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2DC" w:rsidRPr="00495199" w:rsidRDefault="003C31F9" w:rsidP="008C22DC">
      <w:pPr>
        <w:rPr>
          <w:lang w:val="pt-BR" w:eastAsia="en-US"/>
        </w:rPr>
      </w:pPr>
      <w:r>
        <w:rPr>
          <w:lang w:val="pt-BR" w:eastAsia="en-US"/>
        </w:rPr>
        <w:tab/>
      </w: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8C22DC">
      <w:pPr>
        <w:rPr>
          <w:lang w:val="pt-BR" w:eastAsia="en-US"/>
        </w:rPr>
      </w:pPr>
    </w:p>
    <w:p w:rsidR="008C22DC" w:rsidRPr="00495199" w:rsidRDefault="008C22DC" w:rsidP="00A02169">
      <w:pPr>
        <w:jc w:val="center"/>
        <w:rPr>
          <w:smallCaps/>
          <w:lang w:val="pt-BR"/>
        </w:rPr>
      </w:pPr>
      <w:r w:rsidRPr="00495199">
        <w:rPr>
          <w:smallCaps/>
          <w:lang w:val="pt-BR"/>
        </w:rPr>
        <w:t>Documento do Banco Interamericano de Desenvolvimento</w:t>
      </w:r>
    </w:p>
    <w:p w:rsidR="008C22DC" w:rsidRPr="00495199" w:rsidRDefault="008C22DC" w:rsidP="008C22DC">
      <w:pPr>
        <w:pStyle w:val="ListParagraph"/>
        <w:spacing w:before="120" w:after="0" w:line="240" w:lineRule="auto"/>
        <w:ind w:left="0"/>
        <w:jc w:val="center"/>
        <w:rPr>
          <w:rFonts w:ascii="Times New Roman" w:hAnsi="Times New Roman"/>
          <w:b/>
          <w:sz w:val="24"/>
          <w:szCs w:val="24"/>
          <w:lang w:val="pt-BR"/>
        </w:rPr>
      </w:pPr>
    </w:p>
    <w:p w:rsidR="008C22DC" w:rsidRPr="00495199" w:rsidRDefault="008C22DC" w:rsidP="008C22DC">
      <w:pPr>
        <w:tabs>
          <w:tab w:val="left" w:pos="1440"/>
          <w:tab w:val="left" w:pos="3060"/>
        </w:tabs>
        <w:jc w:val="center"/>
        <w:rPr>
          <w:b/>
          <w:smallCaps/>
          <w:lang w:val="pt-BR"/>
        </w:rPr>
      </w:pPr>
    </w:p>
    <w:p w:rsidR="008C22DC" w:rsidRPr="00495199" w:rsidRDefault="008C22DC" w:rsidP="008C22DC">
      <w:pPr>
        <w:tabs>
          <w:tab w:val="left" w:pos="1440"/>
          <w:tab w:val="left" w:pos="3060"/>
        </w:tabs>
        <w:jc w:val="center"/>
        <w:rPr>
          <w:b/>
          <w:smallCaps/>
          <w:lang w:val="pt-BR"/>
        </w:rPr>
      </w:pPr>
    </w:p>
    <w:p w:rsidR="008C22DC" w:rsidRPr="00495199" w:rsidRDefault="008C22DC" w:rsidP="008C22DC">
      <w:pPr>
        <w:tabs>
          <w:tab w:val="left" w:pos="1440"/>
          <w:tab w:val="left" w:pos="3060"/>
        </w:tabs>
        <w:jc w:val="center"/>
        <w:rPr>
          <w:b/>
          <w:smallCaps/>
          <w:lang w:val="pt-BR"/>
        </w:rPr>
      </w:pPr>
      <w:r w:rsidRPr="00495199">
        <w:rPr>
          <w:b/>
          <w:smallCaps/>
          <w:lang w:val="pt-BR"/>
        </w:rPr>
        <w:t>Brasil</w:t>
      </w:r>
    </w:p>
    <w:p w:rsidR="008C22DC" w:rsidRPr="00495199" w:rsidRDefault="008C22DC" w:rsidP="008C22DC">
      <w:pPr>
        <w:tabs>
          <w:tab w:val="left" w:pos="1440"/>
          <w:tab w:val="left" w:pos="3060"/>
        </w:tabs>
        <w:jc w:val="center"/>
        <w:rPr>
          <w:b/>
          <w:smallCaps/>
          <w:highlight w:val="lightGray"/>
          <w:lang w:val="pt-BR"/>
        </w:rPr>
      </w:pPr>
    </w:p>
    <w:p w:rsidR="008C22DC" w:rsidRPr="00495199" w:rsidRDefault="008C22DC" w:rsidP="008C22DC">
      <w:pPr>
        <w:tabs>
          <w:tab w:val="left" w:pos="1440"/>
          <w:tab w:val="left" w:pos="3060"/>
        </w:tabs>
        <w:jc w:val="center"/>
        <w:rPr>
          <w:b/>
          <w:smallCaps/>
          <w:highlight w:val="lightGray"/>
          <w:lang w:val="pt-BR"/>
        </w:rPr>
      </w:pPr>
    </w:p>
    <w:p w:rsidR="00F234A3" w:rsidRPr="00F234A3" w:rsidRDefault="00845C28" w:rsidP="00F234A3">
      <w:pPr>
        <w:tabs>
          <w:tab w:val="left" w:pos="1440"/>
          <w:tab w:val="left" w:pos="3060"/>
        </w:tabs>
        <w:jc w:val="center"/>
        <w:rPr>
          <w:b/>
          <w:smallCaps/>
          <w:lang w:val="pt-BR"/>
        </w:rPr>
      </w:pPr>
      <w:r>
        <w:rPr>
          <w:b/>
          <w:smallCaps/>
          <w:lang w:val="pt-BR"/>
        </w:rPr>
        <w:t xml:space="preserve">Relatório </w:t>
      </w:r>
      <w:r w:rsidR="002D12EC">
        <w:rPr>
          <w:b/>
          <w:smallCaps/>
          <w:lang w:val="pt-BR"/>
        </w:rPr>
        <w:t>Parcial</w:t>
      </w:r>
      <w:r>
        <w:rPr>
          <w:b/>
          <w:smallCaps/>
          <w:lang w:val="pt-BR"/>
        </w:rPr>
        <w:t xml:space="preserve"> da a</w:t>
      </w:r>
      <w:r w:rsidR="005F42CA" w:rsidRPr="00495199">
        <w:rPr>
          <w:b/>
          <w:smallCaps/>
          <w:lang w:val="pt-BR"/>
        </w:rPr>
        <w:t xml:space="preserve">nálise </w:t>
      </w:r>
      <w:r>
        <w:rPr>
          <w:b/>
          <w:smallCaps/>
          <w:lang w:val="pt-BR"/>
        </w:rPr>
        <w:t>c</w:t>
      </w:r>
      <w:r w:rsidR="003831E4" w:rsidRPr="00495199">
        <w:rPr>
          <w:b/>
          <w:smallCaps/>
          <w:lang w:val="pt-BR"/>
        </w:rPr>
        <w:t>usto</w:t>
      </w:r>
      <w:r w:rsidR="005F42CA" w:rsidRPr="00495199">
        <w:rPr>
          <w:b/>
          <w:smallCaps/>
          <w:lang w:val="pt-BR"/>
        </w:rPr>
        <w:t>-</w:t>
      </w:r>
      <w:r>
        <w:rPr>
          <w:b/>
          <w:smallCaps/>
          <w:lang w:val="pt-BR"/>
        </w:rPr>
        <w:t>b</w:t>
      </w:r>
      <w:r w:rsidR="005F42CA" w:rsidRPr="00495199">
        <w:rPr>
          <w:b/>
          <w:smallCaps/>
          <w:lang w:val="pt-BR"/>
        </w:rPr>
        <w:t>enefício ex-ante</w:t>
      </w:r>
      <w:r w:rsidR="00A17F49" w:rsidRPr="00495199">
        <w:rPr>
          <w:b/>
          <w:smallCaps/>
          <w:lang w:val="pt-BR"/>
        </w:rPr>
        <w:t xml:space="preserve"> d</w:t>
      </w:r>
      <w:r w:rsidR="00F234A3">
        <w:rPr>
          <w:b/>
          <w:smallCaps/>
          <w:lang w:val="pt-BR"/>
        </w:rPr>
        <w:t>o</w:t>
      </w:r>
      <w:r w:rsidR="00A17F49" w:rsidRPr="00495199">
        <w:rPr>
          <w:b/>
          <w:smallCaps/>
          <w:lang w:val="pt-BR"/>
        </w:rPr>
        <w:t xml:space="preserve"> </w:t>
      </w:r>
      <w:r w:rsidR="00F234A3" w:rsidRPr="00F234A3">
        <w:rPr>
          <w:b/>
          <w:smallCaps/>
          <w:lang w:val="pt-BR"/>
        </w:rPr>
        <w:t>Programa de Aceleraç</w:t>
      </w:r>
      <w:r w:rsidR="00F234A3">
        <w:rPr>
          <w:b/>
          <w:smallCaps/>
          <w:lang w:val="pt-BR"/>
        </w:rPr>
        <w:t xml:space="preserve">ão do </w:t>
      </w:r>
      <w:r w:rsidR="00F234A3" w:rsidRPr="00F234A3">
        <w:rPr>
          <w:b/>
          <w:smallCaps/>
          <w:lang w:val="pt-BR"/>
        </w:rPr>
        <w:t>Des</w:t>
      </w:r>
      <w:r w:rsidR="00F234A3">
        <w:rPr>
          <w:b/>
          <w:smallCaps/>
          <w:lang w:val="pt-BR"/>
        </w:rPr>
        <w:t xml:space="preserve">envolvimento da </w:t>
      </w:r>
      <w:r w:rsidR="00F234A3" w:rsidRPr="00F234A3">
        <w:rPr>
          <w:b/>
          <w:smallCaps/>
          <w:lang w:val="pt-BR"/>
        </w:rPr>
        <w:t>Educaç</w:t>
      </w:r>
      <w:r w:rsidR="00F234A3">
        <w:rPr>
          <w:b/>
          <w:smallCaps/>
          <w:lang w:val="pt-BR"/>
        </w:rPr>
        <w:t xml:space="preserve">ão no </w:t>
      </w:r>
      <w:r w:rsidR="00F234A3" w:rsidRPr="00F234A3">
        <w:rPr>
          <w:b/>
          <w:smallCaps/>
          <w:lang w:val="pt-BR"/>
        </w:rPr>
        <w:t>Amazonas</w:t>
      </w:r>
    </w:p>
    <w:p w:rsidR="00F234A3" w:rsidRPr="00F234A3" w:rsidRDefault="00F234A3" w:rsidP="00F234A3">
      <w:pPr>
        <w:pStyle w:val="Newpage"/>
        <w:rPr>
          <w:b w:val="0"/>
          <w:caps/>
          <w:smallCaps w:val="0"/>
          <w:lang w:val="pt-BR"/>
        </w:rPr>
      </w:pPr>
    </w:p>
    <w:p w:rsidR="00F234A3" w:rsidRPr="00F234A3" w:rsidRDefault="00F234A3" w:rsidP="00F234A3">
      <w:pPr>
        <w:pStyle w:val="Newpage"/>
        <w:rPr>
          <w:b w:val="0"/>
          <w:caps/>
          <w:smallCaps w:val="0"/>
          <w:lang w:val="pt-BR"/>
        </w:rPr>
      </w:pPr>
    </w:p>
    <w:p w:rsidR="00F234A3" w:rsidRPr="00F234A3" w:rsidRDefault="00F234A3" w:rsidP="00F234A3">
      <w:pPr>
        <w:tabs>
          <w:tab w:val="left" w:pos="1440"/>
          <w:tab w:val="left" w:pos="3060"/>
        </w:tabs>
        <w:jc w:val="center"/>
        <w:rPr>
          <w:b/>
          <w:smallCaps/>
          <w:lang w:val="pt-BR"/>
        </w:rPr>
      </w:pPr>
      <w:r w:rsidRPr="00F234A3">
        <w:rPr>
          <w:b/>
          <w:smallCaps/>
          <w:lang w:val="pt-BR"/>
        </w:rPr>
        <w:t>(BR-L1328)</w:t>
      </w:r>
    </w:p>
    <w:p w:rsidR="008C22DC" w:rsidRPr="00495199" w:rsidRDefault="008C22DC" w:rsidP="008C22DC">
      <w:pPr>
        <w:pStyle w:val="Newpage"/>
        <w:rPr>
          <w:b w:val="0"/>
          <w:caps/>
          <w:smallCaps w:val="0"/>
          <w:szCs w:val="24"/>
          <w:lang w:val="pt-BR"/>
        </w:rPr>
      </w:pPr>
    </w:p>
    <w:p w:rsidR="008C22DC" w:rsidRPr="00495199" w:rsidRDefault="008C22DC" w:rsidP="008C22DC">
      <w:pPr>
        <w:tabs>
          <w:tab w:val="left" w:pos="1440"/>
          <w:tab w:val="left" w:pos="3060"/>
        </w:tabs>
        <w:jc w:val="center"/>
        <w:rPr>
          <w:smallCaps/>
          <w:lang w:val="pt-BR"/>
        </w:rPr>
      </w:pPr>
    </w:p>
    <w:p w:rsidR="008C22DC" w:rsidRPr="00495199" w:rsidRDefault="008C22DC" w:rsidP="008C22DC">
      <w:pPr>
        <w:tabs>
          <w:tab w:val="left" w:pos="1440"/>
          <w:tab w:val="left" w:pos="3060"/>
        </w:tabs>
        <w:outlineLvl w:val="0"/>
        <w:rPr>
          <w:b/>
          <w:smallCaps/>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pStyle w:val="ListParagraph"/>
        <w:spacing w:before="120" w:after="0" w:line="240" w:lineRule="auto"/>
        <w:ind w:left="1080"/>
        <w:jc w:val="center"/>
        <w:rPr>
          <w:rFonts w:ascii="Times New Roman" w:hAnsi="Times New Roman"/>
          <w:b/>
          <w:sz w:val="24"/>
          <w:szCs w:val="24"/>
          <w:lang w:val="pt-BR"/>
        </w:rPr>
      </w:pPr>
    </w:p>
    <w:p w:rsidR="008C22DC" w:rsidRPr="00495199" w:rsidRDefault="008C22DC" w:rsidP="008C22DC">
      <w:pPr>
        <w:tabs>
          <w:tab w:val="left" w:pos="1440"/>
          <w:tab w:val="left" w:pos="3060"/>
        </w:tabs>
        <w:jc w:val="center"/>
        <w:rPr>
          <w:lang w:val="pt-BR"/>
        </w:rPr>
      </w:pPr>
    </w:p>
    <w:p w:rsidR="008C22DC" w:rsidRPr="00495199" w:rsidRDefault="008C22DC" w:rsidP="008C22DC">
      <w:pPr>
        <w:pStyle w:val="BodyText"/>
        <w:pBdr>
          <w:top w:val="single" w:sz="4" w:space="1" w:color="auto"/>
          <w:left w:val="single" w:sz="4" w:space="4" w:color="auto"/>
          <w:bottom w:val="single" w:sz="4" w:space="1" w:color="auto"/>
          <w:right w:val="single" w:sz="4" w:space="4" w:color="auto"/>
        </w:pBdr>
        <w:tabs>
          <w:tab w:val="left" w:pos="1440"/>
        </w:tabs>
        <w:jc w:val="both"/>
        <w:rPr>
          <w:lang w:val="pt-BR"/>
        </w:rPr>
      </w:pPr>
      <w:r w:rsidRPr="00495199">
        <w:rPr>
          <w:lang w:val="pt-BR"/>
        </w:rPr>
        <w:t>Este documento f</w:t>
      </w:r>
      <w:r w:rsidR="00B356F5" w:rsidRPr="00495199">
        <w:rPr>
          <w:lang w:val="pt-BR"/>
        </w:rPr>
        <w:t>oi</w:t>
      </w:r>
      <w:r w:rsidRPr="00495199">
        <w:rPr>
          <w:lang w:val="pt-BR"/>
        </w:rPr>
        <w:t xml:space="preserve"> elaborado por: </w:t>
      </w:r>
      <w:r w:rsidRPr="00495199">
        <w:rPr>
          <w:smallCaps/>
          <w:lang w:val="pt-BR"/>
        </w:rPr>
        <w:t>Rafael Terra</w:t>
      </w:r>
    </w:p>
    <w:p w:rsidR="008C22DC" w:rsidRPr="00495199" w:rsidRDefault="008C22DC" w:rsidP="008C22DC">
      <w:pPr>
        <w:pStyle w:val="BodyText"/>
        <w:pBdr>
          <w:top w:val="single" w:sz="4" w:space="1" w:color="auto"/>
          <w:left w:val="single" w:sz="4" w:space="4" w:color="auto"/>
          <w:bottom w:val="single" w:sz="4" w:space="1" w:color="auto"/>
          <w:right w:val="single" w:sz="4" w:space="4" w:color="auto"/>
        </w:pBdr>
        <w:tabs>
          <w:tab w:val="left" w:pos="1440"/>
        </w:tabs>
        <w:jc w:val="both"/>
        <w:rPr>
          <w:lang w:val="pt-BR"/>
        </w:rPr>
      </w:pPr>
    </w:p>
    <w:p w:rsidR="008C22DC" w:rsidRPr="00495199" w:rsidRDefault="008C22DC" w:rsidP="008C22DC">
      <w:pPr>
        <w:pStyle w:val="BodyText"/>
        <w:pBdr>
          <w:top w:val="single" w:sz="4" w:space="1" w:color="auto"/>
          <w:left w:val="single" w:sz="4" w:space="4" w:color="auto"/>
          <w:bottom w:val="single" w:sz="4" w:space="1" w:color="auto"/>
          <w:right w:val="single" w:sz="4" w:space="4" w:color="auto"/>
        </w:pBdr>
        <w:tabs>
          <w:tab w:val="left" w:pos="1440"/>
        </w:tabs>
        <w:jc w:val="both"/>
        <w:rPr>
          <w:lang w:val="pt-BR"/>
        </w:rPr>
      </w:pPr>
    </w:p>
    <w:p w:rsidR="008C22DC" w:rsidRPr="00495199" w:rsidRDefault="008C22DC" w:rsidP="008C22DC">
      <w:pPr>
        <w:pStyle w:val="BodyText"/>
        <w:pBdr>
          <w:top w:val="single" w:sz="4" w:space="1" w:color="auto"/>
          <w:left w:val="single" w:sz="4" w:space="4" w:color="auto"/>
          <w:bottom w:val="single" w:sz="4" w:space="1" w:color="auto"/>
          <w:right w:val="single" w:sz="4" w:space="4" w:color="auto"/>
        </w:pBdr>
        <w:tabs>
          <w:tab w:val="left" w:pos="1440"/>
        </w:tabs>
        <w:jc w:val="both"/>
        <w:rPr>
          <w:b/>
          <w:lang w:val="pt-BR"/>
        </w:rPr>
      </w:pPr>
    </w:p>
    <w:p w:rsidR="00C1714B" w:rsidRPr="00495199" w:rsidRDefault="00C1714B">
      <w:pPr>
        <w:rPr>
          <w:lang w:val="pt-BR"/>
        </w:rPr>
      </w:pPr>
    </w:p>
    <w:p w:rsidR="008C22DC" w:rsidRPr="00495199" w:rsidRDefault="008C22DC">
      <w:pPr>
        <w:rPr>
          <w:lang w:val="pt-BR"/>
        </w:rPr>
      </w:pPr>
    </w:p>
    <w:p w:rsidR="008C22DC" w:rsidRPr="00495199" w:rsidRDefault="008C22DC">
      <w:pPr>
        <w:rPr>
          <w:lang w:val="pt-BR"/>
        </w:rPr>
      </w:pPr>
    </w:p>
    <w:p w:rsidR="008C22DC" w:rsidRPr="00495199" w:rsidRDefault="008C22DC">
      <w:pPr>
        <w:rPr>
          <w:lang w:val="pt-BR"/>
        </w:rPr>
      </w:pPr>
    </w:p>
    <w:p w:rsidR="00A02169" w:rsidRPr="00495199" w:rsidRDefault="00A02169">
      <w:pPr>
        <w:rPr>
          <w:lang w:val="pt-BR"/>
        </w:rPr>
      </w:pPr>
    </w:p>
    <w:p w:rsidR="00A02169" w:rsidRPr="00495199" w:rsidRDefault="00A02169">
      <w:pPr>
        <w:rPr>
          <w:lang w:val="pt-BR"/>
        </w:rPr>
      </w:pPr>
    </w:p>
    <w:p w:rsidR="00A02169" w:rsidRPr="00495199" w:rsidRDefault="00A02169">
      <w:pPr>
        <w:rPr>
          <w:lang w:val="pt-BR"/>
        </w:rPr>
      </w:pPr>
    </w:p>
    <w:p w:rsidR="00A02169" w:rsidRPr="00495199" w:rsidRDefault="00A02169">
      <w:pPr>
        <w:rPr>
          <w:lang w:val="pt-BR"/>
        </w:rPr>
      </w:pPr>
    </w:p>
    <w:p w:rsidR="00A02169" w:rsidRPr="00495199" w:rsidRDefault="00A02169" w:rsidP="00A02169">
      <w:pPr>
        <w:pStyle w:val="TOC1"/>
      </w:pPr>
      <w:r w:rsidRPr="00495199">
        <w:t>Sumário</w:t>
      </w:r>
    </w:p>
    <w:p w:rsidR="00096D0C" w:rsidRDefault="00A02169">
      <w:pPr>
        <w:pStyle w:val="TOC1"/>
        <w:rPr>
          <w:rFonts w:asciiTheme="minorHAnsi" w:eastAsiaTheme="minorEastAsia" w:hAnsiTheme="minorHAnsi" w:cstheme="minorBidi"/>
          <w:smallCaps w:val="0"/>
          <w:noProof/>
          <w:sz w:val="22"/>
          <w:szCs w:val="22"/>
          <w:lang w:eastAsia="pt-BR"/>
        </w:rPr>
      </w:pPr>
      <w:r w:rsidRPr="00495199">
        <w:fldChar w:fldCharType="begin"/>
      </w:r>
      <w:r w:rsidRPr="00495199">
        <w:instrText xml:space="preserve"> TOC \o "1-3" \h \z \u </w:instrText>
      </w:r>
      <w:r w:rsidRPr="00495199">
        <w:fldChar w:fldCharType="separate"/>
      </w:r>
      <w:hyperlink w:anchor="_Toc340968200" w:history="1">
        <w:r w:rsidR="00096D0C" w:rsidRPr="00373ABB">
          <w:rPr>
            <w:rStyle w:val="Hyperlink"/>
            <w:noProof/>
          </w:rPr>
          <w:t>1</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Introdução</w:t>
        </w:r>
        <w:r w:rsidR="00096D0C">
          <w:rPr>
            <w:noProof/>
            <w:webHidden/>
          </w:rPr>
          <w:tab/>
        </w:r>
        <w:r w:rsidR="00096D0C">
          <w:rPr>
            <w:noProof/>
            <w:webHidden/>
          </w:rPr>
          <w:fldChar w:fldCharType="begin"/>
        </w:r>
        <w:r w:rsidR="00096D0C">
          <w:rPr>
            <w:noProof/>
            <w:webHidden/>
          </w:rPr>
          <w:instrText xml:space="preserve"> PAGEREF _Toc340968200 \h </w:instrText>
        </w:r>
        <w:r w:rsidR="00096D0C">
          <w:rPr>
            <w:noProof/>
            <w:webHidden/>
          </w:rPr>
        </w:r>
        <w:r w:rsidR="00096D0C">
          <w:rPr>
            <w:noProof/>
            <w:webHidden/>
          </w:rPr>
          <w:fldChar w:fldCharType="separate"/>
        </w:r>
        <w:r w:rsidR="008B497A">
          <w:rPr>
            <w:noProof/>
            <w:webHidden/>
          </w:rPr>
          <w:t>4</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01" w:history="1">
        <w:r w:rsidR="00096D0C" w:rsidRPr="00373ABB">
          <w:rPr>
            <w:rStyle w:val="Hyperlink"/>
            <w:noProof/>
          </w:rPr>
          <w:t>2</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Componentes do Programa</w:t>
        </w:r>
        <w:r w:rsidR="00096D0C">
          <w:rPr>
            <w:noProof/>
            <w:webHidden/>
          </w:rPr>
          <w:tab/>
        </w:r>
        <w:r w:rsidR="00096D0C">
          <w:rPr>
            <w:noProof/>
            <w:webHidden/>
          </w:rPr>
          <w:fldChar w:fldCharType="begin"/>
        </w:r>
        <w:r w:rsidR="00096D0C">
          <w:rPr>
            <w:noProof/>
            <w:webHidden/>
          </w:rPr>
          <w:instrText xml:space="preserve"> PAGEREF _Toc340968201 \h </w:instrText>
        </w:r>
        <w:r w:rsidR="00096D0C">
          <w:rPr>
            <w:noProof/>
            <w:webHidden/>
          </w:rPr>
        </w:r>
        <w:r w:rsidR="00096D0C">
          <w:rPr>
            <w:noProof/>
            <w:webHidden/>
          </w:rPr>
          <w:fldChar w:fldCharType="separate"/>
        </w:r>
        <w:r w:rsidR="008B497A">
          <w:rPr>
            <w:noProof/>
            <w:webHidden/>
          </w:rPr>
          <w:t>10</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02" w:history="1">
        <w:r w:rsidR="00096D0C" w:rsidRPr="00373ABB">
          <w:rPr>
            <w:rStyle w:val="Hyperlink"/>
            <w:noProof/>
          </w:rPr>
          <w:t>3</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Metodologia</w:t>
        </w:r>
        <w:r w:rsidR="00096D0C">
          <w:rPr>
            <w:noProof/>
            <w:webHidden/>
          </w:rPr>
          <w:tab/>
        </w:r>
        <w:r w:rsidR="00096D0C">
          <w:rPr>
            <w:noProof/>
            <w:webHidden/>
          </w:rPr>
          <w:fldChar w:fldCharType="begin"/>
        </w:r>
        <w:r w:rsidR="00096D0C">
          <w:rPr>
            <w:noProof/>
            <w:webHidden/>
          </w:rPr>
          <w:instrText xml:space="preserve"> PAGEREF _Toc340968202 \h </w:instrText>
        </w:r>
        <w:r w:rsidR="00096D0C">
          <w:rPr>
            <w:noProof/>
            <w:webHidden/>
          </w:rPr>
        </w:r>
        <w:r w:rsidR="00096D0C">
          <w:rPr>
            <w:noProof/>
            <w:webHidden/>
          </w:rPr>
          <w:fldChar w:fldCharType="separate"/>
        </w:r>
        <w:r w:rsidR="008B497A">
          <w:rPr>
            <w:noProof/>
            <w:webHidden/>
          </w:rPr>
          <w:t>12</w:t>
        </w:r>
        <w:r w:rsidR="00096D0C">
          <w:rPr>
            <w:noProof/>
            <w:webHidden/>
          </w:rPr>
          <w:fldChar w:fldCharType="end"/>
        </w:r>
      </w:hyperlink>
    </w:p>
    <w:p w:rsidR="00096D0C" w:rsidRDefault="00A968A6">
      <w:pPr>
        <w:pStyle w:val="TOC2"/>
        <w:tabs>
          <w:tab w:val="left" w:pos="880"/>
          <w:tab w:val="right" w:leader="dot" w:pos="8494"/>
        </w:tabs>
        <w:rPr>
          <w:rFonts w:asciiTheme="minorHAnsi" w:eastAsiaTheme="minorEastAsia" w:hAnsiTheme="minorHAnsi" w:cstheme="minorBidi"/>
          <w:noProof/>
          <w:sz w:val="22"/>
          <w:szCs w:val="22"/>
          <w:lang w:val="pt-BR" w:eastAsia="pt-BR"/>
        </w:rPr>
      </w:pPr>
      <w:hyperlink w:anchor="_Toc340968203" w:history="1">
        <w:r w:rsidR="00096D0C" w:rsidRPr="00373ABB">
          <w:rPr>
            <w:rStyle w:val="Hyperlink"/>
            <w:noProof/>
            <w:lang w:val="pt-BR"/>
          </w:rPr>
          <w:t>3.1</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Cálculo dos Benefícios</w:t>
        </w:r>
        <w:r w:rsidR="00096D0C">
          <w:rPr>
            <w:noProof/>
            <w:webHidden/>
          </w:rPr>
          <w:tab/>
        </w:r>
        <w:r w:rsidR="00096D0C">
          <w:rPr>
            <w:noProof/>
            <w:webHidden/>
          </w:rPr>
          <w:fldChar w:fldCharType="begin"/>
        </w:r>
        <w:r w:rsidR="00096D0C">
          <w:rPr>
            <w:noProof/>
            <w:webHidden/>
          </w:rPr>
          <w:instrText xml:space="preserve"> PAGEREF _Toc340968203 \h </w:instrText>
        </w:r>
        <w:r w:rsidR="00096D0C">
          <w:rPr>
            <w:noProof/>
            <w:webHidden/>
          </w:rPr>
        </w:r>
        <w:r w:rsidR="00096D0C">
          <w:rPr>
            <w:noProof/>
            <w:webHidden/>
          </w:rPr>
          <w:fldChar w:fldCharType="separate"/>
        </w:r>
        <w:r w:rsidR="008B497A">
          <w:rPr>
            <w:noProof/>
            <w:webHidden/>
          </w:rPr>
          <w:t>17</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04" w:history="1">
        <w:r w:rsidR="00096D0C" w:rsidRPr="00373ABB">
          <w:rPr>
            <w:rStyle w:val="Hyperlink"/>
            <w:noProof/>
          </w:rPr>
          <w:t>4</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Estimativas de Benefícios</w:t>
        </w:r>
        <w:r w:rsidR="00096D0C">
          <w:rPr>
            <w:noProof/>
            <w:webHidden/>
          </w:rPr>
          <w:tab/>
        </w:r>
        <w:r w:rsidR="00096D0C">
          <w:rPr>
            <w:noProof/>
            <w:webHidden/>
          </w:rPr>
          <w:fldChar w:fldCharType="begin"/>
        </w:r>
        <w:r w:rsidR="00096D0C">
          <w:rPr>
            <w:noProof/>
            <w:webHidden/>
          </w:rPr>
          <w:instrText xml:space="preserve"> PAGEREF _Toc340968204 \h </w:instrText>
        </w:r>
        <w:r w:rsidR="00096D0C">
          <w:rPr>
            <w:noProof/>
            <w:webHidden/>
          </w:rPr>
        </w:r>
        <w:r w:rsidR="00096D0C">
          <w:rPr>
            <w:noProof/>
            <w:webHidden/>
          </w:rPr>
          <w:fldChar w:fldCharType="separate"/>
        </w:r>
        <w:r w:rsidR="008B497A">
          <w:rPr>
            <w:noProof/>
            <w:webHidden/>
          </w:rPr>
          <w:t>19</w:t>
        </w:r>
        <w:r w:rsidR="00096D0C">
          <w:rPr>
            <w:noProof/>
            <w:webHidden/>
          </w:rPr>
          <w:fldChar w:fldCharType="end"/>
        </w:r>
      </w:hyperlink>
    </w:p>
    <w:p w:rsidR="00096D0C" w:rsidRDefault="00A968A6">
      <w:pPr>
        <w:pStyle w:val="TOC2"/>
        <w:tabs>
          <w:tab w:val="left" w:pos="880"/>
          <w:tab w:val="right" w:leader="dot" w:pos="8494"/>
        </w:tabs>
        <w:rPr>
          <w:rFonts w:asciiTheme="minorHAnsi" w:eastAsiaTheme="minorEastAsia" w:hAnsiTheme="minorHAnsi" w:cstheme="minorBidi"/>
          <w:noProof/>
          <w:sz w:val="22"/>
          <w:szCs w:val="22"/>
          <w:lang w:val="pt-BR" w:eastAsia="pt-BR"/>
        </w:rPr>
      </w:pPr>
      <w:hyperlink w:anchor="_Toc340968205" w:history="1">
        <w:r w:rsidR="00096D0C" w:rsidRPr="00373ABB">
          <w:rPr>
            <w:rStyle w:val="Hyperlink"/>
            <w:noProof/>
            <w:lang w:val="pt-BR"/>
          </w:rPr>
          <w:t>4.1</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Estimativa do Número de beneficiários</w:t>
        </w:r>
        <w:r w:rsidR="00096D0C">
          <w:rPr>
            <w:noProof/>
            <w:webHidden/>
          </w:rPr>
          <w:tab/>
        </w:r>
        <w:r w:rsidR="00096D0C">
          <w:rPr>
            <w:noProof/>
            <w:webHidden/>
          </w:rPr>
          <w:fldChar w:fldCharType="begin"/>
        </w:r>
        <w:r w:rsidR="00096D0C">
          <w:rPr>
            <w:noProof/>
            <w:webHidden/>
          </w:rPr>
          <w:instrText xml:space="preserve"> PAGEREF _Toc340968205 \h </w:instrText>
        </w:r>
        <w:r w:rsidR="00096D0C">
          <w:rPr>
            <w:noProof/>
            <w:webHidden/>
          </w:rPr>
        </w:r>
        <w:r w:rsidR="00096D0C">
          <w:rPr>
            <w:noProof/>
            <w:webHidden/>
          </w:rPr>
          <w:fldChar w:fldCharType="separate"/>
        </w:r>
        <w:r w:rsidR="008B497A">
          <w:rPr>
            <w:noProof/>
            <w:webHidden/>
          </w:rPr>
          <w:t>19</w:t>
        </w:r>
        <w:r w:rsidR="00096D0C">
          <w:rPr>
            <w:noProof/>
            <w:webHidden/>
          </w:rPr>
          <w:fldChar w:fldCharType="end"/>
        </w:r>
      </w:hyperlink>
    </w:p>
    <w:p w:rsidR="00096D0C" w:rsidRDefault="00A968A6">
      <w:pPr>
        <w:pStyle w:val="TOC2"/>
        <w:tabs>
          <w:tab w:val="left" w:pos="880"/>
          <w:tab w:val="right" w:leader="dot" w:pos="8494"/>
        </w:tabs>
        <w:rPr>
          <w:rFonts w:asciiTheme="minorHAnsi" w:eastAsiaTheme="minorEastAsia" w:hAnsiTheme="minorHAnsi" w:cstheme="minorBidi"/>
          <w:noProof/>
          <w:sz w:val="22"/>
          <w:szCs w:val="22"/>
          <w:lang w:val="pt-BR" w:eastAsia="pt-BR"/>
        </w:rPr>
      </w:pPr>
      <w:hyperlink w:anchor="_Toc340968206" w:history="1">
        <w:r w:rsidR="00096D0C" w:rsidRPr="00373ABB">
          <w:rPr>
            <w:rStyle w:val="Hyperlink"/>
            <w:noProof/>
            <w:lang w:val="pt-BR"/>
          </w:rPr>
          <w:t>4.2</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Estimativa do valor total de Benefícios</w:t>
        </w:r>
        <w:r w:rsidR="00096D0C">
          <w:rPr>
            <w:noProof/>
            <w:webHidden/>
          </w:rPr>
          <w:tab/>
        </w:r>
        <w:r w:rsidR="00096D0C">
          <w:rPr>
            <w:noProof/>
            <w:webHidden/>
          </w:rPr>
          <w:fldChar w:fldCharType="begin"/>
        </w:r>
        <w:r w:rsidR="00096D0C">
          <w:rPr>
            <w:noProof/>
            <w:webHidden/>
          </w:rPr>
          <w:instrText xml:space="preserve"> PAGEREF _Toc340968206 \h </w:instrText>
        </w:r>
        <w:r w:rsidR="00096D0C">
          <w:rPr>
            <w:noProof/>
            <w:webHidden/>
          </w:rPr>
        </w:r>
        <w:r w:rsidR="00096D0C">
          <w:rPr>
            <w:noProof/>
            <w:webHidden/>
          </w:rPr>
          <w:fldChar w:fldCharType="separate"/>
        </w:r>
        <w:r w:rsidR="008B497A">
          <w:rPr>
            <w:noProof/>
            <w:webHidden/>
          </w:rPr>
          <w:t>30</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07" w:history="1">
        <w:r w:rsidR="00096D0C" w:rsidRPr="00373ABB">
          <w:rPr>
            <w:rStyle w:val="Hyperlink"/>
            <w:noProof/>
          </w:rPr>
          <w:t>5</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Descrição dos Custos</w:t>
        </w:r>
        <w:r w:rsidR="00096D0C">
          <w:rPr>
            <w:noProof/>
            <w:webHidden/>
          </w:rPr>
          <w:tab/>
        </w:r>
        <w:r w:rsidR="00096D0C">
          <w:rPr>
            <w:noProof/>
            <w:webHidden/>
          </w:rPr>
          <w:fldChar w:fldCharType="begin"/>
        </w:r>
        <w:r w:rsidR="00096D0C">
          <w:rPr>
            <w:noProof/>
            <w:webHidden/>
          </w:rPr>
          <w:instrText xml:space="preserve"> PAGEREF _Toc340968207 \h </w:instrText>
        </w:r>
        <w:r w:rsidR="00096D0C">
          <w:rPr>
            <w:noProof/>
            <w:webHidden/>
          </w:rPr>
        </w:r>
        <w:r w:rsidR="00096D0C">
          <w:rPr>
            <w:noProof/>
            <w:webHidden/>
          </w:rPr>
          <w:fldChar w:fldCharType="separate"/>
        </w:r>
        <w:r w:rsidR="008B497A">
          <w:rPr>
            <w:noProof/>
            <w:webHidden/>
          </w:rPr>
          <w:t>33</w:t>
        </w:r>
        <w:r w:rsidR="00096D0C">
          <w:rPr>
            <w:noProof/>
            <w:webHidden/>
          </w:rPr>
          <w:fldChar w:fldCharType="end"/>
        </w:r>
      </w:hyperlink>
    </w:p>
    <w:p w:rsidR="00096D0C" w:rsidRDefault="00A968A6">
      <w:pPr>
        <w:pStyle w:val="TOC2"/>
        <w:tabs>
          <w:tab w:val="left" w:pos="880"/>
          <w:tab w:val="right" w:leader="dot" w:pos="8494"/>
        </w:tabs>
        <w:rPr>
          <w:rFonts w:asciiTheme="minorHAnsi" w:eastAsiaTheme="minorEastAsia" w:hAnsiTheme="minorHAnsi" w:cstheme="minorBidi"/>
          <w:noProof/>
          <w:sz w:val="22"/>
          <w:szCs w:val="22"/>
          <w:lang w:val="pt-BR" w:eastAsia="pt-BR"/>
        </w:rPr>
      </w:pPr>
      <w:hyperlink w:anchor="_Toc340968208" w:history="1">
        <w:r w:rsidR="00096D0C" w:rsidRPr="00373ABB">
          <w:rPr>
            <w:rStyle w:val="Hyperlink"/>
            <w:noProof/>
            <w:lang w:val="pt-BR"/>
          </w:rPr>
          <w:t>5.2</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Custos Financeiros</w:t>
        </w:r>
        <w:r w:rsidR="00096D0C">
          <w:rPr>
            <w:noProof/>
            <w:webHidden/>
          </w:rPr>
          <w:tab/>
        </w:r>
        <w:r w:rsidR="00096D0C">
          <w:rPr>
            <w:noProof/>
            <w:webHidden/>
          </w:rPr>
          <w:fldChar w:fldCharType="begin"/>
        </w:r>
        <w:r w:rsidR="00096D0C">
          <w:rPr>
            <w:noProof/>
            <w:webHidden/>
          </w:rPr>
          <w:instrText xml:space="preserve"> PAGEREF _Toc340968208 \h </w:instrText>
        </w:r>
        <w:r w:rsidR="00096D0C">
          <w:rPr>
            <w:noProof/>
            <w:webHidden/>
          </w:rPr>
        </w:r>
        <w:r w:rsidR="00096D0C">
          <w:rPr>
            <w:noProof/>
            <w:webHidden/>
          </w:rPr>
          <w:fldChar w:fldCharType="separate"/>
        </w:r>
        <w:r w:rsidR="008B497A">
          <w:rPr>
            <w:noProof/>
            <w:webHidden/>
          </w:rPr>
          <w:t>33</w:t>
        </w:r>
        <w:r w:rsidR="00096D0C">
          <w:rPr>
            <w:noProof/>
            <w:webHidden/>
          </w:rPr>
          <w:fldChar w:fldCharType="end"/>
        </w:r>
      </w:hyperlink>
    </w:p>
    <w:p w:rsidR="00096D0C" w:rsidRDefault="00A968A6">
      <w:pPr>
        <w:pStyle w:val="TOC2"/>
        <w:tabs>
          <w:tab w:val="left" w:pos="880"/>
          <w:tab w:val="right" w:leader="dot" w:pos="8494"/>
        </w:tabs>
        <w:rPr>
          <w:rFonts w:asciiTheme="minorHAnsi" w:eastAsiaTheme="minorEastAsia" w:hAnsiTheme="minorHAnsi" w:cstheme="minorBidi"/>
          <w:noProof/>
          <w:sz w:val="22"/>
          <w:szCs w:val="22"/>
          <w:lang w:val="pt-BR" w:eastAsia="pt-BR"/>
        </w:rPr>
      </w:pPr>
      <w:hyperlink w:anchor="_Toc340968209" w:history="1">
        <w:r w:rsidR="00096D0C" w:rsidRPr="00373ABB">
          <w:rPr>
            <w:rStyle w:val="Hyperlink"/>
            <w:noProof/>
            <w:lang w:val="pt-BR"/>
          </w:rPr>
          <w:t>5.3</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Custos Sociais</w:t>
        </w:r>
        <w:r w:rsidR="00096D0C">
          <w:rPr>
            <w:noProof/>
            <w:webHidden/>
          </w:rPr>
          <w:tab/>
        </w:r>
        <w:r w:rsidR="00096D0C">
          <w:rPr>
            <w:noProof/>
            <w:webHidden/>
          </w:rPr>
          <w:fldChar w:fldCharType="begin"/>
        </w:r>
        <w:r w:rsidR="00096D0C">
          <w:rPr>
            <w:noProof/>
            <w:webHidden/>
          </w:rPr>
          <w:instrText xml:space="preserve"> PAGEREF _Toc340968209 \h </w:instrText>
        </w:r>
        <w:r w:rsidR="00096D0C">
          <w:rPr>
            <w:noProof/>
            <w:webHidden/>
          </w:rPr>
        </w:r>
        <w:r w:rsidR="00096D0C">
          <w:rPr>
            <w:noProof/>
            <w:webHidden/>
          </w:rPr>
          <w:fldChar w:fldCharType="separate"/>
        </w:r>
        <w:r w:rsidR="008B497A">
          <w:rPr>
            <w:noProof/>
            <w:webHidden/>
          </w:rPr>
          <w:t>35</w:t>
        </w:r>
        <w:r w:rsidR="00096D0C">
          <w:rPr>
            <w:noProof/>
            <w:webHidden/>
          </w:rPr>
          <w:fldChar w:fldCharType="end"/>
        </w:r>
      </w:hyperlink>
    </w:p>
    <w:p w:rsidR="00096D0C" w:rsidRDefault="00A968A6">
      <w:pPr>
        <w:pStyle w:val="TOC3"/>
        <w:tabs>
          <w:tab w:val="left" w:pos="1320"/>
          <w:tab w:val="right" w:leader="dot" w:pos="8494"/>
        </w:tabs>
        <w:rPr>
          <w:rFonts w:asciiTheme="minorHAnsi" w:eastAsiaTheme="minorEastAsia" w:hAnsiTheme="minorHAnsi" w:cstheme="minorBidi"/>
          <w:noProof/>
          <w:sz w:val="22"/>
          <w:szCs w:val="22"/>
          <w:lang w:val="pt-BR" w:eastAsia="pt-BR"/>
        </w:rPr>
      </w:pPr>
      <w:hyperlink w:anchor="_Toc340968210" w:history="1">
        <w:r w:rsidR="00096D0C" w:rsidRPr="00373ABB">
          <w:rPr>
            <w:rStyle w:val="Hyperlink"/>
            <w:noProof/>
            <w:lang w:val="pt-BR"/>
          </w:rPr>
          <w:t>5.3.1</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Fator de conversão padrão (FCP)</w:t>
        </w:r>
        <w:r w:rsidR="00096D0C">
          <w:rPr>
            <w:noProof/>
            <w:webHidden/>
          </w:rPr>
          <w:tab/>
        </w:r>
        <w:r w:rsidR="00096D0C">
          <w:rPr>
            <w:noProof/>
            <w:webHidden/>
          </w:rPr>
          <w:fldChar w:fldCharType="begin"/>
        </w:r>
        <w:r w:rsidR="00096D0C">
          <w:rPr>
            <w:noProof/>
            <w:webHidden/>
          </w:rPr>
          <w:instrText xml:space="preserve"> PAGEREF _Toc340968210 \h </w:instrText>
        </w:r>
        <w:r w:rsidR="00096D0C">
          <w:rPr>
            <w:noProof/>
            <w:webHidden/>
          </w:rPr>
        </w:r>
        <w:r w:rsidR="00096D0C">
          <w:rPr>
            <w:noProof/>
            <w:webHidden/>
          </w:rPr>
          <w:fldChar w:fldCharType="separate"/>
        </w:r>
        <w:r w:rsidR="008B497A">
          <w:rPr>
            <w:noProof/>
            <w:webHidden/>
          </w:rPr>
          <w:t>35</w:t>
        </w:r>
        <w:r w:rsidR="00096D0C">
          <w:rPr>
            <w:noProof/>
            <w:webHidden/>
          </w:rPr>
          <w:fldChar w:fldCharType="end"/>
        </w:r>
      </w:hyperlink>
    </w:p>
    <w:p w:rsidR="00096D0C" w:rsidRDefault="00A968A6">
      <w:pPr>
        <w:pStyle w:val="TOC3"/>
        <w:tabs>
          <w:tab w:val="left" w:pos="1320"/>
          <w:tab w:val="right" w:leader="dot" w:pos="8494"/>
        </w:tabs>
        <w:rPr>
          <w:rFonts w:asciiTheme="minorHAnsi" w:eastAsiaTheme="minorEastAsia" w:hAnsiTheme="minorHAnsi" w:cstheme="minorBidi"/>
          <w:noProof/>
          <w:sz w:val="22"/>
          <w:szCs w:val="22"/>
          <w:lang w:val="pt-BR" w:eastAsia="pt-BR"/>
        </w:rPr>
      </w:pPr>
      <w:hyperlink w:anchor="_Toc340968211" w:history="1">
        <w:r w:rsidR="00096D0C" w:rsidRPr="00373ABB">
          <w:rPr>
            <w:rStyle w:val="Hyperlink"/>
            <w:noProof/>
            <w:lang w:val="pt-BR"/>
          </w:rPr>
          <w:t>5.3.2</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Fator de conversão da Mão de Obra Não Qualificada (FCMONQ)</w:t>
        </w:r>
        <w:r w:rsidR="00096D0C">
          <w:rPr>
            <w:noProof/>
            <w:webHidden/>
          </w:rPr>
          <w:tab/>
        </w:r>
        <w:r w:rsidR="00096D0C">
          <w:rPr>
            <w:noProof/>
            <w:webHidden/>
          </w:rPr>
          <w:fldChar w:fldCharType="begin"/>
        </w:r>
        <w:r w:rsidR="00096D0C">
          <w:rPr>
            <w:noProof/>
            <w:webHidden/>
          </w:rPr>
          <w:instrText xml:space="preserve"> PAGEREF _Toc340968211 \h </w:instrText>
        </w:r>
        <w:r w:rsidR="00096D0C">
          <w:rPr>
            <w:noProof/>
            <w:webHidden/>
          </w:rPr>
        </w:r>
        <w:r w:rsidR="00096D0C">
          <w:rPr>
            <w:noProof/>
            <w:webHidden/>
          </w:rPr>
          <w:fldChar w:fldCharType="separate"/>
        </w:r>
        <w:r w:rsidR="008B497A">
          <w:rPr>
            <w:noProof/>
            <w:webHidden/>
          </w:rPr>
          <w:t>36</w:t>
        </w:r>
        <w:r w:rsidR="00096D0C">
          <w:rPr>
            <w:noProof/>
            <w:webHidden/>
          </w:rPr>
          <w:fldChar w:fldCharType="end"/>
        </w:r>
      </w:hyperlink>
    </w:p>
    <w:p w:rsidR="00096D0C" w:rsidRDefault="00A968A6">
      <w:pPr>
        <w:pStyle w:val="TOC3"/>
        <w:tabs>
          <w:tab w:val="left" w:pos="1320"/>
          <w:tab w:val="right" w:leader="dot" w:pos="8494"/>
        </w:tabs>
        <w:rPr>
          <w:rFonts w:asciiTheme="minorHAnsi" w:eastAsiaTheme="minorEastAsia" w:hAnsiTheme="minorHAnsi" w:cstheme="minorBidi"/>
          <w:noProof/>
          <w:sz w:val="22"/>
          <w:szCs w:val="22"/>
          <w:lang w:val="pt-BR" w:eastAsia="pt-BR"/>
        </w:rPr>
      </w:pPr>
      <w:hyperlink w:anchor="_Toc340968212" w:history="1">
        <w:r w:rsidR="00096D0C" w:rsidRPr="00373ABB">
          <w:rPr>
            <w:rStyle w:val="Hyperlink"/>
            <w:noProof/>
            <w:lang w:val="pt-BR"/>
          </w:rPr>
          <w:t>5.3.3</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Fator de conversão da Mão de Obra Qualificada (FCMOQ)</w:t>
        </w:r>
        <w:r w:rsidR="00096D0C">
          <w:rPr>
            <w:noProof/>
            <w:webHidden/>
          </w:rPr>
          <w:tab/>
        </w:r>
        <w:r w:rsidR="00096D0C">
          <w:rPr>
            <w:noProof/>
            <w:webHidden/>
          </w:rPr>
          <w:fldChar w:fldCharType="begin"/>
        </w:r>
        <w:r w:rsidR="00096D0C">
          <w:rPr>
            <w:noProof/>
            <w:webHidden/>
          </w:rPr>
          <w:instrText xml:space="preserve"> PAGEREF _Toc340968212 \h </w:instrText>
        </w:r>
        <w:r w:rsidR="00096D0C">
          <w:rPr>
            <w:noProof/>
            <w:webHidden/>
          </w:rPr>
        </w:r>
        <w:r w:rsidR="00096D0C">
          <w:rPr>
            <w:noProof/>
            <w:webHidden/>
          </w:rPr>
          <w:fldChar w:fldCharType="separate"/>
        </w:r>
        <w:r w:rsidR="008B497A">
          <w:rPr>
            <w:noProof/>
            <w:webHidden/>
          </w:rPr>
          <w:t>37</w:t>
        </w:r>
        <w:r w:rsidR="00096D0C">
          <w:rPr>
            <w:noProof/>
            <w:webHidden/>
          </w:rPr>
          <w:fldChar w:fldCharType="end"/>
        </w:r>
      </w:hyperlink>
    </w:p>
    <w:p w:rsidR="00096D0C" w:rsidRDefault="00A968A6">
      <w:pPr>
        <w:pStyle w:val="TOC2"/>
        <w:tabs>
          <w:tab w:val="left" w:pos="880"/>
          <w:tab w:val="right" w:leader="dot" w:pos="8494"/>
        </w:tabs>
        <w:rPr>
          <w:rFonts w:asciiTheme="minorHAnsi" w:eastAsiaTheme="minorEastAsia" w:hAnsiTheme="minorHAnsi" w:cstheme="minorBidi"/>
          <w:noProof/>
          <w:sz w:val="22"/>
          <w:szCs w:val="22"/>
          <w:lang w:val="pt-BR" w:eastAsia="pt-BR"/>
        </w:rPr>
      </w:pPr>
      <w:hyperlink w:anchor="_Toc340968213" w:history="1">
        <w:r w:rsidR="00096D0C" w:rsidRPr="00373ABB">
          <w:rPr>
            <w:rStyle w:val="Hyperlink"/>
            <w:noProof/>
            <w:lang w:val="pt-BR"/>
          </w:rPr>
          <w:t>5.4</w:t>
        </w:r>
        <w:r w:rsidR="00096D0C">
          <w:rPr>
            <w:rFonts w:asciiTheme="minorHAnsi" w:eastAsiaTheme="minorEastAsia" w:hAnsiTheme="minorHAnsi" w:cstheme="minorBidi"/>
            <w:noProof/>
            <w:sz w:val="22"/>
            <w:szCs w:val="22"/>
            <w:lang w:val="pt-BR" w:eastAsia="pt-BR"/>
          </w:rPr>
          <w:tab/>
        </w:r>
        <w:r w:rsidR="00096D0C" w:rsidRPr="00373ABB">
          <w:rPr>
            <w:rStyle w:val="Hyperlink"/>
            <w:noProof/>
            <w:lang w:val="pt-BR"/>
          </w:rPr>
          <w:t>Fluxos de Custos Sociais</w:t>
        </w:r>
        <w:r w:rsidR="00096D0C">
          <w:rPr>
            <w:noProof/>
            <w:webHidden/>
          </w:rPr>
          <w:tab/>
        </w:r>
        <w:r w:rsidR="00096D0C">
          <w:rPr>
            <w:noProof/>
            <w:webHidden/>
          </w:rPr>
          <w:fldChar w:fldCharType="begin"/>
        </w:r>
        <w:r w:rsidR="00096D0C">
          <w:rPr>
            <w:noProof/>
            <w:webHidden/>
          </w:rPr>
          <w:instrText xml:space="preserve"> PAGEREF _Toc340968213 \h </w:instrText>
        </w:r>
        <w:r w:rsidR="00096D0C">
          <w:rPr>
            <w:noProof/>
            <w:webHidden/>
          </w:rPr>
        </w:r>
        <w:r w:rsidR="00096D0C">
          <w:rPr>
            <w:noProof/>
            <w:webHidden/>
          </w:rPr>
          <w:fldChar w:fldCharType="separate"/>
        </w:r>
        <w:r w:rsidR="008B497A">
          <w:rPr>
            <w:noProof/>
            <w:webHidden/>
          </w:rPr>
          <w:t>38</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14" w:history="1">
        <w:r w:rsidR="00096D0C" w:rsidRPr="00373ABB">
          <w:rPr>
            <w:rStyle w:val="Hyperlink"/>
            <w:noProof/>
          </w:rPr>
          <w:t>6</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Análise Custo-Benefício</w:t>
        </w:r>
        <w:r w:rsidR="00096D0C">
          <w:rPr>
            <w:noProof/>
            <w:webHidden/>
          </w:rPr>
          <w:tab/>
        </w:r>
        <w:r w:rsidR="00096D0C">
          <w:rPr>
            <w:noProof/>
            <w:webHidden/>
          </w:rPr>
          <w:fldChar w:fldCharType="begin"/>
        </w:r>
        <w:r w:rsidR="00096D0C">
          <w:rPr>
            <w:noProof/>
            <w:webHidden/>
          </w:rPr>
          <w:instrText xml:space="preserve"> PAGEREF _Toc340968214 \h </w:instrText>
        </w:r>
        <w:r w:rsidR="00096D0C">
          <w:rPr>
            <w:noProof/>
            <w:webHidden/>
          </w:rPr>
        </w:r>
        <w:r w:rsidR="00096D0C">
          <w:rPr>
            <w:noProof/>
            <w:webHidden/>
          </w:rPr>
          <w:fldChar w:fldCharType="separate"/>
        </w:r>
        <w:r w:rsidR="008B497A">
          <w:rPr>
            <w:noProof/>
            <w:webHidden/>
          </w:rPr>
          <w:t>41</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15" w:history="1">
        <w:r w:rsidR="00096D0C" w:rsidRPr="00373ABB">
          <w:rPr>
            <w:rStyle w:val="Hyperlink"/>
            <w:noProof/>
          </w:rPr>
          <w:t>7</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Análise de Sensibilidade</w:t>
        </w:r>
        <w:r w:rsidR="00096D0C">
          <w:rPr>
            <w:noProof/>
            <w:webHidden/>
          </w:rPr>
          <w:tab/>
        </w:r>
        <w:r w:rsidR="00096D0C">
          <w:rPr>
            <w:noProof/>
            <w:webHidden/>
          </w:rPr>
          <w:fldChar w:fldCharType="begin"/>
        </w:r>
        <w:r w:rsidR="00096D0C">
          <w:rPr>
            <w:noProof/>
            <w:webHidden/>
          </w:rPr>
          <w:instrText xml:space="preserve"> PAGEREF _Toc340968215 \h </w:instrText>
        </w:r>
        <w:r w:rsidR="00096D0C">
          <w:rPr>
            <w:noProof/>
            <w:webHidden/>
          </w:rPr>
        </w:r>
        <w:r w:rsidR="00096D0C">
          <w:rPr>
            <w:noProof/>
            <w:webHidden/>
          </w:rPr>
          <w:fldChar w:fldCharType="separate"/>
        </w:r>
        <w:r w:rsidR="008B497A">
          <w:rPr>
            <w:noProof/>
            <w:webHidden/>
          </w:rPr>
          <w:t>43</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16" w:history="1">
        <w:r w:rsidR="00096D0C" w:rsidRPr="00373ABB">
          <w:rPr>
            <w:rStyle w:val="Hyperlink"/>
            <w:noProof/>
          </w:rPr>
          <w:t>8</w:t>
        </w:r>
        <w:r w:rsidR="00096D0C">
          <w:rPr>
            <w:rFonts w:asciiTheme="minorHAnsi" w:eastAsiaTheme="minorEastAsia" w:hAnsiTheme="minorHAnsi" w:cstheme="minorBidi"/>
            <w:smallCaps w:val="0"/>
            <w:noProof/>
            <w:sz w:val="22"/>
            <w:szCs w:val="22"/>
            <w:lang w:eastAsia="pt-BR"/>
          </w:rPr>
          <w:tab/>
        </w:r>
        <w:r w:rsidR="00096D0C" w:rsidRPr="00373ABB">
          <w:rPr>
            <w:rStyle w:val="Hyperlink"/>
            <w:noProof/>
          </w:rPr>
          <w:t>Conclusões</w:t>
        </w:r>
        <w:r w:rsidR="00096D0C">
          <w:rPr>
            <w:noProof/>
            <w:webHidden/>
          </w:rPr>
          <w:tab/>
        </w:r>
        <w:r w:rsidR="00096D0C">
          <w:rPr>
            <w:noProof/>
            <w:webHidden/>
          </w:rPr>
          <w:fldChar w:fldCharType="begin"/>
        </w:r>
        <w:r w:rsidR="00096D0C">
          <w:rPr>
            <w:noProof/>
            <w:webHidden/>
          </w:rPr>
          <w:instrText xml:space="preserve"> PAGEREF _Toc340968216 \h </w:instrText>
        </w:r>
        <w:r w:rsidR="00096D0C">
          <w:rPr>
            <w:noProof/>
            <w:webHidden/>
          </w:rPr>
        </w:r>
        <w:r w:rsidR="00096D0C">
          <w:rPr>
            <w:noProof/>
            <w:webHidden/>
          </w:rPr>
          <w:fldChar w:fldCharType="separate"/>
        </w:r>
        <w:r w:rsidR="008B497A">
          <w:rPr>
            <w:noProof/>
            <w:webHidden/>
          </w:rPr>
          <w:t>44</w:t>
        </w:r>
        <w:r w:rsidR="00096D0C">
          <w:rPr>
            <w:noProof/>
            <w:webHidden/>
          </w:rPr>
          <w:fldChar w:fldCharType="end"/>
        </w:r>
      </w:hyperlink>
    </w:p>
    <w:p w:rsidR="00096D0C" w:rsidRDefault="00A968A6">
      <w:pPr>
        <w:pStyle w:val="TOC1"/>
        <w:rPr>
          <w:rFonts w:asciiTheme="minorHAnsi" w:eastAsiaTheme="minorEastAsia" w:hAnsiTheme="minorHAnsi" w:cstheme="minorBidi"/>
          <w:smallCaps w:val="0"/>
          <w:noProof/>
          <w:sz w:val="22"/>
          <w:szCs w:val="22"/>
          <w:lang w:eastAsia="pt-BR"/>
        </w:rPr>
      </w:pPr>
      <w:hyperlink w:anchor="_Toc340968217" w:history="1">
        <w:r w:rsidR="00096D0C" w:rsidRPr="00373ABB">
          <w:rPr>
            <w:rStyle w:val="Hyperlink"/>
            <w:noProof/>
            <w:lang w:val="en-US"/>
          </w:rPr>
          <w:t>Referências</w:t>
        </w:r>
        <w:r w:rsidR="00096D0C">
          <w:rPr>
            <w:noProof/>
            <w:webHidden/>
          </w:rPr>
          <w:tab/>
        </w:r>
        <w:r w:rsidR="00096D0C">
          <w:rPr>
            <w:noProof/>
            <w:webHidden/>
          </w:rPr>
          <w:fldChar w:fldCharType="begin"/>
        </w:r>
        <w:r w:rsidR="00096D0C">
          <w:rPr>
            <w:noProof/>
            <w:webHidden/>
          </w:rPr>
          <w:instrText xml:space="preserve"> PAGEREF _Toc340968217 \h </w:instrText>
        </w:r>
        <w:r w:rsidR="00096D0C">
          <w:rPr>
            <w:noProof/>
            <w:webHidden/>
          </w:rPr>
        </w:r>
        <w:r w:rsidR="00096D0C">
          <w:rPr>
            <w:noProof/>
            <w:webHidden/>
          </w:rPr>
          <w:fldChar w:fldCharType="separate"/>
        </w:r>
        <w:r w:rsidR="008B497A">
          <w:rPr>
            <w:noProof/>
            <w:webHidden/>
          </w:rPr>
          <w:t>45</w:t>
        </w:r>
        <w:r w:rsidR="00096D0C">
          <w:rPr>
            <w:noProof/>
            <w:webHidden/>
          </w:rPr>
          <w:fldChar w:fldCharType="end"/>
        </w:r>
      </w:hyperlink>
    </w:p>
    <w:p w:rsidR="00A02169" w:rsidRPr="00495199" w:rsidRDefault="00A02169">
      <w:pPr>
        <w:rPr>
          <w:lang w:val="pt-BR"/>
        </w:rPr>
      </w:pPr>
      <w:r w:rsidRPr="00495199">
        <w:rPr>
          <w:lang w:val="pt-BR"/>
        </w:rPr>
        <w:fldChar w:fldCharType="end"/>
      </w:r>
    </w:p>
    <w:p w:rsidR="00A43F5A" w:rsidRPr="00495199" w:rsidRDefault="00A43F5A">
      <w:pPr>
        <w:rPr>
          <w:lang w:val="pt-BR"/>
        </w:rPr>
      </w:pPr>
    </w:p>
    <w:p w:rsidR="008C22DC" w:rsidRPr="00495199" w:rsidRDefault="00A43F5A" w:rsidP="00A43F5A">
      <w:pPr>
        <w:jc w:val="center"/>
        <w:rPr>
          <w:smallCaps/>
          <w:lang w:val="pt-BR"/>
        </w:rPr>
      </w:pPr>
      <w:r w:rsidRPr="00495199">
        <w:rPr>
          <w:smallCaps/>
          <w:lang w:val="pt-BR"/>
        </w:rPr>
        <w:t>Índice de Tabelas</w:t>
      </w:r>
    </w:p>
    <w:p w:rsidR="00096D0C" w:rsidRDefault="00A43F5A">
      <w:pPr>
        <w:pStyle w:val="TableofFigures"/>
        <w:tabs>
          <w:tab w:val="right" w:leader="dot" w:pos="8494"/>
        </w:tabs>
        <w:rPr>
          <w:rFonts w:asciiTheme="minorHAnsi" w:eastAsiaTheme="minorEastAsia" w:hAnsiTheme="minorHAnsi" w:cstheme="minorBidi"/>
          <w:noProof/>
          <w:sz w:val="22"/>
          <w:szCs w:val="22"/>
          <w:lang w:val="pt-BR" w:eastAsia="pt-BR"/>
        </w:rPr>
      </w:pPr>
      <w:r w:rsidRPr="00495199">
        <w:rPr>
          <w:lang w:val="pt-BR"/>
        </w:rPr>
        <w:fldChar w:fldCharType="begin"/>
      </w:r>
      <w:r w:rsidRPr="00495199">
        <w:rPr>
          <w:lang w:val="pt-BR"/>
        </w:rPr>
        <w:instrText xml:space="preserve"> TOC \h \z \c "Tabela" </w:instrText>
      </w:r>
      <w:r w:rsidRPr="00495199">
        <w:rPr>
          <w:lang w:val="pt-BR"/>
        </w:rPr>
        <w:fldChar w:fldCharType="separate"/>
      </w:r>
      <w:hyperlink w:anchor="_Toc340968218" w:history="1">
        <w:r w:rsidR="00096D0C" w:rsidRPr="00A219DE">
          <w:rPr>
            <w:rStyle w:val="Hyperlink"/>
            <w:rFonts w:eastAsiaTheme="majorEastAsia"/>
            <w:noProof/>
            <w:lang w:val="pt-BR"/>
          </w:rPr>
          <w:t>Tabela 1 – Desempenho do Sistema Educacional do Amazonas entre 2005 e 2009 – 4ª série do Ensino Fundamental</w:t>
        </w:r>
        <w:r w:rsidR="00096D0C">
          <w:rPr>
            <w:noProof/>
            <w:webHidden/>
          </w:rPr>
          <w:tab/>
        </w:r>
        <w:r w:rsidR="00096D0C">
          <w:rPr>
            <w:noProof/>
            <w:webHidden/>
          </w:rPr>
          <w:fldChar w:fldCharType="begin"/>
        </w:r>
        <w:r w:rsidR="00096D0C">
          <w:rPr>
            <w:noProof/>
            <w:webHidden/>
          </w:rPr>
          <w:instrText xml:space="preserve"> PAGEREF _Toc340968218 \h </w:instrText>
        </w:r>
        <w:r w:rsidR="00096D0C">
          <w:rPr>
            <w:noProof/>
            <w:webHidden/>
          </w:rPr>
        </w:r>
        <w:r w:rsidR="00096D0C">
          <w:rPr>
            <w:noProof/>
            <w:webHidden/>
          </w:rPr>
          <w:fldChar w:fldCharType="separate"/>
        </w:r>
        <w:r w:rsidR="008B497A">
          <w:rPr>
            <w:noProof/>
            <w:webHidden/>
          </w:rPr>
          <w:t>6</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19" w:history="1">
        <w:r w:rsidR="00096D0C" w:rsidRPr="00A219DE">
          <w:rPr>
            <w:rStyle w:val="Hyperlink"/>
            <w:rFonts w:eastAsiaTheme="majorEastAsia"/>
            <w:noProof/>
            <w:lang w:val="pt-BR"/>
          </w:rPr>
          <w:t>Tabela 2 – Desempenho do Sistema Educacional do Amazonas entre 2005 e 2009 – 8ª série do Ensino Fundamental</w:t>
        </w:r>
        <w:r w:rsidR="00096D0C">
          <w:rPr>
            <w:noProof/>
            <w:webHidden/>
          </w:rPr>
          <w:tab/>
        </w:r>
        <w:r w:rsidR="00096D0C">
          <w:rPr>
            <w:noProof/>
            <w:webHidden/>
          </w:rPr>
          <w:fldChar w:fldCharType="begin"/>
        </w:r>
        <w:r w:rsidR="00096D0C">
          <w:rPr>
            <w:noProof/>
            <w:webHidden/>
          </w:rPr>
          <w:instrText xml:space="preserve"> PAGEREF _Toc340968219 \h </w:instrText>
        </w:r>
        <w:r w:rsidR="00096D0C">
          <w:rPr>
            <w:noProof/>
            <w:webHidden/>
          </w:rPr>
        </w:r>
        <w:r w:rsidR="00096D0C">
          <w:rPr>
            <w:noProof/>
            <w:webHidden/>
          </w:rPr>
          <w:fldChar w:fldCharType="separate"/>
        </w:r>
        <w:r w:rsidR="008B497A">
          <w:rPr>
            <w:noProof/>
            <w:webHidden/>
          </w:rPr>
          <w:t>7</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0" w:history="1">
        <w:r w:rsidR="00096D0C" w:rsidRPr="00A219DE">
          <w:rPr>
            <w:rStyle w:val="Hyperlink"/>
            <w:rFonts w:eastAsiaTheme="majorEastAsia"/>
            <w:noProof/>
            <w:lang w:val="pt-BR"/>
          </w:rPr>
          <w:t>Tabela 3 – Desempenho do Sistema Educacional do Amazonas entre 2005 e 2009– 3ª série do Ensino Médio</w:t>
        </w:r>
        <w:r w:rsidR="00096D0C">
          <w:rPr>
            <w:noProof/>
            <w:webHidden/>
          </w:rPr>
          <w:tab/>
        </w:r>
        <w:r w:rsidR="00096D0C">
          <w:rPr>
            <w:noProof/>
            <w:webHidden/>
          </w:rPr>
          <w:fldChar w:fldCharType="begin"/>
        </w:r>
        <w:r w:rsidR="00096D0C">
          <w:rPr>
            <w:noProof/>
            <w:webHidden/>
          </w:rPr>
          <w:instrText xml:space="preserve"> PAGEREF _Toc340968220 \h </w:instrText>
        </w:r>
        <w:r w:rsidR="00096D0C">
          <w:rPr>
            <w:noProof/>
            <w:webHidden/>
          </w:rPr>
        </w:r>
        <w:r w:rsidR="00096D0C">
          <w:rPr>
            <w:noProof/>
            <w:webHidden/>
          </w:rPr>
          <w:fldChar w:fldCharType="separate"/>
        </w:r>
        <w:r w:rsidR="008B497A">
          <w:rPr>
            <w:noProof/>
            <w:webHidden/>
          </w:rPr>
          <w:t>8</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1" w:history="1">
        <w:r w:rsidR="00096D0C" w:rsidRPr="00A219DE">
          <w:rPr>
            <w:rStyle w:val="Hyperlink"/>
            <w:rFonts w:eastAsiaTheme="majorEastAsia"/>
            <w:noProof/>
            <w:lang w:val="pt-BR"/>
          </w:rPr>
          <w:t>Tabela 4 – Impactos da expansão de vagas de Ensino Integral e Reforço escolar sobre a Conclusão do EM aos 19 anos estimados por Efeitos Aleatórios– Painel de municípios do Amazonas para 2000 e 2010</w:t>
        </w:r>
        <w:r w:rsidR="00096D0C">
          <w:rPr>
            <w:noProof/>
            <w:webHidden/>
          </w:rPr>
          <w:tab/>
        </w:r>
        <w:r w:rsidR="00096D0C">
          <w:rPr>
            <w:noProof/>
            <w:webHidden/>
          </w:rPr>
          <w:fldChar w:fldCharType="begin"/>
        </w:r>
        <w:r w:rsidR="00096D0C">
          <w:rPr>
            <w:noProof/>
            <w:webHidden/>
          </w:rPr>
          <w:instrText xml:space="preserve"> PAGEREF _Toc340968221 \h </w:instrText>
        </w:r>
        <w:r w:rsidR="00096D0C">
          <w:rPr>
            <w:noProof/>
            <w:webHidden/>
          </w:rPr>
        </w:r>
        <w:r w:rsidR="00096D0C">
          <w:rPr>
            <w:noProof/>
            <w:webHidden/>
          </w:rPr>
          <w:fldChar w:fldCharType="separate"/>
        </w:r>
        <w:r w:rsidR="008B497A">
          <w:rPr>
            <w:noProof/>
            <w:webHidden/>
          </w:rPr>
          <w:t>23</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2" w:history="1">
        <w:r w:rsidR="00096D0C" w:rsidRPr="00A219DE">
          <w:rPr>
            <w:rStyle w:val="Hyperlink"/>
            <w:rFonts w:eastAsiaTheme="majorEastAsia"/>
            <w:noProof/>
            <w:lang w:val="pt-BR"/>
          </w:rPr>
          <w:t>Tabela 5 –Impactos da capacitação on-the-job dos professores de Ensino Fundamental e Médio sobre a Conclusão do EM aos 19 anos estimados por Mínimos Quadrados Ordinários–dados seccionais de municípios brasileiros para o ano de 2010</w:t>
        </w:r>
        <w:r w:rsidR="00096D0C">
          <w:rPr>
            <w:noProof/>
            <w:webHidden/>
          </w:rPr>
          <w:tab/>
        </w:r>
        <w:r w:rsidR="00096D0C">
          <w:rPr>
            <w:noProof/>
            <w:webHidden/>
          </w:rPr>
          <w:fldChar w:fldCharType="begin"/>
        </w:r>
        <w:r w:rsidR="00096D0C">
          <w:rPr>
            <w:noProof/>
            <w:webHidden/>
          </w:rPr>
          <w:instrText xml:space="preserve"> PAGEREF _Toc340968222 \h </w:instrText>
        </w:r>
        <w:r w:rsidR="00096D0C">
          <w:rPr>
            <w:noProof/>
            <w:webHidden/>
          </w:rPr>
        </w:r>
        <w:r w:rsidR="00096D0C">
          <w:rPr>
            <w:noProof/>
            <w:webHidden/>
          </w:rPr>
          <w:fldChar w:fldCharType="separate"/>
        </w:r>
        <w:r w:rsidR="008B497A">
          <w:rPr>
            <w:noProof/>
            <w:webHidden/>
          </w:rPr>
          <w:t>24</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3" w:history="1">
        <w:r w:rsidR="00096D0C" w:rsidRPr="00A219DE">
          <w:rPr>
            <w:rStyle w:val="Hyperlink"/>
            <w:rFonts w:eastAsiaTheme="majorEastAsia"/>
            <w:noProof/>
            <w:lang w:val="pt-BR"/>
          </w:rPr>
          <w:t>Tabela 6 – Impactos da expansão de vagas de Ensino Mediado por Tecnologia (usando EJA a distância como proxy) sobre a Conclusão do EM aos 25 anos estimados por OLS– Painel de municípios do Amazonas para 2000 e 2010</w:t>
        </w:r>
        <w:r w:rsidR="00096D0C">
          <w:rPr>
            <w:noProof/>
            <w:webHidden/>
          </w:rPr>
          <w:tab/>
        </w:r>
        <w:r w:rsidR="00096D0C">
          <w:rPr>
            <w:noProof/>
            <w:webHidden/>
          </w:rPr>
          <w:fldChar w:fldCharType="begin"/>
        </w:r>
        <w:r w:rsidR="00096D0C">
          <w:rPr>
            <w:noProof/>
            <w:webHidden/>
          </w:rPr>
          <w:instrText xml:space="preserve"> PAGEREF _Toc340968223 \h </w:instrText>
        </w:r>
        <w:r w:rsidR="00096D0C">
          <w:rPr>
            <w:noProof/>
            <w:webHidden/>
          </w:rPr>
        </w:r>
        <w:r w:rsidR="00096D0C">
          <w:rPr>
            <w:noProof/>
            <w:webHidden/>
          </w:rPr>
          <w:fldChar w:fldCharType="separate"/>
        </w:r>
        <w:r w:rsidR="008B497A">
          <w:rPr>
            <w:noProof/>
            <w:webHidden/>
          </w:rPr>
          <w:t>25</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4" w:history="1">
        <w:r w:rsidR="00096D0C" w:rsidRPr="00A219DE">
          <w:rPr>
            <w:rStyle w:val="Hyperlink"/>
            <w:rFonts w:eastAsiaTheme="majorEastAsia"/>
            <w:noProof/>
            <w:lang w:val="pt-BR"/>
          </w:rPr>
          <w:t>Tabela 7 – O impacto da expansão de Matrículas de Ensino Fundamental Integral sobre a Taxa de conclusão do EM aos 19 anos</w:t>
        </w:r>
        <w:r w:rsidR="00096D0C">
          <w:rPr>
            <w:noProof/>
            <w:webHidden/>
          </w:rPr>
          <w:tab/>
        </w:r>
        <w:r w:rsidR="00096D0C">
          <w:rPr>
            <w:noProof/>
            <w:webHidden/>
          </w:rPr>
          <w:fldChar w:fldCharType="begin"/>
        </w:r>
        <w:r w:rsidR="00096D0C">
          <w:rPr>
            <w:noProof/>
            <w:webHidden/>
          </w:rPr>
          <w:instrText xml:space="preserve"> PAGEREF _Toc340968224 \h </w:instrText>
        </w:r>
        <w:r w:rsidR="00096D0C">
          <w:rPr>
            <w:noProof/>
            <w:webHidden/>
          </w:rPr>
        </w:r>
        <w:r w:rsidR="00096D0C">
          <w:rPr>
            <w:noProof/>
            <w:webHidden/>
          </w:rPr>
          <w:fldChar w:fldCharType="separate"/>
        </w:r>
        <w:r w:rsidR="008B497A">
          <w:rPr>
            <w:noProof/>
            <w:webHidden/>
          </w:rPr>
          <w:t>26</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5" w:history="1">
        <w:r w:rsidR="00096D0C" w:rsidRPr="00A219DE">
          <w:rPr>
            <w:rStyle w:val="Hyperlink"/>
            <w:rFonts w:eastAsiaTheme="majorEastAsia"/>
            <w:noProof/>
            <w:lang w:val="pt-BR"/>
          </w:rPr>
          <w:t>Tabela 8 – O impacto da expansão de Matrículas de Ensino Médio Integral sobre a Taxa de conclusão do EM aos 19 anos</w:t>
        </w:r>
        <w:r w:rsidR="00096D0C">
          <w:rPr>
            <w:noProof/>
            <w:webHidden/>
          </w:rPr>
          <w:tab/>
        </w:r>
        <w:r w:rsidR="00096D0C">
          <w:rPr>
            <w:noProof/>
            <w:webHidden/>
          </w:rPr>
          <w:fldChar w:fldCharType="begin"/>
        </w:r>
        <w:r w:rsidR="00096D0C">
          <w:rPr>
            <w:noProof/>
            <w:webHidden/>
          </w:rPr>
          <w:instrText xml:space="preserve"> PAGEREF _Toc340968225 \h </w:instrText>
        </w:r>
        <w:r w:rsidR="00096D0C">
          <w:rPr>
            <w:noProof/>
            <w:webHidden/>
          </w:rPr>
        </w:r>
        <w:r w:rsidR="00096D0C">
          <w:rPr>
            <w:noProof/>
            <w:webHidden/>
          </w:rPr>
          <w:fldChar w:fldCharType="separate"/>
        </w:r>
        <w:r w:rsidR="008B497A">
          <w:rPr>
            <w:noProof/>
            <w:webHidden/>
          </w:rPr>
          <w:t>26</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6" w:history="1">
        <w:r w:rsidR="00096D0C" w:rsidRPr="00A219DE">
          <w:rPr>
            <w:rStyle w:val="Hyperlink"/>
            <w:rFonts w:eastAsiaTheme="majorEastAsia"/>
            <w:noProof/>
            <w:lang w:val="pt-BR"/>
          </w:rPr>
          <w:t>Tabela 9 – O impacto da expansão de vagas de reforço escolar para alunos do EF sobre a Taxa de conclusão do EM</w:t>
        </w:r>
        <w:r w:rsidR="00096D0C">
          <w:rPr>
            <w:noProof/>
            <w:webHidden/>
          </w:rPr>
          <w:tab/>
        </w:r>
        <w:r w:rsidR="00096D0C">
          <w:rPr>
            <w:noProof/>
            <w:webHidden/>
          </w:rPr>
          <w:fldChar w:fldCharType="begin"/>
        </w:r>
        <w:r w:rsidR="00096D0C">
          <w:rPr>
            <w:noProof/>
            <w:webHidden/>
          </w:rPr>
          <w:instrText xml:space="preserve"> PAGEREF _Toc340968226 \h </w:instrText>
        </w:r>
        <w:r w:rsidR="00096D0C">
          <w:rPr>
            <w:noProof/>
            <w:webHidden/>
          </w:rPr>
        </w:r>
        <w:r w:rsidR="00096D0C">
          <w:rPr>
            <w:noProof/>
            <w:webHidden/>
          </w:rPr>
          <w:fldChar w:fldCharType="separate"/>
        </w:r>
        <w:r w:rsidR="008B497A">
          <w:rPr>
            <w:noProof/>
            <w:webHidden/>
          </w:rPr>
          <w:t>26</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7" w:history="1">
        <w:r w:rsidR="00096D0C" w:rsidRPr="00A219DE">
          <w:rPr>
            <w:rStyle w:val="Hyperlink"/>
            <w:rFonts w:eastAsiaTheme="majorEastAsia"/>
            <w:noProof/>
            <w:lang w:val="pt-BR"/>
          </w:rPr>
          <w:t>Tabela 10 – O impacto da expansão de vagas de reforço escolar para alunos do EM sobre a Taxa de conclusão do EM</w:t>
        </w:r>
        <w:r w:rsidR="00096D0C">
          <w:rPr>
            <w:noProof/>
            <w:webHidden/>
          </w:rPr>
          <w:tab/>
        </w:r>
        <w:r w:rsidR="00096D0C">
          <w:rPr>
            <w:noProof/>
            <w:webHidden/>
          </w:rPr>
          <w:fldChar w:fldCharType="begin"/>
        </w:r>
        <w:r w:rsidR="00096D0C">
          <w:rPr>
            <w:noProof/>
            <w:webHidden/>
          </w:rPr>
          <w:instrText xml:space="preserve"> PAGEREF _Toc340968227 \h </w:instrText>
        </w:r>
        <w:r w:rsidR="00096D0C">
          <w:rPr>
            <w:noProof/>
            <w:webHidden/>
          </w:rPr>
        </w:r>
        <w:r w:rsidR="00096D0C">
          <w:rPr>
            <w:noProof/>
            <w:webHidden/>
          </w:rPr>
          <w:fldChar w:fldCharType="separate"/>
        </w:r>
        <w:r w:rsidR="008B497A">
          <w:rPr>
            <w:noProof/>
            <w:webHidden/>
          </w:rPr>
          <w:t>27</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8" w:history="1">
        <w:r w:rsidR="00096D0C" w:rsidRPr="00A219DE">
          <w:rPr>
            <w:rStyle w:val="Hyperlink"/>
            <w:rFonts w:eastAsiaTheme="majorEastAsia"/>
            <w:noProof/>
            <w:lang w:val="pt-BR"/>
          </w:rPr>
          <w:t>Tabela 11 – O impacto da qualificação de professores do EF (em serviço) sobre a Taxa de conclusão do EM</w:t>
        </w:r>
        <w:r w:rsidR="00096D0C">
          <w:rPr>
            <w:noProof/>
            <w:webHidden/>
          </w:rPr>
          <w:tab/>
        </w:r>
        <w:r w:rsidR="00096D0C">
          <w:rPr>
            <w:noProof/>
            <w:webHidden/>
          </w:rPr>
          <w:fldChar w:fldCharType="begin"/>
        </w:r>
        <w:r w:rsidR="00096D0C">
          <w:rPr>
            <w:noProof/>
            <w:webHidden/>
          </w:rPr>
          <w:instrText xml:space="preserve"> PAGEREF _Toc340968228 \h </w:instrText>
        </w:r>
        <w:r w:rsidR="00096D0C">
          <w:rPr>
            <w:noProof/>
            <w:webHidden/>
          </w:rPr>
        </w:r>
        <w:r w:rsidR="00096D0C">
          <w:rPr>
            <w:noProof/>
            <w:webHidden/>
          </w:rPr>
          <w:fldChar w:fldCharType="separate"/>
        </w:r>
        <w:r w:rsidR="008B497A">
          <w:rPr>
            <w:noProof/>
            <w:webHidden/>
          </w:rPr>
          <w:t>27</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29" w:history="1">
        <w:r w:rsidR="00096D0C" w:rsidRPr="00A219DE">
          <w:rPr>
            <w:rStyle w:val="Hyperlink"/>
            <w:rFonts w:eastAsiaTheme="majorEastAsia"/>
            <w:noProof/>
            <w:lang w:val="pt-BR"/>
          </w:rPr>
          <w:t>Tabela 12 – O impacto da qualificação de professores do EM (em serviço) sobre a Taxa de conclusão do EM</w:t>
        </w:r>
        <w:r w:rsidR="00096D0C">
          <w:rPr>
            <w:noProof/>
            <w:webHidden/>
          </w:rPr>
          <w:tab/>
        </w:r>
        <w:r w:rsidR="00096D0C">
          <w:rPr>
            <w:noProof/>
            <w:webHidden/>
          </w:rPr>
          <w:fldChar w:fldCharType="begin"/>
        </w:r>
        <w:r w:rsidR="00096D0C">
          <w:rPr>
            <w:noProof/>
            <w:webHidden/>
          </w:rPr>
          <w:instrText xml:space="preserve"> PAGEREF _Toc340968229 \h </w:instrText>
        </w:r>
        <w:r w:rsidR="00096D0C">
          <w:rPr>
            <w:noProof/>
            <w:webHidden/>
          </w:rPr>
        </w:r>
        <w:r w:rsidR="00096D0C">
          <w:rPr>
            <w:noProof/>
            <w:webHidden/>
          </w:rPr>
          <w:fldChar w:fldCharType="separate"/>
        </w:r>
        <w:r w:rsidR="008B497A">
          <w:rPr>
            <w:noProof/>
            <w:webHidden/>
          </w:rPr>
          <w:t>27</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0" w:history="1">
        <w:r w:rsidR="00096D0C" w:rsidRPr="00A219DE">
          <w:rPr>
            <w:rStyle w:val="Hyperlink"/>
            <w:rFonts w:eastAsiaTheme="majorEastAsia"/>
            <w:noProof/>
            <w:lang w:val="pt-BR"/>
          </w:rPr>
          <w:t>Tabela 13 – O impacto de uma maior carga horária para alunos do EF sobre a Taxa de conclusão do EM</w:t>
        </w:r>
        <w:r w:rsidR="00096D0C">
          <w:rPr>
            <w:noProof/>
            <w:webHidden/>
          </w:rPr>
          <w:tab/>
        </w:r>
        <w:r w:rsidR="00096D0C">
          <w:rPr>
            <w:noProof/>
            <w:webHidden/>
          </w:rPr>
          <w:fldChar w:fldCharType="begin"/>
        </w:r>
        <w:r w:rsidR="00096D0C">
          <w:rPr>
            <w:noProof/>
            <w:webHidden/>
          </w:rPr>
          <w:instrText xml:space="preserve"> PAGEREF _Toc340968230 \h </w:instrText>
        </w:r>
        <w:r w:rsidR="00096D0C">
          <w:rPr>
            <w:noProof/>
            <w:webHidden/>
          </w:rPr>
        </w:r>
        <w:r w:rsidR="00096D0C">
          <w:rPr>
            <w:noProof/>
            <w:webHidden/>
          </w:rPr>
          <w:fldChar w:fldCharType="separate"/>
        </w:r>
        <w:r w:rsidR="008B497A">
          <w:rPr>
            <w:noProof/>
            <w:webHidden/>
          </w:rPr>
          <w:t>28</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1" w:history="1">
        <w:r w:rsidR="00096D0C" w:rsidRPr="00A219DE">
          <w:rPr>
            <w:rStyle w:val="Hyperlink"/>
            <w:rFonts w:eastAsiaTheme="majorEastAsia"/>
            <w:noProof/>
            <w:lang w:val="pt-BR"/>
          </w:rPr>
          <w:t>Tabela 14 – O impacto de uma maior carga horária para alunos do EM sobre a Taxa de conclusão do EM</w:t>
        </w:r>
        <w:r w:rsidR="00096D0C">
          <w:rPr>
            <w:noProof/>
            <w:webHidden/>
          </w:rPr>
          <w:tab/>
        </w:r>
        <w:r w:rsidR="00096D0C">
          <w:rPr>
            <w:noProof/>
            <w:webHidden/>
          </w:rPr>
          <w:fldChar w:fldCharType="begin"/>
        </w:r>
        <w:r w:rsidR="00096D0C">
          <w:rPr>
            <w:noProof/>
            <w:webHidden/>
          </w:rPr>
          <w:instrText xml:space="preserve"> PAGEREF _Toc340968231 \h </w:instrText>
        </w:r>
        <w:r w:rsidR="00096D0C">
          <w:rPr>
            <w:noProof/>
            <w:webHidden/>
          </w:rPr>
        </w:r>
        <w:r w:rsidR="00096D0C">
          <w:rPr>
            <w:noProof/>
            <w:webHidden/>
          </w:rPr>
          <w:fldChar w:fldCharType="separate"/>
        </w:r>
        <w:r w:rsidR="008B497A">
          <w:rPr>
            <w:noProof/>
            <w:webHidden/>
          </w:rPr>
          <w:t>28</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2" w:history="1">
        <w:r w:rsidR="00096D0C" w:rsidRPr="00A219DE">
          <w:rPr>
            <w:rStyle w:val="Hyperlink"/>
            <w:rFonts w:eastAsiaTheme="majorEastAsia"/>
            <w:noProof/>
            <w:lang w:val="pt-BR"/>
          </w:rPr>
          <w:t>Tabela 15 – O impacto da expansão de vagas no Programa de Aceleração de Aprendizagem para alunos do EM sobre a Taxa de conclusão do EM</w:t>
        </w:r>
        <w:r w:rsidR="00096D0C">
          <w:rPr>
            <w:noProof/>
            <w:webHidden/>
          </w:rPr>
          <w:tab/>
        </w:r>
        <w:r w:rsidR="00096D0C">
          <w:rPr>
            <w:noProof/>
            <w:webHidden/>
          </w:rPr>
          <w:fldChar w:fldCharType="begin"/>
        </w:r>
        <w:r w:rsidR="00096D0C">
          <w:rPr>
            <w:noProof/>
            <w:webHidden/>
          </w:rPr>
          <w:instrText xml:space="preserve"> PAGEREF _Toc340968232 \h </w:instrText>
        </w:r>
        <w:r w:rsidR="00096D0C">
          <w:rPr>
            <w:noProof/>
            <w:webHidden/>
          </w:rPr>
        </w:r>
        <w:r w:rsidR="00096D0C">
          <w:rPr>
            <w:noProof/>
            <w:webHidden/>
          </w:rPr>
          <w:fldChar w:fldCharType="separate"/>
        </w:r>
        <w:r w:rsidR="008B497A">
          <w:rPr>
            <w:noProof/>
            <w:webHidden/>
          </w:rPr>
          <w:t>28</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3" w:history="1">
        <w:r w:rsidR="00096D0C" w:rsidRPr="00A219DE">
          <w:rPr>
            <w:rStyle w:val="Hyperlink"/>
            <w:rFonts w:eastAsiaTheme="majorEastAsia"/>
            <w:noProof/>
            <w:lang w:val="pt-BR"/>
          </w:rPr>
          <w:t>Tabela 16 – O impacto da expansão de professores de EF sobre a Taxa de conclusão do EM entre jovens de 19 anos</w:t>
        </w:r>
        <w:r w:rsidR="00096D0C">
          <w:rPr>
            <w:noProof/>
            <w:webHidden/>
          </w:rPr>
          <w:tab/>
        </w:r>
        <w:r w:rsidR="00096D0C">
          <w:rPr>
            <w:noProof/>
            <w:webHidden/>
          </w:rPr>
          <w:fldChar w:fldCharType="begin"/>
        </w:r>
        <w:r w:rsidR="00096D0C">
          <w:rPr>
            <w:noProof/>
            <w:webHidden/>
          </w:rPr>
          <w:instrText xml:space="preserve"> PAGEREF _Toc340968233 \h </w:instrText>
        </w:r>
        <w:r w:rsidR="00096D0C">
          <w:rPr>
            <w:noProof/>
            <w:webHidden/>
          </w:rPr>
        </w:r>
        <w:r w:rsidR="00096D0C">
          <w:rPr>
            <w:noProof/>
            <w:webHidden/>
          </w:rPr>
          <w:fldChar w:fldCharType="separate"/>
        </w:r>
        <w:r w:rsidR="008B497A">
          <w:rPr>
            <w:noProof/>
            <w:webHidden/>
          </w:rPr>
          <w:t>28</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4" w:history="1">
        <w:r w:rsidR="00096D0C" w:rsidRPr="00A219DE">
          <w:rPr>
            <w:rStyle w:val="Hyperlink"/>
            <w:rFonts w:eastAsiaTheme="majorEastAsia"/>
            <w:noProof/>
            <w:lang w:val="pt-BR"/>
          </w:rPr>
          <w:t>Tabela 17 – O impacto da expansão de professores de EF sobre a Taxa de conclusão do EM entre jovens de 19 anos</w:t>
        </w:r>
        <w:r w:rsidR="00096D0C">
          <w:rPr>
            <w:noProof/>
            <w:webHidden/>
          </w:rPr>
          <w:tab/>
        </w:r>
        <w:r w:rsidR="00096D0C">
          <w:rPr>
            <w:noProof/>
            <w:webHidden/>
          </w:rPr>
          <w:fldChar w:fldCharType="begin"/>
        </w:r>
        <w:r w:rsidR="00096D0C">
          <w:rPr>
            <w:noProof/>
            <w:webHidden/>
          </w:rPr>
          <w:instrText xml:space="preserve"> PAGEREF _Toc340968234 \h </w:instrText>
        </w:r>
        <w:r w:rsidR="00096D0C">
          <w:rPr>
            <w:noProof/>
            <w:webHidden/>
          </w:rPr>
        </w:r>
        <w:r w:rsidR="00096D0C">
          <w:rPr>
            <w:noProof/>
            <w:webHidden/>
          </w:rPr>
          <w:fldChar w:fldCharType="separate"/>
        </w:r>
        <w:r w:rsidR="008B497A">
          <w:rPr>
            <w:noProof/>
            <w:webHidden/>
          </w:rPr>
          <w:t>29</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5" w:history="1">
        <w:r w:rsidR="00096D0C" w:rsidRPr="00A219DE">
          <w:rPr>
            <w:rStyle w:val="Hyperlink"/>
            <w:rFonts w:eastAsiaTheme="majorEastAsia"/>
            <w:noProof/>
            <w:lang w:val="pt-BR"/>
          </w:rPr>
          <w:t>Tabela 19 – O impacto da expansão de vagas de EF  Mediado por Tecnologia do (usando EJA a distância como proxy) sobre a Taxa de conclusão do EM entre jovens de 25 anos</w:t>
        </w:r>
        <w:r w:rsidR="00096D0C">
          <w:rPr>
            <w:noProof/>
            <w:webHidden/>
          </w:rPr>
          <w:tab/>
        </w:r>
        <w:r w:rsidR="00096D0C">
          <w:rPr>
            <w:noProof/>
            <w:webHidden/>
          </w:rPr>
          <w:fldChar w:fldCharType="begin"/>
        </w:r>
        <w:r w:rsidR="00096D0C">
          <w:rPr>
            <w:noProof/>
            <w:webHidden/>
          </w:rPr>
          <w:instrText xml:space="preserve"> PAGEREF _Toc340968235 \h </w:instrText>
        </w:r>
        <w:r w:rsidR="00096D0C">
          <w:rPr>
            <w:noProof/>
            <w:webHidden/>
          </w:rPr>
        </w:r>
        <w:r w:rsidR="00096D0C">
          <w:rPr>
            <w:noProof/>
            <w:webHidden/>
          </w:rPr>
          <w:fldChar w:fldCharType="separate"/>
        </w:r>
        <w:r w:rsidR="008B497A">
          <w:rPr>
            <w:noProof/>
            <w:webHidden/>
          </w:rPr>
          <w:t>29</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6" w:history="1">
        <w:r w:rsidR="00096D0C" w:rsidRPr="00A219DE">
          <w:rPr>
            <w:rStyle w:val="Hyperlink"/>
            <w:rFonts w:eastAsiaTheme="majorEastAsia"/>
            <w:noProof/>
            <w:lang w:val="pt-BR"/>
          </w:rPr>
          <w:t>Tabela 20 – O impacto da expansão de vagas de EF  Mediado por Tecnologia do (usando EJA a distância como proxy) sobre a Taxa de conclusão do EM entre jovens de 25 anos</w:t>
        </w:r>
        <w:r w:rsidR="00096D0C">
          <w:rPr>
            <w:noProof/>
            <w:webHidden/>
          </w:rPr>
          <w:tab/>
        </w:r>
        <w:r w:rsidR="00096D0C">
          <w:rPr>
            <w:noProof/>
            <w:webHidden/>
          </w:rPr>
          <w:fldChar w:fldCharType="begin"/>
        </w:r>
        <w:r w:rsidR="00096D0C">
          <w:rPr>
            <w:noProof/>
            <w:webHidden/>
          </w:rPr>
          <w:instrText xml:space="preserve"> PAGEREF _Toc340968236 \h </w:instrText>
        </w:r>
        <w:r w:rsidR="00096D0C">
          <w:rPr>
            <w:noProof/>
            <w:webHidden/>
          </w:rPr>
        </w:r>
        <w:r w:rsidR="00096D0C">
          <w:rPr>
            <w:noProof/>
            <w:webHidden/>
          </w:rPr>
          <w:fldChar w:fldCharType="separate"/>
        </w:r>
        <w:r w:rsidR="008B497A">
          <w:rPr>
            <w:noProof/>
            <w:webHidden/>
          </w:rPr>
          <w:t>30</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7" w:history="1">
        <w:r w:rsidR="00096D0C" w:rsidRPr="00A219DE">
          <w:rPr>
            <w:rStyle w:val="Hyperlink"/>
            <w:rFonts w:eastAsiaTheme="majorEastAsia"/>
            <w:noProof/>
            <w:lang w:val="pt-BR"/>
          </w:rPr>
          <w:t>Tabela 21 –Parâmetros usados para o cálculo do Valor presente do Benefício Total do Projeto da SEDUC</w:t>
        </w:r>
        <w:r w:rsidR="00096D0C">
          <w:rPr>
            <w:noProof/>
            <w:webHidden/>
          </w:rPr>
          <w:tab/>
        </w:r>
        <w:r w:rsidR="00096D0C">
          <w:rPr>
            <w:noProof/>
            <w:webHidden/>
          </w:rPr>
          <w:fldChar w:fldCharType="begin"/>
        </w:r>
        <w:r w:rsidR="00096D0C">
          <w:rPr>
            <w:noProof/>
            <w:webHidden/>
          </w:rPr>
          <w:instrText xml:space="preserve"> PAGEREF _Toc340968237 \h </w:instrText>
        </w:r>
        <w:r w:rsidR="00096D0C">
          <w:rPr>
            <w:noProof/>
            <w:webHidden/>
          </w:rPr>
        </w:r>
        <w:r w:rsidR="00096D0C">
          <w:rPr>
            <w:noProof/>
            <w:webHidden/>
          </w:rPr>
          <w:fldChar w:fldCharType="separate"/>
        </w:r>
        <w:r w:rsidR="008B497A">
          <w:rPr>
            <w:noProof/>
            <w:webHidden/>
          </w:rPr>
          <w:t>30</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8" w:history="1">
        <w:r w:rsidR="00096D0C" w:rsidRPr="00A219DE">
          <w:rPr>
            <w:rStyle w:val="Hyperlink"/>
            <w:rFonts w:eastAsiaTheme="majorEastAsia"/>
            <w:noProof/>
            <w:lang w:val="pt-BR"/>
          </w:rPr>
          <w:t>Tabela 22 –Fluxo de Benefícios do Projeto da SEDUC</w:t>
        </w:r>
        <w:r w:rsidR="00096D0C">
          <w:rPr>
            <w:noProof/>
            <w:webHidden/>
          </w:rPr>
          <w:tab/>
        </w:r>
        <w:r w:rsidR="00096D0C">
          <w:rPr>
            <w:noProof/>
            <w:webHidden/>
          </w:rPr>
          <w:fldChar w:fldCharType="begin"/>
        </w:r>
        <w:r w:rsidR="00096D0C">
          <w:rPr>
            <w:noProof/>
            <w:webHidden/>
          </w:rPr>
          <w:instrText xml:space="preserve"> PAGEREF _Toc340968238 \h </w:instrText>
        </w:r>
        <w:r w:rsidR="00096D0C">
          <w:rPr>
            <w:noProof/>
            <w:webHidden/>
          </w:rPr>
        </w:r>
        <w:r w:rsidR="00096D0C">
          <w:rPr>
            <w:noProof/>
            <w:webHidden/>
          </w:rPr>
          <w:fldChar w:fldCharType="separate"/>
        </w:r>
        <w:r w:rsidR="008B497A">
          <w:rPr>
            <w:noProof/>
            <w:webHidden/>
          </w:rPr>
          <w:t>31</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39" w:history="1">
        <w:r w:rsidR="00096D0C" w:rsidRPr="00A219DE">
          <w:rPr>
            <w:rStyle w:val="Hyperlink"/>
            <w:rFonts w:eastAsiaTheme="majorEastAsia"/>
            <w:noProof/>
            <w:lang w:val="pt-BR"/>
          </w:rPr>
          <w:t>Tabela 23 – Fluxo de Custos Financeiros– em US$1.000.000</w:t>
        </w:r>
        <w:r w:rsidR="00096D0C">
          <w:rPr>
            <w:noProof/>
            <w:webHidden/>
          </w:rPr>
          <w:tab/>
        </w:r>
        <w:r w:rsidR="00096D0C">
          <w:rPr>
            <w:noProof/>
            <w:webHidden/>
          </w:rPr>
          <w:fldChar w:fldCharType="begin"/>
        </w:r>
        <w:r w:rsidR="00096D0C">
          <w:rPr>
            <w:noProof/>
            <w:webHidden/>
          </w:rPr>
          <w:instrText xml:space="preserve"> PAGEREF _Toc340968239 \h </w:instrText>
        </w:r>
        <w:r w:rsidR="00096D0C">
          <w:rPr>
            <w:noProof/>
            <w:webHidden/>
          </w:rPr>
        </w:r>
        <w:r w:rsidR="00096D0C">
          <w:rPr>
            <w:noProof/>
            <w:webHidden/>
          </w:rPr>
          <w:fldChar w:fldCharType="separate"/>
        </w:r>
        <w:r w:rsidR="008B497A">
          <w:rPr>
            <w:noProof/>
            <w:webHidden/>
          </w:rPr>
          <w:t>34</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0" w:history="1">
        <w:r w:rsidR="00096D0C" w:rsidRPr="00A219DE">
          <w:rPr>
            <w:rStyle w:val="Hyperlink"/>
            <w:rFonts w:eastAsiaTheme="majorEastAsia"/>
            <w:noProof/>
            <w:lang w:val="pt-BR"/>
          </w:rPr>
          <w:t>Tabela 24 – Variáveis utilizadas no cálculo do Fator de Conversão Padrão (em milhões de US$))</w:t>
        </w:r>
        <w:r w:rsidR="00096D0C">
          <w:rPr>
            <w:noProof/>
            <w:webHidden/>
          </w:rPr>
          <w:tab/>
        </w:r>
        <w:r w:rsidR="00096D0C">
          <w:rPr>
            <w:noProof/>
            <w:webHidden/>
          </w:rPr>
          <w:fldChar w:fldCharType="begin"/>
        </w:r>
        <w:r w:rsidR="00096D0C">
          <w:rPr>
            <w:noProof/>
            <w:webHidden/>
          </w:rPr>
          <w:instrText xml:space="preserve"> PAGEREF _Toc340968240 \h </w:instrText>
        </w:r>
        <w:r w:rsidR="00096D0C">
          <w:rPr>
            <w:noProof/>
            <w:webHidden/>
          </w:rPr>
        </w:r>
        <w:r w:rsidR="00096D0C">
          <w:rPr>
            <w:noProof/>
            <w:webHidden/>
          </w:rPr>
          <w:fldChar w:fldCharType="separate"/>
        </w:r>
        <w:r w:rsidR="008B497A">
          <w:rPr>
            <w:noProof/>
            <w:webHidden/>
          </w:rPr>
          <w:t>36</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1" w:history="1">
        <w:r w:rsidR="00096D0C" w:rsidRPr="00A219DE">
          <w:rPr>
            <w:rStyle w:val="Hyperlink"/>
            <w:rFonts w:eastAsiaTheme="majorEastAsia"/>
            <w:noProof/>
          </w:rPr>
          <w:t>Tabela 25 – Discriminação dos Encargos Sociais</w:t>
        </w:r>
        <w:r w:rsidR="00096D0C">
          <w:rPr>
            <w:noProof/>
            <w:webHidden/>
          </w:rPr>
          <w:tab/>
        </w:r>
        <w:r w:rsidR="00096D0C">
          <w:rPr>
            <w:noProof/>
            <w:webHidden/>
          </w:rPr>
          <w:fldChar w:fldCharType="begin"/>
        </w:r>
        <w:r w:rsidR="00096D0C">
          <w:rPr>
            <w:noProof/>
            <w:webHidden/>
          </w:rPr>
          <w:instrText xml:space="preserve"> PAGEREF _Toc340968241 \h </w:instrText>
        </w:r>
        <w:r w:rsidR="00096D0C">
          <w:rPr>
            <w:noProof/>
            <w:webHidden/>
          </w:rPr>
        </w:r>
        <w:r w:rsidR="00096D0C">
          <w:rPr>
            <w:noProof/>
            <w:webHidden/>
          </w:rPr>
          <w:fldChar w:fldCharType="separate"/>
        </w:r>
        <w:r w:rsidR="008B497A">
          <w:rPr>
            <w:noProof/>
            <w:webHidden/>
          </w:rPr>
          <w:t>38</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2" w:history="1">
        <w:r w:rsidR="00096D0C" w:rsidRPr="00A219DE">
          <w:rPr>
            <w:rStyle w:val="Hyperlink"/>
            <w:rFonts w:eastAsiaTheme="majorEastAsia"/>
            <w:noProof/>
            <w:lang w:val="pt-BR"/>
          </w:rPr>
          <w:t>Tabela 26 –Fatores de Conversão usados no cálculo dos custos sociais</w:t>
        </w:r>
        <w:r w:rsidR="00096D0C">
          <w:rPr>
            <w:noProof/>
            <w:webHidden/>
          </w:rPr>
          <w:tab/>
        </w:r>
        <w:r w:rsidR="00096D0C">
          <w:rPr>
            <w:noProof/>
            <w:webHidden/>
          </w:rPr>
          <w:fldChar w:fldCharType="begin"/>
        </w:r>
        <w:r w:rsidR="00096D0C">
          <w:rPr>
            <w:noProof/>
            <w:webHidden/>
          </w:rPr>
          <w:instrText xml:space="preserve"> PAGEREF _Toc340968242 \h </w:instrText>
        </w:r>
        <w:r w:rsidR="00096D0C">
          <w:rPr>
            <w:noProof/>
            <w:webHidden/>
          </w:rPr>
        </w:r>
        <w:r w:rsidR="00096D0C">
          <w:rPr>
            <w:noProof/>
            <w:webHidden/>
          </w:rPr>
          <w:fldChar w:fldCharType="separate"/>
        </w:r>
        <w:r w:rsidR="008B497A">
          <w:rPr>
            <w:noProof/>
            <w:webHidden/>
          </w:rPr>
          <w:t>39</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3" w:history="1">
        <w:r w:rsidR="00096D0C" w:rsidRPr="00A219DE">
          <w:rPr>
            <w:rStyle w:val="Hyperlink"/>
            <w:rFonts w:eastAsiaTheme="majorEastAsia"/>
            <w:noProof/>
            <w:lang w:val="pt-BR"/>
          </w:rPr>
          <w:t>Tabela 27 –Distribuição dos insumos usados em construções/reformas</w:t>
        </w:r>
        <w:r w:rsidR="00096D0C">
          <w:rPr>
            <w:noProof/>
            <w:webHidden/>
          </w:rPr>
          <w:tab/>
        </w:r>
        <w:r w:rsidR="00096D0C">
          <w:rPr>
            <w:noProof/>
            <w:webHidden/>
          </w:rPr>
          <w:fldChar w:fldCharType="begin"/>
        </w:r>
        <w:r w:rsidR="00096D0C">
          <w:rPr>
            <w:noProof/>
            <w:webHidden/>
          </w:rPr>
          <w:instrText xml:space="preserve"> PAGEREF _Toc340968243 \h </w:instrText>
        </w:r>
        <w:r w:rsidR="00096D0C">
          <w:rPr>
            <w:noProof/>
            <w:webHidden/>
          </w:rPr>
        </w:r>
        <w:r w:rsidR="00096D0C">
          <w:rPr>
            <w:noProof/>
            <w:webHidden/>
          </w:rPr>
          <w:fldChar w:fldCharType="separate"/>
        </w:r>
        <w:r w:rsidR="008B497A">
          <w:rPr>
            <w:noProof/>
            <w:webHidden/>
          </w:rPr>
          <w:t>39</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4" w:history="1">
        <w:r w:rsidR="00096D0C" w:rsidRPr="00A219DE">
          <w:rPr>
            <w:rStyle w:val="Hyperlink"/>
            <w:rFonts w:eastAsiaTheme="majorEastAsia"/>
            <w:noProof/>
            <w:lang w:val="pt-BR"/>
          </w:rPr>
          <w:t>Tabela 28 – Fluxo de Custos Sociais– em US$</w:t>
        </w:r>
        <w:r w:rsidR="00096D0C">
          <w:rPr>
            <w:noProof/>
            <w:webHidden/>
          </w:rPr>
          <w:tab/>
        </w:r>
        <w:r w:rsidR="00096D0C">
          <w:rPr>
            <w:noProof/>
            <w:webHidden/>
          </w:rPr>
          <w:fldChar w:fldCharType="begin"/>
        </w:r>
        <w:r w:rsidR="00096D0C">
          <w:rPr>
            <w:noProof/>
            <w:webHidden/>
          </w:rPr>
          <w:instrText xml:space="preserve"> PAGEREF _Toc340968244 \h </w:instrText>
        </w:r>
        <w:r w:rsidR="00096D0C">
          <w:rPr>
            <w:noProof/>
            <w:webHidden/>
          </w:rPr>
        </w:r>
        <w:r w:rsidR="00096D0C">
          <w:rPr>
            <w:noProof/>
            <w:webHidden/>
          </w:rPr>
          <w:fldChar w:fldCharType="separate"/>
        </w:r>
        <w:r w:rsidR="008B497A">
          <w:rPr>
            <w:noProof/>
            <w:webHidden/>
          </w:rPr>
          <w:t>40</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5" w:history="1">
        <w:r w:rsidR="00096D0C" w:rsidRPr="00A219DE">
          <w:rPr>
            <w:rStyle w:val="Hyperlink"/>
            <w:rFonts w:eastAsiaTheme="majorEastAsia"/>
            <w:noProof/>
            <w:lang w:val="pt-BR"/>
          </w:rPr>
          <w:t>Tabela 29 – Fluxo de Benefícios e Custos Sociais– em US$</w:t>
        </w:r>
        <w:r w:rsidR="00096D0C">
          <w:rPr>
            <w:noProof/>
            <w:webHidden/>
          </w:rPr>
          <w:tab/>
        </w:r>
        <w:r w:rsidR="00096D0C">
          <w:rPr>
            <w:noProof/>
            <w:webHidden/>
          </w:rPr>
          <w:fldChar w:fldCharType="begin"/>
        </w:r>
        <w:r w:rsidR="00096D0C">
          <w:rPr>
            <w:noProof/>
            <w:webHidden/>
          </w:rPr>
          <w:instrText xml:space="preserve"> PAGEREF _Toc340968245 \h </w:instrText>
        </w:r>
        <w:r w:rsidR="00096D0C">
          <w:rPr>
            <w:noProof/>
            <w:webHidden/>
          </w:rPr>
        </w:r>
        <w:r w:rsidR="00096D0C">
          <w:rPr>
            <w:noProof/>
            <w:webHidden/>
          </w:rPr>
          <w:fldChar w:fldCharType="separate"/>
        </w:r>
        <w:r w:rsidR="008B497A">
          <w:rPr>
            <w:noProof/>
            <w:webHidden/>
          </w:rPr>
          <w:t>41</w:t>
        </w:r>
        <w:r w:rsidR="00096D0C">
          <w:rPr>
            <w:noProof/>
            <w:webHidden/>
          </w:rPr>
          <w:fldChar w:fldCharType="end"/>
        </w:r>
      </w:hyperlink>
    </w:p>
    <w:p w:rsidR="00096D0C" w:rsidRDefault="00A968A6">
      <w:pPr>
        <w:pStyle w:val="TableofFigures"/>
        <w:tabs>
          <w:tab w:val="right" w:leader="dot" w:pos="8494"/>
        </w:tabs>
        <w:rPr>
          <w:rFonts w:asciiTheme="minorHAnsi" w:eastAsiaTheme="minorEastAsia" w:hAnsiTheme="minorHAnsi" w:cstheme="minorBidi"/>
          <w:noProof/>
          <w:sz w:val="22"/>
          <w:szCs w:val="22"/>
          <w:lang w:val="pt-BR" w:eastAsia="pt-BR"/>
        </w:rPr>
      </w:pPr>
      <w:hyperlink w:anchor="_Toc340968246" w:history="1">
        <w:r w:rsidR="00096D0C" w:rsidRPr="00A219DE">
          <w:rPr>
            <w:rStyle w:val="Hyperlink"/>
            <w:rFonts w:eastAsiaTheme="majorEastAsia"/>
            <w:noProof/>
            <w:lang w:val="pt-BR"/>
          </w:rPr>
          <w:t>Tabela 30 – Indicadores do Projeto</w:t>
        </w:r>
        <w:r w:rsidR="00096D0C">
          <w:rPr>
            <w:noProof/>
            <w:webHidden/>
          </w:rPr>
          <w:tab/>
        </w:r>
        <w:r w:rsidR="00096D0C">
          <w:rPr>
            <w:noProof/>
            <w:webHidden/>
          </w:rPr>
          <w:fldChar w:fldCharType="begin"/>
        </w:r>
        <w:r w:rsidR="00096D0C">
          <w:rPr>
            <w:noProof/>
            <w:webHidden/>
          </w:rPr>
          <w:instrText xml:space="preserve"> PAGEREF _Toc340968246 \h </w:instrText>
        </w:r>
        <w:r w:rsidR="00096D0C">
          <w:rPr>
            <w:noProof/>
            <w:webHidden/>
          </w:rPr>
        </w:r>
        <w:r w:rsidR="00096D0C">
          <w:rPr>
            <w:noProof/>
            <w:webHidden/>
          </w:rPr>
          <w:fldChar w:fldCharType="separate"/>
        </w:r>
        <w:r w:rsidR="008B497A">
          <w:rPr>
            <w:noProof/>
            <w:webHidden/>
          </w:rPr>
          <w:t>42</w:t>
        </w:r>
        <w:r w:rsidR="00096D0C">
          <w:rPr>
            <w:noProof/>
            <w:webHidden/>
          </w:rPr>
          <w:fldChar w:fldCharType="end"/>
        </w:r>
      </w:hyperlink>
    </w:p>
    <w:p w:rsidR="008C22DC" w:rsidRPr="00495199" w:rsidRDefault="00A43F5A">
      <w:pPr>
        <w:rPr>
          <w:lang w:val="pt-BR"/>
        </w:rPr>
      </w:pPr>
      <w:r w:rsidRPr="00495199">
        <w:rPr>
          <w:lang w:val="pt-BR"/>
        </w:rPr>
        <w:fldChar w:fldCharType="end"/>
      </w:r>
      <w:r w:rsidR="007B6CDF" w:rsidDel="007B6CDF">
        <w:rPr>
          <w:lang w:val="pt-BR"/>
        </w:rPr>
        <w:t xml:space="preserve"> </w:t>
      </w:r>
    </w:p>
    <w:p w:rsidR="00A43F5A" w:rsidRPr="007B6CDF" w:rsidRDefault="00A43F5A" w:rsidP="007B6CDF">
      <w:pPr>
        <w:jc w:val="center"/>
        <w:rPr>
          <w:b/>
          <w:smallCaps/>
          <w:lang w:val="pt-BR"/>
        </w:rPr>
      </w:pPr>
      <w:r w:rsidRPr="007B6CDF">
        <w:rPr>
          <w:b/>
          <w:smallCaps/>
          <w:lang w:val="pt-BR"/>
        </w:rPr>
        <w:t>Índice de Figuras</w:t>
      </w:r>
    </w:p>
    <w:p w:rsidR="00096D0C" w:rsidRDefault="00A43F5A">
      <w:pPr>
        <w:pStyle w:val="TableofFigures"/>
        <w:tabs>
          <w:tab w:val="right" w:leader="dot" w:pos="8494"/>
        </w:tabs>
        <w:rPr>
          <w:rFonts w:asciiTheme="minorHAnsi" w:eastAsiaTheme="minorEastAsia" w:hAnsiTheme="minorHAnsi" w:cstheme="minorBidi"/>
          <w:noProof/>
          <w:sz w:val="22"/>
          <w:szCs w:val="22"/>
          <w:lang w:val="pt-BR" w:eastAsia="pt-BR"/>
        </w:rPr>
      </w:pPr>
      <w:r w:rsidRPr="00495199">
        <w:rPr>
          <w:lang w:val="pt-BR"/>
        </w:rPr>
        <w:fldChar w:fldCharType="begin"/>
      </w:r>
      <w:r w:rsidRPr="00495199">
        <w:rPr>
          <w:lang w:val="pt-BR"/>
        </w:rPr>
        <w:instrText xml:space="preserve"> TOC \h \z \c "Figura" </w:instrText>
      </w:r>
      <w:r w:rsidRPr="00495199">
        <w:rPr>
          <w:lang w:val="pt-BR"/>
        </w:rPr>
        <w:fldChar w:fldCharType="separate"/>
      </w:r>
      <w:hyperlink w:anchor="_Toc340968247" w:history="1">
        <w:r w:rsidR="00096D0C" w:rsidRPr="00A96760">
          <w:rPr>
            <w:rStyle w:val="Hyperlink"/>
            <w:rFonts w:eastAsiaTheme="majorEastAsia"/>
            <w:noProof/>
            <w:lang w:val="pt-BR"/>
          </w:rPr>
          <w:t>Figura 1– Fluxograma do procedimento para estimação do número de beneficiados anuais pelo programa da SEDUC</w:t>
        </w:r>
        <w:r w:rsidR="00096D0C">
          <w:rPr>
            <w:noProof/>
            <w:webHidden/>
          </w:rPr>
          <w:tab/>
        </w:r>
        <w:r w:rsidR="00096D0C">
          <w:rPr>
            <w:noProof/>
            <w:webHidden/>
          </w:rPr>
          <w:fldChar w:fldCharType="begin"/>
        </w:r>
        <w:r w:rsidR="00096D0C">
          <w:rPr>
            <w:noProof/>
            <w:webHidden/>
          </w:rPr>
          <w:instrText xml:space="preserve"> PAGEREF _Toc340968247 \h </w:instrText>
        </w:r>
        <w:r w:rsidR="00096D0C">
          <w:rPr>
            <w:noProof/>
            <w:webHidden/>
          </w:rPr>
        </w:r>
        <w:r w:rsidR="00096D0C">
          <w:rPr>
            <w:noProof/>
            <w:webHidden/>
          </w:rPr>
          <w:fldChar w:fldCharType="separate"/>
        </w:r>
        <w:r w:rsidR="008B497A">
          <w:rPr>
            <w:noProof/>
            <w:webHidden/>
          </w:rPr>
          <w:t>17</w:t>
        </w:r>
        <w:r w:rsidR="00096D0C">
          <w:rPr>
            <w:noProof/>
            <w:webHidden/>
          </w:rPr>
          <w:fldChar w:fldCharType="end"/>
        </w:r>
      </w:hyperlink>
    </w:p>
    <w:p w:rsidR="003042DA" w:rsidRDefault="00A43F5A">
      <w:pPr>
        <w:rPr>
          <w:lang w:val="pt-BR"/>
        </w:rPr>
      </w:pPr>
      <w:r w:rsidRPr="00495199">
        <w:rPr>
          <w:lang w:val="pt-BR"/>
        </w:rPr>
        <w:fldChar w:fldCharType="end"/>
      </w:r>
      <w:r w:rsidR="007B6CDF" w:rsidDel="007B6CDF">
        <w:rPr>
          <w:lang w:val="pt-BR"/>
        </w:rPr>
        <w:t xml:space="preserve"> </w:t>
      </w:r>
    </w:p>
    <w:p w:rsidR="003042DA" w:rsidRDefault="003042DA">
      <w:pPr>
        <w:rPr>
          <w:lang w:val="pt-BR"/>
        </w:rPr>
      </w:pPr>
    </w:p>
    <w:p w:rsidR="003042DA" w:rsidRDefault="003042DA">
      <w:pPr>
        <w:rPr>
          <w:lang w:val="pt-BR"/>
        </w:rPr>
      </w:pPr>
    </w:p>
    <w:p w:rsidR="003042DA" w:rsidRDefault="003042DA">
      <w:pPr>
        <w:rPr>
          <w:lang w:val="pt-BR"/>
        </w:rPr>
      </w:pPr>
    </w:p>
    <w:p w:rsidR="003042DA" w:rsidRDefault="003042DA">
      <w:pPr>
        <w:rPr>
          <w:lang w:val="pt-BR"/>
        </w:rPr>
      </w:pPr>
    </w:p>
    <w:p w:rsidR="003042DA" w:rsidRDefault="003042DA">
      <w:pPr>
        <w:rPr>
          <w:lang w:val="pt-BR"/>
        </w:rPr>
      </w:pPr>
    </w:p>
    <w:p w:rsidR="003042DA" w:rsidRDefault="003042DA">
      <w:pPr>
        <w:rPr>
          <w:lang w:val="pt-BR"/>
        </w:rPr>
      </w:pPr>
    </w:p>
    <w:p w:rsidR="003042DA" w:rsidRDefault="003042DA">
      <w:pPr>
        <w:rPr>
          <w:lang w:val="pt-BR"/>
        </w:rPr>
      </w:pPr>
    </w:p>
    <w:p w:rsidR="008C22DC" w:rsidRPr="00934CF4" w:rsidRDefault="008C22DC" w:rsidP="008C22DC">
      <w:pPr>
        <w:pStyle w:val="Heading1"/>
        <w:rPr>
          <w:rFonts w:ascii="Times New Roman" w:hAnsi="Times New Roman" w:cs="Times New Roman"/>
          <w:color w:val="auto"/>
          <w:sz w:val="24"/>
          <w:szCs w:val="24"/>
          <w:lang w:val="pt-BR"/>
        </w:rPr>
      </w:pPr>
      <w:bookmarkStart w:id="0" w:name="_Toc340968200"/>
      <w:r w:rsidRPr="00934CF4">
        <w:rPr>
          <w:rFonts w:ascii="Times New Roman" w:hAnsi="Times New Roman" w:cs="Times New Roman"/>
          <w:color w:val="auto"/>
          <w:sz w:val="24"/>
          <w:szCs w:val="24"/>
          <w:lang w:val="pt-BR"/>
        </w:rPr>
        <w:lastRenderedPageBreak/>
        <w:t>Introdução</w:t>
      </w:r>
      <w:bookmarkEnd w:id="0"/>
    </w:p>
    <w:p w:rsidR="00134D1E" w:rsidRPr="00934CF4" w:rsidRDefault="00134D1E" w:rsidP="00134D1E">
      <w:pPr>
        <w:jc w:val="both"/>
        <w:rPr>
          <w:lang w:val="pt-BR"/>
        </w:rPr>
      </w:pPr>
    </w:p>
    <w:p w:rsidR="00F234A3" w:rsidRPr="00EF7638" w:rsidRDefault="00495199" w:rsidP="00EF7638">
      <w:pPr>
        <w:pStyle w:val="ListParagraph"/>
        <w:numPr>
          <w:ilvl w:val="1"/>
          <w:numId w:val="5"/>
        </w:numPr>
        <w:spacing w:line="360" w:lineRule="auto"/>
        <w:ind w:left="431" w:hanging="431"/>
        <w:jc w:val="both"/>
        <w:rPr>
          <w:rFonts w:ascii="Times New Roman" w:hAnsi="Times New Roman"/>
          <w:sz w:val="24"/>
          <w:szCs w:val="24"/>
          <w:lang w:val="pt-BR"/>
        </w:rPr>
      </w:pPr>
      <w:r w:rsidRPr="00EF7638">
        <w:rPr>
          <w:rFonts w:ascii="Times New Roman" w:hAnsi="Times New Roman"/>
          <w:sz w:val="24"/>
          <w:szCs w:val="24"/>
          <w:lang w:val="pt-BR"/>
        </w:rPr>
        <w:t>A</w:t>
      </w:r>
      <w:r w:rsidR="002408CF">
        <w:rPr>
          <w:rFonts w:ascii="Times New Roman" w:hAnsi="Times New Roman"/>
          <w:sz w:val="24"/>
          <w:szCs w:val="24"/>
          <w:lang w:val="pt-BR"/>
        </w:rPr>
        <w:t>pesar da clara melhoria da Educação pública do Estado do Amazonas, esta ainda</w:t>
      </w:r>
      <w:r w:rsidRPr="00EF7638">
        <w:rPr>
          <w:rFonts w:ascii="Times New Roman" w:hAnsi="Times New Roman"/>
          <w:sz w:val="24"/>
          <w:szCs w:val="24"/>
          <w:lang w:val="pt-BR"/>
        </w:rPr>
        <w:t xml:space="preserve"> inspira preocupações por parte da sociedade e do</w:t>
      </w:r>
      <w:r w:rsidR="005308F9" w:rsidRPr="00EF7638">
        <w:rPr>
          <w:rFonts w:ascii="Times New Roman" w:hAnsi="Times New Roman"/>
          <w:sz w:val="24"/>
          <w:szCs w:val="24"/>
          <w:lang w:val="pt-BR"/>
        </w:rPr>
        <w:t>s</w:t>
      </w:r>
      <w:r w:rsidRPr="00EF7638">
        <w:rPr>
          <w:rFonts w:ascii="Times New Roman" w:hAnsi="Times New Roman"/>
          <w:sz w:val="24"/>
          <w:szCs w:val="24"/>
          <w:lang w:val="pt-BR"/>
        </w:rPr>
        <w:t xml:space="preserve"> </w:t>
      </w:r>
      <w:r w:rsidR="005308F9" w:rsidRPr="00EF7638">
        <w:rPr>
          <w:rFonts w:ascii="Times New Roman" w:hAnsi="Times New Roman"/>
          <w:sz w:val="24"/>
          <w:szCs w:val="24"/>
          <w:lang w:val="pt-BR"/>
        </w:rPr>
        <w:t>g</w:t>
      </w:r>
      <w:r w:rsidRPr="00EF7638">
        <w:rPr>
          <w:rFonts w:ascii="Times New Roman" w:hAnsi="Times New Roman"/>
          <w:sz w:val="24"/>
          <w:szCs w:val="24"/>
          <w:lang w:val="pt-BR"/>
        </w:rPr>
        <w:t>overno</w:t>
      </w:r>
      <w:r w:rsidR="005308F9" w:rsidRPr="00EF7638">
        <w:rPr>
          <w:rFonts w:ascii="Times New Roman" w:hAnsi="Times New Roman"/>
          <w:sz w:val="24"/>
          <w:szCs w:val="24"/>
          <w:lang w:val="pt-BR"/>
        </w:rPr>
        <w:t>s estaduais e locais</w:t>
      </w:r>
      <w:r w:rsidRPr="00EF7638">
        <w:rPr>
          <w:rFonts w:ascii="Times New Roman" w:hAnsi="Times New Roman"/>
          <w:sz w:val="24"/>
          <w:szCs w:val="24"/>
          <w:lang w:val="pt-BR"/>
        </w:rPr>
        <w:t>, uma vez que se encontra em clara desvantagem em relação aos países desenvolvidos (da OCDE)</w:t>
      </w:r>
      <w:r w:rsidR="00A50869">
        <w:rPr>
          <w:rFonts w:ascii="Times New Roman" w:hAnsi="Times New Roman"/>
          <w:sz w:val="24"/>
          <w:szCs w:val="24"/>
          <w:lang w:val="pt-BR"/>
        </w:rPr>
        <w:t xml:space="preserve"> e </w:t>
      </w:r>
      <w:r w:rsidR="00D76E72">
        <w:rPr>
          <w:rFonts w:ascii="Times New Roman" w:hAnsi="Times New Roman"/>
          <w:sz w:val="24"/>
          <w:szCs w:val="24"/>
          <w:lang w:val="pt-BR"/>
        </w:rPr>
        <w:t xml:space="preserve">até </w:t>
      </w:r>
      <w:r w:rsidR="002408CF">
        <w:rPr>
          <w:rFonts w:ascii="Times New Roman" w:hAnsi="Times New Roman"/>
          <w:sz w:val="24"/>
          <w:szCs w:val="24"/>
          <w:lang w:val="pt-BR"/>
        </w:rPr>
        <w:t xml:space="preserve">em relação a </w:t>
      </w:r>
      <w:r w:rsidR="00A50869">
        <w:rPr>
          <w:rFonts w:ascii="Times New Roman" w:hAnsi="Times New Roman"/>
          <w:sz w:val="24"/>
          <w:szCs w:val="24"/>
          <w:lang w:val="pt-BR"/>
        </w:rPr>
        <w:t>alguns estados brasileiros</w:t>
      </w:r>
      <w:r w:rsidRPr="00EF7638">
        <w:rPr>
          <w:rFonts w:ascii="Times New Roman" w:hAnsi="Times New Roman"/>
          <w:sz w:val="24"/>
          <w:szCs w:val="24"/>
          <w:lang w:val="pt-BR"/>
        </w:rPr>
        <w:t xml:space="preserve">. </w:t>
      </w:r>
      <w:r w:rsidR="00B26CAD" w:rsidRPr="00EF7638">
        <w:rPr>
          <w:rFonts w:ascii="Times New Roman" w:hAnsi="Times New Roman"/>
          <w:sz w:val="24"/>
          <w:szCs w:val="24"/>
          <w:lang w:val="pt-BR"/>
        </w:rPr>
        <w:t>Tal desvantagem ficou conhecida uma vez que avaliações de aprendizado como o Sistema Nacional de Avaliação da Educação Básica (SAEB) e o Programme for International Student Assessment (PISA) foram aplicadas para amostras de alunos brasileiros. Mais recentem</w:t>
      </w:r>
      <w:r w:rsidR="007E36B5" w:rsidRPr="00EF7638">
        <w:rPr>
          <w:rFonts w:ascii="Times New Roman" w:hAnsi="Times New Roman"/>
          <w:sz w:val="24"/>
          <w:szCs w:val="24"/>
          <w:lang w:val="pt-BR"/>
        </w:rPr>
        <w:t>ente, em 2005, com a aplicação de uma avaliação universal</w:t>
      </w:r>
      <w:r w:rsidR="005841CF" w:rsidRPr="00EF7638">
        <w:rPr>
          <w:rFonts w:ascii="Times New Roman" w:hAnsi="Times New Roman"/>
          <w:sz w:val="24"/>
          <w:szCs w:val="24"/>
          <w:lang w:val="pt-BR"/>
        </w:rPr>
        <w:t xml:space="preserve"> denominada</w:t>
      </w:r>
      <w:r w:rsidR="007E36B5" w:rsidRPr="00EF7638">
        <w:rPr>
          <w:rFonts w:ascii="Times New Roman" w:hAnsi="Times New Roman"/>
          <w:sz w:val="24"/>
          <w:szCs w:val="24"/>
          <w:lang w:val="pt-BR"/>
        </w:rPr>
        <w:t xml:space="preserve"> Prova Brasil, o perfil da qualidade da educação foi exposto ao nível local</w:t>
      </w:r>
      <w:r w:rsidR="005841CF" w:rsidRPr="00EF7638">
        <w:rPr>
          <w:rFonts w:ascii="Times New Roman" w:hAnsi="Times New Roman"/>
          <w:sz w:val="24"/>
          <w:szCs w:val="24"/>
          <w:lang w:val="pt-BR"/>
        </w:rPr>
        <w:t>, fornecendo um retrato da situação em que se encontrava a educação no estado</w:t>
      </w:r>
      <w:r w:rsidR="007E36B5" w:rsidRPr="00EF7638">
        <w:rPr>
          <w:rFonts w:ascii="Times New Roman" w:hAnsi="Times New Roman"/>
          <w:sz w:val="24"/>
          <w:szCs w:val="24"/>
          <w:lang w:val="pt-BR"/>
        </w:rPr>
        <w:t>.</w:t>
      </w:r>
    </w:p>
    <w:p w:rsidR="00134D1E" w:rsidRPr="00EF7638" w:rsidRDefault="005841CF" w:rsidP="00EF7638">
      <w:pPr>
        <w:pStyle w:val="ListParagraph"/>
        <w:numPr>
          <w:ilvl w:val="1"/>
          <w:numId w:val="5"/>
        </w:numPr>
        <w:spacing w:before="120" w:after="120" w:line="360" w:lineRule="auto"/>
        <w:ind w:left="431"/>
        <w:jc w:val="both"/>
        <w:rPr>
          <w:rFonts w:ascii="Times New Roman" w:hAnsi="Times New Roman"/>
          <w:sz w:val="24"/>
          <w:szCs w:val="24"/>
          <w:lang w:val="pt-BR"/>
        </w:rPr>
      </w:pPr>
      <w:r w:rsidRPr="00EF7638">
        <w:rPr>
          <w:rFonts w:ascii="Times New Roman" w:hAnsi="Times New Roman"/>
          <w:sz w:val="24"/>
          <w:szCs w:val="24"/>
          <w:lang w:val="pt-BR"/>
        </w:rPr>
        <w:t xml:space="preserve">A tabela 1 mostra a evolução do desempenho dos alunos da 4ª série do Ensino Fundamental, suas taxas de aprovação e seus Índices de Desenvolvimento da Educação Básica (IDEB). </w:t>
      </w:r>
      <w:r w:rsidR="00791D36" w:rsidRPr="00EF7638">
        <w:rPr>
          <w:rFonts w:ascii="Times New Roman" w:hAnsi="Times New Roman"/>
          <w:sz w:val="24"/>
          <w:szCs w:val="24"/>
          <w:lang w:val="pt-BR"/>
        </w:rPr>
        <w:t>Como se pode notar, houve uma evolução importante em termos de desempenho dos alunos de escolas públicas</w:t>
      </w:r>
      <w:r w:rsidR="00323130" w:rsidRPr="00EF7638">
        <w:rPr>
          <w:rFonts w:ascii="Times New Roman" w:hAnsi="Times New Roman"/>
          <w:sz w:val="24"/>
          <w:szCs w:val="24"/>
          <w:lang w:val="pt-BR"/>
        </w:rPr>
        <w:t xml:space="preserve"> do Amazonas</w:t>
      </w:r>
      <w:r w:rsidR="00791D36" w:rsidRPr="00EF7638">
        <w:rPr>
          <w:rFonts w:ascii="Times New Roman" w:hAnsi="Times New Roman"/>
          <w:sz w:val="24"/>
          <w:szCs w:val="24"/>
          <w:lang w:val="pt-BR"/>
        </w:rPr>
        <w:t xml:space="preserve">, os quais partiram de uma média de </w:t>
      </w:r>
      <w:r w:rsidR="00323130" w:rsidRPr="00F234A3">
        <w:rPr>
          <w:rFonts w:ascii="Times New Roman" w:hAnsi="Times New Roman"/>
          <w:sz w:val="24"/>
          <w:szCs w:val="24"/>
          <w:lang w:val="pt-BR"/>
        </w:rPr>
        <w:t>179,84</w:t>
      </w:r>
      <w:r w:rsidR="00791D36" w:rsidRPr="00EF7638">
        <w:rPr>
          <w:rFonts w:ascii="Times New Roman" w:hAnsi="Times New Roman"/>
          <w:sz w:val="24"/>
          <w:szCs w:val="24"/>
          <w:lang w:val="pt-BR"/>
        </w:rPr>
        <w:t xml:space="preserve"> </w:t>
      </w:r>
      <w:r w:rsidR="008C3B19" w:rsidRPr="00EF7638">
        <w:rPr>
          <w:rFonts w:ascii="Times New Roman" w:hAnsi="Times New Roman"/>
          <w:sz w:val="24"/>
          <w:szCs w:val="24"/>
          <w:lang w:val="pt-BR"/>
        </w:rPr>
        <w:t xml:space="preserve">na escala SAEB </w:t>
      </w:r>
      <w:r w:rsidR="00791D36" w:rsidRPr="00EF7638">
        <w:rPr>
          <w:rFonts w:ascii="Times New Roman" w:hAnsi="Times New Roman"/>
          <w:sz w:val="24"/>
          <w:szCs w:val="24"/>
          <w:lang w:val="pt-BR"/>
        </w:rPr>
        <w:t>e</w:t>
      </w:r>
      <w:r w:rsidR="00791D36" w:rsidRPr="006576B9">
        <w:rPr>
          <w:rFonts w:ascii="Times New Roman" w:hAnsi="Times New Roman"/>
          <w:sz w:val="24"/>
          <w:szCs w:val="24"/>
          <w:lang w:val="pt-BR"/>
        </w:rPr>
        <w:t>m 200</w:t>
      </w:r>
      <w:r w:rsidR="00B76E19">
        <w:rPr>
          <w:rFonts w:ascii="Times New Roman" w:hAnsi="Times New Roman"/>
          <w:sz w:val="24"/>
          <w:szCs w:val="24"/>
          <w:lang w:val="pt-BR"/>
        </w:rPr>
        <w:t>7</w:t>
      </w:r>
      <w:r w:rsidR="00791D36" w:rsidRPr="006576B9">
        <w:rPr>
          <w:rFonts w:ascii="Times New Roman" w:hAnsi="Times New Roman"/>
          <w:sz w:val="24"/>
          <w:szCs w:val="24"/>
          <w:lang w:val="pt-BR"/>
        </w:rPr>
        <w:t xml:space="preserve"> em matemática e evoluíram para um média igual a </w:t>
      </w:r>
      <w:r w:rsidR="00323130" w:rsidRPr="00F234A3">
        <w:rPr>
          <w:rFonts w:ascii="Times New Roman" w:hAnsi="Times New Roman"/>
          <w:sz w:val="24"/>
          <w:szCs w:val="24"/>
          <w:lang w:val="pt-BR"/>
        </w:rPr>
        <w:t>196,46</w:t>
      </w:r>
      <w:r w:rsidR="00E528ED" w:rsidRPr="00F234A3">
        <w:rPr>
          <w:rFonts w:ascii="Times New Roman" w:hAnsi="Times New Roman"/>
          <w:sz w:val="24"/>
          <w:szCs w:val="24"/>
          <w:lang w:val="pt-BR"/>
        </w:rPr>
        <w:t xml:space="preserve"> </w:t>
      </w:r>
      <w:r w:rsidR="00791D36" w:rsidRPr="00EF7638">
        <w:rPr>
          <w:rFonts w:ascii="Times New Roman" w:hAnsi="Times New Roman"/>
          <w:sz w:val="24"/>
          <w:szCs w:val="24"/>
          <w:lang w:val="pt-BR"/>
        </w:rPr>
        <w:t>em 20</w:t>
      </w:r>
      <w:r w:rsidR="00323130" w:rsidRPr="00EF7638">
        <w:rPr>
          <w:rFonts w:ascii="Times New Roman" w:hAnsi="Times New Roman"/>
          <w:sz w:val="24"/>
          <w:szCs w:val="24"/>
          <w:lang w:val="pt-BR"/>
        </w:rPr>
        <w:t>11</w:t>
      </w:r>
      <w:r w:rsidR="00791D36" w:rsidRPr="006576B9">
        <w:rPr>
          <w:rFonts w:ascii="Times New Roman" w:hAnsi="Times New Roman"/>
          <w:sz w:val="24"/>
          <w:szCs w:val="24"/>
          <w:lang w:val="pt-BR"/>
        </w:rPr>
        <w:t>.</w:t>
      </w:r>
      <w:r w:rsidR="008C3B19" w:rsidRPr="006576B9">
        <w:rPr>
          <w:rFonts w:ascii="Times New Roman" w:hAnsi="Times New Roman"/>
          <w:sz w:val="24"/>
          <w:szCs w:val="24"/>
          <w:lang w:val="pt-BR"/>
        </w:rPr>
        <w:t xml:space="preserve"> Em leitura a melhora foi </w:t>
      </w:r>
      <w:r w:rsidR="00323130" w:rsidRPr="00EF7638">
        <w:rPr>
          <w:rFonts w:ascii="Times New Roman" w:hAnsi="Times New Roman"/>
          <w:sz w:val="24"/>
          <w:szCs w:val="24"/>
          <w:lang w:val="pt-BR"/>
        </w:rPr>
        <w:t>equivalente</w:t>
      </w:r>
      <w:r w:rsidR="008C3B19" w:rsidRPr="00EF7638">
        <w:rPr>
          <w:rFonts w:ascii="Times New Roman" w:hAnsi="Times New Roman"/>
          <w:sz w:val="24"/>
          <w:szCs w:val="24"/>
          <w:lang w:val="pt-BR"/>
        </w:rPr>
        <w:t xml:space="preserve">, partindo de um desempenho igual a </w:t>
      </w:r>
      <w:r w:rsidR="00323130" w:rsidRPr="00F234A3">
        <w:rPr>
          <w:rFonts w:ascii="Times New Roman" w:hAnsi="Times New Roman"/>
          <w:sz w:val="24"/>
          <w:szCs w:val="24"/>
          <w:lang w:val="pt-BR"/>
        </w:rPr>
        <w:t>164,94</w:t>
      </w:r>
      <w:r w:rsidR="008C0C67" w:rsidRPr="008C0C67">
        <w:rPr>
          <w:rFonts w:ascii="Times New Roman" w:hAnsi="Times New Roman"/>
          <w:sz w:val="24"/>
          <w:szCs w:val="24"/>
          <w:lang w:val="pt-BR"/>
        </w:rPr>
        <w:t xml:space="preserve"> </w:t>
      </w:r>
      <w:r w:rsidR="008C0C67" w:rsidRPr="00EF7638">
        <w:rPr>
          <w:rFonts w:ascii="Times New Roman" w:hAnsi="Times New Roman"/>
          <w:sz w:val="24"/>
          <w:szCs w:val="24"/>
          <w:lang w:val="pt-BR"/>
        </w:rPr>
        <w:t>em 2007</w:t>
      </w:r>
      <w:r w:rsidR="008C3B19" w:rsidRPr="00EF7638">
        <w:rPr>
          <w:rFonts w:ascii="Times New Roman" w:hAnsi="Times New Roman"/>
          <w:sz w:val="24"/>
          <w:szCs w:val="24"/>
          <w:lang w:val="pt-BR"/>
        </w:rPr>
        <w:t xml:space="preserve">, o desempenho aumentou para </w:t>
      </w:r>
      <w:r w:rsidR="00323130" w:rsidRPr="00F234A3">
        <w:rPr>
          <w:rFonts w:ascii="Times New Roman" w:hAnsi="Times New Roman"/>
          <w:sz w:val="24"/>
          <w:szCs w:val="24"/>
          <w:lang w:val="pt-BR"/>
        </w:rPr>
        <w:t xml:space="preserve">180,33 </w:t>
      </w:r>
      <w:r w:rsidR="008C3B19" w:rsidRPr="00EF7638">
        <w:rPr>
          <w:rFonts w:ascii="Times New Roman" w:hAnsi="Times New Roman"/>
          <w:sz w:val="24"/>
          <w:szCs w:val="24"/>
          <w:lang w:val="pt-BR"/>
        </w:rPr>
        <w:t>pontos em 2009.</w:t>
      </w:r>
      <w:r w:rsidR="006214E6" w:rsidRPr="00EF7638">
        <w:rPr>
          <w:rFonts w:ascii="Times New Roman" w:hAnsi="Times New Roman"/>
          <w:sz w:val="24"/>
          <w:szCs w:val="24"/>
          <w:lang w:val="pt-BR"/>
        </w:rPr>
        <w:t xml:space="preserve"> </w:t>
      </w:r>
      <w:r w:rsidR="008C3B19" w:rsidRPr="00EF7638">
        <w:rPr>
          <w:rFonts w:ascii="Times New Roman" w:hAnsi="Times New Roman"/>
          <w:sz w:val="24"/>
          <w:szCs w:val="24"/>
          <w:lang w:val="pt-BR"/>
        </w:rPr>
        <w:t xml:space="preserve">As taxas de aprovação destacam </w:t>
      </w:r>
      <w:r w:rsidR="00D76E72">
        <w:rPr>
          <w:rFonts w:ascii="Times New Roman" w:hAnsi="Times New Roman"/>
          <w:sz w:val="24"/>
          <w:szCs w:val="24"/>
          <w:lang w:val="pt-BR"/>
        </w:rPr>
        <w:t>um</w:t>
      </w:r>
      <w:r w:rsidR="00D76E72" w:rsidRPr="00EF7638">
        <w:rPr>
          <w:rFonts w:ascii="Times New Roman" w:hAnsi="Times New Roman"/>
          <w:sz w:val="24"/>
          <w:szCs w:val="24"/>
          <w:lang w:val="pt-BR"/>
        </w:rPr>
        <w:t xml:space="preserve"> </w:t>
      </w:r>
      <w:r w:rsidR="008C3B19" w:rsidRPr="00EF7638">
        <w:rPr>
          <w:rFonts w:ascii="Times New Roman" w:hAnsi="Times New Roman"/>
          <w:sz w:val="24"/>
          <w:szCs w:val="24"/>
          <w:lang w:val="pt-BR"/>
        </w:rPr>
        <w:t xml:space="preserve">quadro negativo da educação </w:t>
      </w:r>
      <w:r w:rsidR="00282280" w:rsidRPr="00EF7638">
        <w:rPr>
          <w:rFonts w:ascii="Times New Roman" w:hAnsi="Times New Roman"/>
          <w:sz w:val="24"/>
          <w:szCs w:val="24"/>
          <w:lang w:val="pt-BR"/>
        </w:rPr>
        <w:t>amazonense</w:t>
      </w:r>
      <w:r w:rsidR="00D76E72">
        <w:rPr>
          <w:rFonts w:ascii="Times New Roman" w:hAnsi="Times New Roman"/>
          <w:sz w:val="24"/>
          <w:szCs w:val="24"/>
          <w:lang w:val="pt-BR"/>
        </w:rPr>
        <w:t>, mas mostram também uma importante evolução</w:t>
      </w:r>
      <w:r w:rsidR="008C3B19" w:rsidRPr="00EF7638">
        <w:rPr>
          <w:rFonts w:ascii="Times New Roman" w:hAnsi="Times New Roman"/>
          <w:sz w:val="24"/>
          <w:szCs w:val="24"/>
          <w:lang w:val="pt-BR"/>
        </w:rPr>
        <w:t>. Em 200</w:t>
      </w:r>
      <w:r w:rsidR="00323130" w:rsidRPr="00EF7638">
        <w:rPr>
          <w:rFonts w:ascii="Times New Roman" w:hAnsi="Times New Roman"/>
          <w:sz w:val="24"/>
          <w:szCs w:val="24"/>
          <w:lang w:val="pt-BR"/>
        </w:rPr>
        <w:t>7</w:t>
      </w:r>
      <w:r w:rsidR="008C3B19" w:rsidRPr="00EF7638">
        <w:rPr>
          <w:rFonts w:ascii="Times New Roman" w:hAnsi="Times New Roman"/>
          <w:sz w:val="24"/>
          <w:szCs w:val="24"/>
          <w:lang w:val="pt-BR"/>
        </w:rPr>
        <w:t>, a taxa de aprovação</w:t>
      </w:r>
      <w:r w:rsidR="006214E6" w:rsidRPr="00EF7638">
        <w:rPr>
          <w:rFonts w:ascii="Times New Roman" w:hAnsi="Times New Roman"/>
          <w:sz w:val="24"/>
          <w:szCs w:val="24"/>
          <w:lang w:val="pt-BR"/>
        </w:rPr>
        <w:t xml:space="preserve"> da primeira etapa do Ensino Fundamental (1ª a </w:t>
      </w:r>
      <w:r w:rsidR="00323130" w:rsidRPr="00EF7638">
        <w:rPr>
          <w:rFonts w:ascii="Times New Roman" w:hAnsi="Times New Roman"/>
          <w:sz w:val="24"/>
          <w:szCs w:val="24"/>
          <w:lang w:val="pt-BR"/>
        </w:rPr>
        <w:t xml:space="preserve">5ª </w:t>
      </w:r>
      <w:r w:rsidR="006214E6" w:rsidRPr="00EF7638">
        <w:rPr>
          <w:rFonts w:ascii="Times New Roman" w:hAnsi="Times New Roman"/>
          <w:sz w:val="24"/>
          <w:szCs w:val="24"/>
          <w:lang w:val="pt-BR"/>
        </w:rPr>
        <w:t xml:space="preserve">série) era de </w:t>
      </w:r>
      <w:r w:rsidR="00323130" w:rsidRPr="00F234A3">
        <w:rPr>
          <w:rFonts w:ascii="Times New Roman" w:hAnsi="Times New Roman"/>
          <w:color w:val="000000"/>
          <w:sz w:val="24"/>
          <w:szCs w:val="24"/>
          <w:lang w:val="pt-BR"/>
        </w:rPr>
        <w:t>77,2</w:t>
      </w:r>
      <w:r w:rsidR="006214E6" w:rsidRPr="00EF7638">
        <w:rPr>
          <w:rFonts w:ascii="Times New Roman" w:hAnsi="Times New Roman"/>
          <w:sz w:val="24"/>
          <w:szCs w:val="24"/>
          <w:lang w:val="pt-BR"/>
        </w:rPr>
        <w:t>%. Esse indicador apresentou melhora ao longo do tempo, de modo que já em 20</w:t>
      </w:r>
      <w:r w:rsidR="00323130" w:rsidRPr="00EF7638">
        <w:rPr>
          <w:rFonts w:ascii="Times New Roman" w:hAnsi="Times New Roman"/>
          <w:sz w:val="24"/>
          <w:szCs w:val="24"/>
          <w:lang w:val="pt-BR"/>
        </w:rPr>
        <w:t>11</w:t>
      </w:r>
      <w:r w:rsidR="006214E6" w:rsidRPr="00EF7638">
        <w:rPr>
          <w:rFonts w:ascii="Times New Roman" w:hAnsi="Times New Roman"/>
          <w:sz w:val="24"/>
          <w:szCs w:val="24"/>
          <w:lang w:val="pt-BR"/>
        </w:rPr>
        <w:t xml:space="preserve"> era igual </w:t>
      </w:r>
      <w:r w:rsidR="006214E6" w:rsidRPr="006576B9">
        <w:rPr>
          <w:rFonts w:ascii="Times New Roman" w:hAnsi="Times New Roman"/>
          <w:sz w:val="24"/>
          <w:szCs w:val="24"/>
          <w:lang w:val="pt-BR"/>
        </w:rPr>
        <w:t xml:space="preserve">a </w:t>
      </w:r>
      <w:r w:rsidR="00323130" w:rsidRPr="00F234A3">
        <w:rPr>
          <w:rFonts w:ascii="Times New Roman" w:hAnsi="Times New Roman"/>
          <w:color w:val="000000"/>
          <w:sz w:val="24"/>
          <w:szCs w:val="24"/>
          <w:lang w:val="pt-BR"/>
        </w:rPr>
        <w:t>84,7</w:t>
      </w:r>
      <w:r w:rsidR="006214E6" w:rsidRPr="00EF7638">
        <w:rPr>
          <w:rFonts w:ascii="Times New Roman" w:hAnsi="Times New Roman"/>
          <w:sz w:val="24"/>
          <w:szCs w:val="24"/>
          <w:lang w:val="pt-BR"/>
        </w:rPr>
        <w:t xml:space="preserve">%. Como tanto o resultado do desempenho como as taxas de aprovação são componentes do IDEB, não surpreende o fato do indicador da rede pública do estado ser baixo. Em </w:t>
      </w:r>
      <w:r w:rsidR="006B4005" w:rsidRPr="00EF7638">
        <w:rPr>
          <w:rFonts w:ascii="Times New Roman" w:hAnsi="Times New Roman"/>
          <w:sz w:val="24"/>
          <w:szCs w:val="24"/>
          <w:lang w:val="pt-BR"/>
        </w:rPr>
        <w:t xml:space="preserve">2007 </w:t>
      </w:r>
      <w:r w:rsidR="006214E6" w:rsidRPr="00EF7638">
        <w:rPr>
          <w:rFonts w:ascii="Times New Roman" w:hAnsi="Times New Roman"/>
          <w:sz w:val="24"/>
          <w:szCs w:val="24"/>
          <w:lang w:val="pt-BR"/>
        </w:rPr>
        <w:t xml:space="preserve">o indicador era igual a </w:t>
      </w:r>
      <w:r w:rsidR="008F1D66" w:rsidRPr="00EF7638">
        <w:rPr>
          <w:rFonts w:ascii="Times New Roman" w:hAnsi="Times New Roman"/>
          <w:sz w:val="24"/>
          <w:szCs w:val="24"/>
          <w:lang w:val="pt-BR"/>
        </w:rPr>
        <w:t>3,40</w:t>
      </w:r>
      <w:r w:rsidR="006214E6" w:rsidRPr="00EF7638">
        <w:rPr>
          <w:rFonts w:ascii="Times New Roman" w:hAnsi="Times New Roman"/>
          <w:sz w:val="24"/>
          <w:szCs w:val="24"/>
          <w:lang w:val="pt-BR"/>
        </w:rPr>
        <w:t xml:space="preserve">, </w:t>
      </w:r>
      <w:r w:rsidR="00A470F7">
        <w:rPr>
          <w:rFonts w:ascii="Times New Roman" w:hAnsi="Times New Roman"/>
          <w:sz w:val="24"/>
          <w:szCs w:val="24"/>
          <w:lang w:val="pt-BR"/>
        </w:rPr>
        <w:t>mas</w:t>
      </w:r>
      <w:r w:rsidR="00A470F7" w:rsidRPr="00EF7638">
        <w:rPr>
          <w:rFonts w:ascii="Times New Roman" w:hAnsi="Times New Roman"/>
          <w:sz w:val="24"/>
          <w:szCs w:val="24"/>
          <w:lang w:val="pt-BR"/>
        </w:rPr>
        <w:t xml:space="preserve"> </w:t>
      </w:r>
      <w:r w:rsidR="006214E6" w:rsidRPr="00EF7638">
        <w:rPr>
          <w:rFonts w:ascii="Times New Roman" w:hAnsi="Times New Roman"/>
          <w:sz w:val="24"/>
          <w:szCs w:val="24"/>
          <w:lang w:val="pt-BR"/>
        </w:rPr>
        <w:t>em 20</w:t>
      </w:r>
      <w:r w:rsidR="008F1D66" w:rsidRPr="00EF7638">
        <w:rPr>
          <w:rFonts w:ascii="Times New Roman" w:hAnsi="Times New Roman"/>
          <w:sz w:val="24"/>
          <w:szCs w:val="24"/>
          <w:lang w:val="pt-BR"/>
        </w:rPr>
        <w:t>11</w:t>
      </w:r>
      <w:r w:rsidR="006214E6" w:rsidRPr="00EF7638">
        <w:rPr>
          <w:rFonts w:ascii="Times New Roman" w:hAnsi="Times New Roman"/>
          <w:sz w:val="24"/>
          <w:szCs w:val="24"/>
          <w:lang w:val="pt-BR"/>
        </w:rPr>
        <w:t xml:space="preserve"> chegou a </w:t>
      </w:r>
      <w:r w:rsidR="008F1D66" w:rsidRPr="00EF7638">
        <w:rPr>
          <w:rFonts w:ascii="Times New Roman" w:hAnsi="Times New Roman"/>
          <w:sz w:val="24"/>
          <w:szCs w:val="24"/>
          <w:lang w:val="pt-BR"/>
        </w:rPr>
        <w:t>4,20</w:t>
      </w:r>
      <w:r w:rsidR="00A470F7">
        <w:rPr>
          <w:rFonts w:ascii="Times New Roman" w:hAnsi="Times New Roman"/>
          <w:sz w:val="24"/>
          <w:szCs w:val="24"/>
          <w:lang w:val="pt-BR"/>
        </w:rPr>
        <w:t>, um grande salto qualitativo</w:t>
      </w:r>
      <w:r w:rsidR="006214E6" w:rsidRPr="00EF7638">
        <w:rPr>
          <w:rFonts w:ascii="Times New Roman" w:hAnsi="Times New Roman"/>
          <w:sz w:val="24"/>
          <w:szCs w:val="24"/>
          <w:lang w:val="pt-BR"/>
        </w:rPr>
        <w:t>.</w:t>
      </w:r>
      <w:r w:rsidR="00636B3A" w:rsidRPr="00EF7638">
        <w:rPr>
          <w:rFonts w:ascii="Times New Roman" w:hAnsi="Times New Roman"/>
          <w:sz w:val="24"/>
          <w:szCs w:val="24"/>
          <w:lang w:val="pt-BR"/>
        </w:rPr>
        <w:t xml:space="preserve"> Note</w:t>
      </w:r>
      <w:r w:rsidR="00A470F7">
        <w:rPr>
          <w:rFonts w:ascii="Times New Roman" w:hAnsi="Times New Roman"/>
          <w:sz w:val="24"/>
          <w:szCs w:val="24"/>
          <w:lang w:val="pt-BR"/>
        </w:rPr>
        <w:t>, no entanto,</w:t>
      </w:r>
      <w:r w:rsidR="00636B3A" w:rsidRPr="00EF7638">
        <w:rPr>
          <w:rFonts w:ascii="Times New Roman" w:hAnsi="Times New Roman"/>
          <w:sz w:val="24"/>
          <w:szCs w:val="24"/>
          <w:lang w:val="pt-BR"/>
        </w:rPr>
        <w:t xml:space="preserve">que esse resultado do IDEB está bem abaixo da média dos países da OCDE, cuja média equivalente na escala do índice é igual a 6,0 (ver Nota Técnica </w:t>
      </w:r>
      <w:r w:rsidR="001B4308" w:rsidRPr="00EF7638">
        <w:rPr>
          <w:rFonts w:ascii="Times New Roman" w:hAnsi="Times New Roman"/>
          <w:sz w:val="24"/>
          <w:szCs w:val="24"/>
          <w:lang w:val="pt-BR"/>
        </w:rPr>
        <w:t>n</w:t>
      </w:r>
      <w:r w:rsidR="001B4308" w:rsidRPr="00EF7638">
        <w:rPr>
          <w:rFonts w:ascii="Times New Roman" w:hAnsi="Times New Roman"/>
          <w:sz w:val="24"/>
          <w:szCs w:val="24"/>
          <w:vertAlign w:val="superscript"/>
          <w:lang w:val="pt-BR"/>
        </w:rPr>
        <w:t>o</w:t>
      </w:r>
      <w:r w:rsidR="001B4308" w:rsidRPr="00EF7638">
        <w:rPr>
          <w:rFonts w:ascii="Times New Roman" w:hAnsi="Times New Roman"/>
          <w:sz w:val="24"/>
          <w:szCs w:val="24"/>
          <w:lang w:val="pt-BR"/>
        </w:rPr>
        <w:t xml:space="preserve"> 3 </w:t>
      </w:r>
      <w:r w:rsidR="00636B3A" w:rsidRPr="00EF7638">
        <w:rPr>
          <w:rFonts w:ascii="Times New Roman" w:hAnsi="Times New Roman"/>
          <w:sz w:val="24"/>
          <w:szCs w:val="24"/>
          <w:lang w:val="pt-BR"/>
        </w:rPr>
        <w:t>do Inep</w:t>
      </w:r>
      <w:r w:rsidR="001B4308" w:rsidRPr="00EF7638">
        <w:rPr>
          <w:rFonts w:ascii="Times New Roman" w:hAnsi="Times New Roman"/>
          <w:sz w:val="24"/>
          <w:szCs w:val="24"/>
          <w:lang w:val="pt-BR"/>
        </w:rPr>
        <w:t>,</w:t>
      </w:r>
      <w:r w:rsidR="00636B3A" w:rsidRPr="00EF7638">
        <w:rPr>
          <w:rFonts w:ascii="Times New Roman" w:hAnsi="Times New Roman"/>
          <w:sz w:val="24"/>
          <w:szCs w:val="24"/>
          <w:lang w:val="pt-BR"/>
        </w:rPr>
        <w:t xml:space="preserve"> de 2007)</w:t>
      </w:r>
      <w:r w:rsidR="00A44941" w:rsidRPr="00EF7638">
        <w:rPr>
          <w:rFonts w:ascii="Times New Roman" w:hAnsi="Times New Roman"/>
          <w:sz w:val="24"/>
          <w:szCs w:val="24"/>
          <w:lang w:val="pt-BR"/>
        </w:rPr>
        <w:t>, mas está acima da meta de 20</w:t>
      </w:r>
      <w:r w:rsidR="008F1D66" w:rsidRPr="00EF7638">
        <w:rPr>
          <w:rFonts w:ascii="Times New Roman" w:hAnsi="Times New Roman"/>
          <w:sz w:val="24"/>
          <w:szCs w:val="24"/>
          <w:lang w:val="pt-BR"/>
        </w:rPr>
        <w:t>11</w:t>
      </w:r>
      <w:r w:rsidR="00A44941" w:rsidRPr="00EF7638">
        <w:rPr>
          <w:rFonts w:ascii="Times New Roman" w:hAnsi="Times New Roman"/>
          <w:sz w:val="24"/>
          <w:szCs w:val="24"/>
          <w:lang w:val="pt-BR"/>
        </w:rPr>
        <w:t xml:space="preserve"> estipulada pelo Plano de Metas “Compromisso Todos pela Educação”</w:t>
      </w:r>
      <w:r w:rsidR="001A0933" w:rsidRPr="00EF7638">
        <w:rPr>
          <w:rFonts w:ascii="Times New Roman" w:hAnsi="Times New Roman"/>
          <w:sz w:val="24"/>
          <w:szCs w:val="24"/>
          <w:lang w:val="pt-BR"/>
        </w:rPr>
        <w:t xml:space="preserve"> do Ministério da Educação</w:t>
      </w:r>
      <w:r w:rsidR="00A44941" w:rsidRPr="00EF7638">
        <w:rPr>
          <w:rFonts w:ascii="Times New Roman" w:hAnsi="Times New Roman"/>
          <w:sz w:val="24"/>
          <w:szCs w:val="24"/>
          <w:lang w:val="pt-BR"/>
        </w:rPr>
        <w:t xml:space="preserve"> igual </w:t>
      </w:r>
      <w:r w:rsidR="001A0933" w:rsidRPr="00EF7638">
        <w:rPr>
          <w:rFonts w:ascii="Times New Roman" w:hAnsi="Times New Roman"/>
          <w:sz w:val="24"/>
          <w:szCs w:val="24"/>
          <w:lang w:val="pt-BR"/>
        </w:rPr>
        <w:t xml:space="preserve">a </w:t>
      </w:r>
      <w:r w:rsidR="008F1D66" w:rsidRPr="00EF7638">
        <w:rPr>
          <w:rFonts w:ascii="Times New Roman" w:hAnsi="Times New Roman"/>
          <w:sz w:val="24"/>
          <w:szCs w:val="24"/>
          <w:lang w:val="pt-BR"/>
        </w:rPr>
        <w:t>3,80</w:t>
      </w:r>
      <w:r w:rsidR="001B4308" w:rsidRPr="00EF7638">
        <w:rPr>
          <w:rFonts w:ascii="Times New Roman" w:hAnsi="Times New Roman"/>
          <w:sz w:val="24"/>
          <w:szCs w:val="24"/>
          <w:lang w:val="pt-BR"/>
        </w:rPr>
        <w:t>.</w:t>
      </w:r>
    </w:p>
    <w:p w:rsidR="008C0C67" w:rsidRPr="002408CF" w:rsidRDefault="006214E6" w:rsidP="008C0C67">
      <w:pPr>
        <w:pStyle w:val="ListParagraph"/>
        <w:numPr>
          <w:ilvl w:val="1"/>
          <w:numId w:val="5"/>
        </w:numPr>
        <w:spacing w:before="120" w:after="120" w:line="360" w:lineRule="auto"/>
        <w:jc w:val="both"/>
        <w:rPr>
          <w:sz w:val="24"/>
          <w:szCs w:val="24"/>
          <w:lang w:val="pt-BR"/>
        </w:rPr>
      </w:pPr>
      <w:r w:rsidRPr="00E528ED">
        <w:rPr>
          <w:rFonts w:ascii="Times New Roman" w:hAnsi="Times New Roman"/>
          <w:sz w:val="24"/>
          <w:szCs w:val="24"/>
          <w:lang w:val="pt-BR"/>
        </w:rPr>
        <w:t>A tabela 2</w:t>
      </w:r>
      <w:r w:rsidR="009306C7" w:rsidRPr="00E528ED">
        <w:rPr>
          <w:rFonts w:ascii="Times New Roman" w:hAnsi="Times New Roman"/>
          <w:sz w:val="24"/>
          <w:szCs w:val="24"/>
          <w:lang w:val="pt-BR"/>
        </w:rPr>
        <w:t xml:space="preserve"> mostra um retrato da educação no segundo ciclo do Ensino Fundamental. Em matemática o desempenho que era igual a </w:t>
      </w:r>
      <w:r w:rsidR="008F1D66" w:rsidRPr="00E528ED">
        <w:rPr>
          <w:rFonts w:ascii="Times New Roman" w:hAnsi="Times New Roman"/>
          <w:sz w:val="24"/>
          <w:szCs w:val="24"/>
          <w:lang w:val="pt-BR"/>
        </w:rPr>
        <w:t>232,77</w:t>
      </w:r>
      <w:r w:rsidR="009306C7" w:rsidRPr="00E528ED">
        <w:rPr>
          <w:rFonts w:ascii="Times New Roman" w:hAnsi="Times New Roman"/>
          <w:sz w:val="24"/>
          <w:szCs w:val="24"/>
          <w:lang w:val="pt-BR"/>
        </w:rPr>
        <w:t xml:space="preserve"> em 200</w:t>
      </w:r>
      <w:r w:rsidR="008F1D66" w:rsidRPr="00E528ED">
        <w:rPr>
          <w:rFonts w:ascii="Times New Roman" w:hAnsi="Times New Roman"/>
          <w:sz w:val="24"/>
          <w:szCs w:val="24"/>
          <w:lang w:val="pt-BR"/>
        </w:rPr>
        <w:t>7</w:t>
      </w:r>
      <w:r w:rsidR="009306C7" w:rsidRPr="00E528ED">
        <w:rPr>
          <w:rFonts w:ascii="Times New Roman" w:hAnsi="Times New Roman"/>
          <w:sz w:val="24"/>
          <w:szCs w:val="24"/>
          <w:lang w:val="pt-BR"/>
        </w:rPr>
        <w:t xml:space="preserve">, apresentou leve melhora, para </w:t>
      </w:r>
      <w:r w:rsidR="008F1D66" w:rsidRPr="00F234A3">
        <w:rPr>
          <w:rFonts w:ascii="Times New Roman" w:hAnsi="Times New Roman"/>
          <w:sz w:val="24"/>
          <w:szCs w:val="24"/>
          <w:lang w:val="pt-BR"/>
        </w:rPr>
        <w:t xml:space="preserve">234,51 </w:t>
      </w:r>
      <w:r w:rsidR="009306C7" w:rsidRPr="00E528ED">
        <w:rPr>
          <w:rFonts w:ascii="Times New Roman" w:hAnsi="Times New Roman"/>
          <w:sz w:val="24"/>
          <w:szCs w:val="24"/>
          <w:lang w:val="pt-BR"/>
        </w:rPr>
        <w:t>em 20</w:t>
      </w:r>
      <w:r w:rsidR="008F1D66" w:rsidRPr="00E528ED">
        <w:rPr>
          <w:rFonts w:ascii="Times New Roman" w:hAnsi="Times New Roman"/>
          <w:sz w:val="24"/>
          <w:szCs w:val="24"/>
          <w:lang w:val="pt-BR"/>
        </w:rPr>
        <w:t>11</w:t>
      </w:r>
      <w:r w:rsidR="009306C7" w:rsidRPr="00E528ED">
        <w:rPr>
          <w:rFonts w:ascii="Times New Roman" w:hAnsi="Times New Roman"/>
          <w:sz w:val="24"/>
          <w:szCs w:val="24"/>
          <w:lang w:val="pt-BR"/>
        </w:rPr>
        <w:t>.</w:t>
      </w:r>
      <w:r w:rsidR="00A470F7">
        <w:rPr>
          <w:rFonts w:ascii="Times New Roman" w:hAnsi="Times New Roman"/>
          <w:sz w:val="24"/>
          <w:szCs w:val="24"/>
          <w:lang w:val="pt-BR"/>
        </w:rPr>
        <w:t xml:space="preserve"> Tomando o ano de 2005 como </w:t>
      </w:r>
      <w:r w:rsidR="00A470F7">
        <w:rPr>
          <w:rFonts w:ascii="Times New Roman" w:hAnsi="Times New Roman"/>
          <w:sz w:val="24"/>
          <w:szCs w:val="24"/>
          <w:lang w:val="pt-BR"/>
        </w:rPr>
        <w:lastRenderedPageBreak/>
        <w:t>parâmetro a evolução é mais surpreendente, pois partiu de 214,6</w:t>
      </w:r>
      <w:r w:rsidR="00A470F7">
        <w:rPr>
          <w:rStyle w:val="FootnoteReference"/>
          <w:rFonts w:ascii="Times New Roman" w:hAnsi="Times New Roman"/>
          <w:sz w:val="24"/>
          <w:szCs w:val="24"/>
          <w:lang w:val="pt-BR"/>
        </w:rPr>
        <w:footnoteReference w:id="1"/>
      </w:r>
      <w:r w:rsidR="00A470F7">
        <w:rPr>
          <w:rFonts w:ascii="Times New Roman" w:hAnsi="Times New Roman"/>
          <w:sz w:val="24"/>
          <w:szCs w:val="24"/>
          <w:lang w:val="pt-BR"/>
        </w:rPr>
        <w:t>.</w:t>
      </w:r>
      <w:r w:rsidR="008C0C67">
        <w:rPr>
          <w:rFonts w:ascii="Times New Roman" w:hAnsi="Times New Roman"/>
          <w:sz w:val="24"/>
          <w:szCs w:val="24"/>
          <w:lang w:val="pt-BR"/>
        </w:rPr>
        <w:t xml:space="preserve"> </w:t>
      </w:r>
      <w:r w:rsidR="009306C7" w:rsidRPr="00E528ED">
        <w:rPr>
          <w:rFonts w:ascii="Times New Roman" w:hAnsi="Times New Roman"/>
          <w:sz w:val="24"/>
          <w:szCs w:val="24"/>
          <w:lang w:val="pt-BR"/>
        </w:rPr>
        <w:t xml:space="preserve">Em leitura, o desempenho que era de </w:t>
      </w:r>
      <w:r w:rsidR="008F1D66" w:rsidRPr="00F234A3">
        <w:rPr>
          <w:rFonts w:ascii="Times New Roman" w:hAnsi="Times New Roman"/>
          <w:sz w:val="24"/>
          <w:szCs w:val="24"/>
          <w:lang w:val="pt-BR"/>
        </w:rPr>
        <w:t xml:space="preserve">226,44 </w:t>
      </w:r>
      <w:r w:rsidR="009306C7" w:rsidRPr="00E528ED">
        <w:rPr>
          <w:rFonts w:ascii="Times New Roman" w:hAnsi="Times New Roman"/>
          <w:sz w:val="24"/>
          <w:szCs w:val="24"/>
          <w:lang w:val="pt-BR"/>
        </w:rPr>
        <w:t xml:space="preserve"> em 200</w:t>
      </w:r>
      <w:r w:rsidR="008F1D66" w:rsidRPr="00E528ED">
        <w:rPr>
          <w:rFonts w:ascii="Times New Roman" w:hAnsi="Times New Roman"/>
          <w:sz w:val="24"/>
          <w:szCs w:val="24"/>
          <w:lang w:val="pt-BR"/>
        </w:rPr>
        <w:t>7</w:t>
      </w:r>
      <w:r w:rsidR="009306C7" w:rsidRPr="00E528ED">
        <w:rPr>
          <w:rFonts w:ascii="Times New Roman" w:hAnsi="Times New Roman"/>
          <w:sz w:val="24"/>
          <w:szCs w:val="24"/>
          <w:lang w:val="pt-BR"/>
        </w:rPr>
        <w:t xml:space="preserve"> evoluiu para </w:t>
      </w:r>
      <w:r w:rsidR="008F1D66" w:rsidRPr="00F234A3">
        <w:rPr>
          <w:rFonts w:ascii="Times New Roman" w:hAnsi="Times New Roman"/>
          <w:sz w:val="24"/>
          <w:szCs w:val="24"/>
          <w:lang w:val="pt-BR"/>
        </w:rPr>
        <w:t xml:space="preserve">233,09  </w:t>
      </w:r>
      <w:r w:rsidR="009306C7" w:rsidRPr="00E528ED">
        <w:rPr>
          <w:rFonts w:ascii="Times New Roman" w:hAnsi="Times New Roman"/>
          <w:sz w:val="24"/>
          <w:szCs w:val="24"/>
          <w:lang w:val="pt-BR"/>
        </w:rPr>
        <w:t>em 20</w:t>
      </w:r>
      <w:r w:rsidR="008F1D66" w:rsidRPr="00E528ED">
        <w:rPr>
          <w:rFonts w:ascii="Times New Roman" w:hAnsi="Times New Roman"/>
          <w:sz w:val="24"/>
          <w:szCs w:val="24"/>
          <w:lang w:val="pt-BR"/>
        </w:rPr>
        <w:t>11</w:t>
      </w:r>
      <w:r w:rsidR="009306C7" w:rsidRPr="00E528ED">
        <w:rPr>
          <w:rFonts w:ascii="Times New Roman" w:hAnsi="Times New Roman"/>
          <w:sz w:val="24"/>
          <w:szCs w:val="24"/>
          <w:lang w:val="pt-BR"/>
        </w:rPr>
        <w:t>.</w:t>
      </w:r>
      <w:r w:rsidR="008C0C67">
        <w:rPr>
          <w:rFonts w:ascii="Times New Roman" w:hAnsi="Times New Roman"/>
          <w:sz w:val="24"/>
          <w:szCs w:val="24"/>
          <w:lang w:val="pt-BR"/>
        </w:rPr>
        <w:t xml:space="preserve"> Tomando o ano de 2005 como base, quando a proficiência era igual </w:t>
      </w:r>
      <w:r w:rsidR="008C0C67" w:rsidRPr="008C0C67">
        <w:rPr>
          <w:rFonts w:ascii="Times New Roman" w:hAnsi="Times New Roman"/>
          <w:sz w:val="24"/>
          <w:szCs w:val="24"/>
          <w:lang w:val="pt-BR"/>
        </w:rPr>
        <w:t>214,10</w:t>
      </w:r>
      <w:r w:rsidR="008C0C67">
        <w:rPr>
          <w:rFonts w:ascii="Times New Roman" w:hAnsi="Times New Roman"/>
          <w:sz w:val="24"/>
          <w:szCs w:val="24"/>
          <w:lang w:val="pt-BR"/>
        </w:rPr>
        <w:t>, a evolução também parece mais significativa.</w:t>
      </w:r>
      <w:r w:rsidR="009306C7" w:rsidRPr="00E528ED">
        <w:rPr>
          <w:rFonts w:ascii="Times New Roman" w:hAnsi="Times New Roman"/>
          <w:sz w:val="24"/>
          <w:szCs w:val="24"/>
          <w:lang w:val="pt-BR"/>
        </w:rPr>
        <w:t xml:space="preserve"> </w:t>
      </w:r>
      <w:r w:rsidR="008F1D66" w:rsidRPr="00E528ED">
        <w:rPr>
          <w:rFonts w:ascii="Times New Roman" w:hAnsi="Times New Roman"/>
          <w:sz w:val="24"/>
          <w:szCs w:val="24"/>
          <w:lang w:val="pt-BR"/>
        </w:rPr>
        <w:t>No entanto, apesar do aumento das proficiências</w:t>
      </w:r>
      <w:r w:rsidR="008C0C67">
        <w:rPr>
          <w:rFonts w:ascii="Times New Roman" w:hAnsi="Times New Roman"/>
          <w:sz w:val="24"/>
          <w:szCs w:val="24"/>
          <w:lang w:val="pt-BR"/>
        </w:rPr>
        <w:t>,</w:t>
      </w:r>
      <w:r w:rsidR="008F1D66" w:rsidRPr="00E528ED">
        <w:rPr>
          <w:rFonts w:ascii="Times New Roman" w:hAnsi="Times New Roman"/>
          <w:sz w:val="24"/>
          <w:szCs w:val="24"/>
          <w:lang w:val="pt-BR"/>
        </w:rPr>
        <w:t xml:space="preserve"> no período, entre 2009 e 2011, houve, de fato, uma piora </w:t>
      </w:r>
      <w:r w:rsidR="008C0C67" w:rsidRPr="00E528ED">
        <w:rPr>
          <w:rFonts w:ascii="Times New Roman" w:hAnsi="Times New Roman"/>
          <w:sz w:val="24"/>
          <w:szCs w:val="24"/>
          <w:lang w:val="pt-BR"/>
        </w:rPr>
        <w:t>d</w:t>
      </w:r>
      <w:r w:rsidR="008C0C67">
        <w:rPr>
          <w:rFonts w:ascii="Times New Roman" w:hAnsi="Times New Roman"/>
          <w:sz w:val="24"/>
          <w:szCs w:val="24"/>
          <w:lang w:val="pt-BR"/>
        </w:rPr>
        <w:t>a</w:t>
      </w:r>
      <w:r w:rsidR="008C0C67" w:rsidRPr="00E528ED">
        <w:rPr>
          <w:rFonts w:ascii="Times New Roman" w:hAnsi="Times New Roman"/>
          <w:sz w:val="24"/>
          <w:szCs w:val="24"/>
          <w:lang w:val="pt-BR"/>
        </w:rPr>
        <w:t xml:space="preserve">s </w:t>
      </w:r>
      <w:r w:rsidR="008C0C67">
        <w:rPr>
          <w:rFonts w:ascii="Times New Roman" w:hAnsi="Times New Roman"/>
          <w:sz w:val="24"/>
          <w:szCs w:val="24"/>
          <w:lang w:val="pt-BR"/>
        </w:rPr>
        <w:t>proficiências, diminuindo de 234,7 para 234,51 em matemática, e diminuindo de 238,56 para 233,09 em leitura</w:t>
      </w:r>
      <w:r w:rsidR="008F1D66" w:rsidRPr="00E528ED">
        <w:rPr>
          <w:rFonts w:ascii="Times New Roman" w:hAnsi="Times New Roman"/>
          <w:sz w:val="24"/>
          <w:szCs w:val="24"/>
          <w:lang w:val="pt-BR"/>
        </w:rPr>
        <w:t>.</w:t>
      </w:r>
    </w:p>
    <w:p w:rsidR="00FC2AD0" w:rsidRPr="00811026" w:rsidRDefault="008F1D66" w:rsidP="008C0C67">
      <w:pPr>
        <w:pStyle w:val="ListParagraph"/>
        <w:numPr>
          <w:ilvl w:val="1"/>
          <w:numId w:val="5"/>
        </w:numPr>
        <w:spacing w:before="120" w:after="120" w:line="360" w:lineRule="auto"/>
        <w:jc w:val="both"/>
        <w:rPr>
          <w:sz w:val="24"/>
          <w:szCs w:val="24"/>
          <w:lang w:val="pt-BR"/>
        </w:rPr>
      </w:pPr>
      <w:r w:rsidRPr="00E528ED">
        <w:rPr>
          <w:rFonts w:ascii="Times New Roman" w:hAnsi="Times New Roman"/>
          <w:sz w:val="24"/>
          <w:szCs w:val="24"/>
          <w:lang w:val="pt-BR"/>
        </w:rPr>
        <w:t xml:space="preserve"> </w:t>
      </w:r>
      <w:r w:rsidR="009306C7" w:rsidRPr="00E528ED">
        <w:rPr>
          <w:rFonts w:ascii="Times New Roman" w:hAnsi="Times New Roman"/>
          <w:sz w:val="24"/>
          <w:szCs w:val="24"/>
          <w:lang w:val="pt-BR"/>
        </w:rPr>
        <w:t>Em termos de taxa de aprovação,</w:t>
      </w:r>
      <w:r w:rsidR="006006B3" w:rsidRPr="00E528ED">
        <w:rPr>
          <w:rFonts w:ascii="Times New Roman" w:hAnsi="Times New Roman"/>
          <w:sz w:val="24"/>
          <w:szCs w:val="24"/>
          <w:lang w:val="pt-BR"/>
        </w:rPr>
        <w:t xml:space="preserve"> em</w:t>
      </w:r>
      <w:r w:rsidR="006125D7" w:rsidRPr="00E528ED">
        <w:rPr>
          <w:rFonts w:ascii="Times New Roman" w:hAnsi="Times New Roman"/>
          <w:sz w:val="24"/>
          <w:szCs w:val="24"/>
          <w:lang w:val="pt-BR"/>
        </w:rPr>
        <w:t xml:space="preserve"> </w:t>
      </w:r>
      <w:r w:rsidR="008C0C67" w:rsidRPr="00E528ED">
        <w:rPr>
          <w:rFonts w:ascii="Times New Roman" w:hAnsi="Times New Roman"/>
          <w:sz w:val="24"/>
          <w:szCs w:val="24"/>
          <w:lang w:val="pt-BR"/>
        </w:rPr>
        <w:t>200</w:t>
      </w:r>
      <w:r w:rsidR="008C0C67">
        <w:rPr>
          <w:rFonts w:ascii="Times New Roman" w:hAnsi="Times New Roman"/>
          <w:sz w:val="24"/>
          <w:szCs w:val="24"/>
          <w:lang w:val="pt-BR"/>
        </w:rPr>
        <w:t>7</w:t>
      </w:r>
      <w:r w:rsidR="006125D7" w:rsidRPr="00E528ED">
        <w:rPr>
          <w:rFonts w:ascii="Times New Roman" w:hAnsi="Times New Roman"/>
          <w:sz w:val="24"/>
          <w:szCs w:val="24"/>
          <w:lang w:val="pt-BR"/>
        </w:rPr>
        <w:t xml:space="preserve">, </w:t>
      </w:r>
      <w:r w:rsidR="00906CAF" w:rsidRPr="00F234A3">
        <w:rPr>
          <w:rFonts w:ascii="Times New Roman" w:hAnsi="Times New Roman"/>
          <w:sz w:val="24"/>
          <w:szCs w:val="24"/>
          <w:lang w:val="pt-BR"/>
        </w:rPr>
        <w:t>74,10</w:t>
      </w:r>
      <w:r w:rsidR="006125D7" w:rsidRPr="00E528ED">
        <w:rPr>
          <w:rFonts w:ascii="Times New Roman" w:hAnsi="Times New Roman"/>
          <w:sz w:val="24"/>
          <w:szCs w:val="24"/>
          <w:lang w:val="pt-BR"/>
        </w:rPr>
        <w:t>% dos alunos das séries finais do Ensino Fundamental eram aprovados. Em 20</w:t>
      </w:r>
      <w:r w:rsidR="00906CAF" w:rsidRPr="00E528ED">
        <w:rPr>
          <w:rFonts w:ascii="Times New Roman" w:hAnsi="Times New Roman"/>
          <w:sz w:val="24"/>
          <w:szCs w:val="24"/>
          <w:lang w:val="pt-BR"/>
        </w:rPr>
        <w:t>11</w:t>
      </w:r>
      <w:r w:rsidR="006125D7" w:rsidRPr="00E528ED">
        <w:rPr>
          <w:rFonts w:ascii="Times New Roman" w:hAnsi="Times New Roman"/>
          <w:sz w:val="24"/>
          <w:szCs w:val="24"/>
          <w:lang w:val="pt-BR"/>
        </w:rPr>
        <w:t xml:space="preserve"> esse indicador apresentou melhora, </w:t>
      </w:r>
      <w:r w:rsidR="00906CAF" w:rsidRPr="00F234A3">
        <w:rPr>
          <w:rFonts w:ascii="Times New Roman" w:hAnsi="Times New Roman"/>
          <w:sz w:val="24"/>
          <w:szCs w:val="24"/>
          <w:lang w:val="pt-BR"/>
        </w:rPr>
        <w:t>82,20</w:t>
      </w:r>
      <w:r w:rsidR="00E528ED" w:rsidRPr="00F234A3">
        <w:rPr>
          <w:rFonts w:ascii="Times New Roman" w:hAnsi="Times New Roman"/>
          <w:sz w:val="24"/>
          <w:szCs w:val="24"/>
          <w:lang w:val="pt-BR"/>
        </w:rPr>
        <w:t>%</w:t>
      </w:r>
      <w:r w:rsidR="006125D7" w:rsidRPr="00E528ED">
        <w:rPr>
          <w:rFonts w:ascii="Times New Roman" w:hAnsi="Times New Roman"/>
          <w:sz w:val="24"/>
          <w:szCs w:val="24"/>
          <w:lang w:val="pt-BR"/>
        </w:rPr>
        <w:t xml:space="preserve"> de aprovação. O IDEB, por sua vez, aumentou de 3,2 em 200</w:t>
      </w:r>
      <w:r w:rsidRPr="00E528ED">
        <w:rPr>
          <w:rFonts w:ascii="Times New Roman" w:hAnsi="Times New Roman"/>
          <w:sz w:val="24"/>
          <w:szCs w:val="24"/>
          <w:lang w:val="pt-BR"/>
        </w:rPr>
        <w:t>7</w:t>
      </w:r>
      <w:r w:rsidR="006125D7" w:rsidRPr="00E528ED">
        <w:rPr>
          <w:rFonts w:ascii="Times New Roman" w:hAnsi="Times New Roman"/>
          <w:sz w:val="24"/>
          <w:szCs w:val="24"/>
          <w:lang w:val="pt-BR"/>
        </w:rPr>
        <w:t xml:space="preserve"> para </w:t>
      </w:r>
      <w:r w:rsidRPr="00E528ED">
        <w:rPr>
          <w:rFonts w:ascii="Times New Roman" w:hAnsi="Times New Roman"/>
          <w:sz w:val="24"/>
          <w:szCs w:val="24"/>
          <w:lang w:val="pt-BR"/>
        </w:rPr>
        <w:t xml:space="preserve">3,70 </w:t>
      </w:r>
      <w:r w:rsidR="006125D7" w:rsidRPr="00E528ED">
        <w:rPr>
          <w:rFonts w:ascii="Times New Roman" w:hAnsi="Times New Roman"/>
          <w:sz w:val="24"/>
          <w:szCs w:val="24"/>
          <w:lang w:val="pt-BR"/>
        </w:rPr>
        <w:t>em 20</w:t>
      </w:r>
      <w:r w:rsidRPr="00E528ED">
        <w:rPr>
          <w:rFonts w:ascii="Times New Roman" w:hAnsi="Times New Roman"/>
          <w:sz w:val="24"/>
          <w:szCs w:val="24"/>
          <w:lang w:val="pt-BR"/>
        </w:rPr>
        <w:t>11</w:t>
      </w:r>
      <w:r w:rsidR="008C0C67">
        <w:rPr>
          <w:rFonts w:ascii="Times New Roman" w:hAnsi="Times New Roman"/>
          <w:sz w:val="24"/>
          <w:szCs w:val="24"/>
          <w:lang w:val="pt-BR"/>
        </w:rPr>
        <w:t>, uma importante melhor</w:t>
      </w:r>
      <w:r w:rsidR="002408CF">
        <w:rPr>
          <w:rFonts w:ascii="Times New Roman" w:hAnsi="Times New Roman"/>
          <w:sz w:val="24"/>
          <w:szCs w:val="24"/>
          <w:lang w:val="pt-BR"/>
        </w:rPr>
        <w:t>i</w:t>
      </w:r>
      <w:r w:rsidR="008C0C67">
        <w:rPr>
          <w:rFonts w:ascii="Times New Roman" w:hAnsi="Times New Roman"/>
          <w:sz w:val="24"/>
          <w:szCs w:val="24"/>
          <w:lang w:val="pt-BR"/>
        </w:rPr>
        <w:t xml:space="preserve">a que situou o estado </w:t>
      </w:r>
      <w:r w:rsidR="006125D7" w:rsidRPr="00E528ED">
        <w:rPr>
          <w:rFonts w:ascii="Times New Roman" w:hAnsi="Times New Roman"/>
          <w:sz w:val="24"/>
          <w:szCs w:val="24"/>
          <w:lang w:val="pt-BR"/>
        </w:rPr>
        <w:t xml:space="preserve"> acima da meta de 3,</w:t>
      </w:r>
      <w:r w:rsidRPr="00E528ED">
        <w:rPr>
          <w:rFonts w:ascii="Times New Roman" w:hAnsi="Times New Roman"/>
          <w:sz w:val="24"/>
          <w:szCs w:val="24"/>
          <w:lang w:val="pt-BR"/>
        </w:rPr>
        <w:t>0</w:t>
      </w:r>
      <w:r w:rsidR="006125D7" w:rsidRPr="00E528ED">
        <w:rPr>
          <w:rFonts w:ascii="Times New Roman" w:hAnsi="Times New Roman"/>
          <w:sz w:val="24"/>
          <w:szCs w:val="24"/>
          <w:lang w:val="pt-BR"/>
        </w:rPr>
        <w:t xml:space="preserve"> estipulada pelo Ministério da Educação</w:t>
      </w:r>
      <w:r w:rsidR="008C0C67">
        <w:rPr>
          <w:rFonts w:ascii="Times New Roman" w:hAnsi="Times New Roman"/>
          <w:sz w:val="24"/>
          <w:szCs w:val="24"/>
          <w:lang w:val="pt-BR"/>
        </w:rPr>
        <w:t xml:space="preserve">, mas ainda </w:t>
      </w:r>
      <w:r w:rsidR="008C0C67" w:rsidRPr="00E528ED">
        <w:rPr>
          <w:rFonts w:ascii="Times New Roman" w:hAnsi="Times New Roman"/>
          <w:sz w:val="24"/>
          <w:szCs w:val="24"/>
          <w:lang w:val="pt-BR"/>
        </w:rPr>
        <w:t>bem abaixo da média da OCDE, igual a 6,0</w:t>
      </w:r>
      <w:r w:rsidR="006125D7" w:rsidRPr="00E528ED">
        <w:rPr>
          <w:rFonts w:ascii="Times New Roman" w:hAnsi="Times New Roman"/>
          <w:sz w:val="24"/>
          <w:szCs w:val="24"/>
          <w:lang w:val="pt-BR"/>
        </w:rPr>
        <w:t>.</w:t>
      </w:r>
    </w:p>
    <w:p w:rsidR="00134D1E" w:rsidRPr="00EF7638" w:rsidRDefault="006125D7" w:rsidP="00EF7638">
      <w:pPr>
        <w:pStyle w:val="ListParagraph"/>
        <w:numPr>
          <w:ilvl w:val="1"/>
          <w:numId w:val="5"/>
        </w:numPr>
        <w:spacing w:before="120" w:after="120" w:line="360" w:lineRule="auto"/>
        <w:ind w:left="431" w:hanging="431"/>
        <w:jc w:val="both"/>
        <w:rPr>
          <w:rFonts w:ascii="Times New Roman" w:hAnsi="Times New Roman"/>
          <w:sz w:val="24"/>
          <w:szCs w:val="24"/>
          <w:lang w:val="pt-BR"/>
        </w:rPr>
      </w:pPr>
      <w:r w:rsidRPr="00EF7638">
        <w:rPr>
          <w:rFonts w:ascii="Times New Roman" w:hAnsi="Times New Roman"/>
          <w:sz w:val="24"/>
          <w:szCs w:val="24"/>
          <w:lang w:val="pt-BR"/>
        </w:rPr>
        <w:t xml:space="preserve">A tabela 3 apresenta um panorama da qualidade do Ensino Médio do estado do </w:t>
      </w:r>
      <w:r w:rsidR="00282280" w:rsidRPr="00EF7638">
        <w:rPr>
          <w:rFonts w:ascii="Times New Roman" w:hAnsi="Times New Roman"/>
          <w:sz w:val="24"/>
          <w:szCs w:val="24"/>
          <w:lang w:val="pt-BR"/>
        </w:rPr>
        <w:t>Amazonas</w:t>
      </w:r>
      <w:r w:rsidRPr="00EF7638">
        <w:rPr>
          <w:rFonts w:ascii="Times New Roman" w:hAnsi="Times New Roman"/>
          <w:sz w:val="24"/>
          <w:szCs w:val="24"/>
          <w:lang w:val="pt-BR"/>
        </w:rPr>
        <w:t xml:space="preserve">. A taxa de aprovação na rede estadual nessa etapa de ensino era de </w:t>
      </w:r>
      <w:r w:rsidR="00FC2AD0" w:rsidRPr="00F234A3">
        <w:rPr>
          <w:rFonts w:ascii="Times New Roman" w:hAnsi="Times New Roman"/>
          <w:sz w:val="24"/>
          <w:szCs w:val="24"/>
          <w:lang w:val="pt-BR"/>
        </w:rPr>
        <w:t xml:space="preserve">77,40 </w:t>
      </w:r>
      <w:r w:rsidRPr="00EF7638">
        <w:rPr>
          <w:rFonts w:ascii="Times New Roman" w:hAnsi="Times New Roman"/>
          <w:sz w:val="24"/>
          <w:szCs w:val="24"/>
          <w:lang w:val="pt-BR"/>
        </w:rPr>
        <w:t xml:space="preserve">% em </w:t>
      </w:r>
      <w:r w:rsidR="00A41398" w:rsidRPr="00EF7638">
        <w:rPr>
          <w:rFonts w:ascii="Times New Roman" w:hAnsi="Times New Roman"/>
          <w:sz w:val="24"/>
          <w:szCs w:val="24"/>
          <w:lang w:val="pt-BR"/>
        </w:rPr>
        <w:t>200</w:t>
      </w:r>
      <w:r w:rsidR="00A41398">
        <w:rPr>
          <w:rFonts w:ascii="Times New Roman" w:hAnsi="Times New Roman"/>
          <w:sz w:val="24"/>
          <w:szCs w:val="24"/>
          <w:lang w:val="pt-BR"/>
        </w:rPr>
        <w:t>7</w:t>
      </w:r>
      <w:r w:rsidRPr="00EF7638">
        <w:rPr>
          <w:rFonts w:ascii="Times New Roman" w:hAnsi="Times New Roman"/>
          <w:sz w:val="24"/>
          <w:szCs w:val="24"/>
          <w:lang w:val="pt-BR"/>
        </w:rPr>
        <w:t>, e evoluiu</w:t>
      </w:r>
      <w:r w:rsidR="00FC2AD0" w:rsidRPr="00EF7638">
        <w:rPr>
          <w:rFonts w:ascii="Times New Roman" w:hAnsi="Times New Roman"/>
          <w:sz w:val="24"/>
          <w:szCs w:val="24"/>
          <w:lang w:val="pt-BR"/>
        </w:rPr>
        <w:t xml:space="preserve"> para </w:t>
      </w:r>
      <w:r w:rsidR="00FC2AD0" w:rsidRPr="00F234A3">
        <w:rPr>
          <w:rFonts w:ascii="Times New Roman" w:hAnsi="Times New Roman"/>
          <w:sz w:val="24"/>
          <w:szCs w:val="24"/>
          <w:lang w:val="pt-BR"/>
        </w:rPr>
        <w:t>83,20%</w:t>
      </w:r>
      <w:r w:rsidRPr="00EF7638">
        <w:rPr>
          <w:rFonts w:ascii="Times New Roman" w:hAnsi="Times New Roman"/>
          <w:sz w:val="24"/>
          <w:szCs w:val="24"/>
          <w:lang w:val="pt-BR"/>
        </w:rPr>
        <w:t xml:space="preserve"> até 20</w:t>
      </w:r>
      <w:r w:rsidR="00FC2AD0" w:rsidRPr="00EF7638">
        <w:rPr>
          <w:rFonts w:ascii="Times New Roman" w:hAnsi="Times New Roman"/>
          <w:sz w:val="24"/>
          <w:szCs w:val="24"/>
          <w:lang w:val="pt-BR"/>
        </w:rPr>
        <w:t>11</w:t>
      </w:r>
      <w:r w:rsidRPr="00EF7638">
        <w:rPr>
          <w:rFonts w:ascii="Times New Roman" w:hAnsi="Times New Roman"/>
          <w:sz w:val="24"/>
          <w:szCs w:val="24"/>
          <w:lang w:val="pt-BR"/>
        </w:rPr>
        <w:t xml:space="preserve">. O desempenho médio dos alunos da rede estadual em matemática apresentou uma melhoria. Partindo de </w:t>
      </w:r>
      <w:r w:rsidR="00FC2AD0" w:rsidRPr="00F234A3">
        <w:rPr>
          <w:rFonts w:ascii="Times New Roman" w:hAnsi="Times New Roman"/>
          <w:sz w:val="24"/>
          <w:szCs w:val="24"/>
          <w:lang w:val="pt-BR"/>
        </w:rPr>
        <w:t xml:space="preserve">244,69 </w:t>
      </w:r>
      <w:r w:rsidRPr="00EF7638">
        <w:rPr>
          <w:rFonts w:ascii="Times New Roman" w:hAnsi="Times New Roman"/>
          <w:sz w:val="24"/>
          <w:szCs w:val="24"/>
          <w:lang w:val="pt-BR"/>
        </w:rPr>
        <w:t xml:space="preserve">pontos na escala SAEB em </w:t>
      </w:r>
      <w:r w:rsidR="0032761A" w:rsidRPr="00EF7638">
        <w:rPr>
          <w:rFonts w:ascii="Times New Roman" w:hAnsi="Times New Roman"/>
          <w:sz w:val="24"/>
          <w:szCs w:val="24"/>
          <w:lang w:val="pt-BR"/>
        </w:rPr>
        <w:t>200</w:t>
      </w:r>
      <w:r w:rsidR="0032761A">
        <w:rPr>
          <w:rFonts w:ascii="Times New Roman" w:hAnsi="Times New Roman"/>
          <w:sz w:val="24"/>
          <w:szCs w:val="24"/>
          <w:lang w:val="pt-BR"/>
        </w:rPr>
        <w:t>7</w:t>
      </w:r>
      <w:r w:rsidRPr="00EF7638">
        <w:rPr>
          <w:rFonts w:ascii="Times New Roman" w:hAnsi="Times New Roman"/>
          <w:sz w:val="24"/>
          <w:szCs w:val="24"/>
          <w:lang w:val="pt-BR"/>
        </w:rPr>
        <w:t xml:space="preserve">, o desempenho médio chegou a </w:t>
      </w:r>
      <w:r w:rsidR="00FC2AD0" w:rsidRPr="00F234A3">
        <w:rPr>
          <w:rFonts w:ascii="Times New Roman" w:hAnsi="Times New Roman"/>
          <w:sz w:val="24"/>
          <w:szCs w:val="24"/>
          <w:lang w:val="pt-BR"/>
        </w:rPr>
        <w:t xml:space="preserve">253,33 </w:t>
      </w:r>
      <w:r w:rsidRPr="00EF7638">
        <w:rPr>
          <w:rFonts w:ascii="Times New Roman" w:hAnsi="Times New Roman"/>
          <w:sz w:val="24"/>
          <w:szCs w:val="24"/>
          <w:lang w:val="pt-BR"/>
        </w:rPr>
        <w:t>em 20</w:t>
      </w:r>
      <w:r w:rsidR="00FC2AD0" w:rsidRPr="00EF7638">
        <w:rPr>
          <w:rFonts w:ascii="Times New Roman" w:hAnsi="Times New Roman"/>
          <w:sz w:val="24"/>
          <w:szCs w:val="24"/>
          <w:lang w:val="pt-BR"/>
        </w:rPr>
        <w:t>11</w:t>
      </w:r>
      <w:r w:rsidRPr="00EF7638">
        <w:rPr>
          <w:rFonts w:ascii="Times New Roman" w:hAnsi="Times New Roman"/>
          <w:sz w:val="24"/>
          <w:szCs w:val="24"/>
          <w:lang w:val="pt-BR"/>
        </w:rPr>
        <w:t xml:space="preserve">. Em leitura o desempenho médio aumentou de </w:t>
      </w:r>
      <w:r w:rsidR="00FC2AD0" w:rsidRPr="00F234A3">
        <w:rPr>
          <w:rFonts w:ascii="Times New Roman" w:hAnsi="Times New Roman"/>
          <w:sz w:val="24"/>
          <w:szCs w:val="24"/>
          <w:lang w:val="pt-BR"/>
        </w:rPr>
        <w:t xml:space="preserve">235,47 </w:t>
      </w:r>
      <w:r w:rsidRPr="00EF7638">
        <w:rPr>
          <w:rFonts w:ascii="Times New Roman" w:hAnsi="Times New Roman"/>
          <w:sz w:val="24"/>
          <w:szCs w:val="24"/>
          <w:lang w:val="pt-BR"/>
        </w:rPr>
        <w:t xml:space="preserve">em </w:t>
      </w:r>
      <w:r w:rsidR="00BB5447" w:rsidRPr="00EF7638">
        <w:rPr>
          <w:rFonts w:ascii="Times New Roman" w:hAnsi="Times New Roman"/>
          <w:sz w:val="24"/>
          <w:szCs w:val="24"/>
          <w:lang w:val="pt-BR"/>
        </w:rPr>
        <w:t>200</w:t>
      </w:r>
      <w:r w:rsidR="00BB5447">
        <w:rPr>
          <w:rFonts w:ascii="Times New Roman" w:hAnsi="Times New Roman"/>
          <w:sz w:val="24"/>
          <w:szCs w:val="24"/>
          <w:lang w:val="pt-BR"/>
        </w:rPr>
        <w:t>7</w:t>
      </w:r>
      <w:r w:rsidR="00BB5447" w:rsidRPr="00EF7638">
        <w:rPr>
          <w:rFonts w:ascii="Times New Roman" w:hAnsi="Times New Roman"/>
          <w:sz w:val="24"/>
          <w:szCs w:val="24"/>
          <w:lang w:val="pt-BR"/>
        </w:rPr>
        <w:t xml:space="preserve"> </w:t>
      </w:r>
      <w:r w:rsidRPr="00EF7638">
        <w:rPr>
          <w:rFonts w:ascii="Times New Roman" w:hAnsi="Times New Roman"/>
          <w:sz w:val="24"/>
          <w:szCs w:val="24"/>
          <w:lang w:val="pt-BR"/>
        </w:rPr>
        <w:t xml:space="preserve">para </w:t>
      </w:r>
      <w:r w:rsidR="00FC2AD0" w:rsidRPr="00F234A3">
        <w:rPr>
          <w:rFonts w:ascii="Times New Roman" w:hAnsi="Times New Roman"/>
          <w:sz w:val="24"/>
          <w:szCs w:val="24"/>
          <w:lang w:val="pt-BR"/>
        </w:rPr>
        <w:t xml:space="preserve">254,77 </w:t>
      </w:r>
      <w:r w:rsidRPr="00EF7638">
        <w:rPr>
          <w:rFonts w:ascii="Times New Roman" w:hAnsi="Times New Roman"/>
          <w:sz w:val="24"/>
          <w:szCs w:val="24"/>
          <w:lang w:val="pt-BR"/>
        </w:rPr>
        <w:t xml:space="preserve">em 2009. Finalmente, o IDEB aumentou de </w:t>
      </w:r>
      <w:r w:rsidR="00FC2AD0" w:rsidRPr="00F234A3">
        <w:rPr>
          <w:rFonts w:ascii="Times New Roman" w:hAnsi="Times New Roman"/>
          <w:sz w:val="24"/>
          <w:szCs w:val="24"/>
          <w:lang w:val="pt-BR"/>
        </w:rPr>
        <w:t xml:space="preserve">2,80 </w:t>
      </w:r>
      <w:r w:rsidRPr="00EF7638">
        <w:rPr>
          <w:rFonts w:ascii="Times New Roman" w:hAnsi="Times New Roman"/>
          <w:sz w:val="24"/>
          <w:szCs w:val="24"/>
          <w:lang w:val="pt-BR"/>
        </w:rPr>
        <w:t xml:space="preserve">em </w:t>
      </w:r>
      <w:r w:rsidR="00BB5447" w:rsidRPr="00EF7638">
        <w:rPr>
          <w:rFonts w:ascii="Times New Roman" w:hAnsi="Times New Roman"/>
          <w:sz w:val="24"/>
          <w:szCs w:val="24"/>
          <w:lang w:val="pt-BR"/>
        </w:rPr>
        <w:t>200</w:t>
      </w:r>
      <w:r w:rsidR="00BB5447">
        <w:rPr>
          <w:rFonts w:ascii="Times New Roman" w:hAnsi="Times New Roman"/>
          <w:sz w:val="24"/>
          <w:szCs w:val="24"/>
          <w:lang w:val="pt-BR"/>
        </w:rPr>
        <w:t>7</w:t>
      </w:r>
      <w:r w:rsidR="00BB5447" w:rsidRPr="00EF7638">
        <w:rPr>
          <w:rFonts w:ascii="Times New Roman" w:hAnsi="Times New Roman"/>
          <w:sz w:val="24"/>
          <w:szCs w:val="24"/>
          <w:lang w:val="pt-BR"/>
        </w:rPr>
        <w:t xml:space="preserve"> </w:t>
      </w:r>
      <w:r w:rsidRPr="00EF7638">
        <w:rPr>
          <w:rFonts w:ascii="Times New Roman" w:hAnsi="Times New Roman"/>
          <w:sz w:val="24"/>
          <w:szCs w:val="24"/>
          <w:lang w:val="pt-BR"/>
        </w:rPr>
        <w:t xml:space="preserve">para </w:t>
      </w:r>
      <w:r w:rsidR="00FC2AD0" w:rsidRPr="00F234A3">
        <w:rPr>
          <w:rFonts w:ascii="Times New Roman" w:hAnsi="Times New Roman"/>
          <w:sz w:val="24"/>
          <w:szCs w:val="24"/>
          <w:lang w:val="pt-BR"/>
        </w:rPr>
        <w:t xml:space="preserve">3,40 </w:t>
      </w:r>
      <w:r w:rsidRPr="00EF7638">
        <w:rPr>
          <w:rFonts w:ascii="Times New Roman" w:hAnsi="Times New Roman"/>
          <w:sz w:val="24"/>
          <w:szCs w:val="24"/>
          <w:lang w:val="pt-BR"/>
        </w:rPr>
        <w:t xml:space="preserve">em </w:t>
      </w:r>
      <w:r w:rsidR="00BB5447">
        <w:rPr>
          <w:rFonts w:ascii="Times New Roman" w:hAnsi="Times New Roman"/>
          <w:sz w:val="24"/>
          <w:szCs w:val="24"/>
          <w:lang w:val="pt-BR"/>
        </w:rPr>
        <w:t>2011</w:t>
      </w:r>
      <w:r w:rsidRPr="00EF7638">
        <w:rPr>
          <w:rFonts w:ascii="Times New Roman" w:hAnsi="Times New Roman"/>
          <w:sz w:val="24"/>
          <w:szCs w:val="24"/>
          <w:lang w:val="pt-BR"/>
        </w:rPr>
        <w:t>, superando a meta estabelecida pelo Ministério da Educação</w:t>
      </w:r>
      <w:r w:rsidR="00BB5447">
        <w:rPr>
          <w:rFonts w:ascii="Times New Roman" w:hAnsi="Times New Roman"/>
          <w:sz w:val="24"/>
          <w:szCs w:val="24"/>
          <w:lang w:val="pt-BR"/>
        </w:rPr>
        <w:t>, estipulada</w:t>
      </w:r>
      <w:r w:rsidRPr="00EF7638">
        <w:rPr>
          <w:rFonts w:ascii="Times New Roman" w:hAnsi="Times New Roman"/>
          <w:sz w:val="24"/>
          <w:szCs w:val="24"/>
          <w:lang w:val="pt-BR"/>
        </w:rPr>
        <w:t xml:space="preserve"> em </w:t>
      </w:r>
      <w:r w:rsidR="00FC2AD0" w:rsidRPr="00F234A3">
        <w:rPr>
          <w:rFonts w:ascii="Times New Roman" w:hAnsi="Times New Roman"/>
          <w:sz w:val="24"/>
          <w:szCs w:val="24"/>
          <w:lang w:val="pt-BR"/>
        </w:rPr>
        <w:t>2,50</w:t>
      </w:r>
      <w:r w:rsidRPr="00EF7638">
        <w:rPr>
          <w:rFonts w:ascii="Times New Roman" w:hAnsi="Times New Roman"/>
          <w:sz w:val="24"/>
          <w:szCs w:val="24"/>
          <w:lang w:val="pt-BR"/>
        </w:rPr>
        <w:t>.</w:t>
      </w:r>
    </w:p>
    <w:p w:rsidR="006125D7" w:rsidRPr="00934CF4" w:rsidRDefault="006125D7" w:rsidP="0044683E">
      <w:pPr>
        <w:pStyle w:val="ListParagraph"/>
        <w:numPr>
          <w:ilvl w:val="1"/>
          <w:numId w:val="5"/>
        </w:numPr>
        <w:spacing w:before="120" w:after="120" w:line="360" w:lineRule="auto"/>
        <w:ind w:left="431" w:hanging="431"/>
        <w:jc w:val="both"/>
        <w:rPr>
          <w:rFonts w:ascii="Times New Roman" w:hAnsi="Times New Roman"/>
          <w:lang w:val="pt-BR"/>
        </w:rPr>
      </w:pPr>
      <w:r w:rsidRPr="00934CF4">
        <w:rPr>
          <w:rFonts w:ascii="Times New Roman" w:hAnsi="Times New Roman"/>
          <w:sz w:val="24"/>
          <w:szCs w:val="24"/>
          <w:lang w:val="pt-BR"/>
        </w:rPr>
        <w:t xml:space="preserve">Como se pode notar, nas séries mais avançadas o problema é maior. Além disso, esse retrato só descreve a situação dos alunos que frequentam a escola. Dada a obrigatoriedade do Ensino Fundamental, o retrato apresentado da educação dos estudantes se aproxima da situação educacional dos jovens em geral (dentro e fora da escola) . O Ensino Médio, no entanto, ainda não é obrigatório. Portanto, esse retrato </w:t>
      </w:r>
      <w:r w:rsidR="002356A9">
        <w:rPr>
          <w:rFonts w:ascii="Times New Roman" w:hAnsi="Times New Roman"/>
          <w:sz w:val="24"/>
          <w:szCs w:val="24"/>
          <w:lang w:val="pt-BR"/>
        </w:rPr>
        <w:t>pode ser</w:t>
      </w:r>
      <w:r w:rsidR="002356A9" w:rsidRPr="00934CF4">
        <w:rPr>
          <w:rFonts w:ascii="Times New Roman" w:hAnsi="Times New Roman"/>
          <w:sz w:val="24"/>
          <w:szCs w:val="24"/>
          <w:lang w:val="pt-BR"/>
        </w:rPr>
        <w:t xml:space="preserve"> </w:t>
      </w:r>
      <w:r w:rsidRPr="00934CF4">
        <w:rPr>
          <w:rFonts w:ascii="Times New Roman" w:hAnsi="Times New Roman"/>
          <w:sz w:val="24"/>
          <w:szCs w:val="24"/>
          <w:lang w:val="pt-BR"/>
        </w:rPr>
        <w:t xml:space="preserve">pior se as avaliações </w:t>
      </w:r>
      <w:r w:rsidR="002356A9">
        <w:rPr>
          <w:rFonts w:ascii="Times New Roman" w:hAnsi="Times New Roman"/>
          <w:sz w:val="24"/>
          <w:szCs w:val="24"/>
          <w:lang w:val="pt-BR"/>
        </w:rPr>
        <w:t>forem</w:t>
      </w:r>
      <w:r w:rsidR="002356A9" w:rsidRPr="00934CF4">
        <w:rPr>
          <w:rFonts w:ascii="Times New Roman" w:hAnsi="Times New Roman"/>
          <w:sz w:val="24"/>
          <w:szCs w:val="24"/>
          <w:lang w:val="pt-BR"/>
        </w:rPr>
        <w:t xml:space="preserve"> </w:t>
      </w:r>
      <w:r w:rsidRPr="00934CF4">
        <w:rPr>
          <w:rFonts w:ascii="Times New Roman" w:hAnsi="Times New Roman"/>
          <w:sz w:val="24"/>
          <w:szCs w:val="24"/>
          <w:lang w:val="pt-BR"/>
        </w:rPr>
        <w:t>aplicadas a uma coorte, e.g. jovens com 17 anos de idade, pois avaliaria também aqueles que optaram por abandonar a escola.</w:t>
      </w:r>
    </w:p>
    <w:p w:rsidR="00FE41FC" w:rsidRPr="00934CF4" w:rsidRDefault="00A44941" w:rsidP="00FE133F">
      <w:pPr>
        <w:pStyle w:val="Heading2"/>
        <w:numPr>
          <w:ilvl w:val="0"/>
          <w:numId w:val="0"/>
        </w:numPr>
        <w:ind w:left="576"/>
        <w:jc w:val="both"/>
        <w:rPr>
          <w:rFonts w:ascii="Times New Roman" w:hAnsi="Times New Roman" w:cs="Times New Roman"/>
          <w:lang w:val="pt-BR" w:eastAsia="en-US"/>
        </w:rPr>
        <w:sectPr w:rsidR="00FE41FC" w:rsidRPr="00934CF4" w:rsidSect="00CA29B5">
          <w:footerReference w:type="default" r:id="rId9"/>
          <w:pgSz w:w="11906" w:h="16838"/>
          <w:pgMar w:top="1418" w:right="1701" w:bottom="1418" w:left="1701" w:header="709" w:footer="709" w:gutter="0"/>
          <w:cols w:space="708"/>
          <w:docGrid w:linePitch="360"/>
        </w:sectPr>
      </w:pPr>
      <w:r w:rsidRPr="00934CF4">
        <w:rPr>
          <w:rFonts w:ascii="Times New Roman" w:hAnsi="Times New Roman" w:cs="Times New Roman"/>
          <w:lang w:val="pt-BR" w:eastAsia="en-US"/>
        </w:rPr>
        <w:br w:type="textWrapping" w:clear="all"/>
      </w:r>
      <w:r w:rsidR="006006B3" w:rsidRPr="00934CF4">
        <w:rPr>
          <w:rFonts w:ascii="Times New Roman" w:hAnsi="Times New Roman" w:cs="Times New Roman"/>
          <w:lang w:val="pt-BR" w:eastAsia="en-US"/>
        </w:rPr>
        <w:t xml:space="preserve"> </w:t>
      </w:r>
    </w:p>
    <w:p w:rsidR="000F7C99" w:rsidRPr="00934CF4" w:rsidRDefault="000F7C99" w:rsidP="000F7C99">
      <w:pPr>
        <w:pStyle w:val="Caption"/>
        <w:keepNext/>
        <w:spacing w:after="0"/>
        <w:jc w:val="center"/>
        <w:rPr>
          <w:color w:val="auto"/>
          <w:lang w:val="pt-BR"/>
        </w:rPr>
      </w:pPr>
      <w:bookmarkStart w:id="1" w:name="_Toc340968218"/>
      <w:r w:rsidRPr="00934CF4">
        <w:rPr>
          <w:color w:val="auto"/>
          <w:lang w:val="pt-BR"/>
        </w:rPr>
        <w:lastRenderedPageBreak/>
        <w:t xml:space="preserve">Tabela </w:t>
      </w:r>
      <w:r w:rsidRPr="00934CF4">
        <w:rPr>
          <w:color w:val="auto"/>
          <w:lang w:val="pt-BR"/>
        </w:rPr>
        <w:fldChar w:fldCharType="begin"/>
      </w:r>
      <w:r w:rsidRPr="00934CF4">
        <w:rPr>
          <w:color w:val="auto"/>
          <w:lang w:val="pt-BR"/>
        </w:rPr>
        <w:instrText xml:space="preserve"> SEQ Tabela \* ARABIC </w:instrText>
      </w:r>
      <w:r w:rsidRPr="00934CF4">
        <w:rPr>
          <w:color w:val="auto"/>
          <w:lang w:val="pt-BR"/>
        </w:rPr>
        <w:fldChar w:fldCharType="separate"/>
      </w:r>
      <w:r w:rsidR="008B497A">
        <w:rPr>
          <w:noProof/>
          <w:color w:val="auto"/>
          <w:lang w:val="pt-BR"/>
        </w:rPr>
        <w:t>1</w:t>
      </w:r>
      <w:r w:rsidRPr="00934CF4">
        <w:rPr>
          <w:color w:val="auto"/>
          <w:lang w:val="pt-BR"/>
        </w:rPr>
        <w:fldChar w:fldCharType="end"/>
      </w:r>
      <w:r w:rsidRPr="00934CF4">
        <w:rPr>
          <w:color w:val="auto"/>
          <w:lang w:val="pt-BR"/>
        </w:rPr>
        <w:t xml:space="preserve"> – Desempenho do Sistema Educacional do </w:t>
      </w:r>
      <w:r w:rsidR="00282280">
        <w:rPr>
          <w:color w:val="auto"/>
          <w:lang w:val="pt-BR"/>
        </w:rPr>
        <w:t>Amazonas</w:t>
      </w:r>
      <w:r w:rsidRPr="00934CF4">
        <w:rPr>
          <w:color w:val="auto"/>
          <w:lang w:val="pt-BR"/>
        </w:rPr>
        <w:t xml:space="preserve"> entre 2005 e 200</w:t>
      </w:r>
      <w:r w:rsidR="003F63FA" w:rsidRPr="00934CF4">
        <w:rPr>
          <w:color w:val="auto"/>
          <w:lang w:val="pt-BR"/>
        </w:rPr>
        <w:t>9</w:t>
      </w:r>
      <w:r w:rsidRPr="00934CF4">
        <w:rPr>
          <w:color w:val="auto"/>
          <w:lang w:val="pt-BR"/>
        </w:rPr>
        <w:t xml:space="preserve"> – 4ª série do Ensino Fundamental</w:t>
      </w:r>
      <w:bookmarkEnd w:id="1"/>
    </w:p>
    <w:tbl>
      <w:tblPr>
        <w:tblW w:w="14125" w:type="dxa"/>
        <w:tblInd w:w="93" w:type="dxa"/>
        <w:tblLook w:val="04A0" w:firstRow="1" w:lastRow="0" w:firstColumn="1" w:lastColumn="0" w:noHBand="0" w:noVBand="1"/>
      </w:tblPr>
      <w:tblGrid>
        <w:gridCol w:w="969"/>
        <w:gridCol w:w="531"/>
        <w:gridCol w:w="1923"/>
        <w:gridCol w:w="876"/>
        <w:gridCol w:w="876"/>
        <w:gridCol w:w="876"/>
        <w:gridCol w:w="957"/>
        <w:gridCol w:w="876"/>
        <w:gridCol w:w="876"/>
        <w:gridCol w:w="870"/>
        <w:gridCol w:w="960"/>
        <w:gridCol w:w="876"/>
        <w:gridCol w:w="876"/>
        <w:gridCol w:w="876"/>
        <w:gridCol w:w="907"/>
      </w:tblGrid>
      <w:tr w:rsidR="006D287E" w:rsidRPr="00385E39" w:rsidTr="00F55E36">
        <w:trPr>
          <w:trHeight w:val="264"/>
        </w:trPr>
        <w:tc>
          <w:tcPr>
            <w:tcW w:w="969" w:type="dxa"/>
            <w:tcBorders>
              <w:top w:val="single" w:sz="4" w:space="0" w:color="auto"/>
              <w:bottom w:val="single" w:sz="4" w:space="0" w:color="auto"/>
              <w:right w:val="nil"/>
            </w:tcBorders>
            <w:shd w:val="clear" w:color="auto" w:fill="auto"/>
            <w:noWrap/>
            <w:vAlign w:val="bottom"/>
            <w:hideMark/>
          </w:tcPr>
          <w:p w:rsidR="00966047" w:rsidRPr="00385E39" w:rsidRDefault="00966047" w:rsidP="00791D36">
            <w:pPr>
              <w:rPr>
                <w:sz w:val="20"/>
                <w:szCs w:val="20"/>
                <w:lang w:val="pt-BR" w:eastAsia="en-US"/>
              </w:rPr>
            </w:pPr>
            <w:r w:rsidRPr="00385E39">
              <w:rPr>
                <w:sz w:val="20"/>
                <w:szCs w:val="20"/>
                <w:lang w:val="pt-BR" w:eastAsia="en-US"/>
              </w:rPr>
              <w:t> </w:t>
            </w:r>
          </w:p>
        </w:tc>
        <w:tc>
          <w:tcPr>
            <w:tcW w:w="531" w:type="dxa"/>
            <w:tcBorders>
              <w:top w:val="single" w:sz="4" w:space="0" w:color="auto"/>
              <w:left w:val="nil"/>
              <w:bottom w:val="single" w:sz="4" w:space="0" w:color="auto"/>
              <w:right w:val="nil"/>
            </w:tcBorders>
            <w:shd w:val="clear" w:color="auto" w:fill="auto"/>
            <w:noWrap/>
            <w:vAlign w:val="bottom"/>
            <w:hideMark/>
          </w:tcPr>
          <w:p w:rsidR="00966047" w:rsidRPr="00385E39" w:rsidRDefault="00966047" w:rsidP="00791D36">
            <w:pPr>
              <w:rPr>
                <w:sz w:val="20"/>
                <w:szCs w:val="20"/>
                <w:lang w:val="pt-BR" w:eastAsia="en-US"/>
              </w:rPr>
            </w:pPr>
            <w:r w:rsidRPr="00385E39">
              <w:rPr>
                <w:sz w:val="20"/>
                <w:szCs w:val="20"/>
                <w:lang w:val="pt-BR" w:eastAsia="en-US"/>
              </w:rPr>
              <w:t> </w:t>
            </w:r>
          </w:p>
        </w:tc>
        <w:tc>
          <w:tcPr>
            <w:tcW w:w="1923" w:type="dxa"/>
            <w:tcBorders>
              <w:top w:val="single" w:sz="4" w:space="0" w:color="auto"/>
              <w:left w:val="nil"/>
              <w:bottom w:val="single" w:sz="4" w:space="0" w:color="auto"/>
              <w:right w:val="single" w:sz="4" w:space="0" w:color="auto"/>
            </w:tcBorders>
            <w:shd w:val="clear" w:color="auto" w:fill="auto"/>
            <w:noWrap/>
            <w:vAlign w:val="bottom"/>
            <w:hideMark/>
          </w:tcPr>
          <w:p w:rsidR="00966047" w:rsidRPr="00915CC0" w:rsidRDefault="00966047" w:rsidP="00791D36">
            <w:pPr>
              <w:rPr>
                <w:sz w:val="20"/>
                <w:szCs w:val="20"/>
                <w:lang w:val="pt-BR" w:eastAsia="en-US"/>
              </w:rPr>
            </w:pPr>
            <w:r w:rsidRPr="00915CC0">
              <w:rPr>
                <w:sz w:val="20"/>
                <w:szCs w:val="20"/>
                <w:lang w:val="pt-BR" w:eastAsia="en-US"/>
              </w:rPr>
              <w:t> </w:t>
            </w:r>
          </w:p>
        </w:tc>
        <w:tc>
          <w:tcPr>
            <w:tcW w:w="3585" w:type="dxa"/>
            <w:gridSpan w:val="4"/>
            <w:tcBorders>
              <w:top w:val="single" w:sz="4" w:space="0" w:color="auto"/>
              <w:left w:val="nil"/>
              <w:bottom w:val="single" w:sz="4" w:space="0" w:color="auto"/>
              <w:right w:val="single" w:sz="4" w:space="0" w:color="auto"/>
            </w:tcBorders>
            <w:shd w:val="clear" w:color="auto" w:fill="auto"/>
            <w:noWrap/>
            <w:vAlign w:val="bottom"/>
            <w:hideMark/>
          </w:tcPr>
          <w:p w:rsidR="00966047" w:rsidRPr="00882930" w:rsidRDefault="00966047" w:rsidP="00791D36">
            <w:pPr>
              <w:jc w:val="center"/>
              <w:rPr>
                <w:sz w:val="20"/>
                <w:szCs w:val="20"/>
                <w:lang w:val="en-US" w:eastAsia="en-US"/>
              </w:rPr>
            </w:pPr>
            <w:r w:rsidRPr="00882930">
              <w:rPr>
                <w:sz w:val="20"/>
                <w:szCs w:val="20"/>
                <w:lang w:val="en-US" w:eastAsia="en-US"/>
              </w:rPr>
              <w:t>2007</w:t>
            </w:r>
          </w:p>
        </w:tc>
        <w:tc>
          <w:tcPr>
            <w:tcW w:w="3582" w:type="dxa"/>
            <w:gridSpan w:val="4"/>
            <w:tcBorders>
              <w:top w:val="single" w:sz="4" w:space="0" w:color="auto"/>
              <w:left w:val="nil"/>
              <w:bottom w:val="single" w:sz="4" w:space="0" w:color="auto"/>
              <w:right w:val="single" w:sz="4" w:space="0" w:color="auto"/>
            </w:tcBorders>
            <w:shd w:val="clear" w:color="auto" w:fill="auto"/>
            <w:noWrap/>
            <w:vAlign w:val="bottom"/>
            <w:hideMark/>
          </w:tcPr>
          <w:p w:rsidR="00966047" w:rsidRPr="00882930" w:rsidRDefault="00966047" w:rsidP="00791D36">
            <w:pPr>
              <w:jc w:val="center"/>
              <w:rPr>
                <w:sz w:val="20"/>
                <w:szCs w:val="20"/>
                <w:lang w:val="en-US" w:eastAsia="en-US"/>
              </w:rPr>
            </w:pPr>
            <w:r w:rsidRPr="00882930">
              <w:rPr>
                <w:sz w:val="20"/>
                <w:szCs w:val="20"/>
                <w:lang w:val="en-US" w:eastAsia="en-US"/>
              </w:rPr>
              <w:t>2009</w:t>
            </w:r>
          </w:p>
        </w:tc>
        <w:tc>
          <w:tcPr>
            <w:tcW w:w="3535" w:type="dxa"/>
            <w:gridSpan w:val="4"/>
            <w:tcBorders>
              <w:top w:val="single" w:sz="4" w:space="0" w:color="auto"/>
              <w:left w:val="nil"/>
              <w:bottom w:val="single" w:sz="4" w:space="0" w:color="auto"/>
            </w:tcBorders>
          </w:tcPr>
          <w:p w:rsidR="00966047" w:rsidRPr="00882930" w:rsidRDefault="00966047" w:rsidP="00791D36">
            <w:pPr>
              <w:jc w:val="center"/>
              <w:rPr>
                <w:sz w:val="20"/>
                <w:szCs w:val="20"/>
                <w:lang w:val="en-US" w:eastAsia="en-US"/>
              </w:rPr>
            </w:pPr>
            <w:r w:rsidRPr="00882930">
              <w:rPr>
                <w:sz w:val="20"/>
                <w:szCs w:val="20"/>
                <w:lang w:val="en-US" w:eastAsia="en-US"/>
              </w:rPr>
              <w:t>2011</w:t>
            </w:r>
          </w:p>
        </w:tc>
      </w:tr>
      <w:tr w:rsidR="006D287E" w:rsidRPr="00385E39" w:rsidTr="00F55E36">
        <w:trPr>
          <w:trHeight w:val="312"/>
        </w:trPr>
        <w:tc>
          <w:tcPr>
            <w:tcW w:w="3423" w:type="dxa"/>
            <w:gridSpan w:val="3"/>
            <w:tcBorders>
              <w:top w:val="single" w:sz="4" w:space="0" w:color="auto"/>
              <w:bottom w:val="single" w:sz="4" w:space="0" w:color="auto"/>
              <w:right w:val="single" w:sz="4" w:space="0" w:color="auto"/>
            </w:tcBorders>
            <w:shd w:val="clear" w:color="auto" w:fill="auto"/>
            <w:hideMark/>
          </w:tcPr>
          <w:p w:rsidR="00966047" w:rsidRPr="00385E39" w:rsidRDefault="00966047" w:rsidP="00135A4F">
            <w:pPr>
              <w:jc w:val="center"/>
              <w:rPr>
                <w:sz w:val="20"/>
                <w:szCs w:val="20"/>
                <w:lang w:val="en-US" w:eastAsia="en-US"/>
              </w:rPr>
            </w:pPr>
          </w:p>
        </w:tc>
        <w:tc>
          <w:tcPr>
            <w:tcW w:w="876" w:type="dxa"/>
            <w:tcBorders>
              <w:top w:val="nil"/>
              <w:left w:val="nil"/>
              <w:bottom w:val="single" w:sz="4" w:space="0" w:color="auto"/>
              <w:right w:val="single" w:sz="4" w:space="0" w:color="auto"/>
            </w:tcBorders>
            <w:shd w:val="clear" w:color="auto" w:fill="auto"/>
            <w:noWrap/>
            <w:hideMark/>
          </w:tcPr>
          <w:p w:rsidR="00966047" w:rsidRPr="00882930" w:rsidRDefault="00966047" w:rsidP="00135A4F">
            <w:pPr>
              <w:jc w:val="center"/>
              <w:rPr>
                <w:sz w:val="20"/>
                <w:szCs w:val="20"/>
              </w:rPr>
            </w:pPr>
            <w:r w:rsidRPr="00385E39">
              <w:rPr>
                <w:sz w:val="20"/>
                <w:szCs w:val="20"/>
              </w:rPr>
              <w:t xml:space="preserve">Total </w:t>
            </w:r>
            <w:r w:rsidRPr="00915CC0">
              <w:rPr>
                <w:sz w:val="20"/>
                <w:szCs w:val="20"/>
                <w:vertAlign w:val="superscript"/>
              </w:rPr>
              <w:t>(3)(4)</w:t>
            </w:r>
          </w:p>
        </w:tc>
        <w:tc>
          <w:tcPr>
            <w:tcW w:w="876" w:type="dxa"/>
            <w:tcBorders>
              <w:top w:val="nil"/>
              <w:left w:val="nil"/>
              <w:bottom w:val="single" w:sz="4" w:space="0" w:color="auto"/>
              <w:right w:val="single" w:sz="4" w:space="0" w:color="auto"/>
            </w:tcBorders>
            <w:shd w:val="clear" w:color="auto" w:fill="auto"/>
            <w:noWrap/>
            <w:hideMark/>
          </w:tcPr>
          <w:p w:rsidR="00966047" w:rsidRPr="00882930" w:rsidRDefault="00966047" w:rsidP="00135A4F">
            <w:pPr>
              <w:jc w:val="center"/>
              <w:rPr>
                <w:sz w:val="20"/>
                <w:szCs w:val="20"/>
              </w:rPr>
            </w:pPr>
            <w:r w:rsidRPr="00882930">
              <w:rPr>
                <w:sz w:val="20"/>
                <w:szCs w:val="20"/>
              </w:rPr>
              <w:t xml:space="preserve">Pública </w:t>
            </w:r>
            <w:r w:rsidRPr="00882930">
              <w:rPr>
                <w:sz w:val="20"/>
                <w:szCs w:val="20"/>
                <w:vertAlign w:val="superscript"/>
              </w:rPr>
              <w:t>(4)</w:t>
            </w:r>
          </w:p>
        </w:tc>
        <w:tc>
          <w:tcPr>
            <w:tcW w:w="876" w:type="dxa"/>
            <w:tcBorders>
              <w:top w:val="nil"/>
              <w:left w:val="nil"/>
              <w:bottom w:val="single" w:sz="4" w:space="0" w:color="auto"/>
              <w:right w:val="single" w:sz="4" w:space="0" w:color="auto"/>
            </w:tcBorders>
            <w:shd w:val="clear" w:color="auto" w:fill="auto"/>
            <w:noWrap/>
            <w:hideMark/>
          </w:tcPr>
          <w:p w:rsidR="00966047" w:rsidRPr="00882930" w:rsidRDefault="00966047" w:rsidP="00135A4F">
            <w:pPr>
              <w:jc w:val="center"/>
              <w:rPr>
                <w:sz w:val="20"/>
                <w:szCs w:val="20"/>
              </w:rPr>
            </w:pPr>
            <w:r w:rsidRPr="00882930">
              <w:rPr>
                <w:sz w:val="20"/>
                <w:szCs w:val="20"/>
              </w:rPr>
              <w:t xml:space="preserve">Privada </w:t>
            </w:r>
            <w:r w:rsidRPr="00882930">
              <w:rPr>
                <w:sz w:val="20"/>
                <w:szCs w:val="20"/>
                <w:vertAlign w:val="superscript"/>
              </w:rPr>
              <w:t>(2)</w:t>
            </w:r>
          </w:p>
        </w:tc>
        <w:tc>
          <w:tcPr>
            <w:tcW w:w="957" w:type="dxa"/>
            <w:tcBorders>
              <w:top w:val="nil"/>
              <w:left w:val="nil"/>
              <w:bottom w:val="single" w:sz="4" w:space="0" w:color="auto"/>
              <w:right w:val="single" w:sz="4" w:space="0" w:color="auto"/>
            </w:tcBorders>
            <w:shd w:val="clear" w:color="auto" w:fill="auto"/>
            <w:noWrap/>
            <w:hideMark/>
          </w:tcPr>
          <w:p w:rsidR="00966047" w:rsidRPr="00882930" w:rsidRDefault="00966047" w:rsidP="00135A4F">
            <w:pPr>
              <w:jc w:val="center"/>
              <w:rPr>
                <w:sz w:val="20"/>
                <w:szCs w:val="20"/>
              </w:rPr>
            </w:pPr>
            <w:r w:rsidRPr="00882930">
              <w:rPr>
                <w:sz w:val="20"/>
                <w:szCs w:val="20"/>
              </w:rPr>
              <w:t>Estadual</w:t>
            </w:r>
          </w:p>
        </w:tc>
        <w:tc>
          <w:tcPr>
            <w:tcW w:w="876" w:type="dxa"/>
            <w:tcBorders>
              <w:top w:val="nil"/>
              <w:left w:val="nil"/>
              <w:bottom w:val="single" w:sz="4" w:space="0" w:color="auto"/>
              <w:right w:val="single" w:sz="4" w:space="0" w:color="auto"/>
            </w:tcBorders>
            <w:shd w:val="clear" w:color="auto" w:fill="auto"/>
            <w:noWrap/>
            <w:hideMark/>
          </w:tcPr>
          <w:p w:rsidR="00966047" w:rsidRPr="00F24B94" w:rsidRDefault="00966047" w:rsidP="00135A4F">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76" w:type="dxa"/>
            <w:tcBorders>
              <w:top w:val="nil"/>
              <w:left w:val="nil"/>
              <w:bottom w:val="single" w:sz="4" w:space="0" w:color="auto"/>
              <w:right w:val="single" w:sz="4" w:space="0" w:color="auto"/>
            </w:tcBorders>
            <w:shd w:val="clear" w:color="auto" w:fill="auto"/>
            <w:noWrap/>
            <w:hideMark/>
          </w:tcPr>
          <w:p w:rsidR="00966047" w:rsidRPr="00F24B94" w:rsidRDefault="00966047" w:rsidP="00135A4F">
            <w:pPr>
              <w:jc w:val="center"/>
              <w:rPr>
                <w:color w:val="000000"/>
                <w:sz w:val="20"/>
                <w:szCs w:val="20"/>
              </w:rPr>
            </w:pPr>
            <w:r w:rsidRPr="00F24B94">
              <w:rPr>
                <w:color w:val="000000"/>
                <w:sz w:val="20"/>
                <w:szCs w:val="20"/>
              </w:rPr>
              <w:t>Pública (</w:t>
            </w:r>
            <w:r w:rsidRPr="00F24B94">
              <w:rPr>
                <w:color w:val="000000"/>
                <w:sz w:val="20"/>
                <w:szCs w:val="20"/>
                <w:vertAlign w:val="superscript"/>
              </w:rPr>
              <w:t>4)</w:t>
            </w:r>
          </w:p>
        </w:tc>
        <w:tc>
          <w:tcPr>
            <w:tcW w:w="870" w:type="dxa"/>
            <w:tcBorders>
              <w:top w:val="nil"/>
              <w:left w:val="nil"/>
              <w:bottom w:val="single" w:sz="4" w:space="0" w:color="auto"/>
              <w:right w:val="single" w:sz="4" w:space="0" w:color="auto"/>
            </w:tcBorders>
            <w:shd w:val="clear" w:color="auto" w:fill="auto"/>
            <w:noWrap/>
            <w:hideMark/>
          </w:tcPr>
          <w:p w:rsidR="00966047" w:rsidRPr="00F24B94" w:rsidRDefault="00966047" w:rsidP="00135A4F">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960" w:type="dxa"/>
            <w:tcBorders>
              <w:top w:val="nil"/>
              <w:left w:val="nil"/>
              <w:bottom w:val="single" w:sz="4" w:space="0" w:color="auto"/>
              <w:right w:val="single" w:sz="4" w:space="0" w:color="auto"/>
            </w:tcBorders>
            <w:shd w:val="clear" w:color="auto" w:fill="auto"/>
            <w:noWrap/>
            <w:hideMark/>
          </w:tcPr>
          <w:p w:rsidR="00966047" w:rsidRPr="00F24B94" w:rsidRDefault="00966047" w:rsidP="00135A4F">
            <w:pPr>
              <w:jc w:val="center"/>
              <w:rPr>
                <w:color w:val="000000"/>
                <w:sz w:val="20"/>
                <w:szCs w:val="20"/>
              </w:rPr>
            </w:pPr>
            <w:r w:rsidRPr="00F24B94">
              <w:rPr>
                <w:color w:val="000000"/>
                <w:sz w:val="20"/>
                <w:szCs w:val="20"/>
              </w:rPr>
              <w:t>Estadual</w:t>
            </w:r>
          </w:p>
        </w:tc>
        <w:tc>
          <w:tcPr>
            <w:tcW w:w="876" w:type="dxa"/>
            <w:tcBorders>
              <w:top w:val="single" w:sz="4" w:space="0" w:color="auto"/>
              <w:left w:val="nil"/>
              <w:bottom w:val="single" w:sz="4" w:space="0" w:color="auto"/>
              <w:right w:val="single" w:sz="4" w:space="0" w:color="auto"/>
            </w:tcBorders>
          </w:tcPr>
          <w:p w:rsidR="00966047" w:rsidRPr="00F24B94" w:rsidRDefault="00966047" w:rsidP="00135A4F">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76" w:type="dxa"/>
            <w:tcBorders>
              <w:top w:val="single" w:sz="4" w:space="0" w:color="auto"/>
              <w:left w:val="nil"/>
              <w:bottom w:val="single" w:sz="4" w:space="0" w:color="auto"/>
              <w:right w:val="single" w:sz="4" w:space="0" w:color="auto"/>
            </w:tcBorders>
          </w:tcPr>
          <w:p w:rsidR="00966047" w:rsidRPr="00F24B94" w:rsidRDefault="00966047" w:rsidP="00135A4F">
            <w:pPr>
              <w:jc w:val="center"/>
              <w:rPr>
                <w:color w:val="000000"/>
                <w:sz w:val="20"/>
                <w:szCs w:val="20"/>
              </w:rPr>
            </w:pPr>
            <w:r w:rsidRPr="00F24B94">
              <w:rPr>
                <w:color w:val="000000"/>
                <w:sz w:val="20"/>
                <w:szCs w:val="20"/>
              </w:rPr>
              <w:t xml:space="preserve">Pública </w:t>
            </w:r>
            <w:r w:rsidRPr="00F24B94">
              <w:rPr>
                <w:color w:val="000000"/>
                <w:sz w:val="20"/>
                <w:szCs w:val="20"/>
                <w:vertAlign w:val="superscript"/>
              </w:rPr>
              <w:t>(4)</w:t>
            </w:r>
          </w:p>
        </w:tc>
        <w:tc>
          <w:tcPr>
            <w:tcW w:w="876" w:type="dxa"/>
            <w:tcBorders>
              <w:top w:val="single" w:sz="4" w:space="0" w:color="auto"/>
              <w:left w:val="nil"/>
              <w:bottom w:val="single" w:sz="4" w:space="0" w:color="auto"/>
              <w:right w:val="single" w:sz="4" w:space="0" w:color="auto"/>
            </w:tcBorders>
          </w:tcPr>
          <w:p w:rsidR="00966047" w:rsidRPr="00F24B94" w:rsidRDefault="00966047" w:rsidP="00135A4F">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907" w:type="dxa"/>
            <w:tcBorders>
              <w:top w:val="single" w:sz="4" w:space="0" w:color="auto"/>
              <w:left w:val="nil"/>
              <w:bottom w:val="single" w:sz="4" w:space="0" w:color="auto"/>
            </w:tcBorders>
          </w:tcPr>
          <w:p w:rsidR="00966047" w:rsidRPr="00F24B94" w:rsidRDefault="00966047" w:rsidP="00135A4F">
            <w:pPr>
              <w:jc w:val="center"/>
              <w:rPr>
                <w:color w:val="000000"/>
                <w:sz w:val="20"/>
                <w:szCs w:val="20"/>
              </w:rPr>
            </w:pPr>
            <w:r w:rsidRPr="00F24B94">
              <w:rPr>
                <w:color w:val="000000"/>
                <w:sz w:val="20"/>
                <w:szCs w:val="20"/>
              </w:rPr>
              <w:t>Estadual</w:t>
            </w:r>
          </w:p>
        </w:tc>
      </w:tr>
      <w:tr w:rsidR="006D287E" w:rsidRPr="00385E39" w:rsidTr="00F55E36">
        <w:trPr>
          <w:trHeight w:val="284"/>
        </w:trPr>
        <w:tc>
          <w:tcPr>
            <w:tcW w:w="1500" w:type="dxa"/>
            <w:gridSpan w:val="2"/>
            <w:vMerge w:val="restart"/>
            <w:tcBorders>
              <w:top w:val="single" w:sz="4" w:space="0" w:color="auto"/>
              <w:bottom w:val="single" w:sz="4" w:space="0" w:color="000000"/>
              <w:right w:val="single" w:sz="4" w:space="0" w:color="000000"/>
            </w:tcBorders>
            <w:shd w:val="clear" w:color="auto" w:fill="auto"/>
            <w:vAlign w:val="center"/>
            <w:hideMark/>
          </w:tcPr>
          <w:p w:rsidR="00966047" w:rsidRPr="00385E39" w:rsidRDefault="00966047" w:rsidP="00791D36">
            <w:pPr>
              <w:jc w:val="center"/>
              <w:rPr>
                <w:sz w:val="20"/>
                <w:szCs w:val="20"/>
                <w:lang w:val="en-US" w:eastAsia="en-US"/>
              </w:rPr>
            </w:pPr>
            <w:r w:rsidRPr="00385E39">
              <w:rPr>
                <w:sz w:val="20"/>
                <w:szCs w:val="20"/>
                <w:lang w:val="en-US" w:eastAsia="en-US"/>
              </w:rPr>
              <w:t>Taxa de Aprovação (em %)</w:t>
            </w: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1º ao 5º ano</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77,8</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77,2</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97,6</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82,4</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80,1</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78,8</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96,7</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87,8</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84,7</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83,6</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97,5</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92,4</w:t>
            </w:r>
          </w:p>
        </w:tc>
      </w:tr>
      <w:tr w:rsidR="006D287E" w:rsidRPr="00385E39" w:rsidTr="00F55E36">
        <w:trPr>
          <w:trHeight w:val="264"/>
        </w:trPr>
        <w:tc>
          <w:tcPr>
            <w:tcW w:w="1500" w:type="dxa"/>
            <w:gridSpan w:val="2"/>
            <w:vMerge/>
            <w:tcBorders>
              <w:top w:val="single" w:sz="4" w:space="0" w:color="auto"/>
              <w:bottom w:val="single" w:sz="4" w:space="0" w:color="000000"/>
              <w:right w:val="single" w:sz="4" w:space="0" w:color="000000"/>
            </w:tcBorders>
            <w:vAlign w:val="center"/>
            <w:hideMark/>
          </w:tcPr>
          <w:p w:rsidR="00966047" w:rsidRPr="00385E39" w:rsidRDefault="00966047" w:rsidP="00791D36">
            <w:pPr>
              <w:rPr>
                <w:sz w:val="20"/>
                <w:szCs w:val="20"/>
                <w:lang w:val="en-US" w:eastAsia="en-US"/>
              </w:rPr>
            </w:pP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1º</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88,9</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88,5</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95,7</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92,6</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90</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89,4</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95,2</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93,8</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92,8</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92,4</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96,1</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96,4</w:t>
            </w:r>
          </w:p>
        </w:tc>
      </w:tr>
      <w:tr w:rsidR="006D287E" w:rsidRPr="00385E39" w:rsidTr="00F55E36">
        <w:trPr>
          <w:trHeight w:val="264"/>
        </w:trPr>
        <w:tc>
          <w:tcPr>
            <w:tcW w:w="1500" w:type="dxa"/>
            <w:gridSpan w:val="2"/>
            <w:vMerge/>
            <w:tcBorders>
              <w:top w:val="single" w:sz="4" w:space="0" w:color="auto"/>
              <w:bottom w:val="single" w:sz="4" w:space="0" w:color="000000"/>
              <w:right w:val="single" w:sz="4" w:space="0" w:color="000000"/>
            </w:tcBorders>
            <w:vAlign w:val="center"/>
            <w:hideMark/>
          </w:tcPr>
          <w:p w:rsidR="00966047" w:rsidRPr="00385E39" w:rsidRDefault="00966047" w:rsidP="00791D36">
            <w:pPr>
              <w:rPr>
                <w:sz w:val="20"/>
                <w:szCs w:val="20"/>
                <w:lang w:val="en-US" w:eastAsia="en-US"/>
              </w:rPr>
            </w:pP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2º</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73,5</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72,8</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97,7</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81,5</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76</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74,6</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96,3</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91,2</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81,6</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80,3</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97,5</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96,6</w:t>
            </w:r>
          </w:p>
        </w:tc>
      </w:tr>
      <w:tr w:rsidR="006D287E" w:rsidRPr="00385E39" w:rsidTr="00F55E36">
        <w:trPr>
          <w:trHeight w:val="264"/>
        </w:trPr>
        <w:tc>
          <w:tcPr>
            <w:tcW w:w="1500" w:type="dxa"/>
            <w:gridSpan w:val="2"/>
            <w:vMerge/>
            <w:tcBorders>
              <w:top w:val="single" w:sz="4" w:space="0" w:color="auto"/>
              <w:bottom w:val="single" w:sz="4" w:space="0" w:color="000000"/>
              <w:right w:val="single" w:sz="4" w:space="0" w:color="000000"/>
            </w:tcBorders>
            <w:vAlign w:val="center"/>
            <w:hideMark/>
          </w:tcPr>
          <w:p w:rsidR="00966047" w:rsidRPr="00385E39" w:rsidRDefault="00966047" w:rsidP="00791D36">
            <w:pPr>
              <w:rPr>
                <w:sz w:val="20"/>
                <w:szCs w:val="20"/>
                <w:lang w:val="en-US" w:eastAsia="en-US"/>
              </w:rPr>
            </w:pP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3º</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70,6</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69,8</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97,7</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74,1</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73,3</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71,8</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97,2</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77,4</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79,4</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78,1</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98,5</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85,1</w:t>
            </w:r>
          </w:p>
        </w:tc>
      </w:tr>
      <w:tr w:rsidR="006D287E" w:rsidRPr="00385E39" w:rsidTr="00F55E36">
        <w:trPr>
          <w:trHeight w:val="264"/>
        </w:trPr>
        <w:tc>
          <w:tcPr>
            <w:tcW w:w="1500" w:type="dxa"/>
            <w:gridSpan w:val="2"/>
            <w:vMerge/>
            <w:tcBorders>
              <w:top w:val="single" w:sz="4" w:space="0" w:color="auto"/>
              <w:bottom w:val="single" w:sz="4" w:space="0" w:color="000000"/>
              <w:right w:val="single" w:sz="4" w:space="0" w:color="000000"/>
            </w:tcBorders>
            <w:vAlign w:val="center"/>
          </w:tcPr>
          <w:p w:rsidR="00966047" w:rsidRPr="00385E39" w:rsidRDefault="00966047" w:rsidP="00791D36">
            <w:pPr>
              <w:rPr>
                <w:sz w:val="20"/>
                <w:szCs w:val="20"/>
                <w:lang w:val="en-US" w:eastAsia="en-US"/>
              </w:rPr>
            </w:pP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4º</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82,3</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81,7</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98,4</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86,5</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83,5</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82,4</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97,1</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94,4</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86,6</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85,8</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98</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97,3</w:t>
            </w:r>
          </w:p>
        </w:tc>
      </w:tr>
      <w:tr w:rsidR="006D287E" w:rsidRPr="00385E39" w:rsidTr="00F55E36">
        <w:trPr>
          <w:trHeight w:val="264"/>
        </w:trPr>
        <w:tc>
          <w:tcPr>
            <w:tcW w:w="1500" w:type="dxa"/>
            <w:gridSpan w:val="2"/>
            <w:vMerge/>
            <w:tcBorders>
              <w:top w:val="single" w:sz="4" w:space="0" w:color="auto"/>
              <w:bottom w:val="single" w:sz="4" w:space="0" w:color="000000"/>
              <w:right w:val="single" w:sz="4" w:space="0" w:color="000000"/>
            </w:tcBorders>
            <w:vAlign w:val="center"/>
          </w:tcPr>
          <w:p w:rsidR="00966047" w:rsidRPr="00385E39" w:rsidRDefault="00966047" w:rsidP="00791D36">
            <w:pPr>
              <w:rPr>
                <w:sz w:val="20"/>
                <w:szCs w:val="20"/>
                <w:lang w:val="en-US" w:eastAsia="en-US"/>
              </w:rPr>
            </w:pP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5º</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80,9</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80,3</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98,2</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84</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81,9</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80,8</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97,8</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87,2</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85,4</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84,5</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97,9</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89,6</w:t>
            </w:r>
          </w:p>
        </w:tc>
      </w:tr>
      <w:tr w:rsidR="006D287E" w:rsidRPr="00385E39" w:rsidTr="00F55E36">
        <w:trPr>
          <w:trHeight w:val="340"/>
        </w:trPr>
        <w:tc>
          <w:tcPr>
            <w:tcW w:w="1500" w:type="dxa"/>
            <w:gridSpan w:val="2"/>
            <w:vMerge/>
            <w:tcBorders>
              <w:top w:val="single" w:sz="4" w:space="0" w:color="auto"/>
              <w:bottom w:val="single" w:sz="4" w:space="0" w:color="000000"/>
              <w:right w:val="single" w:sz="4" w:space="0" w:color="000000"/>
            </w:tcBorders>
            <w:vAlign w:val="center"/>
            <w:hideMark/>
          </w:tcPr>
          <w:p w:rsidR="00966047" w:rsidRPr="00385E39" w:rsidRDefault="00966047" w:rsidP="00791D36">
            <w:pPr>
              <w:rPr>
                <w:sz w:val="20"/>
                <w:szCs w:val="20"/>
                <w:lang w:val="en-US" w:eastAsia="en-US"/>
              </w:rPr>
            </w:pPr>
          </w:p>
        </w:tc>
        <w:tc>
          <w:tcPr>
            <w:tcW w:w="1923" w:type="dxa"/>
            <w:tcBorders>
              <w:top w:val="nil"/>
              <w:left w:val="nil"/>
              <w:bottom w:val="single" w:sz="4" w:space="0" w:color="auto"/>
              <w:right w:val="single" w:sz="4" w:space="0" w:color="auto"/>
            </w:tcBorders>
            <w:shd w:val="clear" w:color="auto" w:fill="auto"/>
            <w:vAlign w:val="bottom"/>
          </w:tcPr>
          <w:p w:rsidR="00966047" w:rsidRPr="00F24B94" w:rsidRDefault="00966047">
            <w:pPr>
              <w:rPr>
                <w:color w:val="000000"/>
                <w:sz w:val="20"/>
                <w:szCs w:val="20"/>
              </w:rPr>
            </w:pPr>
            <w:r w:rsidRPr="00F24B94">
              <w:rPr>
                <w:color w:val="000000"/>
                <w:sz w:val="20"/>
                <w:szCs w:val="20"/>
              </w:rPr>
              <w:t>Indicador de Rendimento (P)</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0,787</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0,781</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0,975</w:t>
            </w:r>
          </w:p>
        </w:tc>
        <w:tc>
          <w:tcPr>
            <w:tcW w:w="957"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0,833</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0,805</w:t>
            </w:r>
          </w:p>
        </w:tc>
        <w:tc>
          <w:tcPr>
            <w:tcW w:w="876"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0,793</w:t>
            </w:r>
          </w:p>
        </w:tc>
        <w:tc>
          <w:tcPr>
            <w:tcW w:w="87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0,967</w:t>
            </w:r>
          </w:p>
        </w:tc>
        <w:tc>
          <w:tcPr>
            <w:tcW w:w="960" w:type="dxa"/>
            <w:tcBorders>
              <w:top w:val="nil"/>
              <w:left w:val="nil"/>
              <w:bottom w:val="single" w:sz="4" w:space="0" w:color="auto"/>
              <w:right w:val="single" w:sz="4" w:space="0" w:color="auto"/>
            </w:tcBorders>
            <w:shd w:val="clear" w:color="auto" w:fill="auto"/>
            <w:noWrap/>
            <w:vAlign w:val="bottom"/>
          </w:tcPr>
          <w:p w:rsidR="00966047" w:rsidRPr="00F24B94" w:rsidRDefault="00966047">
            <w:pPr>
              <w:jc w:val="right"/>
              <w:rPr>
                <w:color w:val="000000"/>
                <w:sz w:val="20"/>
                <w:szCs w:val="20"/>
              </w:rPr>
            </w:pPr>
            <w:r w:rsidRPr="00F24B94">
              <w:rPr>
                <w:color w:val="000000"/>
                <w:sz w:val="20"/>
                <w:szCs w:val="20"/>
              </w:rPr>
              <w:t>0,883</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0,849</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0,839</w:t>
            </w:r>
          </w:p>
        </w:tc>
        <w:tc>
          <w:tcPr>
            <w:tcW w:w="876" w:type="dxa"/>
            <w:tcBorders>
              <w:top w:val="single" w:sz="4" w:space="0" w:color="auto"/>
              <w:left w:val="nil"/>
              <w:bottom w:val="single" w:sz="4" w:space="0" w:color="auto"/>
              <w:right w:val="single" w:sz="4" w:space="0" w:color="auto"/>
            </w:tcBorders>
            <w:vAlign w:val="bottom"/>
          </w:tcPr>
          <w:p w:rsidR="00966047" w:rsidRPr="00F24B94" w:rsidRDefault="00966047">
            <w:pPr>
              <w:jc w:val="right"/>
              <w:rPr>
                <w:color w:val="000000"/>
                <w:sz w:val="20"/>
                <w:szCs w:val="20"/>
              </w:rPr>
            </w:pPr>
            <w:r w:rsidRPr="00F24B94">
              <w:rPr>
                <w:color w:val="000000"/>
                <w:sz w:val="20"/>
                <w:szCs w:val="20"/>
              </w:rPr>
              <w:t>0,976</w:t>
            </w:r>
          </w:p>
        </w:tc>
        <w:tc>
          <w:tcPr>
            <w:tcW w:w="907" w:type="dxa"/>
            <w:tcBorders>
              <w:top w:val="single" w:sz="4" w:space="0" w:color="auto"/>
              <w:left w:val="nil"/>
              <w:bottom w:val="single" w:sz="4" w:space="0" w:color="auto"/>
            </w:tcBorders>
            <w:vAlign w:val="bottom"/>
          </w:tcPr>
          <w:p w:rsidR="00966047" w:rsidRPr="00F24B94" w:rsidRDefault="00966047">
            <w:pPr>
              <w:jc w:val="right"/>
              <w:rPr>
                <w:color w:val="000000"/>
                <w:sz w:val="20"/>
                <w:szCs w:val="20"/>
              </w:rPr>
            </w:pPr>
            <w:r w:rsidRPr="00F24B94">
              <w:rPr>
                <w:color w:val="000000"/>
                <w:sz w:val="20"/>
                <w:szCs w:val="20"/>
              </w:rPr>
              <w:t>0,927</w:t>
            </w:r>
          </w:p>
        </w:tc>
      </w:tr>
      <w:tr w:rsidR="00F55E36" w:rsidRPr="00385E39" w:rsidTr="00F55E36">
        <w:trPr>
          <w:trHeight w:val="360"/>
        </w:trPr>
        <w:tc>
          <w:tcPr>
            <w:tcW w:w="969" w:type="dxa"/>
            <w:vMerge w:val="restart"/>
            <w:tcBorders>
              <w:top w:val="nil"/>
              <w:bottom w:val="single" w:sz="4" w:space="0" w:color="auto"/>
              <w:right w:val="single" w:sz="4" w:space="0" w:color="auto"/>
            </w:tcBorders>
            <w:shd w:val="clear" w:color="auto" w:fill="auto"/>
            <w:vAlign w:val="center"/>
            <w:hideMark/>
          </w:tcPr>
          <w:p w:rsidR="00F55E36" w:rsidRPr="00385E39" w:rsidRDefault="00F55E36" w:rsidP="00791D36">
            <w:pPr>
              <w:jc w:val="center"/>
              <w:rPr>
                <w:sz w:val="20"/>
                <w:szCs w:val="20"/>
                <w:lang w:val="en-US" w:eastAsia="en-US"/>
              </w:rPr>
            </w:pPr>
            <w:r w:rsidRPr="00385E39">
              <w:rPr>
                <w:sz w:val="20"/>
                <w:szCs w:val="20"/>
                <w:lang w:val="en-US" w:eastAsia="en-US"/>
              </w:rPr>
              <w:t>Nota SAEB</w:t>
            </w:r>
          </w:p>
        </w:tc>
        <w:tc>
          <w:tcPr>
            <w:tcW w:w="2454" w:type="dxa"/>
            <w:gridSpan w:val="2"/>
            <w:tcBorders>
              <w:top w:val="single" w:sz="4" w:space="0" w:color="auto"/>
              <w:left w:val="nil"/>
              <w:bottom w:val="single" w:sz="4" w:space="0" w:color="auto"/>
              <w:right w:val="single" w:sz="4" w:space="0" w:color="auto"/>
            </w:tcBorders>
            <w:shd w:val="clear" w:color="auto" w:fill="auto"/>
            <w:vAlign w:val="center"/>
            <w:hideMark/>
          </w:tcPr>
          <w:p w:rsidR="00F55E36" w:rsidRPr="00385E39" w:rsidRDefault="00F55E36" w:rsidP="006D287E">
            <w:pPr>
              <w:rPr>
                <w:sz w:val="20"/>
                <w:szCs w:val="20"/>
                <w:lang w:val="en-US" w:eastAsia="en-US"/>
              </w:rPr>
            </w:pPr>
            <w:r w:rsidRPr="00385E39">
              <w:rPr>
                <w:sz w:val="20"/>
                <w:szCs w:val="20"/>
                <w:lang w:val="en-US" w:eastAsia="en-US"/>
              </w:rPr>
              <w:t>Matemática</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183,10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179,84</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217,68</w:t>
            </w:r>
          </w:p>
        </w:tc>
        <w:tc>
          <w:tcPr>
            <w:tcW w:w="957"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186,09</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191,84</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191,84</w:t>
            </w:r>
          </w:p>
        </w:tc>
        <w:tc>
          <w:tcPr>
            <w:tcW w:w="87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w:t>
            </w:r>
          </w:p>
        </w:tc>
        <w:tc>
          <w:tcPr>
            <w:tcW w:w="96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200,96</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199,77</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196,46</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232,91</w:t>
            </w:r>
          </w:p>
        </w:tc>
        <w:tc>
          <w:tcPr>
            <w:tcW w:w="907" w:type="dxa"/>
            <w:tcBorders>
              <w:top w:val="single" w:sz="4" w:space="0" w:color="auto"/>
              <w:left w:val="nil"/>
              <w:bottom w:val="single" w:sz="4" w:space="0" w:color="auto"/>
            </w:tcBorders>
          </w:tcPr>
          <w:p w:rsidR="00F55E36" w:rsidRPr="00F24B94" w:rsidRDefault="00F55E36" w:rsidP="00AA3F59">
            <w:pPr>
              <w:rPr>
                <w:sz w:val="20"/>
                <w:szCs w:val="20"/>
              </w:rPr>
            </w:pPr>
            <w:r w:rsidRPr="00F24B94">
              <w:rPr>
                <w:sz w:val="20"/>
                <w:szCs w:val="20"/>
              </w:rPr>
              <w:t>202,79</w:t>
            </w:r>
          </w:p>
        </w:tc>
      </w:tr>
      <w:tr w:rsidR="00F55E36" w:rsidRPr="00385E39" w:rsidTr="00F55E36">
        <w:trPr>
          <w:trHeight w:val="360"/>
        </w:trPr>
        <w:tc>
          <w:tcPr>
            <w:tcW w:w="969" w:type="dxa"/>
            <w:vMerge/>
            <w:tcBorders>
              <w:top w:val="nil"/>
              <w:bottom w:val="single" w:sz="4" w:space="0" w:color="auto"/>
              <w:right w:val="single" w:sz="4" w:space="0" w:color="auto"/>
            </w:tcBorders>
            <w:vAlign w:val="center"/>
            <w:hideMark/>
          </w:tcPr>
          <w:p w:rsidR="00F55E36" w:rsidRPr="00385E39" w:rsidRDefault="00F55E36" w:rsidP="00791D36">
            <w:pPr>
              <w:rPr>
                <w:sz w:val="20"/>
                <w:szCs w:val="20"/>
                <w:lang w:val="en-US" w:eastAsia="en-US"/>
              </w:rPr>
            </w:pPr>
          </w:p>
        </w:tc>
        <w:tc>
          <w:tcPr>
            <w:tcW w:w="2454" w:type="dxa"/>
            <w:gridSpan w:val="2"/>
            <w:tcBorders>
              <w:top w:val="single" w:sz="4" w:space="0" w:color="auto"/>
              <w:left w:val="nil"/>
              <w:bottom w:val="single" w:sz="4" w:space="0" w:color="auto"/>
              <w:right w:val="single" w:sz="4" w:space="0" w:color="auto"/>
            </w:tcBorders>
            <w:shd w:val="clear" w:color="auto" w:fill="auto"/>
            <w:vAlign w:val="center"/>
            <w:hideMark/>
          </w:tcPr>
          <w:p w:rsidR="00F55E36" w:rsidRPr="00385E39" w:rsidRDefault="00F55E36" w:rsidP="006D287E">
            <w:pPr>
              <w:rPr>
                <w:sz w:val="20"/>
                <w:szCs w:val="20"/>
                <w:lang w:val="en-US" w:eastAsia="en-US"/>
              </w:rPr>
            </w:pPr>
            <w:r w:rsidRPr="00385E39">
              <w:rPr>
                <w:sz w:val="20"/>
                <w:szCs w:val="20"/>
                <w:lang w:val="en-US" w:eastAsia="en-US"/>
              </w:rPr>
              <w:t>Língua Portuguesa</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168,42</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164,94</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205,37</w:t>
            </w:r>
          </w:p>
        </w:tc>
        <w:tc>
          <w:tcPr>
            <w:tcW w:w="957"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171,54</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175,41</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175,41</w:t>
            </w:r>
          </w:p>
        </w:tc>
        <w:tc>
          <w:tcPr>
            <w:tcW w:w="87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w:t>
            </w:r>
          </w:p>
        </w:tc>
        <w:tc>
          <w:tcPr>
            <w:tcW w:w="96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182,97</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183,65</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180,33</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216,92</w:t>
            </w:r>
          </w:p>
        </w:tc>
        <w:tc>
          <w:tcPr>
            <w:tcW w:w="907" w:type="dxa"/>
            <w:tcBorders>
              <w:top w:val="single" w:sz="4" w:space="0" w:color="auto"/>
              <w:left w:val="nil"/>
              <w:bottom w:val="single" w:sz="4" w:space="0" w:color="auto"/>
            </w:tcBorders>
          </w:tcPr>
          <w:p w:rsidR="00F55E36" w:rsidRPr="00F24B94" w:rsidRDefault="00F55E36" w:rsidP="00AA3F59">
            <w:pPr>
              <w:rPr>
                <w:sz w:val="20"/>
                <w:szCs w:val="20"/>
              </w:rPr>
            </w:pPr>
            <w:r w:rsidRPr="00F24B94">
              <w:rPr>
                <w:sz w:val="20"/>
                <w:szCs w:val="20"/>
              </w:rPr>
              <w:t>184,08</w:t>
            </w:r>
          </w:p>
        </w:tc>
      </w:tr>
      <w:tr w:rsidR="00F55E36" w:rsidRPr="00385E39" w:rsidTr="00F55E36">
        <w:trPr>
          <w:trHeight w:val="600"/>
        </w:trPr>
        <w:tc>
          <w:tcPr>
            <w:tcW w:w="969" w:type="dxa"/>
            <w:vMerge/>
            <w:tcBorders>
              <w:top w:val="nil"/>
              <w:bottom w:val="single" w:sz="4" w:space="0" w:color="auto"/>
              <w:right w:val="single" w:sz="4" w:space="0" w:color="auto"/>
            </w:tcBorders>
            <w:vAlign w:val="center"/>
            <w:hideMark/>
          </w:tcPr>
          <w:p w:rsidR="00F55E36" w:rsidRPr="00385E39" w:rsidRDefault="00F55E36" w:rsidP="00791D36">
            <w:pPr>
              <w:rPr>
                <w:sz w:val="20"/>
                <w:szCs w:val="20"/>
                <w:lang w:val="en-US" w:eastAsia="en-US"/>
              </w:rPr>
            </w:pPr>
          </w:p>
        </w:tc>
        <w:tc>
          <w:tcPr>
            <w:tcW w:w="2454" w:type="dxa"/>
            <w:gridSpan w:val="2"/>
            <w:tcBorders>
              <w:top w:val="single" w:sz="4" w:space="0" w:color="auto"/>
              <w:left w:val="nil"/>
              <w:bottom w:val="single" w:sz="4" w:space="0" w:color="auto"/>
              <w:right w:val="single" w:sz="4" w:space="0" w:color="auto"/>
            </w:tcBorders>
            <w:shd w:val="clear" w:color="auto" w:fill="auto"/>
            <w:vAlign w:val="center"/>
            <w:hideMark/>
          </w:tcPr>
          <w:p w:rsidR="00F55E36" w:rsidRPr="00385E39" w:rsidRDefault="00F55E36" w:rsidP="006D287E">
            <w:pPr>
              <w:rPr>
                <w:sz w:val="20"/>
                <w:szCs w:val="20"/>
                <w:lang w:val="en-US" w:eastAsia="en-US"/>
              </w:rPr>
            </w:pPr>
            <w:r w:rsidRPr="00385E39">
              <w:rPr>
                <w:sz w:val="20"/>
                <w:szCs w:val="20"/>
                <w:lang w:val="en-US" w:eastAsia="en-US"/>
              </w:rPr>
              <w:t>Nota Média Padronizada (N)</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4,52</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4,40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5,86</w:t>
            </w:r>
          </w:p>
        </w:tc>
        <w:tc>
          <w:tcPr>
            <w:tcW w:w="957"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4,64</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4,82</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4,82</w:t>
            </w:r>
          </w:p>
        </w:tc>
        <w:tc>
          <w:tcPr>
            <w:tcW w:w="87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w:t>
            </w:r>
          </w:p>
        </w:tc>
        <w:tc>
          <w:tcPr>
            <w:tcW w:w="96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5,13</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5,12</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5,00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6,36</w:t>
            </w:r>
          </w:p>
        </w:tc>
        <w:tc>
          <w:tcPr>
            <w:tcW w:w="907" w:type="dxa"/>
            <w:tcBorders>
              <w:top w:val="single" w:sz="4" w:space="0" w:color="auto"/>
              <w:left w:val="nil"/>
              <w:bottom w:val="single" w:sz="4" w:space="0" w:color="auto"/>
            </w:tcBorders>
          </w:tcPr>
          <w:p w:rsidR="00F55E36" w:rsidRPr="00F24B94" w:rsidRDefault="00F55E36" w:rsidP="00AA3F59">
            <w:pPr>
              <w:rPr>
                <w:sz w:val="20"/>
                <w:szCs w:val="20"/>
              </w:rPr>
            </w:pPr>
            <w:r w:rsidRPr="00F24B94">
              <w:rPr>
                <w:sz w:val="20"/>
                <w:szCs w:val="20"/>
              </w:rPr>
              <w:t>5,19</w:t>
            </w:r>
          </w:p>
        </w:tc>
      </w:tr>
      <w:tr w:rsidR="00F55E36" w:rsidRPr="00385E39" w:rsidTr="00AA3F59">
        <w:trPr>
          <w:trHeight w:val="360"/>
        </w:trPr>
        <w:tc>
          <w:tcPr>
            <w:tcW w:w="3423" w:type="dxa"/>
            <w:gridSpan w:val="3"/>
            <w:tcBorders>
              <w:top w:val="single" w:sz="4" w:space="0" w:color="auto"/>
              <w:bottom w:val="single" w:sz="4" w:space="0" w:color="auto"/>
              <w:right w:val="single" w:sz="4" w:space="0" w:color="auto"/>
            </w:tcBorders>
            <w:shd w:val="clear" w:color="auto" w:fill="auto"/>
            <w:vAlign w:val="center"/>
            <w:hideMark/>
          </w:tcPr>
          <w:p w:rsidR="00F55E36" w:rsidRPr="00385E39" w:rsidRDefault="00F55E36" w:rsidP="006D287E">
            <w:pPr>
              <w:rPr>
                <w:sz w:val="20"/>
                <w:szCs w:val="20"/>
                <w:lang w:val="en-US" w:eastAsia="en-US"/>
              </w:rPr>
            </w:pPr>
            <w:r w:rsidRPr="00385E39">
              <w:rPr>
                <w:sz w:val="20"/>
                <w:szCs w:val="20"/>
                <w:lang w:val="en-US" w:eastAsia="en-US"/>
              </w:rPr>
              <w:t>IDEB</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3,60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3,40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5,70</w:t>
            </w:r>
          </w:p>
        </w:tc>
        <w:tc>
          <w:tcPr>
            <w:tcW w:w="957"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3,90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3,90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3,80</w:t>
            </w:r>
          </w:p>
        </w:tc>
        <w:tc>
          <w:tcPr>
            <w:tcW w:w="87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w:t>
            </w:r>
          </w:p>
        </w:tc>
        <w:tc>
          <w:tcPr>
            <w:tcW w:w="96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4,50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4,30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4,20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6,20</w:t>
            </w:r>
          </w:p>
        </w:tc>
        <w:tc>
          <w:tcPr>
            <w:tcW w:w="907" w:type="dxa"/>
            <w:tcBorders>
              <w:top w:val="single" w:sz="4" w:space="0" w:color="auto"/>
              <w:left w:val="nil"/>
              <w:bottom w:val="single" w:sz="4" w:space="0" w:color="auto"/>
            </w:tcBorders>
          </w:tcPr>
          <w:p w:rsidR="00F55E36" w:rsidRPr="00F24B94" w:rsidRDefault="00F55E36" w:rsidP="00AA3F59">
            <w:pPr>
              <w:rPr>
                <w:sz w:val="20"/>
                <w:szCs w:val="20"/>
              </w:rPr>
            </w:pPr>
            <w:r w:rsidRPr="00F24B94">
              <w:rPr>
                <w:sz w:val="20"/>
                <w:szCs w:val="20"/>
              </w:rPr>
              <w:t>4,80</w:t>
            </w:r>
          </w:p>
        </w:tc>
      </w:tr>
      <w:tr w:rsidR="00F55E36" w:rsidRPr="00385E39" w:rsidTr="00AA3F59">
        <w:trPr>
          <w:trHeight w:val="264"/>
        </w:trPr>
        <w:tc>
          <w:tcPr>
            <w:tcW w:w="3423" w:type="dxa"/>
            <w:gridSpan w:val="3"/>
            <w:tcBorders>
              <w:top w:val="single" w:sz="4" w:space="0" w:color="auto"/>
              <w:bottom w:val="single" w:sz="4" w:space="0" w:color="auto"/>
              <w:right w:val="single" w:sz="4" w:space="0" w:color="000000"/>
            </w:tcBorders>
            <w:shd w:val="clear" w:color="auto" w:fill="auto"/>
            <w:noWrap/>
            <w:vAlign w:val="bottom"/>
            <w:hideMark/>
          </w:tcPr>
          <w:p w:rsidR="00F55E36" w:rsidRPr="00385E39" w:rsidRDefault="00F55E36" w:rsidP="006D287E">
            <w:pPr>
              <w:rPr>
                <w:sz w:val="20"/>
                <w:szCs w:val="20"/>
                <w:lang w:val="en-US" w:eastAsia="en-US"/>
              </w:rPr>
            </w:pPr>
            <w:r w:rsidRPr="00385E39">
              <w:rPr>
                <w:sz w:val="20"/>
                <w:szCs w:val="20"/>
                <w:lang w:val="en-US" w:eastAsia="en-US"/>
              </w:rPr>
              <w:t>Metas</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3,10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3,00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5,60</w:t>
            </w:r>
          </w:p>
        </w:tc>
        <w:tc>
          <w:tcPr>
            <w:tcW w:w="957"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3,30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3,50</w:t>
            </w:r>
          </w:p>
        </w:tc>
        <w:tc>
          <w:tcPr>
            <w:tcW w:w="876"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3,30</w:t>
            </w:r>
          </w:p>
        </w:tc>
        <w:tc>
          <w:tcPr>
            <w:tcW w:w="87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5,90</w:t>
            </w:r>
          </w:p>
        </w:tc>
        <w:tc>
          <w:tcPr>
            <w:tcW w:w="960" w:type="dxa"/>
            <w:tcBorders>
              <w:top w:val="nil"/>
              <w:left w:val="nil"/>
              <w:bottom w:val="single" w:sz="4" w:space="0" w:color="auto"/>
              <w:right w:val="single" w:sz="4" w:space="0" w:color="auto"/>
            </w:tcBorders>
            <w:shd w:val="clear" w:color="auto" w:fill="auto"/>
            <w:noWrap/>
          </w:tcPr>
          <w:p w:rsidR="00F55E36" w:rsidRPr="00F24B94" w:rsidRDefault="00F55E36" w:rsidP="00AA3F59">
            <w:pPr>
              <w:rPr>
                <w:sz w:val="20"/>
                <w:szCs w:val="20"/>
              </w:rPr>
            </w:pPr>
            <w:r w:rsidRPr="00F24B94">
              <w:rPr>
                <w:sz w:val="20"/>
                <w:szCs w:val="20"/>
              </w:rPr>
              <w:t>3,70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3,90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3,80</w:t>
            </w:r>
          </w:p>
        </w:tc>
        <w:tc>
          <w:tcPr>
            <w:tcW w:w="876" w:type="dxa"/>
            <w:tcBorders>
              <w:top w:val="single" w:sz="4" w:space="0" w:color="auto"/>
              <w:left w:val="nil"/>
              <w:bottom w:val="single" w:sz="4" w:space="0" w:color="auto"/>
              <w:right w:val="single" w:sz="4" w:space="0" w:color="auto"/>
            </w:tcBorders>
          </w:tcPr>
          <w:p w:rsidR="00F55E36" w:rsidRPr="00F24B94" w:rsidRDefault="00F55E36" w:rsidP="00AA3F59">
            <w:pPr>
              <w:rPr>
                <w:sz w:val="20"/>
                <w:szCs w:val="20"/>
              </w:rPr>
            </w:pPr>
            <w:r w:rsidRPr="00F24B94">
              <w:rPr>
                <w:sz w:val="20"/>
                <w:szCs w:val="20"/>
              </w:rPr>
              <w:t>6,20</w:t>
            </w:r>
          </w:p>
        </w:tc>
        <w:tc>
          <w:tcPr>
            <w:tcW w:w="907" w:type="dxa"/>
            <w:tcBorders>
              <w:top w:val="single" w:sz="4" w:space="0" w:color="auto"/>
              <w:left w:val="nil"/>
              <w:bottom w:val="single" w:sz="4" w:space="0" w:color="auto"/>
            </w:tcBorders>
          </w:tcPr>
          <w:p w:rsidR="00F55E36" w:rsidRPr="00F24B94" w:rsidRDefault="00F55E36" w:rsidP="00AA3F59">
            <w:pPr>
              <w:rPr>
                <w:sz w:val="20"/>
                <w:szCs w:val="20"/>
              </w:rPr>
            </w:pPr>
            <w:r w:rsidRPr="00F24B94">
              <w:rPr>
                <w:sz w:val="20"/>
                <w:szCs w:val="20"/>
              </w:rPr>
              <w:t>4,10</w:t>
            </w:r>
          </w:p>
        </w:tc>
      </w:tr>
    </w:tbl>
    <w:p w:rsidR="00BB39F7" w:rsidRPr="006D287E" w:rsidRDefault="00BB39F7" w:rsidP="00BB39F7">
      <w:pPr>
        <w:rPr>
          <w:sz w:val="20"/>
          <w:szCs w:val="20"/>
          <w:lang w:val="pt-BR"/>
        </w:rPr>
      </w:pPr>
      <w:r w:rsidRPr="006D287E">
        <w:rPr>
          <w:sz w:val="20"/>
          <w:szCs w:val="20"/>
          <w:lang w:val="pt-BR"/>
        </w:rPr>
        <w:t>Fonte: Inep</w:t>
      </w:r>
    </w:p>
    <w:p w:rsidR="00791D36" w:rsidRPr="00934CF4" w:rsidRDefault="00791D36" w:rsidP="00791D36">
      <w:pPr>
        <w:rPr>
          <w:lang w:val="pt-BR"/>
        </w:rPr>
      </w:pPr>
    </w:p>
    <w:p w:rsidR="00791D36" w:rsidRPr="00934CF4" w:rsidRDefault="00791D36" w:rsidP="00791D36">
      <w:pPr>
        <w:rPr>
          <w:lang w:val="pt-BR"/>
        </w:rPr>
      </w:pPr>
    </w:p>
    <w:p w:rsidR="000F7C99" w:rsidRPr="00934CF4" w:rsidRDefault="000F7C99" w:rsidP="00495199">
      <w:pPr>
        <w:spacing w:before="120" w:after="120" w:line="360" w:lineRule="auto"/>
        <w:ind w:firstLine="708"/>
        <w:jc w:val="both"/>
        <w:rPr>
          <w:bCs/>
          <w:lang w:val="pt-BR" w:eastAsia="en-US"/>
        </w:rPr>
      </w:pPr>
    </w:p>
    <w:p w:rsidR="005308F9" w:rsidRPr="00934CF4" w:rsidRDefault="005308F9" w:rsidP="00495199">
      <w:pPr>
        <w:spacing w:before="120" w:after="120" w:line="360" w:lineRule="auto"/>
        <w:ind w:firstLine="708"/>
        <w:jc w:val="both"/>
        <w:rPr>
          <w:bCs/>
          <w:lang w:val="pt-BR" w:eastAsia="en-US"/>
        </w:rPr>
      </w:pPr>
    </w:p>
    <w:p w:rsidR="000F7C99" w:rsidRPr="00934CF4" w:rsidRDefault="000F7C99" w:rsidP="00495199">
      <w:pPr>
        <w:spacing w:before="120" w:after="120" w:line="360" w:lineRule="auto"/>
        <w:ind w:firstLine="708"/>
        <w:jc w:val="both"/>
        <w:rPr>
          <w:bCs/>
          <w:lang w:val="pt-BR" w:eastAsia="en-US"/>
        </w:rPr>
      </w:pPr>
    </w:p>
    <w:p w:rsidR="004E5646" w:rsidRPr="00934CF4" w:rsidRDefault="004E5646" w:rsidP="00495199">
      <w:pPr>
        <w:spacing w:before="120" w:after="120" w:line="360" w:lineRule="auto"/>
        <w:ind w:firstLine="708"/>
        <w:jc w:val="both"/>
        <w:rPr>
          <w:bCs/>
          <w:lang w:val="pt-BR" w:eastAsia="en-US"/>
        </w:rPr>
      </w:pPr>
    </w:p>
    <w:p w:rsidR="004E5646" w:rsidRPr="00934CF4" w:rsidRDefault="004E5646" w:rsidP="004E5646">
      <w:pPr>
        <w:pStyle w:val="Caption"/>
        <w:keepNext/>
        <w:spacing w:after="0"/>
        <w:jc w:val="center"/>
        <w:rPr>
          <w:color w:val="auto"/>
          <w:lang w:val="pt-BR"/>
        </w:rPr>
      </w:pPr>
      <w:bookmarkStart w:id="2" w:name="_Toc340968219"/>
      <w:r w:rsidRPr="00934CF4">
        <w:rPr>
          <w:color w:val="auto"/>
          <w:lang w:val="pt-BR"/>
        </w:rPr>
        <w:lastRenderedPageBreak/>
        <w:t xml:space="preserve">Tabela </w:t>
      </w:r>
      <w:r w:rsidRPr="00934CF4">
        <w:rPr>
          <w:color w:val="auto"/>
          <w:lang w:val="pt-BR"/>
        </w:rPr>
        <w:fldChar w:fldCharType="begin"/>
      </w:r>
      <w:r w:rsidRPr="00934CF4">
        <w:rPr>
          <w:color w:val="auto"/>
          <w:lang w:val="pt-BR"/>
        </w:rPr>
        <w:instrText xml:space="preserve"> SEQ Tabela \* ARABIC </w:instrText>
      </w:r>
      <w:r w:rsidRPr="00934CF4">
        <w:rPr>
          <w:color w:val="auto"/>
          <w:lang w:val="pt-BR"/>
        </w:rPr>
        <w:fldChar w:fldCharType="separate"/>
      </w:r>
      <w:r w:rsidR="008B497A">
        <w:rPr>
          <w:noProof/>
          <w:color w:val="auto"/>
          <w:lang w:val="pt-BR"/>
        </w:rPr>
        <w:t>2</w:t>
      </w:r>
      <w:r w:rsidRPr="00934CF4">
        <w:rPr>
          <w:color w:val="auto"/>
          <w:lang w:val="pt-BR"/>
        </w:rPr>
        <w:fldChar w:fldCharType="end"/>
      </w:r>
      <w:r w:rsidRPr="00934CF4">
        <w:rPr>
          <w:color w:val="auto"/>
          <w:lang w:val="pt-BR"/>
        </w:rPr>
        <w:t xml:space="preserve"> – Desempenho do Sistema Educacional do </w:t>
      </w:r>
      <w:r w:rsidR="00282280">
        <w:rPr>
          <w:color w:val="auto"/>
          <w:lang w:val="pt-BR"/>
        </w:rPr>
        <w:t>Amazonas</w:t>
      </w:r>
      <w:r w:rsidRPr="00934CF4">
        <w:rPr>
          <w:color w:val="auto"/>
          <w:lang w:val="pt-BR"/>
        </w:rPr>
        <w:t xml:space="preserve"> entre 2005 e 200</w:t>
      </w:r>
      <w:r w:rsidR="003F63FA" w:rsidRPr="00934CF4">
        <w:rPr>
          <w:color w:val="auto"/>
          <w:lang w:val="pt-BR"/>
        </w:rPr>
        <w:t>9</w:t>
      </w:r>
      <w:r w:rsidRPr="00934CF4">
        <w:rPr>
          <w:color w:val="auto"/>
          <w:lang w:val="pt-BR"/>
        </w:rPr>
        <w:t xml:space="preserve"> – 8ª série do Ensino Fundamental</w:t>
      </w:r>
      <w:bookmarkEnd w:id="2"/>
    </w:p>
    <w:tbl>
      <w:tblPr>
        <w:tblW w:w="14125" w:type="dxa"/>
        <w:tblInd w:w="93" w:type="dxa"/>
        <w:tblLook w:val="04A0" w:firstRow="1" w:lastRow="0" w:firstColumn="1" w:lastColumn="0" w:noHBand="0" w:noVBand="1"/>
      </w:tblPr>
      <w:tblGrid>
        <w:gridCol w:w="931"/>
        <w:gridCol w:w="932"/>
        <w:gridCol w:w="1390"/>
        <w:gridCol w:w="830"/>
        <w:gridCol w:w="822"/>
        <w:gridCol w:w="1104"/>
        <w:gridCol w:w="967"/>
        <w:gridCol w:w="876"/>
        <w:gridCol w:w="876"/>
        <w:gridCol w:w="1104"/>
        <w:gridCol w:w="967"/>
        <w:gridCol w:w="770"/>
        <w:gridCol w:w="819"/>
        <w:gridCol w:w="830"/>
        <w:gridCol w:w="907"/>
      </w:tblGrid>
      <w:tr w:rsidR="009D4D25" w:rsidRPr="00385E39" w:rsidTr="00FF4DAD">
        <w:trPr>
          <w:trHeight w:val="255"/>
        </w:trPr>
        <w:tc>
          <w:tcPr>
            <w:tcW w:w="931" w:type="dxa"/>
            <w:tcBorders>
              <w:top w:val="single" w:sz="4" w:space="0" w:color="auto"/>
              <w:bottom w:val="single" w:sz="4" w:space="0" w:color="auto"/>
              <w:right w:val="nil"/>
            </w:tcBorders>
            <w:shd w:val="clear" w:color="auto" w:fill="auto"/>
            <w:noWrap/>
            <w:vAlign w:val="bottom"/>
            <w:hideMark/>
          </w:tcPr>
          <w:p w:rsidR="009D4D25" w:rsidRPr="00385E39" w:rsidRDefault="009D4D25" w:rsidP="00F01CF6">
            <w:pPr>
              <w:rPr>
                <w:sz w:val="20"/>
                <w:szCs w:val="20"/>
                <w:lang w:val="pt-BR" w:eastAsia="en-US"/>
              </w:rPr>
            </w:pPr>
            <w:r w:rsidRPr="00385E39">
              <w:rPr>
                <w:sz w:val="20"/>
                <w:szCs w:val="20"/>
                <w:lang w:val="pt-BR" w:eastAsia="en-US"/>
              </w:rPr>
              <w:t> </w:t>
            </w:r>
          </w:p>
        </w:tc>
        <w:tc>
          <w:tcPr>
            <w:tcW w:w="932" w:type="dxa"/>
            <w:tcBorders>
              <w:top w:val="single" w:sz="4" w:space="0" w:color="auto"/>
              <w:left w:val="nil"/>
              <w:bottom w:val="single" w:sz="4" w:space="0" w:color="auto"/>
              <w:right w:val="nil"/>
            </w:tcBorders>
            <w:shd w:val="clear" w:color="auto" w:fill="auto"/>
            <w:noWrap/>
            <w:vAlign w:val="bottom"/>
            <w:hideMark/>
          </w:tcPr>
          <w:p w:rsidR="009D4D25" w:rsidRPr="00385E39" w:rsidRDefault="009D4D25" w:rsidP="00F01CF6">
            <w:pPr>
              <w:rPr>
                <w:sz w:val="20"/>
                <w:szCs w:val="20"/>
                <w:lang w:val="pt-BR" w:eastAsia="en-US"/>
              </w:rPr>
            </w:pPr>
            <w:r w:rsidRPr="00385E39">
              <w:rPr>
                <w:sz w:val="20"/>
                <w:szCs w:val="20"/>
                <w:lang w:val="pt-BR" w:eastAsia="en-US"/>
              </w:rPr>
              <w:t> </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9D4D25" w:rsidRPr="00915CC0" w:rsidRDefault="009D4D25" w:rsidP="00F01CF6">
            <w:pPr>
              <w:rPr>
                <w:sz w:val="20"/>
                <w:szCs w:val="20"/>
                <w:lang w:val="pt-BR" w:eastAsia="en-US"/>
              </w:rPr>
            </w:pPr>
            <w:r w:rsidRPr="00915CC0">
              <w:rPr>
                <w:sz w:val="20"/>
                <w:szCs w:val="20"/>
                <w:lang w:val="pt-BR" w:eastAsia="en-US"/>
              </w:rPr>
              <w:t> </w:t>
            </w:r>
          </w:p>
        </w:tc>
        <w:tc>
          <w:tcPr>
            <w:tcW w:w="3723" w:type="dxa"/>
            <w:gridSpan w:val="4"/>
            <w:tcBorders>
              <w:top w:val="single" w:sz="4" w:space="0" w:color="auto"/>
              <w:left w:val="nil"/>
              <w:bottom w:val="single" w:sz="4" w:space="0" w:color="auto"/>
              <w:right w:val="single" w:sz="4" w:space="0" w:color="auto"/>
            </w:tcBorders>
            <w:shd w:val="clear" w:color="auto" w:fill="auto"/>
            <w:noWrap/>
            <w:vAlign w:val="bottom"/>
            <w:hideMark/>
          </w:tcPr>
          <w:p w:rsidR="009D4D25" w:rsidRPr="00400BDF" w:rsidRDefault="009D4D25" w:rsidP="00F01CF6">
            <w:pPr>
              <w:jc w:val="center"/>
              <w:rPr>
                <w:sz w:val="20"/>
                <w:szCs w:val="20"/>
                <w:lang w:val="en-US" w:eastAsia="en-US"/>
              </w:rPr>
            </w:pPr>
            <w:r w:rsidRPr="00400BDF">
              <w:rPr>
                <w:sz w:val="20"/>
                <w:szCs w:val="20"/>
                <w:lang w:val="en-US" w:eastAsia="en-US"/>
              </w:rPr>
              <w:t>2007</w:t>
            </w:r>
          </w:p>
        </w:tc>
        <w:tc>
          <w:tcPr>
            <w:tcW w:w="3823" w:type="dxa"/>
            <w:gridSpan w:val="4"/>
            <w:tcBorders>
              <w:top w:val="single" w:sz="4" w:space="0" w:color="auto"/>
              <w:left w:val="nil"/>
              <w:bottom w:val="single" w:sz="4" w:space="0" w:color="auto"/>
              <w:right w:val="single" w:sz="4" w:space="0" w:color="auto"/>
            </w:tcBorders>
            <w:shd w:val="clear" w:color="auto" w:fill="auto"/>
            <w:noWrap/>
            <w:vAlign w:val="bottom"/>
            <w:hideMark/>
          </w:tcPr>
          <w:p w:rsidR="009D4D25" w:rsidRPr="00400BDF" w:rsidRDefault="009D4D25" w:rsidP="00F01CF6">
            <w:pPr>
              <w:jc w:val="center"/>
              <w:rPr>
                <w:sz w:val="20"/>
                <w:szCs w:val="20"/>
                <w:lang w:val="en-US" w:eastAsia="en-US"/>
              </w:rPr>
            </w:pPr>
            <w:r w:rsidRPr="00400BDF">
              <w:rPr>
                <w:sz w:val="20"/>
                <w:szCs w:val="20"/>
                <w:lang w:val="en-US" w:eastAsia="en-US"/>
              </w:rPr>
              <w:t>2009</w:t>
            </w:r>
          </w:p>
        </w:tc>
        <w:tc>
          <w:tcPr>
            <w:tcW w:w="3326" w:type="dxa"/>
            <w:gridSpan w:val="4"/>
            <w:tcBorders>
              <w:top w:val="single" w:sz="4" w:space="0" w:color="auto"/>
              <w:left w:val="nil"/>
              <w:bottom w:val="single" w:sz="4" w:space="0" w:color="auto"/>
            </w:tcBorders>
          </w:tcPr>
          <w:p w:rsidR="009D4D25" w:rsidRPr="00385E39" w:rsidRDefault="009D4D25" w:rsidP="00F01CF6">
            <w:pPr>
              <w:jc w:val="center"/>
              <w:rPr>
                <w:sz w:val="20"/>
                <w:szCs w:val="20"/>
                <w:lang w:val="en-US" w:eastAsia="en-US"/>
              </w:rPr>
            </w:pPr>
            <w:r w:rsidRPr="00385E39">
              <w:rPr>
                <w:sz w:val="20"/>
                <w:szCs w:val="20"/>
                <w:lang w:val="en-US" w:eastAsia="en-US"/>
              </w:rPr>
              <w:t>2011</w:t>
            </w:r>
          </w:p>
        </w:tc>
      </w:tr>
      <w:tr w:rsidR="00FF4DAD" w:rsidRPr="00385E39" w:rsidTr="00FF4DAD">
        <w:trPr>
          <w:trHeight w:val="255"/>
        </w:trPr>
        <w:tc>
          <w:tcPr>
            <w:tcW w:w="3253" w:type="dxa"/>
            <w:gridSpan w:val="3"/>
            <w:tcBorders>
              <w:top w:val="single" w:sz="4" w:space="0" w:color="auto"/>
              <w:bottom w:val="single" w:sz="4" w:space="0" w:color="auto"/>
              <w:right w:val="single" w:sz="4" w:space="0" w:color="auto"/>
            </w:tcBorders>
            <w:shd w:val="clear" w:color="auto" w:fill="auto"/>
            <w:vAlign w:val="center"/>
            <w:hideMark/>
          </w:tcPr>
          <w:p w:rsidR="00FF4DAD" w:rsidRPr="00385E39" w:rsidRDefault="00FF4DAD" w:rsidP="00F01CF6">
            <w:pPr>
              <w:rPr>
                <w:sz w:val="20"/>
                <w:szCs w:val="20"/>
                <w:lang w:val="en-US" w:eastAsia="en-US"/>
              </w:rPr>
            </w:pPr>
            <w:r w:rsidRPr="00385E39">
              <w:rPr>
                <w:sz w:val="20"/>
                <w:szCs w:val="20"/>
                <w:lang w:val="en-US" w:eastAsia="en-US"/>
              </w:rPr>
              <w:t> </w:t>
            </w:r>
          </w:p>
        </w:tc>
        <w:tc>
          <w:tcPr>
            <w:tcW w:w="830" w:type="dxa"/>
            <w:tcBorders>
              <w:top w:val="nil"/>
              <w:left w:val="nil"/>
              <w:bottom w:val="single" w:sz="4" w:space="0" w:color="auto"/>
              <w:right w:val="single" w:sz="4" w:space="0" w:color="auto"/>
            </w:tcBorders>
            <w:shd w:val="clear" w:color="auto" w:fill="auto"/>
            <w:noWrap/>
            <w:hideMark/>
          </w:tcPr>
          <w:p w:rsidR="00FF4DAD" w:rsidRPr="00882930" w:rsidRDefault="00FF4DAD" w:rsidP="00AA3F59">
            <w:pPr>
              <w:jc w:val="center"/>
              <w:rPr>
                <w:sz w:val="20"/>
                <w:szCs w:val="20"/>
              </w:rPr>
            </w:pPr>
            <w:r w:rsidRPr="00385E39">
              <w:rPr>
                <w:sz w:val="20"/>
                <w:szCs w:val="20"/>
              </w:rPr>
              <w:t xml:space="preserve">Total </w:t>
            </w:r>
            <w:r w:rsidRPr="00915CC0">
              <w:rPr>
                <w:sz w:val="20"/>
                <w:szCs w:val="20"/>
                <w:vertAlign w:val="superscript"/>
              </w:rPr>
              <w:t>(3)(4)</w:t>
            </w:r>
          </w:p>
        </w:tc>
        <w:tc>
          <w:tcPr>
            <w:tcW w:w="822" w:type="dxa"/>
            <w:tcBorders>
              <w:top w:val="nil"/>
              <w:left w:val="nil"/>
              <w:bottom w:val="single" w:sz="4" w:space="0" w:color="auto"/>
              <w:right w:val="single" w:sz="4" w:space="0" w:color="auto"/>
            </w:tcBorders>
            <w:shd w:val="clear" w:color="auto" w:fill="auto"/>
            <w:noWrap/>
            <w:hideMark/>
          </w:tcPr>
          <w:p w:rsidR="00FF4DAD" w:rsidRPr="007B05F4" w:rsidRDefault="00FF4DAD" w:rsidP="00AA3F59">
            <w:pPr>
              <w:jc w:val="center"/>
              <w:rPr>
                <w:sz w:val="20"/>
                <w:szCs w:val="20"/>
              </w:rPr>
            </w:pPr>
            <w:r w:rsidRPr="00400BDF">
              <w:rPr>
                <w:sz w:val="20"/>
                <w:szCs w:val="20"/>
              </w:rPr>
              <w:t xml:space="preserve">Pública </w:t>
            </w:r>
            <w:r w:rsidRPr="00400BDF">
              <w:rPr>
                <w:sz w:val="20"/>
                <w:szCs w:val="20"/>
                <w:vertAlign w:val="superscript"/>
              </w:rPr>
              <w:t>(4)</w:t>
            </w:r>
          </w:p>
        </w:tc>
        <w:tc>
          <w:tcPr>
            <w:tcW w:w="1104" w:type="dxa"/>
            <w:tcBorders>
              <w:top w:val="nil"/>
              <w:left w:val="nil"/>
              <w:bottom w:val="single" w:sz="4" w:space="0" w:color="auto"/>
              <w:right w:val="single" w:sz="4" w:space="0" w:color="auto"/>
            </w:tcBorders>
            <w:shd w:val="clear" w:color="auto" w:fill="auto"/>
            <w:noWrap/>
            <w:hideMark/>
          </w:tcPr>
          <w:p w:rsidR="00FF4DAD" w:rsidRPr="00385E39" w:rsidRDefault="00FF4DAD" w:rsidP="00AA3F59">
            <w:pPr>
              <w:jc w:val="center"/>
              <w:rPr>
                <w:sz w:val="20"/>
                <w:szCs w:val="20"/>
              </w:rPr>
            </w:pPr>
            <w:r w:rsidRPr="00385E39">
              <w:rPr>
                <w:sz w:val="20"/>
                <w:szCs w:val="20"/>
              </w:rPr>
              <w:t xml:space="preserve">Privada </w:t>
            </w:r>
            <w:r w:rsidRPr="00385E39">
              <w:rPr>
                <w:sz w:val="20"/>
                <w:szCs w:val="20"/>
                <w:vertAlign w:val="superscript"/>
              </w:rPr>
              <w:t>(2)</w:t>
            </w:r>
          </w:p>
        </w:tc>
        <w:tc>
          <w:tcPr>
            <w:tcW w:w="967" w:type="dxa"/>
            <w:tcBorders>
              <w:top w:val="nil"/>
              <w:left w:val="nil"/>
              <w:bottom w:val="single" w:sz="4" w:space="0" w:color="auto"/>
              <w:right w:val="single" w:sz="4" w:space="0" w:color="auto"/>
            </w:tcBorders>
            <w:shd w:val="clear" w:color="auto" w:fill="auto"/>
            <w:noWrap/>
            <w:hideMark/>
          </w:tcPr>
          <w:p w:rsidR="00FF4DAD" w:rsidRPr="00385E39" w:rsidRDefault="00FF4DAD" w:rsidP="00AA3F59">
            <w:pPr>
              <w:jc w:val="center"/>
              <w:rPr>
                <w:sz w:val="20"/>
                <w:szCs w:val="20"/>
              </w:rPr>
            </w:pPr>
            <w:r w:rsidRPr="00385E39">
              <w:rPr>
                <w:sz w:val="20"/>
                <w:szCs w:val="20"/>
              </w:rPr>
              <w:t>Estadual</w:t>
            </w:r>
          </w:p>
        </w:tc>
        <w:tc>
          <w:tcPr>
            <w:tcW w:w="876"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76"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Pública (</w:t>
            </w:r>
            <w:r w:rsidRPr="00F24B94">
              <w:rPr>
                <w:color w:val="000000"/>
                <w:sz w:val="20"/>
                <w:szCs w:val="20"/>
                <w:vertAlign w:val="superscript"/>
              </w:rPr>
              <w:t>4)</w:t>
            </w:r>
          </w:p>
        </w:tc>
        <w:tc>
          <w:tcPr>
            <w:tcW w:w="1104"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967" w:type="dxa"/>
            <w:tcBorders>
              <w:top w:val="nil"/>
              <w:left w:val="nil"/>
              <w:bottom w:val="single" w:sz="4" w:space="0" w:color="auto"/>
              <w:right w:val="single" w:sz="4" w:space="0" w:color="auto"/>
            </w:tcBorders>
            <w:shd w:val="clear" w:color="auto" w:fill="auto"/>
            <w:noWrap/>
            <w:hideMark/>
          </w:tcPr>
          <w:p w:rsidR="00FF4DAD" w:rsidRPr="00F24B94" w:rsidRDefault="00FF4DAD" w:rsidP="00AA3F59">
            <w:pPr>
              <w:jc w:val="center"/>
              <w:rPr>
                <w:color w:val="000000"/>
                <w:sz w:val="20"/>
                <w:szCs w:val="20"/>
              </w:rPr>
            </w:pPr>
            <w:r w:rsidRPr="00F24B94">
              <w:rPr>
                <w:color w:val="000000"/>
                <w:sz w:val="20"/>
                <w:szCs w:val="20"/>
              </w:rPr>
              <w:t>Estadual</w:t>
            </w:r>
          </w:p>
        </w:tc>
        <w:tc>
          <w:tcPr>
            <w:tcW w:w="770" w:type="dxa"/>
            <w:tcBorders>
              <w:top w:val="single" w:sz="4" w:space="0" w:color="auto"/>
              <w:left w:val="nil"/>
              <w:bottom w:val="single" w:sz="4" w:space="0" w:color="auto"/>
              <w:right w:val="single" w:sz="4" w:space="0" w:color="auto"/>
            </w:tcBorders>
          </w:tcPr>
          <w:p w:rsidR="00FF4DAD" w:rsidRPr="00F24B94" w:rsidRDefault="00FF4DAD" w:rsidP="00AA3F59">
            <w:pPr>
              <w:jc w:val="center"/>
              <w:rPr>
                <w:color w:val="000000"/>
                <w:sz w:val="20"/>
                <w:szCs w:val="20"/>
              </w:rPr>
            </w:pPr>
            <w:r w:rsidRPr="00F24B94">
              <w:rPr>
                <w:color w:val="000000"/>
                <w:sz w:val="20"/>
                <w:szCs w:val="20"/>
              </w:rPr>
              <w:t xml:space="preserve">Total </w:t>
            </w:r>
            <w:r w:rsidRPr="00F24B94">
              <w:rPr>
                <w:color w:val="000000"/>
                <w:sz w:val="20"/>
                <w:szCs w:val="20"/>
                <w:vertAlign w:val="superscript"/>
              </w:rPr>
              <w:t>(3)(4)</w:t>
            </w:r>
          </w:p>
        </w:tc>
        <w:tc>
          <w:tcPr>
            <w:tcW w:w="819" w:type="dxa"/>
            <w:tcBorders>
              <w:top w:val="single" w:sz="4" w:space="0" w:color="auto"/>
              <w:left w:val="nil"/>
              <w:bottom w:val="single" w:sz="4" w:space="0" w:color="auto"/>
              <w:right w:val="single" w:sz="4" w:space="0" w:color="auto"/>
            </w:tcBorders>
          </w:tcPr>
          <w:p w:rsidR="00FF4DAD" w:rsidRPr="00F24B94" w:rsidRDefault="00FF4DAD" w:rsidP="00AA3F59">
            <w:pPr>
              <w:jc w:val="center"/>
              <w:rPr>
                <w:color w:val="000000"/>
                <w:sz w:val="20"/>
                <w:szCs w:val="20"/>
              </w:rPr>
            </w:pPr>
            <w:r w:rsidRPr="00F24B94">
              <w:rPr>
                <w:color w:val="000000"/>
                <w:sz w:val="20"/>
                <w:szCs w:val="20"/>
              </w:rPr>
              <w:t xml:space="preserve">Pública </w:t>
            </w:r>
            <w:r w:rsidRPr="00F24B94">
              <w:rPr>
                <w:color w:val="000000"/>
                <w:sz w:val="20"/>
                <w:szCs w:val="20"/>
                <w:vertAlign w:val="superscript"/>
              </w:rPr>
              <w:t>(4)</w:t>
            </w:r>
          </w:p>
        </w:tc>
        <w:tc>
          <w:tcPr>
            <w:tcW w:w="830" w:type="dxa"/>
            <w:tcBorders>
              <w:top w:val="single" w:sz="4" w:space="0" w:color="auto"/>
              <w:left w:val="nil"/>
              <w:bottom w:val="single" w:sz="4" w:space="0" w:color="auto"/>
              <w:right w:val="single" w:sz="4" w:space="0" w:color="auto"/>
            </w:tcBorders>
          </w:tcPr>
          <w:p w:rsidR="00FF4DAD" w:rsidRPr="00F24B94" w:rsidRDefault="00FF4DAD" w:rsidP="00AA3F59">
            <w:pPr>
              <w:jc w:val="center"/>
              <w:rPr>
                <w:color w:val="000000"/>
                <w:sz w:val="20"/>
                <w:szCs w:val="20"/>
              </w:rPr>
            </w:pPr>
            <w:r w:rsidRPr="00F24B94">
              <w:rPr>
                <w:color w:val="000000"/>
                <w:sz w:val="20"/>
                <w:szCs w:val="20"/>
              </w:rPr>
              <w:t xml:space="preserve">Privada </w:t>
            </w:r>
            <w:r w:rsidRPr="00F24B94">
              <w:rPr>
                <w:color w:val="000000"/>
                <w:sz w:val="20"/>
                <w:szCs w:val="20"/>
                <w:vertAlign w:val="superscript"/>
              </w:rPr>
              <w:t>(2)</w:t>
            </w:r>
          </w:p>
        </w:tc>
        <w:tc>
          <w:tcPr>
            <w:tcW w:w="907" w:type="dxa"/>
            <w:tcBorders>
              <w:top w:val="single" w:sz="4" w:space="0" w:color="auto"/>
              <w:left w:val="nil"/>
              <w:bottom w:val="single" w:sz="4" w:space="0" w:color="auto"/>
            </w:tcBorders>
          </w:tcPr>
          <w:p w:rsidR="00FF4DAD" w:rsidRPr="00F24B94" w:rsidRDefault="00FF4DAD" w:rsidP="00AA3F59">
            <w:pPr>
              <w:jc w:val="center"/>
              <w:rPr>
                <w:color w:val="000000"/>
                <w:sz w:val="20"/>
                <w:szCs w:val="20"/>
              </w:rPr>
            </w:pPr>
            <w:r w:rsidRPr="00F24B94">
              <w:rPr>
                <w:color w:val="000000"/>
                <w:sz w:val="20"/>
                <w:szCs w:val="20"/>
              </w:rPr>
              <w:t>Estadual</w:t>
            </w:r>
          </w:p>
        </w:tc>
      </w:tr>
      <w:tr w:rsidR="00F01CF6" w:rsidRPr="00385E39" w:rsidTr="00FF4DAD">
        <w:trPr>
          <w:trHeight w:val="255"/>
        </w:trPr>
        <w:tc>
          <w:tcPr>
            <w:tcW w:w="1863" w:type="dxa"/>
            <w:gridSpan w:val="2"/>
            <w:vMerge w:val="restart"/>
            <w:tcBorders>
              <w:top w:val="single" w:sz="4" w:space="0" w:color="auto"/>
              <w:bottom w:val="single" w:sz="4" w:space="0" w:color="000000"/>
              <w:right w:val="single" w:sz="4" w:space="0" w:color="000000"/>
            </w:tcBorders>
            <w:vAlign w:val="center"/>
            <w:hideMark/>
          </w:tcPr>
          <w:p w:rsidR="00F01CF6" w:rsidRPr="00385E39" w:rsidRDefault="00F01CF6" w:rsidP="00F01CF6">
            <w:pPr>
              <w:rPr>
                <w:sz w:val="20"/>
                <w:szCs w:val="20"/>
                <w:lang w:val="en-US" w:eastAsia="en-US"/>
              </w:rPr>
            </w:pPr>
            <w:r w:rsidRPr="00385E39">
              <w:rPr>
                <w:sz w:val="20"/>
                <w:szCs w:val="20"/>
                <w:lang w:val="en-US" w:eastAsia="en-US"/>
              </w:rPr>
              <w:t>Taxa de Aprovação (em %)</w:t>
            </w:r>
          </w:p>
        </w:tc>
        <w:tc>
          <w:tcPr>
            <w:tcW w:w="1390" w:type="dxa"/>
            <w:tcBorders>
              <w:top w:val="nil"/>
              <w:left w:val="nil"/>
              <w:bottom w:val="single" w:sz="4" w:space="0" w:color="auto"/>
              <w:right w:val="single" w:sz="4" w:space="0" w:color="auto"/>
            </w:tcBorders>
            <w:shd w:val="clear" w:color="auto" w:fill="auto"/>
          </w:tcPr>
          <w:p w:rsidR="00F01CF6" w:rsidRPr="00F24B94" w:rsidRDefault="00F01CF6" w:rsidP="00AA3F59">
            <w:pPr>
              <w:rPr>
                <w:sz w:val="20"/>
                <w:szCs w:val="20"/>
              </w:rPr>
            </w:pPr>
            <w:r w:rsidRPr="00F24B94">
              <w:rPr>
                <w:sz w:val="20"/>
                <w:szCs w:val="20"/>
              </w:rPr>
              <w:t>6º a 9º ano</w:t>
            </w:r>
          </w:p>
        </w:tc>
        <w:tc>
          <w:tcPr>
            <w:tcW w:w="830"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74,80</w:t>
            </w:r>
          </w:p>
        </w:tc>
        <w:tc>
          <w:tcPr>
            <w:tcW w:w="822"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74,10</w:t>
            </w:r>
          </w:p>
        </w:tc>
        <w:tc>
          <w:tcPr>
            <w:tcW w:w="1104" w:type="dxa"/>
            <w:tcBorders>
              <w:top w:val="nil"/>
              <w:left w:val="nil"/>
              <w:bottom w:val="single" w:sz="4" w:space="0" w:color="auto"/>
              <w:right w:val="single" w:sz="4" w:space="0" w:color="auto"/>
            </w:tcBorders>
            <w:shd w:val="clear" w:color="auto" w:fill="auto"/>
            <w:noWrap/>
          </w:tcPr>
          <w:p w:rsidR="00F01CF6" w:rsidRPr="00915CC0" w:rsidRDefault="00F01CF6" w:rsidP="00F01CF6">
            <w:pPr>
              <w:jc w:val="right"/>
              <w:rPr>
                <w:sz w:val="20"/>
                <w:szCs w:val="20"/>
              </w:rPr>
            </w:pPr>
            <w:r w:rsidRPr="00915CC0">
              <w:rPr>
                <w:sz w:val="20"/>
                <w:szCs w:val="20"/>
              </w:rPr>
              <w:t>94,90</w:t>
            </w:r>
          </w:p>
        </w:tc>
        <w:tc>
          <w:tcPr>
            <w:tcW w:w="967"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76,10</w:t>
            </w:r>
          </w:p>
        </w:tc>
        <w:tc>
          <w:tcPr>
            <w:tcW w:w="876"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76,20</w:t>
            </w:r>
          </w:p>
        </w:tc>
        <w:tc>
          <w:tcPr>
            <w:tcW w:w="876"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75,00</w:t>
            </w:r>
          </w:p>
        </w:tc>
        <w:tc>
          <w:tcPr>
            <w:tcW w:w="1104"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94,30</w:t>
            </w:r>
          </w:p>
        </w:tc>
        <w:tc>
          <w:tcPr>
            <w:tcW w:w="967" w:type="dxa"/>
            <w:tcBorders>
              <w:top w:val="single" w:sz="4" w:space="0" w:color="auto"/>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76,70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83,10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82,20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94,50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85,60</w:t>
            </w:r>
          </w:p>
        </w:tc>
      </w:tr>
      <w:tr w:rsidR="00F01CF6" w:rsidRPr="00385E39" w:rsidTr="00FF4DAD">
        <w:trPr>
          <w:trHeight w:val="255"/>
        </w:trPr>
        <w:tc>
          <w:tcPr>
            <w:tcW w:w="1863" w:type="dxa"/>
            <w:gridSpan w:val="2"/>
            <w:vMerge/>
            <w:tcBorders>
              <w:top w:val="single" w:sz="4" w:space="0" w:color="auto"/>
              <w:bottom w:val="single" w:sz="4" w:space="0" w:color="000000"/>
              <w:right w:val="single" w:sz="4" w:space="0" w:color="000000"/>
            </w:tcBorders>
            <w:vAlign w:val="center"/>
            <w:hideMark/>
          </w:tcPr>
          <w:p w:rsidR="00F01CF6" w:rsidRPr="00385E39" w:rsidRDefault="00F01CF6" w:rsidP="00F01CF6">
            <w:pPr>
              <w:rPr>
                <w:sz w:val="20"/>
                <w:szCs w:val="20"/>
                <w:lang w:val="en-US" w:eastAsia="en-US"/>
              </w:rPr>
            </w:pPr>
          </w:p>
        </w:tc>
        <w:tc>
          <w:tcPr>
            <w:tcW w:w="1390" w:type="dxa"/>
            <w:tcBorders>
              <w:top w:val="nil"/>
              <w:left w:val="nil"/>
              <w:bottom w:val="single" w:sz="4" w:space="0" w:color="auto"/>
              <w:right w:val="single" w:sz="4" w:space="0" w:color="auto"/>
            </w:tcBorders>
            <w:shd w:val="clear" w:color="auto" w:fill="auto"/>
          </w:tcPr>
          <w:p w:rsidR="00F01CF6" w:rsidRPr="00F24B94" w:rsidRDefault="00F01CF6" w:rsidP="00AA3F59">
            <w:pPr>
              <w:rPr>
                <w:sz w:val="20"/>
                <w:szCs w:val="20"/>
              </w:rPr>
            </w:pPr>
            <w:r w:rsidRPr="00F24B94">
              <w:rPr>
                <w:sz w:val="20"/>
                <w:szCs w:val="20"/>
              </w:rPr>
              <w:t>6º</w:t>
            </w:r>
          </w:p>
        </w:tc>
        <w:tc>
          <w:tcPr>
            <w:tcW w:w="830"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69,10</w:t>
            </w:r>
          </w:p>
        </w:tc>
        <w:tc>
          <w:tcPr>
            <w:tcW w:w="822"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68,30</w:t>
            </w:r>
          </w:p>
        </w:tc>
        <w:tc>
          <w:tcPr>
            <w:tcW w:w="1104" w:type="dxa"/>
            <w:tcBorders>
              <w:top w:val="nil"/>
              <w:left w:val="nil"/>
              <w:bottom w:val="single" w:sz="4" w:space="0" w:color="auto"/>
              <w:right w:val="single" w:sz="4" w:space="0" w:color="auto"/>
            </w:tcBorders>
            <w:shd w:val="clear" w:color="auto" w:fill="auto"/>
            <w:noWrap/>
          </w:tcPr>
          <w:p w:rsidR="00F01CF6" w:rsidRPr="00915CC0" w:rsidRDefault="00F01CF6" w:rsidP="00F01CF6">
            <w:pPr>
              <w:jc w:val="right"/>
              <w:rPr>
                <w:sz w:val="20"/>
                <w:szCs w:val="20"/>
              </w:rPr>
            </w:pPr>
            <w:r w:rsidRPr="00915CC0">
              <w:rPr>
                <w:sz w:val="20"/>
                <w:szCs w:val="20"/>
              </w:rPr>
              <w:t>95,20</w:t>
            </w:r>
          </w:p>
        </w:tc>
        <w:tc>
          <w:tcPr>
            <w:tcW w:w="967"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71,50</w:t>
            </w:r>
          </w:p>
        </w:tc>
        <w:tc>
          <w:tcPr>
            <w:tcW w:w="876"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70,90</w:t>
            </w:r>
          </w:p>
        </w:tc>
        <w:tc>
          <w:tcPr>
            <w:tcW w:w="876"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69,50</w:t>
            </w:r>
          </w:p>
        </w:tc>
        <w:tc>
          <w:tcPr>
            <w:tcW w:w="1104"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94,30</w:t>
            </w:r>
          </w:p>
        </w:tc>
        <w:tc>
          <w:tcPr>
            <w:tcW w:w="967" w:type="dxa"/>
            <w:tcBorders>
              <w:top w:val="single" w:sz="4" w:space="0" w:color="auto"/>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72,20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79,40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78,40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94,80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83,40</w:t>
            </w:r>
          </w:p>
        </w:tc>
      </w:tr>
      <w:tr w:rsidR="00F01CF6" w:rsidRPr="00385E39" w:rsidTr="00FF4DAD">
        <w:trPr>
          <w:trHeight w:val="255"/>
        </w:trPr>
        <w:tc>
          <w:tcPr>
            <w:tcW w:w="1863" w:type="dxa"/>
            <w:gridSpan w:val="2"/>
            <w:vMerge/>
            <w:tcBorders>
              <w:top w:val="single" w:sz="4" w:space="0" w:color="auto"/>
              <w:bottom w:val="single" w:sz="4" w:space="0" w:color="000000"/>
              <w:right w:val="single" w:sz="4" w:space="0" w:color="000000"/>
            </w:tcBorders>
            <w:vAlign w:val="center"/>
            <w:hideMark/>
          </w:tcPr>
          <w:p w:rsidR="00F01CF6" w:rsidRPr="00385E39" w:rsidRDefault="00F01CF6" w:rsidP="00F01CF6">
            <w:pPr>
              <w:rPr>
                <w:sz w:val="20"/>
                <w:szCs w:val="20"/>
                <w:lang w:val="en-US" w:eastAsia="en-US"/>
              </w:rPr>
            </w:pPr>
          </w:p>
        </w:tc>
        <w:tc>
          <w:tcPr>
            <w:tcW w:w="1390" w:type="dxa"/>
            <w:tcBorders>
              <w:top w:val="nil"/>
              <w:left w:val="nil"/>
              <w:bottom w:val="single" w:sz="4" w:space="0" w:color="auto"/>
              <w:right w:val="single" w:sz="4" w:space="0" w:color="auto"/>
            </w:tcBorders>
            <w:shd w:val="clear" w:color="auto" w:fill="auto"/>
          </w:tcPr>
          <w:p w:rsidR="00F01CF6" w:rsidRPr="00F24B94" w:rsidRDefault="00F01CF6" w:rsidP="00AA3F59">
            <w:pPr>
              <w:rPr>
                <w:sz w:val="20"/>
                <w:szCs w:val="20"/>
              </w:rPr>
            </w:pPr>
            <w:r w:rsidRPr="00F24B94">
              <w:rPr>
                <w:sz w:val="20"/>
                <w:szCs w:val="20"/>
              </w:rPr>
              <w:t>7º</w:t>
            </w:r>
          </w:p>
        </w:tc>
        <w:tc>
          <w:tcPr>
            <w:tcW w:w="830"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75,80</w:t>
            </w:r>
          </w:p>
        </w:tc>
        <w:tc>
          <w:tcPr>
            <w:tcW w:w="822"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75,10</w:t>
            </w:r>
          </w:p>
        </w:tc>
        <w:tc>
          <w:tcPr>
            <w:tcW w:w="1104" w:type="dxa"/>
            <w:tcBorders>
              <w:top w:val="nil"/>
              <w:left w:val="nil"/>
              <w:bottom w:val="single" w:sz="4" w:space="0" w:color="auto"/>
              <w:right w:val="single" w:sz="4" w:space="0" w:color="auto"/>
            </w:tcBorders>
            <w:shd w:val="clear" w:color="auto" w:fill="auto"/>
            <w:noWrap/>
          </w:tcPr>
          <w:p w:rsidR="00F01CF6" w:rsidRPr="00915CC0" w:rsidRDefault="00F01CF6" w:rsidP="00F01CF6">
            <w:pPr>
              <w:jc w:val="right"/>
              <w:rPr>
                <w:sz w:val="20"/>
                <w:szCs w:val="20"/>
              </w:rPr>
            </w:pPr>
            <w:r w:rsidRPr="00915CC0">
              <w:rPr>
                <w:sz w:val="20"/>
                <w:szCs w:val="20"/>
              </w:rPr>
              <w:t>94,60</w:t>
            </w:r>
          </w:p>
        </w:tc>
        <w:tc>
          <w:tcPr>
            <w:tcW w:w="967"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76,80</w:t>
            </w:r>
          </w:p>
        </w:tc>
        <w:tc>
          <w:tcPr>
            <w:tcW w:w="876"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76,60</w:t>
            </w:r>
          </w:p>
        </w:tc>
        <w:tc>
          <w:tcPr>
            <w:tcW w:w="876"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75,40</w:t>
            </w:r>
          </w:p>
        </w:tc>
        <w:tc>
          <w:tcPr>
            <w:tcW w:w="1104"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94,00</w:t>
            </w:r>
          </w:p>
        </w:tc>
        <w:tc>
          <w:tcPr>
            <w:tcW w:w="967" w:type="dxa"/>
            <w:tcBorders>
              <w:top w:val="single" w:sz="4" w:space="0" w:color="auto"/>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77,00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83,20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82,40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94,40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85,50</w:t>
            </w:r>
          </w:p>
        </w:tc>
      </w:tr>
      <w:tr w:rsidR="00F01CF6" w:rsidRPr="00385E39" w:rsidTr="00FF4DAD">
        <w:trPr>
          <w:trHeight w:val="255"/>
        </w:trPr>
        <w:tc>
          <w:tcPr>
            <w:tcW w:w="1863" w:type="dxa"/>
            <w:gridSpan w:val="2"/>
            <w:vMerge/>
            <w:tcBorders>
              <w:top w:val="single" w:sz="4" w:space="0" w:color="auto"/>
              <w:bottom w:val="single" w:sz="4" w:space="0" w:color="000000"/>
              <w:right w:val="single" w:sz="4" w:space="0" w:color="000000"/>
            </w:tcBorders>
            <w:vAlign w:val="center"/>
          </w:tcPr>
          <w:p w:rsidR="00F01CF6" w:rsidRPr="00385E39" w:rsidRDefault="00F01CF6" w:rsidP="00F01CF6">
            <w:pPr>
              <w:rPr>
                <w:sz w:val="20"/>
                <w:szCs w:val="20"/>
                <w:lang w:val="en-US" w:eastAsia="en-US"/>
              </w:rPr>
            </w:pPr>
          </w:p>
        </w:tc>
        <w:tc>
          <w:tcPr>
            <w:tcW w:w="1390" w:type="dxa"/>
            <w:tcBorders>
              <w:top w:val="nil"/>
              <w:left w:val="nil"/>
              <w:bottom w:val="single" w:sz="4" w:space="0" w:color="auto"/>
              <w:right w:val="single" w:sz="4" w:space="0" w:color="auto"/>
            </w:tcBorders>
            <w:shd w:val="clear" w:color="auto" w:fill="auto"/>
          </w:tcPr>
          <w:p w:rsidR="00F01CF6" w:rsidRPr="00F24B94" w:rsidRDefault="00F01CF6" w:rsidP="00AA3F59">
            <w:pPr>
              <w:rPr>
                <w:sz w:val="20"/>
                <w:szCs w:val="20"/>
              </w:rPr>
            </w:pPr>
            <w:r w:rsidRPr="00F24B94">
              <w:rPr>
                <w:sz w:val="20"/>
                <w:szCs w:val="20"/>
              </w:rPr>
              <w:t>8º</w:t>
            </w:r>
          </w:p>
        </w:tc>
        <w:tc>
          <w:tcPr>
            <w:tcW w:w="830"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78,50</w:t>
            </w:r>
          </w:p>
        </w:tc>
        <w:tc>
          <w:tcPr>
            <w:tcW w:w="822"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77,80</w:t>
            </w:r>
          </w:p>
        </w:tc>
        <w:tc>
          <w:tcPr>
            <w:tcW w:w="1104" w:type="dxa"/>
            <w:tcBorders>
              <w:top w:val="nil"/>
              <w:left w:val="nil"/>
              <w:bottom w:val="single" w:sz="4" w:space="0" w:color="auto"/>
              <w:right w:val="single" w:sz="4" w:space="0" w:color="auto"/>
            </w:tcBorders>
            <w:shd w:val="clear" w:color="auto" w:fill="auto"/>
            <w:noWrap/>
          </w:tcPr>
          <w:p w:rsidR="00F01CF6" w:rsidRPr="00915CC0" w:rsidRDefault="00F01CF6" w:rsidP="00F01CF6">
            <w:pPr>
              <w:jc w:val="right"/>
              <w:rPr>
                <w:sz w:val="20"/>
                <w:szCs w:val="20"/>
              </w:rPr>
            </w:pPr>
            <w:r w:rsidRPr="00915CC0">
              <w:rPr>
                <w:sz w:val="20"/>
                <w:szCs w:val="20"/>
              </w:rPr>
              <w:t>95,30</w:t>
            </w:r>
          </w:p>
        </w:tc>
        <w:tc>
          <w:tcPr>
            <w:tcW w:w="967"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78,60</w:t>
            </w:r>
          </w:p>
        </w:tc>
        <w:tc>
          <w:tcPr>
            <w:tcW w:w="876"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78,90</w:t>
            </w:r>
          </w:p>
        </w:tc>
        <w:tc>
          <w:tcPr>
            <w:tcW w:w="876"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77,80</w:t>
            </w:r>
          </w:p>
        </w:tc>
        <w:tc>
          <w:tcPr>
            <w:tcW w:w="1104"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94,80</w:t>
            </w:r>
          </w:p>
        </w:tc>
        <w:tc>
          <w:tcPr>
            <w:tcW w:w="967" w:type="dxa"/>
            <w:tcBorders>
              <w:top w:val="single" w:sz="4" w:space="0" w:color="auto"/>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78,20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84,70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84,00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94,00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86,20</w:t>
            </w:r>
          </w:p>
        </w:tc>
      </w:tr>
      <w:tr w:rsidR="00F01CF6" w:rsidRPr="00385E39" w:rsidTr="00FF4DAD">
        <w:trPr>
          <w:trHeight w:val="255"/>
        </w:trPr>
        <w:tc>
          <w:tcPr>
            <w:tcW w:w="1863" w:type="dxa"/>
            <w:gridSpan w:val="2"/>
            <w:vMerge/>
            <w:tcBorders>
              <w:top w:val="single" w:sz="4" w:space="0" w:color="auto"/>
              <w:bottom w:val="single" w:sz="4" w:space="0" w:color="000000"/>
              <w:right w:val="single" w:sz="4" w:space="0" w:color="000000"/>
            </w:tcBorders>
            <w:vAlign w:val="center"/>
          </w:tcPr>
          <w:p w:rsidR="00F01CF6" w:rsidRPr="00385E39" w:rsidRDefault="00F01CF6" w:rsidP="00F01CF6">
            <w:pPr>
              <w:rPr>
                <w:sz w:val="20"/>
                <w:szCs w:val="20"/>
                <w:lang w:val="en-US" w:eastAsia="en-US"/>
              </w:rPr>
            </w:pPr>
          </w:p>
        </w:tc>
        <w:tc>
          <w:tcPr>
            <w:tcW w:w="1390" w:type="dxa"/>
            <w:tcBorders>
              <w:top w:val="nil"/>
              <w:left w:val="nil"/>
              <w:bottom w:val="single" w:sz="4" w:space="0" w:color="auto"/>
              <w:right w:val="single" w:sz="4" w:space="0" w:color="auto"/>
            </w:tcBorders>
            <w:shd w:val="clear" w:color="auto" w:fill="auto"/>
          </w:tcPr>
          <w:p w:rsidR="00F01CF6" w:rsidRPr="00F24B94" w:rsidRDefault="00F01CF6" w:rsidP="00AA3F59">
            <w:pPr>
              <w:rPr>
                <w:sz w:val="20"/>
                <w:szCs w:val="20"/>
              </w:rPr>
            </w:pPr>
            <w:r w:rsidRPr="00F24B94">
              <w:rPr>
                <w:sz w:val="20"/>
                <w:szCs w:val="20"/>
              </w:rPr>
              <w:t>9º</w:t>
            </w:r>
          </w:p>
        </w:tc>
        <w:tc>
          <w:tcPr>
            <w:tcW w:w="830"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79,10</w:t>
            </w:r>
          </w:p>
        </w:tc>
        <w:tc>
          <w:tcPr>
            <w:tcW w:w="822"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78,50</w:t>
            </w:r>
          </w:p>
        </w:tc>
        <w:tc>
          <w:tcPr>
            <w:tcW w:w="1104" w:type="dxa"/>
            <w:tcBorders>
              <w:top w:val="nil"/>
              <w:left w:val="nil"/>
              <w:bottom w:val="single" w:sz="4" w:space="0" w:color="auto"/>
              <w:right w:val="single" w:sz="4" w:space="0" w:color="auto"/>
            </w:tcBorders>
            <w:shd w:val="clear" w:color="auto" w:fill="auto"/>
            <w:noWrap/>
          </w:tcPr>
          <w:p w:rsidR="00F01CF6" w:rsidRPr="00915CC0" w:rsidRDefault="00F01CF6" w:rsidP="00F01CF6">
            <w:pPr>
              <w:jc w:val="right"/>
              <w:rPr>
                <w:sz w:val="20"/>
                <w:szCs w:val="20"/>
              </w:rPr>
            </w:pPr>
            <w:r w:rsidRPr="00915CC0">
              <w:rPr>
                <w:sz w:val="20"/>
                <w:szCs w:val="20"/>
              </w:rPr>
              <w:t>94,70</w:t>
            </w:r>
          </w:p>
        </w:tc>
        <w:tc>
          <w:tcPr>
            <w:tcW w:w="967"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78,80</w:t>
            </w:r>
          </w:p>
        </w:tc>
        <w:tc>
          <w:tcPr>
            <w:tcW w:w="876"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80,70</w:t>
            </w:r>
          </w:p>
        </w:tc>
        <w:tc>
          <w:tcPr>
            <w:tcW w:w="876"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79,80</w:t>
            </w:r>
          </w:p>
        </w:tc>
        <w:tc>
          <w:tcPr>
            <w:tcW w:w="1104"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93,90</w:t>
            </w:r>
          </w:p>
        </w:tc>
        <w:tc>
          <w:tcPr>
            <w:tcW w:w="967" w:type="dxa"/>
            <w:tcBorders>
              <w:top w:val="single" w:sz="4" w:space="0" w:color="auto"/>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80,10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86,20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85,60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94,70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87,50</w:t>
            </w:r>
          </w:p>
        </w:tc>
      </w:tr>
      <w:tr w:rsidR="00F01CF6" w:rsidRPr="00385E39" w:rsidTr="00FF4DAD">
        <w:trPr>
          <w:trHeight w:val="255"/>
        </w:trPr>
        <w:tc>
          <w:tcPr>
            <w:tcW w:w="1863" w:type="dxa"/>
            <w:gridSpan w:val="2"/>
            <w:vMerge/>
            <w:tcBorders>
              <w:top w:val="single" w:sz="4" w:space="0" w:color="auto"/>
              <w:bottom w:val="single" w:sz="4" w:space="0" w:color="000000"/>
              <w:right w:val="single" w:sz="4" w:space="0" w:color="000000"/>
            </w:tcBorders>
            <w:vAlign w:val="center"/>
            <w:hideMark/>
          </w:tcPr>
          <w:p w:rsidR="00F01CF6" w:rsidRPr="00385E39" w:rsidRDefault="00F01CF6" w:rsidP="00F01CF6">
            <w:pPr>
              <w:rPr>
                <w:sz w:val="20"/>
                <w:szCs w:val="20"/>
                <w:lang w:val="en-US" w:eastAsia="en-US"/>
              </w:rPr>
            </w:pPr>
          </w:p>
        </w:tc>
        <w:tc>
          <w:tcPr>
            <w:tcW w:w="1390" w:type="dxa"/>
            <w:tcBorders>
              <w:top w:val="nil"/>
              <w:left w:val="nil"/>
              <w:bottom w:val="single" w:sz="4" w:space="0" w:color="auto"/>
              <w:right w:val="single" w:sz="4" w:space="0" w:color="auto"/>
            </w:tcBorders>
            <w:shd w:val="clear" w:color="auto" w:fill="auto"/>
          </w:tcPr>
          <w:p w:rsidR="00F01CF6" w:rsidRPr="00F24B94" w:rsidRDefault="00F01CF6" w:rsidP="00AA3F59">
            <w:pPr>
              <w:rPr>
                <w:sz w:val="20"/>
                <w:szCs w:val="20"/>
              </w:rPr>
            </w:pPr>
            <w:r w:rsidRPr="00F24B94">
              <w:rPr>
                <w:sz w:val="20"/>
                <w:szCs w:val="20"/>
              </w:rPr>
              <w:t>Indicador de Rendimento (P)</w:t>
            </w:r>
          </w:p>
        </w:tc>
        <w:tc>
          <w:tcPr>
            <w:tcW w:w="830"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0,75</w:t>
            </w:r>
          </w:p>
        </w:tc>
        <w:tc>
          <w:tcPr>
            <w:tcW w:w="822"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0,75</w:t>
            </w:r>
          </w:p>
        </w:tc>
        <w:tc>
          <w:tcPr>
            <w:tcW w:w="1104" w:type="dxa"/>
            <w:tcBorders>
              <w:top w:val="nil"/>
              <w:left w:val="nil"/>
              <w:bottom w:val="single" w:sz="4" w:space="0" w:color="auto"/>
              <w:right w:val="single" w:sz="4" w:space="0" w:color="auto"/>
            </w:tcBorders>
            <w:shd w:val="clear" w:color="auto" w:fill="auto"/>
            <w:noWrap/>
          </w:tcPr>
          <w:p w:rsidR="00F01CF6" w:rsidRPr="00915CC0" w:rsidRDefault="00F01CF6" w:rsidP="00F01CF6">
            <w:pPr>
              <w:jc w:val="right"/>
              <w:rPr>
                <w:sz w:val="20"/>
                <w:szCs w:val="20"/>
              </w:rPr>
            </w:pPr>
            <w:r w:rsidRPr="00915CC0">
              <w:rPr>
                <w:sz w:val="20"/>
                <w:szCs w:val="20"/>
              </w:rPr>
              <w:t>0,95</w:t>
            </w:r>
          </w:p>
        </w:tc>
        <w:tc>
          <w:tcPr>
            <w:tcW w:w="967"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0,76</w:t>
            </w:r>
          </w:p>
        </w:tc>
        <w:tc>
          <w:tcPr>
            <w:tcW w:w="876" w:type="dxa"/>
            <w:tcBorders>
              <w:top w:val="nil"/>
              <w:left w:val="nil"/>
              <w:bottom w:val="single" w:sz="4" w:space="0" w:color="auto"/>
              <w:right w:val="single" w:sz="4" w:space="0" w:color="auto"/>
            </w:tcBorders>
            <w:shd w:val="clear" w:color="auto" w:fill="auto"/>
            <w:noWrap/>
          </w:tcPr>
          <w:p w:rsidR="00F01CF6" w:rsidRPr="00400BDF" w:rsidRDefault="00F01CF6" w:rsidP="00F01CF6">
            <w:pPr>
              <w:jc w:val="right"/>
              <w:rPr>
                <w:sz w:val="20"/>
                <w:szCs w:val="20"/>
              </w:rPr>
            </w:pPr>
            <w:r w:rsidRPr="00400BDF">
              <w:rPr>
                <w:sz w:val="20"/>
                <w:szCs w:val="20"/>
              </w:rPr>
              <w:t>0,77</w:t>
            </w:r>
          </w:p>
        </w:tc>
        <w:tc>
          <w:tcPr>
            <w:tcW w:w="876"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0,75</w:t>
            </w:r>
          </w:p>
        </w:tc>
        <w:tc>
          <w:tcPr>
            <w:tcW w:w="1104" w:type="dxa"/>
            <w:tcBorders>
              <w:top w:val="nil"/>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0,94</w:t>
            </w:r>
          </w:p>
        </w:tc>
        <w:tc>
          <w:tcPr>
            <w:tcW w:w="967" w:type="dxa"/>
            <w:tcBorders>
              <w:top w:val="single" w:sz="4" w:space="0" w:color="auto"/>
              <w:left w:val="nil"/>
              <w:bottom w:val="single" w:sz="4" w:space="0" w:color="auto"/>
              <w:right w:val="single" w:sz="4" w:space="0" w:color="auto"/>
            </w:tcBorders>
            <w:shd w:val="clear" w:color="auto" w:fill="auto"/>
            <w:noWrap/>
          </w:tcPr>
          <w:p w:rsidR="00F01CF6" w:rsidRPr="00385E39" w:rsidRDefault="00F01CF6" w:rsidP="00F01CF6">
            <w:pPr>
              <w:jc w:val="right"/>
              <w:rPr>
                <w:sz w:val="20"/>
                <w:szCs w:val="20"/>
              </w:rPr>
            </w:pPr>
            <w:r w:rsidRPr="00385E39">
              <w:rPr>
                <w:sz w:val="20"/>
                <w:szCs w:val="20"/>
              </w:rPr>
              <w:t>0,77</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0,83</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0,83</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0,94</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0,86</w:t>
            </w:r>
          </w:p>
        </w:tc>
      </w:tr>
      <w:tr w:rsidR="009D4D25" w:rsidRPr="00385E39" w:rsidTr="00FF4DAD">
        <w:trPr>
          <w:trHeight w:val="255"/>
        </w:trPr>
        <w:tc>
          <w:tcPr>
            <w:tcW w:w="931" w:type="dxa"/>
            <w:vMerge w:val="restart"/>
            <w:tcBorders>
              <w:top w:val="nil"/>
              <w:bottom w:val="single" w:sz="4" w:space="0" w:color="auto"/>
              <w:right w:val="single" w:sz="4" w:space="0" w:color="auto"/>
            </w:tcBorders>
            <w:shd w:val="clear" w:color="auto" w:fill="auto"/>
            <w:vAlign w:val="center"/>
            <w:hideMark/>
          </w:tcPr>
          <w:p w:rsidR="009D4D25" w:rsidRPr="00385E39" w:rsidRDefault="009D4D25" w:rsidP="00F01CF6">
            <w:pPr>
              <w:rPr>
                <w:sz w:val="20"/>
                <w:szCs w:val="20"/>
                <w:lang w:val="en-US" w:eastAsia="en-US"/>
              </w:rPr>
            </w:pPr>
            <w:r w:rsidRPr="00385E39">
              <w:rPr>
                <w:sz w:val="20"/>
                <w:szCs w:val="20"/>
                <w:lang w:val="en-US" w:eastAsia="en-US"/>
              </w:rPr>
              <w:t>Nota SAEB</w:t>
            </w:r>
          </w:p>
        </w:tc>
        <w:tc>
          <w:tcPr>
            <w:tcW w:w="2322" w:type="dxa"/>
            <w:gridSpan w:val="2"/>
            <w:tcBorders>
              <w:top w:val="single" w:sz="4" w:space="0" w:color="auto"/>
              <w:left w:val="nil"/>
              <w:bottom w:val="single" w:sz="4" w:space="0" w:color="auto"/>
              <w:right w:val="single" w:sz="4" w:space="0" w:color="auto"/>
            </w:tcBorders>
            <w:shd w:val="clear" w:color="auto" w:fill="auto"/>
            <w:vAlign w:val="center"/>
            <w:hideMark/>
          </w:tcPr>
          <w:p w:rsidR="009D4D25" w:rsidRPr="00915CC0" w:rsidRDefault="009D4D25" w:rsidP="00F01CF6">
            <w:pPr>
              <w:rPr>
                <w:sz w:val="20"/>
                <w:szCs w:val="20"/>
                <w:lang w:val="en-US" w:eastAsia="en-US"/>
              </w:rPr>
            </w:pPr>
            <w:r w:rsidRPr="00385E39">
              <w:rPr>
                <w:sz w:val="20"/>
                <w:szCs w:val="20"/>
                <w:lang w:val="en-US" w:eastAsia="en-US"/>
              </w:rPr>
              <w:t>Ma</w:t>
            </w:r>
            <w:r w:rsidRPr="00915CC0">
              <w:rPr>
                <w:sz w:val="20"/>
                <w:szCs w:val="20"/>
                <w:lang w:val="en-US" w:eastAsia="en-US"/>
              </w:rPr>
              <w:t>temática</w:t>
            </w:r>
          </w:p>
        </w:tc>
        <w:tc>
          <w:tcPr>
            <w:tcW w:w="830" w:type="dxa"/>
            <w:tcBorders>
              <w:top w:val="nil"/>
              <w:left w:val="nil"/>
              <w:bottom w:val="single" w:sz="4" w:space="0" w:color="auto"/>
              <w:right w:val="single" w:sz="4" w:space="0" w:color="auto"/>
            </w:tcBorders>
            <w:shd w:val="clear" w:color="auto" w:fill="auto"/>
            <w:noWrap/>
            <w:hideMark/>
          </w:tcPr>
          <w:p w:rsidR="009D4D25" w:rsidRPr="00400BDF" w:rsidRDefault="009D4D25" w:rsidP="00F01CF6">
            <w:pPr>
              <w:jc w:val="right"/>
              <w:rPr>
                <w:sz w:val="20"/>
                <w:szCs w:val="20"/>
              </w:rPr>
            </w:pPr>
            <w:r w:rsidRPr="00400BDF">
              <w:rPr>
                <w:sz w:val="20"/>
                <w:szCs w:val="20"/>
              </w:rPr>
              <w:t>235,92</w:t>
            </w:r>
          </w:p>
        </w:tc>
        <w:tc>
          <w:tcPr>
            <w:tcW w:w="822" w:type="dxa"/>
            <w:tcBorders>
              <w:top w:val="nil"/>
              <w:left w:val="nil"/>
              <w:bottom w:val="single" w:sz="4" w:space="0" w:color="auto"/>
              <w:right w:val="single" w:sz="4" w:space="0" w:color="auto"/>
            </w:tcBorders>
            <w:shd w:val="clear" w:color="auto" w:fill="auto"/>
            <w:noWrap/>
            <w:hideMark/>
          </w:tcPr>
          <w:p w:rsidR="009D4D25" w:rsidRPr="00400BDF" w:rsidRDefault="009D4D25" w:rsidP="00F01CF6">
            <w:pPr>
              <w:jc w:val="right"/>
              <w:rPr>
                <w:sz w:val="20"/>
                <w:szCs w:val="20"/>
              </w:rPr>
            </w:pPr>
            <w:r w:rsidRPr="00400BDF">
              <w:rPr>
                <w:sz w:val="20"/>
                <w:szCs w:val="20"/>
              </w:rPr>
              <w:t>232,77</w:t>
            </w:r>
          </w:p>
        </w:tc>
        <w:tc>
          <w:tcPr>
            <w:tcW w:w="1104"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281,11</w:t>
            </w:r>
          </w:p>
        </w:tc>
        <w:tc>
          <w:tcPr>
            <w:tcW w:w="967"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234,43</w:t>
            </w:r>
          </w:p>
        </w:tc>
        <w:tc>
          <w:tcPr>
            <w:tcW w:w="876"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234,70</w:t>
            </w:r>
          </w:p>
        </w:tc>
        <w:tc>
          <w:tcPr>
            <w:tcW w:w="876"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234,70</w:t>
            </w:r>
          </w:p>
        </w:tc>
        <w:tc>
          <w:tcPr>
            <w:tcW w:w="1104"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w:t>
            </w:r>
          </w:p>
        </w:tc>
        <w:tc>
          <w:tcPr>
            <w:tcW w:w="967" w:type="dxa"/>
            <w:tcBorders>
              <w:top w:val="single" w:sz="4" w:space="0" w:color="auto"/>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237,27</w:t>
            </w:r>
          </w:p>
        </w:tc>
        <w:tc>
          <w:tcPr>
            <w:tcW w:w="770"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239,25</w:t>
            </w:r>
          </w:p>
        </w:tc>
        <w:tc>
          <w:tcPr>
            <w:tcW w:w="819"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234,51</w:t>
            </w:r>
          </w:p>
        </w:tc>
        <w:tc>
          <w:tcPr>
            <w:tcW w:w="830"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287,46</w:t>
            </w:r>
          </w:p>
        </w:tc>
        <w:tc>
          <w:tcPr>
            <w:tcW w:w="907" w:type="dxa"/>
            <w:tcBorders>
              <w:top w:val="single" w:sz="4" w:space="0" w:color="auto"/>
              <w:left w:val="nil"/>
              <w:bottom w:val="single" w:sz="4" w:space="0" w:color="auto"/>
            </w:tcBorders>
          </w:tcPr>
          <w:p w:rsidR="009D4D25" w:rsidRPr="00385E39" w:rsidRDefault="009D4D25" w:rsidP="00F01CF6">
            <w:pPr>
              <w:jc w:val="right"/>
              <w:rPr>
                <w:sz w:val="20"/>
                <w:szCs w:val="20"/>
              </w:rPr>
            </w:pPr>
            <w:r w:rsidRPr="00385E39">
              <w:rPr>
                <w:sz w:val="20"/>
                <w:szCs w:val="20"/>
              </w:rPr>
              <w:t>237,64</w:t>
            </w:r>
          </w:p>
        </w:tc>
      </w:tr>
      <w:tr w:rsidR="009D4D25" w:rsidRPr="00385E39" w:rsidTr="00FF4DAD">
        <w:trPr>
          <w:trHeight w:val="255"/>
        </w:trPr>
        <w:tc>
          <w:tcPr>
            <w:tcW w:w="931" w:type="dxa"/>
            <w:vMerge/>
            <w:tcBorders>
              <w:top w:val="nil"/>
              <w:bottom w:val="single" w:sz="4" w:space="0" w:color="auto"/>
              <w:right w:val="single" w:sz="4" w:space="0" w:color="auto"/>
            </w:tcBorders>
            <w:vAlign w:val="center"/>
            <w:hideMark/>
          </w:tcPr>
          <w:p w:rsidR="009D4D25" w:rsidRPr="00385E39" w:rsidRDefault="009D4D25" w:rsidP="00F01CF6">
            <w:pPr>
              <w:rPr>
                <w:sz w:val="20"/>
                <w:szCs w:val="20"/>
                <w:lang w:val="en-US" w:eastAsia="en-US"/>
              </w:rPr>
            </w:pPr>
          </w:p>
        </w:tc>
        <w:tc>
          <w:tcPr>
            <w:tcW w:w="2322" w:type="dxa"/>
            <w:gridSpan w:val="2"/>
            <w:tcBorders>
              <w:top w:val="single" w:sz="4" w:space="0" w:color="auto"/>
              <w:left w:val="nil"/>
              <w:bottom w:val="single" w:sz="4" w:space="0" w:color="auto"/>
              <w:right w:val="single" w:sz="4" w:space="0" w:color="auto"/>
            </w:tcBorders>
            <w:shd w:val="clear" w:color="auto" w:fill="auto"/>
            <w:vAlign w:val="center"/>
            <w:hideMark/>
          </w:tcPr>
          <w:p w:rsidR="009D4D25" w:rsidRPr="00385E39" w:rsidRDefault="009D4D25" w:rsidP="00F01CF6">
            <w:pPr>
              <w:rPr>
                <w:sz w:val="20"/>
                <w:szCs w:val="20"/>
                <w:lang w:val="en-US" w:eastAsia="en-US"/>
              </w:rPr>
            </w:pPr>
            <w:r w:rsidRPr="00385E39">
              <w:rPr>
                <w:sz w:val="20"/>
                <w:szCs w:val="20"/>
                <w:lang w:val="en-US" w:eastAsia="en-US"/>
              </w:rPr>
              <w:t>Língua Portuguesa</w:t>
            </w:r>
          </w:p>
        </w:tc>
        <w:tc>
          <w:tcPr>
            <w:tcW w:w="830"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229,22</w:t>
            </w:r>
          </w:p>
        </w:tc>
        <w:tc>
          <w:tcPr>
            <w:tcW w:w="822"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226,44</w:t>
            </w:r>
          </w:p>
        </w:tc>
        <w:tc>
          <w:tcPr>
            <w:tcW w:w="1104"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269,07</w:t>
            </w:r>
          </w:p>
        </w:tc>
        <w:tc>
          <w:tcPr>
            <w:tcW w:w="967"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228,36</w:t>
            </w:r>
          </w:p>
        </w:tc>
        <w:tc>
          <w:tcPr>
            <w:tcW w:w="876"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238,56</w:t>
            </w:r>
          </w:p>
        </w:tc>
        <w:tc>
          <w:tcPr>
            <w:tcW w:w="876"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238,56</w:t>
            </w:r>
          </w:p>
        </w:tc>
        <w:tc>
          <w:tcPr>
            <w:tcW w:w="1104"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w:t>
            </w:r>
          </w:p>
        </w:tc>
        <w:tc>
          <w:tcPr>
            <w:tcW w:w="967" w:type="dxa"/>
            <w:tcBorders>
              <w:top w:val="single" w:sz="4" w:space="0" w:color="auto"/>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241,20</w:t>
            </w:r>
          </w:p>
        </w:tc>
        <w:tc>
          <w:tcPr>
            <w:tcW w:w="770"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237,10</w:t>
            </w:r>
          </w:p>
        </w:tc>
        <w:tc>
          <w:tcPr>
            <w:tcW w:w="819"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233,09</w:t>
            </w:r>
          </w:p>
        </w:tc>
        <w:tc>
          <w:tcPr>
            <w:tcW w:w="830"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278,65</w:t>
            </w:r>
          </w:p>
        </w:tc>
        <w:tc>
          <w:tcPr>
            <w:tcW w:w="907" w:type="dxa"/>
            <w:tcBorders>
              <w:top w:val="single" w:sz="4" w:space="0" w:color="auto"/>
              <w:left w:val="nil"/>
              <w:bottom w:val="single" w:sz="4" w:space="0" w:color="auto"/>
            </w:tcBorders>
          </w:tcPr>
          <w:p w:rsidR="009D4D25" w:rsidRPr="00385E39" w:rsidRDefault="009D4D25" w:rsidP="00F01CF6">
            <w:pPr>
              <w:jc w:val="right"/>
              <w:rPr>
                <w:sz w:val="20"/>
                <w:szCs w:val="20"/>
              </w:rPr>
            </w:pPr>
            <w:r w:rsidRPr="00385E39">
              <w:rPr>
                <w:sz w:val="20"/>
                <w:szCs w:val="20"/>
              </w:rPr>
              <w:t>235,58</w:t>
            </w:r>
          </w:p>
        </w:tc>
      </w:tr>
      <w:tr w:rsidR="009D4D25" w:rsidRPr="00385E39" w:rsidTr="00FF4DAD">
        <w:trPr>
          <w:trHeight w:val="255"/>
        </w:trPr>
        <w:tc>
          <w:tcPr>
            <w:tcW w:w="931" w:type="dxa"/>
            <w:vMerge/>
            <w:tcBorders>
              <w:top w:val="nil"/>
              <w:bottom w:val="single" w:sz="4" w:space="0" w:color="auto"/>
              <w:right w:val="single" w:sz="4" w:space="0" w:color="auto"/>
            </w:tcBorders>
            <w:vAlign w:val="center"/>
            <w:hideMark/>
          </w:tcPr>
          <w:p w:rsidR="009D4D25" w:rsidRPr="00385E39" w:rsidRDefault="009D4D25" w:rsidP="00F01CF6">
            <w:pPr>
              <w:rPr>
                <w:sz w:val="20"/>
                <w:szCs w:val="20"/>
                <w:lang w:val="en-US" w:eastAsia="en-US"/>
              </w:rPr>
            </w:pPr>
          </w:p>
        </w:tc>
        <w:tc>
          <w:tcPr>
            <w:tcW w:w="2322" w:type="dxa"/>
            <w:gridSpan w:val="2"/>
            <w:tcBorders>
              <w:top w:val="single" w:sz="4" w:space="0" w:color="auto"/>
              <w:left w:val="nil"/>
              <w:bottom w:val="single" w:sz="4" w:space="0" w:color="auto"/>
              <w:right w:val="single" w:sz="4" w:space="0" w:color="auto"/>
            </w:tcBorders>
            <w:shd w:val="clear" w:color="auto" w:fill="auto"/>
            <w:vAlign w:val="center"/>
            <w:hideMark/>
          </w:tcPr>
          <w:p w:rsidR="009D4D25" w:rsidRPr="00385E39" w:rsidRDefault="009D4D25" w:rsidP="00F01CF6">
            <w:pPr>
              <w:rPr>
                <w:sz w:val="20"/>
                <w:szCs w:val="20"/>
                <w:lang w:val="en-US" w:eastAsia="en-US"/>
              </w:rPr>
            </w:pPr>
            <w:r w:rsidRPr="00385E39">
              <w:rPr>
                <w:sz w:val="20"/>
                <w:szCs w:val="20"/>
                <w:lang w:val="en-US" w:eastAsia="en-US"/>
              </w:rPr>
              <w:t>Nota Média Padronizada (N)</w:t>
            </w:r>
          </w:p>
        </w:tc>
        <w:tc>
          <w:tcPr>
            <w:tcW w:w="830"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4,42</w:t>
            </w:r>
          </w:p>
        </w:tc>
        <w:tc>
          <w:tcPr>
            <w:tcW w:w="822"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4,32</w:t>
            </w:r>
          </w:p>
        </w:tc>
        <w:tc>
          <w:tcPr>
            <w:tcW w:w="1104"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5,84</w:t>
            </w:r>
          </w:p>
        </w:tc>
        <w:tc>
          <w:tcPr>
            <w:tcW w:w="967"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4,38</w:t>
            </w:r>
          </w:p>
        </w:tc>
        <w:tc>
          <w:tcPr>
            <w:tcW w:w="876"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4,55</w:t>
            </w:r>
          </w:p>
        </w:tc>
        <w:tc>
          <w:tcPr>
            <w:tcW w:w="876"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4,55</w:t>
            </w:r>
          </w:p>
        </w:tc>
        <w:tc>
          <w:tcPr>
            <w:tcW w:w="1104" w:type="dxa"/>
            <w:tcBorders>
              <w:top w:val="nil"/>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w:t>
            </w:r>
          </w:p>
        </w:tc>
        <w:tc>
          <w:tcPr>
            <w:tcW w:w="967" w:type="dxa"/>
            <w:tcBorders>
              <w:top w:val="single" w:sz="4" w:space="0" w:color="auto"/>
              <w:left w:val="nil"/>
              <w:bottom w:val="single" w:sz="4" w:space="0" w:color="auto"/>
              <w:right w:val="single" w:sz="4" w:space="0" w:color="auto"/>
            </w:tcBorders>
            <w:shd w:val="clear" w:color="auto" w:fill="auto"/>
            <w:noWrap/>
            <w:hideMark/>
          </w:tcPr>
          <w:p w:rsidR="009D4D25" w:rsidRPr="00385E39" w:rsidRDefault="009D4D25" w:rsidP="00F01CF6">
            <w:pPr>
              <w:jc w:val="right"/>
              <w:rPr>
                <w:sz w:val="20"/>
                <w:szCs w:val="20"/>
              </w:rPr>
            </w:pPr>
            <w:r w:rsidRPr="00385E39">
              <w:rPr>
                <w:sz w:val="20"/>
                <w:szCs w:val="20"/>
              </w:rPr>
              <w:t>4,64</w:t>
            </w:r>
          </w:p>
        </w:tc>
        <w:tc>
          <w:tcPr>
            <w:tcW w:w="770"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4,61</w:t>
            </w:r>
          </w:p>
        </w:tc>
        <w:tc>
          <w:tcPr>
            <w:tcW w:w="819"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4,46</w:t>
            </w:r>
          </w:p>
        </w:tc>
        <w:tc>
          <w:tcPr>
            <w:tcW w:w="830" w:type="dxa"/>
            <w:tcBorders>
              <w:top w:val="single" w:sz="4" w:space="0" w:color="auto"/>
              <w:left w:val="nil"/>
              <w:bottom w:val="single" w:sz="4" w:space="0" w:color="auto"/>
              <w:right w:val="single" w:sz="4" w:space="0" w:color="auto"/>
            </w:tcBorders>
          </w:tcPr>
          <w:p w:rsidR="009D4D25" w:rsidRPr="00385E39" w:rsidRDefault="009D4D25" w:rsidP="00F01CF6">
            <w:pPr>
              <w:jc w:val="right"/>
              <w:rPr>
                <w:sz w:val="20"/>
                <w:szCs w:val="20"/>
              </w:rPr>
            </w:pPr>
            <w:r w:rsidRPr="00385E39">
              <w:rPr>
                <w:sz w:val="20"/>
                <w:szCs w:val="20"/>
              </w:rPr>
              <w:t>6,10</w:t>
            </w:r>
          </w:p>
        </w:tc>
        <w:tc>
          <w:tcPr>
            <w:tcW w:w="907" w:type="dxa"/>
            <w:tcBorders>
              <w:top w:val="single" w:sz="4" w:space="0" w:color="auto"/>
              <w:left w:val="nil"/>
              <w:bottom w:val="single" w:sz="4" w:space="0" w:color="auto"/>
            </w:tcBorders>
          </w:tcPr>
          <w:p w:rsidR="009D4D25" w:rsidRPr="00385E39" w:rsidRDefault="009D4D25" w:rsidP="00F01CF6">
            <w:pPr>
              <w:jc w:val="right"/>
              <w:rPr>
                <w:sz w:val="20"/>
                <w:szCs w:val="20"/>
              </w:rPr>
            </w:pPr>
            <w:r w:rsidRPr="00385E39">
              <w:rPr>
                <w:sz w:val="20"/>
                <w:szCs w:val="20"/>
              </w:rPr>
              <w:t>4,55</w:t>
            </w:r>
          </w:p>
        </w:tc>
      </w:tr>
      <w:tr w:rsidR="00F01CF6" w:rsidRPr="00385E39" w:rsidTr="00FF4DAD">
        <w:trPr>
          <w:trHeight w:val="255"/>
        </w:trPr>
        <w:tc>
          <w:tcPr>
            <w:tcW w:w="3253" w:type="dxa"/>
            <w:gridSpan w:val="3"/>
            <w:tcBorders>
              <w:top w:val="single" w:sz="4" w:space="0" w:color="auto"/>
              <w:bottom w:val="single" w:sz="4" w:space="0" w:color="auto"/>
              <w:right w:val="single" w:sz="4" w:space="0" w:color="auto"/>
            </w:tcBorders>
            <w:shd w:val="clear" w:color="auto" w:fill="auto"/>
            <w:vAlign w:val="center"/>
            <w:hideMark/>
          </w:tcPr>
          <w:p w:rsidR="00F01CF6" w:rsidRPr="00385E39" w:rsidRDefault="00F01CF6" w:rsidP="00F01CF6">
            <w:pPr>
              <w:rPr>
                <w:sz w:val="20"/>
                <w:szCs w:val="20"/>
                <w:lang w:val="en-US" w:eastAsia="en-US"/>
              </w:rPr>
            </w:pPr>
            <w:r w:rsidRPr="00385E39">
              <w:rPr>
                <w:sz w:val="20"/>
                <w:szCs w:val="20"/>
                <w:lang w:val="en-US" w:eastAsia="en-US"/>
              </w:rPr>
              <w:t>IDEB</w:t>
            </w:r>
            <w:r w:rsidRPr="00385E39">
              <w:rPr>
                <w:sz w:val="20"/>
                <w:szCs w:val="20"/>
                <w:lang w:val="en-US" w:eastAsia="en-US"/>
              </w:rPr>
              <w:br/>
              <w:t>(N x P)</w:t>
            </w:r>
          </w:p>
        </w:tc>
        <w:tc>
          <w:tcPr>
            <w:tcW w:w="830"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3,30</w:t>
            </w:r>
          </w:p>
        </w:tc>
        <w:tc>
          <w:tcPr>
            <w:tcW w:w="822" w:type="dxa"/>
            <w:tcBorders>
              <w:top w:val="nil"/>
              <w:left w:val="nil"/>
              <w:bottom w:val="single" w:sz="4" w:space="0" w:color="auto"/>
              <w:right w:val="single" w:sz="4" w:space="0" w:color="auto"/>
            </w:tcBorders>
            <w:shd w:val="clear" w:color="auto" w:fill="auto"/>
            <w:noWrap/>
            <w:hideMark/>
          </w:tcPr>
          <w:p w:rsidR="00F01CF6" w:rsidRPr="00882930" w:rsidRDefault="008F1D66" w:rsidP="00E528ED">
            <w:pPr>
              <w:tabs>
                <w:tab w:val="left" w:pos="220"/>
                <w:tab w:val="right" w:pos="606"/>
              </w:tabs>
              <w:rPr>
                <w:sz w:val="20"/>
                <w:szCs w:val="20"/>
              </w:rPr>
            </w:pPr>
            <w:r w:rsidRPr="00915CC0">
              <w:rPr>
                <w:sz w:val="20"/>
                <w:szCs w:val="20"/>
              </w:rPr>
              <w:tab/>
            </w:r>
            <w:r w:rsidRPr="00915CC0">
              <w:rPr>
                <w:sz w:val="20"/>
                <w:szCs w:val="20"/>
              </w:rPr>
              <w:tab/>
            </w:r>
            <w:r w:rsidR="00F01CF6" w:rsidRPr="00882930">
              <w:rPr>
                <w:sz w:val="20"/>
                <w:szCs w:val="20"/>
              </w:rPr>
              <w:t>3,20</w:t>
            </w:r>
          </w:p>
        </w:tc>
        <w:tc>
          <w:tcPr>
            <w:tcW w:w="1104" w:type="dxa"/>
            <w:tcBorders>
              <w:top w:val="nil"/>
              <w:left w:val="nil"/>
              <w:bottom w:val="single" w:sz="4" w:space="0" w:color="auto"/>
              <w:right w:val="single" w:sz="4" w:space="0" w:color="auto"/>
            </w:tcBorders>
            <w:shd w:val="clear" w:color="auto" w:fill="auto"/>
            <w:noWrap/>
            <w:hideMark/>
          </w:tcPr>
          <w:p w:rsidR="00F01CF6" w:rsidRPr="00400BDF" w:rsidRDefault="00F01CF6" w:rsidP="00F01CF6">
            <w:pPr>
              <w:jc w:val="right"/>
              <w:rPr>
                <w:sz w:val="20"/>
                <w:szCs w:val="20"/>
              </w:rPr>
            </w:pPr>
            <w:r w:rsidRPr="00400BDF">
              <w:rPr>
                <w:sz w:val="20"/>
                <w:szCs w:val="20"/>
              </w:rPr>
              <w:t>5,50</w:t>
            </w:r>
          </w:p>
        </w:tc>
        <w:tc>
          <w:tcPr>
            <w:tcW w:w="967" w:type="dxa"/>
            <w:tcBorders>
              <w:top w:val="nil"/>
              <w:left w:val="nil"/>
              <w:bottom w:val="single" w:sz="4" w:space="0" w:color="auto"/>
              <w:right w:val="single" w:sz="4" w:space="0" w:color="auto"/>
            </w:tcBorders>
            <w:shd w:val="clear" w:color="auto" w:fill="auto"/>
            <w:noWrap/>
            <w:hideMark/>
          </w:tcPr>
          <w:p w:rsidR="00F01CF6" w:rsidRPr="00400BDF" w:rsidRDefault="00F01CF6" w:rsidP="00F01CF6">
            <w:pPr>
              <w:jc w:val="right"/>
              <w:rPr>
                <w:sz w:val="20"/>
                <w:szCs w:val="20"/>
              </w:rPr>
            </w:pPr>
            <w:r w:rsidRPr="00400BDF">
              <w:rPr>
                <w:sz w:val="20"/>
                <w:szCs w:val="20"/>
              </w:rPr>
              <w:t>3,30</w:t>
            </w:r>
          </w:p>
        </w:tc>
        <w:tc>
          <w:tcPr>
            <w:tcW w:w="876"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3,50</w:t>
            </w:r>
          </w:p>
        </w:tc>
        <w:tc>
          <w:tcPr>
            <w:tcW w:w="876"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3,40</w:t>
            </w:r>
          </w:p>
        </w:tc>
        <w:tc>
          <w:tcPr>
            <w:tcW w:w="1104"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w:t>
            </w:r>
          </w:p>
        </w:tc>
        <w:tc>
          <w:tcPr>
            <w:tcW w:w="967" w:type="dxa"/>
            <w:tcBorders>
              <w:top w:val="single" w:sz="4" w:space="0" w:color="auto"/>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3,60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3,80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3,70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5,80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3,90</w:t>
            </w:r>
          </w:p>
        </w:tc>
      </w:tr>
      <w:tr w:rsidR="00F01CF6" w:rsidRPr="00385E39" w:rsidTr="00FF4DAD">
        <w:trPr>
          <w:trHeight w:val="255"/>
        </w:trPr>
        <w:tc>
          <w:tcPr>
            <w:tcW w:w="3253" w:type="dxa"/>
            <w:gridSpan w:val="3"/>
            <w:tcBorders>
              <w:top w:val="single" w:sz="4" w:space="0" w:color="auto"/>
              <w:bottom w:val="single" w:sz="4" w:space="0" w:color="auto"/>
              <w:right w:val="single" w:sz="4" w:space="0" w:color="auto"/>
            </w:tcBorders>
            <w:shd w:val="clear" w:color="auto" w:fill="auto"/>
            <w:vAlign w:val="center"/>
            <w:hideMark/>
          </w:tcPr>
          <w:p w:rsidR="00F01CF6" w:rsidRPr="00385E39" w:rsidRDefault="00F01CF6" w:rsidP="00F01CF6">
            <w:pPr>
              <w:rPr>
                <w:sz w:val="20"/>
                <w:szCs w:val="20"/>
                <w:lang w:val="en-US" w:eastAsia="en-US"/>
              </w:rPr>
            </w:pPr>
            <w:r w:rsidRPr="00385E39">
              <w:rPr>
                <w:sz w:val="20"/>
                <w:szCs w:val="20"/>
                <w:lang w:val="en-US" w:eastAsia="en-US"/>
              </w:rPr>
              <w:t>Metas</w:t>
            </w:r>
          </w:p>
        </w:tc>
        <w:tc>
          <w:tcPr>
            <w:tcW w:w="830"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2,80</w:t>
            </w:r>
          </w:p>
        </w:tc>
        <w:tc>
          <w:tcPr>
            <w:tcW w:w="822" w:type="dxa"/>
            <w:tcBorders>
              <w:top w:val="nil"/>
              <w:left w:val="nil"/>
              <w:bottom w:val="single" w:sz="4" w:space="0" w:color="auto"/>
              <w:right w:val="single" w:sz="4" w:space="0" w:color="auto"/>
            </w:tcBorders>
            <w:shd w:val="clear" w:color="auto" w:fill="auto"/>
            <w:noWrap/>
            <w:hideMark/>
          </w:tcPr>
          <w:p w:rsidR="00F01CF6" w:rsidRPr="00915CC0" w:rsidRDefault="00F01CF6" w:rsidP="00F01CF6">
            <w:pPr>
              <w:jc w:val="right"/>
              <w:rPr>
                <w:sz w:val="20"/>
                <w:szCs w:val="20"/>
              </w:rPr>
            </w:pPr>
            <w:r w:rsidRPr="00915CC0">
              <w:rPr>
                <w:sz w:val="20"/>
                <w:szCs w:val="20"/>
              </w:rPr>
              <w:t>2,60</w:t>
            </w:r>
          </w:p>
        </w:tc>
        <w:tc>
          <w:tcPr>
            <w:tcW w:w="1104" w:type="dxa"/>
            <w:tcBorders>
              <w:top w:val="nil"/>
              <w:left w:val="nil"/>
              <w:bottom w:val="single" w:sz="4" w:space="0" w:color="auto"/>
              <w:right w:val="single" w:sz="4" w:space="0" w:color="auto"/>
            </w:tcBorders>
            <w:shd w:val="clear" w:color="auto" w:fill="auto"/>
            <w:noWrap/>
            <w:hideMark/>
          </w:tcPr>
          <w:p w:rsidR="00F01CF6" w:rsidRPr="00400BDF" w:rsidRDefault="00F01CF6" w:rsidP="00F01CF6">
            <w:pPr>
              <w:jc w:val="right"/>
              <w:rPr>
                <w:sz w:val="20"/>
                <w:szCs w:val="20"/>
              </w:rPr>
            </w:pPr>
            <w:r w:rsidRPr="00400BDF">
              <w:rPr>
                <w:sz w:val="20"/>
                <w:szCs w:val="20"/>
              </w:rPr>
              <w:t>5,50</w:t>
            </w:r>
          </w:p>
        </w:tc>
        <w:tc>
          <w:tcPr>
            <w:tcW w:w="967" w:type="dxa"/>
            <w:tcBorders>
              <w:top w:val="nil"/>
              <w:left w:val="nil"/>
              <w:bottom w:val="single" w:sz="4" w:space="0" w:color="auto"/>
              <w:right w:val="single" w:sz="4" w:space="0" w:color="auto"/>
            </w:tcBorders>
            <w:shd w:val="clear" w:color="auto" w:fill="auto"/>
            <w:noWrap/>
            <w:hideMark/>
          </w:tcPr>
          <w:p w:rsidR="00F01CF6" w:rsidRPr="00400BDF" w:rsidRDefault="00F01CF6" w:rsidP="00F01CF6">
            <w:pPr>
              <w:jc w:val="right"/>
              <w:rPr>
                <w:sz w:val="20"/>
                <w:szCs w:val="20"/>
              </w:rPr>
            </w:pPr>
            <w:r w:rsidRPr="00400BDF">
              <w:rPr>
                <w:sz w:val="20"/>
                <w:szCs w:val="20"/>
              </w:rPr>
              <w:t>2,70</w:t>
            </w:r>
          </w:p>
        </w:tc>
        <w:tc>
          <w:tcPr>
            <w:tcW w:w="876"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2,90</w:t>
            </w:r>
          </w:p>
        </w:tc>
        <w:tc>
          <w:tcPr>
            <w:tcW w:w="876"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2,80</w:t>
            </w:r>
          </w:p>
        </w:tc>
        <w:tc>
          <w:tcPr>
            <w:tcW w:w="1104" w:type="dxa"/>
            <w:tcBorders>
              <w:top w:val="nil"/>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5,60</w:t>
            </w:r>
          </w:p>
        </w:tc>
        <w:tc>
          <w:tcPr>
            <w:tcW w:w="967" w:type="dxa"/>
            <w:tcBorders>
              <w:top w:val="single" w:sz="4" w:space="0" w:color="auto"/>
              <w:left w:val="nil"/>
              <w:bottom w:val="single" w:sz="4" w:space="0" w:color="auto"/>
              <w:right w:val="single" w:sz="4" w:space="0" w:color="auto"/>
            </w:tcBorders>
            <w:shd w:val="clear" w:color="auto" w:fill="auto"/>
            <w:noWrap/>
            <w:hideMark/>
          </w:tcPr>
          <w:p w:rsidR="00F01CF6" w:rsidRPr="00385E39" w:rsidRDefault="00F01CF6" w:rsidP="00F01CF6">
            <w:pPr>
              <w:jc w:val="right"/>
              <w:rPr>
                <w:sz w:val="20"/>
                <w:szCs w:val="20"/>
              </w:rPr>
            </w:pPr>
            <w:r w:rsidRPr="00385E39">
              <w:rPr>
                <w:sz w:val="20"/>
                <w:szCs w:val="20"/>
              </w:rPr>
              <w:t>2,80</w:t>
            </w:r>
          </w:p>
        </w:tc>
        <w:tc>
          <w:tcPr>
            <w:tcW w:w="77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3,20</w:t>
            </w:r>
          </w:p>
        </w:tc>
        <w:tc>
          <w:tcPr>
            <w:tcW w:w="819"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3,00</w:t>
            </w:r>
          </w:p>
        </w:tc>
        <w:tc>
          <w:tcPr>
            <w:tcW w:w="830" w:type="dxa"/>
            <w:tcBorders>
              <w:top w:val="single" w:sz="4" w:space="0" w:color="auto"/>
              <w:left w:val="nil"/>
              <w:bottom w:val="single" w:sz="4" w:space="0" w:color="auto"/>
              <w:right w:val="single" w:sz="4" w:space="0" w:color="auto"/>
            </w:tcBorders>
          </w:tcPr>
          <w:p w:rsidR="00F01CF6" w:rsidRPr="00385E39" w:rsidRDefault="00F01CF6" w:rsidP="00F01CF6">
            <w:pPr>
              <w:jc w:val="right"/>
              <w:rPr>
                <w:sz w:val="20"/>
                <w:szCs w:val="20"/>
              </w:rPr>
            </w:pPr>
            <w:r w:rsidRPr="00385E39">
              <w:rPr>
                <w:sz w:val="20"/>
                <w:szCs w:val="20"/>
              </w:rPr>
              <w:t>5,90</w:t>
            </w:r>
          </w:p>
        </w:tc>
        <w:tc>
          <w:tcPr>
            <w:tcW w:w="907" w:type="dxa"/>
            <w:tcBorders>
              <w:top w:val="single" w:sz="4" w:space="0" w:color="auto"/>
              <w:left w:val="nil"/>
              <w:bottom w:val="single" w:sz="4" w:space="0" w:color="auto"/>
            </w:tcBorders>
          </w:tcPr>
          <w:p w:rsidR="00F01CF6" w:rsidRPr="00385E39" w:rsidRDefault="00F01CF6" w:rsidP="00F01CF6">
            <w:pPr>
              <w:jc w:val="right"/>
              <w:rPr>
                <w:sz w:val="20"/>
                <w:szCs w:val="20"/>
              </w:rPr>
            </w:pPr>
            <w:r w:rsidRPr="00385E39">
              <w:rPr>
                <w:sz w:val="20"/>
                <w:szCs w:val="20"/>
              </w:rPr>
              <w:t>3,10</w:t>
            </w:r>
          </w:p>
        </w:tc>
      </w:tr>
    </w:tbl>
    <w:p w:rsidR="00BB39F7" w:rsidRPr="00BB39F7" w:rsidRDefault="00BB39F7" w:rsidP="00BB39F7">
      <w:pPr>
        <w:rPr>
          <w:sz w:val="20"/>
          <w:szCs w:val="20"/>
          <w:lang w:val="pt-BR"/>
        </w:rPr>
      </w:pPr>
      <w:r w:rsidRPr="00BB39F7">
        <w:rPr>
          <w:sz w:val="20"/>
          <w:szCs w:val="20"/>
          <w:lang w:val="pt-BR"/>
        </w:rPr>
        <w:t>Fonte: Inep</w:t>
      </w:r>
    </w:p>
    <w:p w:rsidR="006214E6" w:rsidRPr="00934CF4" w:rsidRDefault="006214E6" w:rsidP="006214E6"/>
    <w:p w:rsidR="006214E6" w:rsidRPr="00934CF4" w:rsidRDefault="006214E6" w:rsidP="006214E6">
      <w:pPr>
        <w:rPr>
          <w:lang w:val="pt-BR"/>
        </w:rPr>
      </w:pPr>
    </w:p>
    <w:p w:rsidR="006214E6" w:rsidRPr="00934CF4" w:rsidRDefault="006214E6" w:rsidP="006214E6">
      <w:pPr>
        <w:rPr>
          <w:lang w:val="pt-BR"/>
        </w:rPr>
      </w:pPr>
    </w:p>
    <w:p w:rsidR="000F7C99" w:rsidRPr="00934CF4" w:rsidRDefault="000F7C99" w:rsidP="00495199">
      <w:pPr>
        <w:spacing w:before="120" w:after="120" w:line="360" w:lineRule="auto"/>
        <w:ind w:firstLine="708"/>
        <w:jc w:val="both"/>
        <w:rPr>
          <w:bCs/>
          <w:lang w:val="pt-BR" w:eastAsia="en-US"/>
        </w:rPr>
      </w:pPr>
    </w:p>
    <w:p w:rsidR="000F7C99" w:rsidRPr="00934CF4" w:rsidRDefault="000F7C99" w:rsidP="00495199">
      <w:pPr>
        <w:spacing w:before="120" w:after="120" w:line="360" w:lineRule="auto"/>
        <w:ind w:firstLine="708"/>
        <w:jc w:val="both"/>
        <w:rPr>
          <w:bCs/>
          <w:lang w:val="pt-BR" w:eastAsia="en-US"/>
        </w:rPr>
      </w:pPr>
    </w:p>
    <w:p w:rsidR="00E33F9F" w:rsidRPr="00934CF4" w:rsidRDefault="00E33F9F" w:rsidP="00495199">
      <w:pPr>
        <w:spacing w:before="120" w:after="120" w:line="360" w:lineRule="auto"/>
        <w:ind w:firstLine="708"/>
        <w:jc w:val="both"/>
        <w:rPr>
          <w:bCs/>
          <w:lang w:val="pt-BR" w:eastAsia="en-US"/>
        </w:rPr>
      </w:pPr>
    </w:p>
    <w:p w:rsidR="00E33F9F" w:rsidRPr="00934CF4" w:rsidRDefault="00E33F9F" w:rsidP="00495199">
      <w:pPr>
        <w:spacing w:before="120" w:after="120" w:line="360" w:lineRule="auto"/>
        <w:ind w:firstLine="708"/>
        <w:jc w:val="both"/>
        <w:rPr>
          <w:bCs/>
          <w:lang w:val="pt-BR" w:eastAsia="en-US"/>
        </w:rPr>
      </w:pPr>
    </w:p>
    <w:p w:rsidR="00E33F9F" w:rsidRPr="00934CF4" w:rsidRDefault="00E33F9F" w:rsidP="00E33F9F">
      <w:pPr>
        <w:pStyle w:val="Caption"/>
        <w:keepNext/>
        <w:spacing w:after="0"/>
        <w:jc w:val="center"/>
        <w:rPr>
          <w:color w:val="auto"/>
          <w:lang w:val="pt-BR"/>
        </w:rPr>
      </w:pPr>
      <w:bookmarkStart w:id="3" w:name="_Toc340968220"/>
      <w:r w:rsidRPr="00934CF4">
        <w:rPr>
          <w:color w:val="auto"/>
          <w:lang w:val="pt-BR"/>
        </w:rPr>
        <w:lastRenderedPageBreak/>
        <w:t xml:space="preserve">Tabela </w:t>
      </w:r>
      <w:r w:rsidRPr="00934CF4">
        <w:rPr>
          <w:color w:val="auto"/>
          <w:lang w:val="pt-BR"/>
        </w:rPr>
        <w:fldChar w:fldCharType="begin"/>
      </w:r>
      <w:r w:rsidRPr="00934CF4">
        <w:rPr>
          <w:color w:val="auto"/>
          <w:lang w:val="pt-BR"/>
        </w:rPr>
        <w:instrText xml:space="preserve"> SEQ Tabela \* ARABIC </w:instrText>
      </w:r>
      <w:r w:rsidRPr="00934CF4">
        <w:rPr>
          <w:color w:val="auto"/>
          <w:lang w:val="pt-BR"/>
        </w:rPr>
        <w:fldChar w:fldCharType="separate"/>
      </w:r>
      <w:r w:rsidR="008B497A">
        <w:rPr>
          <w:noProof/>
          <w:color w:val="auto"/>
          <w:lang w:val="pt-BR"/>
        </w:rPr>
        <w:t>3</w:t>
      </w:r>
      <w:r w:rsidRPr="00934CF4">
        <w:rPr>
          <w:color w:val="auto"/>
          <w:lang w:val="pt-BR"/>
        </w:rPr>
        <w:fldChar w:fldCharType="end"/>
      </w:r>
      <w:r w:rsidRPr="00934CF4">
        <w:rPr>
          <w:color w:val="auto"/>
          <w:lang w:val="pt-BR"/>
        </w:rPr>
        <w:t xml:space="preserve"> – Desempenho do Sistema Educacional do </w:t>
      </w:r>
      <w:r w:rsidR="00282280">
        <w:rPr>
          <w:color w:val="auto"/>
          <w:lang w:val="pt-BR"/>
        </w:rPr>
        <w:t>Amazonas</w:t>
      </w:r>
      <w:r w:rsidRPr="00934CF4">
        <w:rPr>
          <w:color w:val="auto"/>
          <w:lang w:val="pt-BR"/>
        </w:rPr>
        <w:t xml:space="preserve"> entre 2005 e 200</w:t>
      </w:r>
      <w:r w:rsidR="003F63FA" w:rsidRPr="00934CF4">
        <w:rPr>
          <w:color w:val="auto"/>
          <w:lang w:val="pt-BR"/>
        </w:rPr>
        <w:t>9</w:t>
      </w:r>
      <w:r w:rsidRPr="00934CF4">
        <w:rPr>
          <w:color w:val="auto"/>
          <w:lang w:val="pt-BR"/>
        </w:rPr>
        <w:t>– 3ª série do Ensino Médio</w:t>
      </w:r>
      <w:bookmarkEnd w:id="3"/>
    </w:p>
    <w:p w:rsidR="005308F9" w:rsidRPr="00934CF4" w:rsidRDefault="005308F9" w:rsidP="005308F9">
      <w:pPr>
        <w:rPr>
          <w:lang w:val="pt-BR"/>
        </w:rPr>
      </w:pPr>
    </w:p>
    <w:tbl>
      <w:tblPr>
        <w:tblW w:w="14005" w:type="dxa"/>
        <w:tblInd w:w="93" w:type="dxa"/>
        <w:tblLook w:val="04A0" w:firstRow="1" w:lastRow="0" w:firstColumn="1" w:lastColumn="0" w:noHBand="0" w:noVBand="1"/>
      </w:tblPr>
      <w:tblGrid>
        <w:gridCol w:w="1145"/>
        <w:gridCol w:w="1144"/>
        <w:gridCol w:w="1423"/>
        <w:gridCol w:w="1021"/>
        <w:gridCol w:w="1126"/>
        <w:gridCol w:w="1284"/>
        <w:gridCol w:w="1021"/>
        <w:gridCol w:w="1126"/>
        <w:gridCol w:w="1284"/>
        <w:gridCol w:w="1143"/>
        <w:gridCol w:w="1144"/>
        <w:gridCol w:w="1144"/>
      </w:tblGrid>
      <w:tr w:rsidR="00AA3F59" w:rsidRPr="00385E39" w:rsidTr="00AA3F59">
        <w:trPr>
          <w:trHeight w:val="264"/>
        </w:trPr>
        <w:tc>
          <w:tcPr>
            <w:tcW w:w="1145" w:type="dxa"/>
            <w:tcBorders>
              <w:top w:val="single" w:sz="4" w:space="0" w:color="auto"/>
              <w:bottom w:val="single" w:sz="4" w:space="0" w:color="auto"/>
              <w:right w:val="nil"/>
            </w:tcBorders>
            <w:shd w:val="clear" w:color="auto" w:fill="auto"/>
            <w:noWrap/>
            <w:vAlign w:val="bottom"/>
            <w:hideMark/>
          </w:tcPr>
          <w:p w:rsidR="00AA3F59" w:rsidRPr="00385E39" w:rsidRDefault="00AA3F59" w:rsidP="005308F9">
            <w:pPr>
              <w:rPr>
                <w:sz w:val="20"/>
                <w:szCs w:val="20"/>
                <w:lang w:val="pt-BR" w:eastAsia="en-US"/>
              </w:rPr>
            </w:pPr>
            <w:r w:rsidRPr="00385E39">
              <w:rPr>
                <w:sz w:val="20"/>
                <w:szCs w:val="20"/>
                <w:lang w:val="pt-BR" w:eastAsia="en-US"/>
              </w:rPr>
              <w:t> </w:t>
            </w:r>
          </w:p>
        </w:tc>
        <w:tc>
          <w:tcPr>
            <w:tcW w:w="1144" w:type="dxa"/>
            <w:tcBorders>
              <w:top w:val="single" w:sz="4" w:space="0" w:color="auto"/>
              <w:left w:val="nil"/>
              <w:bottom w:val="single" w:sz="4" w:space="0" w:color="auto"/>
              <w:right w:val="nil"/>
            </w:tcBorders>
            <w:shd w:val="clear" w:color="auto" w:fill="auto"/>
            <w:noWrap/>
            <w:vAlign w:val="bottom"/>
            <w:hideMark/>
          </w:tcPr>
          <w:p w:rsidR="00AA3F59" w:rsidRPr="00385E39" w:rsidRDefault="00AA3F59" w:rsidP="005308F9">
            <w:pPr>
              <w:rPr>
                <w:sz w:val="20"/>
                <w:szCs w:val="20"/>
                <w:lang w:val="pt-BR" w:eastAsia="en-US"/>
              </w:rPr>
            </w:pPr>
            <w:r w:rsidRPr="00385E39">
              <w:rPr>
                <w:sz w:val="20"/>
                <w:szCs w:val="20"/>
                <w:lang w:val="pt-BR" w:eastAsia="en-US"/>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AA3F59" w:rsidRPr="00915CC0" w:rsidRDefault="00AA3F59" w:rsidP="005308F9">
            <w:pPr>
              <w:rPr>
                <w:sz w:val="20"/>
                <w:szCs w:val="20"/>
                <w:lang w:val="pt-BR" w:eastAsia="en-US"/>
              </w:rPr>
            </w:pPr>
            <w:r w:rsidRPr="00915CC0">
              <w:rPr>
                <w:sz w:val="20"/>
                <w:szCs w:val="20"/>
                <w:lang w:val="pt-BR" w:eastAsia="en-US"/>
              </w:rPr>
              <w:t> </w:t>
            </w:r>
          </w:p>
        </w:tc>
        <w:tc>
          <w:tcPr>
            <w:tcW w:w="3431" w:type="dxa"/>
            <w:gridSpan w:val="3"/>
            <w:tcBorders>
              <w:top w:val="single" w:sz="4" w:space="0" w:color="auto"/>
              <w:left w:val="nil"/>
              <w:bottom w:val="single" w:sz="4" w:space="0" w:color="auto"/>
              <w:right w:val="single" w:sz="4" w:space="0" w:color="auto"/>
            </w:tcBorders>
            <w:shd w:val="clear" w:color="auto" w:fill="auto"/>
            <w:noWrap/>
            <w:vAlign w:val="bottom"/>
            <w:hideMark/>
          </w:tcPr>
          <w:p w:rsidR="00AA3F59" w:rsidRPr="00400BDF" w:rsidRDefault="00AA3F59" w:rsidP="005308F9">
            <w:pPr>
              <w:jc w:val="center"/>
              <w:rPr>
                <w:sz w:val="20"/>
                <w:szCs w:val="20"/>
                <w:lang w:val="en-US" w:eastAsia="en-US"/>
              </w:rPr>
            </w:pPr>
            <w:r w:rsidRPr="00400BDF">
              <w:rPr>
                <w:sz w:val="20"/>
                <w:szCs w:val="20"/>
                <w:lang w:val="en-US" w:eastAsia="en-US"/>
              </w:rPr>
              <w:t>2007</w:t>
            </w:r>
          </w:p>
        </w:tc>
        <w:tc>
          <w:tcPr>
            <w:tcW w:w="3431" w:type="dxa"/>
            <w:gridSpan w:val="3"/>
            <w:tcBorders>
              <w:top w:val="single" w:sz="4" w:space="0" w:color="auto"/>
              <w:left w:val="nil"/>
              <w:bottom w:val="single" w:sz="4" w:space="0" w:color="auto"/>
              <w:right w:val="single" w:sz="4" w:space="0" w:color="auto"/>
            </w:tcBorders>
            <w:shd w:val="clear" w:color="auto" w:fill="auto"/>
            <w:noWrap/>
            <w:vAlign w:val="bottom"/>
            <w:hideMark/>
          </w:tcPr>
          <w:p w:rsidR="00AA3F59" w:rsidRPr="00400BDF" w:rsidRDefault="00AA3F59" w:rsidP="005308F9">
            <w:pPr>
              <w:jc w:val="center"/>
              <w:rPr>
                <w:sz w:val="20"/>
                <w:szCs w:val="20"/>
                <w:lang w:val="en-US" w:eastAsia="en-US"/>
              </w:rPr>
            </w:pPr>
            <w:r w:rsidRPr="00400BDF">
              <w:rPr>
                <w:sz w:val="20"/>
                <w:szCs w:val="20"/>
                <w:lang w:val="en-US" w:eastAsia="en-US"/>
              </w:rPr>
              <w:t>2009</w:t>
            </w:r>
          </w:p>
        </w:tc>
        <w:tc>
          <w:tcPr>
            <w:tcW w:w="3431" w:type="dxa"/>
            <w:gridSpan w:val="3"/>
            <w:tcBorders>
              <w:top w:val="single" w:sz="4" w:space="0" w:color="auto"/>
              <w:left w:val="nil"/>
              <w:bottom w:val="single" w:sz="4" w:space="0" w:color="auto"/>
            </w:tcBorders>
          </w:tcPr>
          <w:p w:rsidR="00AA3F59" w:rsidRPr="00385E39" w:rsidRDefault="00AA3F59" w:rsidP="005308F9">
            <w:pPr>
              <w:jc w:val="center"/>
              <w:rPr>
                <w:sz w:val="20"/>
                <w:szCs w:val="20"/>
                <w:lang w:val="en-US" w:eastAsia="en-US"/>
              </w:rPr>
            </w:pPr>
            <w:r w:rsidRPr="00385E39">
              <w:rPr>
                <w:sz w:val="20"/>
                <w:szCs w:val="20"/>
                <w:lang w:val="en-US" w:eastAsia="en-US"/>
              </w:rPr>
              <w:t>2011</w:t>
            </w:r>
          </w:p>
        </w:tc>
      </w:tr>
      <w:tr w:rsidR="00AA3F59" w:rsidRPr="00385E39" w:rsidTr="00AA3F59">
        <w:trPr>
          <w:trHeight w:val="264"/>
        </w:trPr>
        <w:tc>
          <w:tcPr>
            <w:tcW w:w="3712" w:type="dxa"/>
            <w:gridSpan w:val="3"/>
            <w:tcBorders>
              <w:top w:val="single" w:sz="4" w:space="0" w:color="auto"/>
              <w:bottom w:val="single" w:sz="4" w:space="0" w:color="auto"/>
              <w:right w:val="single" w:sz="4" w:space="0" w:color="auto"/>
            </w:tcBorders>
            <w:shd w:val="clear" w:color="auto" w:fill="auto"/>
            <w:hideMark/>
          </w:tcPr>
          <w:p w:rsidR="00AA3F59" w:rsidRPr="00385E39" w:rsidRDefault="00AA3F59" w:rsidP="00AA3F59">
            <w:pPr>
              <w:jc w:val="center"/>
              <w:rPr>
                <w:sz w:val="20"/>
                <w:szCs w:val="20"/>
                <w:lang w:val="en-US" w:eastAsia="en-US"/>
              </w:rPr>
            </w:pPr>
            <w:r w:rsidRPr="00385E39">
              <w:rPr>
                <w:sz w:val="20"/>
                <w:szCs w:val="20"/>
                <w:lang w:val="en-US" w:eastAsia="en-US"/>
              </w:rPr>
              <w:t>Rede</w:t>
            </w:r>
          </w:p>
        </w:tc>
        <w:tc>
          <w:tcPr>
            <w:tcW w:w="1021" w:type="dxa"/>
            <w:tcBorders>
              <w:top w:val="nil"/>
              <w:left w:val="nil"/>
              <w:bottom w:val="single" w:sz="4" w:space="0" w:color="auto"/>
              <w:right w:val="single" w:sz="4" w:space="0" w:color="auto"/>
            </w:tcBorders>
            <w:shd w:val="clear" w:color="auto" w:fill="auto"/>
            <w:noWrap/>
            <w:hideMark/>
          </w:tcPr>
          <w:p w:rsidR="00AA3F59" w:rsidRPr="00F24B94" w:rsidRDefault="00AA3F59" w:rsidP="00AA3F59">
            <w:pPr>
              <w:jc w:val="center"/>
              <w:rPr>
                <w:sz w:val="20"/>
                <w:szCs w:val="20"/>
              </w:rPr>
            </w:pPr>
            <w:r w:rsidRPr="00F24B94">
              <w:rPr>
                <w:sz w:val="20"/>
                <w:szCs w:val="20"/>
              </w:rPr>
              <w:t xml:space="preserve">Total </w:t>
            </w:r>
            <w:r w:rsidRPr="00F24B94">
              <w:rPr>
                <w:sz w:val="20"/>
                <w:szCs w:val="20"/>
                <w:vertAlign w:val="superscript"/>
              </w:rPr>
              <w:t>(3)(4)</w:t>
            </w:r>
          </w:p>
        </w:tc>
        <w:tc>
          <w:tcPr>
            <w:tcW w:w="1126" w:type="dxa"/>
            <w:tcBorders>
              <w:top w:val="nil"/>
              <w:left w:val="nil"/>
              <w:bottom w:val="single" w:sz="4" w:space="0" w:color="auto"/>
              <w:right w:val="single" w:sz="4" w:space="0" w:color="auto"/>
            </w:tcBorders>
            <w:shd w:val="clear" w:color="auto" w:fill="auto"/>
            <w:noWrap/>
            <w:hideMark/>
          </w:tcPr>
          <w:p w:rsidR="00AA3F59" w:rsidRPr="00F24B94" w:rsidRDefault="00AA3F59" w:rsidP="00AA3F59">
            <w:pPr>
              <w:jc w:val="center"/>
              <w:rPr>
                <w:sz w:val="20"/>
                <w:szCs w:val="20"/>
              </w:rPr>
            </w:pPr>
            <w:r w:rsidRPr="00F24B94">
              <w:rPr>
                <w:sz w:val="20"/>
                <w:szCs w:val="20"/>
              </w:rPr>
              <w:t xml:space="preserve">Privada </w:t>
            </w:r>
            <w:r w:rsidRPr="00F24B94">
              <w:rPr>
                <w:sz w:val="20"/>
                <w:szCs w:val="20"/>
                <w:vertAlign w:val="superscript"/>
              </w:rPr>
              <w:t>(2)</w:t>
            </w:r>
          </w:p>
        </w:tc>
        <w:tc>
          <w:tcPr>
            <w:tcW w:w="1284" w:type="dxa"/>
            <w:tcBorders>
              <w:top w:val="nil"/>
              <w:left w:val="nil"/>
              <w:bottom w:val="single" w:sz="4" w:space="0" w:color="auto"/>
              <w:right w:val="single" w:sz="4" w:space="0" w:color="auto"/>
            </w:tcBorders>
            <w:shd w:val="clear" w:color="auto" w:fill="auto"/>
            <w:noWrap/>
            <w:hideMark/>
          </w:tcPr>
          <w:p w:rsidR="00AA3F59" w:rsidRPr="00F24B94" w:rsidRDefault="00AA3F59" w:rsidP="00AA3F59">
            <w:pPr>
              <w:jc w:val="center"/>
              <w:rPr>
                <w:sz w:val="20"/>
                <w:szCs w:val="20"/>
              </w:rPr>
            </w:pPr>
            <w:r w:rsidRPr="00F24B94">
              <w:rPr>
                <w:sz w:val="20"/>
                <w:szCs w:val="20"/>
              </w:rPr>
              <w:t>Estadual</w:t>
            </w:r>
          </w:p>
        </w:tc>
        <w:tc>
          <w:tcPr>
            <w:tcW w:w="1021" w:type="dxa"/>
            <w:tcBorders>
              <w:top w:val="nil"/>
              <w:left w:val="nil"/>
              <w:bottom w:val="single" w:sz="4" w:space="0" w:color="auto"/>
              <w:right w:val="single" w:sz="4" w:space="0" w:color="auto"/>
            </w:tcBorders>
            <w:shd w:val="clear" w:color="auto" w:fill="auto"/>
            <w:noWrap/>
            <w:hideMark/>
          </w:tcPr>
          <w:p w:rsidR="00AA3F59" w:rsidRPr="00F24B94" w:rsidRDefault="00AA3F59" w:rsidP="00AA3F59">
            <w:pPr>
              <w:jc w:val="center"/>
              <w:rPr>
                <w:sz w:val="20"/>
                <w:szCs w:val="20"/>
              </w:rPr>
            </w:pPr>
            <w:r w:rsidRPr="00F24B94">
              <w:rPr>
                <w:sz w:val="20"/>
                <w:szCs w:val="20"/>
              </w:rPr>
              <w:t xml:space="preserve">Total </w:t>
            </w:r>
            <w:r w:rsidRPr="00F24B94">
              <w:rPr>
                <w:sz w:val="20"/>
                <w:szCs w:val="20"/>
                <w:vertAlign w:val="superscript"/>
              </w:rPr>
              <w:t>(3)(4)</w:t>
            </w:r>
          </w:p>
        </w:tc>
        <w:tc>
          <w:tcPr>
            <w:tcW w:w="1126" w:type="dxa"/>
            <w:tcBorders>
              <w:top w:val="nil"/>
              <w:left w:val="nil"/>
              <w:bottom w:val="single" w:sz="4" w:space="0" w:color="auto"/>
              <w:right w:val="single" w:sz="4" w:space="0" w:color="auto"/>
            </w:tcBorders>
            <w:shd w:val="clear" w:color="auto" w:fill="auto"/>
            <w:noWrap/>
            <w:hideMark/>
          </w:tcPr>
          <w:p w:rsidR="00AA3F59" w:rsidRPr="00F24B94" w:rsidRDefault="00AA3F59" w:rsidP="00AA3F59">
            <w:pPr>
              <w:jc w:val="center"/>
              <w:rPr>
                <w:sz w:val="20"/>
                <w:szCs w:val="20"/>
              </w:rPr>
            </w:pPr>
            <w:r w:rsidRPr="00F24B94">
              <w:rPr>
                <w:sz w:val="20"/>
                <w:szCs w:val="20"/>
              </w:rPr>
              <w:t xml:space="preserve">Privada </w:t>
            </w:r>
            <w:r w:rsidRPr="00F24B94">
              <w:rPr>
                <w:sz w:val="20"/>
                <w:szCs w:val="20"/>
                <w:vertAlign w:val="superscript"/>
              </w:rPr>
              <w:t>(2)</w:t>
            </w:r>
          </w:p>
        </w:tc>
        <w:tc>
          <w:tcPr>
            <w:tcW w:w="1284" w:type="dxa"/>
            <w:tcBorders>
              <w:top w:val="nil"/>
              <w:left w:val="nil"/>
              <w:bottom w:val="single" w:sz="4" w:space="0" w:color="auto"/>
              <w:right w:val="single" w:sz="4" w:space="0" w:color="auto"/>
            </w:tcBorders>
            <w:shd w:val="clear" w:color="auto" w:fill="auto"/>
            <w:noWrap/>
            <w:hideMark/>
          </w:tcPr>
          <w:p w:rsidR="00AA3F59" w:rsidRPr="00F24B94" w:rsidRDefault="00AA3F59" w:rsidP="00AA3F59">
            <w:pPr>
              <w:jc w:val="center"/>
              <w:rPr>
                <w:sz w:val="20"/>
                <w:szCs w:val="20"/>
              </w:rPr>
            </w:pPr>
            <w:r w:rsidRPr="00F24B94">
              <w:rPr>
                <w:sz w:val="20"/>
                <w:szCs w:val="20"/>
              </w:rPr>
              <w:t>Estadual</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center"/>
              <w:rPr>
                <w:sz w:val="20"/>
                <w:szCs w:val="20"/>
              </w:rPr>
            </w:pPr>
            <w:r w:rsidRPr="00F24B94">
              <w:rPr>
                <w:sz w:val="20"/>
                <w:szCs w:val="20"/>
              </w:rPr>
              <w:t xml:space="preserve">Total </w:t>
            </w:r>
            <w:r w:rsidRPr="00F24B94">
              <w:rPr>
                <w:sz w:val="20"/>
                <w:szCs w:val="20"/>
                <w:vertAlign w:val="superscript"/>
              </w:rPr>
              <w:t>(3)(4)</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center"/>
              <w:rPr>
                <w:sz w:val="20"/>
                <w:szCs w:val="20"/>
              </w:rPr>
            </w:pPr>
            <w:r w:rsidRPr="00F24B94">
              <w:rPr>
                <w:sz w:val="20"/>
                <w:szCs w:val="20"/>
              </w:rPr>
              <w:t xml:space="preserve">Privada </w:t>
            </w:r>
            <w:r w:rsidRPr="00F24B94">
              <w:rPr>
                <w:sz w:val="20"/>
                <w:szCs w:val="20"/>
                <w:vertAlign w:val="superscript"/>
              </w:rPr>
              <w:t>(2)</w:t>
            </w:r>
          </w:p>
        </w:tc>
        <w:tc>
          <w:tcPr>
            <w:tcW w:w="1144" w:type="dxa"/>
            <w:tcBorders>
              <w:top w:val="single" w:sz="4" w:space="0" w:color="auto"/>
              <w:left w:val="nil"/>
              <w:bottom w:val="single" w:sz="4" w:space="0" w:color="auto"/>
            </w:tcBorders>
          </w:tcPr>
          <w:p w:rsidR="00AA3F59" w:rsidRPr="00F24B94" w:rsidRDefault="00AA3F59" w:rsidP="00AA3F59">
            <w:pPr>
              <w:jc w:val="center"/>
              <w:rPr>
                <w:sz w:val="20"/>
                <w:szCs w:val="20"/>
              </w:rPr>
            </w:pPr>
            <w:r w:rsidRPr="00F24B94">
              <w:rPr>
                <w:sz w:val="20"/>
                <w:szCs w:val="20"/>
              </w:rPr>
              <w:t>Estadual</w:t>
            </w:r>
          </w:p>
        </w:tc>
      </w:tr>
      <w:tr w:rsidR="00AA3F59" w:rsidRPr="00385E39" w:rsidTr="00AA3F59">
        <w:trPr>
          <w:trHeight w:val="456"/>
        </w:trPr>
        <w:tc>
          <w:tcPr>
            <w:tcW w:w="2289" w:type="dxa"/>
            <w:gridSpan w:val="2"/>
            <w:vMerge w:val="restart"/>
            <w:tcBorders>
              <w:top w:val="single" w:sz="4" w:space="0" w:color="auto"/>
              <w:right w:val="single" w:sz="4" w:space="0" w:color="000000"/>
            </w:tcBorders>
            <w:shd w:val="clear" w:color="auto" w:fill="auto"/>
            <w:vAlign w:val="center"/>
          </w:tcPr>
          <w:p w:rsidR="00AA3F59" w:rsidRPr="00385E39" w:rsidRDefault="00AA3F59" w:rsidP="005308F9">
            <w:pPr>
              <w:jc w:val="center"/>
              <w:rPr>
                <w:sz w:val="20"/>
                <w:szCs w:val="20"/>
                <w:lang w:val="en-US" w:eastAsia="en-US"/>
              </w:rPr>
            </w:pPr>
            <w:r w:rsidRPr="00385E39">
              <w:rPr>
                <w:sz w:val="20"/>
                <w:szCs w:val="20"/>
                <w:lang w:val="en-US" w:eastAsia="en-US"/>
              </w:rPr>
              <w:t>Taxa de Aprovação</w:t>
            </w:r>
          </w:p>
        </w:tc>
        <w:tc>
          <w:tcPr>
            <w:tcW w:w="1423" w:type="dxa"/>
            <w:tcBorders>
              <w:top w:val="nil"/>
              <w:left w:val="nil"/>
              <w:bottom w:val="single" w:sz="4" w:space="0" w:color="auto"/>
              <w:right w:val="single" w:sz="4" w:space="0" w:color="auto"/>
            </w:tcBorders>
            <w:shd w:val="clear" w:color="auto" w:fill="auto"/>
            <w:vAlign w:val="center"/>
          </w:tcPr>
          <w:p w:rsidR="00AA3F59" w:rsidRPr="00915CC0" w:rsidRDefault="00AA3F59" w:rsidP="005308F9">
            <w:pPr>
              <w:jc w:val="center"/>
              <w:rPr>
                <w:sz w:val="20"/>
                <w:szCs w:val="20"/>
                <w:lang w:val="en-US" w:eastAsia="en-US"/>
              </w:rPr>
            </w:pPr>
            <w:r w:rsidRPr="00385E39">
              <w:rPr>
                <w:sz w:val="20"/>
                <w:szCs w:val="20"/>
                <w:lang w:val="en-US" w:eastAsia="en-US"/>
              </w:rPr>
              <w:t>Total</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77,90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92,40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77,40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77,40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92,00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76,50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83,60</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90,50</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83,20</w:t>
            </w:r>
          </w:p>
        </w:tc>
      </w:tr>
      <w:tr w:rsidR="00AA3F59" w:rsidRPr="00385E39" w:rsidTr="00AA3F59">
        <w:trPr>
          <w:trHeight w:val="456"/>
        </w:trPr>
        <w:tc>
          <w:tcPr>
            <w:tcW w:w="2289" w:type="dxa"/>
            <w:gridSpan w:val="2"/>
            <w:vMerge/>
            <w:tcBorders>
              <w:right w:val="single" w:sz="4" w:space="0" w:color="000000"/>
            </w:tcBorders>
            <w:shd w:val="clear" w:color="auto" w:fill="auto"/>
            <w:vAlign w:val="center"/>
            <w:hideMark/>
          </w:tcPr>
          <w:p w:rsidR="00AA3F59" w:rsidRPr="00385E39" w:rsidRDefault="00AA3F59" w:rsidP="005308F9">
            <w:pPr>
              <w:jc w:val="center"/>
              <w:rPr>
                <w:sz w:val="20"/>
                <w:szCs w:val="20"/>
                <w:lang w:val="en-US" w:eastAsia="en-US"/>
              </w:rPr>
            </w:pPr>
          </w:p>
        </w:tc>
        <w:tc>
          <w:tcPr>
            <w:tcW w:w="1423" w:type="dxa"/>
            <w:tcBorders>
              <w:top w:val="nil"/>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1ª</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72,60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87,30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72,00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71,30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87,80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70,20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79,40</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85,50</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79,20</w:t>
            </w:r>
          </w:p>
        </w:tc>
      </w:tr>
      <w:tr w:rsidR="00AA3F59" w:rsidRPr="00385E39" w:rsidTr="00AA3F59">
        <w:trPr>
          <w:trHeight w:val="264"/>
        </w:trPr>
        <w:tc>
          <w:tcPr>
            <w:tcW w:w="2289" w:type="dxa"/>
            <w:gridSpan w:val="2"/>
            <w:vMerge/>
            <w:tcBorders>
              <w:right w:val="single" w:sz="4" w:space="0" w:color="000000"/>
            </w:tcBorders>
            <w:vAlign w:val="center"/>
            <w:hideMark/>
          </w:tcPr>
          <w:p w:rsidR="00AA3F59" w:rsidRPr="00385E39" w:rsidRDefault="00AA3F59" w:rsidP="005308F9">
            <w:pPr>
              <w:rPr>
                <w:sz w:val="20"/>
                <w:szCs w:val="20"/>
                <w:lang w:val="en-US" w:eastAsia="en-US"/>
              </w:rPr>
            </w:pPr>
          </w:p>
        </w:tc>
        <w:tc>
          <w:tcPr>
            <w:tcW w:w="1423" w:type="dxa"/>
            <w:tcBorders>
              <w:top w:val="nil"/>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2ª</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79,40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95,10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78,90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78,70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93,50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77,70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83,90</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91,50</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83,30</w:t>
            </w:r>
          </w:p>
        </w:tc>
      </w:tr>
      <w:tr w:rsidR="00AA3F59" w:rsidRPr="00385E39" w:rsidTr="00AA3F59">
        <w:trPr>
          <w:trHeight w:val="264"/>
        </w:trPr>
        <w:tc>
          <w:tcPr>
            <w:tcW w:w="2289" w:type="dxa"/>
            <w:gridSpan w:val="2"/>
            <w:vMerge/>
            <w:tcBorders>
              <w:right w:val="single" w:sz="4" w:space="0" w:color="000000"/>
            </w:tcBorders>
            <w:vAlign w:val="center"/>
            <w:hideMark/>
          </w:tcPr>
          <w:p w:rsidR="00AA3F59" w:rsidRPr="00385E39" w:rsidRDefault="00AA3F59" w:rsidP="005308F9">
            <w:pPr>
              <w:rPr>
                <w:sz w:val="20"/>
                <w:szCs w:val="20"/>
                <w:lang w:val="en-US" w:eastAsia="en-US"/>
              </w:rPr>
            </w:pPr>
          </w:p>
        </w:tc>
        <w:tc>
          <w:tcPr>
            <w:tcW w:w="1423" w:type="dxa"/>
            <w:tcBorders>
              <w:top w:val="nil"/>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3ª</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83,70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95,90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83,30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84,70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96,30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83,90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89,40</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96,50</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88,90</w:t>
            </w:r>
          </w:p>
        </w:tc>
      </w:tr>
      <w:tr w:rsidR="00AA3F59" w:rsidRPr="00385E39" w:rsidTr="00AA3F59">
        <w:trPr>
          <w:trHeight w:val="264"/>
        </w:trPr>
        <w:tc>
          <w:tcPr>
            <w:tcW w:w="2289" w:type="dxa"/>
            <w:gridSpan w:val="2"/>
            <w:vMerge/>
            <w:tcBorders>
              <w:right w:val="single" w:sz="4" w:space="0" w:color="000000"/>
            </w:tcBorders>
            <w:vAlign w:val="center"/>
            <w:hideMark/>
          </w:tcPr>
          <w:p w:rsidR="00AA3F59" w:rsidRPr="00385E39" w:rsidRDefault="00AA3F59" w:rsidP="005308F9">
            <w:pPr>
              <w:rPr>
                <w:sz w:val="20"/>
                <w:szCs w:val="20"/>
                <w:lang w:val="en-US" w:eastAsia="en-US"/>
              </w:rPr>
            </w:pPr>
          </w:p>
        </w:tc>
        <w:tc>
          <w:tcPr>
            <w:tcW w:w="1423" w:type="dxa"/>
            <w:tcBorders>
              <w:top w:val="nil"/>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4ª</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74,40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74,40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100,00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100,00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w:t>
            </w:r>
          </w:p>
        </w:tc>
      </w:tr>
      <w:tr w:rsidR="00AA3F59" w:rsidRPr="00385E39" w:rsidTr="00AA3F59">
        <w:trPr>
          <w:trHeight w:val="912"/>
        </w:trPr>
        <w:tc>
          <w:tcPr>
            <w:tcW w:w="2289" w:type="dxa"/>
            <w:gridSpan w:val="2"/>
            <w:vMerge/>
            <w:tcBorders>
              <w:bottom w:val="single" w:sz="4" w:space="0" w:color="000000"/>
              <w:right w:val="single" w:sz="4" w:space="0" w:color="000000"/>
            </w:tcBorders>
            <w:vAlign w:val="center"/>
            <w:hideMark/>
          </w:tcPr>
          <w:p w:rsidR="00AA3F59" w:rsidRPr="00385E39" w:rsidRDefault="00AA3F59" w:rsidP="005308F9">
            <w:pPr>
              <w:rPr>
                <w:sz w:val="20"/>
                <w:szCs w:val="20"/>
                <w:lang w:val="en-US" w:eastAsia="en-US"/>
              </w:rPr>
            </w:pPr>
          </w:p>
        </w:tc>
        <w:tc>
          <w:tcPr>
            <w:tcW w:w="1423" w:type="dxa"/>
            <w:tcBorders>
              <w:top w:val="nil"/>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Indicador de Rendimento (P)</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0,77</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0,93</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0,77</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0,82</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0,92</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0,82</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0,84</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0,91</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0,84</w:t>
            </w:r>
          </w:p>
        </w:tc>
      </w:tr>
      <w:tr w:rsidR="00AA3F59" w:rsidRPr="00385E39" w:rsidTr="00AA3F59">
        <w:trPr>
          <w:trHeight w:val="264"/>
        </w:trPr>
        <w:tc>
          <w:tcPr>
            <w:tcW w:w="1145" w:type="dxa"/>
            <w:vMerge w:val="restart"/>
            <w:tcBorders>
              <w:top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Nota SAEB</w:t>
            </w:r>
          </w:p>
        </w:tc>
        <w:tc>
          <w:tcPr>
            <w:tcW w:w="2567" w:type="dxa"/>
            <w:gridSpan w:val="2"/>
            <w:tcBorders>
              <w:top w:val="single" w:sz="4" w:space="0" w:color="auto"/>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Matemática</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247,43</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296,97</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244,69</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251,40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251,40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257,32</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306,74</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253,33</w:t>
            </w:r>
          </w:p>
        </w:tc>
      </w:tr>
      <w:tr w:rsidR="00AA3F59" w:rsidRPr="00385E39" w:rsidTr="00AA3F59">
        <w:trPr>
          <w:trHeight w:val="264"/>
        </w:trPr>
        <w:tc>
          <w:tcPr>
            <w:tcW w:w="1145" w:type="dxa"/>
            <w:vMerge/>
            <w:tcBorders>
              <w:top w:val="nil"/>
              <w:bottom w:val="single" w:sz="4" w:space="0" w:color="auto"/>
              <w:right w:val="single" w:sz="4" w:space="0" w:color="auto"/>
            </w:tcBorders>
            <w:vAlign w:val="center"/>
            <w:hideMark/>
          </w:tcPr>
          <w:p w:rsidR="00AA3F59" w:rsidRPr="00385E39" w:rsidRDefault="00AA3F59" w:rsidP="005308F9">
            <w:pPr>
              <w:rPr>
                <w:sz w:val="20"/>
                <w:szCs w:val="20"/>
                <w:lang w:val="en-US" w:eastAsia="en-US"/>
              </w:rPr>
            </w:pPr>
          </w:p>
        </w:tc>
        <w:tc>
          <w:tcPr>
            <w:tcW w:w="2567" w:type="dxa"/>
            <w:gridSpan w:val="2"/>
            <w:tcBorders>
              <w:top w:val="single" w:sz="4" w:space="0" w:color="auto"/>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Língua Portuguesa</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238,21</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287,71</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235,47</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250,57</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250,57</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257,87</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297,22</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254,77</w:t>
            </w:r>
          </w:p>
        </w:tc>
      </w:tr>
      <w:tr w:rsidR="00AA3F59" w:rsidRPr="00385E39" w:rsidTr="00AA3F59">
        <w:trPr>
          <w:trHeight w:val="348"/>
        </w:trPr>
        <w:tc>
          <w:tcPr>
            <w:tcW w:w="1145" w:type="dxa"/>
            <w:vMerge/>
            <w:tcBorders>
              <w:top w:val="nil"/>
              <w:bottom w:val="single" w:sz="4" w:space="0" w:color="auto"/>
              <w:right w:val="single" w:sz="4" w:space="0" w:color="auto"/>
            </w:tcBorders>
            <w:vAlign w:val="center"/>
            <w:hideMark/>
          </w:tcPr>
          <w:p w:rsidR="00AA3F59" w:rsidRPr="00385E39" w:rsidRDefault="00AA3F59" w:rsidP="005308F9">
            <w:pPr>
              <w:rPr>
                <w:sz w:val="20"/>
                <w:szCs w:val="20"/>
                <w:lang w:val="en-US" w:eastAsia="en-US"/>
              </w:rPr>
            </w:pPr>
          </w:p>
        </w:tc>
        <w:tc>
          <w:tcPr>
            <w:tcW w:w="2567" w:type="dxa"/>
            <w:gridSpan w:val="2"/>
            <w:tcBorders>
              <w:top w:val="single" w:sz="4" w:space="0" w:color="auto"/>
              <w:left w:val="nil"/>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Nota Média Padronizada (N)</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3,73</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5,17</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3,65</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3,97</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3,97</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4,16</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5,45</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4,06</w:t>
            </w:r>
          </w:p>
        </w:tc>
      </w:tr>
      <w:tr w:rsidR="00AA3F59" w:rsidRPr="00385E39" w:rsidTr="00AA3F59">
        <w:trPr>
          <w:trHeight w:val="408"/>
        </w:trPr>
        <w:tc>
          <w:tcPr>
            <w:tcW w:w="3712" w:type="dxa"/>
            <w:gridSpan w:val="3"/>
            <w:tcBorders>
              <w:top w:val="single" w:sz="4" w:space="0" w:color="auto"/>
              <w:bottom w:val="single" w:sz="4" w:space="0" w:color="auto"/>
              <w:right w:val="single" w:sz="4" w:space="0" w:color="auto"/>
            </w:tcBorders>
            <w:shd w:val="clear" w:color="auto" w:fill="auto"/>
            <w:vAlign w:val="center"/>
            <w:hideMark/>
          </w:tcPr>
          <w:p w:rsidR="00AA3F59" w:rsidRPr="00385E39" w:rsidRDefault="00AA3F59" w:rsidP="005308F9">
            <w:pPr>
              <w:jc w:val="center"/>
              <w:rPr>
                <w:sz w:val="20"/>
                <w:szCs w:val="20"/>
                <w:lang w:val="en-US" w:eastAsia="en-US"/>
              </w:rPr>
            </w:pPr>
            <w:r w:rsidRPr="00385E39">
              <w:rPr>
                <w:sz w:val="20"/>
                <w:szCs w:val="20"/>
                <w:lang w:val="en-US" w:eastAsia="en-US"/>
              </w:rPr>
              <w:t>IDEB</w:t>
            </w:r>
            <w:r w:rsidRPr="00385E39">
              <w:rPr>
                <w:sz w:val="20"/>
                <w:szCs w:val="20"/>
                <w:lang w:val="en-US" w:eastAsia="en-US"/>
              </w:rPr>
              <w:br/>
              <w:t>(N x P)</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2,90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4,80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2,80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3,30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3,20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3,50</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5,00</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3,40</w:t>
            </w:r>
          </w:p>
        </w:tc>
      </w:tr>
      <w:tr w:rsidR="00AA3F59" w:rsidRPr="00385E39" w:rsidTr="00AA3F59">
        <w:trPr>
          <w:trHeight w:val="264"/>
        </w:trPr>
        <w:tc>
          <w:tcPr>
            <w:tcW w:w="3712" w:type="dxa"/>
            <w:gridSpan w:val="3"/>
            <w:tcBorders>
              <w:top w:val="nil"/>
              <w:bottom w:val="single" w:sz="4" w:space="0" w:color="auto"/>
              <w:right w:val="single" w:sz="4" w:space="0" w:color="auto"/>
            </w:tcBorders>
            <w:shd w:val="clear" w:color="auto" w:fill="auto"/>
            <w:vAlign w:val="center"/>
            <w:hideMark/>
          </w:tcPr>
          <w:p w:rsidR="00AA3F59" w:rsidRPr="00385E39" w:rsidRDefault="00AA3F59" w:rsidP="005308F9">
            <w:pPr>
              <w:rPr>
                <w:sz w:val="20"/>
                <w:szCs w:val="20"/>
                <w:lang w:val="en-US" w:eastAsia="en-US"/>
              </w:rPr>
            </w:pPr>
            <w:r w:rsidRPr="00385E39">
              <w:rPr>
                <w:sz w:val="20"/>
                <w:szCs w:val="20"/>
                <w:lang w:val="en-US" w:eastAsia="en-US"/>
              </w:rPr>
              <w:t>Metas</w:t>
            </w:r>
          </w:p>
          <w:p w:rsidR="00AA3F59" w:rsidRPr="00385E39" w:rsidRDefault="00AA3F59" w:rsidP="005308F9">
            <w:pPr>
              <w:jc w:val="center"/>
              <w:rPr>
                <w:sz w:val="20"/>
                <w:szCs w:val="20"/>
                <w:lang w:val="en-US" w:eastAsia="en-US"/>
              </w:rPr>
            </w:pPr>
            <w:r w:rsidRPr="00385E39">
              <w:rPr>
                <w:sz w:val="20"/>
                <w:szCs w:val="20"/>
                <w:lang w:val="en-US" w:eastAsia="en-US"/>
              </w:rPr>
              <w:t> </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2,40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5,20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2,30</w:t>
            </w:r>
          </w:p>
        </w:tc>
        <w:tc>
          <w:tcPr>
            <w:tcW w:w="1021"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2,50</w:t>
            </w:r>
          </w:p>
        </w:tc>
        <w:tc>
          <w:tcPr>
            <w:tcW w:w="1126"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5,30</w:t>
            </w:r>
          </w:p>
        </w:tc>
        <w:tc>
          <w:tcPr>
            <w:tcW w:w="1284" w:type="dxa"/>
            <w:tcBorders>
              <w:top w:val="nil"/>
              <w:left w:val="nil"/>
              <w:bottom w:val="single" w:sz="4" w:space="0" w:color="auto"/>
              <w:right w:val="single" w:sz="4" w:space="0" w:color="auto"/>
            </w:tcBorders>
            <w:shd w:val="clear" w:color="auto" w:fill="auto"/>
            <w:noWrap/>
          </w:tcPr>
          <w:p w:rsidR="00AA3F59" w:rsidRPr="00F24B94" w:rsidRDefault="00AA3F59" w:rsidP="00AA3F59">
            <w:pPr>
              <w:jc w:val="right"/>
              <w:rPr>
                <w:sz w:val="20"/>
                <w:szCs w:val="20"/>
              </w:rPr>
            </w:pPr>
            <w:r w:rsidRPr="00F24B94">
              <w:rPr>
                <w:sz w:val="20"/>
                <w:szCs w:val="20"/>
              </w:rPr>
              <w:t>2,40</w:t>
            </w:r>
          </w:p>
        </w:tc>
        <w:tc>
          <w:tcPr>
            <w:tcW w:w="1143"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2,70</w:t>
            </w:r>
          </w:p>
        </w:tc>
        <w:tc>
          <w:tcPr>
            <w:tcW w:w="1144" w:type="dxa"/>
            <w:tcBorders>
              <w:top w:val="single" w:sz="4" w:space="0" w:color="auto"/>
              <w:left w:val="nil"/>
              <w:bottom w:val="single" w:sz="4" w:space="0" w:color="auto"/>
              <w:right w:val="single" w:sz="4" w:space="0" w:color="auto"/>
            </w:tcBorders>
          </w:tcPr>
          <w:p w:rsidR="00AA3F59" w:rsidRPr="00F24B94" w:rsidRDefault="00AA3F59" w:rsidP="00AA3F59">
            <w:pPr>
              <w:jc w:val="right"/>
              <w:rPr>
                <w:sz w:val="20"/>
                <w:szCs w:val="20"/>
              </w:rPr>
            </w:pPr>
            <w:r w:rsidRPr="00F24B94">
              <w:rPr>
                <w:sz w:val="20"/>
                <w:szCs w:val="20"/>
              </w:rPr>
              <w:t>5,50</w:t>
            </w:r>
          </w:p>
        </w:tc>
        <w:tc>
          <w:tcPr>
            <w:tcW w:w="1144" w:type="dxa"/>
            <w:tcBorders>
              <w:top w:val="single" w:sz="4" w:space="0" w:color="auto"/>
              <w:left w:val="nil"/>
              <w:bottom w:val="single" w:sz="4" w:space="0" w:color="auto"/>
            </w:tcBorders>
          </w:tcPr>
          <w:p w:rsidR="00AA3F59" w:rsidRPr="00F24B94" w:rsidRDefault="00AA3F59" w:rsidP="00AA3F59">
            <w:pPr>
              <w:jc w:val="right"/>
              <w:rPr>
                <w:sz w:val="20"/>
                <w:szCs w:val="20"/>
              </w:rPr>
            </w:pPr>
            <w:r w:rsidRPr="00F24B94">
              <w:rPr>
                <w:sz w:val="20"/>
                <w:szCs w:val="20"/>
              </w:rPr>
              <w:t>2,50</w:t>
            </w:r>
          </w:p>
        </w:tc>
      </w:tr>
    </w:tbl>
    <w:p w:rsidR="005308F9" w:rsidRPr="00BB39F7" w:rsidRDefault="00BB39F7" w:rsidP="005308F9">
      <w:pPr>
        <w:rPr>
          <w:sz w:val="20"/>
          <w:szCs w:val="20"/>
          <w:lang w:val="pt-BR"/>
        </w:rPr>
      </w:pPr>
      <w:r w:rsidRPr="00BB39F7">
        <w:rPr>
          <w:sz w:val="20"/>
          <w:szCs w:val="20"/>
          <w:lang w:val="pt-BR"/>
        </w:rPr>
        <w:t>Fonte: Inep</w:t>
      </w:r>
    </w:p>
    <w:p w:rsidR="005308F9" w:rsidRPr="00934CF4" w:rsidRDefault="005308F9" w:rsidP="005308F9">
      <w:pPr>
        <w:rPr>
          <w:lang w:val="pt-BR"/>
        </w:rPr>
      </w:pPr>
    </w:p>
    <w:p w:rsidR="00E33F9F" w:rsidRPr="00934CF4" w:rsidRDefault="00E33F9F" w:rsidP="00495199">
      <w:pPr>
        <w:spacing w:before="120" w:after="120" w:line="360" w:lineRule="auto"/>
        <w:ind w:firstLine="708"/>
        <w:jc w:val="both"/>
        <w:rPr>
          <w:bCs/>
          <w:lang w:val="pt-BR" w:eastAsia="en-US"/>
        </w:rPr>
      </w:pPr>
    </w:p>
    <w:p w:rsidR="00E33F9F" w:rsidRPr="00934CF4" w:rsidRDefault="00E33F9F" w:rsidP="00495199">
      <w:pPr>
        <w:spacing w:before="120" w:after="120" w:line="360" w:lineRule="auto"/>
        <w:ind w:firstLine="708"/>
        <w:jc w:val="both"/>
        <w:rPr>
          <w:bCs/>
          <w:lang w:val="pt-BR" w:eastAsia="en-US"/>
        </w:rPr>
      </w:pPr>
    </w:p>
    <w:p w:rsidR="00FE41FC" w:rsidRPr="00934CF4" w:rsidRDefault="00FE41FC" w:rsidP="00495199">
      <w:pPr>
        <w:spacing w:before="120" w:after="120" w:line="360" w:lineRule="auto"/>
        <w:ind w:firstLine="708"/>
        <w:jc w:val="both"/>
        <w:rPr>
          <w:bCs/>
          <w:lang w:val="pt-BR" w:eastAsia="en-US"/>
        </w:rPr>
      </w:pPr>
    </w:p>
    <w:p w:rsidR="00FE41FC" w:rsidRPr="00934CF4" w:rsidRDefault="00FE41FC" w:rsidP="00495199">
      <w:pPr>
        <w:spacing w:before="120" w:after="120" w:line="360" w:lineRule="auto"/>
        <w:ind w:firstLine="708"/>
        <w:jc w:val="both"/>
        <w:rPr>
          <w:bCs/>
          <w:lang w:val="pt-BR" w:eastAsia="en-US"/>
        </w:rPr>
        <w:sectPr w:rsidR="00FE41FC" w:rsidRPr="00934CF4" w:rsidSect="00FE41FC">
          <w:pgSz w:w="16838" w:h="11906" w:orient="landscape"/>
          <w:pgMar w:top="1701" w:right="1418" w:bottom="1701" w:left="1418" w:header="709" w:footer="709" w:gutter="0"/>
          <w:cols w:space="708"/>
          <w:docGrid w:linePitch="360"/>
        </w:sectPr>
      </w:pPr>
    </w:p>
    <w:p w:rsidR="00495199" w:rsidRPr="00934CF4" w:rsidRDefault="00A87FF3" w:rsidP="0044683E">
      <w:pPr>
        <w:pStyle w:val="ListParagraph"/>
        <w:numPr>
          <w:ilvl w:val="1"/>
          <w:numId w:val="5"/>
        </w:numPr>
        <w:spacing w:line="360" w:lineRule="auto"/>
        <w:jc w:val="both"/>
        <w:rPr>
          <w:rFonts w:ascii="Times New Roman" w:hAnsi="Times New Roman"/>
          <w:sz w:val="24"/>
          <w:szCs w:val="24"/>
          <w:lang w:val="pt-BR"/>
        </w:rPr>
      </w:pPr>
      <w:r w:rsidRPr="00934CF4">
        <w:rPr>
          <w:rFonts w:ascii="Times New Roman" w:hAnsi="Times New Roman"/>
          <w:sz w:val="24"/>
          <w:szCs w:val="24"/>
          <w:lang w:val="pt-BR"/>
        </w:rPr>
        <w:lastRenderedPageBreak/>
        <w:t xml:space="preserve">A situação educacional precária produz uma série de efeitos negativos sobre </w:t>
      </w:r>
      <w:r w:rsidR="00CB7529">
        <w:rPr>
          <w:rFonts w:ascii="Times New Roman" w:hAnsi="Times New Roman"/>
          <w:sz w:val="24"/>
          <w:szCs w:val="24"/>
          <w:lang w:val="pt-BR"/>
        </w:rPr>
        <w:t xml:space="preserve">o </w:t>
      </w:r>
      <w:r w:rsidRPr="00934CF4">
        <w:rPr>
          <w:rFonts w:ascii="Times New Roman" w:hAnsi="Times New Roman"/>
          <w:sz w:val="24"/>
          <w:szCs w:val="24"/>
          <w:lang w:val="pt-BR"/>
        </w:rPr>
        <w:t>desenvolvimento pleno do potencial dos indivíduos.  Uma educação de boa qualidade pode</w:t>
      </w:r>
      <w:r w:rsidR="00495199" w:rsidRPr="00934CF4">
        <w:rPr>
          <w:rFonts w:ascii="Times New Roman" w:hAnsi="Times New Roman"/>
          <w:sz w:val="24"/>
          <w:szCs w:val="24"/>
          <w:lang w:val="pt-BR"/>
        </w:rPr>
        <w:t xml:space="preserve"> ser obtida de diversas fontes: da família, da escola, dos meios de comunicação, do convívio social, entre outros. A família (ou o </w:t>
      </w:r>
      <w:r w:rsidR="00495199" w:rsidRPr="00934CF4">
        <w:rPr>
          <w:rFonts w:ascii="Times New Roman" w:hAnsi="Times New Roman"/>
          <w:i/>
          <w:sz w:val="24"/>
          <w:szCs w:val="24"/>
          <w:lang w:val="pt-BR"/>
        </w:rPr>
        <w:t>background</w:t>
      </w:r>
      <w:r w:rsidR="00495199" w:rsidRPr="00934CF4">
        <w:rPr>
          <w:rFonts w:ascii="Times New Roman" w:hAnsi="Times New Roman"/>
          <w:sz w:val="24"/>
          <w:szCs w:val="24"/>
          <w:lang w:val="pt-BR"/>
        </w:rPr>
        <w:t xml:space="preserve"> familiar), em especial, contribui de forma fundamental para o melhor aprendizado das crianças na escola. Mas, constitui também um entrave para a melhoria imediata da qualidade da educação, pois é praticamente um fato dado, pouco influenciável por políticas públicas. O convívio social está ainda menos sujeito à influência externa e, além disso, tem um papel menor do que o da família nos resultados educacionais. Os meios de comunicação, apesar de importantes, não chegam a exercer uma influência expressiva, pois grande parte das crianças e jovens em situação sócio-econômica vulnerável não tem acesso aos meios de comunicação que contribuem significativamente para o processo de aquisição de habilidades. Portanto, é na escola que se deve focar esforços para a melhoria da educação. Por meio das escolas pode-se reverter um quadro adverso, com </w:t>
      </w:r>
      <w:r w:rsidR="00495199" w:rsidRPr="00934CF4">
        <w:rPr>
          <w:rFonts w:ascii="Times New Roman" w:hAnsi="Times New Roman"/>
          <w:i/>
          <w:sz w:val="24"/>
          <w:szCs w:val="24"/>
          <w:lang w:val="pt-BR"/>
        </w:rPr>
        <w:t>background</w:t>
      </w:r>
      <w:r w:rsidR="00495199" w:rsidRPr="00934CF4">
        <w:rPr>
          <w:rFonts w:ascii="Times New Roman" w:hAnsi="Times New Roman"/>
          <w:sz w:val="24"/>
          <w:szCs w:val="24"/>
          <w:lang w:val="pt-BR"/>
        </w:rPr>
        <w:t xml:space="preserve"> familiar deficiente e convívio social contraproducente. Pode-se fornecer um ambiente voltado ao aprendizado e de convívio social construtivo, neutralizando, em parte, influências negativas exteriores à escola.</w:t>
      </w:r>
    </w:p>
    <w:p w:rsidR="00156259" w:rsidRPr="00934CF4" w:rsidRDefault="00A87FF3" w:rsidP="0044683E">
      <w:pPr>
        <w:pStyle w:val="ListParagraph"/>
        <w:numPr>
          <w:ilvl w:val="1"/>
          <w:numId w:val="5"/>
        </w:numPr>
        <w:spacing w:line="360" w:lineRule="auto"/>
        <w:jc w:val="both"/>
        <w:rPr>
          <w:rFonts w:ascii="Times New Roman" w:hAnsi="Times New Roman"/>
          <w:sz w:val="24"/>
          <w:szCs w:val="24"/>
          <w:lang w:val="pt-BR"/>
        </w:rPr>
      </w:pPr>
      <w:r w:rsidRPr="00934CF4">
        <w:rPr>
          <w:rFonts w:ascii="Times New Roman" w:hAnsi="Times New Roman"/>
          <w:sz w:val="24"/>
          <w:szCs w:val="24"/>
          <w:lang w:val="pt-BR"/>
        </w:rPr>
        <w:t xml:space="preserve">Tendo em vista </w:t>
      </w:r>
      <w:r w:rsidR="00504FE4" w:rsidRPr="00934CF4">
        <w:rPr>
          <w:rFonts w:ascii="Times New Roman" w:hAnsi="Times New Roman"/>
          <w:sz w:val="24"/>
          <w:szCs w:val="24"/>
          <w:lang w:val="pt-BR"/>
        </w:rPr>
        <w:t>o</w:t>
      </w:r>
      <w:r w:rsidRPr="00934CF4">
        <w:rPr>
          <w:rFonts w:ascii="Times New Roman" w:hAnsi="Times New Roman"/>
          <w:sz w:val="24"/>
          <w:szCs w:val="24"/>
          <w:lang w:val="pt-BR"/>
        </w:rPr>
        <w:t xml:space="preserve"> papel crucial da escola </w:t>
      </w:r>
      <w:r w:rsidR="00504FE4" w:rsidRPr="00934CF4">
        <w:rPr>
          <w:rFonts w:ascii="Times New Roman" w:hAnsi="Times New Roman"/>
          <w:sz w:val="24"/>
          <w:szCs w:val="24"/>
          <w:lang w:val="pt-BR"/>
        </w:rPr>
        <w:t xml:space="preserve">enquanto política pública </w:t>
      </w:r>
      <w:r w:rsidRPr="00934CF4">
        <w:rPr>
          <w:rFonts w:ascii="Times New Roman" w:hAnsi="Times New Roman"/>
          <w:sz w:val="24"/>
          <w:szCs w:val="24"/>
          <w:lang w:val="pt-BR"/>
        </w:rPr>
        <w:t>para influenciar a qualidade da educação</w:t>
      </w:r>
      <w:r w:rsidR="0047694D" w:rsidRPr="00934CF4">
        <w:rPr>
          <w:rFonts w:ascii="Times New Roman" w:hAnsi="Times New Roman"/>
          <w:sz w:val="24"/>
          <w:szCs w:val="24"/>
          <w:lang w:val="pt-BR"/>
        </w:rPr>
        <w:t xml:space="preserve">, e também reconhecendo a urgência de melhoria da qualidade da educação no </w:t>
      </w:r>
      <w:r w:rsidR="00282280">
        <w:rPr>
          <w:rFonts w:ascii="Times New Roman" w:hAnsi="Times New Roman"/>
          <w:sz w:val="24"/>
          <w:szCs w:val="24"/>
          <w:lang w:val="pt-BR"/>
        </w:rPr>
        <w:t>Amazonas</w:t>
      </w:r>
      <w:r w:rsidR="0047694D" w:rsidRPr="00934CF4">
        <w:rPr>
          <w:rFonts w:ascii="Times New Roman" w:hAnsi="Times New Roman"/>
          <w:sz w:val="24"/>
          <w:szCs w:val="24"/>
          <w:lang w:val="pt-BR"/>
        </w:rPr>
        <w:t xml:space="preserve">, a Secretaria de Educação do Estado do </w:t>
      </w:r>
      <w:r w:rsidR="00282280">
        <w:rPr>
          <w:rFonts w:ascii="Times New Roman" w:hAnsi="Times New Roman"/>
          <w:sz w:val="24"/>
          <w:szCs w:val="24"/>
          <w:lang w:val="pt-BR"/>
        </w:rPr>
        <w:t>Amazonas</w:t>
      </w:r>
      <w:r w:rsidR="0047694D" w:rsidRPr="00934CF4">
        <w:rPr>
          <w:rFonts w:ascii="Times New Roman" w:hAnsi="Times New Roman"/>
          <w:sz w:val="24"/>
          <w:szCs w:val="24"/>
          <w:lang w:val="pt-BR"/>
        </w:rPr>
        <w:t xml:space="preserve"> (SEDUC) elaborou um projeto de melhoria da </w:t>
      </w:r>
      <w:r w:rsidR="00FF238E" w:rsidRPr="00934CF4">
        <w:rPr>
          <w:rFonts w:ascii="Times New Roman" w:hAnsi="Times New Roman"/>
          <w:sz w:val="24"/>
          <w:szCs w:val="24"/>
          <w:lang w:val="pt-BR"/>
        </w:rPr>
        <w:t xml:space="preserve">educação no estado. As melhorias previstas pelo projeto </w:t>
      </w:r>
      <w:r w:rsidR="00A43684" w:rsidRPr="00934CF4">
        <w:rPr>
          <w:rFonts w:ascii="Times New Roman" w:hAnsi="Times New Roman"/>
          <w:sz w:val="24"/>
          <w:szCs w:val="24"/>
          <w:lang w:val="pt-BR"/>
        </w:rPr>
        <w:t>preveem atuação em várias áreas</w:t>
      </w:r>
      <w:r w:rsidR="009A7379" w:rsidRPr="00934CF4">
        <w:rPr>
          <w:rFonts w:ascii="Times New Roman" w:hAnsi="Times New Roman"/>
          <w:sz w:val="24"/>
          <w:szCs w:val="24"/>
          <w:lang w:val="pt-BR"/>
        </w:rPr>
        <w:t xml:space="preserve"> como</w:t>
      </w:r>
      <w:r w:rsidR="00A43684" w:rsidRPr="00934CF4">
        <w:rPr>
          <w:rFonts w:ascii="Times New Roman" w:hAnsi="Times New Roman"/>
          <w:sz w:val="24"/>
          <w:szCs w:val="24"/>
          <w:lang w:val="pt-BR"/>
        </w:rPr>
        <w:t xml:space="preserve"> construção de escolas, </w:t>
      </w:r>
      <w:r w:rsidR="009A7379" w:rsidRPr="00934CF4">
        <w:rPr>
          <w:rFonts w:ascii="Times New Roman" w:hAnsi="Times New Roman"/>
          <w:sz w:val="24"/>
          <w:szCs w:val="24"/>
          <w:lang w:val="pt-BR"/>
        </w:rPr>
        <w:t xml:space="preserve">ampliação e renovação de escolas, </w:t>
      </w:r>
      <w:r w:rsidR="00A43684" w:rsidRPr="00934CF4">
        <w:rPr>
          <w:rFonts w:ascii="Times New Roman" w:hAnsi="Times New Roman"/>
          <w:sz w:val="24"/>
          <w:szCs w:val="24"/>
          <w:lang w:val="pt-BR"/>
        </w:rPr>
        <w:t>implementação de aulas de reforço,</w:t>
      </w:r>
      <w:r w:rsidR="009A7379" w:rsidRPr="00934CF4">
        <w:rPr>
          <w:rFonts w:ascii="Times New Roman" w:hAnsi="Times New Roman"/>
          <w:sz w:val="24"/>
          <w:szCs w:val="24"/>
          <w:lang w:val="pt-BR"/>
        </w:rPr>
        <w:t xml:space="preserve"> aceleração do aprendizado,</w:t>
      </w:r>
      <w:r w:rsidR="00A43684" w:rsidRPr="00934CF4">
        <w:rPr>
          <w:rFonts w:ascii="Times New Roman" w:hAnsi="Times New Roman"/>
          <w:sz w:val="24"/>
          <w:szCs w:val="24"/>
          <w:lang w:val="pt-BR"/>
        </w:rPr>
        <w:t xml:space="preserve"> </w:t>
      </w:r>
      <w:r w:rsidR="0023524E" w:rsidRPr="00934CF4">
        <w:rPr>
          <w:rFonts w:ascii="Times New Roman" w:hAnsi="Times New Roman"/>
          <w:sz w:val="24"/>
          <w:szCs w:val="24"/>
          <w:lang w:val="pt-BR"/>
        </w:rPr>
        <w:t xml:space="preserve">ensino a distância, </w:t>
      </w:r>
      <w:r w:rsidR="00A43684" w:rsidRPr="00934CF4">
        <w:rPr>
          <w:rFonts w:ascii="Times New Roman" w:hAnsi="Times New Roman"/>
          <w:sz w:val="24"/>
          <w:szCs w:val="24"/>
          <w:lang w:val="pt-BR"/>
        </w:rPr>
        <w:t>qualificação de professores</w:t>
      </w:r>
      <w:r w:rsidR="009A7379" w:rsidRPr="00934CF4">
        <w:rPr>
          <w:rFonts w:ascii="Times New Roman" w:hAnsi="Times New Roman"/>
          <w:sz w:val="24"/>
          <w:szCs w:val="24"/>
          <w:lang w:val="pt-BR"/>
        </w:rPr>
        <w:t xml:space="preserve">, formação de gestores, entre outras iniciativas. </w:t>
      </w:r>
    </w:p>
    <w:p w:rsidR="007E36B5" w:rsidRPr="00E528ED" w:rsidRDefault="009A7379" w:rsidP="0044683E">
      <w:pPr>
        <w:pStyle w:val="ListParagraph"/>
        <w:numPr>
          <w:ilvl w:val="1"/>
          <w:numId w:val="5"/>
        </w:numPr>
        <w:spacing w:line="360" w:lineRule="auto"/>
        <w:jc w:val="both"/>
        <w:rPr>
          <w:rFonts w:ascii="Times New Roman" w:hAnsi="Times New Roman"/>
          <w:sz w:val="24"/>
          <w:szCs w:val="24"/>
          <w:lang w:val="pt-BR"/>
        </w:rPr>
      </w:pPr>
      <w:r w:rsidRPr="00934CF4">
        <w:rPr>
          <w:rFonts w:ascii="Times New Roman" w:hAnsi="Times New Roman"/>
          <w:sz w:val="24"/>
          <w:szCs w:val="24"/>
          <w:lang w:val="pt-BR"/>
        </w:rPr>
        <w:t>Para a realização de tal projeto, a secretaria tem um orçamento restrito e, portanto, é necessário saber quais iniciativas são mais custo-efetivas de modo a maximizar os r</w:t>
      </w:r>
      <w:r w:rsidRPr="00E528ED">
        <w:rPr>
          <w:rFonts w:ascii="Times New Roman" w:hAnsi="Times New Roman"/>
          <w:sz w:val="24"/>
          <w:szCs w:val="24"/>
          <w:lang w:val="pt-BR"/>
        </w:rPr>
        <w:t>etornos esperados</w:t>
      </w:r>
      <w:r w:rsidR="004A26BC" w:rsidRPr="00E528ED">
        <w:rPr>
          <w:rFonts w:ascii="Times New Roman" w:hAnsi="Times New Roman"/>
          <w:sz w:val="24"/>
          <w:szCs w:val="24"/>
          <w:lang w:val="pt-BR"/>
        </w:rPr>
        <w:t xml:space="preserve"> dado o orçamento</w:t>
      </w:r>
      <w:r w:rsidRPr="00E528ED">
        <w:rPr>
          <w:rFonts w:ascii="Times New Roman" w:hAnsi="Times New Roman"/>
          <w:sz w:val="24"/>
          <w:szCs w:val="24"/>
          <w:lang w:val="pt-BR"/>
        </w:rPr>
        <w:t>.</w:t>
      </w:r>
      <w:r w:rsidR="00156259" w:rsidRPr="00E528ED">
        <w:rPr>
          <w:rFonts w:ascii="Times New Roman" w:hAnsi="Times New Roman"/>
          <w:sz w:val="24"/>
          <w:szCs w:val="24"/>
          <w:lang w:val="pt-BR"/>
        </w:rPr>
        <w:t xml:space="preserve"> O objetivo deste estudo é justamente a realização de uma avaliação </w:t>
      </w:r>
      <w:r w:rsidR="00156259" w:rsidRPr="00E528ED">
        <w:rPr>
          <w:rFonts w:ascii="Times New Roman" w:hAnsi="Times New Roman"/>
          <w:i/>
          <w:sz w:val="24"/>
          <w:szCs w:val="24"/>
          <w:lang w:val="pt-BR"/>
        </w:rPr>
        <w:t>ex-ante</w:t>
      </w:r>
      <w:r w:rsidR="00156259" w:rsidRPr="00E528ED">
        <w:rPr>
          <w:rFonts w:ascii="Times New Roman" w:hAnsi="Times New Roman"/>
          <w:sz w:val="24"/>
          <w:szCs w:val="24"/>
          <w:lang w:val="pt-BR"/>
        </w:rPr>
        <w:t xml:space="preserve"> dos programas previstos no projeto da SEDUC, de tal maneira que </w:t>
      </w:r>
      <w:r w:rsidR="006576B9" w:rsidRPr="00E528ED">
        <w:rPr>
          <w:rFonts w:ascii="Times New Roman" w:hAnsi="Times New Roman"/>
          <w:sz w:val="24"/>
          <w:szCs w:val="24"/>
          <w:lang w:val="pt-BR"/>
        </w:rPr>
        <w:t xml:space="preserve">auxilie a </w:t>
      </w:r>
      <w:r w:rsidR="00156259" w:rsidRPr="00E528ED">
        <w:rPr>
          <w:rFonts w:ascii="Times New Roman" w:hAnsi="Times New Roman"/>
          <w:sz w:val="24"/>
          <w:szCs w:val="24"/>
          <w:lang w:val="pt-BR"/>
        </w:rPr>
        <w:t xml:space="preserve">secretaria </w:t>
      </w:r>
      <w:r w:rsidR="006576B9" w:rsidRPr="00E528ED">
        <w:rPr>
          <w:rFonts w:ascii="Times New Roman" w:hAnsi="Times New Roman"/>
          <w:sz w:val="24"/>
          <w:szCs w:val="24"/>
          <w:lang w:val="pt-BR"/>
        </w:rPr>
        <w:t>na tomada de decisão</w:t>
      </w:r>
      <w:r w:rsidR="00156259" w:rsidRPr="00E528ED">
        <w:rPr>
          <w:rFonts w:ascii="Times New Roman" w:hAnsi="Times New Roman"/>
          <w:sz w:val="24"/>
          <w:szCs w:val="24"/>
          <w:lang w:val="pt-BR"/>
        </w:rPr>
        <w:t xml:space="preserve"> </w:t>
      </w:r>
      <w:r w:rsidR="006576B9" w:rsidRPr="00E528ED">
        <w:rPr>
          <w:rFonts w:ascii="Times New Roman" w:hAnsi="Times New Roman"/>
          <w:sz w:val="24"/>
          <w:szCs w:val="24"/>
          <w:lang w:val="pt-BR"/>
        </w:rPr>
        <w:t>sobre a viabilidade sócioeconômica do projeto</w:t>
      </w:r>
      <w:r w:rsidR="00156259" w:rsidRPr="00E528ED">
        <w:rPr>
          <w:rFonts w:ascii="Times New Roman" w:hAnsi="Times New Roman"/>
          <w:sz w:val="24"/>
          <w:szCs w:val="24"/>
          <w:lang w:val="pt-BR"/>
        </w:rPr>
        <w:t>.</w:t>
      </w:r>
    </w:p>
    <w:p w:rsidR="00934CF4" w:rsidRPr="00E528ED" w:rsidRDefault="00156259" w:rsidP="00877639">
      <w:pPr>
        <w:pStyle w:val="ListParagraph"/>
        <w:numPr>
          <w:ilvl w:val="1"/>
          <w:numId w:val="5"/>
        </w:numPr>
        <w:spacing w:line="360" w:lineRule="auto"/>
        <w:jc w:val="both"/>
        <w:rPr>
          <w:rFonts w:ascii="Times New Roman" w:hAnsi="Times New Roman"/>
          <w:sz w:val="24"/>
          <w:szCs w:val="24"/>
          <w:lang w:val="pt-BR"/>
        </w:rPr>
      </w:pPr>
      <w:r w:rsidRPr="00E528ED">
        <w:rPr>
          <w:rFonts w:ascii="Times New Roman" w:hAnsi="Times New Roman"/>
          <w:sz w:val="24"/>
          <w:szCs w:val="24"/>
          <w:lang w:val="pt-BR"/>
        </w:rPr>
        <w:lastRenderedPageBreak/>
        <w:t xml:space="preserve">Este estudo está dividido em 8 seções incluindo esta introdução. Na seção 2 são apresentados os componentes previstos no projeto de melhoria da educação da SEDUC. Nesta mesma seção são definidos quais componentes são factíveis de serem avaliados e quais não são. Na seção 3 é apresentada a metodologia utilizada para a avaliação. Na seção 4 são apresentadas as estimativas dos benefícios baseadas em </w:t>
      </w:r>
      <w:r w:rsidR="00FD61CE" w:rsidRPr="00E528ED">
        <w:rPr>
          <w:rFonts w:ascii="Times New Roman" w:hAnsi="Times New Roman"/>
          <w:sz w:val="24"/>
          <w:szCs w:val="24"/>
          <w:lang w:val="pt-BR"/>
        </w:rPr>
        <w:t>modelos econométricos e em estudos realizad</w:t>
      </w:r>
      <w:bookmarkStart w:id="4" w:name="_GoBack"/>
      <w:bookmarkEnd w:id="4"/>
      <w:r w:rsidR="00FD61CE" w:rsidRPr="00E528ED">
        <w:rPr>
          <w:rFonts w:ascii="Times New Roman" w:hAnsi="Times New Roman"/>
          <w:sz w:val="24"/>
          <w:szCs w:val="24"/>
          <w:lang w:val="pt-BR"/>
        </w:rPr>
        <w:t xml:space="preserve">os pela literatura especializada. Na seção 5 são definidos os custos do projeto. Na seção 6 a análise custo-benefício é apresentada e na seção 7 é realizada uma análise de sensibilidade dos resultados </w:t>
      </w:r>
      <w:r w:rsidR="00804CAC" w:rsidRPr="00E528ED">
        <w:rPr>
          <w:rFonts w:ascii="Times New Roman" w:hAnsi="Times New Roman"/>
          <w:sz w:val="24"/>
          <w:szCs w:val="24"/>
          <w:lang w:val="pt-BR"/>
        </w:rPr>
        <w:t>a</w:t>
      </w:r>
      <w:r w:rsidR="00FD61CE" w:rsidRPr="00E528ED">
        <w:rPr>
          <w:rFonts w:ascii="Times New Roman" w:hAnsi="Times New Roman"/>
          <w:sz w:val="24"/>
          <w:szCs w:val="24"/>
          <w:lang w:val="pt-BR"/>
        </w:rPr>
        <w:t xml:space="preserve"> diferentes parâmetros. Finalmente, na seção 8, são apresentadas algumas considerações finais.</w:t>
      </w:r>
      <w:r w:rsidR="00972B80" w:rsidRPr="00E528ED">
        <w:rPr>
          <w:rFonts w:ascii="Times New Roman" w:hAnsi="Times New Roman"/>
          <w:sz w:val="24"/>
          <w:szCs w:val="24"/>
          <w:lang w:val="pt-BR"/>
        </w:rPr>
        <w:t xml:space="preserve"> </w:t>
      </w:r>
    </w:p>
    <w:p w:rsidR="00156259" w:rsidRPr="00E528ED" w:rsidRDefault="00156259" w:rsidP="00E528ED">
      <w:pPr>
        <w:pStyle w:val="Heading1"/>
        <w:spacing w:line="360" w:lineRule="auto"/>
        <w:rPr>
          <w:rFonts w:ascii="Times New Roman" w:hAnsi="Times New Roman" w:cs="Times New Roman"/>
          <w:color w:val="auto"/>
          <w:sz w:val="24"/>
          <w:szCs w:val="24"/>
        </w:rPr>
      </w:pPr>
      <w:bookmarkStart w:id="5" w:name="_Toc340968201"/>
      <w:r w:rsidRPr="00E528ED">
        <w:rPr>
          <w:rFonts w:ascii="Times New Roman" w:hAnsi="Times New Roman" w:cs="Times New Roman"/>
          <w:color w:val="auto"/>
          <w:sz w:val="24"/>
          <w:szCs w:val="24"/>
        </w:rPr>
        <w:t>Componentes do Programa</w:t>
      </w:r>
      <w:bookmarkEnd w:id="5"/>
    </w:p>
    <w:p w:rsidR="00934CF4" w:rsidRPr="00E528ED" w:rsidRDefault="00934CF4" w:rsidP="00E528ED">
      <w:pPr>
        <w:spacing w:line="360" w:lineRule="auto"/>
      </w:pPr>
    </w:p>
    <w:p w:rsidR="004855D2" w:rsidRPr="00E528ED" w:rsidRDefault="004855D2" w:rsidP="00877639">
      <w:pPr>
        <w:pStyle w:val="ListParagraph"/>
        <w:numPr>
          <w:ilvl w:val="0"/>
          <w:numId w:val="6"/>
        </w:numPr>
        <w:spacing w:line="360" w:lineRule="auto"/>
        <w:rPr>
          <w:rFonts w:ascii="Times New Roman" w:hAnsi="Times New Roman"/>
          <w:vanish/>
          <w:sz w:val="24"/>
          <w:szCs w:val="24"/>
          <w:lang w:val="pt-BR"/>
        </w:rPr>
      </w:pPr>
    </w:p>
    <w:p w:rsidR="004855D2" w:rsidRPr="00E528ED" w:rsidRDefault="004855D2" w:rsidP="006B4005">
      <w:pPr>
        <w:pStyle w:val="ListParagraph"/>
        <w:numPr>
          <w:ilvl w:val="0"/>
          <w:numId w:val="6"/>
        </w:numPr>
        <w:spacing w:line="360" w:lineRule="auto"/>
        <w:rPr>
          <w:rFonts w:ascii="Times New Roman" w:hAnsi="Times New Roman"/>
          <w:vanish/>
          <w:sz w:val="24"/>
          <w:szCs w:val="24"/>
          <w:lang w:val="pt-BR"/>
        </w:rPr>
      </w:pPr>
    </w:p>
    <w:p w:rsidR="00BD1550" w:rsidRPr="0024149F" w:rsidRDefault="00BD1550" w:rsidP="008F1D66">
      <w:pPr>
        <w:pStyle w:val="ListParagraph"/>
        <w:numPr>
          <w:ilvl w:val="1"/>
          <w:numId w:val="6"/>
        </w:numPr>
        <w:spacing w:line="360" w:lineRule="auto"/>
        <w:jc w:val="both"/>
        <w:rPr>
          <w:rFonts w:ascii="Times New Roman" w:hAnsi="Times New Roman"/>
          <w:sz w:val="24"/>
          <w:szCs w:val="24"/>
          <w:lang w:val="pt-BR"/>
        </w:rPr>
      </w:pPr>
      <w:r w:rsidRPr="007B6CDF">
        <w:rPr>
          <w:rFonts w:ascii="Times New Roman" w:hAnsi="Times New Roman"/>
          <w:sz w:val="24"/>
          <w:szCs w:val="24"/>
          <w:lang w:val="pt-BR"/>
        </w:rPr>
        <w:t>O Programa de</w:t>
      </w:r>
      <w:r w:rsidR="0059235E" w:rsidRPr="007B6CDF">
        <w:rPr>
          <w:rFonts w:ascii="Times New Roman" w:hAnsi="Times New Roman"/>
          <w:sz w:val="24"/>
          <w:szCs w:val="24"/>
          <w:lang w:val="pt-BR"/>
        </w:rPr>
        <w:t xml:space="preserve"> ampliação e</w:t>
      </w:r>
      <w:r w:rsidRPr="007B6CDF">
        <w:rPr>
          <w:rFonts w:ascii="Times New Roman" w:hAnsi="Times New Roman"/>
          <w:sz w:val="24"/>
          <w:szCs w:val="24"/>
          <w:lang w:val="pt-BR"/>
        </w:rPr>
        <w:t xml:space="preserve"> melhoria da educação da Secretaria de Educação do Estado </w:t>
      </w:r>
      <w:r w:rsidR="00322CF7" w:rsidRPr="0024149F">
        <w:rPr>
          <w:rFonts w:ascii="Times New Roman" w:hAnsi="Times New Roman"/>
          <w:sz w:val="24"/>
          <w:szCs w:val="24"/>
          <w:lang w:val="pt-BR"/>
        </w:rPr>
        <w:t>d</w:t>
      </w:r>
      <w:r w:rsidRPr="0024149F">
        <w:rPr>
          <w:rFonts w:ascii="Times New Roman" w:hAnsi="Times New Roman"/>
          <w:sz w:val="24"/>
          <w:szCs w:val="24"/>
          <w:lang w:val="pt-BR"/>
        </w:rPr>
        <w:t xml:space="preserve">o </w:t>
      </w:r>
      <w:r w:rsidR="00282280" w:rsidRPr="0024149F">
        <w:rPr>
          <w:rFonts w:ascii="Times New Roman" w:hAnsi="Times New Roman"/>
          <w:sz w:val="24"/>
          <w:szCs w:val="24"/>
          <w:lang w:val="pt-BR"/>
        </w:rPr>
        <w:t>Amazonas</w:t>
      </w:r>
      <w:r w:rsidR="0059235E" w:rsidRPr="0024149F">
        <w:rPr>
          <w:rFonts w:ascii="Times New Roman" w:hAnsi="Times New Roman"/>
          <w:sz w:val="24"/>
          <w:szCs w:val="24"/>
          <w:lang w:val="pt-BR"/>
        </w:rPr>
        <w:t xml:space="preserve"> está divido em 4 componentes:</w:t>
      </w:r>
    </w:p>
    <w:p w:rsidR="00882930" w:rsidRPr="00685DBB" w:rsidRDefault="001665A3" w:rsidP="00F24B94">
      <w:pPr>
        <w:pStyle w:val="ListParagraph"/>
        <w:numPr>
          <w:ilvl w:val="1"/>
          <w:numId w:val="6"/>
        </w:numPr>
        <w:spacing w:line="360" w:lineRule="auto"/>
        <w:jc w:val="both"/>
        <w:rPr>
          <w:lang w:val="pt-BR"/>
        </w:rPr>
      </w:pPr>
      <w:r w:rsidRPr="00F24B94">
        <w:rPr>
          <w:rFonts w:ascii="Times New Roman" w:hAnsi="Times New Roman"/>
          <w:b/>
          <w:sz w:val="24"/>
          <w:szCs w:val="24"/>
          <w:lang w:val="pt-BR"/>
        </w:rPr>
        <w:t xml:space="preserve">Componente 1: </w:t>
      </w:r>
      <w:r w:rsidR="004713C4" w:rsidRPr="00F24B94">
        <w:rPr>
          <w:rFonts w:ascii="Times New Roman" w:hAnsi="Times New Roman"/>
          <w:b/>
          <w:sz w:val="24"/>
          <w:szCs w:val="24"/>
          <w:lang w:val="pt-BR"/>
        </w:rPr>
        <w:t xml:space="preserve">Ampliar a cobertura da Educação Básica e de Jovens e Adultos. </w:t>
      </w:r>
      <w:r w:rsidR="004713C4" w:rsidRPr="00F24B94">
        <w:rPr>
          <w:rFonts w:ascii="Times New Roman" w:hAnsi="Times New Roman"/>
          <w:sz w:val="24"/>
          <w:szCs w:val="24"/>
          <w:lang w:val="pt-BR"/>
        </w:rPr>
        <w:t>O objetivo é ampliar a oferta e melhorar a infra-estrutura da Educação Básica da rede estadual, financiando as seguintes atividades: (i) construção e equipamento de 12 Centros de Educação Tempo Integral (CETI) e adaptação e equipamento de outras 20 unidades escolares à mesma modalidade, aumentando 18.000 vagas na rede estadual, como matrícula estimada de novos centros,  e (iii) ampliar a cobertura do Sistema Estadual de Ensino à Distância por meio de Tecnologia (SEMMT) em 15.000 novos alunos em 560 escolas instalando estações de recepção e adaptando as salas de aula e construindo a nova sede do Centro de Mídias</w:t>
      </w:r>
      <w:r w:rsidR="00882930">
        <w:rPr>
          <w:rFonts w:ascii="Times New Roman" w:hAnsi="Times New Roman"/>
          <w:sz w:val="24"/>
          <w:szCs w:val="24"/>
          <w:lang w:val="pt-BR"/>
        </w:rPr>
        <w:t>.</w:t>
      </w:r>
    </w:p>
    <w:p w:rsidR="00882930" w:rsidRPr="00685DBB" w:rsidRDefault="00882930" w:rsidP="00882930">
      <w:pPr>
        <w:pStyle w:val="ListParagraph"/>
        <w:numPr>
          <w:ilvl w:val="1"/>
          <w:numId w:val="6"/>
        </w:numPr>
        <w:spacing w:line="360" w:lineRule="auto"/>
        <w:jc w:val="both"/>
        <w:rPr>
          <w:lang w:val="pt-BR"/>
        </w:rPr>
      </w:pPr>
      <w:r w:rsidRPr="00882930">
        <w:rPr>
          <w:rFonts w:ascii="Times New Roman" w:hAnsi="Times New Roman"/>
          <w:b/>
          <w:sz w:val="24"/>
          <w:szCs w:val="24"/>
          <w:lang w:val="pt-BR"/>
        </w:rPr>
        <w:t>Componente 2: Melhora da progressão, conclusão, e qualidade da educação básica.</w:t>
      </w:r>
      <w:r w:rsidRPr="0005057E">
        <w:rPr>
          <w:rFonts w:ascii="Times New Roman" w:hAnsi="Times New Roman"/>
          <w:sz w:val="24"/>
          <w:szCs w:val="24"/>
          <w:lang w:val="pt-BR"/>
        </w:rPr>
        <w:t xml:space="preserve"> Os objetivos deste componente são melhorar o índices de aproveitamento escolar dos alunos, reduzindo a distorção idade-série e melhorando o desempenho dos alunos do estado. Para isso, serão financiadas as seguintes atividades: (i) implementação de programas de aceleração de aprendizagem e de reforço escolar. No primeiro caso, para corrigir a distorção </w:t>
      </w:r>
      <w:r w:rsidRPr="0005057E">
        <w:rPr>
          <w:rFonts w:ascii="Times New Roman" w:hAnsi="Times New Roman"/>
          <w:sz w:val="24"/>
          <w:szCs w:val="24"/>
          <w:lang w:val="pt-BR"/>
        </w:rPr>
        <w:lastRenderedPageBreak/>
        <w:t xml:space="preserve">idade-série, 80.000 alunos do EM serão atendidos, enquanto no segundo caso, aulas de reforço em português, matemática e outras disciplinas irão beneficiar 80.000 alunos de EF e EM, e (ii) a implementação de um sistema de "coaching" para facilitar a inserção na docência, e fortalecimento da formação em serviço para 15.500 novos professores de disciplinas específicas durante o estágio probatório; iii) Assistência a escolas com baixo desempenho no IDEB através de um sistema de acompanhamento gerencial e pedagógico aos diretores e professores e capacitação </w:t>
      </w:r>
      <w:r w:rsidRPr="0005057E">
        <w:rPr>
          <w:rFonts w:ascii="Times New Roman" w:hAnsi="Times New Roman"/>
          <w:i/>
          <w:sz w:val="24"/>
          <w:szCs w:val="24"/>
          <w:lang w:val="pt-BR"/>
        </w:rPr>
        <w:t>on-the-job</w:t>
      </w:r>
      <w:r w:rsidRPr="0005057E">
        <w:rPr>
          <w:rFonts w:ascii="Times New Roman" w:hAnsi="Times New Roman"/>
          <w:sz w:val="24"/>
          <w:szCs w:val="24"/>
          <w:lang w:val="pt-BR"/>
        </w:rPr>
        <w:t xml:space="preserve"> para 2.100 professores.</w:t>
      </w:r>
    </w:p>
    <w:p w:rsidR="00882930" w:rsidRDefault="00882930" w:rsidP="00882930">
      <w:pPr>
        <w:pStyle w:val="ListParagraph"/>
        <w:numPr>
          <w:ilvl w:val="1"/>
          <w:numId w:val="6"/>
        </w:numPr>
        <w:spacing w:line="360" w:lineRule="auto"/>
        <w:jc w:val="both"/>
        <w:rPr>
          <w:rFonts w:ascii="Times New Roman" w:hAnsi="Times New Roman"/>
          <w:sz w:val="24"/>
          <w:szCs w:val="24"/>
          <w:lang w:val="pt-BR"/>
        </w:rPr>
      </w:pPr>
      <w:r w:rsidRPr="00882930">
        <w:rPr>
          <w:rFonts w:ascii="Times New Roman" w:hAnsi="Times New Roman"/>
          <w:b/>
          <w:sz w:val="24"/>
          <w:szCs w:val="24"/>
          <w:lang w:val="pt-BR"/>
        </w:rPr>
        <w:t>Componente 3. Gerenciamento e monitoramento do sistema educacional e avaliação</w:t>
      </w:r>
      <w:r w:rsidRPr="0005057E">
        <w:rPr>
          <w:rFonts w:ascii="Times New Roman" w:hAnsi="Times New Roman"/>
          <w:b/>
          <w:sz w:val="24"/>
          <w:szCs w:val="24"/>
          <w:lang w:val="pt-BR"/>
        </w:rPr>
        <w:t xml:space="preserve"> do projeto</w:t>
      </w:r>
      <w:r w:rsidRPr="0005057E">
        <w:rPr>
          <w:rFonts w:ascii="Times New Roman" w:hAnsi="Times New Roman"/>
          <w:sz w:val="24"/>
          <w:szCs w:val="24"/>
          <w:lang w:val="pt-BR"/>
        </w:rPr>
        <w:t>. Este componente irá reforçar a capacidade da SEDUC para gerenciar e monitorar o sistema de ensino, através das seguintes atividades: (i) redesenho de processos de administrativos entre a SEDUC, unidades regionais e escolas, implementando um novo sistema de gestão como o diário digital, de perfil e carreira dos professores e de informação estratégica no nível da Secretaria e das escolas</w:t>
      </w:r>
      <w:r>
        <w:rPr>
          <w:rFonts w:ascii="Times New Roman" w:hAnsi="Times New Roman"/>
          <w:sz w:val="24"/>
          <w:szCs w:val="24"/>
          <w:lang w:val="pt-BR"/>
        </w:rPr>
        <w:t>,</w:t>
      </w:r>
      <w:r w:rsidRPr="0005057E">
        <w:rPr>
          <w:rFonts w:ascii="Times New Roman" w:hAnsi="Times New Roman"/>
          <w:sz w:val="24"/>
          <w:szCs w:val="24"/>
          <w:lang w:val="pt-BR"/>
        </w:rPr>
        <w:t xml:space="preserve"> fornecendo o equipamento necessário para a operação, (ii) expansão do Sistema Amazonense de Avaliação Educacional (SADEAM), a novas disciplinas, às redes municpais e à educação indígena, estimulando especificamente o retorno e uso dos resultados pelas redes de ensino e pelas escolas e criação da Unidade de Análise e Estatísticas Educacionais  ; (iii) desenho e implementação das avaliações e implementações das avaliações do processo e dos impactos gerados pelo programa, além da avaliação de algumas ações da SEDUC.</w:t>
      </w:r>
    </w:p>
    <w:p w:rsidR="00915CC0" w:rsidRPr="00882930" w:rsidRDefault="00915CC0" w:rsidP="00915CC0">
      <w:pPr>
        <w:pStyle w:val="ListParagraph"/>
        <w:numPr>
          <w:ilvl w:val="1"/>
          <w:numId w:val="6"/>
        </w:numPr>
        <w:spacing w:line="360" w:lineRule="auto"/>
        <w:jc w:val="both"/>
        <w:rPr>
          <w:rFonts w:ascii="Times New Roman" w:hAnsi="Times New Roman"/>
          <w:sz w:val="24"/>
          <w:szCs w:val="24"/>
          <w:lang w:val="pt-BR"/>
        </w:rPr>
      </w:pPr>
      <w:r w:rsidRPr="00915CC0">
        <w:rPr>
          <w:rFonts w:ascii="Times New Roman" w:hAnsi="Times New Roman"/>
          <w:b/>
          <w:sz w:val="24"/>
          <w:szCs w:val="24"/>
          <w:lang w:val="pt-BR"/>
        </w:rPr>
        <w:t xml:space="preserve">Componente 4. Administração do </w:t>
      </w:r>
      <w:r w:rsidRPr="0005057E">
        <w:rPr>
          <w:rFonts w:ascii="Times New Roman" w:hAnsi="Times New Roman"/>
          <w:b/>
          <w:sz w:val="24"/>
          <w:szCs w:val="24"/>
          <w:lang w:val="pt-BR"/>
        </w:rPr>
        <w:t>programa</w:t>
      </w:r>
      <w:r w:rsidRPr="0005057E">
        <w:rPr>
          <w:rFonts w:ascii="Times New Roman" w:hAnsi="Times New Roman"/>
          <w:sz w:val="24"/>
          <w:szCs w:val="24"/>
          <w:lang w:val="pt-BR"/>
        </w:rPr>
        <w:t>. A fim de dotar a SEDUC da capacidade para executar o programa, serão: (i) criadas a unidade executora do programa, adquiridos bens para seu funcionamento e serviços de apoio a gestão; e (ii) contratação de serviços de auditoria externa.</w:t>
      </w:r>
    </w:p>
    <w:p w:rsidR="006F44DB" w:rsidRPr="00E528ED" w:rsidRDefault="00615F94" w:rsidP="0044683E">
      <w:pPr>
        <w:pStyle w:val="ListParagraph"/>
        <w:numPr>
          <w:ilvl w:val="1"/>
          <w:numId w:val="6"/>
        </w:numPr>
        <w:spacing w:line="360" w:lineRule="auto"/>
        <w:jc w:val="both"/>
        <w:rPr>
          <w:rFonts w:ascii="Times New Roman" w:hAnsi="Times New Roman"/>
          <w:sz w:val="24"/>
          <w:szCs w:val="24"/>
          <w:lang w:val="pt-BR"/>
        </w:rPr>
      </w:pPr>
      <w:r w:rsidRPr="00E528ED">
        <w:rPr>
          <w:rFonts w:ascii="Times New Roman" w:hAnsi="Times New Roman"/>
          <w:sz w:val="24"/>
          <w:szCs w:val="24"/>
          <w:lang w:val="pt-BR"/>
        </w:rPr>
        <w:t xml:space="preserve">Os componentes 1 e 2 do projeto têm subcomponentes mensuráveis que podem ser objeto de uma avaliação </w:t>
      </w:r>
      <w:r w:rsidRPr="00E528ED">
        <w:rPr>
          <w:rFonts w:ascii="Times New Roman" w:hAnsi="Times New Roman"/>
          <w:i/>
          <w:sz w:val="24"/>
          <w:szCs w:val="24"/>
          <w:lang w:val="pt-BR"/>
        </w:rPr>
        <w:t>ex-ante</w:t>
      </w:r>
      <w:r w:rsidR="00417ACE" w:rsidRPr="00E528ED">
        <w:rPr>
          <w:rFonts w:ascii="Times New Roman" w:hAnsi="Times New Roman"/>
          <w:sz w:val="24"/>
          <w:szCs w:val="24"/>
          <w:lang w:val="pt-BR"/>
        </w:rPr>
        <w:t>. Porem</w:t>
      </w:r>
      <w:r w:rsidR="008D1C4B" w:rsidRPr="00E528ED">
        <w:rPr>
          <w:rFonts w:ascii="Times New Roman" w:hAnsi="Times New Roman"/>
          <w:sz w:val="24"/>
          <w:szCs w:val="24"/>
          <w:lang w:val="pt-BR"/>
        </w:rPr>
        <w:t>, projetos ligados à melhoria da gestão, implementação de um sistema de avaliação</w:t>
      </w:r>
      <w:r w:rsidR="003042DA" w:rsidRPr="00E528ED">
        <w:rPr>
          <w:rFonts w:ascii="Times New Roman" w:hAnsi="Times New Roman"/>
          <w:sz w:val="24"/>
          <w:szCs w:val="24"/>
          <w:lang w:val="pt-BR"/>
        </w:rPr>
        <w:t xml:space="preserve"> e administração do programa</w:t>
      </w:r>
      <w:r w:rsidR="00927A20" w:rsidRPr="00E528ED">
        <w:rPr>
          <w:rFonts w:ascii="Times New Roman" w:hAnsi="Times New Roman"/>
          <w:sz w:val="24"/>
          <w:szCs w:val="24"/>
          <w:lang w:val="pt-BR"/>
        </w:rPr>
        <w:t>, não podem ser avaliados com precisão adequada</w:t>
      </w:r>
      <w:r w:rsidR="003042DA" w:rsidRPr="00E528ED">
        <w:rPr>
          <w:rFonts w:ascii="Times New Roman" w:hAnsi="Times New Roman"/>
          <w:sz w:val="24"/>
          <w:szCs w:val="24"/>
          <w:lang w:val="pt-BR"/>
        </w:rPr>
        <w:t xml:space="preserve">. Especificamente </w:t>
      </w:r>
      <w:r w:rsidR="00417ACE" w:rsidRPr="00E528ED">
        <w:rPr>
          <w:rFonts w:ascii="Times New Roman" w:hAnsi="Times New Roman"/>
          <w:sz w:val="24"/>
          <w:szCs w:val="24"/>
          <w:lang w:val="pt-BR"/>
        </w:rPr>
        <w:t>foram</w:t>
      </w:r>
      <w:r w:rsidR="003042DA" w:rsidRPr="00E528ED">
        <w:rPr>
          <w:rFonts w:ascii="Times New Roman" w:hAnsi="Times New Roman"/>
          <w:sz w:val="24"/>
          <w:szCs w:val="24"/>
          <w:lang w:val="pt-BR"/>
        </w:rPr>
        <w:t xml:space="preserve"> avaliados</w:t>
      </w:r>
      <w:r w:rsidR="005216AF" w:rsidRPr="00E528ED">
        <w:rPr>
          <w:rFonts w:ascii="Times New Roman" w:hAnsi="Times New Roman"/>
          <w:sz w:val="24"/>
          <w:szCs w:val="24"/>
          <w:lang w:val="pt-BR"/>
        </w:rPr>
        <w:t xml:space="preserve"> os retornos advindos da</w:t>
      </w:r>
      <w:r w:rsidR="003042DA" w:rsidRPr="00E528ED">
        <w:rPr>
          <w:rFonts w:ascii="Times New Roman" w:hAnsi="Times New Roman"/>
          <w:sz w:val="24"/>
          <w:szCs w:val="24"/>
          <w:lang w:val="pt-BR"/>
        </w:rPr>
        <w:t>:</w:t>
      </w:r>
    </w:p>
    <w:p w:rsidR="00F34E44" w:rsidRPr="00E528ED" w:rsidRDefault="003816C5" w:rsidP="0044683E">
      <w:pPr>
        <w:pStyle w:val="ListParagraph"/>
        <w:numPr>
          <w:ilvl w:val="0"/>
          <w:numId w:val="7"/>
        </w:numPr>
        <w:rPr>
          <w:rFonts w:ascii="Times New Roman" w:hAnsi="Times New Roman"/>
          <w:sz w:val="24"/>
          <w:szCs w:val="24"/>
          <w:lang w:val="pt-BR"/>
        </w:rPr>
      </w:pPr>
      <w:r w:rsidRPr="00E528ED">
        <w:rPr>
          <w:rFonts w:ascii="Times New Roman" w:hAnsi="Times New Roman"/>
          <w:sz w:val="24"/>
          <w:szCs w:val="24"/>
          <w:lang w:val="pt-BR"/>
        </w:rPr>
        <w:t xml:space="preserve">Ampliação de </w:t>
      </w:r>
      <w:r w:rsidR="00811026" w:rsidRPr="00E528ED">
        <w:rPr>
          <w:rFonts w:ascii="Times New Roman" w:hAnsi="Times New Roman"/>
          <w:sz w:val="24"/>
          <w:szCs w:val="24"/>
          <w:lang w:val="pt-BR"/>
        </w:rPr>
        <w:t>18</w:t>
      </w:r>
      <w:r w:rsidR="00F54B24" w:rsidRPr="00E528ED">
        <w:rPr>
          <w:rFonts w:ascii="Times New Roman" w:hAnsi="Times New Roman"/>
          <w:sz w:val="24"/>
          <w:szCs w:val="24"/>
          <w:lang w:val="pt-BR"/>
        </w:rPr>
        <w:t xml:space="preserve">.000 </w:t>
      </w:r>
      <w:r w:rsidR="003C1897" w:rsidRPr="00E528ED">
        <w:rPr>
          <w:rFonts w:ascii="Times New Roman" w:hAnsi="Times New Roman"/>
          <w:sz w:val="24"/>
          <w:szCs w:val="24"/>
          <w:lang w:val="pt-BR"/>
        </w:rPr>
        <w:t>de vagas</w:t>
      </w:r>
      <w:r w:rsidRPr="00F234A3">
        <w:rPr>
          <w:rFonts w:ascii="Times New Roman" w:hAnsi="Times New Roman"/>
          <w:sz w:val="24"/>
          <w:szCs w:val="24"/>
          <w:lang w:val="pt-BR"/>
        </w:rPr>
        <w:t xml:space="preserve"> em Centros de Educação Tempo Integral (CETI), sendo </w:t>
      </w:r>
      <w:r w:rsidR="00F234A3">
        <w:rPr>
          <w:rFonts w:ascii="Times New Roman" w:hAnsi="Times New Roman"/>
          <w:sz w:val="24"/>
          <w:szCs w:val="24"/>
          <w:lang w:val="pt-BR"/>
        </w:rPr>
        <w:t>8.100</w:t>
      </w:r>
      <w:r w:rsidRPr="00F234A3">
        <w:rPr>
          <w:rFonts w:ascii="Times New Roman" w:hAnsi="Times New Roman"/>
          <w:sz w:val="24"/>
          <w:szCs w:val="24"/>
          <w:lang w:val="pt-BR"/>
        </w:rPr>
        <w:t xml:space="preserve"> vagas</w:t>
      </w:r>
      <w:r w:rsidR="004F6693">
        <w:rPr>
          <w:rFonts w:ascii="Times New Roman" w:hAnsi="Times New Roman"/>
          <w:sz w:val="24"/>
          <w:szCs w:val="24"/>
          <w:lang w:val="pt-BR"/>
        </w:rPr>
        <w:t xml:space="preserve"> </w:t>
      </w:r>
      <w:r w:rsidRPr="00F234A3">
        <w:rPr>
          <w:rFonts w:ascii="Times New Roman" w:hAnsi="Times New Roman"/>
          <w:sz w:val="24"/>
          <w:szCs w:val="24"/>
          <w:lang w:val="pt-BR"/>
        </w:rPr>
        <w:t>no Ensino Médio</w:t>
      </w:r>
      <w:r w:rsidR="004F6693">
        <w:rPr>
          <w:rFonts w:ascii="Times New Roman" w:hAnsi="Times New Roman"/>
          <w:sz w:val="24"/>
          <w:szCs w:val="24"/>
          <w:lang w:val="pt-BR"/>
        </w:rPr>
        <w:t xml:space="preserve"> (45% do total)</w:t>
      </w:r>
      <w:r w:rsidRPr="00F234A3">
        <w:rPr>
          <w:rFonts w:ascii="Times New Roman" w:hAnsi="Times New Roman"/>
          <w:sz w:val="24"/>
          <w:szCs w:val="24"/>
          <w:lang w:val="pt-BR"/>
        </w:rPr>
        <w:t xml:space="preserve"> e </w:t>
      </w:r>
      <w:r w:rsidR="004F6693">
        <w:rPr>
          <w:rFonts w:ascii="Times New Roman" w:hAnsi="Times New Roman"/>
          <w:sz w:val="24"/>
          <w:szCs w:val="24"/>
          <w:lang w:val="pt-BR"/>
        </w:rPr>
        <w:t>9.900 vagas</w:t>
      </w:r>
      <w:r w:rsidR="000633B9">
        <w:rPr>
          <w:rFonts w:ascii="Times New Roman" w:hAnsi="Times New Roman"/>
          <w:sz w:val="24"/>
          <w:szCs w:val="24"/>
          <w:lang w:val="pt-BR"/>
        </w:rPr>
        <w:t xml:space="preserve"> destinadas ao Ensino Fundamental (</w:t>
      </w:r>
      <w:r w:rsidR="00F234A3">
        <w:rPr>
          <w:rFonts w:ascii="Times New Roman" w:hAnsi="Times New Roman"/>
          <w:sz w:val="24"/>
          <w:szCs w:val="24"/>
          <w:lang w:val="pt-BR"/>
        </w:rPr>
        <w:t>55%</w:t>
      </w:r>
      <w:r w:rsidR="004F6693">
        <w:rPr>
          <w:rFonts w:ascii="Times New Roman" w:hAnsi="Times New Roman"/>
          <w:sz w:val="24"/>
          <w:szCs w:val="24"/>
          <w:lang w:val="pt-BR"/>
        </w:rPr>
        <w:t xml:space="preserve"> do total</w:t>
      </w:r>
      <w:r w:rsidR="000633B9">
        <w:rPr>
          <w:rFonts w:ascii="Times New Roman" w:hAnsi="Times New Roman"/>
          <w:sz w:val="24"/>
          <w:szCs w:val="24"/>
          <w:lang w:val="pt-BR"/>
        </w:rPr>
        <w:t>)</w:t>
      </w:r>
      <w:r w:rsidR="00F34E44" w:rsidRPr="00E528ED">
        <w:rPr>
          <w:rFonts w:ascii="Times New Roman" w:hAnsi="Times New Roman"/>
          <w:sz w:val="24"/>
          <w:szCs w:val="24"/>
          <w:lang w:val="pt-BR"/>
        </w:rPr>
        <w:t>.</w:t>
      </w:r>
    </w:p>
    <w:p w:rsidR="00CF6444" w:rsidRPr="00E528ED" w:rsidRDefault="00CF6444" w:rsidP="00882930">
      <w:pPr>
        <w:pStyle w:val="ListParagraph"/>
        <w:rPr>
          <w:rFonts w:ascii="Times New Roman" w:hAnsi="Times New Roman"/>
          <w:sz w:val="24"/>
          <w:szCs w:val="24"/>
          <w:lang w:val="pt-BR"/>
        </w:rPr>
      </w:pPr>
    </w:p>
    <w:p w:rsidR="0097025F" w:rsidRDefault="00F34E44" w:rsidP="004F6693">
      <w:pPr>
        <w:pStyle w:val="ListParagraph"/>
        <w:numPr>
          <w:ilvl w:val="0"/>
          <w:numId w:val="7"/>
        </w:numPr>
        <w:rPr>
          <w:rFonts w:ascii="Times New Roman" w:hAnsi="Times New Roman"/>
          <w:sz w:val="24"/>
          <w:szCs w:val="24"/>
          <w:lang w:val="pt-BR"/>
        </w:rPr>
      </w:pPr>
      <w:r w:rsidRPr="004F6693">
        <w:rPr>
          <w:rFonts w:ascii="Times New Roman" w:hAnsi="Times New Roman"/>
          <w:sz w:val="24"/>
          <w:szCs w:val="24"/>
          <w:lang w:val="pt-BR"/>
        </w:rPr>
        <w:t>Criação de 15.000 novas vagas por meio de Ensino a Distância</w:t>
      </w:r>
      <w:r w:rsidR="00710AD9" w:rsidRPr="004F6693">
        <w:rPr>
          <w:rFonts w:ascii="Times New Roman" w:hAnsi="Times New Roman"/>
          <w:sz w:val="24"/>
          <w:szCs w:val="24"/>
          <w:lang w:val="pt-BR"/>
        </w:rPr>
        <w:t xml:space="preserve"> distribuídas em </w:t>
      </w:r>
      <w:r w:rsidR="004F6693" w:rsidRPr="004F6693">
        <w:rPr>
          <w:rFonts w:ascii="Times New Roman" w:hAnsi="Times New Roman"/>
          <w:sz w:val="24"/>
          <w:szCs w:val="24"/>
          <w:lang w:val="pt-BR"/>
        </w:rPr>
        <w:t xml:space="preserve">4.500 vagas </w:t>
      </w:r>
      <w:r w:rsidR="00710AD9" w:rsidRPr="004F6693">
        <w:rPr>
          <w:rFonts w:ascii="Times New Roman" w:hAnsi="Times New Roman"/>
          <w:sz w:val="24"/>
          <w:szCs w:val="24"/>
          <w:lang w:val="pt-BR"/>
        </w:rPr>
        <w:t xml:space="preserve">para EF </w:t>
      </w:r>
      <w:r w:rsidR="004F6693" w:rsidRPr="004F6693">
        <w:rPr>
          <w:rFonts w:ascii="Times New Roman" w:hAnsi="Times New Roman"/>
          <w:sz w:val="24"/>
          <w:szCs w:val="24"/>
          <w:lang w:val="pt-BR"/>
        </w:rPr>
        <w:t xml:space="preserve">(30% do total) </w:t>
      </w:r>
      <w:r w:rsidR="00710AD9" w:rsidRPr="004F6693">
        <w:rPr>
          <w:rFonts w:ascii="Times New Roman" w:hAnsi="Times New Roman"/>
          <w:sz w:val="24"/>
          <w:szCs w:val="24"/>
          <w:lang w:val="pt-BR"/>
        </w:rPr>
        <w:t xml:space="preserve">e </w:t>
      </w:r>
      <w:r w:rsidR="004F6693" w:rsidRPr="004F6693">
        <w:rPr>
          <w:rFonts w:ascii="Times New Roman" w:hAnsi="Times New Roman"/>
          <w:sz w:val="24"/>
          <w:szCs w:val="24"/>
          <w:lang w:val="pt-BR"/>
        </w:rPr>
        <w:t xml:space="preserve">10.500 </w:t>
      </w:r>
      <w:r w:rsidR="00710AD9" w:rsidRPr="004F6693">
        <w:rPr>
          <w:rFonts w:ascii="Times New Roman" w:hAnsi="Times New Roman"/>
          <w:sz w:val="24"/>
          <w:szCs w:val="24"/>
          <w:lang w:val="pt-BR"/>
        </w:rPr>
        <w:t>para EM</w:t>
      </w:r>
      <w:r w:rsidR="004F6693" w:rsidRPr="004F6693">
        <w:rPr>
          <w:rFonts w:ascii="Times New Roman" w:hAnsi="Times New Roman"/>
          <w:sz w:val="24"/>
          <w:szCs w:val="24"/>
          <w:lang w:val="pt-BR"/>
        </w:rPr>
        <w:t xml:space="preserve"> (70% do total)</w:t>
      </w:r>
      <w:r w:rsidR="008671BF" w:rsidRPr="004F6693">
        <w:rPr>
          <w:rFonts w:ascii="Times New Roman" w:hAnsi="Times New Roman"/>
          <w:sz w:val="24"/>
          <w:szCs w:val="24"/>
          <w:lang w:val="pt-BR"/>
        </w:rPr>
        <w:t>.</w:t>
      </w:r>
      <w:r w:rsidR="003C1897" w:rsidRPr="004F6693">
        <w:rPr>
          <w:rFonts w:ascii="Times New Roman" w:hAnsi="Times New Roman"/>
          <w:sz w:val="24"/>
          <w:szCs w:val="24"/>
          <w:lang w:val="pt-BR"/>
        </w:rPr>
        <w:t xml:space="preserve"> </w:t>
      </w:r>
    </w:p>
    <w:p w:rsidR="0097025F" w:rsidRPr="00F24B94" w:rsidRDefault="0097025F" w:rsidP="00F24B94">
      <w:pPr>
        <w:pStyle w:val="ListParagraph"/>
        <w:rPr>
          <w:rFonts w:ascii="Times New Roman" w:hAnsi="Times New Roman"/>
          <w:sz w:val="24"/>
          <w:szCs w:val="24"/>
          <w:lang w:val="pt-BR"/>
        </w:rPr>
      </w:pPr>
    </w:p>
    <w:p w:rsidR="00F54B24" w:rsidRPr="004F6693" w:rsidRDefault="00F54B24" w:rsidP="004F6693">
      <w:pPr>
        <w:pStyle w:val="ListParagraph"/>
        <w:numPr>
          <w:ilvl w:val="0"/>
          <w:numId w:val="7"/>
        </w:numPr>
        <w:rPr>
          <w:rFonts w:ascii="Times New Roman" w:hAnsi="Times New Roman"/>
          <w:sz w:val="24"/>
          <w:szCs w:val="24"/>
          <w:lang w:val="pt-BR"/>
        </w:rPr>
      </w:pPr>
      <w:r w:rsidRPr="004F6693">
        <w:rPr>
          <w:rFonts w:ascii="Times New Roman" w:hAnsi="Times New Roman"/>
          <w:sz w:val="24"/>
          <w:szCs w:val="24"/>
          <w:lang w:val="pt-BR"/>
        </w:rPr>
        <w:t>Oferta de r</w:t>
      </w:r>
      <w:r w:rsidR="003C1897" w:rsidRPr="004F6693">
        <w:rPr>
          <w:rFonts w:ascii="Times New Roman" w:hAnsi="Times New Roman"/>
          <w:sz w:val="24"/>
          <w:szCs w:val="24"/>
          <w:lang w:val="pt-BR"/>
        </w:rPr>
        <w:t xml:space="preserve">eforço escolar </w:t>
      </w:r>
      <w:r w:rsidRPr="004F6693">
        <w:rPr>
          <w:rFonts w:ascii="Times New Roman" w:hAnsi="Times New Roman"/>
          <w:sz w:val="24"/>
          <w:szCs w:val="24"/>
          <w:lang w:val="pt-BR"/>
        </w:rPr>
        <w:t xml:space="preserve">a </w:t>
      </w:r>
      <w:r w:rsidR="00F234A3" w:rsidRPr="004F6693">
        <w:rPr>
          <w:rFonts w:ascii="Times New Roman" w:hAnsi="Times New Roman"/>
          <w:sz w:val="24"/>
          <w:szCs w:val="24"/>
          <w:lang w:val="pt-BR"/>
        </w:rPr>
        <w:t>8</w:t>
      </w:r>
      <w:r w:rsidR="00A07857" w:rsidRPr="004F6693">
        <w:rPr>
          <w:rFonts w:ascii="Times New Roman" w:hAnsi="Times New Roman"/>
          <w:sz w:val="24"/>
          <w:szCs w:val="24"/>
          <w:lang w:val="pt-BR"/>
        </w:rPr>
        <w:t>0</w:t>
      </w:r>
      <w:r w:rsidRPr="004F6693">
        <w:rPr>
          <w:rFonts w:ascii="Times New Roman" w:hAnsi="Times New Roman"/>
          <w:sz w:val="24"/>
          <w:szCs w:val="24"/>
          <w:lang w:val="pt-BR"/>
        </w:rPr>
        <w:t>.000 alunos de</w:t>
      </w:r>
      <w:r w:rsidR="00F34E44" w:rsidRPr="004F6693">
        <w:rPr>
          <w:rFonts w:ascii="Times New Roman" w:hAnsi="Times New Roman"/>
          <w:sz w:val="24"/>
          <w:szCs w:val="24"/>
          <w:lang w:val="pt-BR"/>
        </w:rPr>
        <w:t xml:space="preserve"> EF</w:t>
      </w:r>
      <w:r w:rsidR="00F234A3" w:rsidRPr="004F6693">
        <w:rPr>
          <w:rFonts w:ascii="Times New Roman" w:hAnsi="Times New Roman"/>
          <w:sz w:val="24"/>
          <w:szCs w:val="24"/>
          <w:lang w:val="pt-BR"/>
        </w:rPr>
        <w:t>2</w:t>
      </w:r>
      <w:r w:rsidR="004F6693">
        <w:rPr>
          <w:rFonts w:ascii="Times New Roman" w:hAnsi="Times New Roman"/>
          <w:sz w:val="24"/>
          <w:szCs w:val="24"/>
          <w:lang w:val="pt-BR"/>
        </w:rPr>
        <w:t xml:space="preserve"> </w:t>
      </w:r>
      <w:r w:rsidR="00E524B6" w:rsidRPr="004F6693">
        <w:rPr>
          <w:rFonts w:ascii="Times New Roman" w:hAnsi="Times New Roman"/>
          <w:sz w:val="24"/>
          <w:szCs w:val="24"/>
          <w:lang w:val="pt-BR"/>
        </w:rPr>
        <w:t>(50% ou 40.000</w:t>
      </w:r>
      <w:r w:rsidR="00685DBB">
        <w:rPr>
          <w:rFonts w:ascii="Times New Roman" w:hAnsi="Times New Roman"/>
          <w:sz w:val="24"/>
          <w:szCs w:val="24"/>
          <w:lang w:val="pt-BR"/>
        </w:rPr>
        <w:t>)</w:t>
      </w:r>
      <w:r w:rsidR="00E524B6" w:rsidRPr="004F6693">
        <w:rPr>
          <w:rFonts w:ascii="Times New Roman" w:hAnsi="Times New Roman"/>
          <w:sz w:val="24"/>
          <w:szCs w:val="24"/>
          <w:lang w:val="pt-BR"/>
        </w:rPr>
        <w:t xml:space="preserve"> vagas</w:t>
      </w:r>
      <w:r w:rsidR="00F34E44" w:rsidRPr="004F6693">
        <w:rPr>
          <w:rFonts w:ascii="Times New Roman" w:hAnsi="Times New Roman"/>
          <w:sz w:val="24"/>
          <w:szCs w:val="24"/>
          <w:lang w:val="pt-BR"/>
        </w:rPr>
        <w:t xml:space="preserve"> e</w:t>
      </w:r>
      <w:r w:rsidRPr="004F6693">
        <w:rPr>
          <w:rFonts w:ascii="Times New Roman" w:hAnsi="Times New Roman"/>
          <w:sz w:val="24"/>
          <w:szCs w:val="24"/>
          <w:lang w:val="pt-BR"/>
        </w:rPr>
        <w:t xml:space="preserve"> EM</w:t>
      </w:r>
      <w:r w:rsidR="00F234A3" w:rsidRPr="004F6693">
        <w:rPr>
          <w:rFonts w:ascii="Times New Roman" w:hAnsi="Times New Roman"/>
          <w:sz w:val="24"/>
          <w:szCs w:val="24"/>
          <w:lang w:val="pt-BR"/>
        </w:rPr>
        <w:t xml:space="preserve"> (50% </w:t>
      </w:r>
      <w:r w:rsidR="00E524B6" w:rsidRPr="004F6693">
        <w:rPr>
          <w:rFonts w:ascii="Times New Roman" w:hAnsi="Times New Roman"/>
          <w:sz w:val="24"/>
          <w:szCs w:val="24"/>
          <w:lang w:val="pt-BR"/>
        </w:rPr>
        <w:t>ou 40.000 vagas</w:t>
      </w:r>
      <w:r w:rsidR="00F234A3" w:rsidRPr="004F6693">
        <w:rPr>
          <w:rFonts w:ascii="Times New Roman" w:hAnsi="Times New Roman"/>
          <w:sz w:val="24"/>
          <w:szCs w:val="24"/>
          <w:lang w:val="pt-BR"/>
        </w:rPr>
        <w:t>)</w:t>
      </w:r>
      <w:r w:rsidRPr="004F6693">
        <w:rPr>
          <w:rFonts w:ascii="Times New Roman" w:hAnsi="Times New Roman"/>
          <w:sz w:val="24"/>
          <w:szCs w:val="24"/>
          <w:lang w:val="pt-BR"/>
        </w:rPr>
        <w:t>.</w:t>
      </w:r>
    </w:p>
    <w:p w:rsidR="00EC6C58" w:rsidRPr="00E528ED" w:rsidRDefault="00710AD9" w:rsidP="0044683E">
      <w:pPr>
        <w:pStyle w:val="ListParagraph"/>
        <w:numPr>
          <w:ilvl w:val="0"/>
          <w:numId w:val="7"/>
        </w:numPr>
        <w:rPr>
          <w:rFonts w:ascii="Times New Roman" w:hAnsi="Times New Roman"/>
          <w:sz w:val="24"/>
          <w:szCs w:val="24"/>
          <w:lang w:val="pt-BR"/>
        </w:rPr>
      </w:pPr>
      <w:r>
        <w:rPr>
          <w:rFonts w:ascii="Times New Roman" w:hAnsi="Times New Roman"/>
          <w:sz w:val="24"/>
          <w:szCs w:val="24"/>
          <w:lang w:val="pt-BR"/>
        </w:rPr>
        <w:t>Contratação de 15.500 professores e capacitação</w:t>
      </w:r>
      <w:r w:rsidR="00F54B24" w:rsidRPr="00F234A3">
        <w:rPr>
          <w:rFonts w:ascii="Times New Roman" w:hAnsi="Times New Roman"/>
          <w:sz w:val="24"/>
          <w:szCs w:val="24"/>
          <w:lang w:val="pt-BR"/>
        </w:rPr>
        <w:t xml:space="preserve"> </w:t>
      </w:r>
      <w:r w:rsidR="00F54B24" w:rsidRPr="00F234A3">
        <w:rPr>
          <w:rFonts w:ascii="Times New Roman" w:hAnsi="Times New Roman"/>
          <w:i/>
          <w:sz w:val="24"/>
          <w:szCs w:val="24"/>
          <w:lang w:val="pt-BR"/>
        </w:rPr>
        <w:t>on-the-job</w:t>
      </w:r>
      <w:r w:rsidR="00F54B24" w:rsidRPr="00F234A3">
        <w:rPr>
          <w:rFonts w:ascii="Times New Roman" w:hAnsi="Times New Roman"/>
          <w:sz w:val="24"/>
          <w:szCs w:val="24"/>
          <w:lang w:val="pt-BR"/>
        </w:rPr>
        <w:t xml:space="preserve"> </w:t>
      </w:r>
      <w:r>
        <w:rPr>
          <w:rFonts w:ascii="Times New Roman" w:hAnsi="Times New Roman"/>
          <w:sz w:val="24"/>
          <w:szCs w:val="24"/>
          <w:lang w:val="pt-BR"/>
        </w:rPr>
        <w:t>no</w:t>
      </w:r>
      <w:r w:rsidR="00F234A3">
        <w:rPr>
          <w:rFonts w:ascii="Times New Roman" w:hAnsi="Times New Roman"/>
          <w:sz w:val="24"/>
          <w:szCs w:val="24"/>
          <w:lang w:val="pt-BR"/>
        </w:rPr>
        <w:t xml:space="preserve"> </w:t>
      </w:r>
      <w:r>
        <w:rPr>
          <w:rFonts w:ascii="Times New Roman" w:hAnsi="Times New Roman"/>
          <w:sz w:val="24"/>
          <w:szCs w:val="24"/>
          <w:lang w:val="pt-BR"/>
        </w:rPr>
        <w:t>estágio proba</w:t>
      </w:r>
      <w:r w:rsidR="00636311">
        <w:rPr>
          <w:rFonts w:ascii="Times New Roman" w:hAnsi="Times New Roman"/>
          <w:sz w:val="24"/>
          <w:szCs w:val="24"/>
          <w:lang w:val="pt-BR"/>
        </w:rPr>
        <w:t>tório</w:t>
      </w:r>
      <w:r w:rsidR="00882930">
        <w:rPr>
          <w:rFonts w:ascii="Times New Roman" w:hAnsi="Times New Roman"/>
          <w:sz w:val="24"/>
          <w:szCs w:val="24"/>
          <w:lang w:val="pt-BR"/>
        </w:rPr>
        <w:t>,</w:t>
      </w:r>
      <w:r w:rsidR="00F234A3">
        <w:rPr>
          <w:rFonts w:ascii="Times New Roman" w:hAnsi="Times New Roman"/>
          <w:sz w:val="24"/>
          <w:szCs w:val="24"/>
          <w:lang w:val="pt-BR"/>
        </w:rPr>
        <w:t xml:space="preserve"> </w:t>
      </w:r>
      <w:r w:rsidR="008F51C8">
        <w:rPr>
          <w:rFonts w:ascii="Times New Roman" w:hAnsi="Times New Roman"/>
          <w:sz w:val="24"/>
          <w:szCs w:val="24"/>
          <w:lang w:val="pt-BR"/>
        </w:rPr>
        <w:t>sendo que 9.300 são professores do EF (60% do total) e 6.200 são professores de EM. Ademais,</w:t>
      </w:r>
      <w:r w:rsidR="00F234A3">
        <w:rPr>
          <w:rFonts w:ascii="Times New Roman" w:hAnsi="Times New Roman"/>
          <w:sz w:val="24"/>
          <w:szCs w:val="24"/>
          <w:lang w:val="pt-BR"/>
        </w:rPr>
        <w:t xml:space="preserve"> 2100</w:t>
      </w:r>
      <w:r w:rsidR="008F51C8">
        <w:rPr>
          <w:rFonts w:ascii="Times New Roman" w:hAnsi="Times New Roman"/>
          <w:sz w:val="24"/>
          <w:szCs w:val="24"/>
          <w:lang w:val="pt-BR"/>
        </w:rPr>
        <w:t xml:space="preserve"> professores de escolas com baixo IDEB passarão por curso de capacitação, sendo 1260 professores de EF e 840 professores de EM</w:t>
      </w:r>
      <w:r w:rsidR="00F54B24" w:rsidRPr="00E528ED">
        <w:rPr>
          <w:rFonts w:ascii="Times New Roman" w:hAnsi="Times New Roman"/>
          <w:sz w:val="24"/>
          <w:szCs w:val="24"/>
          <w:lang w:val="pt-BR"/>
        </w:rPr>
        <w:t>.</w:t>
      </w:r>
    </w:p>
    <w:p w:rsidR="004903CB" w:rsidRPr="00E528ED" w:rsidRDefault="004903CB" w:rsidP="004903CB">
      <w:pPr>
        <w:pStyle w:val="ListParagraph"/>
        <w:numPr>
          <w:ilvl w:val="0"/>
          <w:numId w:val="7"/>
        </w:numPr>
        <w:rPr>
          <w:rFonts w:ascii="Times New Roman" w:hAnsi="Times New Roman"/>
          <w:sz w:val="24"/>
          <w:szCs w:val="24"/>
          <w:lang w:val="pt-BR"/>
        </w:rPr>
      </w:pPr>
      <w:r w:rsidRPr="00E528ED">
        <w:rPr>
          <w:rFonts w:ascii="Times New Roman" w:hAnsi="Times New Roman"/>
          <w:sz w:val="24"/>
          <w:szCs w:val="24"/>
          <w:lang w:val="pt-BR"/>
        </w:rPr>
        <w:t xml:space="preserve">Provisão de programa de aceleração da aprendizagem para 80.000 alunos do </w:t>
      </w:r>
      <w:r w:rsidR="00F34E44" w:rsidRPr="00E528ED">
        <w:rPr>
          <w:rFonts w:ascii="Times New Roman" w:hAnsi="Times New Roman"/>
          <w:sz w:val="24"/>
          <w:szCs w:val="24"/>
          <w:lang w:val="pt-BR"/>
        </w:rPr>
        <w:t>E</w:t>
      </w:r>
      <w:r w:rsidR="00F234A3">
        <w:rPr>
          <w:rFonts w:ascii="Times New Roman" w:hAnsi="Times New Roman"/>
          <w:sz w:val="24"/>
          <w:szCs w:val="24"/>
          <w:lang w:val="pt-BR"/>
        </w:rPr>
        <w:t>M</w:t>
      </w:r>
      <w:r w:rsidRPr="00E528ED">
        <w:rPr>
          <w:rFonts w:ascii="Times New Roman" w:hAnsi="Times New Roman"/>
          <w:sz w:val="24"/>
          <w:szCs w:val="24"/>
          <w:lang w:val="pt-BR"/>
        </w:rPr>
        <w:t>.</w:t>
      </w:r>
    </w:p>
    <w:p w:rsidR="004903CB" w:rsidRPr="00845403" w:rsidRDefault="004903CB" w:rsidP="004903CB">
      <w:pPr>
        <w:pStyle w:val="ListParagraph"/>
        <w:rPr>
          <w:rFonts w:ascii="Times New Roman" w:hAnsi="Times New Roman"/>
          <w:sz w:val="24"/>
          <w:szCs w:val="24"/>
          <w:lang w:val="pt-BR"/>
        </w:rPr>
      </w:pPr>
    </w:p>
    <w:p w:rsidR="00F86F20" w:rsidRPr="00845403" w:rsidRDefault="00F86F20" w:rsidP="00F86F20">
      <w:pPr>
        <w:pStyle w:val="Heading1"/>
        <w:rPr>
          <w:rFonts w:ascii="Times New Roman" w:hAnsi="Times New Roman" w:cs="Times New Roman"/>
          <w:color w:val="auto"/>
          <w:sz w:val="24"/>
          <w:szCs w:val="24"/>
          <w:lang w:val="pt-BR"/>
        </w:rPr>
      </w:pPr>
      <w:bookmarkStart w:id="6" w:name="_Toc340968202"/>
      <w:r w:rsidRPr="00845403">
        <w:rPr>
          <w:rFonts w:ascii="Times New Roman" w:hAnsi="Times New Roman" w:cs="Times New Roman"/>
          <w:color w:val="auto"/>
          <w:sz w:val="24"/>
          <w:szCs w:val="24"/>
          <w:lang w:val="pt-BR"/>
        </w:rPr>
        <w:t>Metodologia</w:t>
      </w:r>
      <w:bookmarkEnd w:id="6"/>
    </w:p>
    <w:p w:rsidR="00BD4538" w:rsidRPr="00845403" w:rsidRDefault="00BD4538" w:rsidP="001A4B20">
      <w:pPr>
        <w:spacing w:line="360" w:lineRule="auto"/>
        <w:rPr>
          <w:lang w:val="pt-BR"/>
        </w:rPr>
      </w:pPr>
    </w:p>
    <w:p w:rsidR="00845403" w:rsidRPr="00845403" w:rsidRDefault="00845403" w:rsidP="0044683E">
      <w:pPr>
        <w:pStyle w:val="ListParagraph"/>
        <w:numPr>
          <w:ilvl w:val="0"/>
          <w:numId w:val="8"/>
        </w:numPr>
        <w:spacing w:line="360" w:lineRule="auto"/>
        <w:jc w:val="both"/>
        <w:rPr>
          <w:rFonts w:ascii="Times New Roman" w:hAnsi="Times New Roman"/>
          <w:vanish/>
          <w:sz w:val="24"/>
          <w:szCs w:val="24"/>
          <w:lang w:val="pt-BR"/>
        </w:rPr>
      </w:pPr>
    </w:p>
    <w:p w:rsidR="00845403" w:rsidRPr="00845403" w:rsidRDefault="00845403" w:rsidP="0044683E">
      <w:pPr>
        <w:pStyle w:val="ListParagraph"/>
        <w:numPr>
          <w:ilvl w:val="0"/>
          <w:numId w:val="8"/>
        </w:numPr>
        <w:spacing w:line="360" w:lineRule="auto"/>
        <w:jc w:val="both"/>
        <w:rPr>
          <w:rFonts w:ascii="Times New Roman" w:hAnsi="Times New Roman"/>
          <w:vanish/>
          <w:sz w:val="24"/>
          <w:szCs w:val="24"/>
          <w:lang w:val="pt-BR"/>
        </w:rPr>
      </w:pPr>
    </w:p>
    <w:p w:rsidR="00845403" w:rsidRPr="00845403" w:rsidRDefault="00845403" w:rsidP="0044683E">
      <w:pPr>
        <w:pStyle w:val="ListParagraph"/>
        <w:numPr>
          <w:ilvl w:val="0"/>
          <w:numId w:val="8"/>
        </w:numPr>
        <w:spacing w:line="360" w:lineRule="auto"/>
        <w:jc w:val="both"/>
        <w:rPr>
          <w:rFonts w:ascii="Times New Roman" w:hAnsi="Times New Roman"/>
          <w:vanish/>
          <w:sz w:val="24"/>
          <w:szCs w:val="24"/>
          <w:lang w:val="pt-BR"/>
        </w:rPr>
      </w:pPr>
    </w:p>
    <w:p w:rsidR="001A4B20" w:rsidRPr="00E16396" w:rsidRDefault="00F54B24" w:rsidP="0044683E">
      <w:pPr>
        <w:pStyle w:val="ListParagraph"/>
        <w:numPr>
          <w:ilvl w:val="1"/>
          <w:numId w:val="8"/>
        </w:numPr>
        <w:spacing w:line="360" w:lineRule="auto"/>
        <w:jc w:val="both"/>
        <w:rPr>
          <w:rFonts w:ascii="Times New Roman" w:hAnsi="Times New Roman"/>
          <w:sz w:val="24"/>
          <w:szCs w:val="24"/>
          <w:lang w:val="pt-BR"/>
        </w:rPr>
      </w:pPr>
      <w:r w:rsidRPr="00E16396">
        <w:rPr>
          <w:rFonts w:ascii="Times New Roman" w:hAnsi="Times New Roman"/>
          <w:sz w:val="24"/>
          <w:szCs w:val="24"/>
          <w:lang w:val="pt-BR"/>
        </w:rPr>
        <w:t xml:space="preserve">Para a realização da análise custo-benefício </w:t>
      </w:r>
      <w:r w:rsidR="00824058" w:rsidRPr="00E16396">
        <w:rPr>
          <w:rFonts w:ascii="Times New Roman" w:hAnsi="Times New Roman"/>
          <w:sz w:val="24"/>
          <w:szCs w:val="24"/>
          <w:lang w:val="pt-BR"/>
        </w:rPr>
        <w:t>são</w:t>
      </w:r>
      <w:r w:rsidRPr="00E16396">
        <w:rPr>
          <w:rFonts w:ascii="Times New Roman" w:hAnsi="Times New Roman"/>
          <w:sz w:val="24"/>
          <w:szCs w:val="24"/>
          <w:lang w:val="pt-BR"/>
        </w:rPr>
        <w:t xml:space="preserve"> estimados modelos econométricos </w:t>
      </w:r>
      <w:r w:rsidR="00927A20" w:rsidRPr="00E16396">
        <w:rPr>
          <w:rFonts w:ascii="Times New Roman" w:hAnsi="Times New Roman"/>
          <w:sz w:val="24"/>
          <w:szCs w:val="24"/>
          <w:lang w:val="pt-BR"/>
        </w:rPr>
        <w:t xml:space="preserve">para a expansão quantitativa </w:t>
      </w:r>
      <w:r w:rsidR="00BB2A82" w:rsidRPr="00E16396">
        <w:rPr>
          <w:rFonts w:ascii="Times New Roman" w:hAnsi="Times New Roman"/>
          <w:sz w:val="24"/>
          <w:szCs w:val="24"/>
          <w:lang w:val="pt-BR"/>
        </w:rPr>
        <w:t xml:space="preserve">de vagas, </w:t>
      </w:r>
      <w:r w:rsidR="001A4B20" w:rsidRPr="00E16396">
        <w:rPr>
          <w:rFonts w:ascii="Times New Roman" w:hAnsi="Times New Roman"/>
          <w:sz w:val="24"/>
          <w:szCs w:val="24"/>
          <w:lang w:val="pt-BR"/>
        </w:rPr>
        <w:t>escolas, reforço escolar e aceleração da aprendizagem</w:t>
      </w:r>
      <w:r w:rsidR="00857D96">
        <w:rPr>
          <w:rFonts w:ascii="Times New Roman" w:hAnsi="Times New Roman"/>
          <w:sz w:val="24"/>
          <w:szCs w:val="24"/>
          <w:lang w:val="pt-BR"/>
        </w:rPr>
        <w:t xml:space="preserve"> e</w:t>
      </w:r>
      <w:r w:rsidR="00857D96" w:rsidRPr="00E16396">
        <w:rPr>
          <w:rFonts w:ascii="Times New Roman" w:hAnsi="Times New Roman"/>
          <w:sz w:val="24"/>
          <w:szCs w:val="24"/>
          <w:lang w:val="pt-BR"/>
        </w:rPr>
        <w:t xml:space="preserve"> </w:t>
      </w:r>
      <w:r w:rsidR="00BB2A82" w:rsidRPr="00E16396">
        <w:rPr>
          <w:rFonts w:ascii="Times New Roman" w:hAnsi="Times New Roman"/>
          <w:sz w:val="24"/>
          <w:szCs w:val="24"/>
          <w:lang w:val="pt-BR"/>
        </w:rPr>
        <w:t xml:space="preserve">qualificação </w:t>
      </w:r>
      <w:r w:rsidR="001A4B20" w:rsidRPr="00E16396">
        <w:rPr>
          <w:rFonts w:ascii="Times New Roman" w:hAnsi="Times New Roman"/>
          <w:sz w:val="24"/>
          <w:szCs w:val="24"/>
          <w:lang w:val="pt-BR"/>
        </w:rPr>
        <w:t>de professores.</w:t>
      </w:r>
    </w:p>
    <w:p w:rsidR="001A4B20" w:rsidRPr="00E16396" w:rsidRDefault="001A4B20" w:rsidP="0044683E">
      <w:pPr>
        <w:pStyle w:val="ListParagraph"/>
        <w:numPr>
          <w:ilvl w:val="1"/>
          <w:numId w:val="8"/>
        </w:numPr>
        <w:spacing w:line="360" w:lineRule="auto"/>
        <w:jc w:val="both"/>
        <w:rPr>
          <w:rFonts w:ascii="Times New Roman" w:hAnsi="Times New Roman"/>
          <w:sz w:val="24"/>
          <w:szCs w:val="24"/>
          <w:lang w:val="pt-BR"/>
        </w:rPr>
      </w:pPr>
      <w:r w:rsidRPr="00E16396">
        <w:rPr>
          <w:rFonts w:ascii="Times New Roman" w:hAnsi="Times New Roman"/>
          <w:sz w:val="24"/>
          <w:szCs w:val="24"/>
          <w:lang w:val="pt-BR"/>
        </w:rPr>
        <w:t>O modelo estimado aqui tem a seguinte formulação geral:</w:t>
      </w:r>
    </w:p>
    <w:p w:rsidR="00F54B24" w:rsidRPr="00E16396" w:rsidRDefault="00A968A6" w:rsidP="00845403">
      <w:pPr>
        <w:pStyle w:val="ListParagraph"/>
        <w:spacing w:line="360" w:lineRule="auto"/>
        <w:ind w:left="792"/>
        <w:jc w:val="both"/>
        <w:rPr>
          <w:rFonts w:ascii="Times New Roman" w:hAnsi="Times New Roman"/>
          <w:sz w:val="24"/>
          <w:szCs w:val="24"/>
          <w:lang w:val="pt-BR"/>
        </w:rPr>
      </w:pPr>
      <m:oMath>
        <m:sSub>
          <m:sSubPr>
            <m:ctrlPr>
              <w:rPr>
                <w:rFonts w:ascii="Cambria Math" w:hAnsi="Cambria Math"/>
                <w:i/>
                <w:sz w:val="24"/>
                <w:szCs w:val="24"/>
                <w:lang w:val="pt-BR"/>
              </w:rPr>
            </m:ctrlPr>
          </m:sSubPr>
          <m:e>
            <m:r>
              <w:rPr>
                <w:rFonts w:ascii="Cambria Math" w:hAnsi="Cambria Math"/>
                <w:sz w:val="24"/>
                <w:szCs w:val="24"/>
                <w:lang w:val="pt-BR"/>
              </w:rPr>
              <m:t>y</m:t>
            </m:r>
          </m:e>
          <m:sub>
            <m:r>
              <w:rPr>
                <w:rFonts w:ascii="Cambria Math" w:hAnsi="Cambria Math"/>
                <w:sz w:val="24"/>
                <w:szCs w:val="24"/>
                <w:lang w:val="pt-BR"/>
              </w:rPr>
              <m:t>it</m:t>
            </m:r>
          </m:sub>
        </m:sSub>
        <m:r>
          <w:rPr>
            <w:rFonts w:ascii="Cambria Math" w:hAnsi="Cambria Math"/>
            <w:sz w:val="24"/>
            <w:szCs w:val="24"/>
            <w:lang w:val="pt-BR"/>
          </w:rPr>
          <m:t>=α+</m:t>
        </m:r>
        <m:sSub>
          <m:sSubPr>
            <m:ctrlPr>
              <w:rPr>
                <w:rFonts w:ascii="Cambria Math" w:hAnsi="Cambria Math"/>
                <w:i/>
                <w:sz w:val="24"/>
                <w:szCs w:val="24"/>
                <w:lang w:val="pt-BR"/>
              </w:rPr>
            </m:ctrlPr>
          </m:sSubPr>
          <m:e>
            <m:r>
              <w:rPr>
                <w:rFonts w:ascii="Cambria Math" w:hAnsi="Cambria Math"/>
                <w:sz w:val="24"/>
                <w:szCs w:val="24"/>
                <w:lang w:val="pt-BR"/>
              </w:rPr>
              <m:t>Z</m:t>
            </m:r>
          </m:e>
          <m:sub>
            <m:r>
              <w:rPr>
                <w:rFonts w:ascii="Cambria Math" w:hAnsi="Cambria Math"/>
                <w:sz w:val="24"/>
                <w:szCs w:val="24"/>
                <w:lang w:val="pt-BR"/>
              </w:rPr>
              <m:t>it</m:t>
            </m:r>
          </m:sub>
        </m:sSub>
        <m:r>
          <m:rPr>
            <m:sty m:val="p"/>
          </m:rPr>
          <w:rPr>
            <w:rFonts w:ascii="Cambria Math" w:hAnsi="Cambria Math"/>
            <w:sz w:val="24"/>
            <w:szCs w:val="24"/>
            <w:lang w:val="pt-BR"/>
          </w:rPr>
          <m:t>Θ</m:t>
        </m:r>
        <m:r>
          <w:rPr>
            <w:rFonts w:ascii="Cambria Math" w:hAnsi="Cambria Math"/>
            <w:sz w:val="24"/>
            <w:szCs w:val="24"/>
            <w:lang w:val="pt-BR"/>
          </w:rPr>
          <m:t>+</m:t>
        </m:r>
        <m:sSub>
          <m:sSubPr>
            <m:ctrlPr>
              <w:rPr>
                <w:rFonts w:ascii="Cambria Math" w:hAnsi="Cambria Math"/>
                <w:i/>
                <w:sz w:val="24"/>
                <w:szCs w:val="24"/>
                <w:lang w:val="pt-BR"/>
              </w:rPr>
            </m:ctrlPr>
          </m:sSubPr>
          <m:e>
            <m:r>
              <w:rPr>
                <w:rFonts w:ascii="Cambria Math" w:hAnsi="Cambria Math"/>
                <w:sz w:val="24"/>
                <w:szCs w:val="24"/>
                <w:lang w:val="pt-BR"/>
              </w:rPr>
              <m:t>X</m:t>
            </m:r>
          </m:e>
          <m:sub>
            <m:r>
              <w:rPr>
                <w:rFonts w:ascii="Cambria Math" w:hAnsi="Cambria Math"/>
                <w:sz w:val="24"/>
                <w:szCs w:val="24"/>
                <w:lang w:val="pt-BR"/>
              </w:rPr>
              <m:t>it</m:t>
            </m:r>
          </m:sub>
        </m:sSub>
        <m:r>
          <m:rPr>
            <m:sty m:val="p"/>
          </m:rPr>
          <w:rPr>
            <w:rFonts w:ascii="Cambria Math" w:hAnsi="Cambria Math"/>
            <w:sz w:val="24"/>
            <w:szCs w:val="24"/>
            <w:lang w:val="pt-BR"/>
          </w:rPr>
          <m:t>Φ+</m:t>
        </m:r>
        <m:sSub>
          <m:sSubPr>
            <m:ctrlPr>
              <w:rPr>
                <w:rFonts w:ascii="Cambria Math" w:hAnsi="Cambria Math"/>
                <w:sz w:val="24"/>
                <w:szCs w:val="24"/>
                <w:lang w:val="pt-BR"/>
              </w:rPr>
            </m:ctrlPr>
          </m:sSubPr>
          <m:e>
            <m:r>
              <m:rPr>
                <m:sty m:val="p"/>
              </m:rPr>
              <w:rPr>
                <w:rFonts w:ascii="Cambria Math" w:hAnsi="Cambria Math"/>
                <w:sz w:val="24"/>
                <w:szCs w:val="24"/>
                <w:lang w:val="pt-BR"/>
              </w:rPr>
              <m:t>μ</m:t>
            </m:r>
          </m:e>
          <m:sub>
            <m:r>
              <w:rPr>
                <w:rFonts w:ascii="Cambria Math" w:hAnsi="Cambria Math"/>
                <w:sz w:val="24"/>
                <w:szCs w:val="24"/>
                <w:lang w:val="pt-BR"/>
              </w:rPr>
              <m:t>i</m:t>
            </m:r>
          </m:sub>
        </m:sSub>
        <m:r>
          <w:rPr>
            <w:rFonts w:ascii="Cambria Math" w:hAnsi="Cambria Math"/>
            <w:sz w:val="24"/>
            <w:szCs w:val="24"/>
            <w:lang w:val="pt-BR"/>
          </w:rPr>
          <m:t>+</m:t>
        </m:r>
        <m:sSub>
          <m:sSubPr>
            <m:ctrlPr>
              <w:rPr>
                <w:rFonts w:ascii="Cambria Math" w:hAnsi="Cambria Math"/>
                <w:i/>
                <w:sz w:val="24"/>
                <w:szCs w:val="24"/>
                <w:lang w:val="pt-BR"/>
              </w:rPr>
            </m:ctrlPr>
          </m:sSubPr>
          <m:e>
            <m:r>
              <w:rPr>
                <w:rFonts w:ascii="Cambria Math" w:hAnsi="Cambria Math"/>
                <w:sz w:val="24"/>
                <w:szCs w:val="24"/>
                <w:lang w:val="pt-BR"/>
              </w:rPr>
              <m:t>ε</m:t>
            </m:r>
          </m:e>
          <m:sub>
            <m:r>
              <w:rPr>
                <w:rFonts w:ascii="Cambria Math" w:hAnsi="Cambria Math"/>
                <w:sz w:val="24"/>
                <w:szCs w:val="24"/>
                <w:lang w:val="pt-BR"/>
              </w:rPr>
              <m:t>it</m:t>
            </m:r>
          </m:sub>
        </m:sSub>
      </m:oMath>
      <w:r w:rsidR="00BB2A82" w:rsidRPr="00E16396">
        <w:rPr>
          <w:rFonts w:ascii="Times New Roman" w:hAnsi="Times New Roman"/>
          <w:sz w:val="24"/>
          <w:szCs w:val="24"/>
          <w:lang w:val="pt-BR"/>
        </w:rPr>
        <w:t xml:space="preserve"> </w:t>
      </w:r>
      <w:r w:rsidR="001A4B20" w:rsidRPr="00E16396">
        <w:rPr>
          <w:rFonts w:ascii="Times New Roman" w:hAnsi="Times New Roman"/>
          <w:sz w:val="24"/>
          <w:szCs w:val="24"/>
          <w:lang w:val="pt-BR"/>
        </w:rPr>
        <w:tab/>
      </w:r>
      <w:r w:rsidR="001A4B20" w:rsidRPr="00E16396">
        <w:rPr>
          <w:rFonts w:ascii="Times New Roman" w:hAnsi="Times New Roman"/>
          <w:sz w:val="24"/>
          <w:szCs w:val="24"/>
          <w:lang w:val="pt-BR"/>
        </w:rPr>
        <w:tab/>
      </w:r>
      <w:r w:rsidR="001A4B20" w:rsidRPr="00E16396">
        <w:rPr>
          <w:rFonts w:ascii="Times New Roman" w:hAnsi="Times New Roman"/>
          <w:sz w:val="24"/>
          <w:szCs w:val="24"/>
          <w:lang w:val="pt-BR"/>
        </w:rPr>
        <w:tab/>
      </w:r>
      <w:r w:rsidR="001A4B20" w:rsidRPr="00E16396">
        <w:rPr>
          <w:rFonts w:ascii="Times New Roman" w:hAnsi="Times New Roman"/>
          <w:sz w:val="24"/>
          <w:szCs w:val="24"/>
          <w:lang w:val="pt-BR"/>
        </w:rPr>
        <w:tab/>
      </w:r>
      <w:r w:rsidR="001A4B20" w:rsidRPr="00E16396">
        <w:rPr>
          <w:rFonts w:ascii="Times New Roman" w:hAnsi="Times New Roman"/>
          <w:sz w:val="24"/>
          <w:szCs w:val="24"/>
          <w:lang w:val="pt-BR"/>
        </w:rPr>
        <w:tab/>
        <w:t>(1)</w:t>
      </w:r>
    </w:p>
    <w:p w:rsidR="008E6DAD" w:rsidRPr="00845403" w:rsidRDefault="001A4B20" w:rsidP="0044683E">
      <w:pPr>
        <w:pStyle w:val="ListParagraph"/>
        <w:numPr>
          <w:ilvl w:val="1"/>
          <w:numId w:val="8"/>
        </w:numPr>
        <w:spacing w:line="360" w:lineRule="auto"/>
        <w:jc w:val="both"/>
        <w:rPr>
          <w:rFonts w:ascii="Times New Roman" w:hAnsi="Times New Roman"/>
          <w:sz w:val="24"/>
          <w:szCs w:val="24"/>
          <w:lang w:val="pt-BR"/>
        </w:rPr>
      </w:pPr>
      <w:r w:rsidRPr="00E16396">
        <w:rPr>
          <w:rFonts w:ascii="Times New Roman" w:hAnsi="Times New Roman"/>
          <w:sz w:val="24"/>
          <w:szCs w:val="24"/>
          <w:lang w:val="pt-BR"/>
        </w:rPr>
        <w:t xml:space="preserve">em que </w:t>
      </w:r>
      <w:r w:rsidR="005B6EED" w:rsidRPr="00E16396">
        <w:rPr>
          <w:rFonts w:ascii="Times New Roman" w:hAnsi="Times New Roman"/>
          <w:sz w:val="24"/>
          <w:szCs w:val="24"/>
          <w:lang w:val="pt-BR"/>
        </w:rPr>
        <w:t xml:space="preserve">o subscrito </w:t>
      </w:r>
      <w:r w:rsidR="005B6EED" w:rsidRPr="00E16396">
        <w:rPr>
          <w:rFonts w:ascii="Times New Roman" w:hAnsi="Times New Roman"/>
          <w:i/>
          <w:sz w:val="24"/>
          <w:szCs w:val="24"/>
          <w:lang w:val="pt-BR"/>
        </w:rPr>
        <w:t>i</w:t>
      </w:r>
      <w:r w:rsidR="005B6EED" w:rsidRPr="00E16396">
        <w:rPr>
          <w:rFonts w:ascii="Times New Roman" w:hAnsi="Times New Roman"/>
          <w:sz w:val="24"/>
          <w:szCs w:val="24"/>
          <w:lang w:val="pt-BR"/>
        </w:rPr>
        <w:t xml:space="preserve"> denota cada município e o subscrito </w:t>
      </w:r>
      <w:r w:rsidR="005B6EED" w:rsidRPr="00E16396">
        <w:rPr>
          <w:rFonts w:ascii="Times New Roman" w:hAnsi="Times New Roman"/>
          <w:i/>
          <w:sz w:val="24"/>
          <w:szCs w:val="24"/>
          <w:lang w:val="pt-BR"/>
        </w:rPr>
        <w:t>t</w:t>
      </w:r>
      <w:r w:rsidR="005B6EED" w:rsidRPr="00E16396">
        <w:rPr>
          <w:rFonts w:ascii="Times New Roman" w:hAnsi="Times New Roman"/>
          <w:sz w:val="24"/>
          <w:szCs w:val="24"/>
          <w:lang w:val="pt-BR"/>
        </w:rPr>
        <w:t xml:space="preserve"> denota o ano (igual a 2000 ou 2010, já que os dados da variável dependente foram obtidos junto ao Censo Populacional). O termo </w:t>
      </w:r>
      <m:oMath>
        <m:sSub>
          <m:sSubPr>
            <m:ctrlPr>
              <w:rPr>
                <w:rFonts w:ascii="Cambria Math" w:hAnsi="Cambria Math"/>
                <w:i/>
                <w:sz w:val="24"/>
                <w:szCs w:val="24"/>
                <w:lang w:val="pt-BR"/>
              </w:rPr>
            </m:ctrlPr>
          </m:sSubPr>
          <m:e>
            <m:r>
              <m:rPr>
                <m:sty m:val="bi"/>
              </m:rPr>
              <w:rPr>
                <w:rFonts w:ascii="Cambria Math" w:hAnsi="Cambria Math"/>
                <w:sz w:val="24"/>
                <w:szCs w:val="24"/>
                <w:lang w:val="pt-BR"/>
              </w:rPr>
              <m:t>y</m:t>
            </m:r>
          </m:e>
          <m:sub>
            <m:r>
              <m:rPr>
                <m:sty m:val="bi"/>
              </m:rPr>
              <w:rPr>
                <w:rFonts w:ascii="Cambria Math" w:hAnsi="Cambria Math"/>
                <w:sz w:val="24"/>
                <w:szCs w:val="24"/>
                <w:lang w:val="pt-BR"/>
              </w:rPr>
              <m:t>it</m:t>
            </m:r>
          </m:sub>
        </m:sSub>
      </m:oMath>
      <w:r w:rsidR="00747557" w:rsidRPr="00E16396">
        <w:rPr>
          <w:rFonts w:ascii="Times New Roman" w:hAnsi="Times New Roman"/>
          <w:sz w:val="24"/>
          <w:szCs w:val="24"/>
          <w:lang w:val="pt-BR"/>
        </w:rPr>
        <w:t xml:space="preserve"> representa a variável de resultado que será medida pela taxa de conclusão do Ensino Médio aos 19 anos</w:t>
      </w:r>
      <w:r w:rsidR="00E202C9" w:rsidRPr="00E16396">
        <w:rPr>
          <w:rFonts w:ascii="Times New Roman" w:hAnsi="Times New Roman"/>
          <w:sz w:val="24"/>
          <w:szCs w:val="24"/>
          <w:lang w:val="pt-BR"/>
        </w:rPr>
        <w:t xml:space="preserve"> (ver quadro 1)</w:t>
      </w:r>
      <w:r w:rsidR="00747557" w:rsidRPr="00E16396">
        <w:rPr>
          <w:rFonts w:ascii="Times New Roman" w:hAnsi="Times New Roman"/>
          <w:sz w:val="24"/>
          <w:szCs w:val="24"/>
          <w:lang w:val="pt-BR"/>
        </w:rPr>
        <w:t xml:space="preserve">, </w:t>
      </w:r>
      <m:oMath>
        <m:sSub>
          <m:sSubPr>
            <m:ctrlPr>
              <w:rPr>
                <w:rFonts w:ascii="Cambria Math" w:hAnsi="Cambria Math"/>
                <w:i/>
                <w:sz w:val="24"/>
                <w:szCs w:val="24"/>
                <w:lang w:val="pt-BR"/>
              </w:rPr>
            </m:ctrlPr>
          </m:sSubPr>
          <m:e>
            <m:r>
              <m:rPr>
                <m:sty m:val="bi"/>
              </m:rPr>
              <w:rPr>
                <w:rFonts w:ascii="Cambria Math" w:hAnsi="Cambria Math"/>
                <w:sz w:val="24"/>
                <w:szCs w:val="24"/>
                <w:lang w:val="pt-BR"/>
              </w:rPr>
              <m:t>Z</m:t>
            </m:r>
          </m:e>
          <m:sub>
            <m:r>
              <m:rPr>
                <m:sty m:val="bi"/>
              </m:rPr>
              <w:rPr>
                <w:rFonts w:ascii="Cambria Math" w:hAnsi="Cambria Math"/>
                <w:sz w:val="24"/>
                <w:szCs w:val="24"/>
                <w:lang w:val="pt-BR"/>
              </w:rPr>
              <m:t>it</m:t>
            </m:r>
          </m:sub>
        </m:sSub>
      </m:oMath>
      <w:r w:rsidR="00747557" w:rsidRPr="00E16396">
        <w:rPr>
          <w:rFonts w:ascii="Times New Roman" w:hAnsi="Times New Roman"/>
          <w:sz w:val="24"/>
          <w:szCs w:val="24"/>
          <w:lang w:val="pt-BR"/>
        </w:rPr>
        <w:t xml:space="preserve"> é o vetor linha de indicadores que refletem</w:t>
      </w:r>
      <w:r w:rsidR="00747557" w:rsidRPr="00845403">
        <w:rPr>
          <w:rFonts w:ascii="Times New Roman" w:hAnsi="Times New Roman"/>
          <w:sz w:val="24"/>
          <w:szCs w:val="24"/>
          <w:lang w:val="pt-BR"/>
        </w:rPr>
        <w:t xml:space="preserve"> os programas da SEDUC que devem ser objetos da avaliação ex-ante, </w:t>
      </w:r>
      <m:oMath>
        <m:r>
          <m:rPr>
            <m:sty m:val="b"/>
          </m:rPr>
          <w:rPr>
            <w:rFonts w:ascii="Cambria Math" w:hAnsi="Cambria Math"/>
            <w:sz w:val="24"/>
            <w:szCs w:val="24"/>
            <w:lang w:val="pt-BR"/>
          </w:rPr>
          <m:t>Θ</m:t>
        </m:r>
      </m:oMath>
      <w:r w:rsidR="00747557" w:rsidRPr="00845403">
        <w:rPr>
          <w:rFonts w:ascii="Times New Roman" w:hAnsi="Times New Roman"/>
          <w:sz w:val="24"/>
          <w:szCs w:val="24"/>
          <w:lang w:val="pt-BR"/>
        </w:rPr>
        <w:t xml:space="preserve"> é um vetor coluna de parâmetros correspondentes, </w:t>
      </w:r>
      <m:oMath>
        <m:sSub>
          <m:sSubPr>
            <m:ctrlPr>
              <w:rPr>
                <w:rFonts w:ascii="Cambria Math" w:hAnsi="Cambria Math"/>
                <w:i/>
                <w:sz w:val="24"/>
                <w:szCs w:val="24"/>
                <w:lang w:val="pt-BR"/>
              </w:rPr>
            </m:ctrlPr>
          </m:sSubPr>
          <m:e>
            <m:r>
              <m:rPr>
                <m:sty m:val="bi"/>
              </m:rPr>
              <w:rPr>
                <w:rFonts w:ascii="Cambria Math" w:hAnsi="Cambria Math"/>
                <w:sz w:val="24"/>
                <w:szCs w:val="24"/>
                <w:lang w:val="pt-BR"/>
              </w:rPr>
              <m:t>X</m:t>
            </m:r>
          </m:e>
          <m:sub>
            <m:r>
              <m:rPr>
                <m:sty m:val="bi"/>
              </m:rPr>
              <w:rPr>
                <w:rFonts w:ascii="Cambria Math" w:hAnsi="Cambria Math"/>
                <w:sz w:val="24"/>
                <w:szCs w:val="24"/>
                <w:lang w:val="pt-BR"/>
              </w:rPr>
              <m:t>it</m:t>
            </m:r>
          </m:sub>
        </m:sSub>
      </m:oMath>
      <w:r w:rsidR="00747557" w:rsidRPr="00845403">
        <w:rPr>
          <w:rFonts w:ascii="Times New Roman" w:hAnsi="Times New Roman"/>
          <w:sz w:val="24"/>
          <w:szCs w:val="24"/>
          <w:lang w:val="pt-BR"/>
        </w:rPr>
        <w:t xml:space="preserve"> é um vetor linha de variáveis de controle</w:t>
      </w:r>
      <w:r w:rsidR="006F20FD" w:rsidRPr="00845403">
        <w:rPr>
          <w:rFonts w:ascii="Times New Roman" w:hAnsi="Times New Roman"/>
          <w:sz w:val="24"/>
          <w:szCs w:val="24"/>
          <w:lang w:val="pt-BR"/>
        </w:rPr>
        <w:t xml:space="preserve">, </w:t>
      </w:r>
      <m:oMath>
        <m:r>
          <m:rPr>
            <m:sty m:val="b"/>
          </m:rPr>
          <w:rPr>
            <w:rFonts w:ascii="Cambria Math" w:hAnsi="Cambria Math"/>
            <w:sz w:val="24"/>
            <w:szCs w:val="24"/>
            <w:lang w:val="pt-BR"/>
          </w:rPr>
          <m:t>Φ</m:t>
        </m:r>
      </m:oMath>
      <w:r w:rsidR="006F20FD" w:rsidRPr="00845403">
        <w:rPr>
          <w:rFonts w:ascii="Times New Roman" w:hAnsi="Times New Roman"/>
          <w:sz w:val="24"/>
          <w:szCs w:val="24"/>
          <w:lang w:val="pt-BR"/>
        </w:rPr>
        <w:t xml:space="preserve"> é um vetor coluna de parâmetros correspondentes, </w:t>
      </w:r>
      <m:oMath>
        <m:sSub>
          <m:sSubPr>
            <m:ctrlPr>
              <w:rPr>
                <w:rFonts w:ascii="Cambria Math" w:hAnsi="Cambria Math"/>
                <w:sz w:val="24"/>
                <w:szCs w:val="24"/>
                <w:lang w:val="pt-BR"/>
              </w:rPr>
            </m:ctrlPr>
          </m:sSubPr>
          <m:e>
            <m:r>
              <m:rPr>
                <m:sty m:val="b"/>
              </m:rPr>
              <w:rPr>
                <w:rFonts w:ascii="Cambria Math" w:hAnsi="Cambria Math"/>
                <w:sz w:val="24"/>
                <w:szCs w:val="24"/>
                <w:lang w:val="pt-BR"/>
              </w:rPr>
              <m:t>μ</m:t>
            </m:r>
          </m:e>
          <m:sub>
            <m:r>
              <m:rPr>
                <m:sty m:val="bi"/>
              </m:rPr>
              <w:rPr>
                <w:rFonts w:ascii="Cambria Math" w:hAnsi="Cambria Math"/>
                <w:sz w:val="24"/>
                <w:szCs w:val="24"/>
                <w:lang w:val="pt-BR"/>
              </w:rPr>
              <m:t>i</m:t>
            </m:r>
          </m:sub>
        </m:sSub>
      </m:oMath>
      <w:r w:rsidR="006F20FD" w:rsidRPr="00845403">
        <w:rPr>
          <w:rFonts w:ascii="Times New Roman" w:hAnsi="Times New Roman"/>
          <w:sz w:val="24"/>
          <w:szCs w:val="24"/>
          <w:lang w:val="pt-BR"/>
        </w:rPr>
        <w:t xml:space="preserve"> representa o efeito fixo</w:t>
      </w:r>
      <w:r w:rsidR="002030FB">
        <w:rPr>
          <w:rFonts w:ascii="Times New Roman" w:hAnsi="Times New Roman"/>
          <w:sz w:val="24"/>
          <w:szCs w:val="24"/>
          <w:lang w:val="pt-BR"/>
        </w:rPr>
        <w:t xml:space="preserve"> ou aleatório</w:t>
      </w:r>
      <w:r w:rsidR="006F20FD" w:rsidRPr="00845403">
        <w:rPr>
          <w:rFonts w:ascii="Times New Roman" w:hAnsi="Times New Roman"/>
          <w:sz w:val="24"/>
          <w:szCs w:val="24"/>
          <w:lang w:val="pt-BR"/>
        </w:rPr>
        <w:t xml:space="preserve"> não observável e potencialmente correlacionado com as variáveis incluídas no modelo, e </w:t>
      </w:r>
      <m:oMath>
        <m:sSub>
          <m:sSubPr>
            <m:ctrlPr>
              <w:rPr>
                <w:rFonts w:ascii="Cambria Math" w:hAnsi="Cambria Math"/>
                <w:i/>
                <w:sz w:val="24"/>
                <w:szCs w:val="24"/>
                <w:lang w:val="pt-BR"/>
              </w:rPr>
            </m:ctrlPr>
          </m:sSubPr>
          <m:e>
            <m:r>
              <m:rPr>
                <m:sty m:val="bi"/>
              </m:rPr>
              <w:rPr>
                <w:rFonts w:ascii="Cambria Math" w:hAnsi="Cambria Math"/>
                <w:sz w:val="24"/>
                <w:szCs w:val="24"/>
                <w:lang w:val="pt-BR"/>
              </w:rPr>
              <m:t>ε</m:t>
            </m:r>
          </m:e>
          <m:sub>
            <m:r>
              <m:rPr>
                <m:sty m:val="bi"/>
              </m:rPr>
              <w:rPr>
                <w:rFonts w:ascii="Cambria Math" w:hAnsi="Cambria Math"/>
                <w:sz w:val="24"/>
                <w:szCs w:val="24"/>
                <w:lang w:val="pt-BR"/>
              </w:rPr>
              <m:t>it</m:t>
            </m:r>
          </m:sub>
        </m:sSub>
      </m:oMath>
      <w:r w:rsidR="006F20FD" w:rsidRPr="00845403">
        <w:rPr>
          <w:rFonts w:ascii="Times New Roman" w:hAnsi="Times New Roman"/>
          <w:sz w:val="24"/>
          <w:szCs w:val="24"/>
          <w:lang w:val="pt-BR"/>
        </w:rPr>
        <w:t xml:space="preserve"> é o termo de erro aleatório.</w:t>
      </w:r>
      <w:r w:rsidR="008E6DAD" w:rsidRPr="00845403">
        <w:rPr>
          <w:rFonts w:ascii="Times New Roman" w:hAnsi="Times New Roman"/>
          <w:sz w:val="24"/>
          <w:szCs w:val="24"/>
          <w:lang w:val="pt-BR"/>
        </w:rPr>
        <w:t xml:space="preserve"> </w:t>
      </w:r>
      <w:r w:rsidR="0005700E">
        <w:rPr>
          <w:rFonts w:ascii="Times New Roman" w:hAnsi="Times New Roman"/>
          <w:sz w:val="24"/>
          <w:szCs w:val="24"/>
          <w:lang w:val="pt-BR"/>
        </w:rPr>
        <w:t>O</w:t>
      </w:r>
      <w:r w:rsidR="008E6DAD" w:rsidRPr="00845403">
        <w:rPr>
          <w:rFonts w:ascii="Times New Roman" w:hAnsi="Times New Roman"/>
          <w:sz w:val="24"/>
          <w:szCs w:val="24"/>
          <w:lang w:val="pt-BR"/>
        </w:rPr>
        <w:t xml:space="preserve"> modelo (1) é estimado por </w:t>
      </w:r>
      <w:r w:rsidR="0005700E">
        <w:rPr>
          <w:rFonts w:ascii="Times New Roman" w:hAnsi="Times New Roman"/>
          <w:sz w:val="24"/>
          <w:szCs w:val="24"/>
          <w:lang w:val="pt-BR"/>
        </w:rPr>
        <w:t xml:space="preserve">pelos estimadores de </w:t>
      </w:r>
      <w:r w:rsidR="002030FB">
        <w:rPr>
          <w:rFonts w:ascii="Times New Roman" w:hAnsi="Times New Roman"/>
          <w:sz w:val="24"/>
          <w:szCs w:val="24"/>
          <w:lang w:val="pt-BR"/>
        </w:rPr>
        <w:t>E</w:t>
      </w:r>
      <w:r w:rsidR="002030FB" w:rsidRPr="00845403">
        <w:rPr>
          <w:rFonts w:ascii="Times New Roman" w:hAnsi="Times New Roman"/>
          <w:sz w:val="24"/>
          <w:szCs w:val="24"/>
          <w:lang w:val="pt-BR"/>
        </w:rPr>
        <w:t xml:space="preserve">feitos </w:t>
      </w:r>
      <w:r w:rsidR="002030FB">
        <w:rPr>
          <w:rFonts w:ascii="Times New Roman" w:hAnsi="Times New Roman"/>
          <w:sz w:val="24"/>
          <w:szCs w:val="24"/>
          <w:lang w:val="pt-BR"/>
        </w:rPr>
        <w:t>Aleatórios</w:t>
      </w:r>
      <w:r w:rsidR="002030FB" w:rsidRPr="00845403">
        <w:rPr>
          <w:rFonts w:ascii="Times New Roman" w:hAnsi="Times New Roman"/>
          <w:sz w:val="24"/>
          <w:szCs w:val="24"/>
          <w:lang w:val="pt-BR"/>
        </w:rPr>
        <w:t xml:space="preserve"> </w:t>
      </w:r>
      <w:r w:rsidR="0005700E">
        <w:rPr>
          <w:rFonts w:ascii="Times New Roman" w:hAnsi="Times New Roman"/>
          <w:sz w:val="24"/>
          <w:szCs w:val="24"/>
          <w:lang w:val="pt-BR"/>
        </w:rPr>
        <w:t>, pois o</w:t>
      </w:r>
      <w:r w:rsidR="002030FB">
        <w:rPr>
          <w:rFonts w:ascii="Times New Roman" w:hAnsi="Times New Roman"/>
          <w:sz w:val="24"/>
          <w:szCs w:val="24"/>
          <w:lang w:val="pt-BR"/>
        </w:rPr>
        <w:t xml:space="preserve"> teste de Hausman não rejeita a hipótese de que o estimador eficiente seja também consistente</w:t>
      </w:r>
      <w:r w:rsidR="008E6DAD" w:rsidRPr="00845403">
        <w:rPr>
          <w:rFonts w:ascii="Times New Roman" w:hAnsi="Times New Roman"/>
          <w:sz w:val="24"/>
          <w:szCs w:val="24"/>
          <w:lang w:val="pt-BR"/>
        </w:rPr>
        <w:t>.</w:t>
      </w:r>
      <w:r w:rsidR="0005700E">
        <w:rPr>
          <w:rFonts w:ascii="Times New Roman" w:hAnsi="Times New Roman"/>
          <w:sz w:val="24"/>
          <w:szCs w:val="24"/>
          <w:lang w:val="pt-BR"/>
        </w:rPr>
        <w:t xml:space="preserve"> O banco de </w:t>
      </w:r>
      <w:r w:rsidR="0005700E">
        <w:rPr>
          <w:rFonts w:ascii="Times New Roman" w:hAnsi="Times New Roman"/>
          <w:sz w:val="24"/>
          <w:szCs w:val="24"/>
          <w:lang w:val="pt-BR"/>
        </w:rPr>
        <w:lastRenderedPageBreak/>
        <w:t xml:space="preserve">dados principal se refere aos municípios do Estado do Amazonas. Em alguns casos, no entanto, o </w:t>
      </w:r>
    </w:p>
    <w:p w:rsidR="00D84CAB" w:rsidRDefault="009E1445" w:rsidP="0044683E">
      <w:pPr>
        <w:pStyle w:val="ListParagraph"/>
        <w:numPr>
          <w:ilvl w:val="1"/>
          <w:numId w:val="8"/>
        </w:numPr>
        <w:spacing w:line="360" w:lineRule="auto"/>
        <w:jc w:val="both"/>
        <w:rPr>
          <w:rFonts w:ascii="Times New Roman" w:hAnsi="Times New Roman"/>
          <w:sz w:val="24"/>
          <w:szCs w:val="24"/>
          <w:lang w:val="pt-BR"/>
        </w:rPr>
      </w:pPr>
      <w:r w:rsidRPr="00845403">
        <w:rPr>
          <w:rFonts w:ascii="Times New Roman" w:hAnsi="Times New Roman"/>
          <w:sz w:val="24"/>
          <w:szCs w:val="24"/>
          <w:lang w:val="pt-BR"/>
        </w:rPr>
        <w:t>Os indicadores referentes aos programas da SEDUC</w:t>
      </w:r>
      <w:r w:rsidR="006F20FD" w:rsidRPr="00845403">
        <w:rPr>
          <w:rFonts w:ascii="Times New Roman" w:hAnsi="Times New Roman"/>
          <w:sz w:val="24"/>
          <w:szCs w:val="24"/>
          <w:lang w:val="pt-BR"/>
        </w:rPr>
        <w:t xml:space="preserve"> que comp</w:t>
      </w:r>
      <w:r w:rsidRPr="00845403">
        <w:rPr>
          <w:rFonts w:ascii="Times New Roman" w:hAnsi="Times New Roman"/>
          <w:sz w:val="24"/>
          <w:szCs w:val="24"/>
          <w:lang w:val="pt-BR"/>
        </w:rPr>
        <w:t xml:space="preserve">õem o vetor </w:t>
      </w:r>
      <m:oMath>
        <m:sSub>
          <m:sSubPr>
            <m:ctrlPr>
              <w:rPr>
                <w:rFonts w:ascii="Cambria Math" w:hAnsi="Cambria Math"/>
                <w:i/>
                <w:sz w:val="24"/>
                <w:szCs w:val="24"/>
                <w:lang w:val="pt-BR"/>
              </w:rPr>
            </m:ctrlPr>
          </m:sSubPr>
          <m:e>
            <m:r>
              <m:rPr>
                <m:sty m:val="bi"/>
              </m:rPr>
              <w:rPr>
                <w:rFonts w:ascii="Cambria Math" w:hAnsi="Cambria Math"/>
                <w:sz w:val="24"/>
                <w:szCs w:val="24"/>
                <w:lang w:val="pt-BR"/>
              </w:rPr>
              <m:t>Z</m:t>
            </m:r>
          </m:e>
          <m:sub>
            <m:r>
              <m:rPr>
                <m:sty m:val="bi"/>
              </m:rPr>
              <w:rPr>
                <w:rFonts w:ascii="Cambria Math" w:hAnsi="Cambria Math"/>
                <w:sz w:val="24"/>
                <w:szCs w:val="24"/>
                <w:lang w:val="pt-BR"/>
              </w:rPr>
              <m:t>it</m:t>
            </m:r>
          </m:sub>
        </m:sSub>
      </m:oMath>
      <w:r w:rsidRPr="00845403">
        <w:rPr>
          <w:rFonts w:ascii="Times New Roman" w:hAnsi="Times New Roman"/>
          <w:sz w:val="24"/>
          <w:szCs w:val="24"/>
          <w:lang w:val="pt-BR"/>
        </w:rPr>
        <w:t xml:space="preserve"> e</w:t>
      </w:r>
      <w:r w:rsidR="00A34B8B" w:rsidRPr="00845403">
        <w:rPr>
          <w:rFonts w:ascii="Times New Roman" w:hAnsi="Times New Roman"/>
          <w:sz w:val="24"/>
          <w:szCs w:val="24"/>
          <w:lang w:val="pt-BR"/>
        </w:rPr>
        <w:t>stão relacionados no Quadro 1. O indicador usado para captar a</w:t>
      </w:r>
      <w:r w:rsidR="00F87A80" w:rsidRPr="00845403">
        <w:rPr>
          <w:rFonts w:ascii="Times New Roman" w:hAnsi="Times New Roman"/>
          <w:sz w:val="24"/>
          <w:szCs w:val="24"/>
          <w:lang w:val="pt-BR"/>
        </w:rPr>
        <w:t xml:space="preserve"> ampliação de</w:t>
      </w:r>
      <w:r w:rsidR="006E4EEC">
        <w:rPr>
          <w:rFonts w:ascii="Times New Roman" w:hAnsi="Times New Roman"/>
          <w:sz w:val="24"/>
          <w:szCs w:val="24"/>
          <w:lang w:val="pt-BR"/>
        </w:rPr>
        <w:t xml:space="preserve"> </w:t>
      </w:r>
      <w:r w:rsidR="00BD047F">
        <w:rPr>
          <w:rFonts w:ascii="Times New Roman" w:hAnsi="Times New Roman"/>
          <w:sz w:val="24"/>
          <w:szCs w:val="24"/>
          <w:lang w:val="pt-BR"/>
        </w:rPr>
        <w:t>18.000</w:t>
      </w:r>
      <w:r w:rsidR="00F87A80" w:rsidRPr="00845403">
        <w:rPr>
          <w:rFonts w:ascii="Times New Roman" w:hAnsi="Times New Roman"/>
          <w:sz w:val="24"/>
          <w:szCs w:val="24"/>
          <w:lang w:val="pt-BR"/>
        </w:rPr>
        <w:t xml:space="preserve"> vagas </w:t>
      </w:r>
      <w:r w:rsidR="00DB787F" w:rsidRPr="00845403">
        <w:rPr>
          <w:rFonts w:ascii="Times New Roman" w:hAnsi="Times New Roman"/>
          <w:sz w:val="24"/>
          <w:szCs w:val="24"/>
          <w:lang w:val="pt-BR"/>
        </w:rPr>
        <w:t>é</w:t>
      </w:r>
      <w:r w:rsidR="00F87A80" w:rsidRPr="00845403">
        <w:rPr>
          <w:rFonts w:ascii="Times New Roman" w:hAnsi="Times New Roman"/>
          <w:sz w:val="24"/>
          <w:szCs w:val="24"/>
          <w:lang w:val="pt-BR"/>
        </w:rPr>
        <w:t xml:space="preserve"> </w:t>
      </w:r>
      <w:r w:rsidR="002030FB">
        <w:rPr>
          <w:rFonts w:ascii="Times New Roman" w:hAnsi="Times New Roman"/>
          <w:sz w:val="24"/>
          <w:szCs w:val="24"/>
          <w:lang w:val="pt-BR"/>
        </w:rPr>
        <w:t>a</w:t>
      </w:r>
      <w:r w:rsidR="00F87A80" w:rsidRPr="00845403">
        <w:rPr>
          <w:rFonts w:ascii="Times New Roman" w:hAnsi="Times New Roman"/>
          <w:sz w:val="24"/>
          <w:szCs w:val="24"/>
          <w:lang w:val="pt-BR"/>
        </w:rPr>
        <w:t xml:space="preserve"> taxa de matrícula bruta</w:t>
      </w:r>
      <w:r w:rsidR="00DB787F" w:rsidRPr="00845403">
        <w:rPr>
          <w:rFonts w:ascii="Times New Roman" w:hAnsi="Times New Roman"/>
          <w:sz w:val="24"/>
          <w:szCs w:val="24"/>
          <w:lang w:val="pt-BR"/>
        </w:rPr>
        <w:t xml:space="preserve"> no</w:t>
      </w:r>
      <w:r w:rsidR="00400BDF">
        <w:rPr>
          <w:rFonts w:ascii="Times New Roman" w:hAnsi="Times New Roman"/>
          <w:sz w:val="24"/>
          <w:szCs w:val="24"/>
          <w:lang w:val="pt-BR"/>
        </w:rPr>
        <w:t>s</w:t>
      </w:r>
      <w:r w:rsidR="00DB787F" w:rsidRPr="00845403">
        <w:rPr>
          <w:rFonts w:ascii="Times New Roman" w:hAnsi="Times New Roman"/>
          <w:sz w:val="24"/>
          <w:szCs w:val="24"/>
          <w:lang w:val="pt-BR"/>
        </w:rPr>
        <w:t xml:space="preserve"> Ensino</w:t>
      </w:r>
      <w:r w:rsidR="00400BDF">
        <w:rPr>
          <w:rFonts w:ascii="Times New Roman" w:hAnsi="Times New Roman"/>
          <w:sz w:val="24"/>
          <w:szCs w:val="24"/>
          <w:lang w:val="pt-BR"/>
        </w:rPr>
        <w:t>s Fundamental e</w:t>
      </w:r>
      <w:r w:rsidR="00DB787F" w:rsidRPr="00845403">
        <w:rPr>
          <w:rFonts w:ascii="Times New Roman" w:hAnsi="Times New Roman"/>
          <w:sz w:val="24"/>
          <w:szCs w:val="24"/>
          <w:lang w:val="pt-BR"/>
        </w:rPr>
        <w:t xml:space="preserve"> Médio</w:t>
      </w:r>
      <w:r w:rsidR="00F87A80" w:rsidRPr="00845403">
        <w:rPr>
          <w:rFonts w:ascii="Times New Roman" w:hAnsi="Times New Roman"/>
          <w:sz w:val="24"/>
          <w:szCs w:val="24"/>
          <w:lang w:val="pt-BR"/>
        </w:rPr>
        <w:t>.</w:t>
      </w:r>
      <w:r w:rsidR="00D51710" w:rsidRPr="00845403">
        <w:rPr>
          <w:rFonts w:ascii="Times New Roman" w:hAnsi="Times New Roman"/>
          <w:sz w:val="24"/>
          <w:szCs w:val="24"/>
          <w:lang w:val="pt-BR"/>
        </w:rPr>
        <w:t xml:space="preserve"> </w:t>
      </w:r>
      <w:r w:rsidR="00BD047F">
        <w:rPr>
          <w:rFonts w:ascii="Times New Roman" w:hAnsi="Times New Roman"/>
          <w:sz w:val="24"/>
          <w:szCs w:val="24"/>
          <w:lang w:val="pt-BR"/>
        </w:rPr>
        <w:t>Essa expansão de vagas deverá ser distribuída</w:t>
      </w:r>
      <w:r w:rsidR="0095446F">
        <w:rPr>
          <w:rFonts w:ascii="Times New Roman" w:hAnsi="Times New Roman"/>
          <w:sz w:val="24"/>
          <w:szCs w:val="24"/>
          <w:lang w:val="pt-BR"/>
        </w:rPr>
        <w:t>s</w:t>
      </w:r>
      <w:r w:rsidR="00BD047F">
        <w:rPr>
          <w:rFonts w:ascii="Times New Roman" w:hAnsi="Times New Roman"/>
          <w:sz w:val="24"/>
          <w:szCs w:val="24"/>
          <w:lang w:val="pt-BR"/>
        </w:rPr>
        <w:t xml:space="preserve"> </w:t>
      </w:r>
      <w:r w:rsidR="0091651B">
        <w:rPr>
          <w:rFonts w:ascii="Times New Roman" w:hAnsi="Times New Roman"/>
          <w:sz w:val="24"/>
          <w:szCs w:val="24"/>
          <w:lang w:val="pt-BR"/>
        </w:rPr>
        <w:t>em 9.900</w:t>
      </w:r>
      <w:r w:rsidR="0095446F">
        <w:rPr>
          <w:rFonts w:ascii="Times New Roman" w:hAnsi="Times New Roman"/>
          <w:sz w:val="24"/>
          <w:szCs w:val="24"/>
          <w:lang w:val="pt-BR"/>
        </w:rPr>
        <w:t xml:space="preserve"> para o Ensino Fundamental e 8.100 vagas (45% do total) para </w:t>
      </w:r>
      <w:r w:rsidR="00547261">
        <w:rPr>
          <w:rFonts w:ascii="Times New Roman" w:hAnsi="Times New Roman"/>
          <w:sz w:val="24"/>
          <w:szCs w:val="24"/>
          <w:lang w:val="pt-BR"/>
        </w:rPr>
        <w:t>o Ensino Médio.</w:t>
      </w:r>
      <w:r w:rsidR="00BD047F">
        <w:rPr>
          <w:rFonts w:ascii="Times New Roman" w:hAnsi="Times New Roman"/>
          <w:sz w:val="24"/>
          <w:szCs w:val="24"/>
          <w:lang w:val="pt-BR"/>
        </w:rPr>
        <w:t xml:space="preserve"> Como essa ampliação de vagas se dará em Centros de Educação em Tempo integral, o indicador de horas-aula também é utilizado para medir os benefícios da expansão dessas vagas em termos d</w:t>
      </w:r>
      <w:r w:rsidR="00EC0F6B">
        <w:rPr>
          <w:rFonts w:ascii="Times New Roman" w:hAnsi="Times New Roman"/>
          <w:sz w:val="24"/>
          <w:szCs w:val="24"/>
          <w:lang w:val="pt-BR"/>
        </w:rPr>
        <w:t>e taxas de</w:t>
      </w:r>
      <w:r w:rsidR="00BD047F">
        <w:rPr>
          <w:rFonts w:ascii="Times New Roman" w:hAnsi="Times New Roman"/>
          <w:sz w:val="24"/>
          <w:szCs w:val="24"/>
          <w:lang w:val="pt-BR"/>
        </w:rPr>
        <w:t xml:space="preserve"> conclusão do Ensino Médio.</w:t>
      </w:r>
      <w:r w:rsidR="009009AE" w:rsidRPr="009009AE">
        <w:rPr>
          <w:rFonts w:ascii="Times New Roman" w:hAnsi="Times New Roman"/>
          <w:sz w:val="24"/>
          <w:szCs w:val="24"/>
          <w:lang w:val="pt-BR"/>
        </w:rPr>
        <w:t xml:space="preserve"> </w:t>
      </w:r>
      <w:r w:rsidR="009009AE">
        <w:rPr>
          <w:rFonts w:ascii="Times New Roman" w:hAnsi="Times New Roman"/>
          <w:sz w:val="24"/>
          <w:szCs w:val="24"/>
          <w:lang w:val="pt-BR"/>
        </w:rPr>
        <w:t>Considerando a participação do total de vagas de período integral no total de matrículas, e ainda, considerando que o efeito estimado pelo modelo se refere ao impacto de 1 hora diária de aula para todos os alunos, multiplicando o efeito de um aumento de 4 horas na carga horária diária sobre a taxa de conclusão</w:t>
      </w:r>
      <w:r w:rsidR="000A2316">
        <w:rPr>
          <w:rFonts w:ascii="Times New Roman" w:hAnsi="Times New Roman"/>
          <w:sz w:val="24"/>
          <w:szCs w:val="24"/>
          <w:lang w:val="pt-BR"/>
        </w:rPr>
        <w:t xml:space="preserve"> do EM aos 19 anos</w:t>
      </w:r>
      <w:r w:rsidR="009009AE">
        <w:rPr>
          <w:rFonts w:ascii="Times New Roman" w:hAnsi="Times New Roman"/>
          <w:sz w:val="24"/>
          <w:szCs w:val="24"/>
          <w:lang w:val="pt-BR"/>
        </w:rPr>
        <w:t xml:space="preserve"> pela parcela de alunos beneficiada pelo programa, e depois, multiplicando o resultado desse produto pelo número de jovens de 19 anos no estado, temos o total de alunos beneficiados pelo programa educação integral.</w:t>
      </w:r>
    </w:p>
    <w:p w:rsidR="0024149F" w:rsidRDefault="0024149F" w:rsidP="0024149F">
      <w:pPr>
        <w:spacing w:line="360" w:lineRule="auto"/>
        <w:jc w:val="both"/>
        <w:rPr>
          <w:lang w:val="pt-BR"/>
        </w:rPr>
      </w:pPr>
    </w:p>
    <w:p w:rsidR="0024149F" w:rsidRPr="00615F94" w:rsidRDefault="0024149F" w:rsidP="0024149F">
      <w:pPr>
        <w:pStyle w:val="Caption"/>
        <w:keepNext/>
        <w:spacing w:after="0"/>
        <w:jc w:val="center"/>
        <w:rPr>
          <w:color w:val="auto"/>
          <w:lang w:val="pt-BR"/>
        </w:rPr>
      </w:pPr>
      <w:r w:rsidRPr="00615F94">
        <w:rPr>
          <w:color w:val="auto"/>
          <w:lang w:val="pt-BR"/>
        </w:rPr>
        <w:t xml:space="preserve">Quadro </w:t>
      </w:r>
      <w:r w:rsidRPr="00D84CAB">
        <w:rPr>
          <w:color w:val="auto"/>
        </w:rPr>
        <w:fldChar w:fldCharType="begin"/>
      </w:r>
      <w:r w:rsidRPr="00615F94">
        <w:rPr>
          <w:color w:val="auto"/>
          <w:lang w:val="pt-BR"/>
        </w:rPr>
        <w:instrText xml:space="preserve"> SEQ Quadro \* ARABIC </w:instrText>
      </w:r>
      <w:r w:rsidRPr="00D84CAB">
        <w:rPr>
          <w:color w:val="auto"/>
        </w:rPr>
        <w:fldChar w:fldCharType="separate"/>
      </w:r>
      <w:r w:rsidR="008B497A">
        <w:rPr>
          <w:noProof/>
          <w:color w:val="auto"/>
          <w:lang w:val="pt-BR"/>
        </w:rPr>
        <w:t>1</w:t>
      </w:r>
      <w:r w:rsidRPr="00D84CAB">
        <w:rPr>
          <w:color w:val="auto"/>
        </w:rPr>
        <w:fldChar w:fldCharType="end"/>
      </w:r>
      <w:r w:rsidRPr="00615F94">
        <w:rPr>
          <w:color w:val="auto"/>
          <w:lang w:val="pt-BR"/>
        </w:rPr>
        <w:t xml:space="preserve"> – Programas previstos no projeto da SEDUC e indicadores usados como proxies</w:t>
      </w:r>
    </w:p>
    <w:tbl>
      <w:tblPr>
        <w:tblW w:w="8505" w:type="dxa"/>
        <w:tblInd w:w="93" w:type="dxa"/>
        <w:tblBorders>
          <w:top w:val="single" w:sz="4" w:space="0" w:color="auto"/>
          <w:bottom w:val="single" w:sz="4" w:space="0" w:color="auto"/>
        </w:tblBorders>
        <w:tblLook w:val="04A0" w:firstRow="1" w:lastRow="0" w:firstColumn="1" w:lastColumn="0" w:noHBand="0" w:noVBand="1"/>
      </w:tblPr>
      <w:tblGrid>
        <w:gridCol w:w="484"/>
        <w:gridCol w:w="3168"/>
        <w:gridCol w:w="3325"/>
        <w:gridCol w:w="1528"/>
      </w:tblGrid>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resultado Esperado (</w:t>
            </w:r>
            <m:oMath>
              <m:sSub>
                <m:sSubPr>
                  <m:ctrlPr>
                    <w:rPr>
                      <w:rFonts w:ascii="Cambria Math" w:hAnsi="Cambria Math"/>
                      <w:i/>
                      <w:sz w:val="20"/>
                      <w:szCs w:val="20"/>
                      <w:lang w:val="pt-BR"/>
                    </w:rPr>
                  </m:ctrlPr>
                </m:sSubPr>
                <m:e>
                  <m:r>
                    <w:rPr>
                      <w:rFonts w:ascii="Cambria Math" w:hAnsi="Cambria Math"/>
                      <w:sz w:val="20"/>
                      <w:szCs w:val="20"/>
                      <w:lang w:val="pt-BR"/>
                    </w:rPr>
                    <m:t>y</m:t>
                  </m:r>
                </m:e>
                <m:sub>
                  <m:r>
                    <w:rPr>
                      <w:rFonts w:ascii="Cambria Math" w:hAnsi="Cambria Math"/>
                      <w:sz w:val="20"/>
                      <w:szCs w:val="20"/>
                      <w:lang w:val="pt-BR"/>
                    </w:rPr>
                    <m:t>it</m:t>
                  </m:r>
                </m:sub>
              </m:sSub>
            </m:oMath>
            <w:r w:rsidRPr="00400BDF">
              <w:rPr>
                <w:b/>
                <w:bCs/>
                <w:color w:val="000000"/>
                <w:sz w:val="20"/>
                <w:szCs w:val="20"/>
                <w:lang w:val="en-US" w:eastAsia="en-US"/>
              </w:rPr>
              <w:t>)</w:t>
            </w: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Indicador</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Fonte</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r w:rsidRPr="00400BDF">
              <w:rPr>
                <w:color w:val="000000"/>
                <w:sz w:val="20"/>
                <w:szCs w:val="20"/>
                <w:lang w:val="pt-BR" w:eastAsia="en-US"/>
              </w:rPr>
              <w:t xml:space="preserve"> Melhora da progressão, conclusão, e qualidade da educação básica.</w:t>
            </w: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r w:rsidRPr="00400BDF">
              <w:rPr>
                <w:color w:val="000000"/>
                <w:sz w:val="20"/>
                <w:szCs w:val="20"/>
                <w:lang w:val="pt-BR" w:eastAsia="en-US"/>
              </w:rPr>
              <w:t>Taxa de conclusão do EM aos 19 e 25 anos</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pt-BR" w:eastAsia="en-US"/>
              </w:rPr>
            </w:pPr>
            <w:r w:rsidRPr="00400BDF">
              <w:rPr>
                <w:b/>
                <w:bCs/>
                <w:color w:val="000000"/>
                <w:sz w:val="20"/>
                <w:szCs w:val="20"/>
                <w:lang w:val="pt-BR" w:eastAsia="en-US"/>
              </w:rPr>
              <w:t>Programas da SEDUC (</w:t>
            </w:r>
            <m:oMath>
              <m:sSub>
                <m:sSubPr>
                  <m:ctrlPr>
                    <w:rPr>
                      <w:rFonts w:ascii="Cambria Math" w:hAnsi="Cambria Math"/>
                      <w:i/>
                      <w:sz w:val="20"/>
                      <w:szCs w:val="20"/>
                      <w:lang w:val="pt-BR"/>
                    </w:rPr>
                  </m:ctrlPr>
                </m:sSubPr>
                <m:e>
                  <m:r>
                    <w:rPr>
                      <w:rFonts w:ascii="Cambria Math" w:hAnsi="Cambria Math"/>
                      <w:sz w:val="20"/>
                      <w:szCs w:val="20"/>
                      <w:lang w:val="pt-BR"/>
                    </w:rPr>
                    <m:t>Z</m:t>
                  </m:r>
                </m:e>
                <m:sub>
                  <m:r>
                    <w:rPr>
                      <w:rFonts w:ascii="Cambria Math" w:hAnsi="Cambria Math"/>
                      <w:sz w:val="20"/>
                      <w:szCs w:val="20"/>
                      <w:lang w:val="pt-BR"/>
                    </w:rPr>
                    <m:t>it</m:t>
                  </m:r>
                </m:sub>
              </m:sSub>
            </m:oMath>
            <w:r w:rsidRPr="00400BDF">
              <w:rPr>
                <w:b/>
                <w:bCs/>
                <w:color w:val="000000"/>
                <w:sz w:val="20"/>
                <w:szCs w:val="20"/>
                <w:lang w:val="pt-BR" w:eastAsia="en-US"/>
              </w:rPr>
              <w:t>)</w:t>
            </w: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Indicador</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Fonte</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i</w:t>
            </w:r>
          </w:p>
        </w:tc>
        <w:tc>
          <w:tcPr>
            <w:tcW w:w="3168" w:type="dxa"/>
            <w:tcBorders>
              <w:top w:val="single" w:sz="4" w:space="0" w:color="auto"/>
              <w:bottom w:val="single" w:sz="4" w:space="0" w:color="auto"/>
            </w:tcBorders>
            <w:shd w:val="clear" w:color="auto" w:fill="auto"/>
            <w:vAlign w:val="center"/>
            <w:hideMark/>
          </w:tcPr>
          <w:p w:rsidR="0024149F" w:rsidRPr="00400BDF" w:rsidRDefault="0024149F" w:rsidP="00F234A3">
            <w:pPr>
              <w:rPr>
                <w:sz w:val="20"/>
                <w:szCs w:val="20"/>
                <w:lang w:val="pt-BR"/>
              </w:rPr>
            </w:pPr>
            <w:r w:rsidRPr="00400BDF">
              <w:rPr>
                <w:sz w:val="20"/>
                <w:szCs w:val="20"/>
                <w:lang w:val="pt-BR"/>
              </w:rPr>
              <w:t>Ampliação de 18.000 de vagas em Centros de Educação Tempo Integral (CETI), sendo</w:t>
            </w:r>
            <w:r w:rsidR="00285D84" w:rsidRPr="00400BDF">
              <w:rPr>
                <w:sz w:val="20"/>
                <w:szCs w:val="20"/>
                <w:lang w:val="pt-BR"/>
              </w:rPr>
              <w:t xml:space="preserve"> 9.900 vagas destinadas ao Ensino Fundamental</w:t>
            </w:r>
            <w:r w:rsidRPr="00400BDF">
              <w:rPr>
                <w:sz w:val="20"/>
                <w:szCs w:val="20"/>
                <w:lang w:val="pt-BR"/>
              </w:rPr>
              <w:t xml:space="preserve"> </w:t>
            </w:r>
            <w:r w:rsidR="00285D84" w:rsidRPr="00400BDF">
              <w:rPr>
                <w:sz w:val="20"/>
                <w:szCs w:val="20"/>
                <w:lang w:val="pt-BR"/>
              </w:rPr>
              <w:t>(55% do total )</w:t>
            </w:r>
            <w:r w:rsidR="000633B9" w:rsidRPr="00400BDF">
              <w:rPr>
                <w:sz w:val="20"/>
                <w:szCs w:val="20"/>
                <w:lang w:val="pt-BR"/>
              </w:rPr>
              <w:t xml:space="preserve"> e </w:t>
            </w:r>
            <w:r w:rsidR="0091651B">
              <w:rPr>
                <w:sz w:val="20"/>
                <w:szCs w:val="20"/>
                <w:lang w:val="pt-BR"/>
              </w:rPr>
              <w:t>8</w:t>
            </w:r>
            <w:r w:rsidR="000633B9" w:rsidRPr="00400BDF">
              <w:rPr>
                <w:sz w:val="20"/>
                <w:szCs w:val="20"/>
                <w:lang w:val="pt-BR"/>
              </w:rPr>
              <w:t>.100 vagas (45% do total)</w:t>
            </w:r>
            <w:r w:rsidRPr="00400BDF">
              <w:rPr>
                <w:sz w:val="20"/>
                <w:szCs w:val="20"/>
                <w:lang w:val="pt-BR"/>
              </w:rPr>
              <w:t xml:space="preserve"> </w:t>
            </w:r>
            <w:r w:rsidR="000633B9" w:rsidRPr="00400BDF">
              <w:rPr>
                <w:sz w:val="20"/>
                <w:szCs w:val="20"/>
                <w:lang w:val="pt-BR"/>
              </w:rPr>
              <w:t>destinadas ao Ensino Médio</w:t>
            </w:r>
            <w:r w:rsidRPr="00400BDF">
              <w:rPr>
                <w:sz w:val="20"/>
                <w:szCs w:val="20"/>
                <w:lang w:val="pt-BR"/>
              </w:rPr>
              <w:t>.</w:t>
            </w:r>
          </w:p>
          <w:p w:rsidR="0024149F" w:rsidRPr="00400BDF" w:rsidRDefault="0024149F" w:rsidP="00F234A3">
            <w:pPr>
              <w:rPr>
                <w:color w:val="000000"/>
                <w:sz w:val="20"/>
                <w:szCs w:val="20"/>
                <w:lang w:val="pt-BR" w:eastAsia="en-US"/>
              </w:rPr>
            </w:pP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r w:rsidRPr="00400BDF">
              <w:rPr>
                <w:color w:val="000000"/>
                <w:sz w:val="20"/>
                <w:szCs w:val="20"/>
                <w:lang w:val="pt-BR" w:eastAsia="en-US"/>
              </w:rPr>
              <w:t>i)Taxa Bruta de Atendimento no Ensino Fundamental (razão entre matriculados no Ensino Fundamental e população entre 6 e 15 anos); ii) Taxa Bruta de Atendimento no Ensino Médio (razão entre matriculados no Ensino Médio e população entre 15 e 19 anos);</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Censo Escolar 2000-2010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ii</w:t>
            </w:r>
          </w:p>
        </w:tc>
        <w:tc>
          <w:tcPr>
            <w:tcW w:w="3168" w:type="dxa"/>
            <w:tcBorders>
              <w:top w:val="single" w:sz="4" w:space="0" w:color="auto"/>
              <w:bottom w:val="single" w:sz="4" w:space="0" w:color="auto"/>
            </w:tcBorders>
            <w:shd w:val="clear" w:color="auto" w:fill="auto"/>
            <w:vAlign w:val="center"/>
          </w:tcPr>
          <w:p w:rsidR="0024149F" w:rsidRPr="00400BDF" w:rsidRDefault="006E1E77" w:rsidP="006E1E77">
            <w:pPr>
              <w:rPr>
                <w:color w:val="000000"/>
                <w:sz w:val="20"/>
                <w:szCs w:val="20"/>
                <w:lang w:val="pt-BR" w:eastAsia="en-US"/>
              </w:rPr>
            </w:pPr>
            <w:r w:rsidRPr="00400BDF">
              <w:rPr>
                <w:sz w:val="20"/>
                <w:szCs w:val="20"/>
                <w:lang w:val="pt-BR"/>
              </w:rPr>
              <w:t>Contratação de 15.500 professores , sendo 9.300 professores de EF (60% do total) e 6.200 professores de EM.</w:t>
            </w:r>
          </w:p>
        </w:tc>
        <w:tc>
          <w:tcPr>
            <w:tcW w:w="3325" w:type="dxa"/>
            <w:tcBorders>
              <w:top w:val="single" w:sz="4" w:space="0" w:color="auto"/>
              <w:bottom w:val="single" w:sz="4" w:space="0" w:color="auto"/>
            </w:tcBorders>
            <w:shd w:val="clear" w:color="auto" w:fill="auto"/>
            <w:vAlign w:val="center"/>
          </w:tcPr>
          <w:p w:rsidR="0024149F" w:rsidRPr="00400BDF" w:rsidRDefault="006E1E77" w:rsidP="00F234A3">
            <w:pPr>
              <w:rPr>
                <w:color w:val="000000"/>
                <w:sz w:val="20"/>
                <w:szCs w:val="20"/>
                <w:lang w:val="pt-BR"/>
              </w:rPr>
            </w:pPr>
            <w:r w:rsidRPr="00400BDF">
              <w:rPr>
                <w:color w:val="000000"/>
                <w:sz w:val="20"/>
                <w:szCs w:val="20"/>
                <w:lang w:val="pt-BR"/>
              </w:rPr>
              <w:t>i)Razão professores do EF</w:t>
            </w:r>
            <w:r w:rsidR="00893F55">
              <w:rPr>
                <w:color w:val="000000"/>
                <w:sz w:val="20"/>
                <w:szCs w:val="20"/>
                <w:lang w:val="pt-BR"/>
              </w:rPr>
              <w:t xml:space="preserve"> com Ensino Superior</w:t>
            </w:r>
            <w:r w:rsidRPr="00400BDF">
              <w:rPr>
                <w:color w:val="000000"/>
                <w:sz w:val="20"/>
                <w:szCs w:val="20"/>
                <w:lang w:val="pt-BR"/>
              </w:rPr>
              <w:t>/aluno do EF; e ii) Razão professores do EM</w:t>
            </w:r>
            <w:r w:rsidR="00893F55">
              <w:rPr>
                <w:color w:val="000000"/>
                <w:sz w:val="20"/>
                <w:szCs w:val="20"/>
                <w:lang w:val="pt-BR"/>
              </w:rPr>
              <w:t xml:space="preserve"> com Ensino Superior</w:t>
            </w:r>
            <w:r w:rsidRPr="00400BDF">
              <w:rPr>
                <w:color w:val="000000"/>
                <w:sz w:val="20"/>
                <w:szCs w:val="20"/>
                <w:lang w:val="pt-BR"/>
              </w:rPr>
              <w:t>/aluno do EM</w:t>
            </w:r>
          </w:p>
        </w:tc>
        <w:tc>
          <w:tcPr>
            <w:tcW w:w="1528" w:type="dxa"/>
            <w:tcBorders>
              <w:top w:val="single" w:sz="4" w:space="0" w:color="auto"/>
              <w:bottom w:val="single" w:sz="4" w:space="0" w:color="auto"/>
            </w:tcBorders>
            <w:shd w:val="clear" w:color="auto" w:fill="auto"/>
            <w:vAlign w:val="center"/>
          </w:tcPr>
          <w:p w:rsidR="0024149F" w:rsidRPr="00400BDF" w:rsidRDefault="006E1E77" w:rsidP="00F234A3">
            <w:pPr>
              <w:rPr>
                <w:color w:val="000000"/>
                <w:sz w:val="20"/>
                <w:szCs w:val="20"/>
                <w:lang w:val="pt-BR" w:eastAsia="en-US"/>
              </w:rPr>
            </w:pPr>
            <w:r w:rsidRPr="00400BDF">
              <w:rPr>
                <w:color w:val="000000"/>
                <w:sz w:val="20"/>
                <w:szCs w:val="20"/>
                <w:lang w:val="pt-BR" w:eastAsia="en-US"/>
              </w:rPr>
              <w:t>Censo Escolar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iii</w:t>
            </w:r>
          </w:p>
        </w:tc>
        <w:tc>
          <w:tcPr>
            <w:tcW w:w="3168" w:type="dxa"/>
            <w:tcBorders>
              <w:top w:val="single" w:sz="4" w:space="0" w:color="auto"/>
              <w:bottom w:val="single" w:sz="4" w:space="0" w:color="auto"/>
            </w:tcBorders>
            <w:shd w:val="clear" w:color="auto" w:fill="auto"/>
            <w:vAlign w:val="center"/>
          </w:tcPr>
          <w:p w:rsidR="0024149F" w:rsidRPr="00400BDF" w:rsidRDefault="0024149F" w:rsidP="00674528">
            <w:pPr>
              <w:rPr>
                <w:color w:val="000000"/>
                <w:sz w:val="20"/>
                <w:szCs w:val="20"/>
                <w:lang w:val="pt-BR" w:eastAsia="en-US"/>
              </w:rPr>
            </w:pPr>
            <w:r w:rsidRPr="00400BDF">
              <w:rPr>
                <w:sz w:val="20"/>
                <w:szCs w:val="20"/>
                <w:lang w:val="pt-BR"/>
              </w:rPr>
              <w:t xml:space="preserve">Criação de 15.000 novas vagas por meio de Ensino </w:t>
            </w:r>
            <w:r w:rsidR="00674528">
              <w:rPr>
                <w:sz w:val="20"/>
                <w:szCs w:val="20"/>
                <w:lang w:val="pt-BR"/>
              </w:rPr>
              <w:t>mediado por tecnologia</w:t>
            </w:r>
            <w:r w:rsidR="00400BDF" w:rsidRPr="00400BDF">
              <w:rPr>
                <w:sz w:val="20"/>
                <w:szCs w:val="20"/>
                <w:lang w:val="pt-BR"/>
              </w:rPr>
              <w:t xml:space="preserve"> distribuídas em 4.500 vagas para EF (30% do total) e 10.500 para EM (70% do total).</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rPr>
              <w:t>i) proporção de alunos do Ensino Fundamental em regime semi presencial (</w:t>
            </w:r>
            <w:r w:rsidR="00400BDF" w:rsidRPr="00400BDF">
              <w:rPr>
                <w:color w:val="000000"/>
                <w:sz w:val="20"/>
                <w:szCs w:val="20"/>
                <w:lang w:val="pt-BR"/>
              </w:rPr>
              <w:t xml:space="preserve">usando </w:t>
            </w:r>
            <w:r w:rsidRPr="00400BDF">
              <w:rPr>
                <w:color w:val="000000"/>
                <w:sz w:val="20"/>
                <w:szCs w:val="20"/>
                <w:lang w:val="pt-BR"/>
              </w:rPr>
              <w:t>EJA</w:t>
            </w:r>
            <w:r w:rsidR="00400BDF" w:rsidRPr="00400BDF">
              <w:rPr>
                <w:color w:val="000000"/>
                <w:sz w:val="20"/>
                <w:szCs w:val="20"/>
                <w:lang w:val="pt-BR"/>
              </w:rPr>
              <w:t xml:space="preserve"> como proxy</w:t>
            </w:r>
            <w:r w:rsidRPr="00400BDF">
              <w:rPr>
                <w:color w:val="000000"/>
                <w:sz w:val="20"/>
                <w:szCs w:val="20"/>
                <w:lang w:val="pt-BR"/>
              </w:rPr>
              <w:t xml:space="preserve">) sobre a população local; ii) Proporção de alunos do Ensino Médio em regime semi-presencial </w:t>
            </w:r>
            <w:r w:rsidR="00400BDF" w:rsidRPr="00400BDF">
              <w:rPr>
                <w:color w:val="000000"/>
                <w:sz w:val="20"/>
                <w:szCs w:val="20"/>
                <w:lang w:val="pt-BR"/>
              </w:rPr>
              <w:t xml:space="preserve">(usando EJA como proxy) </w:t>
            </w:r>
            <w:r w:rsidRPr="00400BDF">
              <w:rPr>
                <w:color w:val="000000"/>
                <w:sz w:val="20"/>
                <w:szCs w:val="20"/>
                <w:lang w:val="pt-BR"/>
              </w:rPr>
              <w:t xml:space="preserve"> sobre a população local.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en-US" w:eastAsia="en-US"/>
              </w:rPr>
              <w:t>Censo Escolar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iv</w:t>
            </w:r>
          </w:p>
        </w:tc>
        <w:tc>
          <w:tcPr>
            <w:tcW w:w="3168" w:type="dxa"/>
            <w:tcBorders>
              <w:top w:val="single" w:sz="4" w:space="0" w:color="auto"/>
              <w:bottom w:val="single" w:sz="4" w:space="0" w:color="auto"/>
            </w:tcBorders>
            <w:shd w:val="clear" w:color="auto" w:fill="auto"/>
            <w:vAlign w:val="center"/>
            <w:hideMark/>
          </w:tcPr>
          <w:p w:rsidR="00400BDF" w:rsidRPr="00400BDF" w:rsidRDefault="00400BDF" w:rsidP="00400BDF">
            <w:pPr>
              <w:rPr>
                <w:sz w:val="20"/>
                <w:szCs w:val="20"/>
                <w:lang w:val="pt-BR"/>
              </w:rPr>
            </w:pPr>
            <w:r w:rsidRPr="00400BDF">
              <w:rPr>
                <w:sz w:val="20"/>
                <w:szCs w:val="20"/>
                <w:lang w:val="pt-BR"/>
              </w:rPr>
              <w:t xml:space="preserve">Oferta de reforço escolar a 80.000 alunos sendo 40.000 de EF2 (ou </w:t>
            </w:r>
            <w:r w:rsidRPr="00400BDF">
              <w:rPr>
                <w:sz w:val="20"/>
                <w:szCs w:val="20"/>
                <w:lang w:val="pt-BR"/>
              </w:rPr>
              <w:lastRenderedPageBreak/>
              <w:t>50% do total) e 40.000 vagas de EM (ou 50% do total).</w:t>
            </w:r>
          </w:p>
          <w:p w:rsidR="0024149F" w:rsidRPr="00400BDF" w:rsidRDefault="0024149F" w:rsidP="00400BDF">
            <w:pPr>
              <w:rPr>
                <w:color w:val="000000"/>
                <w:sz w:val="20"/>
                <w:szCs w:val="20"/>
                <w:lang w:val="pt-BR" w:eastAsia="en-US"/>
              </w:rPr>
            </w:pPr>
          </w:p>
        </w:tc>
        <w:tc>
          <w:tcPr>
            <w:tcW w:w="3325"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r w:rsidRPr="00400BDF">
              <w:rPr>
                <w:color w:val="000000"/>
                <w:sz w:val="20"/>
                <w:szCs w:val="20"/>
                <w:lang w:val="pt-BR" w:eastAsia="en-US"/>
              </w:rPr>
              <w:lastRenderedPageBreak/>
              <w:t>horas-aula</w:t>
            </w:r>
            <w:r w:rsidR="00400BDF" w:rsidRPr="00400BDF">
              <w:rPr>
                <w:color w:val="000000"/>
                <w:sz w:val="20"/>
                <w:szCs w:val="20"/>
                <w:lang w:val="pt-BR" w:eastAsia="en-US"/>
              </w:rPr>
              <w:t xml:space="preserve"> diária no EF e no EM</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t>Censo Escolar 2000-2010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en-US" w:eastAsia="en-US"/>
              </w:rPr>
            </w:pPr>
            <w:r w:rsidRPr="00400BDF">
              <w:rPr>
                <w:color w:val="000000"/>
                <w:sz w:val="20"/>
                <w:szCs w:val="20"/>
                <w:lang w:val="en-US" w:eastAsia="en-US"/>
              </w:rPr>
              <w:lastRenderedPageBreak/>
              <w:t>v</w:t>
            </w:r>
          </w:p>
        </w:tc>
        <w:tc>
          <w:tcPr>
            <w:tcW w:w="3168" w:type="dxa"/>
            <w:tcBorders>
              <w:top w:val="single" w:sz="4" w:space="0" w:color="auto"/>
              <w:bottom w:val="single" w:sz="4" w:space="0" w:color="auto"/>
            </w:tcBorders>
            <w:shd w:val="clear" w:color="auto" w:fill="auto"/>
            <w:vAlign w:val="center"/>
            <w:hideMark/>
          </w:tcPr>
          <w:p w:rsidR="00400BDF" w:rsidRPr="00400BDF" w:rsidRDefault="00400BDF" w:rsidP="00400BDF">
            <w:pPr>
              <w:rPr>
                <w:sz w:val="20"/>
                <w:szCs w:val="20"/>
                <w:lang w:val="pt-BR"/>
              </w:rPr>
            </w:pPr>
            <w:r w:rsidRPr="00400BDF">
              <w:rPr>
                <w:sz w:val="20"/>
                <w:szCs w:val="20"/>
                <w:lang w:val="pt-BR"/>
              </w:rPr>
              <w:t xml:space="preserve">Capacitação </w:t>
            </w:r>
            <w:r w:rsidRPr="00400BDF">
              <w:rPr>
                <w:i/>
                <w:sz w:val="20"/>
                <w:szCs w:val="20"/>
                <w:lang w:val="pt-BR"/>
              </w:rPr>
              <w:t>on-the-job</w:t>
            </w:r>
            <w:r w:rsidRPr="00400BDF">
              <w:rPr>
                <w:sz w:val="20"/>
                <w:szCs w:val="20"/>
                <w:lang w:val="pt-BR"/>
              </w:rPr>
              <w:t xml:space="preserve"> de 15.500 professores no estágio probatório sendo 9.300 professores de EF (60% do total) e 6.200 professores de EM. Capacitação de 2.100 professores de escolas com baixo IDEB</w:t>
            </w:r>
            <w:r w:rsidRPr="00400BDF">
              <w:rPr>
                <w:color w:val="000000"/>
                <w:sz w:val="20"/>
                <w:szCs w:val="20"/>
                <w:lang w:val="pt-BR"/>
              </w:rPr>
              <w:t>.</w:t>
            </w:r>
            <w:r w:rsidRPr="00400BDF">
              <w:rPr>
                <w:sz w:val="20"/>
                <w:szCs w:val="20"/>
                <w:lang w:val="pt-BR"/>
              </w:rPr>
              <w:t xml:space="preserve"> sendo 1260 professores de EF e 840 professores de EM.</w:t>
            </w:r>
          </w:p>
          <w:p w:rsidR="0024149F" w:rsidRPr="00400BDF" w:rsidRDefault="0024149F" w:rsidP="00400BDF">
            <w:pPr>
              <w:rPr>
                <w:color w:val="000000"/>
                <w:sz w:val="20"/>
                <w:szCs w:val="20"/>
                <w:lang w:val="pt-BR"/>
              </w:rPr>
            </w:pPr>
          </w:p>
        </w:tc>
        <w:tc>
          <w:tcPr>
            <w:tcW w:w="3325" w:type="dxa"/>
            <w:tcBorders>
              <w:top w:val="single" w:sz="4" w:space="0" w:color="auto"/>
              <w:bottom w:val="single" w:sz="4" w:space="0" w:color="auto"/>
            </w:tcBorders>
            <w:shd w:val="clear" w:color="auto" w:fill="auto"/>
            <w:vAlign w:val="center"/>
            <w:hideMark/>
          </w:tcPr>
          <w:p w:rsidR="0024149F" w:rsidRPr="00400BDF" w:rsidRDefault="0008585B" w:rsidP="00400BDF">
            <w:pPr>
              <w:rPr>
                <w:color w:val="000000"/>
                <w:sz w:val="20"/>
                <w:szCs w:val="20"/>
                <w:lang w:val="pt-BR" w:eastAsia="en-US"/>
              </w:rPr>
            </w:pPr>
            <w:r w:rsidRPr="00400BDF">
              <w:rPr>
                <w:color w:val="000000"/>
                <w:sz w:val="20"/>
                <w:szCs w:val="20"/>
                <w:lang w:val="pt-BR" w:eastAsia="en-US"/>
              </w:rPr>
              <w:t>Razão entre o n</w:t>
            </w:r>
            <w:r w:rsidR="0024149F" w:rsidRPr="00400BDF">
              <w:rPr>
                <w:color w:val="000000"/>
                <w:sz w:val="20"/>
                <w:szCs w:val="20"/>
                <w:lang w:val="pt-BR" w:eastAsia="en-US"/>
              </w:rPr>
              <w:t xml:space="preserve">úmero de professores com curso de especialização de 60 horas </w:t>
            </w:r>
            <w:r w:rsidRPr="00400BDF">
              <w:rPr>
                <w:color w:val="000000"/>
                <w:sz w:val="20"/>
                <w:szCs w:val="20"/>
                <w:lang w:val="pt-BR" w:eastAsia="en-US"/>
              </w:rPr>
              <w:t>p</w:t>
            </w:r>
            <w:r w:rsidR="00400BDF" w:rsidRPr="00400BDF">
              <w:rPr>
                <w:color w:val="000000"/>
                <w:sz w:val="20"/>
                <w:szCs w:val="20"/>
                <w:lang w:val="pt-BR" w:eastAsia="en-US"/>
              </w:rPr>
              <w:t>or aluno no EF  e no EM</w:t>
            </w:r>
            <w:r w:rsidRPr="00400BDF">
              <w:rPr>
                <w:color w:val="000000"/>
                <w:sz w:val="20"/>
                <w:szCs w:val="20"/>
                <w:lang w:val="pt-BR" w:eastAsia="en-US"/>
              </w:rPr>
              <w:t xml:space="preserve"> </w:t>
            </w:r>
          </w:p>
        </w:tc>
        <w:tc>
          <w:tcPr>
            <w:tcW w:w="1528" w:type="dxa"/>
            <w:tcBorders>
              <w:top w:val="single" w:sz="4" w:space="0" w:color="auto"/>
              <w:bottom w:val="single" w:sz="4" w:space="0" w:color="auto"/>
            </w:tcBorders>
            <w:shd w:val="clear" w:color="auto" w:fill="auto"/>
            <w:vAlign w:val="center"/>
            <w:hideMark/>
          </w:tcPr>
          <w:p w:rsidR="0024149F" w:rsidRPr="00400BDF" w:rsidRDefault="0024149F" w:rsidP="00F234A3">
            <w:pPr>
              <w:rPr>
                <w:color w:val="000000"/>
                <w:sz w:val="20"/>
                <w:szCs w:val="20"/>
                <w:lang w:val="pt-BR" w:eastAsia="en-US"/>
              </w:rPr>
            </w:pPr>
            <w:r w:rsidRPr="00400BDF">
              <w:rPr>
                <w:color w:val="000000"/>
                <w:sz w:val="20"/>
                <w:szCs w:val="20"/>
                <w:lang w:val="pt-BR" w:eastAsia="en-US"/>
              </w:rPr>
              <w:t>Censo Escolar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vi</w:t>
            </w: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sz w:val="20"/>
                <w:szCs w:val="20"/>
                <w:lang w:val="pt-BR"/>
              </w:rPr>
              <w:t>programa de aceleração da aprendizagem para 80.000 alunos do EM</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Efeito Estimado da participação no Programa Acelera realizado pelo Instituto Ayrton Senna</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Instituto Ayrton  Senna</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400BDF">
            <w:pPr>
              <w:rPr>
                <w:b/>
                <w:bCs/>
                <w:color w:val="000000"/>
                <w:sz w:val="20"/>
                <w:szCs w:val="20"/>
                <w:lang w:val="pt-BR" w:eastAsia="en-US"/>
              </w:rPr>
            </w:pPr>
            <w:r w:rsidRPr="00400BDF">
              <w:rPr>
                <w:b/>
                <w:bCs/>
                <w:color w:val="000000"/>
                <w:sz w:val="20"/>
                <w:szCs w:val="20"/>
                <w:lang w:val="pt-BR" w:eastAsia="en-US"/>
              </w:rPr>
              <w:t>Variáveis de controle (</w:t>
            </w:r>
            <m:oMath>
              <m:sSub>
                <m:sSubPr>
                  <m:ctrlPr>
                    <w:rPr>
                      <w:rFonts w:ascii="Cambria Math" w:hAnsi="Cambria Math"/>
                      <w:i/>
                      <w:sz w:val="20"/>
                      <w:szCs w:val="20"/>
                      <w:lang w:val="pt-BR"/>
                    </w:rPr>
                  </m:ctrlPr>
                </m:sSubPr>
                <m:e>
                  <m:r>
                    <w:rPr>
                      <w:rFonts w:ascii="Cambria Math" w:hAnsi="Cambria Math"/>
                      <w:sz w:val="20"/>
                      <w:szCs w:val="20"/>
                      <w:lang w:val="pt-BR"/>
                    </w:rPr>
                    <m:t>X</m:t>
                  </m:r>
                </m:e>
                <m:sub>
                  <m:r>
                    <w:rPr>
                      <w:rFonts w:ascii="Cambria Math" w:hAnsi="Cambria Math"/>
                      <w:sz w:val="20"/>
                      <w:szCs w:val="20"/>
                      <w:lang w:val="pt-BR"/>
                    </w:rPr>
                    <m:t>it</m:t>
                  </m:r>
                </m:sub>
              </m:sSub>
            </m:oMath>
            <w:r w:rsidRPr="00400BDF">
              <w:rPr>
                <w:b/>
                <w:bCs/>
                <w:color w:val="000000"/>
                <w:sz w:val="20"/>
                <w:szCs w:val="20"/>
                <w:lang w:val="pt-BR" w:eastAsia="en-US"/>
              </w:rPr>
              <w:t>)</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Indicador</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b/>
                <w:bCs/>
                <w:color w:val="000000"/>
                <w:sz w:val="20"/>
                <w:szCs w:val="20"/>
                <w:lang w:val="en-US" w:eastAsia="en-US"/>
              </w:rPr>
            </w:pPr>
            <w:r w:rsidRPr="00400BDF">
              <w:rPr>
                <w:b/>
                <w:bCs/>
                <w:color w:val="000000"/>
                <w:sz w:val="20"/>
                <w:szCs w:val="20"/>
                <w:lang w:val="en-US" w:eastAsia="en-US"/>
              </w:rPr>
              <w:t>fonte</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Fundamental_16 anos</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Proporção de pessoas com 16 anos que completou o Ensino Fundamental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Distorção EF</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Taxa de Distorção Idade-Série do Ensino Fundamental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en-US" w:eastAsia="en-US"/>
              </w:rPr>
              <w:t>Censo Escolar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Distorção EM</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Taxa de Distorção Idade-Série do Ensino Médio</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en-US" w:eastAsia="en-US"/>
              </w:rPr>
              <w:t>Censo Escolar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Diferença Salarial</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Diferença média entre os salários das pessoas com Ensino Médio e com Ensino Fundamental</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Brancos</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 de brancos</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Alfabetização</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 da população que sabe ler</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Idosos</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 de idosos</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Renda per capita</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Renda domiciliar per capita</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 Ensino Médio</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pt-BR" w:eastAsia="en-US"/>
              </w:rPr>
              <w:t>% da população do município com mais de 30 anos que completou o Ensino Médio</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r w:rsidRPr="00400BDF">
              <w:rPr>
                <w:color w:val="000000"/>
                <w:sz w:val="20"/>
                <w:szCs w:val="20"/>
                <w:lang w:val="en-US" w:eastAsia="en-US"/>
              </w:rPr>
              <w:t>Censo Populacional 2000 e 2010</w:t>
            </w:r>
          </w:p>
        </w:tc>
      </w:tr>
      <w:tr w:rsidR="0024149F" w:rsidRPr="00400BDF" w:rsidTr="00F234A3">
        <w:trPr>
          <w:trHeight w:val="227"/>
        </w:trPr>
        <w:tc>
          <w:tcPr>
            <w:tcW w:w="484"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pt-BR" w:eastAsia="en-US"/>
              </w:rPr>
            </w:pPr>
          </w:p>
        </w:tc>
        <w:tc>
          <w:tcPr>
            <w:tcW w:w="316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População</w:t>
            </w:r>
          </w:p>
        </w:tc>
        <w:tc>
          <w:tcPr>
            <w:tcW w:w="3325"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População total dos municípios</w:t>
            </w:r>
          </w:p>
        </w:tc>
        <w:tc>
          <w:tcPr>
            <w:tcW w:w="1528" w:type="dxa"/>
            <w:tcBorders>
              <w:top w:val="single" w:sz="4" w:space="0" w:color="auto"/>
              <w:bottom w:val="single" w:sz="4" w:space="0" w:color="auto"/>
            </w:tcBorders>
            <w:shd w:val="clear" w:color="auto" w:fill="auto"/>
            <w:vAlign w:val="center"/>
          </w:tcPr>
          <w:p w:rsidR="0024149F" w:rsidRPr="00400BDF" w:rsidRDefault="0024149F" w:rsidP="00F234A3">
            <w:pPr>
              <w:rPr>
                <w:color w:val="000000"/>
                <w:sz w:val="20"/>
                <w:szCs w:val="20"/>
                <w:lang w:val="en-US" w:eastAsia="en-US"/>
              </w:rPr>
            </w:pPr>
            <w:r w:rsidRPr="00400BDF">
              <w:rPr>
                <w:color w:val="000000"/>
                <w:sz w:val="20"/>
                <w:szCs w:val="20"/>
                <w:lang w:val="en-US" w:eastAsia="en-US"/>
              </w:rPr>
              <w:t>Censo Populacional 2000 e 2010</w:t>
            </w:r>
          </w:p>
        </w:tc>
      </w:tr>
    </w:tbl>
    <w:p w:rsidR="0024149F" w:rsidRDefault="0024149F" w:rsidP="0024149F">
      <w:pPr>
        <w:spacing w:line="360" w:lineRule="auto"/>
        <w:ind w:firstLine="709"/>
        <w:jc w:val="both"/>
        <w:rPr>
          <w:lang w:val="pt-BR"/>
        </w:rPr>
      </w:pPr>
    </w:p>
    <w:p w:rsidR="0024149F" w:rsidRDefault="0024149F" w:rsidP="0024149F">
      <w:pPr>
        <w:pStyle w:val="ListParagraph"/>
        <w:spacing w:line="360" w:lineRule="auto"/>
        <w:ind w:left="792"/>
        <w:jc w:val="both"/>
        <w:rPr>
          <w:rFonts w:ascii="Times New Roman" w:hAnsi="Times New Roman"/>
          <w:sz w:val="24"/>
          <w:szCs w:val="24"/>
          <w:lang w:val="pt-BR"/>
        </w:rPr>
      </w:pPr>
    </w:p>
    <w:p w:rsidR="00EF7970" w:rsidRPr="00C77CF3" w:rsidRDefault="0024149F" w:rsidP="00C77CF3">
      <w:pPr>
        <w:pStyle w:val="ListParagraph"/>
        <w:numPr>
          <w:ilvl w:val="1"/>
          <w:numId w:val="8"/>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t xml:space="preserve">A criação de 15.000 vagas de Ensino Mediado por Tecnologia, também deverá ser distribuída entre o Ensino Fundamental e o Ensino Médio, em que </w:t>
      </w:r>
      <w:r w:rsidR="00EF7970">
        <w:rPr>
          <w:rFonts w:ascii="Times New Roman" w:hAnsi="Times New Roman"/>
          <w:sz w:val="24"/>
          <w:szCs w:val="24"/>
          <w:lang w:val="pt-BR"/>
        </w:rPr>
        <w:t>4.500</w:t>
      </w:r>
      <w:r w:rsidRPr="0024149F">
        <w:rPr>
          <w:rFonts w:ascii="Times New Roman" w:hAnsi="Times New Roman"/>
          <w:sz w:val="24"/>
          <w:szCs w:val="24"/>
          <w:lang w:val="pt-BR"/>
        </w:rPr>
        <w:t xml:space="preserve"> vagas </w:t>
      </w:r>
      <w:r w:rsidR="00EF7970">
        <w:rPr>
          <w:rFonts w:ascii="Times New Roman" w:hAnsi="Times New Roman"/>
          <w:sz w:val="24"/>
          <w:szCs w:val="24"/>
          <w:lang w:val="pt-BR"/>
        </w:rPr>
        <w:t xml:space="preserve">serão </w:t>
      </w:r>
      <w:r w:rsidRPr="0024149F">
        <w:rPr>
          <w:rFonts w:ascii="Times New Roman" w:hAnsi="Times New Roman"/>
          <w:sz w:val="24"/>
          <w:szCs w:val="24"/>
          <w:lang w:val="pt-BR"/>
        </w:rPr>
        <w:t xml:space="preserve">destinadas ao </w:t>
      </w:r>
      <w:r w:rsidR="00EF7970">
        <w:rPr>
          <w:rFonts w:ascii="Times New Roman" w:hAnsi="Times New Roman"/>
          <w:sz w:val="24"/>
          <w:szCs w:val="24"/>
          <w:lang w:val="pt-BR"/>
        </w:rPr>
        <w:t>EF</w:t>
      </w:r>
      <w:r w:rsidR="00EF7970" w:rsidRPr="0024149F">
        <w:rPr>
          <w:rFonts w:ascii="Times New Roman" w:hAnsi="Times New Roman"/>
          <w:sz w:val="24"/>
          <w:szCs w:val="24"/>
          <w:lang w:val="pt-BR"/>
        </w:rPr>
        <w:t xml:space="preserve"> </w:t>
      </w:r>
      <w:r w:rsidRPr="0024149F">
        <w:rPr>
          <w:rFonts w:ascii="Times New Roman" w:hAnsi="Times New Roman"/>
          <w:sz w:val="24"/>
          <w:szCs w:val="24"/>
          <w:lang w:val="pt-BR"/>
        </w:rPr>
        <w:t xml:space="preserve">e </w:t>
      </w:r>
      <w:r w:rsidR="00EF7970">
        <w:rPr>
          <w:rFonts w:ascii="Times New Roman" w:hAnsi="Times New Roman"/>
          <w:sz w:val="24"/>
          <w:szCs w:val="24"/>
          <w:lang w:val="pt-BR"/>
        </w:rPr>
        <w:t>10.500 serão</w:t>
      </w:r>
      <w:r w:rsidRPr="0024149F">
        <w:rPr>
          <w:rFonts w:ascii="Times New Roman" w:hAnsi="Times New Roman"/>
          <w:sz w:val="24"/>
          <w:szCs w:val="24"/>
          <w:lang w:val="pt-BR"/>
        </w:rPr>
        <w:t xml:space="preserve"> destinadas ao Ensino </w:t>
      </w:r>
      <w:r w:rsidR="00EF7970">
        <w:rPr>
          <w:rFonts w:ascii="Times New Roman" w:hAnsi="Times New Roman"/>
          <w:sz w:val="24"/>
          <w:szCs w:val="24"/>
          <w:lang w:val="pt-BR"/>
        </w:rPr>
        <w:t>Médio</w:t>
      </w:r>
      <w:r w:rsidRPr="0024149F">
        <w:rPr>
          <w:rFonts w:ascii="Times New Roman" w:hAnsi="Times New Roman"/>
          <w:sz w:val="24"/>
          <w:szCs w:val="24"/>
          <w:lang w:val="pt-BR"/>
        </w:rPr>
        <w:t xml:space="preserve">. O indicador usado para representar essa política é apenas uma proxy, uma vez que não há indicadores viáveis para serem usados no modelo proposto. Usou-se, ao invés, a proporção de vagas de EJA oferecidos por meio de tecnologia na população total do município, tanto para Ensino Fundamental, como Médio. </w:t>
      </w:r>
      <w:r w:rsidRPr="0024149F">
        <w:rPr>
          <w:rFonts w:ascii="Times New Roman" w:hAnsi="Times New Roman"/>
          <w:sz w:val="24"/>
          <w:szCs w:val="24"/>
          <w:lang w:val="pt-BR"/>
        </w:rPr>
        <w:lastRenderedPageBreak/>
        <w:t xml:space="preserve">Essa medida relativa a população é que permite extrapolar os resultados para todo o estado e avaliar o efeito da expansão total de vagas. A variável dependente nesse caso, é também a taxa de conclusão do Ensino Médio aos 25 anos, em virtude do natural atraso escola de alunos de EJA. </w:t>
      </w:r>
    </w:p>
    <w:p w:rsidR="00C77CF3" w:rsidRPr="00A000A2" w:rsidRDefault="0024149F" w:rsidP="00A000A2">
      <w:pPr>
        <w:pStyle w:val="ListParagraph"/>
        <w:numPr>
          <w:ilvl w:val="1"/>
          <w:numId w:val="8"/>
        </w:numPr>
        <w:spacing w:line="360" w:lineRule="auto"/>
        <w:jc w:val="both"/>
        <w:rPr>
          <w:rFonts w:ascii="Times New Roman" w:hAnsi="Times New Roman"/>
          <w:sz w:val="24"/>
          <w:szCs w:val="24"/>
          <w:lang w:val="pt-BR"/>
        </w:rPr>
      </w:pPr>
      <w:r w:rsidRPr="00845403">
        <w:rPr>
          <w:rFonts w:ascii="Times New Roman" w:hAnsi="Times New Roman"/>
          <w:sz w:val="24"/>
          <w:szCs w:val="24"/>
          <w:lang w:val="pt-BR"/>
        </w:rPr>
        <w:t xml:space="preserve">O programa de reforço escolar oferecido a </w:t>
      </w:r>
      <w:r w:rsidR="00EF7970">
        <w:rPr>
          <w:rFonts w:ascii="Times New Roman" w:hAnsi="Times New Roman"/>
          <w:sz w:val="24"/>
          <w:szCs w:val="24"/>
          <w:lang w:val="pt-BR"/>
        </w:rPr>
        <w:t>8</w:t>
      </w:r>
      <w:r w:rsidR="00EF7970" w:rsidRPr="00CA2843">
        <w:rPr>
          <w:rFonts w:ascii="Times New Roman" w:hAnsi="Times New Roman"/>
          <w:sz w:val="24"/>
          <w:szCs w:val="24"/>
          <w:lang w:val="pt-BR"/>
        </w:rPr>
        <w:t>0</w:t>
      </w:r>
      <w:r w:rsidRPr="00CA2843">
        <w:rPr>
          <w:rFonts w:ascii="Times New Roman" w:hAnsi="Times New Roman"/>
          <w:sz w:val="24"/>
          <w:szCs w:val="24"/>
          <w:lang w:val="pt-BR"/>
        </w:rPr>
        <w:t>.000 alunos de</w:t>
      </w:r>
      <w:r w:rsidRPr="00845403">
        <w:rPr>
          <w:rFonts w:ascii="Times New Roman" w:hAnsi="Times New Roman"/>
          <w:sz w:val="24"/>
          <w:szCs w:val="24"/>
          <w:lang w:val="pt-BR"/>
        </w:rPr>
        <w:t xml:space="preserve"> </w:t>
      </w:r>
      <w:r>
        <w:rPr>
          <w:rFonts w:ascii="Times New Roman" w:hAnsi="Times New Roman"/>
          <w:sz w:val="24"/>
          <w:szCs w:val="24"/>
          <w:lang w:val="pt-BR"/>
        </w:rPr>
        <w:t xml:space="preserve">EF e </w:t>
      </w:r>
      <w:r w:rsidRPr="00845403">
        <w:rPr>
          <w:rFonts w:ascii="Times New Roman" w:hAnsi="Times New Roman"/>
          <w:sz w:val="24"/>
          <w:szCs w:val="24"/>
          <w:lang w:val="pt-BR"/>
        </w:rPr>
        <w:t xml:space="preserve">EM pela SEDUC é captado pelo número de horas-aula diário. Um programa de reforço costuma ocupar 1 turno durante quatro dias da semana. Aqui, por parcimônia, consideramos que um programa de reforço toma </w:t>
      </w:r>
      <w:r>
        <w:rPr>
          <w:rFonts w:ascii="Times New Roman" w:hAnsi="Times New Roman"/>
          <w:sz w:val="24"/>
          <w:szCs w:val="24"/>
          <w:lang w:val="pt-BR"/>
        </w:rPr>
        <w:t>1 hora</w:t>
      </w:r>
      <w:r w:rsidRPr="00845403">
        <w:rPr>
          <w:rFonts w:ascii="Times New Roman" w:hAnsi="Times New Roman"/>
          <w:sz w:val="24"/>
          <w:szCs w:val="24"/>
          <w:lang w:val="pt-BR"/>
        </w:rPr>
        <w:t xml:space="preserve"> por dia em média. </w:t>
      </w:r>
      <w:r>
        <w:rPr>
          <w:rFonts w:ascii="Times New Roman" w:hAnsi="Times New Roman"/>
          <w:sz w:val="24"/>
          <w:szCs w:val="24"/>
          <w:lang w:val="pt-BR"/>
        </w:rPr>
        <w:t xml:space="preserve">O número de vagas de reforço designadas para o EF é de </w:t>
      </w:r>
      <w:r w:rsidR="00C77CF3">
        <w:rPr>
          <w:rFonts w:ascii="Times New Roman" w:hAnsi="Times New Roman"/>
          <w:sz w:val="24"/>
          <w:szCs w:val="24"/>
          <w:lang w:val="pt-BR"/>
        </w:rPr>
        <w:t>40</w:t>
      </w:r>
      <w:r>
        <w:rPr>
          <w:rFonts w:ascii="Times New Roman" w:hAnsi="Times New Roman"/>
          <w:sz w:val="24"/>
          <w:szCs w:val="24"/>
          <w:lang w:val="pt-BR"/>
        </w:rPr>
        <w:t xml:space="preserve">.000 vagas, </w:t>
      </w:r>
      <w:r w:rsidR="00C77CF3">
        <w:rPr>
          <w:rFonts w:ascii="Times New Roman" w:hAnsi="Times New Roman"/>
          <w:sz w:val="24"/>
          <w:szCs w:val="24"/>
          <w:lang w:val="pt-BR"/>
        </w:rPr>
        <w:t>mesmo</w:t>
      </w:r>
      <w:r>
        <w:rPr>
          <w:rFonts w:ascii="Times New Roman" w:hAnsi="Times New Roman"/>
          <w:sz w:val="24"/>
          <w:szCs w:val="24"/>
          <w:lang w:val="pt-BR"/>
        </w:rPr>
        <w:t xml:space="preserve"> número de vagas designadas para o EM</w:t>
      </w:r>
      <w:r w:rsidR="00C77CF3">
        <w:rPr>
          <w:rFonts w:ascii="Times New Roman" w:hAnsi="Times New Roman"/>
          <w:sz w:val="24"/>
          <w:szCs w:val="24"/>
          <w:lang w:val="pt-BR"/>
        </w:rPr>
        <w:t>, totalizando 80.000 vagas</w:t>
      </w:r>
      <w:r>
        <w:rPr>
          <w:rFonts w:ascii="Times New Roman" w:hAnsi="Times New Roman"/>
          <w:sz w:val="24"/>
          <w:szCs w:val="24"/>
          <w:lang w:val="pt-BR"/>
        </w:rPr>
        <w:t>. Considerando a participação do total de vagas de reforço no total de matrículas, e ainda, considerando que o efeito estimado pelo modelo se refere ao impacto de 1 hora diária de reforço para todos os alunos, multiplicando o efeito de um aumento na carga horária didática sobre a taxa de conclusão pela parcela de alunos beneficiada pelo reforço, e depois, multiplicando o resultado desse produto pelo número de jovens de 19 anos no estado, temos o total de alunos beneficiados pelo programa.</w:t>
      </w:r>
    </w:p>
    <w:p w:rsidR="0024149F" w:rsidRDefault="00C77CF3" w:rsidP="0024149F">
      <w:pPr>
        <w:pStyle w:val="ListParagraph"/>
        <w:numPr>
          <w:ilvl w:val="1"/>
          <w:numId w:val="8"/>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O programa de formação em serviço se destinará a 9.300 professores do Ensino Fundamental e 6.200 professores do Ensino Médio, totalizando 15.500 professores participantes do estágio probatório. </w:t>
      </w:r>
      <w:r w:rsidR="0024149F" w:rsidRPr="00845403">
        <w:rPr>
          <w:rFonts w:ascii="Times New Roman" w:hAnsi="Times New Roman"/>
          <w:sz w:val="24"/>
          <w:szCs w:val="24"/>
          <w:lang w:val="pt-BR"/>
        </w:rPr>
        <w:t>O retorno do programa de formação em serviço de</w:t>
      </w:r>
      <w:r>
        <w:rPr>
          <w:rFonts w:ascii="Times New Roman" w:hAnsi="Times New Roman"/>
          <w:sz w:val="24"/>
          <w:szCs w:val="24"/>
          <w:lang w:val="pt-BR"/>
        </w:rPr>
        <w:t>sses</w:t>
      </w:r>
      <w:r w:rsidR="0024149F" w:rsidRPr="00845403">
        <w:rPr>
          <w:rFonts w:ascii="Times New Roman" w:hAnsi="Times New Roman"/>
          <w:sz w:val="24"/>
          <w:szCs w:val="24"/>
          <w:lang w:val="pt-BR"/>
        </w:rPr>
        <w:t xml:space="preserve"> </w:t>
      </w:r>
      <w:r>
        <w:rPr>
          <w:rFonts w:ascii="Times New Roman" w:hAnsi="Times New Roman"/>
          <w:sz w:val="24"/>
          <w:szCs w:val="24"/>
          <w:lang w:val="pt-BR"/>
        </w:rPr>
        <w:t>15.500</w:t>
      </w:r>
      <w:r w:rsidR="0024149F">
        <w:rPr>
          <w:rFonts w:ascii="Times New Roman" w:hAnsi="Times New Roman"/>
          <w:sz w:val="24"/>
          <w:szCs w:val="24"/>
          <w:lang w:val="pt-BR"/>
        </w:rPr>
        <w:t xml:space="preserve"> </w:t>
      </w:r>
      <w:r>
        <w:rPr>
          <w:rFonts w:ascii="Times New Roman" w:hAnsi="Times New Roman"/>
          <w:sz w:val="24"/>
          <w:szCs w:val="24"/>
          <w:lang w:val="pt-BR"/>
        </w:rPr>
        <w:t xml:space="preserve">novos </w:t>
      </w:r>
      <w:r w:rsidR="0024149F" w:rsidRPr="00845403">
        <w:rPr>
          <w:rFonts w:ascii="Times New Roman" w:hAnsi="Times New Roman"/>
          <w:sz w:val="24"/>
          <w:szCs w:val="24"/>
          <w:lang w:val="pt-BR"/>
        </w:rPr>
        <w:t xml:space="preserve">professores é calculado com base na razão entre o número de professores com curso de especialização (de 360 horas ou mais) e o número de alunos. Esse indicador se baseia em dados seccionais do Censo Escolar de 2010 (quando há dados disponíveis nesse sentido). </w:t>
      </w:r>
      <w:r w:rsidR="0024149F">
        <w:rPr>
          <w:rFonts w:ascii="Times New Roman" w:hAnsi="Times New Roman"/>
          <w:sz w:val="24"/>
          <w:szCs w:val="24"/>
          <w:lang w:val="pt-BR"/>
        </w:rPr>
        <w:t xml:space="preserve">O efeito estimado da razão entre professores com especialização e o total de alunos sobre a taxa de conclusão do Ensino Médio aos 19 anos é divido por 6, uma vez que a carga horária de cursos de capacitação não deve ser superior a 60 horas. </w:t>
      </w:r>
      <w:r w:rsidR="009C75C4">
        <w:rPr>
          <w:rFonts w:ascii="Times New Roman" w:hAnsi="Times New Roman"/>
          <w:sz w:val="24"/>
          <w:szCs w:val="24"/>
          <w:lang w:val="pt-BR"/>
        </w:rPr>
        <w:t xml:space="preserve">Dado que serão realizadas 15.500 contratações de professores de EF e EM, também </w:t>
      </w:r>
      <w:r w:rsidR="00170076">
        <w:rPr>
          <w:rFonts w:ascii="Times New Roman" w:hAnsi="Times New Roman"/>
          <w:sz w:val="24"/>
          <w:szCs w:val="24"/>
          <w:lang w:val="pt-BR"/>
        </w:rPr>
        <w:t>são</w:t>
      </w:r>
      <w:r w:rsidR="009C75C4">
        <w:rPr>
          <w:rFonts w:ascii="Times New Roman" w:hAnsi="Times New Roman"/>
          <w:sz w:val="24"/>
          <w:szCs w:val="24"/>
          <w:lang w:val="pt-BR"/>
        </w:rPr>
        <w:t xml:space="preserve"> usadas as razões entre o número de professores por aluno de cada etapa</w:t>
      </w:r>
      <w:r w:rsidR="00170076">
        <w:rPr>
          <w:rFonts w:ascii="Times New Roman" w:hAnsi="Times New Roman"/>
          <w:sz w:val="24"/>
          <w:szCs w:val="24"/>
          <w:lang w:val="pt-BR"/>
        </w:rPr>
        <w:t xml:space="preserve"> como indicador</w:t>
      </w:r>
      <w:r w:rsidR="009C75C4">
        <w:rPr>
          <w:rFonts w:ascii="Times New Roman" w:hAnsi="Times New Roman"/>
          <w:sz w:val="24"/>
          <w:szCs w:val="24"/>
          <w:lang w:val="pt-BR"/>
        </w:rPr>
        <w:t xml:space="preserve"> para captar </w:t>
      </w:r>
      <w:r w:rsidR="00170076">
        <w:rPr>
          <w:rFonts w:ascii="Times New Roman" w:hAnsi="Times New Roman"/>
          <w:sz w:val="24"/>
          <w:szCs w:val="24"/>
          <w:lang w:val="pt-BR"/>
        </w:rPr>
        <w:t>a expansão do</w:t>
      </w:r>
      <w:r w:rsidR="009C75C4">
        <w:rPr>
          <w:rFonts w:ascii="Times New Roman" w:hAnsi="Times New Roman"/>
          <w:sz w:val="24"/>
          <w:szCs w:val="24"/>
          <w:lang w:val="pt-BR"/>
        </w:rPr>
        <w:t xml:space="preserve"> insumo “professor”.</w:t>
      </w:r>
      <w:r w:rsidR="00170076">
        <w:rPr>
          <w:rFonts w:ascii="Times New Roman" w:hAnsi="Times New Roman"/>
          <w:sz w:val="24"/>
          <w:szCs w:val="24"/>
          <w:lang w:val="pt-BR"/>
        </w:rPr>
        <w:t xml:space="preserve"> </w:t>
      </w:r>
      <w:r>
        <w:rPr>
          <w:rFonts w:ascii="Times New Roman" w:hAnsi="Times New Roman"/>
          <w:sz w:val="24"/>
          <w:szCs w:val="24"/>
          <w:lang w:val="pt-BR"/>
        </w:rPr>
        <w:t xml:space="preserve">Outros 2.100 professores </w:t>
      </w:r>
      <w:r w:rsidR="00A000A2">
        <w:rPr>
          <w:rFonts w:ascii="Times New Roman" w:hAnsi="Times New Roman"/>
          <w:sz w:val="24"/>
          <w:szCs w:val="24"/>
          <w:lang w:val="pt-BR"/>
        </w:rPr>
        <w:t xml:space="preserve">de escolas com baixo IDEB </w:t>
      </w:r>
      <w:r>
        <w:rPr>
          <w:rFonts w:ascii="Times New Roman" w:hAnsi="Times New Roman"/>
          <w:sz w:val="24"/>
          <w:szCs w:val="24"/>
          <w:lang w:val="pt-BR"/>
        </w:rPr>
        <w:t>(1260 do EF e 840 do EM)</w:t>
      </w:r>
      <w:r w:rsidR="00A000A2">
        <w:rPr>
          <w:rFonts w:ascii="Times New Roman" w:hAnsi="Times New Roman"/>
          <w:sz w:val="24"/>
          <w:szCs w:val="24"/>
          <w:lang w:val="pt-BR"/>
        </w:rPr>
        <w:t xml:space="preserve"> também receberão a capacitação.</w:t>
      </w:r>
    </w:p>
    <w:p w:rsidR="00A000A2" w:rsidRPr="009C75C4" w:rsidRDefault="0024149F" w:rsidP="009C75C4">
      <w:pPr>
        <w:pStyle w:val="ListParagraph"/>
        <w:numPr>
          <w:ilvl w:val="1"/>
          <w:numId w:val="8"/>
        </w:numPr>
        <w:spacing w:line="360" w:lineRule="auto"/>
        <w:jc w:val="both"/>
        <w:rPr>
          <w:rFonts w:ascii="Times New Roman" w:hAnsi="Times New Roman"/>
          <w:sz w:val="24"/>
          <w:szCs w:val="24"/>
          <w:lang w:val="pt-BR"/>
        </w:rPr>
      </w:pPr>
      <w:r w:rsidRPr="004B5C1E">
        <w:rPr>
          <w:rFonts w:ascii="Times New Roman" w:hAnsi="Times New Roman"/>
          <w:sz w:val="24"/>
          <w:szCs w:val="24"/>
          <w:lang w:val="pt-BR"/>
        </w:rPr>
        <w:t xml:space="preserve">Finalmente, considerou-se que o efeito do programa de aceleração da aprendizagem para 80.000 alunos do </w:t>
      </w:r>
      <w:r w:rsidR="00A000A2" w:rsidRPr="005D135E">
        <w:rPr>
          <w:rFonts w:ascii="Times New Roman" w:hAnsi="Times New Roman"/>
          <w:sz w:val="24"/>
          <w:szCs w:val="24"/>
          <w:lang w:val="pt-BR"/>
        </w:rPr>
        <w:t>E</w:t>
      </w:r>
      <w:r w:rsidR="00A000A2">
        <w:rPr>
          <w:rFonts w:ascii="Times New Roman" w:hAnsi="Times New Roman"/>
          <w:sz w:val="24"/>
          <w:szCs w:val="24"/>
          <w:lang w:val="pt-BR"/>
        </w:rPr>
        <w:t>M</w:t>
      </w:r>
      <w:r w:rsidR="00A000A2" w:rsidRPr="00634DA8">
        <w:rPr>
          <w:rFonts w:ascii="Times New Roman" w:hAnsi="Times New Roman"/>
          <w:sz w:val="24"/>
          <w:szCs w:val="24"/>
          <w:lang w:val="pt-BR"/>
        </w:rPr>
        <w:t xml:space="preserve"> </w:t>
      </w:r>
      <w:r w:rsidRPr="00634DA8">
        <w:rPr>
          <w:rFonts w:ascii="Times New Roman" w:hAnsi="Times New Roman"/>
          <w:sz w:val="24"/>
          <w:szCs w:val="24"/>
          <w:lang w:val="pt-BR"/>
        </w:rPr>
        <w:t>–</w:t>
      </w:r>
      <w:r>
        <w:rPr>
          <w:rFonts w:ascii="Times New Roman" w:hAnsi="Times New Roman"/>
          <w:sz w:val="24"/>
          <w:szCs w:val="24"/>
          <w:lang w:val="pt-BR"/>
        </w:rPr>
        <w:t xml:space="preserve"> </w:t>
      </w:r>
      <w:r w:rsidRPr="004B5C1E">
        <w:rPr>
          <w:rFonts w:ascii="Times New Roman" w:hAnsi="Times New Roman"/>
          <w:sz w:val="24"/>
          <w:szCs w:val="24"/>
          <w:lang w:val="pt-BR"/>
        </w:rPr>
        <w:t xml:space="preserve">sendo essas vagas distribuídas em </w:t>
      </w:r>
      <w:r w:rsidR="00D310B0" w:rsidRPr="00685DBB">
        <w:rPr>
          <w:lang w:val="pt-BR"/>
        </w:rPr>
        <w:t xml:space="preserve"> </w:t>
      </w:r>
      <w:r w:rsidR="00D310B0" w:rsidRPr="00D310B0">
        <w:rPr>
          <w:rFonts w:ascii="Times New Roman" w:hAnsi="Times New Roman"/>
          <w:sz w:val="24"/>
          <w:szCs w:val="24"/>
          <w:lang w:val="pt-BR"/>
        </w:rPr>
        <w:lastRenderedPageBreak/>
        <w:t>26</w:t>
      </w:r>
      <w:r w:rsidR="00D310B0">
        <w:rPr>
          <w:rFonts w:ascii="Times New Roman" w:hAnsi="Times New Roman"/>
          <w:sz w:val="24"/>
          <w:szCs w:val="24"/>
          <w:lang w:val="pt-BR"/>
        </w:rPr>
        <w:t>.</w:t>
      </w:r>
      <w:r w:rsidR="00D310B0" w:rsidRPr="00D310B0">
        <w:rPr>
          <w:rFonts w:ascii="Times New Roman" w:hAnsi="Times New Roman"/>
          <w:sz w:val="24"/>
          <w:szCs w:val="24"/>
          <w:lang w:val="pt-BR"/>
        </w:rPr>
        <w:t>66</w:t>
      </w:r>
      <w:r w:rsidR="00F949B4">
        <w:rPr>
          <w:rFonts w:ascii="Times New Roman" w:hAnsi="Times New Roman"/>
          <w:sz w:val="24"/>
          <w:szCs w:val="24"/>
          <w:lang w:val="pt-BR"/>
        </w:rPr>
        <w:t>6</w:t>
      </w:r>
      <w:r w:rsidRPr="00E528ED">
        <w:rPr>
          <w:rFonts w:ascii="Times New Roman" w:hAnsi="Times New Roman"/>
          <w:sz w:val="24"/>
          <w:szCs w:val="24"/>
          <w:lang w:val="pt-BR"/>
        </w:rPr>
        <w:t xml:space="preserve"> vagas por </w:t>
      </w:r>
      <w:r w:rsidR="00D310B0">
        <w:rPr>
          <w:rFonts w:ascii="Times New Roman" w:hAnsi="Times New Roman"/>
          <w:sz w:val="24"/>
          <w:szCs w:val="24"/>
          <w:lang w:val="pt-BR"/>
        </w:rPr>
        <w:t>3</w:t>
      </w:r>
      <w:r w:rsidR="00A000A2" w:rsidRPr="00E528ED">
        <w:rPr>
          <w:rFonts w:ascii="Times New Roman" w:hAnsi="Times New Roman"/>
          <w:sz w:val="24"/>
          <w:szCs w:val="24"/>
          <w:lang w:val="pt-BR"/>
        </w:rPr>
        <w:t xml:space="preserve"> </w:t>
      </w:r>
      <w:r w:rsidRPr="00E528ED">
        <w:rPr>
          <w:rFonts w:ascii="Times New Roman" w:hAnsi="Times New Roman"/>
          <w:sz w:val="24"/>
          <w:szCs w:val="24"/>
          <w:lang w:val="pt-BR"/>
        </w:rPr>
        <w:t xml:space="preserve">coortes populacionais  </w:t>
      </w:r>
      <w:r w:rsidR="00304DB3">
        <w:rPr>
          <w:rFonts w:ascii="Times New Roman" w:hAnsi="Times New Roman"/>
          <w:sz w:val="24"/>
          <w:szCs w:val="24"/>
          <w:lang w:val="pt-BR"/>
        </w:rPr>
        <w:t xml:space="preserve">tipicamente </w:t>
      </w:r>
      <w:r w:rsidR="00F24B94">
        <w:rPr>
          <w:rFonts w:ascii="Times New Roman" w:hAnsi="Times New Roman"/>
          <w:sz w:val="24"/>
          <w:szCs w:val="24"/>
          <w:lang w:val="pt-BR"/>
        </w:rPr>
        <w:t>associados a</w:t>
      </w:r>
      <w:r w:rsidR="00304DB3">
        <w:rPr>
          <w:rFonts w:ascii="Times New Roman" w:hAnsi="Times New Roman"/>
          <w:sz w:val="24"/>
          <w:szCs w:val="24"/>
          <w:lang w:val="pt-BR"/>
        </w:rPr>
        <w:t>o Ensino M</w:t>
      </w:r>
      <w:r w:rsidR="006F691C">
        <w:rPr>
          <w:rFonts w:ascii="Times New Roman" w:hAnsi="Times New Roman"/>
          <w:sz w:val="24"/>
          <w:szCs w:val="24"/>
          <w:lang w:val="pt-BR"/>
        </w:rPr>
        <w:t xml:space="preserve">édio </w:t>
      </w:r>
      <w:r w:rsidRPr="00E528ED">
        <w:rPr>
          <w:rFonts w:ascii="Times New Roman" w:hAnsi="Times New Roman"/>
          <w:sz w:val="24"/>
          <w:szCs w:val="24"/>
          <w:lang w:val="pt-BR"/>
        </w:rPr>
        <w:t>terá impacto semelhante ao observado no programa “Acelera” do Instituto Ayrton Senna sobre a conclusão do Ensino Fundamental, que aumentou a taxa de conclusão em 7,4 pontos percentuais de acordo com Neves (2007)</w:t>
      </w:r>
      <w:r w:rsidRPr="00761DE3">
        <w:rPr>
          <w:rStyle w:val="FootnoteReference"/>
          <w:rFonts w:ascii="Times New Roman" w:hAnsi="Times New Roman"/>
          <w:sz w:val="24"/>
          <w:szCs w:val="24"/>
          <w:lang w:val="pt-BR"/>
        </w:rPr>
        <w:footnoteReference w:id="2"/>
      </w:r>
      <w:r w:rsidRPr="004B5C1E">
        <w:rPr>
          <w:rFonts w:ascii="Times New Roman" w:hAnsi="Times New Roman"/>
          <w:sz w:val="24"/>
          <w:szCs w:val="24"/>
          <w:lang w:val="pt-BR"/>
        </w:rPr>
        <w:t xml:space="preserve">. </w:t>
      </w:r>
      <w:r>
        <w:rPr>
          <w:rFonts w:ascii="Times New Roman" w:hAnsi="Times New Roman"/>
          <w:sz w:val="24"/>
          <w:szCs w:val="24"/>
          <w:lang w:val="pt-BR"/>
        </w:rPr>
        <w:t>Espera-se o mesmo efeito em termos de conclusão do EM.</w:t>
      </w:r>
    </w:p>
    <w:p w:rsidR="0024149F" w:rsidRDefault="0024149F" w:rsidP="0024149F">
      <w:pPr>
        <w:pStyle w:val="ListParagraph"/>
        <w:numPr>
          <w:ilvl w:val="1"/>
          <w:numId w:val="8"/>
        </w:numPr>
        <w:spacing w:line="360" w:lineRule="auto"/>
        <w:jc w:val="both"/>
        <w:rPr>
          <w:rFonts w:ascii="Times New Roman" w:hAnsi="Times New Roman"/>
          <w:sz w:val="24"/>
          <w:szCs w:val="24"/>
          <w:lang w:val="pt-BR"/>
        </w:rPr>
      </w:pPr>
      <w:r w:rsidRPr="00845403">
        <w:rPr>
          <w:rFonts w:ascii="Times New Roman" w:hAnsi="Times New Roman"/>
          <w:sz w:val="24"/>
          <w:szCs w:val="24"/>
          <w:lang w:val="pt-BR"/>
        </w:rPr>
        <w:t xml:space="preserve">O vetor linha </w:t>
      </w:r>
      <m:oMath>
        <m:sSub>
          <m:sSubPr>
            <m:ctrlPr>
              <w:rPr>
                <w:rFonts w:ascii="Cambria Math" w:hAnsi="Cambria Math"/>
                <w:i/>
                <w:sz w:val="24"/>
                <w:szCs w:val="24"/>
                <w:lang w:val="pt-BR"/>
              </w:rPr>
            </m:ctrlPr>
          </m:sSubPr>
          <m:e>
            <m:r>
              <m:rPr>
                <m:sty m:val="bi"/>
              </m:rPr>
              <w:rPr>
                <w:rFonts w:ascii="Cambria Math" w:hAnsi="Cambria Math"/>
                <w:sz w:val="24"/>
                <w:szCs w:val="24"/>
                <w:lang w:val="pt-BR"/>
              </w:rPr>
              <m:t>X</m:t>
            </m:r>
          </m:e>
          <m:sub>
            <m:r>
              <m:rPr>
                <m:sty m:val="bi"/>
              </m:rPr>
              <w:rPr>
                <w:rFonts w:ascii="Cambria Math" w:hAnsi="Cambria Math"/>
                <w:sz w:val="24"/>
                <w:szCs w:val="24"/>
                <w:lang w:val="pt-BR"/>
              </w:rPr>
              <m:t>it</m:t>
            </m:r>
          </m:sub>
        </m:sSub>
      </m:oMath>
      <w:r w:rsidRPr="00845403">
        <w:rPr>
          <w:rFonts w:ascii="Times New Roman" w:hAnsi="Times New Roman"/>
          <w:sz w:val="24"/>
          <w:szCs w:val="24"/>
          <w:lang w:val="pt-BR"/>
        </w:rPr>
        <w:t xml:space="preserve"> é composto por variáveis de controle. Fo</w:t>
      </w:r>
      <w:r>
        <w:rPr>
          <w:rFonts w:ascii="Times New Roman" w:hAnsi="Times New Roman"/>
          <w:sz w:val="24"/>
          <w:szCs w:val="24"/>
          <w:lang w:val="pt-BR"/>
        </w:rPr>
        <w:t>ram</w:t>
      </w:r>
      <w:r w:rsidRPr="00845403">
        <w:rPr>
          <w:rFonts w:ascii="Times New Roman" w:hAnsi="Times New Roman"/>
          <w:sz w:val="24"/>
          <w:szCs w:val="24"/>
          <w:lang w:val="pt-BR"/>
        </w:rPr>
        <w:t xml:space="preserve"> incluída</w:t>
      </w:r>
      <w:r>
        <w:rPr>
          <w:rFonts w:ascii="Times New Roman" w:hAnsi="Times New Roman"/>
          <w:sz w:val="24"/>
          <w:szCs w:val="24"/>
          <w:lang w:val="pt-BR"/>
        </w:rPr>
        <w:t>s</w:t>
      </w:r>
      <w:r w:rsidRPr="00845403">
        <w:rPr>
          <w:rFonts w:ascii="Times New Roman" w:hAnsi="Times New Roman"/>
          <w:sz w:val="24"/>
          <w:szCs w:val="24"/>
          <w:lang w:val="pt-BR"/>
        </w:rPr>
        <w:t xml:space="preserve"> variáve</w:t>
      </w:r>
      <w:r>
        <w:rPr>
          <w:rFonts w:ascii="Times New Roman" w:hAnsi="Times New Roman"/>
          <w:sz w:val="24"/>
          <w:szCs w:val="24"/>
          <w:lang w:val="pt-BR"/>
        </w:rPr>
        <w:t>is</w:t>
      </w:r>
      <w:r w:rsidRPr="00845403">
        <w:rPr>
          <w:rFonts w:ascii="Times New Roman" w:hAnsi="Times New Roman"/>
          <w:sz w:val="24"/>
          <w:szCs w:val="24"/>
          <w:lang w:val="pt-BR"/>
        </w:rPr>
        <w:t xml:space="preserve"> para captar efeitos da distorção idade-série </w:t>
      </w:r>
      <w:r>
        <w:rPr>
          <w:rFonts w:ascii="Times New Roman" w:hAnsi="Times New Roman"/>
          <w:sz w:val="24"/>
          <w:szCs w:val="24"/>
          <w:lang w:val="pt-BR"/>
        </w:rPr>
        <w:t xml:space="preserve">no EF e no EM </w:t>
      </w:r>
      <w:r w:rsidRPr="00845403">
        <w:rPr>
          <w:rFonts w:ascii="Times New Roman" w:hAnsi="Times New Roman"/>
          <w:sz w:val="24"/>
          <w:szCs w:val="24"/>
          <w:lang w:val="pt-BR"/>
        </w:rPr>
        <w:t>sobre a taxa de conclusão. Como a distorção idade-série é uma medida de atraso escolar, e este atraso é um dos principais determinantes do abandono escolar, espera-se que quanto maior a distorção</w:t>
      </w:r>
      <w:r>
        <w:rPr>
          <w:rFonts w:ascii="Times New Roman" w:hAnsi="Times New Roman"/>
          <w:sz w:val="24"/>
          <w:szCs w:val="24"/>
          <w:lang w:val="pt-BR"/>
        </w:rPr>
        <w:t xml:space="preserve"> idade-série nas duas etapas de ensino</w:t>
      </w:r>
      <w:r w:rsidRPr="00845403">
        <w:rPr>
          <w:rFonts w:ascii="Times New Roman" w:hAnsi="Times New Roman"/>
          <w:sz w:val="24"/>
          <w:szCs w:val="24"/>
          <w:lang w:val="pt-BR"/>
        </w:rPr>
        <w:t xml:space="preserve">, menor seja a taxa de conclusão do Ensino Médio. </w:t>
      </w:r>
      <w:r>
        <w:rPr>
          <w:rFonts w:ascii="Times New Roman" w:hAnsi="Times New Roman"/>
          <w:sz w:val="24"/>
          <w:szCs w:val="24"/>
          <w:lang w:val="pt-BR"/>
        </w:rPr>
        <w:t>Outra variável de controle usada que reflete o atraso escolar é a proporção de jovens de 16 anos com Ensino Fundamental completo.</w:t>
      </w:r>
    </w:p>
    <w:p w:rsidR="0024149F" w:rsidRPr="00845403" w:rsidRDefault="0024149F" w:rsidP="0024149F">
      <w:pPr>
        <w:pStyle w:val="ListParagraph"/>
        <w:numPr>
          <w:ilvl w:val="1"/>
          <w:numId w:val="8"/>
        </w:numPr>
        <w:spacing w:line="360" w:lineRule="auto"/>
        <w:jc w:val="both"/>
        <w:rPr>
          <w:rFonts w:ascii="Times New Roman" w:hAnsi="Times New Roman"/>
          <w:sz w:val="24"/>
          <w:szCs w:val="24"/>
          <w:lang w:val="pt-BR"/>
        </w:rPr>
      </w:pPr>
      <w:r>
        <w:rPr>
          <w:rFonts w:ascii="Times New Roman" w:hAnsi="Times New Roman"/>
          <w:sz w:val="24"/>
          <w:szCs w:val="24"/>
          <w:lang w:val="pt-BR"/>
        </w:rPr>
        <w:t>O</w:t>
      </w:r>
      <w:r w:rsidRPr="00845403">
        <w:rPr>
          <w:rFonts w:ascii="Times New Roman" w:hAnsi="Times New Roman"/>
          <w:sz w:val="24"/>
          <w:szCs w:val="24"/>
          <w:lang w:val="pt-BR"/>
        </w:rPr>
        <w:t xml:space="preserve"> percentual de idosos (acima de 65 anos) fo</w:t>
      </w:r>
      <w:r>
        <w:rPr>
          <w:rFonts w:ascii="Times New Roman" w:hAnsi="Times New Roman"/>
          <w:sz w:val="24"/>
          <w:szCs w:val="24"/>
          <w:lang w:val="pt-BR"/>
        </w:rPr>
        <w:t>i</w:t>
      </w:r>
      <w:r w:rsidRPr="00845403">
        <w:rPr>
          <w:rFonts w:ascii="Times New Roman" w:hAnsi="Times New Roman"/>
          <w:sz w:val="24"/>
          <w:szCs w:val="24"/>
          <w:lang w:val="pt-BR"/>
        </w:rPr>
        <w:t xml:space="preserve"> incluíd</w:t>
      </w:r>
      <w:r>
        <w:rPr>
          <w:rFonts w:ascii="Times New Roman" w:hAnsi="Times New Roman"/>
          <w:sz w:val="24"/>
          <w:szCs w:val="24"/>
          <w:lang w:val="pt-BR"/>
        </w:rPr>
        <w:t>o</w:t>
      </w:r>
      <w:r w:rsidRPr="00845403">
        <w:rPr>
          <w:rFonts w:ascii="Times New Roman" w:hAnsi="Times New Roman"/>
          <w:sz w:val="24"/>
          <w:szCs w:val="24"/>
          <w:lang w:val="pt-BR"/>
        </w:rPr>
        <w:t xml:space="preserve"> para captar a o perfil demográfico. De fato, não há um efeito esperado para essa variáve</w:t>
      </w:r>
      <w:r>
        <w:rPr>
          <w:rFonts w:ascii="Times New Roman" w:hAnsi="Times New Roman"/>
          <w:sz w:val="24"/>
          <w:szCs w:val="24"/>
          <w:lang w:val="pt-BR"/>
        </w:rPr>
        <w:t>l</w:t>
      </w:r>
      <w:r w:rsidRPr="00845403">
        <w:rPr>
          <w:rFonts w:ascii="Times New Roman" w:hAnsi="Times New Roman"/>
          <w:sz w:val="24"/>
          <w:szCs w:val="24"/>
          <w:lang w:val="pt-BR"/>
        </w:rPr>
        <w:t>. Se uma proporção maior de idosos implicar maior demanda por saúde, então, esperam-se menores investimentos em educação e uma menor taxa de conclusão. Por outro lado, uma maior proporção de idosos indica uma população mais longeva e desenvolvida, a qual irá demandar mais investimentos em educação, aumentando a taxa de conclusão do Ensino Médio.</w:t>
      </w:r>
    </w:p>
    <w:p w:rsidR="0024149F" w:rsidRDefault="0024149F" w:rsidP="0024149F">
      <w:pPr>
        <w:pStyle w:val="ListParagraph"/>
        <w:numPr>
          <w:ilvl w:val="1"/>
          <w:numId w:val="8"/>
        </w:numPr>
        <w:spacing w:line="360" w:lineRule="auto"/>
        <w:jc w:val="both"/>
        <w:rPr>
          <w:rFonts w:ascii="Times New Roman" w:hAnsi="Times New Roman"/>
          <w:sz w:val="24"/>
          <w:szCs w:val="24"/>
          <w:lang w:val="pt-BR"/>
        </w:rPr>
      </w:pPr>
      <w:r w:rsidRPr="00845403">
        <w:rPr>
          <w:rFonts w:ascii="Times New Roman" w:hAnsi="Times New Roman"/>
          <w:sz w:val="24"/>
          <w:szCs w:val="24"/>
          <w:lang w:val="pt-BR"/>
        </w:rPr>
        <w:t>Outra medida de desenvolvimento populacional se refere à escolaridade. Para isso foi inserida a variável que mede a proporção de indivíduos com mais de 30 anos e Ensino Médio concluído no município. Quanto mais escolarizada a população adulta mais ela irá demandar educação para as gerações mais jovens.</w:t>
      </w:r>
    </w:p>
    <w:p w:rsidR="00102F14" w:rsidRPr="00845403" w:rsidRDefault="00102F14" w:rsidP="0024149F">
      <w:pPr>
        <w:pStyle w:val="ListParagraph"/>
        <w:spacing w:line="360" w:lineRule="auto"/>
        <w:ind w:left="792"/>
        <w:jc w:val="both"/>
        <w:rPr>
          <w:rFonts w:ascii="Times New Roman" w:hAnsi="Times New Roman"/>
          <w:sz w:val="24"/>
          <w:szCs w:val="24"/>
          <w:lang w:val="pt-BR"/>
        </w:rPr>
      </w:pPr>
    </w:p>
    <w:p w:rsidR="000653E5" w:rsidRDefault="000653E5" w:rsidP="0044683E">
      <w:pPr>
        <w:pStyle w:val="ListParagraph"/>
        <w:numPr>
          <w:ilvl w:val="1"/>
          <w:numId w:val="9"/>
        </w:numPr>
        <w:spacing w:line="360" w:lineRule="auto"/>
        <w:ind w:left="851" w:hanging="491"/>
        <w:jc w:val="both"/>
        <w:rPr>
          <w:rFonts w:ascii="Times New Roman" w:hAnsi="Times New Roman"/>
          <w:sz w:val="24"/>
          <w:szCs w:val="24"/>
          <w:lang w:val="pt-BR"/>
        </w:rPr>
      </w:pPr>
      <w:r>
        <w:rPr>
          <w:rFonts w:ascii="Times New Roman" w:hAnsi="Times New Roman"/>
          <w:sz w:val="24"/>
          <w:szCs w:val="24"/>
          <w:lang w:val="pt-BR"/>
        </w:rPr>
        <w:t>A renda per capita integra o modelo a fim de captar efeitos</w:t>
      </w:r>
      <w:r w:rsidR="00CA0343">
        <w:rPr>
          <w:rFonts w:ascii="Times New Roman" w:hAnsi="Times New Roman"/>
          <w:sz w:val="24"/>
          <w:szCs w:val="24"/>
          <w:lang w:val="pt-BR"/>
        </w:rPr>
        <w:t xml:space="preserve"> </w:t>
      </w:r>
      <w:r w:rsidR="00E528ED">
        <w:rPr>
          <w:rFonts w:ascii="Times New Roman" w:hAnsi="Times New Roman"/>
          <w:sz w:val="24"/>
          <w:szCs w:val="24"/>
          <w:lang w:val="pt-BR"/>
        </w:rPr>
        <w:t>socioeconômicos</w:t>
      </w:r>
      <w:r w:rsidR="00CA0343">
        <w:rPr>
          <w:rFonts w:ascii="Times New Roman" w:hAnsi="Times New Roman"/>
          <w:sz w:val="24"/>
          <w:szCs w:val="24"/>
          <w:lang w:val="pt-BR"/>
        </w:rPr>
        <w:t xml:space="preserve"> que podem determinar </w:t>
      </w:r>
      <w:r w:rsidR="00BA14DE">
        <w:rPr>
          <w:rFonts w:ascii="Times New Roman" w:hAnsi="Times New Roman"/>
          <w:sz w:val="24"/>
          <w:szCs w:val="24"/>
          <w:lang w:val="pt-BR"/>
        </w:rPr>
        <w:t>um maior</w:t>
      </w:r>
      <w:r w:rsidR="00CA0343">
        <w:rPr>
          <w:rFonts w:ascii="Times New Roman" w:hAnsi="Times New Roman"/>
          <w:sz w:val="24"/>
          <w:szCs w:val="24"/>
          <w:lang w:val="pt-BR"/>
        </w:rPr>
        <w:t xml:space="preserve"> níve</w:t>
      </w:r>
      <w:r w:rsidR="00BA14DE">
        <w:rPr>
          <w:rFonts w:ascii="Times New Roman" w:hAnsi="Times New Roman"/>
          <w:sz w:val="24"/>
          <w:szCs w:val="24"/>
          <w:lang w:val="pt-BR"/>
        </w:rPr>
        <w:t>l de investimento</w:t>
      </w:r>
      <w:r w:rsidR="00CA0343">
        <w:rPr>
          <w:rFonts w:ascii="Times New Roman" w:hAnsi="Times New Roman"/>
          <w:sz w:val="24"/>
          <w:szCs w:val="24"/>
          <w:lang w:val="pt-BR"/>
        </w:rPr>
        <w:t xml:space="preserve"> em educação</w:t>
      </w:r>
      <w:r w:rsidR="00BA14DE">
        <w:rPr>
          <w:rFonts w:ascii="Times New Roman" w:hAnsi="Times New Roman"/>
          <w:sz w:val="24"/>
          <w:szCs w:val="24"/>
          <w:lang w:val="pt-BR"/>
        </w:rPr>
        <w:t>, e portanto, produzir melhores resultados em termos de conclusão do EM.</w:t>
      </w:r>
    </w:p>
    <w:p w:rsidR="002D3745" w:rsidRDefault="003B3FF6" w:rsidP="0044683E">
      <w:pPr>
        <w:pStyle w:val="ListParagraph"/>
        <w:numPr>
          <w:ilvl w:val="1"/>
          <w:numId w:val="9"/>
        </w:numPr>
        <w:spacing w:line="360" w:lineRule="auto"/>
        <w:ind w:left="851" w:hanging="491"/>
        <w:jc w:val="both"/>
        <w:rPr>
          <w:rFonts w:ascii="Times New Roman" w:hAnsi="Times New Roman"/>
          <w:sz w:val="24"/>
          <w:szCs w:val="24"/>
          <w:lang w:val="pt-BR"/>
        </w:rPr>
      </w:pPr>
      <w:r>
        <w:rPr>
          <w:rFonts w:ascii="Times New Roman" w:hAnsi="Times New Roman"/>
          <w:sz w:val="24"/>
          <w:szCs w:val="24"/>
          <w:lang w:val="pt-BR"/>
        </w:rPr>
        <w:t xml:space="preserve">O percentual de indivíduos </w:t>
      </w:r>
      <w:r w:rsidR="000653E5">
        <w:rPr>
          <w:rFonts w:ascii="Times New Roman" w:hAnsi="Times New Roman"/>
          <w:sz w:val="24"/>
          <w:szCs w:val="24"/>
          <w:lang w:val="pt-BR"/>
        </w:rPr>
        <w:t xml:space="preserve">brancos também é utilizado como variável de controle no modelo econométrico. Essa variável busca captar diferenciais </w:t>
      </w:r>
      <w:r w:rsidR="000653E5">
        <w:rPr>
          <w:rFonts w:ascii="Times New Roman" w:hAnsi="Times New Roman"/>
          <w:sz w:val="24"/>
          <w:szCs w:val="24"/>
          <w:lang w:val="pt-BR"/>
        </w:rPr>
        <w:lastRenderedPageBreak/>
        <w:t>sócio-econômicos que determinam um melhor desempenho em favor dos brancos, mesmo após controlando pela renda domiciliar per capita.</w:t>
      </w:r>
    </w:p>
    <w:p w:rsidR="00EE2CBE" w:rsidRPr="00845403" w:rsidRDefault="00EE2CBE" w:rsidP="0044683E">
      <w:pPr>
        <w:pStyle w:val="ListParagraph"/>
        <w:numPr>
          <w:ilvl w:val="1"/>
          <w:numId w:val="9"/>
        </w:numPr>
        <w:spacing w:line="360" w:lineRule="auto"/>
        <w:ind w:left="851" w:hanging="491"/>
        <w:jc w:val="both"/>
        <w:rPr>
          <w:rFonts w:ascii="Times New Roman" w:hAnsi="Times New Roman"/>
          <w:sz w:val="24"/>
          <w:szCs w:val="24"/>
          <w:lang w:val="pt-BR"/>
        </w:rPr>
      </w:pPr>
      <w:r>
        <w:rPr>
          <w:rFonts w:ascii="Times New Roman" w:hAnsi="Times New Roman"/>
          <w:sz w:val="24"/>
          <w:szCs w:val="24"/>
          <w:lang w:val="pt-BR"/>
        </w:rPr>
        <w:t xml:space="preserve">O percentual de indivíduos alfabetizados foi incluído com o intuito de captar </w:t>
      </w:r>
      <w:r w:rsidR="0072158E">
        <w:rPr>
          <w:rFonts w:ascii="Times New Roman" w:hAnsi="Times New Roman"/>
          <w:sz w:val="24"/>
          <w:szCs w:val="24"/>
          <w:lang w:val="pt-BR"/>
        </w:rPr>
        <w:t>o grau de vulnerabilidade social da população, que se reflete na consciência dos próprios direitos e suscetibilidade de captura do poder político pela elite local e na importância atribuída à educação pelos habitantes, culminando finalmente em um maior desempenho educacional.</w:t>
      </w:r>
    </w:p>
    <w:p w:rsidR="004F4268" w:rsidRPr="00845403" w:rsidRDefault="0072158E" w:rsidP="0044683E">
      <w:pPr>
        <w:pStyle w:val="ListParagraph"/>
        <w:numPr>
          <w:ilvl w:val="1"/>
          <w:numId w:val="9"/>
        </w:numPr>
        <w:spacing w:line="360" w:lineRule="auto"/>
        <w:ind w:left="851" w:hanging="491"/>
        <w:jc w:val="both"/>
        <w:rPr>
          <w:rFonts w:ascii="Times New Roman" w:hAnsi="Times New Roman"/>
          <w:sz w:val="24"/>
          <w:szCs w:val="24"/>
          <w:lang w:val="pt-BR"/>
        </w:rPr>
      </w:pPr>
      <w:r>
        <w:rPr>
          <w:rFonts w:ascii="Times New Roman" w:hAnsi="Times New Roman"/>
          <w:sz w:val="24"/>
          <w:szCs w:val="24"/>
          <w:lang w:val="pt-BR"/>
        </w:rPr>
        <w:t>Por fim</w:t>
      </w:r>
      <w:r w:rsidR="004F4268" w:rsidRPr="00845403">
        <w:rPr>
          <w:rFonts w:ascii="Times New Roman" w:hAnsi="Times New Roman"/>
          <w:sz w:val="24"/>
          <w:szCs w:val="24"/>
          <w:lang w:val="pt-BR"/>
        </w:rPr>
        <w:t>, foi inserida uma medida de custo de oportunidade do Ensino Médio</w:t>
      </w:r>
      <w:r w:rsidR="00184FDC">
        <w:rPr>
          <w:rFonts w:ascii="Times New Roman" w:hAnsi="Times New Roman"/>
          <w:sz w:val="24"/>
          <w:szCs w:val="24"/>
          <w:lang w:val="pt-BR"/>
        </w:rPr>
        <w:t xml:space="preserve"> que se refere a diferença salarial entre aqueles que concluíram o Ensino Médio e o Ensino Fundamental</w:t>
      </w:r>
      <w:r w:rsidR="004F4268" w:rsidRPr="00845403">
        <w:rPr>
          <w:rFonts w:ascii="Times New Roman" w:hAnsi="Times New Roman"/>
          <w:sz w:val="24"/>
          <w:szCs w:val="24"/>
          <w:lang w:val="pt-BR"/>
        </w:rPr>
        <w:t>. Espera-se que quanto maior o salário médio daqueles com Ensino Fundamental, menos incentivos os jovens terão para concluir o Ensino Médio, pois o custo de oportunidade para estes indivíduos será maior.</w:t>
      </w:r>
    </w:p>
    <w:p w:rsidR="00B21B10" w:rsidRDefault="00B21B10" w:rsidP="00845403">
      <w:pPr>
        <w:rPr>
          <w:lang w:val="pt-BR"/>
        </w:rPr>
      </w:pPr>
    </w:p>
    <w:p w:rsidR="008E6DAD" w:rsidRPr="00CD723A" w:rsidRDefault="008E6DAD" w:rsidP="0044683E">
      <w:pPr>
        <w:pStyle w:val="Heading2"/>
        <w:numPr>
          <w:ilvl w:val="1"/>
          <w:numId w:val="2"/>
        </w:numPr>
        <w:rPr>
          <w:rFonts w:ascii="Times New Roman" w:hAnsi="Times New Roman" w:cs="Times New Roman"/>
          <w:color w:val="auto"/>
          <w:sz w:val="24"/>
          <w:szCs w:val="24"/>
          <w:lang w:val="pt-BR"/>
        </w:rPr>
      </w:pPr>
      <w:bookmarkStart w:id="7" w:name="_Toc340968203"/>
      <w:r w:rsidRPr="00CD723A">
        <w:rPr>
          <w:rFonts w:ascii="Times New Roman" w:hAnsi="Times New Roman" w:cs="Times New Roman"/>
          <w:color w:val="auto"/>
          <w:sz w:val="24"/>
          <w:szCs w:val="24"/>
          <w:lang w:val="pt-BR"/>
        </w:rPr>
        <w:t>Cálculo dos Benefícios</w:t>
      </w:r>
      <w:bookmarkEnd w:id="7"/>
      <w:r w:rsidRPr="00CD723A">
        <w:rPr>
          <w:rFonts w:ascii="Times New Roman" w:hAnsi="Times New Roman" w:cs="Times New Roman"/>
          <w:color w:val="auto"/>
          <w:sz w:val="24"/>
          <w:szCs w:val="24"/>
          <w:lang w:val="pt-BR"/>
        </w:rPr>
        <w:t xml:space="preserve"> </w:t>
      </w:r>
    </w:p>
    <w:p w:rsidR="008E6DAD" w:rsidRDefault="008E6DAD" w:rsidP="00845AF7">
      <w:pPr>
        <w:ind w:firstLine="708"/>
        <w:rPr>
          <w:lang w:val="pt-BR"/>
        </w:rPr>
      </w:pPr>
    </w:p>
    <w:p w:rsidR="0024149F" w:rsidRPr="0024149F" w:rsidRDefault="0024149F" w:rsidP="0024149F">
      <w:pPr>
        <w:pStyle w:val="ListParagraph"/>
        <w:numPr>
          <w:ilvl w:val="0"/>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0"/>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0"/>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24149F" w:rsidRPr="0024149F" w:rsidRDefault="0024149F" w:rsidP="0024149F">
      <w:pPr>
        <w:pStyle w:val="ListParagraph"/>
        <w:numPr>
          <w:ilvl w:val="1"/>
          <w:numId w:val="22"/>
        </w:numPr>
        <w:spacing w:line="360" w:lineRule="auto"/>
        <w:jc w:val="both"/>
        <w:rPr>
          <w:rFonts w:ascii="Times New Roman" w:hAnsi="Times New Roman"/>
          <w:vanish/>
          <w:sz w:val="24"/>
          <w:szCs w:val="24"/>
          <w:lang w:val="pt-BR"/>
        </w:rPr>
      </w:pPr>
    </w:p>
    <w:p w:rsidR="008E6DAD" w:rsidRPr="00D131E8" w:rsidRDefault="008E6DAD" w:rsidP="00D131E8">
      <w:pPr>
        <w:pStyle w:val="ListParagraph"/>
        <w:numPr>
          <w:ilvl w:val="1"/>
          <w:numId w:val="22"/>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t xml:space="preserve">Uma vez estimados os efeitos dos programas previstos no projeto da SEDUC, a figura 1 mostra um fluxograma com os passos para obter o número de concluintes </w:t>
      </w:r>
      <w:r w:rsidR="00845AF7" w:rsidRPr="00D131E8">
        <w:rPr>
          <w:rFonts w:ascii="Times New Roman" w:hAnsi="Times New Roman"/>
          <w:sz w:val="24"/>
          <w:szCs w:val="24"/>
          <w:lang w:val="pt-BR"/>
        </w:rPr>
        <w:t xml:space="preserve">do </w:t>
      </w:r>
      <w:r w:rsidRPr="00D131E8">
        <w:rPr>
          <w:rFonts w:ascii="Times New Roman" w:hAnsi="Times New Roman"/>
          <w:sz w:val="24"/>
          <w:szCs w:val="24"/>
          <w:lang w:val="pt-BR"/>
        </w:rPr>
        <w:t xml:space="preserve">Ensino Médio adicionais </w:t>
      </w:r>
      <w:r w:rsidR="00845AF7" w:rsidRPr="00D131E8">
        <w:rPr>
          <w:rFonts w:ascii="Times New Roman" w:hAnsi="Times New Roman"/>
          <w:sz w:val="24"/>
          <w:szCs w:val="24"/>
          <w:lang w:val="pt-BR"/>
        </w:rPr>
        <w:t>produzidos por esses programas.</w:t>
      </w:r>
    </w:p>
    <w:p w:rsidR="0024149F" w:rsidRDefault="0024149F" w:rsidP="0024149F">
      <w:pPr>
        <w:pStyle w:val="ListParagraph"/>
        <w:spacing w:line="360" w:lineRule="auto"/>
        <w:ind w:left="1224"/>
        <w:jc w:val="both"/>
        <w:rPr>
          <w:rFonts w:ascii="Times New Roman" w:hAnsi="Times New Roman"/>
          <w:sz w:val="24"/>
          <w:szCs w:val="24"/>
          <w:lang w:val="pt-BR"/>
        </w:rPr>
      </w:pPr>
    </w:p>
    <w:p w:rsidR="0024149F" w:rsidRPr="00615F94" w:rsidRDefault="0024149F" w:rsidP="0024149F">
      <w:pPr>
        <w:pStyle w:val="Caption"/>
        <w:rPr>
          <w:color w:val="auto"/>
          <w:lang w:val="pt-BR"/>
        </w:rPr>
      </w:pPr>
      <w:bookmarkStart w:id="8" w:name="_Toc340968247"/>
      <w:r w:rsidRPr="00F234A3">
        <w:rPr>
          <w:color w:val="auto"/>
          <w:sz w:val="20"/>
          <w:szCs w:val="20"/>
          <w:lang w:val="pt-BR"/>
        </w:rPr>
        <w:t xml:space="preserve">Figura </w:t>
      </w:r>
      <w:r w:rsidRPr="00DB372F">
        <w:rPr>
          <w:color w:val="auto"/>
          <w:sz w:val="20"/>
          <w:szCs w:val="20"/>
        </w:rPr>
        <w:fldChar w:fldCharType="begin"/>
      </w:r>
      <w:r w:rsidRPr="00F234A3">
        <w:rPr>
          <w:color w:val="auto"/>
          <w:sz w:val="20"/>
          <w:szCs w:val="20"/>
          <w:lang w:val="pt-BR"/>
        </w:rPr>
        <w:instrText xml:space="preserve"> SEQ Figura \* ARABIC </w:instrText>
      </w:r>
      <w:r w:rsidRPr="00DB372F">
        <w:rPr>
          <w:color w:val="auto"/>
          <w:sz w:val="20"/>
          <w:szCs w:val="20"/>
        </w:rPr>
        <w:fldChar w:fldCharType="separate"/>
      </w:r>
      <w:r w:rsidR="008B497A">
        <w:rPr>
          <w:noProof/>
          <w:color w:val="auto"/>
          <w:sz w:val="20"/>
          <w:szCs w:val="20"/>
          <w:lang w:val="pt-BR"/>
        </w:rPr>
        <w:t>1</w:t>
      </w:r>
      <w:r w:rsidRPr="00DB372F">
        <w:rPr>
          <w:color w:val="auto"/>
          <w:sz w:val="20"/>
          <w:szCs w:val="20"/>
        </w:rPr>
        <w:fldChar w:fldCharType="end"/>
      </w:r>
      <w:r w:rsidRPr="00615F94">
        <w:rPr>
          <w:color w:val="auto"/>
          <w:lang w:val="pt-BR"/>
        </w:rPr>
        <w:t>– Fluxograma do procedimento para estimação do número de beneficiados anuais pelo programa da SEDUC</w:t>
      </w:r>
      <w:bookmarkEnd w:id="8"/>
    </w:p>
    <w:p w:rsidR="0024149F" w:rsidRDefault="0024149F" w:rsidP="0024149F">
      <w:pPr>
        <w:pStyle w:val="ListParagraph"/>
        <w:spacing w:line="360" w:lineRule="auto"/>
        <w:ind w:left="1224"/>
        <w:jc w:val="both"/>
        <w:rPr>
          <w:rFonts w:ascii="Times New Roman" w:hAnsi="Times New Roman"/>
          <w:sz w:val="24"/>
          <w:szCs w:val="24"/>
          <w:lang w:val="pt-BR"/>
        </w:rPr>
      </w:pPr>
      <w:r>
        <w:rPr>
          <w:noProof/>
          <w:lang w:val="en-US"/>
        </w:rPr>
        <w:drawing>
          <wp:inline distT="0" distB="0" distL="0" distR="0" wp14:anchorId="6F38E99A" wp14:editId="75669B9F">
            <wp:extent cx="3253195" cy="2548467"/>
            <wp:effectExtent l="0" t="0" r="4445"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2900" cy="2548236"/>
                    </a:xfrm>
                    <a:prstGeom prst="rect">
                      <a:avLst/>
                    </a:prstGeom>
                    <a:noFill/>
                    <a:ln>
                      <a:noFill/>
                    </a:ln>
                  </pic:spPr>
                </pic:pic>
              </a:graphicData>
            </a:graphic>
          </wp:inline>
        </w:drawing>
      </w:r>
    </w:p>
    <w:p w:rsidR="0024149F" w:rsidRDefault="0024149F" w:rsidP="0024149F">
      <w:pPr>
        <w:pStyle w:val="ListParagraph"/>
        <w:spacing w:line="360" w:lineRule="auto"/>
        <w:ind w:left="1224"/>
        <w:jc w:val="both"/>
        <w:rPr>
          <w:rFonts w:ascii="Times New Roman" w:hAnsi="Times New Roman"/>
          <w:sz w:val="24"/>
          <w:szCs w:val="24"/>
          <w:lang w:val="pt-BR"/>
        </w:rPr>
      </w:pPr>
    </w:p>
    <w:p w:rsidR="0024149F" w:rsidRPr="0024149F" w:rsidRDefault="0024149F" w:rsidP="00D131E8">
      <w:pPr>
        <w:pStyle w:val="ListParagraph"/>
        <w:numPr>
          <w:ilvl w:val="1"/>
          <w:numId w:val="22"/>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t xml:space="preserve">Como se pode notar pelo Quadro 1, de posse dos coeficientes estimados por Efeitos Fixos, primeiramente avalia-se a variação em insumos como número de vagas, horas-aula de reforço, isto é, todos os insumos objetos de expansão pela da SEDUC, sobre os indicadores escolhidos para representar cada programa, e.g. razão </w:t>
      </w:r>
      <w:r w:rsidR="00893F55">
        <w:rPr>
          <w:rFonts w:ascii="Times New Roman" w:hAnsi="Times New Roman"/>
          <w:sz w:val="24"/>
          <w:szCs w:val="24"/>
          <w:lang w:val="pt-BR"/>
        </w:rPr>
        <w:t>“</w:t>
      </w:r>
      <w:r w:rsidRPr="0024149F">
        <w:rPr>
          <w:rFonts w:ascii="Times New Roman" w:hAnsi="Times New Roman"/>
          <w:sz w:val="24"/>
          <w:szCs w:val="24"/>
          <w:lang w:val="pt-BR"/>
        </w:rPr>
        <w:t xml:space="preserve">professor com </w:t>
      </w:r>
      <w:r w:rsidR="00893F55">
        <w:rPr>
          <w:rFonts w:ascii="Times New Roman" w:hAnsi="Times New Roman"/>
          <w:sz w:val="24"/>
          <w:szCs w:val="24"/>
          <w:lang w:val="pt-BR"/>
        </w:rPr>
        <w:t>Ensino Superior</w:t>
      </w:r>
      <w:r w:rsidRPr="0024149F">
        <w:rPr>
          <w:rFonts w:ascii="Times New Roman" w:hAnsi="Times New Roman"/>
          <w:sz w:val="24"/>
          <w:szCs w:val="24"/>
          <w:lang w:val="pt-BR"/>
        </w:rPr>
        <w:t>-aluno</w:t>
      </w:r>
      <w:r w:rsidR="00893F55">
        <w:rPr>
          <w:rFonts w:ascii="Times New Roman" w:hAnsi="Times New Roman"/>
          <w:sz w:val="24"/>
          <w:szCs w:val="24"/>
          <w:lang w:val="pt-BR"/>
        </w:rPr>
        <w:t>”</w:t>
      </w:r>
      <w:r w:rsidRPr="0024149F">
        <w:rPr>
          <w:rFonts w:ascii="Times New Roman" w:hAnsi="Times New Roman"/>
          <w:sz w:val="24"/>
          <w:szCs w:val="24"/>
          <w:lang w:val="pt-BR"/>
        </w:rPr>
        <w:t xml:space="preserve">, </w:t>
      </w:r>
      <w:r w:rsidR="00893F55">
        <w:rPr>
          <w:rFonts w:ascii="Times New Roman" w:hAnsi="Times New Roman"/>
          <w:sz w:val="24"/>
          <w:szCs w:val="24"/>
          <w:lang w:val="pt-BR"/>
        </w:rPr>
        <w:t xml:space="preserve">razão “professor com Ensino Superior-aluno”, </w:t>
      </w:r>
      <w:r w:rsidRPr="0024149F">
        <w:rPr>
          <w:rFonts w:ascii="Times New Roman" w:hAnsi="Times New Roman"/>
          <w:sz w:val="24"/>
          <w:szCs w:val="24"/>
          <w:lang w:val="pt-BR"/>
        </w:rPr>
        <w:t>taxa de matrícula bruta (indicadores descritos na terceira coluna “indicador” do quadro 1). Essa variação nos indicadores é então multiplicada pelos coeficientes estimados Θ em (1)</w:t>
      </w:r>
      <w:r w:rsidR="00F24B94">
        <w:rPr>
          <w:rFonts w:ascii="Times New Roman" w:hAnsi="Times New Roman"/>
          <w:sz w:val="24"/>
          <w:szCs w:val="24"/>
          <w:lang w:val="pt-BR"/>
        </w:rPr>
        <w:t xml:space="preserve">, </w:t>
      </w:r>
      <w:r w:rsidRPr="0024149F">
        <w:rPr>
          <w:rFonts w:ascii="Times New Roman" w:hAnsi="Times New Roman"/>
          <w:sz w:val="24"/>
          <w:szCs w:val="24"/>
          <w:lang w:val="pt-BR"/>
        </w:rPr>
        <w:t>resulta</w:t>
      </w:r>
      <w:r w:rsidR="007E6909">
        <w:rPr>
          <w:rFonts w:ascii="Times New Roman" w:hAnsi="Times New Roman"/>
          <w:sz w:val="24"/>
          <w:szCs w:val="24"/>
          <w:lang w:val="pt-BR"/>
        </w:rPr>
        <w:t>ndo</w:t>
      </w:r>
      <w:r w:rsidRPr="0024149F">
        <w:rPr>
          <w:rFonts w:ascii="Times New Roman" w:hAnsi="Times New Roman"/>
          <w:sz w:val="24"/>
          <w:szCs w:val="24"/>
          <w:lang w:val="pt-BR"/>
        </w:rPr>
        <w:t xml:space="preserve"> na variação em pontos percentuais na Taxa de Conclusão do Ensino Médio aos 19 anos de idade (ou 25 anos de idade quando considerados indicadores baseados na modalidade EJA). Multiplicando essa diferença pelo número de jovens de 19 anos (ou pelo número de adultos com 25 anos no caso dos indicadores baseados na modalidade EJA) no Estado do Amazonas teremos o número de jovens beneficiados pelos programas, isto é, o número de jovens que concluíram o EM em virtude dos programas da SEDUC.</w:t>
      </w:r>
    </w:p>
    <w:p w:rsidR="0024149F" w:rsidRPr="0024149F" w:rsidRDefault="0024149F" w:rsidP="002F2B10">
      <w:pPr>
        <w:pStyle w:val="ListParagraph"/>
        <w:numPr>
          <w:ilvl w:val="1"/>
          <w:numId w:val="22"/>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lastRenderedPageBreak/>
        <w:t xml:space="preserve">Tendo esse número de jovens beneficiados, pode-se proceder com o cálculo do diferencial de salário entre pessoas com EM completo e EF completo no Estado do Amazonas. De acordo com dados do Censo Populacional de 2010, trabalhadores no estado com EM ganham em média US$ </w:t>
      </w:r>
      <w:r w:rsidR="002F2B10" w:rsidRPr="002F2B10">
        <w:rPr>
          <w:rFonts w:ascii="Times New Roman" w:hAnsi="Times New Roman"/>
          <w:sz w:val="24"/>
          <w:szCs w:val="24"/>
          <w:lang w:val="pt-BR"/>
        </w:rPr>
        <w:t>529,33</w:t>
      </w:r>
      <w:r w:rsidRPr="0024149F">
        <w:rPr>
          <w:rFonts w:ascii="Times New Roman" w:hAnsi="Times New Roman"/>
          <w:sz w:val="24"/>
          <w:szCs w:val="24"/>
          <w:lang w:val="pt-BR"/>
        </w:rPr>
        <w:t xml:space="preserve"> e aqueles com EF ganham em média US$</w:t>
      </w:r>
      <w:r w:rsidR="002F2B10">
        <w:rPr>
          <w:rFonts w:ascii="Times New Roman" w:hAnsi="Times New Roman"/>
          <w:sz w:val="24"/>
          <w:szCs w:val="24"/>
          <w:lang w:val="pt-BR"/>
        </w:rPr>
        <w:t xml:space="preserve"> </w:t>
      </w:r>
      <w:r w:rsidR="002F2B10" w:rsidRPr="002F2B10">
        <w:rPr>
          <w:rFonts w:ascii="Times New Roman" w:hAnsi="Times New Roman"/>
          <w:sz w:val="24"/>
          <w:szCs w:val="24"/>
          <w:lang w:val="pt-BR"/>
        </w:rPr>
        <w:t>400,51</w:t>
      </w:r>
      <w:r w:rsidRPr="0024149F">
        <w:rPr>
          <w:rFonts w:ascii="Times New Roman" w:hAnsi="Times New Roman"/>
          <w:sz w:val="24"/>
          <w:szCs w:val="24"/>
          <w:lang w:val="pt-BR"/>
        </w:rPr>
        <w:t xml:space="preserve">. Portanto, o retorno estimado da educação (obtenção do diploma de Ensino Médio) no Amazonas é de US$ </w:t>
      </w:r>
      <w:r w:rsidR="002F2B10" w:rsidRPr="002F2B10">
        <w:rPr>
          <w:rFonts w:ascii="Times New Roman" w:hAnsi="Times New Roman"/>
          <w:sz w:val="24"/>
          <w:szCs w:val="24"/>
          <w:lang w:val="pt-BR"/>
        </w:rPr>
        <w:t>128,82</w:t>
      </w:r>
      <w:r w:rsidRPr="0024149F">
        <w:rPr>
          <w:rFonts w:ascii="Times New Roman" w:hAnsi="Times New Roman"/>
          <w:sz w:val="24"/>
          <w:szCs w:val="24"/>
          <w:lang w:val="pt-BR"/>
        </w:rPr>
        <w:t xml:space="preserve">. </w:t>
      </w:r>
    </w:p>
    <w:p w:rsidR="0024149F" w:rsidRPr="0024149F" w:rsidRDefault="0024149F" w:rsidP="002F2B10">
      <w:pPr>
        <w:pStyle w:val="ListParagraph"/>
        <w:numPr>
          <w:ilvl w:val="1"/>
          <w:numId w:val="22"/>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t xml:space="preserve">O próximo passo consiste em considerar a quantidade de gerações (coortes) de 19 anos que serão afetadas. Por convenção, consideraram-se 30 gerações beneficiadas. Considerou-se também que a idade ativa desses jovens vai de 19 a 65 anos (46 anos de idade ativa) para o caso dos jovens de 19 anos. Ademais, foram considerados 5 anos desde o início do projeto até a finalização dos investimentos, e para simplificar a análise, considerou-se que somente após esse período os estudantes afetados pelos programas começarão a perceber benefícios. Portanto, considerando os jovens de 19 anos que se beneficiaram dos programas da SEDUC, no sexto ano após a o início do projeto, teremos uma geração beneficiada por um benefício anual igual a US$ </w:t>
      </w:r>
      <w:r w:rsidR="002F2B10" w:rsidRPr="002F2B10">
        <w:rPr>
          <w:rFonts w:ascii="Times New Roman" w:hAnsi="Times New Roman"/>
          <w:sz w:val="24"/>
          <w:szCs w:val="24"/>
          <w:lang w:val="pt-BR"/>
        </w:rPr>
        <w:t>1</w:t>
      </w:r>
      <w:r w:rsidR="002F2B10">
        <w:rPr>
          <w:rFonts w:ascii="Times New Roman" w:hAnsi="Times New Roman"/>
          <w:sz w:val="24"/>
          <w:szCs w:val="24"/>
          <w:lang w:val="pt-BR"/>
        </w:rPr>
        <w:t>.</w:t>
      </w:r>
      <w:r w:rsidR="002F2B10" w:rsidRPr="002F2B10">
        <w:rPr>
          <w:rFonts w:ascii="Times New Roman" w:hAnsi="Times New Roman"/>
          <w:sz w:val="24"/>
          <w:szCs w:val="24"/>
          <w:lang w:val="pt-BR"/>
        </w:rPr>
        <w:t>545,90</w:t>
      </w:r>
      <w:r w:rsidRPr="0024149F">
        <w:rPr>
          <w:rFonts w:ascii="Times New Roman" w:hAnsi="Times New Roman"/>
          <w:sz w:val="24"/>
          <w:szCs w:val="24"/>
          <w:lang w:val="pt-BR"/>
        </w:rPr>
        <w:t xml:space="preserve"> (US$ </w:t>
      </w:r>
      <w:r w:rsidR="002F2B10" w:rsidRPr="002F2B10">
        <w:rPr>
          <w:rFonts w:ascii="Times New Roman" w:hAnsi="Times New Roman"/>
          <w:sz w:val="24"/>
          <w:szCs w:val="24"/>
          <w:lang w:val="pt-BR"/>
        </w:rPr>
        <w:t>128,82</w:t>
      </w:r>
      <w:r w:rsidRPr="0024149F">
        <w:rPr>
          <w:rFonts w:ascii="Times New Roman" w:hAnsi="Times New Roman"/>
          <w:sz w:val="24"/>
          <w:szCs w:val="24"/>
          <w:lang w:val="pt-BR"/>
        </w:rPr>
        <w:t xml:space="preserve"> ×12 meses). No segundo ano teremos duas gerações beneficiadas, no terceiro ano três gerações beneficiadas, e assim sucessivamente, até a 30ª geração. Portanto do 35º ano do programa até o 51º teremos 30 gerações beneficiadas. Do 51º ano do programa em diante, o número de gerações decresce em uma unidade ao ano até que a última geração tenha completado 65 anos, isto é, 80 anos após o início dos investimentos. </w:t>
      </w:r>
    </w:p>
    <w:p w:rsidR="0024149F" w:rsidRPr="0024149F" w:rsidRDefault="0024149F" w:rsidP="00D131E8">
      <w:pPr>
        <w:pStyle w:val="ListParagraph"/>
        <w:numPr>
          <w:ilvl w:val="1"/>
          <w:numId w:val="22"/>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t>O benefício anual a valores correntes é obtido multiplicando o número de beneficiados pelo programa pelo número de gerações beneficiadas e pelo valor anual do retorno por ter completado o EM.</w:t>
      </w:r>
    </w:p>
    <w:p w:rsidR="00D131E8" w:rsidRDefault="0024149F" w:rsidP="00D131E8">
      <w:pPr>
        <w:pStyle w:val="ListParagraph"/>
        <w:numPr>
          <w:ilvl w:val="1"/>
          <w:numId w:val="22"/>
        </w:numPr>
        <w:spacing w:line="360" w:lineRule="auto"/>
        <w:jc w:val="both"/>
        <w:rPr>
          <w:rFonts w:ascii="Times New Roman" w:hAnsi="Times New Roman"/>
          <w:sz w:val="24"/>
          <w:szCs w:val="24"/>
          <w:lang w:val="pt-BR"/>
        </w:rPr>
      </w:pPr>
      <w:r w:rsidRPr="0024149F">
        <w:rPr>
          <w:rFonts w:ascii="Times New Roman" w:hAnsi="Times New Roman"/>
          <w:sz w:val="24"/>
          <w:szCs w:val="24"/>
          <w:lang w:val="pt-BR"/>
        </w:rPr>
        <w:t>Com esses benefícios estimados, o próximo passo consiste em trazer os benefícios para valores presentes. Isso é feito usando uma taxa de desconto padrão de 12% ao ano. Os benefícios são então somados para se chegar a um valor global total de benefícios a valor presente.</w:t>
      </w:r>
    </w:p>
    <w:p w:rsidR="00D131E8" w:rsidRPr="00D131E8" w:rsidRDefault="00D131E8" w:rsidP="00D131E8">
      <w:pPr>
        <w:pStyle w:val="ListParagraph"/>
        <w:numPr>
          <w:ilvl w:val="1"/>
          <w:numId w:val="22"/>
        </w:numPr>
        <w:spacing w:line="360" w:lineRule="auto"/>
        <w:jc w:val="both"/>
        <w:rPr>
          <w:rFonts w:ascii="Times New Roman" w:hAnsi="Times New Roman"/>
          <w:sz w:val="24"/>
          <w:szCs w:val="24"/>
          <w:lang w:val="pt-BR"/>
        </w:rPr>
      </w:pPr>
      <w:r w:rsidRPr="00D131E8">
        <w:rPr>
          <w:rFonts w:ascii="Times New Roman" w:hAnsi="Times New Roman"/>
          <w:sz w:val="24"/>
          <w:szCs w:val="24"/>
          <w:lang w:val="pt-BR"/>
        </w:rPr>
        <w:t xml:space="preserve"> </w:t>
      </w:r>
      <w:r w:rsidR="0024149F" w:rsidRPr="00D131E8">
        <w:rPr>
          <w:rFonts w:ascii="Times New Roman" w:hAnsi="Times New Roman"/>
          <w:sz w:val="24"/>
          <w:szCs w:val="24"/>
          <w:lang w:val="pt-BR"/>
        </w:rPr>
        <w:t xml:space="preserve">Em seguida são obtidos os custos do projeto, também trazidos a valor presente, tendo em vista que são desembolsados ao longo de 5 anos. Esses custos são convertidos em “valores sociais” de acordo com uma metodologia apropriada (apresentada mais adiante).  </w:t>
      </w:r>
    </w:p>
    <w:p w:rsidR="0024149F" w:rsidRPr="00D131E8" w:rsidRDefault="0024149F" w:rsidP="00D131E8">
      <w:pPr>
        <w:pStyle w:val="ListParagraph"/>
        <w:numPr>
          <w:ilvl w:val="1"/>
          <w:numId w:val="22"/>
        </w:numPr>
        <w:spacing w:line="360" w:lineRule="auto"/>
        <w:ind w:left="431" w:hanging="431"/>
        <w:jc w:val="both"/>
        <w:rPr>
          <w:rFonts w:ascii="Times New Roman" w:hAnsi="Times New Roman"/>
          <w:sz w:val="24"/>
          <w:szCs w:val="24"/>
          <w:lang w:val="pt-BR"/>
        </w:rPr>
      </w:pPr>
      <w:r w:rsidRPr="00D131E8">
        <w:rPr>
          <w:rFonts w:ascii="Times New Roman" w:hAnsi="Times New Roman"/>
          <w:sz w:val="24"/>
          <w:szCs w:val="24"/>
          <w:lang w:val="pt-BR"/>
        </w:rPr>
        <w:lastRenderedPageBreak/>
        <w:t>Finalmente, são comparados os benefícios e os custos sociais para se verificar o Valor Presente Líquido Social (VPLSocial) do projeto. Também é calculada a Taxa Interna de Retorno Social (TIR) para medir rentabilidade.</w:t>
      </w:r>
    </w:p>
    <w:p w:rsidR="00F86F20" w:rsidRPr="00495199" w:rsidRDefault="00F86F20" w:rsidP="00F86F20">
      <w:pPr>
        <w:pStyle w:val="Heading1"/>
        <w:rPr>
          <w:rFonts w:ascii="Times New Roman" w:hAnsi="Times New Roman" w:cs="Times New Roman"/>
          <w:color w:val="auto"/>
          <w:sz w:val="24"/>
          <w:szCs w:val="24"/>
          <w:lang w:val="pt-BR"/>
        </w:rPr>
      </w:pPr>
      <w:bookmarkStart w:id="9" w:name="_Toc340968204"/>
      <w:r w:rsidRPr="00495199">
        <w:rPr>
          <w:rFonts w:ascii="Times New Roman" w:hAnsi="Times New Roman" w:cs="Times New Roman"/>
          <w:color w:val="auto"/>
          <w:sz w:val="24"/>
          <w:szCs w:val="24"/>
          <w:lang w:val="pt-BR"/>
        </w:rPr>
        <w:t>Estimativas de Benefícios</w:t>
      </w:r>
      <w:bookmarkEnd w:id="9"/>
    </w:p>
    <w:p w:rsidR="002C2143" w:rsidRDefault="002C2143" w:rsidP="002C2143">
      <w:pPr>
        <w:pStyle w:val="Heading2"/>
        <w:rPr>
          <w:rFonts w:ascii="Times New Roman" w:hAnsi="Times New Roman" w:cs="Times New Roman"/>
          <w:color w:val="auto"/>
          <w:sz w:val="24"/>
          <w:szCs w:val="24"/>
          <w:lang w:val="pt-BR"/>
        </w:rPr>
      </w:pPr>
      <w:bookmarkStart w:id="10" w:name="_Toc340968205"/>
      <w:r>
        <w:rPr>
          <w:rFonts w:ascii="Times New Roman" w:hAnsi="Times New Roman" w:cs="Times New Roman"/>
          <w:color w:val="auto"/>
          <w:sz w:val="24"/>
          <w:szCs w:val="24"/>
          <w:lang w:val="pt-BR"/>
        </w:rPr>
        <w:t>Estimativa do Número de beneficiários</w:t>
      </w:r>
      <w:bookmarkEnd w:id="10"/>
    </w:p>
    <w:p w:rsidR="005E1881" w:rsidRPr="005E1881" w:rsidRDefault="005E1881" w:rsidP="0044683E">
      <w:pPr>
        <w:pStyle w:val="ListParagraph"/>
        <w:numPr>
          <w:ilvl w:val="0"/>
          <w:numId w:val="10"/>
        </w:numPr>
        <w:spacing w:line="360" w:lineRule="auto"/>
        <w:jc w:val="both"/>
        <w:rPr>
          <w:vanish/>
          <w:lang w:val="pt-BR"/>
        </w:rPr>
      </w:pPr>
    </w:p>
    <w:p w:rsidR="005E1881" w:rsidRPr="005E1881" w:rsidRDefault="005E1881" w:rsidP="0044683E">
      <w:pPr>
        <w:pStyle w:val="ListParagraph"/>
        <w:numPr>
          <w:ilvl w:val="0"/>
          <w:numId w:val="10"/>
        </w:numPr>
        <w:spacing w:line="360" w:lineRule="auto"/>
        <w:jc w:val="both"/>
        <w:rPr>
          <w:vanish/>
          <w:lang w:val="pt-BR"/>
        </w:rPr>
      </w:pPr>
    </w:p>
    <w:p w:rsidR="005E1881" w:rsidRPr="005E1881" w:rsidRDefault="005E1881" w:rsidP="0044683E">
      <w:pPr>
        <w:pStyle w:val="ListParagraph"/>
        <w:numPr>
          <w:ilvl w:val="0"/>
          <w:numId w:val="10"/>
        </w:numPr>
        <w:spacing w:line="360" w:lineRule="auto"/>
        <w:jc w:val="both"/>
        <w:rPr>
          <w:vanish/>
          <w:lang w:val="pt-BR"/>
        </w:rPr>
      </w:pPr>
    </w:p>
    <w:p w:rsidR="005E1881" w:rsidRPr="005E1881" w:rsidRDefault="005E1881" w:rsidP="0044683E">
      <w:pPr>
        <w:pStyle w:val="ListParagraph"/>
        <w:numPr>
          <w:ilvl w:val="0"/>
          <w:numId w:val="10"/>
        </w:numPr>
        <w:spacing w:line="360" w:lineRule="auto"/>
        <w:jc w:val="both"/>
        <w:rPr>
          <w:vanish/>
          <w:lang w:val="pt-BR"/>
        </w:rPr>
      </w:pPr>
    </w:p>
    <w:p w:rsidR="00C07F82" w:rsidRPr="005E1881" w:rsidRDefault="00086999" w:rsidP="0044683E">
      <w:pPr>
        <w:pStyle w:val="ListParagraph"/>
        <w:numPr>
          <w:ilvl w:val="1"/>
          <w:numId w:val="10"/>
        </w:numPr>
        <w:spacing w:line="360" w:lineRule="auto"/>
        <w:jc w:val="both"/>
        <w:rPr>
          <w:rFonts w:ascii="Times New Roman" w:hAnsi="Times New Roman"/>
          <w:sz w:val="24"/>
          <w:szCs w:val="24"/>
          <w:lang w:val="pt-BR"/>
        </w:rPr>
      </w:pPr>
      <w:r w:rsidRPr="005E1881">
        <w:rPr>
          <w:rFonts w:ascii="Times New Roman" w:hAnsi="Times New Roman"/>
          <w:sz w:val="24"/>
          <w:szCs w:val="24"/>
          <w:lang w:val="pt-BR"/>
        </w:rPr>
        <w:t xml:space="preserve">Esta primeira análise mostra uma avaliação </w:t>
      </w:r>
      <w:r w:rsidRPr="00E528ED">
        <w:rPr>
          <w:rFonts w:ascii="Times New Roman" w:hAnsi="Times New Roman"/>
          <w:i/>
          <w:sz w:val="24"/>
          <w:szCs w:val="24"/>
          <w:lang w:val="pt-BR"/>
        </w:rPr>
        <w:t>ex-ante</w:t>
      </w:r>
      <w:r w:rsidRPr="005E1881">
        <w:rPr>
          <w:rFonts w:ascii="Times New Roman" w:hAnsi="Times New Roman"/>
          <w:sz w:val="24"/>
          <w:szCs w:val="24"/>
          <w:lang w:val="pt-BR"/>
        </w:rPr>
        <w:t xml:space="preserve"> de parte dos programas previstos no projeto da SEDUC. Especificamente, </w:t>
      </w:r>
      <w:r w:rsidR="005010C7" w:rsidRPr="005E1881">
        <w:rPr>
          <w:rFonts w:ascii="Times New Roman" w:hAnsi="Times New Roman"/>
          <w:sz w:val="24"/>
          <w:szCs w:val="24"/>
          <w:lang w:val="pt-BR"/>
        </w:rPr>
        <w:t>foram estimados os impactos da expansão quantitativa de vagas,</w:t>
      </w:r>
      <w:r w:rsidR="00FC43A6" w:rsidRPr="005E1881">
        <w:rPr>
          <w:rFonts w:ascii="Times New Roman" w:hAnsi="Times New Roman"/>
          <w:sz w:val="24"/>
          <w:szCs w:val="24"/>
          <w:lang w:val="pt-BR"/>
        </w:rPr>
        <w:t xml:space="preserve"> </w:t>
      </w:r>
      <w:r w:rsidR="002F01E4" w:rsidRPr="005E1881">
        <w:rPr>
          <w:rFonts w:ascii="Times New Roman" w:hAnsi="Times New Roman"/>
          <w:sz w:val="24"/>
          <w:szCs w:val="24"/>
          <w:lang w:val="pt-BR"/>
        </w:rPr>
        <w:t>d</w:t>
      </w:r>
      <w:r w:rsidR="002F01E4">
        <w:rPr>
          <w:rFonts w:ascii="Times New Roman" w:hAnsi="Times New Roman"/>
          <w:sz w:val="24"/>
          <w:szCs w:val="24"/>
          <w:lang w:val="pt-BR"/>
        </w:rPr>
        <w:t>e</w:t>
      </w:r>
      <w:r w:rsidR="002F01E4" w:rsidRPr="005E1881">
        <w:rPr>
          <w:rFonts w:ascii="Times New Roman" w:hAnsi="Times New Roman"/>
          <w:sz w:val="24"/>
          <w:szCs w:val="24"/>
          <w:lang w:val="pt-BR"/>
        </w:rPr>
        <w:t xml:space="preserve"> </w:t>
      </w:r>
      <w:r w:rsidRPr="005E1881">
        <w:rPr>
          <w:rFonts w:ascii="Times New Roman" w:hAnsi="Times New Roman"/>
          <w:sz w:val="24"/>
          <w:szCs w:val="24"/>
          <w:lang w:val="pt-BR"/>
        </w:rPr>
        <w:t>program</w:t>
      </w:r>
      <w:r w:rsidR="00452003">
        <w:rPr>
          <w:rFonts w:ascii="Times New Roman" w:hAnsi="Times New Roman"/>
          <w:sz w:val="24"/>
          <w:szCs w:val="24"/>
          <w:lang w:val="pt-BR"/>
        </w:rPr>
        <w:t>as</w:t>
      </w:r>
      <w:r w:rsidRPr="005E1881">
        <w:rPr>
          <w:rFonts w:ascii="Times New Roman" w:hAnsi="Times New Roman"/>
          <w:sz w:val="24"/>
          <w:szCs w:val="24"/>
          <w:lang w:val="pt-BR"/>
        </w:rPr>
        <w:t xml:space="preserve"> de</w:t>
      </w:r>
      <w:r w:rsidR="005010C7" w:rsidRPr="005E1881">
        <w:rPr>
          <w:rFonts w:ascii="Times New Roman" w:hAnsi="Times New Roman"/>
          <w:sz w:val="24"/>
          <w:szCs w:val="24"/>
          <w:lang w:val="pt-BR"/>
        </w:rPr>
        <w:t xml:space="preserve"> reforço escolar, </w:t>
      </w:r>
      <w:r w:rsidR="006C1D08" w:rsidRPr="005E1881">
        <w:rPr>
          <w:rFonts w:ascii="Times New Roman" w:hAnsi="Times New Roman"/>
          <w:sz w:val="24"/>
          <w:szCs w:val="24"/>
          <w:lang w:val="pt-BR"/>
        </w:rPr>
        <w:t xml:space="preserve">da </w:t>
      </w:r>
      <w:r w:rsidR="002F2B10">
        <w:rPr>
          <w:rFonts w:ascii="Times New Roman" w:hAnsi="Times New Roman"/>
          <w:sz w:val="24"/>
          <w:szCs w:val="24"/>
          <w:lang w:val="pt-BR"/>
        </w:rPr>
        <w:t xml:space="preserve">contratação e </w:t>
      </w:r>
      <w:r w:rsidR="005010C7" w:rsidRPr="005E1881">
        <w:rPr>
          <w:rFonts w:ascii="Times New Roman" w:hAnsi="Times New Roman"/>
          <w:sz w:val="24"/>
          <w:szCs w:val="24"/>
          <w:lang w:val="pt-BR"/>
        </w:rPr>
        <w:t>qualificação</w:t>
      </w:r>
      <w:r w:rsidR="002F01E4">
        <w:rPr>
          <w:rFonts w:ascii="Times New Roman" w:hAnsi="Times New Roman"/>
          <w:sz w:val="24"/>
          <w:szCs w:val="24"/>
          <w:lang w:val="pt-BR"/>
        </w:rPr>
        <w:t xml:space="preserve"> de professores</w:t>
      </w:r>
      <w:r w:rsidRPr="005E1881">
        <w:rPr>
          <w:rFonts w:ascii="Times New Roman" w:hAnsi="Times New Roman"/>
          <w:sz w:val="24"/>
          <w:szCs w:val="24"/>
          <w:lang w:val="pt-BR"/>
        </w:rPr>
        <w:t xml:space="preserve">, </w:t>
      </w:r>
      <w:r w:rsidR="002F01E4">
        <w:rPr>
          <w:rFonts w:ascii="Times New Roman" w:hAnsi="Times New Roman"/>
          <w:sz w:val="24"/>
          <w:szCs w:val="24"/>
          <w:lang w:val="pt-BR"/>
        </w:rPr>
        <w:t xml:space="preserve">da provisão de vagas de </w:t>
      </w:r>
      <w:r w:rsidR="002F2B10">
        <w:rPr>
          <w:rFonts w:ascii="Times New Roman" w:hAnsi="Times New Roman"/>
          <w:sz w:val="24"/>
          <w:szCs w:val="24"/>
          <w:lang w:val="pt-BR"/>
        </w:rPr>
        <w:t>e</w:t>
      </w:r>
      <w:r w:rsidR="002F01E4">
        <w:rPr>
          <w:rFonts w:ascii="Times New Roman" w:hAnsi="Times New Roman"/>
          <w:sz w:val="24"/>
          <w:szCs w:val="24"/>
          <w:lang w:val="pt-BR"/>
        </w:rPr>
        <w:t>nsino mediado por tecnologia, e de programas de aceleração de aprendizagem</w:t>
      </w:r>
      <w:r w:rsidR="00452003">
        <w:rPr>
          <w:rFonts w:ascii="Times New Roman" w:hAnsi="Times New Roman"/>
          <w:sz w:val="24"/>
          <w:szCs w:val="24"/>
          <w:lang w:val="pt-BR"/>
        </w:rPr>
        <w:t xml:space="preserve"> </w:t>
      </w:r>
      <w:r w:rsidRPr="005E1881">
        <w:rPr>
          <w:rFonts w:ascii="Times New Roman" w:hAnsi="Times New Roman"/>
          <w:sz w:val="24"/>
          <w:szCs w:val="24"/>
          <w:lang w:val="pt-BR"/>
        </w:rPr>
        <w:t>sobre a</w:t>
      </w:r>
      <w:r w:rsidR="00FC43A6" w:rsidRPr="005E1881">
        <w:rPr>
          <w:rFonts w:ascii="Times New Roman" w:hAnsi="Times New Roman"/>
          <w:sz w:val="24"/>
          <w:szCs w:val="24"/>
          <w:lang w:val="pt-BR"/>
        </w:rPr>
        <w:t xml:space="preserve"> taxa de conclusão do Ensino Médio </w:t>
      </w:r>
      <w:r w:rsidR="002F01E4">
        <w:rPr>
          <w:rFonts w:ascii="Times New Roman" w:hAnsi="Times New Roman"/>
          <w:sz w:val="24"/>
          <w:szCs w:val="24"/>
          <w:lang w:val="pt-BR"/>
        </w:rPr>
        <w:t>entre</w:t>
      </w:r>
      <w:r w:rsidR="002F01E4" w:rsidRPr="005E1881">
        <w:rPr>
          <w:rFonts w:ascii="Times New Roman" w:hAnsi="Times New Roman"/>
          <w:sz w:val="24"/>
          <w:szCs w:val="24"/>
          <w:lang w:val="pt-BR"/>
        </w:rPr>
        <w:t xml:space="preserve"> </w:t>
      </w:r>
      <w:r w:rsidR="00FC43A6" w:rsidRPr="005E1881">
        <w:rPr>
          <w:rFonts w:ascii="Times New Roman" w:hAnsi="Times New Roman"/>
          <w:sz w:val="24"/>
          <w:szCs w:val="24"/>
          <w:lang w:val="pt-BR"/>
        </w:rPr>
        <w:t>jovens de 19</w:t>
      </w:r>
      <w:r w:rsidR="002F01E4">
        <w:rPr>
          <w:rFonts w:ascii="Times New Roman" w:hAnsi="Times New Roman"/>
          <w:sz w:val="24"/>
          <w:szCs w:val="24"/>
          <w:lang w:val="pt-BR"/>
        </w:rPr>
        <w:t xml:space="preserve"> e adultos de 25 anos (</w:t>
      </w:r>
      <w:r w:rsidR="002F2B10">
        <w:rPr>
          <w:rFonts w:ascii="Times New Roman" w:hAnsi="Times New Roman"/>
          <w:sz w:val="24"/>
          <w:szCs w:val="24"/>
          <w:lang w:val="pt-BR"/>
        </w:rPr>
        <w:t xml:space="preserve">quando usa-se uma variável </w:t>
      </w:r>
      <w:r w:rsidR="002F01E4">
        <w:rPr>
          <w:rFonts w:ascii="Times New Roman" w:hAnsi="Times New Roman"/>
          <w:sz w:val="24"/>
          <w:szCs w:val="24"/>
          <w:lang w:val="pt-BR"/>
        </w:rPr>
        <w:t>EJA</w:t>
      </w:r>
      <w:r w:rsidR="002F2B10">
        <w:rPr>
          <w:rFonts w:ascii="Times New Roman" w:hAnsi="Times New Roman"/>
          <w:sz w:val="24"/>
          <w:szCs w:val="24"/>
          <w:lang w:val="pt-BR"/>
        </w:rPr>
        <w:t xml:space="preserve"> como proxy para Ensino Mediado por tecnologia</w:t>
      </w:r>
      <w:r w:rsidR="002F01E4">
        <w:rPr>
          <w:rFonts w:ascii="Times New Roman" w:hAnsi="Times New Roman"/>
          <w:sz w:val="24"/>
          <w:szCs w:val="24"/>
          <w:lang w:val="pt-BR"/>
        </w:rPr>
        <w:t>)</w:t>
      </w:r>
      <w:r w:rsidR="00FC43A6" w:rsidRPr="005E1881">
        <w:rPr>
          <w:rFonts w:ascii="Times New Roman" w:hAnsi="Times New Roman"/>
          <w:sz w:val="24"/>
          <w:szCs w:val="24"/>
          <w:lang w:val="pt-BR"/>
        </w:rPr>
        <w:t xml:space="preserve">. </w:t>
      </w:r>
    </w:p>
    <w:p w:rsidR="008B3ADB" w:rsidRDefault="006C1D08" w:rsidP="0044683E">
      <w:pPr>
        <w:pStyle w:val="ListParagraph"/>
        <w:numPr>
          <w:ilvl w:val="1"/>
          <w:numId w:val="10"/>
        </w:numPr>
        <w:spacing w:line="360" w:lineRule="auto"/>
        <w:jc w:val="both"/>
        <w:rPr>
          <w:rFonts w:ascii="Times New Roman" w:hAnsi="Times New Roman"/>
          <w:sz w:val="24"/>
          <w:szCs w:val="24"/>
          <w:lang w:val="pt-BR"/>
        </w:rPr>
      </w:pPr>
      <w:r w:rsidRPr="005E1881">
        <w:rPr>
          <w:rFonts w:ascii="Times New Roman" w:hAnsi="Times New Roman"/>
          <w:sz w:val="24"/>
          <w:szCs w:val="24"/>
          <w:lang w:val="pt-BR"/>
        </w:rPr>
        <w:t xml:space="preserve">As estimações dos impactos de cada um dos programas </w:t>
      </w:r>
      <w:r w:rsidR="00C9614A" w:rsidRPr="005E1881">
        <w:rPr>
          <w:rFonts w:ascii="Times New Roman" w:hAnsi="Times New Roman"/>
          <w:sz w:val="24"/>
          <w:szCs w:val="24"/>
          <w:lang w:val="pt-BR"/>
        </w:rPr>
        <w:t xml:space="preserve">foram baseadas na formulação geral da equação 1 (seção 3). </w:t>
      </w:r>
      <w:r w:rsidR="00901832">
        <w:rPr>
          <w:rFonts w:ascii="Times New Roman" w:hAnsi="Times New Roman"/>
          <w:sz w:val="24"/>
          <w:szCs w:val="24"/>
          <w:lang w:val="pt-BR"/>
        </w:rPr>
        <w:t>O</w:t>
      </w:r>
      <w:r w:rsidR="005E3268">
        <w:rPr>
          <w:rFonts w:ascii="Times New Roman" w:hAnsi="Times New Roman"/>
          <w:sz w:val="24"/>
          <w:szCs w:val="24"/>
          <w:lang w:val="pt-BR"/>
        </w:rPr>
        <w:t>s</w:t>
      </w:r>
      <w:r w:rsidR="00B92FC7" w:rsidRPr="005E1881">
        <w:rPr>
          <w:rFonts w:ascii="Times New Roman" w:hAnsi="Times New Roman"/>
          <w:sz w:val="24"/>
          <w:szCs w:val="24"/>
          <w:lang w:val="pt-BR"/>
        </w:rPr>
        <w:t xml:space="preserve"> modelos </w:t>
      </w:r>
      <w:r w:rsidR="00F269A6">
        <w:rPr>
          <w:rFonts w:ascii="Times New Roman" w:hAnsi="Times New Roman"/>
          <w:sz w:val="24"/>
          <w:szCs w:val="24"/>
          <w:lang w:val="pt-BR"/>
        </w:rPr>
        <w:t>R</w:t>
      </w:r>
      <w:r w:rsidR="00F269A6" w:rsidRPr="005E1881">
        <w:rPr>
          <w:rFonts w:ascii="Times New Roman" w:hAnsi="Times New Roman"/>
          <w:sz w:val="24"/>
          <w:szCs w:val="24"/>
          <w:lang w:val="pt-BR"/>
        </w:rPr>
        <w:t xml:space="preserve">E1 </w:t>
      </w:r>
      <w:r w:rsidR="00901832">
        <w:rPr>
          <w:rFonts w:ascii="Times New Roman" w:hAnsi="Times New Roman"/>
          <w:sz w:val="24"/>
          <w:szCs w:val="24"/>
          <w:lang w:val="pt-BR"/>
        </w:rPr>
        <w:t xml:space="preserve">e </w:t>
      </w:r>
      <w:r w:rsidR="00F269A6">
        <w:rPr>
          <w:rFonts w:ascii="Times New Roman" w:hAnsi="Times New Roman"/>
          <w:sz w:val="24"/>
          <w:szCs w:val="24"/>
          <w:lang w:val="pt-BR"/>
        </w:rPr>
        <w:t xml:space="preserve">RE2 da tabela 4 fornecem as estimativas </w:t>
      </w:r>
      <w:r w:rsidR="00CE722A">
        <w:rPr>
          <w:rFonts w:ascii="Times New Roman" w:hAnsi="Times New Roman"/>
          <w:sz w:val="24"/>
          <w:szCs w:val="24"/>
          <w:lang w:val="pt-BR"/>
        </w:rPr>
        <w:t>dos efeitos das</w:t>
      </w:r>
      <w:r w:rsidR="00F269A6">
        <w:rPr>
          <w:rFonts w:ascii="Times New Roman" w:hAnsi="Times New Roman"/>
          <w:sz w:val="24"/>
          <w:szCs w:val="24"/>
          <w:lang w:val="pt-BR"/>
        </w:rPr>
        <w:t xml:space="preserve"> Taxas de Matrícula Bruta</w:t>
      </w:r>
      <w:r w:rsidR="002F2B10">
        <w:rPr>
          <w:rFonts w:ascii="Times New Roman" w:hAnsi="Times New Roman"/>
          <w:sz w:val="24"/>
          <w:szCs w:val="24"/>
          <w:lang w:val="pt-BR"/>
        </w:rPr>
        <w:t>, da contratação de professores</w:t>
      </w:r>
      <w:r w:rsidR="00F269A6">
        <w:rPr>
          <w:rFonts w:ascii="Times New Roman" w:hAnsi="Times New Roman"/>
          <w:sz w:val="24"/>
          <w:szCs w:val="24"/>
          <w:lang w:val="pt-BR"/>
        </w:rPr>
        <w:t xml:space="preserve"> e </w:t>
      </w:r>
      <w:r w:rsidR="00CE722A">
        <w:rPr>
          <w:rFonts w:ascii="Times New Roman" w:hAnsi="Times New Roman"/>
          <w:sz w:val="24"/>
          <w:szCs w:val="24"/>
          <w:lang w:val="pt-BR"/>
        </w:rPr>
        <w:t>d</w:t>
      </w:r>
      <w:r w:rsidR="00F269A6">
        <w:rPr>
          <w:rFonts w:ascii="Times New Roman" w:hAnsi="Times New Roman"/>
          <w:sz w:val="24"/>
          <w:szCs w:val="24"/>
          <w:lang w:val="pt-BR"/>
        </w:rPr>
        <w:t>o número de horas-aula</w:t>
      </w:r>
      <w:r w:rsidR="00CE722A">
        <w:rPr>
          <w:rFonts w:ascii="Times New Roman" w:hAnsi="Times New Roman"/>
          <w:sz w:val="24"/>
          <w:szCs w:val="24"/>
          <w:lang w:val="pt-BR"/>
        </w:rPr>
        <w:t xml:space="preserve"> sobre a taxa de conclusão do EM aos 19 anos</w:t>
      </w:r>
      <w:r w:rsidR="008B3ADB">
        <w:rPr>
          <w:rFonts w:ascii="Times New Roman" w:hAnsi="Times New Roman"/>
          <w:sz w:val="24"/>
          <w:szCs w:val="24"/>
          <w:lang w:val="pt-BR"/>
        </w:rPr>
        <w:t xml:space="preserve"> usando um painel de municípios amazonenses para os anos de 2000 e 2010</w:t>
      </w:r>
      <w:r w:rsidR="00CE722A">
        <w:rPr>
          <w:rFonts w:ascii="Times New Roman" w:hAnsi="Times New Roman"/>
          <w:sz w:val="24"/>
          <w:szCs w:val="24"/>
          <w:lang w:val="pt-BR"/>
        </w:rPr>
        <w:t xml:space="preserve">. </w:t>
      </w:r>
      <w:r w:rsidR="009C46BA">
        <w:rPr>
          <w:rFonts w:ascii="Times New Roman" w:hAnsi="Times New Roman"/>
          <w:sz w:val="24"/>
          <w:szCs w:val="24"/>
          <w:lang w:val="pt-BR"/>
        </w:rPr>
        <w:t xml:space="preserve">O estimador usado é o de Efeitos Aleatórios, </w:t>
      </w:r>
      <w:r w:rsidR="002F2B10">
        <w:rPr>
          <w:rFonts w:ascii="Times New Roman" w:hAnsi="Times New Roman"/>
          <w:sz w:val="24"/>
          <w:szCs w:val="24"/>
          <w:lang w:val="pt-BR"/>
        </w:rPr>
        <w:t>escolhido com base no</w:t>
      </w:r>
      <w:r w:rsidR="009C46BA">
        <w:rPr>
          <w:rFonts w:ascii="Times New Roman" w:hAnsi="Times New Roman"/>
          <w:sz w:val="24"/>
          <w:szCs w:val="24"/>
          <w:lang w:val="pt-BR"/>
        </w:rPr>
        <w:t xml:space="preserve"> teste de Hausman. </w:t>
      </w:r>
      <w:r w:rsidR="00700805">
        <w:rPr>
          <w:rFonts w:ascii="Times New Roman" w:hAnsi="Times New Roman"/>
          <w:sz w:val="24"/>
          <w:szCs w:val="24"/>
          <w:lang w:val="pt-BR"/>
        </w:rPr>
        <w:t xml:space="preserve">O primeiro modelo </w:t>
      </w:r>
      <w:r w:rsidR="009C46BA">
        <w:rPr>
          <w:rFonts w:ascii="Times New Roman" w:hAnsi="Times New Roman"/>
          <w:sz w:val="24"/>
          <w:szCs w:val="24"/>
          <w:lang w:val="pt-BR"/>
        </w:rPr>
        <w:t xml:space="preserve">(RE1) </w:t>
      </w:r>
      <w:r w:rsidR="00700805">
        <w:rPr>
          <w:rFonts w:ascii="Times New Roman" w:hAnsi="Times New Roman"/>
          <w:sz w:val="24"/>
          <w:szCs w:val="24"/>
          <w:lang w:val="pt-BR"/>
        </w:rPr>
        <w:t>se refere ao Ensino Fundamental, enquanto o segundo</w:t>
      </w:r>
      <w:r w:rsidR="009C46BA">
        <w:rPr>
          <w:rFonts w:ascii="Times New Roman" w:hAnsi="Times New Roman"/>
          <w:sz w:val="24"/>
          <w:szCs w:val="24"/>
          <w:lang w:val="pt-BR"/>
        </w:rPr>
        <w:t xml:space="preserve"> (RE2)</w:t>
      </w:r>
      <w:r w:rsidR="00700805">
        <w:rPr>
          <w:rFonts w:ascii="Times New Roman" w:hAnsi="Times New Roman"/>
          <w:sz w:val="24"/>
          <w:szCs w:val="24"/>
          <w:lang w:val="pt-BR"/>
        </w:rPr>
        <w:t xml:space="preserve"> se refere ao Ensino Médio. </w:t>
      </w:r>
      <w:r w:rsidR="00CE722A">
        <w:rPr>
          <w:rFonts w:ascii="Times New Roman" w:hAnsi="Times New Roman"/>
          <w:sz w:val="24"/>
          <w:szCs w:val="24"/>
          <w:lang w:val="pt-BR"/>
        </w:rPr>
        <w:t>Tais efeitos são usados para calcular o n</w:t>
      </w:r>
      <w:r w:rsidR="005E3268">
        <w:rPr>
          <w:rFonts w:ascii="Times New Roman" w:hAnsi="Times New Roman"/>
          <w:sz w:val="24"/>
          <w:szCs w:val="24"/>
          <w:lang w:val="pt-BR"/>
        </w:rPr>
        <w:t xml:space="preserve">úmero de potenciais beneficiários em termos de conclusão do Ensino Médio </w:t>
      </w:r>
      <w:r w:rsidR="00700805">
        <w:rPr>
          <w:rFonts w:ascii="Times New Roman" w:hAnsi="Times New Roman"/>
          <w:sz w:val="24"/>
          <w:szCs w:val="24"/>
          <w:lang w:val="pt-BR"/>
        </w:rPr>
        <w:t>em virtude dos programas de ampliação de vagas de Ensino Integral (baseados nos efeitos da Taxa Bruta de Matrícula e Horas-aula), e expansão de vagas de reforço (baseados somente no efeito do número de horas-aula)</w:t>
      </w:r>
      <w:r w:rsidR="004902E8">
        <w:rPr>
          <w:rFonts w:ascii="Times New Roman" w:hAnsi="Times New Roman"/>
          <w:sz w:val="24"/>
          <w:szCs w:val="24"/>
          <w:lang w:val="pt-BR"/>
        </w:rPr>
        <w:t>.</w:t>
      </w:r>
      <w:r w:rsidR="00CE722A">
        <w:rPr>
          <w:rFonts w:ascii="Times New Roman" w:hAnsi="Times New Roman"/>
          <w:sz w:val="24"/>
          <w:szCs w:val="24"/>
          <w:lang w:val="pt-BR"/>
        </w:rPr>
        <w:t xml:space="preserve"> </w:t>
      </w:r>
      <w:r w:rsidR="00901832">
        <w:rPr>
          <w:rFonts w:ascii="Times New Roman" w:hAnsi="Times New Roman"/>
          <w:sz w:val="24"/>
          <w:szCs w:val="24"/>
          <w:lang w:val="pt-BR"/>
        </w:rPr>
        <w:t xml:space="preserve">Como se pode notar, não há diferenças expressivas </w:t>
      </w:r>
      <w:r w:rsidR="00700805">
        <w:rPr>
          <w:rFonts w:ascii="Times New Roman" w:hAnsi="Times New Roman"/>
          <w:sz w:val="24"/>
          <w:szCs w:val="24"/>
          <w:lang w:val="pt-BR"/>
        </w:rPr>
        <w:t>entre os modelos para o EF e para o EM</w:t>
      </w:r>
      <w:r w:rsidR="005D135E">
        <w:rPr>
          <w:rFonts w:ascii="Times New Roman" w:hAnsi="Times New Roman"/>
          <w:sz w:val="24"/>
          <w:szCs w:val="24"/>
          <w:lang w:val="pt-BR"/>
        </w:rPr>
        <w:t>.</w:t>
      </w:r>
    </w:p>
    <w:p w:rsidR="002C1FCE" w:rsidRDefault="005D135E" w:rsidP="0067460E">
      <w:pPr>
        <w:pStyle w:val="ListParagraph"/>
        <w:numPr>
          <w:ilvl w:val="1"/>
          <w:numId w:val="10"/>
        </w:numPr>
        <w:spacing w:line="360" w:lineRule="auto"/>
        <w:jc w:val="both"/>
        <w:rPr>
          <w:rFonts w:ascii="Times New Roman" w:hAnsi="Times New Roman"/>
          <w:sz w:val="24"/>
          <w:szCs w:val="24"/>
          <w:lang w:val="pt-BR"/>
        </w:rPr>
      </w:pPr>
      <w:r w:rsidRPr="00530FB3">
        <w:rPr>
          <w:rFonts w:ascii="Times New Roman" w:hAnsi="Times New Roman"/>
          <w:sz w:val="24"/>
          <w:szCs w:val="24"/>
          <w:lang w:val="pt-BR"/>
        </w:rPr>
        <w:t xml:space="preserve">Como se pode notar pela tabela 4, no modelo </w:t>
      </w:r>
      <w:r>
        <w:rPr>
          <w:rFonts w:ascii="Times New Roman" w:hAnsi="Times New Roman"/>
          <w:sz w:val="24"/>
          <w:szCs w:val="24"/>
          <w:lang w:val="pt-BR"/>
        </w:rPr>
        <w:t>R</w:t>
      </w:r>
      <w:r w:rsidRPr="00530FB3">
        <w:rPr>
          <w:rFonts w:ascii="Times New Roman" w:hAnsi="Times New Roman"/>
          <w:sz w:val="24"/>
          <w:szCs w:val="24"/>
          <w:lang w:val="pt-BR"/>
        </w:rPr>
        <w:t xml:space="preserve">E1, uma expansão de 100% na matrícula bruta </w:t>
      </w:r>
      <w:r w:rsidR="00876E5C">
        <w:rPr>
          <w:rFonts w:ascii="Times New Roman" w:hAnsi="Times New Roman"/>
          <w:sz w:val="24"/>
          <w:szCs w:val="24"/>
          <w:lang w:val="pt-BR"/>
        </w:rPr>
        <w:t xml:space="preserve">do EF </w:t>
      </w:r>
      <w:r w:rsidRPr="00530FB3">
        <w:rPr>
          <w:rFonts w:ascii="Times New Roman" w:hAnsi="Times New Roman"/>
          <w:sz w:val="24"/>
          <w:szCs w:val="24"/>
          <w:lang w:val="pt-BR"/>
        </w:rPr>
        <w:t xml:space="preserve">aumenta a taxa de conclusão do Ensino Médio aos 19 </w:t>
      </w:r>
      <w:r w:rsidRPr="00530FB3">
        <w:rPr>
          <w:rFonts w:ascii="Times New Roman" w:hAnsi="Times New Roman"/>
          <w:sz w:val="24"/>
          <w:szCs w:val="24"/>
          <w:lang w:val="pt-BR"/>
        </w:rPr>
        <w:lastRenderedPageBreak/>
        <w:t xml:space="preserve">anos em </w:t>
      </w:r>
      <w:r w:rsidR="008D574C" w:rsidRPr="008D574C">
        <w:rPr>
          <w:rFonts w:ascii="Times New Roman" w:hAnsi="Times New Roman"/>
          <w:sz w:val="24"/>
          <w:szCs w:val="24"/>
          <w:lang w:val="pt-BR"/>
        </w:rPr>
        <w:t>6</w:t>
      </w:r>
      <w:r w:rsidR="008D574C">
        <w:rPr>
          <w:rFonts w:ascii="Times New Roman" w:hAnsi="Times New Roman"/>
          <w:sz w:val="24"/>
          <w:szCs w:val="24"/>
          <w:lang w:val="pt-BR"/>
        </w:rPr>
        <w:t>,</w:t>
      </w:r>
      <w:r w:rsidR="008D574C" w:rsidRPr="008D574C">
        <w:rPr>
          <w:rFonts w:ascii="Times New Roman" w:hAnsi="Times New Roman"/>
          <w:sz w:val="24"/>
          <w:szCs w:val="24"/>
          <w:lang w:val="pt-BR"/>
        </w:rPr>
        <w:t>87</w:t>
      </w:r>
      <w:r w:rsidRPr="00530FB3">
        <w:rPr>
          <w:rFonts w:ascii="Times New Roman" w:hAnsi="Times New Roman"/>
          <w:sz w:val="24"/>
          <w:szCs w:val="24"/>
          <w:lang w:val="pt-BR"/>
        </w:rPr>
        <w:t xml:space="preserve"> pontos percentuais. </w:t>
      </w:r>
      <w:r w:rsidR="008D574C">
        <w:rPr>
          <w:rFonts w:ascii="Times New Roman" w:hAnsi="Times New Roman"/>
          <w:sz w:val="24"/>
          <w:szCs w:val="24"/>
          <w:lang w:val="pt-BR"/>
        </w:rPr>
        <w:t xml:space="preserve">Ainda que estatisticamente não significativo, esse </w:t>
      </w:r>
      <w:r w:rsidR="00876E5C">
        <w:rPr>
          <w:rFonts w:ascii="Times New Roman" w:hAnsi="Times New Roman"/>
          <w:sz w:val="24"/>
          <w:szCs w:val="24"/>
          <w:lang w:val="pt-BR"/>
        </w:rPr>
        <w:t xml:space="preserve">coeficiente pode servir como </w:t>
      </w:r>
      <w:r w:rsidR="008D574C">
        <w:rPr>
          <w:rFonts w:ascii="Times New Roman" w:hAnsi="Times New Roman"/>
          <w:sz w:val="24"/>
          <w:szCs w:val="24"/>
          <w:lang w:val="pt-BR"/>
        </w:rPr>
        <w:t>um limite inferior</w:t>
      </w:r>
      <w:r w:rsidR="00876E5C">
        <w:rPr>
          <w:rFonts w:ascii="Times New Roman" w:hAnsi="Times New Roman"/>
          <w:sz w:val="24"/>
          <w:szCs w:val="24"/>
          <w:lang w:val="pt-BR"/>
        </w:rPr>
        <w:t xml:space="preserve"> do programa</w:t>
      </w:r>
      <w:r w:rsidR="008D574C">
        <w:rPr>
          <w:rFonts w:ascii="Times New Roman" w:hAnsi="Times New Roman"/>
          <w:sz w:val="24"/>
          <w:szCs w:val="24"/>
          <w:lang w:val="pt-BR"/>
        </w:rPr>
        <w:t xml:space="preserve">. </w:t>
      </w:r>
      <w:r w:rsidRPr="00530FB3">
        <w:rPr>
          <w:rFonts w:ascii="Times New Roman" w:hAnsi="Times New Roman"/>
          <w:sz w:val="24"/>
          <w:szCs w:val="24"/>
          <w:lang w:val="pt-BR"/>
        </w:rPr>
        <w:t>Para simplificar a análise, considerando o programa de expansão de matrículas</w:t>
      </w:r>
      <w:r w:rsidR="00876E5C">
        <w:rPr>
          <w:rFonts w:ascii="Times New Roman" w:hAnsi="Times New Roman"/>
          <w:sz w:val="24"/>
          <w:szCs w:val="24"/>
          <w:lang w:val="pt-BR"/>
        </w:rPr>
        <w:t xml:space="preserve"> de Ensino Fundamental integral</w:t>
      </w:r>
      <w:r w:rsidRPr="00530FB3">
        <w:rPr>
          <w:rFonts w:ascii="Times New Roman" w:hAnsi="Times New Roman"/>
          <w:sz w:val="24"/>
          <w:szCs w:val="24"/>
          <w:lang w:val="pt-BR"/>
        </w:rPr>
        <w:t xml:space="preserve">, foi avaliado o efeito da expansão de </w:t>
      </w:r>
      <w:r w:rsidR="00BA420A" w:rsidRPr="00BA420A">
        <w:rPr>
          <w:rFonts w:ascii="Times New Roman" w:hAnsi="Times New Roman"/>
          <w:sz w:val="24"/>
          <w:szCs w:val="24"/>
          <w:lang w:val="pt-BR"/>
        </w:rPr>
        <w:t>9</w:t>
      </w:r>
      <w:r w:rsidR="00BA420A">
        <w:rPr>
          <w:rFonts w:ascii="Times New Roman" w:hAnsi="Times New Roman"/>
          <w:sz w:val="24"/>
          <w:szCs w:val="24"/>
          <w:lang w:val="pt-BR"/>
        </w:rPr>
        <w:t>.900</w:t>
      </w:r>
      <w:r w:rsidRPr="00530FB3">
        <w:rPr>
          <w:rFonts w:ascii="Times New Roman" w:hAnsi="Times New Roman"/>
          <w:sz w:val="24"/>
          <w:szCs w:val="24"/>
          <w:lang w:val="pt-BR"/>
        </w:rPr>
        <w:t xml:space="preserve"> alunos de uma só vez (após 5 anos do início do projeto) sobre a taxa de Matrícula Bruta</w:t>
      </w:r>
      <w:r w:rsidR="00876E5C">
        <w:rPr>
          <w:rFonts w:ascii="Times New Roman" w:hAnsi="Times New Roman"/>
          <w:sz w:val="24"/>
          <w:szCs w:val="24"/>
          <w:lang w:val="pt-BR"/>
        </w:rPr>
        <w:t xml:space="preserve"> do EF</w:t>
      </w:r>
      <w:r w:rsidRPr="00530FB3">
        <w:rPr>
          <w:rFonts w:ascii="Times New Roman" w:hAnsi="Times New Roman"/>
          <w:sz w:val="24"/>
          <w:szCs w:val="24"/>
          <w:lang w:val="pt-BR"/>
        </w:rPr>
        <w:t xml:space="preserve">, chegando-se a um aumento de </w:t>
      </w:r>
      <w:r w:rsidR="00BA420A">
        <w:rPr>
          <w:rFonts w:ascii="Times New Roman" w:hAnsi="Times New Roman"/>
          <w:sz w:val="24"/>
          <w:szCs w:val="24"/>
          <w:lang w:val="pt-BR"/>
        </w:rPr>
        <w:t>54</w:t>
      </w:r>
      <w:r w:rsidR="00BA420A" w:rsidRPr="00530FB3">
        <w:rPr>
          <w:rFonts w:ascii="Times New Roman" w:hAnsi="Times New Roman"/>
          <w:sz w:val="24"/>
          <w:szCs w:val="24"/>
          <w:lang w:val="pt-BR"/>
        </w:rPr>
        <w:t xml:space="preserve"> </w:t>
      </w:r>
      <w:r w:rsidRPr="00530FB3">
        <w:rPr>
          <w:rFonts w:ascii="Times New Roman" w:hAnsi="Times New Roman"/>
          <w:sz w:val="24"/>
          <w:szCs w:val="24"/>
          <w:lang w:val="pt-BR"/>
        </w:rPr>
        <w:t xml:space="preserve">beneficiários (ver </w:t>
      </w:r>
      <w:r w:rsidR="00D23E9D">
        <w:rPr>
          <w:rFonts w:ascii="Times New Roman" w:hAnsi="Times New Roman"/>
          <w:sz w:val="24"/>
          <w:szCs w:val="24"/>
          <w:lang w:val="pt-BR"/>
        </w:rPr>
        <w:t>tabela 7</w:t>
      </w:r>
      <w:r w:rsidRPr="00530FB3">
        <w:rPr>
          <w:rFonts w:ascii="Times New Roman" w:hAnsi="Times New Roman"/>
          <w:sz w:val="24"/>
          <w:szCs w:val="24"/>
          <w:lang w:val="pt-BR"/>
        </w:rPr>
        <w:t xml:space="preserve">). Isto é, tal expansão deve induzir o referido montante adicional de jovens de 19 anos a concluírem o Ensino Médio. </w:t>
      </w:r>
      <w:r w:rsidR="00876E5C">
        <w:rPr>
          <w:rFonts w:ascii="Times New Roman" w:hAnsi="Times New Roman"/>
          <w:sz w:val="24"/>
          <w:szCs w:val="24"/>
          <w:lang w:val="pt-BR"/>
        </w:rPr>
        <w:t>Como já mencionado</w:t>
      </w:r>
      <w:r w:rsidRPr="00530FB3">
        <w:rPr>
          <w:rFonts w:ascii="Times New Roman" w:hAnsi="Times New Roman"/>
          <w:sz w:val="24"/>
          <w:szCs w:val="24"/>
          <w:lang w:val="pt-BR"/>
        </w:rPr>
        <w:t>, após o 5º ano do início do projeto, este número de beneficiários aumenta a cada ano até que as 30 gerações sejam beneficiadas, permanecendo constante do 35º ano até o 51º ano do projeto</w:t>
      </w:r>
      <w:r w:rsidR="00876E5C">
        <w:rPr>
          <w:rFonts w:ascii="Times New Roman" w:hAnsi="Times New Roman"/>
          <w:sz w:val="24"/>
          <w:szCs w:val="24"/>
          <w:lang w:val="pt-BR"/>
        </w:rPr>
        <w:t xml:space="preserve"> e decrescendo daí em diante, até</w:t>
      </w:r>
      <w:r w:rsidR="00BA420A">
        <w:rPr>
          <w:rFonts w:ascii="Times New Roman" w:hAnsi="Times New Roman"/>
          <w:sz w:val="24"/>
          <w:szCs w:val="24"/>
          <w:lang w:val="pt-BR"/>
        </w:rPr>
        <w:t xml:space="preserve"> o</w:t>
      </w:r>
      <w:r w:rsidR="00876E5C">
        <w:rPr>
          <w:rFonts w:ascii="Times New Roman" w:hAnsi="Times New Roman"/>
          <w:sz w:val="24"/>
          <w:szCs w:val="24"/>
          <w:lang w:val="pt-BR"/>
        </w:rPr>
        <w:t xml:space="preserve"> </w:t>
      </w:r>
      <w:r w:rsidRPr="00530FB3">
        <w:rPr>
          <w:rFonts w:ascii="Times New Roman" w:hAnsi="Times New Roman"/>
          <w:sz w:val="24"/>
          <w:szCs w:val="24"/>
          <w:lang w:val="pt-BR"/>
        </w:rPr>
        <w:t>81</w:t>
      </w:r>
      <w:r w:rsidR="00BA420A">
        <w:rPr>
          <w:rFonts w:ascii="Times New Roman" w:hAnsi="Times New Roman"/>
          <w:sz w:val="24"/>
          <w:szCs w:val="24"/>
          <w:lang w:val="pt-BR"/>
        </w:rPr>
        <w:t>º</w:t>
      </w:r>
      <w:r w:rsidRPr="00530FB3">
        <w:rPr>
          <w:rFonts w:ascii="Times New Roman" w:hAnsi="Times New Roman"/>
          <w:sz w:val="24"/>
          <w:szCs w:val="24"/>
          <w:lang w:val="pt-BR"/>
        </w:rPr>
        <w:t xml:space="preserve"> ano</w:t>
      </w:r>
      <w:r w:rsidR="00BA420A">
        <w:rPr>
          <w:rFonts w:ascii="Times New Roman" w:hAnsi="Times New Roman"/>
          <w:sz w:val="24"/>
          <w:szCs w:val="24"/>
          <w:lang w:val="pt-BR"/>
        </w:rPr>
        <w:t xml:space="preserve"> após o início do</w:t>
      </w:r>
      <w:r w:rsidRPr="00530FB3">
        <w:rPr>
          <w:rFonts w:ascii="Times New Roman" w:hAnsi="Times New Roman"/>
          <w:sz w:val="24"/>
          <w:szCs w:val="24"/>
          <w:lang w:val="pt-BR"/>
        </w:rPr>
        <w:t xml:space="preserve"> projeto.</w:t>
      </w:r>
      <w:r w:rsidRPr="00F234A3">
        <w:rPr>
          <w:rFonts w:ascii="Times New Roman" w:hAnsi="Times New Roman"/>
          <w:sz w:val="24"/>
          <w:szCs w:val="24"/>
          <w:lang w:val="pt-BR"/>
        </w:rPr>
        <w:t xml:space="preserve"> </w:t>
      </w:r>
      <w:r w:rsidR="00876E5C" w:rsidRPr="00F234A3">
        <w:rPr>
          <w:rFonts w:ascii="Times New Roman" w:hAnsi="Times New Roman"/>
          <w:sz w:val="24"/>
          <w:szCs w:val="24"/>
          <w:lang w:val="pt-BR"/>
        </w:rPr>
        <w:t>No modelo RE2 pode-se verificar que uma</w:t>
      </w:r>
      <w:r w:rsidR="00876E5C" w:rsidRPr="00452003">
        <w:rPr>
          <w:rFonts w:ascii="Times New Roman" w:hAnsi="Times New Roman"/>
          <w:sz w:val="24"/>
          <w:szCs w:val="24"/>
          <w:lang w:val="pt-BR"/>
        </w:rPr>
        <w:t xml:space="preserve"> expansão de 100% na matrícula bruta do E</w:t>
      </w:r>
      <w:r w:rsidR="00876E5C">
        <w:rPr>
          <w:rFonts w:ascii="Times New Roman" w:hAnsi="Times New Roman"/>
          <w:sz w:val="24"/>
          <w:szCs w:val="24"/>
          <w:lang w:val="pt-BR"/>
        </w:rPr>
        <w:t>M</w:t>
      </w:r>
      <w:r w:rsidR="00876E5C" w:rsidRPr="00452003">
        <w:rPr>
          <w:rFonts w:ascii="Times New Roman" w:hAnsi="Times New Roman"/>
          <w:sz w:val="24"/>
          <w:szCs w:val="24"/>
          <w:lang w:val="pt-BR"/>
        </w:rPr>
        <w:t xml:space="preserve"> aumenta a taxa de conclusão do Ensino Médio aos 19 anos em </w:t>
      </w:r>
      <w:r w:rsidR="00876E5C">
        <w:rPr>
          <w:rFonts w:ascii="Times New Roman" w:hAnsi="Times New Roman"/>
          <w:sz w:val="24"/>
          <w:szCs w:val="24"/>
          <w:lang w:val="pt-BR"/>
        </w:rPr>
        <w:t xml:space="preserve">26,48 </w:t>
      </w:r>
      <w:r w:rsidR="00876E5C" w:rsidRPr="00452003">
        <w:rPr>
          <w:rFonts w:ascii="Times New Roman" w:hAnsi="Times New Roman"/>
          <w:sz w:val="24"/>
          <w:szCs w:val="24"/>
          <w:lang w:val="pt-BR"/>
        </w:rPr>
        <w:t>pontos percentuais</w:t>
      </w:r>
      <w:r w:rsidR="00876E5C">
        <w:rPr>
          <w:rFonts w:ascii="Times New Roman" w:hAnsi="Times New Roman"/>
          <w:sz w:val="24"/>
          <w:szCs w:val="24"/>
          <w:lang w:val="pt-BR"/>
        </w:rPr>
        <w:t xml:space="preserve">. </w:t>
      </w:r>
      <w:r w:rsidR="00634DA8">
        <w:rPr>
          <w:rFonts w:ascii="Times New Roman" w:hAnsi="Times New Roman"/>
          <w:sz w:val="24"/>
          <w:szCs w:val="24"/>
          <w:lang w:val="pt-BR"/>
        </w:rPr>
        <w:t xml:space="preserve">Esse efeito é estatisticamente significativo a 5%. Como se pode notar na tabela </w:t>
      </w:r>
      <w:r w:rsidR="00D23E9D">
        <w:rPr>
          <w:rFonts w:ascii="Times New Roman" w:hAnsi="Times New Roman"/>
          <w:sz w:val="24"/>
          <w:szCs w:val="24"/>
          <w:lang w:val="pt-BR"/>
        </w:rPr>
        <w:t>8</w:t>
      </w:r>
      <w:r w:rsidR="00634DA8">
        <w:rPr>
          <w:rFonts w:ascii="Times New Roman" w:hAnsi="Times New Roman"/>
          <w:sz w:val="24"/>
          <w:szCs w:val="24"/>
          <w:lang w:val="pt-BR"/>
        </w:rPr>
        <w:t>, a expansão de</w:t>
      </w:r>
      <w:r w:rsidR="0067460E">
        <w:rPr>
          <w:rFonts w:ascii="Times New Roman" w:hAnsi="Times New Roman"/>
          <w:sz w:val="24"/>
          <w:szCs w:val="24"/>
          <w:lang w:val="pt-BR"/>
        </w:rPr>
        <w:t xml:space="preserve"> 8.100 </w:t>
      </w:r>
      <w:r w:rsidR="00634DA8">
        <w:rPr>
          <w:rFonts w:ascii="Times New Roman" w:hAnsi="Times New Roman"/>
          <w:sz w:val="24"/>
          <w:szCs w:val="24"/>
          <w:lang w:val="pt-BR"/>
        </w:rPr>
        <w:t xml:space="preserve">vagas de Ensino Médio Integral aumenta a Taxa Bruta de Matrícula em 1,4 pontos percentuais, o que por sua vez, resulta em um acréscimo de </w:t>
      </w:r>
      <w:r w:rsidR="0067460E" w:rsidRPr="0067460E">
        <w:rPr>
          <w:rFonts w:ascii="Times New Roman" w:hAnsi="Times New Roman"/>
          <w:sz w:val="24"/>
          <w:szCs w:val="24"/>
          <w:lang w:val="pt-BR"/>
        </w:rPr>
        <w:t>484</w:t>
      </w:r>
      <w:r w:rsidR="0067460E">
        <w:rPr>
          <w:rFonts w:ascii="Times New Roman" w:hAnsi="Times New Roman"/>
          <w:sz w:val="24"/>
          <w:szCs w:val="24"/>
          <w:lang w:val="pt-BR"/>
        </w:rPr>
        <w:t xml:space="preserve"> </w:t>
      </w:r>
      <w:r w:rsidR="00634DA8">
        <w:rPr>
          <w:rFonts w:ascii="Times New Roman" w:hAnsi="Times New Roman"/>
          <w:sz w:val="24"/>
          <w:szCs w:val="24"/>
          <w:lang w:val="pt-BR"/>
        </w:rPr>
        <w:t>jovens a mais com Ensino Médio concluído.</w:t>
      </w:r>
      <w:r w:rsidR="002C1FCE" w:rsidRPr="002C1FCE">
        <w:rPr>
          <w:rFonts w:ascii="Times New Roman" w:hAnsi="Times New Roman"/>
          <w:sz w:val="24"/>
          <w:szCs w:val="24"/>
          <w:lang w:val="pt-BR"/>
        </w:rPr>
        <w:t xml:space="preserve"> </w:t>
      </w:r>
    </w:p>
    <w:p w:rsidR="005D135E" w:rsidRPr="00452003" w:rsidRDefault="002C1FCE" w:rsidP="008131EE">
      <w:pPr>
        <w:pStyle w:val="ListParagraph"/>
        <w:numPr>
          <w:ilvl w:val="1"/>
          <w:numId w:val="10"/>
        </w:numPr>
        <w:spacing w:line="360" w:lineRule="auto"/>
        <w:jc w:val="both"/>
        <w:rPr>
          <w:rFonts w:ascii="Times New Roman" w:hAnsi="Times New Roman"/>
          <w:sz w:val="24"/>
          <w:szCs w:val="24"/>
          <w:lang w:val="pt-BR"/>
        </w:rPr>
      </w:pPr>
      <w:r w:rsidRPr="00226DAE">
        <w:rPr>
          <w:rFonts w:ascii="Times New Roman" w:hAnsi="Times New Roman"/>
          <w:sz w:val="24"/>
          <w:szCs w:val="24"/>
          <w:lang w:val="pt-BR"/>
        </w:rPr>
        <w:t xml:space="preserve">Por outro lado, além do aumento quantitativo de vagas </w:t>
      </w:r>
      <w:r w:rsidRPr="002C1FCE">
        <w:rPr>
          <w:rFonts w:ascii="Times New Roman" w:hAnsi="Times New Roman"/>
          <w:sz w:val="24"/>
          <w:szCs w:val="24"/>
          <w:lang w:val="pt-BR"/>
        </w:rPr>
        <w:t xml:space="preserve">proporcionado pela </w:t>
      </w:r>
      <w:r w:rsidRPr="00A241B0">
        <w:rPr>
          <w:rFonts w:ascii="Times New Roman" w:hAnsi="Times New Roman"/>
          <w:sz w:val="24"/>
          <w:szCs w:val="24"/>
          <w:lang w:val="pt-BR"/>
        </w:rPr>
        <w:t xml:space="preserve">expansão de vagas de ensino integral, os alunos se beneficiarão da exposição à educação com maior intensidade. Esse efeito é captado com os mesmos coeficientes da variável horas-aula na tabela </w:t>
      </w:r>
      <w:r>
        <w:rPr>
          <w:rFonts w:ascii="Times New Roman" w:hAnsi="Times New Roman"/>
          <w:sz w:val="24"/>
          <w:szCs w:val="24"/>
          <w:lang w:val="pt-BR"/>
        </w:rPr>
        <w:t xml:space="preserve">4. Nesse caso, o coeficiente estimado (referente a 1 hora-aula) deve ser multiplicado por 4, </w:t>
      </w:r>
      <w:r w:rsidR="009C29E1">
        <w:rPr>
          <w:rFonts w:ascii="Times New Roman" w:hAnsi="Times New Roman"/>
          <w:sz w:val="24"/>
          <w:szCs w:val="24"/>
          <w:lang w:val="pt-BR"/>
        </w:rPr>
        <w:t>considerando que 4 horas diárias adicionais caracterizam o Ensino Fundamental e Médio Integrais.</w:t>
      </w:r>
      <w:r w:rsidR="003270AA">
        <w:rPr>
          <w:rFonts w:ascii="Times New Roman" w:hAnsi="Times New Roman"/>
          <w:sz w:val="24"/>
          <w:szCs w:val="24"/>
          <w:lang w:val="pt-BR"/>
        </w:rPr>
        <w:t xml:space="preserve"> Com isso, o Ensino Fundamental Integral oferecido a </w:t>
      </w:r>
      <w:r w:rsidR="008131EE" w:rsidRPr="008131EE">
        <w:rPr>
          <w:rFonts w:ascii="Times New Roman" w:hAnsi="Times New Roman"/>
          <w:sz w:val="24"/>
          <w:szCs w:val="24"/>
          <w:lang w:val="pt-BR"/>
        </w:rPr>
        <w:t>9</w:t>
      </w:r>
      <w:r w:rsidR="008131EE">
        <w:rPr>
          <w:rFonts w:ascii="Times New Roman" w:hAnsi="Times New Roman"/>
          <w:sz w:val="24"/>
          <w:szCs w:val="24"/>
          <w:lang w:val="pt-BR"/>
        </w:rPr>
        <w:t>.</w:t>
      </w:r>
      <w:r w:rsidR="008131EE" w:rsidRPr="008131EE">
        <w:rPr>
          <w:rFonts w:ascii="Times New Roman" w:hAnsi="Times New Roman"/>
          <w:sz w:val="24"/>
          <w:szCs w:val="24"/>
          <w:lang w:val="pt-BR"/>
        </w:rPr>
        <w:t>900</w:t>
      </w:r>
      <w:r w:rsidR="003270AA">
        <w:rPr>
          <w:rFonts w:ascii="Times New Roman" w:hAnsi="Times New Roman"/>
          <w:sz w:val="24"/>
          <w:szCs w:val="24"/>
          <w:lang w:val="pt-BR"/>
        </w:rPr>
        <w:t xml:space="preserve"> crianças deve resultar em uma aumento de </w:t>
      </w:r>
      <w:r w:rsidR="008131EE" w:rsidRPr="008131EE">
        <w:rPr>
          <w:rFonts w:ascii="Times New Roman" w:hAnsi="Times New Roman"/>
          <w:sz w:val="24"/>
          <w:szCs w:val="24"/>
          <w:lang w:val="pt-BR"/>
        </w:rPr>
        <w:t>427</w:t>
      </w:r>
      <w:r w:rsidR="003270AA">
        <w:rPr>
          <w:rFonts w:ascii="Times New Roman" w:hAnsi="Times New Roman"/>
          <w:sz w:val="24"/>
          <w:szCs w:val="24"/>
          <w:lang w:val="pt-BR"/>
        </w:rPr>
        <w:t xml:space="preserve"> jovens adicionais concluindo o EM aos 19 anos</w:t>
      </w:r>
      <w:r w:rsidR="00FF027F">
        <w:rPr>
          <w:rFonts w:ascii="Times New Roman" w:hAnsi="Times New Roman"/>
          <w:sz w:val="24"/>
          <w:szCs w:val="24"/>
          <w:lang w:val="pt-BR"/>
        </w:rPr>
        <w:t xml:space="preserve"> (ver </w:t>
      </w:r>
      <w:r w:rsidR="0075672E">
        <w:rPr>
          <w:rFonts w:ascii="Times New Roman" w:hAnsi="Times New Roman"/>
          <w:sz w:val="24"/>
          <w:szCs w:val="24"/>
          <w:lang w:val="pt-BR"/>
        </w:rPr>
        <w:t>tabela 13</w:t>
      </w:r>
      <w:r w:rsidR="00EF1FA2">
        <w:rPr>
          <w:rFonts w:ascii="Times New Roman" w:hAnsi="Times New Roman"/>
          <w:sz w:val="24"/>
          <w:szCs w:val="24"/>
          <w:lang w:val="pt-BR"/>
        </w:rPr>
        <w:t>)</w:t>
      </w:r>
      <w:r w:rsidR="003270AA">
        <w:rPr>
          <w:rFonts w:ascii="Times New Roman" w:hAnsi="Times New Roman"/>
          <w:sz w:val="24"/>
          <w:szCs w:val="24"/>
          <w:lang w:val="pt-BR"/>
        </w:rPr>
        <w:t xml:space="preserve">, ao passo que e o Ensino Médio Integral oferecido a </w:t>
      </w:r>
      <w:r w:rsidR="008131EE">
        <w:rPr>
          <w:rFonts w:ascii="Times New Roman" w:hAnsi="Times New Roman"/>
          <w:sz w:val="24"/>
          <w:szCs w:val="24"/>
          <w:lang w:val="pt-BR"/>
        </w:rPr>
        <w:t>8.100,</w:t>
      </w:r>
      <w:r w:rsidR="003270AA">
        <w:rPr>
          <w:rFonts w:ascii="Times New Roman" w:hAnsi="Times New Roman"/>
          <w:sz w:val="24"/>
          <w:szCs w:val="24"/>
          <w:lang w:val="pt-BR"/>
        </w:rPr>
        <w:t xml:space="preserve"> jovens deve fazer com que </w:t>
      </w:r>
      <w:r w:rsidR="008131EE" w:rsidRPr="008131EE">
        <w:rPr>
          <w:rFonts w:ascii="Times New Roman" w:hAnsi="Times New Roman"/>
          <w:sz w:val="24"/>
          <w:szCs w:val="24"/>
          <w:lang w:val="pt-BR"/>
        </w:rPr>
        <w:t>357</w:t>
      </w:r>
      <w:r w:rsidR="003270AA">
        <w:rPr>
          <w:rFonts w:ascii="Times New Roman" w:hAnsi="Times New Roman"/>
          <w:sz w:val="24"/>
          <w:szCs w:val="24"/>
          <w:lang w:val="pt-BR"/>
        </w:rPr>
        <w:t xml:space="preserve"> novos jovens de 19 anos concluam o EM</w:t>
      </w:r>
      <w:r w:rsidR="00FF027F">
        <w:rPr>
          <w:rFonts w:ascii="Times New Roman" w:hAnsi="Times New Roman"/>
          <w:sz w:val="24"/>
          <w:szCs w:val="24"/>
          <w:lang w:val="pt-BR"/>
        </w:rPr>
        <w:t xml:space="preserve"> (ver </w:t>
      </w:r>
      <w:r w:rsidR="0075672E">
        <w:rPr>
          <w:rFonts w:ascii="Times New Roman" w:hAnsi="Times New Roman"/>
          <w:sz w:val="24"/>
          <w:szCs w:val="24"/>
          <w:lang w:val="pt-BR"/>
        </w:rPr>
        <w:t>tabela 14</w:t>
      </w:r>
      <w:r w:rsidR="00FF027F">
        <w:rPr>
          <w:rFonts w:ascii="Times New Roman" w:hAnsi="Times New Roman"/>
          <w:sz w:val="24"/>
          <w:szCs w:val="24"/>
          <w:lang w:val="pt-BR"/>
        </w:rPr>
        <w:t>)</w:t>
      </w:r>
      <w:r w:rsidR="003270AA">
        <w:rPr>
          <w:rFonts w:ascii="Times New Roman" w:hAnsi="Times New Roman"/>
          <w:sz w:val="24"/>
          <w:szCs w:val="24"/>
          <w:lang w:val="pt-BR"/>
        </w:rPr>
        <w:t>.</w:t>
      </w:r>
    </w:p>
    <w:p w:rsidR="00226DAE" w:rsidRDefault="005D135E" w:rsidP="00D47376">
      <w:pPr>
        <w:pStyle w:val="ListParagraph"/>
        <w:numPr>
          <w:ilvl w:val="1"/>
          <w:numId w:val="10"/>
        </w:numPr>
        <w:spacing w:line="360" w:lineRule="auto"/>
        <w:jc w:val="both"/>
        <w:rPr>
          <w:rFonts w:ascii="Times New Roman" w:hAnsi="Times New Roman"/>
          <w:sz w:val="24"/>
          <w:szCs w:val="24"/>
          <w:lang w:val="pt-BR"/>
        </w:rPr>
      </w:pPr>
      <w:r w:rsidRPr="00226DAE">
        <w:rPr>
          <w:rFonts w:ascii="Times New Roman" w:hAnsi="Times New Roman"/>
          <w:sz w:val="24"/>
          <w:szCs w:val="24"/>
          <w:lang w:val="pt-BR"/>
        </w:rPr>
        <w:t>O efeito de 1 hora-aula a mais sobre a taxa de conclusão do</w:t>
      </w:r>
      <w:r w:rsidRPr="002C1FCE">
        <w:rPr>
          <w:rFonts w:ascii="Times New Roman" w:hAnsi="Times New Roman"/>
          <w:sz w:val="24"/>
          <w:szCs w:val="24"/>
          <w:lang w:val="pt-BR"/>
        </w:rPr>
        <w:t xml:space="preserve"> EM é de 2,54 pontos percentuais. </w:t>
      </w:r>
      <w:r w:rsidRPr="000550D5">
        <w:rPr>
          <w:rFonts w:ascii="Times New Roman" w:hAnsi="Times New Roman"/>
          <w:sz w:val="24"/>
          <w:szCs w:val="24"/>
          <w:lang w:val="pt-BR"/>
        </w:rPr>
        <w:t xml:space="preserve">Considerando uma duração média típica de um programa de reforço escolar de 1 hora-aula diária, o efeito de um programa de reforço escolar oferecido a </w:t>
      </w:r>
      <w:r w:rsidR="008131EE">
        <w:rPr>
          <w:rFonts w:ascii="Times New Roman" w:hAnsi="Times New Roman"/>
          <w:sz w:val="24"/>
          <w:szCs w:val="24"/>
          <w:lang w:val="pt-BR"/>
        </w:rPr>
        <w:t>40.000</w:t>
      </w:r>
      <w:r w:rsidRPr="00452003">
        <w:rPr>
          <w:rFonts w:ascii="Times New Roman" w:hAnsi="Times New Roman"/>
          <w:sz w:val="24"/>
          <w:szCs w:val="24"/>
          <w:lang w:val="pt-BR"/>
        </w:rPr>
        <w:t xml:space="preserve"> alunos do </w:t>
      </w:r>
      <w:r w:rsidR="0074561C" w:rsidRPr="00452003">
        <w:rPr>
          <w:rFonts w:ascii="Times New Roman" w:hAnsi="Times New Roman"/>
          <w:sz w:val="24"/>
          <w:szCs w:val="24"/>
          <w:lang w:val="pt-BR"/>
        </w:rPr>
        <w:t>EF</w:t>
      </w:r>
      <w:r w:rsidRPr="00452003">
        <w:rPr>
          <w:rFonts w:ascii="Times New Roman" w:hAnsi="Times New Roman"/>
          <w:sz w:val="24"/>
          <w:szCs w:val="24"/>
          <w:lang w:val="pt-BR"/>
        </w:rPr>
        <w:t xml:space="preserve"> (</w:t>
      </w:r>
      <w:r w:rsidR="008131EE" w:rsidRPr="008131EE">
        <w:rPr>
          <w:rFonts w:ascii="Times New Roman" w:hAnsi="Times New Roman"/>
          <w:sz w:val="24"/>
          <w:szCs w:val="24"/>
          <w:lang w:val="pt-BR"/>
        </w:rPr>
        <w:t>4</w:t>
      </w:r>
      <w:r w:rsidR="008131EE">
        <w:rPr>
          <w:rFonts w:ascii="Times New Roman" w:hAnsi="Times New Roman"/>
          <w:sz w:val="24"/>
          <w:szCs w:val="24"/>
          <w:lang w:val="pt-BR"/>
        </w:rPr>
        <w:t>,</w:t>
      </w:r>
      <w:r w:rsidR="008131EE" w:rsidRPr="008131EE">
        <w:rPr>
          <w:rFonts w:ascii="Times New Roman" w:hAnsi="Times New Roman"/>
          <w:sz w:val="24"/>
          <w:szCs w:val="24"/>
          <w:lang w:val="pt-BR"/>
        </w:rPr>
        <w:t>6</w:t>
      </w:r>
      <w:r w:rsidRPr="00452003">
        <w:rPr>
          <w:rFonts w:ascii="Times New Roman" w:hAnsi="Times New Roman"/>
          <w:sz w:val="24"/>
          <w:szCs w:val="24"/>
          <w:lang w:val="pt-BR"/>
        </w:rPr>
        <w:t>% do total de alunos matriculados no E</w:t>
      </w:r>
      <w:r w:rsidR="0074561C" w:rsidRPr="00452003">
        <w:rPr>
          <w:rFonts w:ascii="Times New Roman" w:hAnsi="Times New Roman"/>
          <w:sz w:val="24"/>
          <w:szCs w:val="24"/>
          <w:lang w:val="pt-BR"/>
        </w:rPr>
        <w:t>F</w:t>
      </w:r>
      <w:r w:rsidRPr="00452003">
        <w:rPr>
          <w:rFonts w:ascii="Times New Roman" w:hAnsi="Times New Roman"/>
          <w:sz w:val="24"/>
          <w:szCs w:val="24"/>
          <w:lang w:val="pt-BR"/>
        </w:rPr>
        <w:t xml:space="preserve">) </w:t>
      </w:r>
      <w:r w:rsidR="00FC3C94" w:rsidRPr="00452003">
        <w:rPr>
          <w:rFonts w:ascii="Times New Roman" w:hAnsi="Times New Roman"/>
          <w:sz w:val="24"/>
          <w:szCs w:val="24"/>
          <w:lang w:val="pt-BR"/>
        </w:rPr>
        <w:t>deve ser</w:t>
      </w:r>
      <w:r w:rsidRPr="00452003">
        <w:rPr>
          <w:rFonts w:ascii="Times New Roman" w:hAnsi="Times New Roman"/>
          <w:sz w:val="24"/>
          <w:szCs w:val="24"/>
          <w:lang w:val="pt-BR"/>
        </w:rPr>
        <w:t xml:space="preserve"> de </w:t>
      </w:r>
      <w:r w:rsidR="008131EE" w:rsidRPr="008131EE">
        <w:rPr>
          <w:rFonts w:ascii="Times New Roman" w:hAnsi="Times New Roman"/>
          <w:sz w:val="24"/>
          <w:szCs w:val="24"/>
          <w:lang w:val="pt-BR"/>
        </w:rPr>
        <w:t>431</w:t>
      </w:r>
      <w:r w:rsidRPr="00452003">
        <w:rPr>
          <w:rFonts w:ascii="Times New Roman" w:hAnsi="Times New Roman"/>
          <w:sz w:val="24"/>
          <w:szCs w:val="24"/>
          <w:lang w:val="pt-BR"/>
        </w:rPr>
        <w:t xml:space="preserve"> alunos adicionais concluindo o Ensino Médio (ver </w:t>
      </w:r>
      <w:r w:rsidR="00D23E9D">
        <w:rPr>
          <w:rFonts w:ascii="Times New Roman" w:hAnsi="Times New Roman"/>
          <w:sz w:val="24"/>
          <w:szCs w:val="24"/>
          <w:lang w:val="pt-BR"/>
        </w:rPr>
        <w:lastRenderedPageBreak/>
        <w:t>tabela 9</w:t>
      </w:r>
      <w:r w:rsidRPr="00FF027F">
        <w:rPr>
          <w:rFonts w:ascii="Times New Roman" w:hAnsi="Times New Roman"/>
          <w:sz w:val="24"/>
          <w:szCs w:val="24"/>
          <w:lang w:val="pt-BR"/>
        </w:rPr>
        <w:t>).</w:t>
      </w:r>
      <w:r w:rsidR="0074561C" w:rsidRPr="00FF027F">
        <w:rPr>
          <w:rFonts w:ascii="Times New Roman" w:hAnsi="Times New Roman"/>
          <w:sz w:val="24"/>
          <w:szCs w:val="24"/>
          <w:lang w:val="pt-BR"/>
        </w:rPr>
        <w:t xml:space="preserve"> Por</w:t>
      </w:r>
      <w:r w:rsidR="0074561C" w:rsidRPr="00F365F8">
        <w:rPr>
          <w:rFonts w:ascii="Times New Roman" w:hAnsi="Times New Roman"/>
          <w:sz w:val="24"/>
          <w:szCs w:val="24"/>
          <w:lang w:val="pt-BR"/>
        </w:rPr>
        <w:t xml:space="preserve"> outro lado, a expansão de </w:t>
      </w:r>
      <w:r w:rsidR="008131EE">
        <w:rPr>
          <w:rFonts w:ascii="Times New Roman" w:hAnsi="Times New Roman"/>
          <w:sz w:val="24"/>
          <w:szCs w:val="24"/>
          <w:lang w:val="pt-BR"/>
        </w:rPr>
        <w:t>40.000</w:t>
      </w:r>
      <w:r w:rsidR="0074561C" w:rsidRPr="00F365F8">
        <w:rPr>
          <w:rFonts w:ascii="Times New Roman" w:hAnsi="Times New Roman"/>
          <w:sz w:val="24"/>
          <w:szCs w:val="24"/>
          <w:lang w:val="pt-BR"/>
        </w:rPr>
        <w:t xml:space="preserve"> vagas de reforço para o Ensino Médio</w:t>
      </w:r>
      <w:r w:rsidR="00FC3C94" w:rsidRPr="000550D5">
        <w:rPr>
          <w:rFonts w:ascii="Times New Roman" w:hAnsi="Times New Roman"/>
          <w:sz w:val="24"/>
          <w:szCs w:val="24"/>
          <w:lang w:val="pt-BR"/>
        </w:rPr>
        <w:t xml:space="preserve">, representa </w:t>
      </w:r>
      <w:r w:rsidR="00D47376" w:rsidRPr="00D47376">
        <w:rPr>
          <w:rFonts w:ascii="Times New Roman" w:hAnsi="Times New Roman"/>
          <w:sz w:val="24"/>
          <w:szCs w:val="24"/>
          <w:lang w:val="pt-BR"/>
        </w:rPr>
        <w:t>17</w:t>
      </w:r>
      <w:r w:rsidR="00D47376">
        <w:rPr>
          <w:rFonts w:ascii="Times New Roman" w:hAnsi="Times New Roman"/>
          <w:sz w:val="24"/>
          <w:szCs w:val="24"/>
          <w:lang w:val="pt-BR"/>
        </w:rPr>
        <w:t>,</w:t>
      </w:r>
      <w:r w:rsidR="00D47376" w:rsidRPr="00D47376">
        <w:rPr>
          <w:rFonts w:ascii="Times New Roman" w:hAnsi="Times New Roman"/>
          <w:sz w:val="24"/>
          <w:szCs w:val="24"/>
          <w:lang w:val="pt-BR"/>
        </w:rPr>
        <w:t>4</w:t>
      </w:r>
      <w:r w:rsidR="00FC3C94" w:rsidRPr="00143001">
        <w:rPr>
          <w:rFonts w:ascii="Times New Roman" w:hAnsi="Times New Roman"/>
          <w:sz w:val="24"/>
          <w:szCs w:val="24"/>
          <w:lang w:val="pt-BR"/>
        </w:rPr>
        <w:t>% do total de matrículas. O</w:t>
      </w:r>
      <w:r w:rsidR="00FC3C94" w:rsidRPr="00685BC3">
        <w:rPr>
          <w:rFonts w:ascii="Times New Roman" w:hAnsi="Times New Roman"/>
          <w:sz w:val="24"/>
          <w:szCs w:val="24"/>
          <w:lang w:val="pt-BR"/>
        </w:rPr>
        <w:t xml:space="preserve"> impacto sobre o número de conclu</w:t>
      </w:r>
      <w:r w:rsidR="00FC3C94" w:rsidRPr="00E528ED">
        <w:rPr>
          <w:rFonts w:ascii="Times New Roman" w:hAnsi="Times New Roman"/>
          <w:sz w:val="24"/>
          <w:szCs w:val="24"/>
          <w:lang w:val="pt-BR"/>
        </w:rPr>
        <w:t xml:space="preserve">intes de EM desse programa </w:t>
      </w:r>
      <w:r w:rsidR="00FC3C94" w:rsidRPr="00452003">
        <w:rPr>
          <w:rFonts w:ascii="Times New Roman" w:hAnsi="Times New Roman"/>
          <w:sz w:val="24"/>
          <w:szCs w:val="24"/>
          <w:lang w:val="pt-BR"/>
        </w:rPr>
        <w:t xml:space="preserve">deve ser de </w:t>
      </w:r>
      <w:r w:rsidR="008131EE" w:rsidRPr="008131EE">
        <w:rPr>
          <w:rFonts w:ascii="Times New Roman" w:hAnsi="Times New Roman"/>
          <w:sz w:val="24"/>
          <w:szCs w:val="24"/>
          <w:lang w:val="pt-BR"/>
        </w:rPr>
        <w:t>1</w:t>
      </w:r>
      <w:r w:rsidR="0091379D">
        <w:rPr>
          <w:rFonts w:ascii="Times New Roman" w:hAnsi="Times New Roman"/>
          <w:sz w:val="24"/>
          <w:szCs w:val="24"/>
          <w:lang w:val="pt-BR"/>
        </w:rPr>
        <w:t>.</w:t>
      </w:r>
      <w:r w:rsidR="008131EE" w:rsidRPr="008131EE">
        <w:rPr>
          <w:rFonts w:ascii="Times New Roman" w:hAnsi="Times New Roman"/>
          <w:sz w:val="24"/>
          <w:szCs w:val="24"/>
          <w:lang w:val="pt-BR"/>
        </w:rPr>
        <w:t>761</w:t>
      </w:r>
      <w:r w:rsidR="00FC3C94" w:rsidRPr="00452003">
        <w:rPr>
          <w:rFonts w:ascii="Times New Roman" w:hAnsi="Times New Roman"/>
          <w:sz w:val="24"/>
          <w:szCs w:val="24"/>
          <w:lang w:val="pt-BR"/>
        </w:rPr>
        <w:t xml:space="preserve"> alunos adicionais (ver tabela </w:t>
      </w:r>
      <w:r w:rsidR="00D23E9D">
        <w:rPr>
          <w:rFonts w:ascii="Times New Roman" w:hAnsi="Times New Roman"/>
          <w:sz w:val="24"/>
          <w:szCs w:val="24"/>
          <w:lang w:val="pt-BR"/>
        </w:rPr>
        <w:t>10</w:t>
      </w:r>
      <w:r w:rsidR="00FC3C94" w:rsidRPr="00FF027F">
        <w:rPr>
          <w:rFonts w:ascii="Times New Roman" w:hAnsi="Times New Roman"/>
          <w:sz w:val="24"/>
          <w:szCs w:val="24"/>
          <w:lang w:val="pt-BR"/>
        </w:rPr>
        <w:t xml:space="preserve">). </w:t>
      </w:r>
    </w:p>
    <w:p w:rsidR="005D135E" w:rsidRDefault="00901832" w:rsidP="0044683E">
      <w:pPr>
        <w:pStyle w:val="ListParagraph"/>
        <w:numPr>
          <w:ilvl w:val="1"/>
          <w:numId w:val="10"/>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 </w:t>
      </w:r>
      <w:r w:rsidR="001526C4">
        <w:rPr>
          <w:rFonts w:ascii="Times New Roman" w:hAnsi="Times New Roman"/>
          <w:sz w:val="24"/>
          <w:szCs w:val="24"/>
          <w:lang w:val="pt-BR"/>
        </w:rPr>
        <w:t xml:space="preserve">Os efeitos da capacitação </w:t>
      </w:r>
      <w:r w:rsidR="001526C4" w:rsidRPr="00452003">
        <w:rPr>
          <w:rFonts w:ascii="Times New Roman" w:hAnsi="Times New Roman"/>
          <w:i/>
          <w:sz w:val="24"/>
          <w:szCs w:val="24"/>
          <w:lang w:val="pt-BR"/>
        </w:rPr>
        <w:t>on-the-job</w:t>
      </w:r>
      <w:r w:rsidR="001526C4">
        <w:rPr>
          <w:rFonts w:ascii="Times New Roman" w:hAnsi="Times New Roman"/>
          <w:sz w:val="24"/>
          <w:szCs w:val="24"/>
          <w:lang w:val="pt-BR"/>
        </w:rPr>
        <w:t xml:space="preserve"> de professores do EF e do EM se baseiam nos resultados das estimações da tabela 5. Para o Ensino Fundamental, o modelo de referência é o OLS1, já para o Ensino Médio a referência é o modelo OLS</w:t>
      </w:r>
      <w:r w:rsidR="00846600">
        <w:rPr>
          <w:rFonts w:ascii="Times New Roman" w:hAnsi="Times New Roman"/>
          <w:sz w:val="24"/>
          <w:szCs w:val="24"/>
          <w:lang w:val="pt-BR"/>
        </w:rPr>
        <w:t>3</w:t>
      </w:r>
      <w:r w:rsidR="001526C4">
        <w:rPr>
          <w:rFonts w:ascii="Times New Roman" w:hAnsi="Times New Roman"/>
          <w:sz w:val="24"/>
          <w:szCs w:val="24"/>
          <w:lang w:val="pt-BR"/>
        </w:rPr>
        <w:t>.</w:t>
      </w:r>
      <w:r w:rsidR="0016568A">
        <w:rPr>
          <w:rFonts w:ascii="Times New Roman" w:hAnsi="Times New Roman"/>
          <w:sz w:val="24"/>
          <w:szCs w:val="24"/>
          <w:lang w:val="pt-BR"/>
        </w:rPr>
        <w:t xml:space="preserve"> Como fica claro pela nomenclatura dos modelos, o estimador usado é o de Mínimos Quadrados Ordinários, </w:t>
      </w:r>
      <w:r w:rsidR="003138ED">
        <w:rPr>
          <w:rFonts w:ascii="Times New Roman" w:hAnsi="Times New Roman"/>
          <w:sz w:val="24"/>
          <w:szCs w:val="24"/>
          <w:lang w:val="pt-BR"/>
        </w:rPr>
        <w:t xml:space="preserve">e a estrutura dos dados é a de uma </w:t>
      </w:r>
      <w:r w:rsidR="003138ED" w:rsidRPr="00452003">
        <w:rPr>
          <w:rFonts w:ascii="Times New Roman" w:hAnsi="Times New Roman"/>
          <w:i/>
          <w:sz w:val="24"/>
          <w:szCs w:val="24"/>
          <w:lang w:val="pt-BR"/>
        </w:rPr>
        <w:t>cross-section</w:t>
      </w:r>
      <w:r w:rsidR="003138ED">
        <w:rPr>
          <w:rFonts w:ascii="Times New Roman" w:hAnsi="Times New Roman"/>
          <w:sz w:val="24"/>
          <w:szCs w:val="24"/>
          <w:lang w:val="pt-BR"/>
        </w:rPr>
        <w:t xml:space="preserve"> de municípios brasileiros para o ano de 2010. Não foi possível obter dados </w:t>
      </w:r>
      <w:r w:rsidR="00925F94">
        <w:rPr>
          <w:rFonts w:ascii="Times New Roman" w:hAnsi="Times New Roman"/>
          <w:sz w:val="24"/>
          <w:szCs w:val="24"/>
          <w:lang w:val="pt-BR"/>
        </w:rPr>
        <w:t xml:space="preserve">no Censo Escolar </w:t>
      </w:r>
      <w:r w:rsidR="003138ED">
        <w:rPr>
          <w:rFonts w:ascii="Times New Roman" w:hAnsi="Times New Roman"/>
          <w:sz w:val="24"/>
          <w:szCs w:val="24"/>
          <w:lang w:val="pt-BR"/>
        </w:rPr>
        <w:t>para outros anos, impossibilitando a utilização de dados em painel. Ademais, municípios brasileiros foram usados ao invés dos municípios amazonenses pelo fato d</w:t>
      </w:r>
      <w:r w:rsidR="00925F94">
        <w:rPr>
          <w:rFonts w:ascii="Times New Roman" w:hAnsi="Times New Roman"/>
          <w:sz w:val="24"/>
          <w:szCs w:val="24"/>
          <w:lang w:val="pt-BR"/>
        </w:rPr>
        <w:t>a quantidade</w:t>
      </w:r>
      <w:r w:rsidR="00584E5C">
        <w:rPr>
          <w:rFonts w:ascii="Times New Roman" w:hAnsi="Times New Roman"/>
          <w:sz w:val="24"/>
          <w:szCs w:val="24"/>
          <w:lang w:val="pt-BR"/>
        </w:rPr>
        <w:t xml:space="preserve"> de observaç</w:t>
      </w:r>
      <w:r w:rsidR="00925F94">
        <w:rPr>
          <w:rFonts w:ascii="Times New Roman" w:hAnsi="Times New Roman"/>
          <w:sz w:val="24"/>
          <w:szCs w:val="24"/>
          <w:lang w:val="pt-BR"/>
        </w:rPr>
        <w:t>ões ser muito reduzida</w:t>
      </w:r>
      <w:r w:rsidR="00584E5C">
        <w:rPr>
          <w:rFonts w:ascii="Times New Roman" w:hAnsi="Times New Roman"/>
          <w:sz w:val="24"/>
          <w:szCs w:val="24"/>
          <w:lang w:val="pt-BR"/>
        </w:rPr>
        <w:t xml:space="preserve"> para o </w:t>
      </w:r>
      <w:r w:rsidR="00EF1FA2">
        <w:rPr>
          <w:rFonts w:ascii="Times New Roman" w:hAnsi="Times New Roman"/>
          <w:sz w:val="24"/>
          <w:szCs w:val="24"/>
          <w:lang w:val="pt-BR"/>
        </w:rPr>
        <w:t>último grupo</w:t>
      </w:r>
      <w:r w:rsidR="00584E5C">
        <w:rPr>
          <w:rFonts w:ascii="Times New Roman" w:hAnsi="Times New Roman"/>
          <w:sz w:val="24"/>
          <w:szCs w:val="24"/>
          <w:lang w:val="pt-BR"/>
        </w:rPr>
        <w:t xml:space="preserve"> em um único ano, o que aumenta a variância dos estimadores</w:t>
      </w:r>
      <w:r w:rsidR="00925F94">
        <w:rPr>
          <w:rFonts w:ascii="Times New Roman" w:hAnsi="Times New Roman"/>
          <w:sz w:val="24"/>
          <w:szCs w:val="24"/>
          <w:lang w:val="pt-BR"/>
        </w:rPr>
        <w:t xml:space="preserve">. No entanto, uma variável </w:t>
      </w:r>
      <w:r w:rsidR="00925F94" w:rsidRPr="00452003">
        <w:rPr>
          <w:rFonts w:ascii="Times New Roman" w:hAnsi="Times New Roman"/>
          <w:i/>
          <w:sz w:val="24"/>
          <w:szCs w:val="24"/>
          <w:lang w:val="pt-BR"/>
        </w:rPr>
        <w:t>dummy</w:t>
      </w:r>
      <w:r w:rsidR="00925F94">
        <w:rPr>
          <w:rFonts w:ascii="Times New Roman" w:hAnsi="Times New Roman"/>
          <w:sz w:val="24"/>
          <w:szCs w:val="24"/>
          <w:lang w:val="pt-BR"/>
        </w:rPr>
        <w:t xml:space="preserve"> para o Estado do Amazonas foi inserida para os modelos com</w:t>
      </w:r>
      <w:r w:rsidR="001526C4">
        <w:rPr>
          <w:rFonts w:ascii="Times New Roman" w:hAnsi="Times New Roman"/>
          <w:sz w:val="24"/>
          <w:szCs w:val="24"/>
          <w:lang w:val="pt-BR"/>
        </w:rPr>
        <w:t xml:space="preserve"> </w:t>
      </w:r>
      <w:r w:rsidR="00925F94">
        <w:rPr>
          <w:rFonts w:ascii="Times New Roman" w:hAnsi="Times New Roman"/>
          <w:sz w:val="24"/>
          <w:szCs w:val="24"/>
          <w:lang w:val="pt-BR"/>
        </w:rPr>
        <w:t xml:space="preserve">essas características. </w:t>
      </w:r>
    </w:p>
    <w:p w:rsidR="005F1065" w:rsidRPr="00F20988" w:rsidRDefault="005D135E" w:rsidP="00F20988">
      <w:pPr>
        <w:pStyle w:val="ListParagraph"/>
        <w:numPr>
          <w:ilvl w:val="1"/>
          <w:numId w:val="10"/>
        </w:numPr>
        <w:spacing w:line="360" w:lineRule="auto"/>
        <w:jc w:val="both"/>
        <w:rPr>
          <w:rFonts w:ascii="Times New Roman" w:hAnsi="Times New Roman"/>
          <w:sz w:val="24"/>
          <w:szCs w:val="24"/>
          <w:lang w:val="pt-BR"/>
        </w:rPr>
      </w:pPr>
      <w:r w:rsidRPr="00F20988">
        <w:rPr>
          <w:rFonts w:ascii="Times New Roman" w:hAnsi="Times New Roman"/>
          <w:sz w:val="24"/>
          <w:szCs w:val="24"/>
          <w:lang w:val="pt-BR"/>
        </w:rPr>
        <w:t xml:space="preserve">O programa de formação de professores se destina a cerca de </w:t>
      </w:r>
      <w:r w:rsidR="001C47E0" w:rsidRPr="00F20988">
        <w:rPr>
          <w:rFonts w:ascii="Times New Roman" w:hAnsi="Times New Roman"/>
          <w:sz w:val="24"/>
          <w:szCs w:val="24"/>
          <w:lang w:val="pt-BR"/>
        </w:rPr>
        <w:t>15</w:t>
      </w:r>
      <w:r w:rsidR="00941B98" w:rsidRPr="00F20988">
        <w:rPr>
          <w:rFonts w:ascii="Times New Roman" w:hAnsi="Times New Roman"/>
          <w:sz w:val="24"/>
          <w:szCs w:val="24"/>
          <w:lang w:val="pt-BR"/>
        </w:rPr>
        <w:t>.5</w:t>
      </w:r>
      <w:r w:rsidRPr="00F20988">
        <w:rPr>
          <w:rFonts w:ascii="Times New Roman" w:hAnsi="Times New Roman"/>
          <w:sz w:val="24"/>
          <w:szCs w:val="24"/>
          <w:lang w:val="pt-BR"/>
        </w:rPr>
        <w:t xml:space="preserve">00 </w:t>
      </w:r>
      <w:r w:rsidR="001C47E0" w:rsidRPr="00F20988">
        <w:rPr>
          <w:rFonts w:ascii="Times New Roman" w:hAnsi="Times New Roman"/>
          <w:sz w:val="24"/>
          <w:szCs w:val="24"/>
          <w:lang w:val="pt-BR"/>
        </w:rPr>
        <w:t xml:space="preserve">novos </w:t>
      </w:r>
      <w:r w:rsidRPr="00151EC0">
        <w:rPr>
          <w:rFonts w:ascii="Times New Roman" w:hAnsi="Times New Roman"/>
          <w:sz w:val="24"/>
          <w:szCs w:val="24"/>
          <w:lang w:val="pt-BR"/>
        </w:rPr>
        <w:t>professores</w:t>
      </w:r>
      <w:r w:rsidR="001C47E0" w:rsidRPr="00151EC0">
        <w:rPr>
          <w:rFonts w:ascii="Times New Roman" w:hAnsi="Times New Roman"/>
          <w:sz w:val="24"/>
          <w:szCs w:val="24"/>
          <w:lang w:val="pt-BR"/>
        </w:rPr>
        <w:t xml:space="preserve"> durante o período de estágio probatório, sendo </w:t>
      </w:r>
      <w:r w:rsidR="006814C6" w:rsidRPr="00151EC0">
        <w:rPr>
          <w:rFonts w:ascii="Times New Roman" w:hAnsi="Times New Roman"/>
          <w:sz w:val="24"/>
          <w:szCs w:val="24"/>
          <w:lang w:val="pt-BR"/>
        </w:rPr>
        <w:t>10560 professores de</w:t>
      </w:r>
      <w:r w:rsidRPr="00151EC0">
        <w:rPr>
          <w:rFonts w:ascii="Times New Roman" w:hAnsi="Times New Roman"/>
          <w:sz w:val="24"/>
          <w:szCs w:val="24"/>
          <w:lang w:val="pt-BR"/>
        </w:rPr>
        <w:t xml:space="preserve"> Ensino </w:t>
      </w:r>
      <w:r w:rsidR="00941B98" w:rsidRPr="00151EC0">
        <w:rPr>
          <w:rFonts w:ascii="Times New Roman" w:hAnsi="Times New Roman"/>
          <w:sz w:val="24"/>
          <w:szCs w:val="24"/>
          <w:lang w:val="pt-BR"/>
        </w:rPr>
        <w:t>Fundamental</w:t>
      </w:r>
      <w:r w:rsidR="006814C6" w:rsidRPr="00151EC0">
        <w:rPr>
          <w:rFonts w:ascii="Times New Roman" w:hAnsi="Times New Roman"/>
          <w:sz w:val="24"/>
          <w:szCs w:val="24"/>
          <w:lang w:val="pt-BR"/>
        </w:rPr>
        <w:t xml:space="preserve"> e 7.040 professores do EM</w:t>
      </w:r>
      <w:r w:rsidRPr="00151EC0">
        <w:rPr>
          <w:rFonts w:ascii="Times New Roman" w:hAnsi="Times New Roman"/>
          <w:sz w:val="24"/>
          <w:szCs w:val="24"/>
          <w:lang w:val="pt-BR"/>
        </w:rPr>
        <w:t xml:space="preserve">. Como não há variáveis em bases de dados secundárias que permitam verificar o impacto de um programa semelhante considerou-se nesse caso que o efeito dessa qualificação adicional é igual a uma parcela de 1/6 do efeito de um curso de especialização de 360 horas ou mais, portanto refere-se a um programa de capacitação de </w:t>
      </w:r>
      <w:r w:rsidR="00941B98" w:rsidRPr="00151EC0">
        <w:rPr>
          <w:rFonts w:ascii="Times New Roman" w:hAnsi="Times New Roman"/>
          <w:sz w:val="24"/>
          <w:szCs w:val="24"/>
          <w:lang w:val="pt-BR"/>
        </w:rPr>
        <w:t xml:space="preserve">aproximadamente </w:t>
      </w:r>
      <w:r w:rsidRPr="00151EC0">
        <w:rPr>
          <w:rFonts w:ascii="Times New Roman" w:hAnsi="Times New Roman"/>
          <w:sz w:val="24"/>
          <w:szCs w:val="24"/>
          <w:lang w:val="pt-BR"/>
        </w:rPr>
        <w:t xml:space="preserve">60 horas. Por isso, para avaliar o efeito da qualificação dos professores </w:t>
      </w:r>
      <w:r w:rsidR="00181845" w:rsidRPr="00151EC0">
        <w:rPr>
          <w:rFonts w:ascii="Times New Roman" w:hAnsi="Times New Roman"/>
          <w:sz w:val="24"/>
          <w:szCs w:val="24"/>
          <w:lang w:val="pt-BR"/>
        </w:rPr>
        <w:t xml:space="preserve">de Ensino Fundamental </w:t>
      </w:r>
      <w:r w:rsidRPr="00151EC0">
        <w:rPr>
          <w:rFonts w:ascii="Times New Roman" w:hAnsi="Times New Roman"/>
          <w:sz w:val="24"/>
          <w:szCs w:val="24"/>
          <w:lang w:val="pt-BR"/>
        </w:rPr>
        <w:t xml:space="preserve">sobre a taxa de conclusão do EM entre jovens de 19 anos </w:t>
      </w:r>
      <w:r w:rsidR="005A68A5" w:rsidRPr="00151EC0">
        <w:rPr>
          <w:rFonts w:ascii="Times New Roman" w:hAnsi="Times New Roman"/>
          <w:sz w:val="24"/>
          <w:szCs w:val="24"/>
          <w:lang w:val="pt-BR"/>
        </w:rPr>
        <w:t>usa-se</w:t>
      </w:r>
      <w:r w:rsidRPr="00151EC0">
        <w:rPr>
          <w:rFonts w:ascii="Times New Roman" w:hAnsi="Times New Roman"/>
          <w:sz w:val="24"/>
          <w:szCs w:val="24"/>
          <w:lang w:val="pt-BR"/>
        </w:rPr>
        <w:t xml:space="preserve"> o coeficiente da razão entre o número de professores com especialização no modelo </w:t>
      </w:r>
      <w:r w:rsidR="00A94000" w:rsidRPr="00151EC0">
        <w:rPr>
          <w:rFonts w:ascii="Times New Roman" w:hAnsi="Times New Roman"/>
          <w:sz w:val="24"/>
          <w:szCs w:val="24"/>
          <w:lang w:val="pt-BR"/>
        </w:rPr>
        <w:t>OLS</w:t>
      </w:r>
      <w:r w:rsidRPr="00151EC0">
        <w:rPr>
          <w:rFonts w:ascii="Times New Roman" w:hAnsi="Times New Roman"/>
          <w:sz w:val="24"/>
          <w:szCs w:val="24"/>
          <w:lang w:val="pt-BR"/>
        </w:rPr>
        <w:t>1</w:t>
      </w:r>
      <w:r w:rsidR="00A94000" w:rsidRPr="00151EC0">
        <w:rPr>
          <w:rFonts w:ascii="Times New Roman" w:hAnsi="Times New Roman"/>
          <w:sz w:val="24"/>
          <w:szCs w:val="24"/>
          <w:lang w:val="pt-BR"/>
        </w:rPr>
        <w:t xml:space="preserve"> da tabela 5</w:t>
      </w:r>
      <w:r w:rsidR="005A68A5" w:rsidRPr="00151EC0">
        <w:rPr>
          <w:rFonts w:ascii="Times New Roman" w:hAnsi="Times New Roman"/>
          <w:sz w:val="24"/>
          <w:szCs w:val="24"/>
          <w:lang w:val="pt-BR"/>
        </w:rPr>
        <w:t xml:space="preserve">- </w:t>
      </w:r>
      <w:r w:rsidRPr="00151EC0">
        <w:rPr>
          <w:rFonts w:ascii="Times New Roman" w:hAnsi="Times New Roman"/>
          <w:sz w:val="24"/>
          <w:szCs w:val="24"/>
          <w:lang w:val="pt-BR"/>
        </w:rPr>
        <w:t xml:space="preserve">igual a </w:t>
      </w:r>
      <w:r w:rsidR="00A94000" w:rsidRPr="00151EC0">
        <w:rPr>
          <w:rFonts w:ascii="Times New Roman" w:hAnsi="Times New Roman"/>
          <w:sz w:val="24"/>
          <w:szCs w:val="24"/>
          <w:lang w:val="pt-BR"/>
        </w:rPr>
        <w:t>172,15</w:t>
      </w:r>
      <w:r w:rsidRPr="00151EC0">
        <w:rPr>
          <w:rFonts w:ascii="Times New Roman" w:hAnsi="Times New Roman"/>
          <w:sz w:val="24"/>
          <w:szCs w:val="24"/>
          <w:lang w:val="pt-BR"/>
        </w:rPr>
        <w:t xml:space="preserve"> pontos percentuais em resposta a uma variação de 0 </w:t>
      </w:r>
      <w:r w:rsidR="005A68A5" w:rsidRPr="00151EC0">
        <w:rPr>
          <w:rFonts w:ascii="Times New Roman" w:hAnsi="Times New Roman"/>
          <w:sz w:val="24"/>
          <w:szCs w:val="24"/>
          <w:lang w:val="pt-BR"/>
        </w:rPr>
        <w:t xml:space="preserve">a 1 professor </w:t>
      </w:r>
      <w:r w:rsidRPr="00151EC0">
        <w:rPr>
          <w:rFonts w:ascii="Times New Roman" w:hAnsi="Times New Roman"/>
          <w:sz w:val="24"/>
          <w:szCs w:val="24"/>
          <w:lang w:val="pt-BR"/>
        </w:rPr>
        <w:t>com especialização por aluno do E</w:t>
      </w:r>
      <w:r w:rsidR="00A94000" w:rsidRPr="00151EC0">
        <w:rPr>
          <w:rFonts w:ascii="Times New Roman" w:hAnsi="Times New Roman"/>
          <w:sz w:val="24"/>
          <w:szCs w:val="24"/>
          <w:lang w:val="pt-BR"/>
        </w:rPr>
        <w:t>F</w:t>
      </w:r>
      <w:r w:rsidRPr="00151EC0">
        <w:rPr>
          <w:rFonts w:ascii="Times New Roman" w:hAnsi="Times New Roman"/>
          <w:sz w:val="24"/>
          <w:szCs w:val="24"/>
          <w:lang w:val="pt-BR"/>
        </w:rPr>
        <w:t xml:space="preserve">. Esse coeficiente </w:t>
      </w:r>
      <w:r w:rsidR="005A68A5" w:rsidRPr="00151EC0">
        <w:rPr>
          <w:rFonts w:ascii="Times New Roman" w:hAnsi="Times New Roman"/>
          <w:sz w:val="24"/>
          <w:szCs w:val="24"/>
          <w:lang w:val="pt-BR"/>
        </w:rPr>
        <w:t xml:space="preserve">é </w:t>
      </w:r>
      <w:r w:rsidRPr="00151EC0">
        <w:rPr>
          <w:rFonts w:ascii="Times New Roman" w:hAnsi="Times New Roman"/>
          <w:sz w:val="24"/>
          <w:szCs w:val="24"/>
          <w:lang w:val="pt-BR"/>
        </w:rPr>
        <w:t xml:space="preserve">multiplicado por 1/6, e esse produto </w:t>
      </w:r>
      <w:r w:rsidR="005A68A5" w:rsidRPr="00151EC0">
        <w:rPr>
          <w:rFonts w:ascii="Times New Roman" w:hAnsi="Times New Roman"/>
          <w:sz w:val="24"/>
          <w:szCs w:val="24"/>
          <w:lang w:val="pt-BR"/>
        </w:rPr>
        <w:t xml:space="preserve">é </w:t>
      </w:r>
      <w:r w:rsidRPr="00151EC0">
        <w:rPr>
          <w:rFonts w:ascii="Times New Roman" w:hAnsi="Times New Roman"/>
          <w:sz w:val="24"/>
          <w:szCs w:val="24"/>
          <w:lang w:val="pt-BR"/>
        </w:rPr>
        <w:t xml:space="preserve">depois multiplicado pelo efeito da expansão do número professores com especialização sobre a razão professor-aluno. O efeito </w:t>
      </w:r>
      <w:r w:rsidR="005A68A5" w:rsidRPr="00151EC0">
        <w:rPr>
          <w:rFonts w:ascii="Times New Roman" w:hAnsi="Times New Roman"/>
          <w:sz w:val="24"/>
          <w:szCs w:val="24"/>
          <w:lang w:val="pt-BR"/>
        </w:rPr>
        <w:t xml:space="preserve">da expansão de 10.560 professores </w:t>
      </w:r>
      <w:r w:rsidR="00C10225" w:rsidRPr="00151EC0">
        <w:rPr>
          <w:rFonts w:ascii="Times New Roman" w:hAnsi="Times New Roman"/>
          <w:sz w:val="24"/>
          <w:szCs w:val="24"/>
          <w:lang w:val="pt-BR"/>
        </w:rPr>
        <w:t>com do EF com especialização é</w:t>
      </w:r>
      <w:r w:rsidRPr="00151EC0">
        <w:rPr>
          <w:rFonts w:ascii="Times New Roman" w:hAnsi="Times New Roman"/>
          <w:sz w:val="24"/>
          <w:szCs w:val="24"/>
          <w:lang w:val="pt-BR"/>
        </w:rPr>
        <w:t xml:space="preserve"> um acréscimo de </w:t>
      </w:r>
      <w:r w:rsidR="005A68A5" w:rsidRPr="00151EC0">
        <w:rPr>
          <w:rFonts w:ascii="Times New Roman" w:hAnsi="Times New Roman"/>
          <w:sz w:val="24"/>
          <w:szCs w:val="24"/>
          <w:lang w:val="pt-BR"/>
        </w:rPr>
        <w:t>252</w:t>
      </w:r>
      <w:r w:rsidR="00F81FD1" w:rsidRPr="00151EC0">
        <w:rPr>
          <w:rFonts w:ascii="Times New Roman" w:hAnsi="Times New Roman"/>
          <w:sz w:val="24"/>
          <w:szCs w:val="24"/>
          <w:lang w:val="pt-BR"/>
        </w:rPr>
        <w:t xml:space="preserve"> </w:t>
      </w:r>
      <w:r w:rsidRPr="00151EC0">
        <w:rPr>
          <w:rFonts w:ascii="Times New Roman" w:hAnsi="Times New Roman"/>
          <w:sz w:val="24"/>
          <w:szCs w:val="24"/>
          <w:lang w:val="pt-BR"/>
        </w:rPr>
        <w:t xml:space="preserve">jovens com Ensino Médio Completo (ver </w:t>
      </w:r>
      <w:r w:rsidR="0075672E" w:rsidRPr="00151EC0">
        <w:rPr>
          <w:rFonts w:ascii="Times New Roman" w:hAnsi="Times New Roman"/>
          <w:sz w:val="24"/>
          <w:szCs w:val="24"/>
          <w:lang w:val="pt-BR"/>
        </w:rPr>
        <w:t>tabela 11</w:t>
      </w:r>
      <w:r w:rsidRPr="00151EC0">
        <w:rPr>
          <w:rFonts w:ascii="Times New Roman" w:hAnsi="Times New Roman"/>
          <w:sz w:val="24"/>
          <w:szCs w:val="24"/>
          <w:lang w:val="pt-BR"/>
        </w:rPr>
        <w:t>).</w:t>
      </w:r>
      <w:r w:rsidR="00F21D29" w:rsidRPr="00151EC0">
        <w:rPr>
          <w:rFonts w:ascii="Times New Roman" w:hAnsi="Times New Roman"/>
          <w:sz w:val="24"/>
          <w:szCs w:val="24"/>
          <w:lang w:val="pt-BR"/>
        </w:rPr>
        <w:t xml:space="preserve"> Da mesma forma, o coeficiente do modelo OLS3 indica que uma variação de 0 a 1 da razão </w:t>
      </w:r>
      <w:r w:rsidR="008D66EE" w:rsidRPr="00151EC0">
        <w:rPr>
          <w:rFonts w:ascii="Times New Roman" w:hAnsi="Times New Roman"/>
          <w:sz w:val="24"/>
          <w:szCs w:val="24"/>
          <w:lang w:val="pt-BR"/>
        </w:rPr>
        <w:t>“</w:t>
      </w:r>
      <w:r w:rsidR="00F21D29" w:rsidRPr="00151EC0">
        <w:rPr>
          <w:rFonts w:ascii="Times New Roman" w:hAnsi="Times New Roman"/>
          <w:sz w:val="24"/>
          <w:szCs w:val="24"/>
          <w:lang w:val="pt-BR"/>
        </w:rPr>
        <w:t>professor</w:t>
      </w:r>
      <w:r w:rsidR="008D66EE" w:rsidRPr="00151EC0">
        <w:rPr>
          <w:rFonts w:ascii="Times New Roman" w:hAnsi="Times New Roman"/>
          <w:sz w:val="24"/>
          <w:szCs w:val="24"/>
          <w:lang w:val="pt-BR"/>
        </w:rPr>
        <w:t>es</w:t>
      </w:r>
      <w:r w:rsidR="00F21D29" w:rsidRPr="00151EC0">
        <w:rPr>
          <w:rFonts w:ascii="Times New Roman" w:hAnsi="Times New Roman"/>
          <w:sz w:val="24"/>
          <w:szCs w:val="24"/>
          <w:lang w:val="pt-BR"/>
        </w:rPr>
        <w:t xml:space="preserve"> com especialização por aluno do EM</w:t>
      </w:r>
      <w:r w:rsidR="008D66EE" w:rsidRPr="00151EC0">
        <w:rPr>
          <w:rFonts w:ascii="Times New Roman" w:hAnsi="Times New Roman"/>
          <w:sz w:val="24"/>
          <w:szCs w:val="24"/>
          <w:lang w:val="pt-BR"/>
        </w:rPr>
        <w:t>”</w:t>
      </w:r>
      <w:r w:rsidR="00F21D29" w:rsidRPr="00151EC0">
        <w:rPr>
          <w:rFonts w:ascii="Times New Roman" w:hAnsi="Times New Roman"/>
          <w:sz w:val="24"/>
          <w:szCs w:val="24"/>
          <w:lang w:val="pt-BR"/>
        </w:rPr>
        <w:t xml:space="preserve"> </w:t>
      </w:r>
      <w:r w:rsidR="008D66EE" w:rsidRPr="00151EC0">
        <w:rPr>
          <w:rFonts w:ascii="Times New Roman" w:hAnsi="Times New Roman"/>
          <w:sz w:val="24"/>
          <w:szCs w:val="24"/>
          <w:lang w:val="pt-BR"/>
        </w:rPr>
        <w:lastRenderedPageBreak/>
        <w:t>aumenta</w:t>
      </w:r>
      <w:r w:rsidR="00F21D29" w:rsidRPr="00151EC0">
        <w:rPr>
          <w:rFonts w:ascii="Times New Roman" w:hAnsi="Times New Roman"/>
          <w:sz w:val="24"/>
          <w:szCs w:val="24"/>
          <w:lang w:val="pt-BR"/>
        </w:rPr>
        <w:t xml:space="preserve"> em 35,57 pontos percentuais </w:t>
      </w:r>
      <w:r w:rsidR="008D66EE" w:rsidRPr="00151EC0">
        <w:rPr>
          <w:rFonts w:ascii="Times New Roman" w:hAnsi="Times New Roman"/>
          <w:sz w:val="24"/>
          <w:szCs w:val="24"/>
          <w:lang w:val="pt-BR"/>
        </w:rPr>
        <w:t xml:space="preserve">a taxa de conclusão do EM. Isso significa que a oferta de qualificação a </w:t>
      </w:r>
      <w:r w:rsidR="00C10225" w:rsidRPr="00151EC0">
        <w:rPr>
          <w:rFonts w:ascii="Times New Roman" w:hAnsi="Times New Roman"/>
          <w:sz w:val="24"/>
          <w:szCs w:val="24"/>
          <w:lang w:val="pt-BR"/>
        </w:rPr>
        <w:t>704</w:t>
      </w:r>
      <w:r w:rsidR="00C10225" w:rsidRPr="00F20988">
        <w:rPr>
          <w:rFonts w:ascii="Times New Roman" w:hAnsi="Times New Roman"/>
          <w:sz w:val="24"/>
          <w:szCs w:val="24"/>
          <w:lang w:val="pt-BR"/>
        </w:rPr>
        <w:t>0</w:t>
      </w:r>
      <w:r w:rsidR="00F21D29" w:rsidRPr="00F20988">
        <w:rPr>
          <w:rFonts w:ascii="Times New Roman" w:hAnsi="Times New Roman"/>
          <w:sz w:val="24"/>
          <w:szCs w:val="24"/>
          <w:lang w:val="pt-BR"/>
        </w:rPr>
        <w:t xml:space="preserve"> professores de Ensino médio</w:t>
      </w:r>
      <w:r w:rsidR="008D66EE" w:rsidRPr="00F20988">
        <w:rPr>
          <w:rFonts w:ascii="Times New Roman" w:hAnsi="Times New Roman"/>
          <w:sz w:val="24"/>
          <w:szCs w:val="24"/>
          <w:lang w:val="pt-BR"/>
        </w:rPr>
        <w:t xml:space="preserve"> deve resultar em </w:t>
      </w:r>
      <w:r w:rsidR="00C10225" w:rsidRPr="00F20988">
        <w:rPr>
          <w:rFonts w:ascii="Times New Roman" w:hAnsi="Times New Roman"/>
          <w:sz w:val="24"/>
          <w:szCs w:val="24"/>
          <w:lang w:val="pt-BR"/>
        </w:rPr>
        <w:t xml:space="preserve">127 </w:t>
      </w:r>
      <w:r w:rsidR="008D66EE" w:rsidRPr="00F20988">
        <w:rPr>
          <w:rFonts w:ascii="Times New Roman" w:hAnsi="Times New Roman"/>
          <w:sz w:val="24"/>
          <w:szCs w:val="24"/>
          <w:lang w:val="pt-BR"/>
        </w:rPr>
        <w:t xml:space="preserve">novos jovens de 19 anos concluindo o Ensino Médio (ver </w:t>
      </w:r>
      <w:r w:rsidR="0075672E" w:rsidRPr="00F20988">
        <w:rPr>
          <w:rFonts w:ascii="Times New Roman" w:hAnsi="Times New Roman"/>
          <w:sz w:val="24"/>
          <w:szCs w:val="24"/>
          <w:lang w:val="pt-BR"/>
        </w:rPr>
        <w:t>tabela 12</w:t>
      </w:r>
      <w:r w:rsidR="008D66EE" w:rsidRPr="00F20988">
        <w:rPr>
          <w:rFonts w:ascii="Times New Roman" w:hAnsi="Times New Roman"/>
          <w:sz w:val="24"/>
          <w:szCs w:val="24"/>
          <w:lang w:val="pt-BR"/>
        </w:rPr>
        <w:t>).</w:t>
      </w:r>
      <w:r w:rsidR="00596A11" w:rsidRPr="00F20988">
        <w:rPr>
          <w:rFonts w:ascii="Times New Roman" w:hAnsi="Times New Roman"/>
          <w:sz w:val="24"/>
          <w:szCs w:val="24"/>
          <w:lang w:val="pt-BR"/>
        </w:rPr>
        <w:t>Além da expansão de professores qualificados, deve-se considerar também que o número de professores por aluno irá aumentar com esse programa. De acordo com o coeficiente da variável</w:t>
      </w:r>
      <w:r w:rsidR="00223DEE" w:rsidRPr="00F20988">
        <w:rPr>
          <w:rFonts w:ascii="Times New Roman" w:hAnsi="Times New Roman"/>
          <w:sz w:val="24"/>
          <w:szCs w:val="24"/>
          <w:lang w:val="pt-BR"/>
        </w:rPr>
        <w:t xml:space="preserve"> “razão professor do EF com Ensino Superior por aluno”, igual a </w:t>
      </w:r>
      <w:r w:rsidR="00223DEE" w:rsidRPr="00F20988">
        <w:rPr>
          <w:rFonts w:ascii="Times New Roman" w:hAnsi="Times New Roman"/>
          <w:color w:val="000000"/>
          <w:sz w:val="24"/>
          <w:szCs w:val="24"/>
          <w:lang w:val="pt-BR" w:eastAsia="pt-BR"/>
        </w:rPr>
        <w:t>3,5545, o</w:t>
      </w:r>
      <w:r w:rsidR="00596A11" w:rsidRPr="00F20988">
        <w:rPr>
          <w:rFonts w:ascii="Times New Roman" w:hAnsi="Times New Roman"/>
          <w:sz w:val="24"/>
          <w:szCs w:val="24"/>
          <w:lang w:val="pt-BR"/>
        </w:rPr>
        <w:t xml:space="preserve"> efeito da </w:t>
      </w:r>
      <w:r w:rsidR="00223DEE" w:rsidRPr="00F20988">
        <w:rPr>
          <w:rFonts w:ascii="Times New Roman" w:hAnsi="Times New Roman"/>
          <w:sz w:val="24"/>
          <w:szCs w:val="24"/>
          <w:lang w:val="pt-BR"/>
        </w:rPr>
        <w:t>contratação</w:t>
      </w:r>
      <w:r w:rsidR="00596A11" w:rsidRPr="00F20988">
        <w:rPr>
          <w:rFonts w:ascii="Times New Roman" w:hAnsi="Times New Roman"/>
          <w:sz w:val="24"/>
          <w:szCs w:val="24"/>
          <w:lang w:val="pt-BR"/>
        </w:rPr>
        <w:t xml:space="preserve"> de 9.300 novos professores de Ensino Fundamental</w:t>
      </w:r>
      <w:r w:rsidR="00223DEE" w:rsidRPr="00F20988">
        <w:rPr>
          <w:rFonts w:ascii="Times New Roman" w:hAnsi="Times New Roman"/>
          <w:sz w:val="24"/>
          <w:szCs w:val="24"/>
          <w:lang w:val="pt-BR"/>
        </w:rPr>
        <w:t xml:space="preserve"> leva a um aumento de 2.707 novos alunos com Ensino Médio completo aos 19 anos</w:t>
      </w:r>
      <w:r w:rsidR="00596A11" w:rsidRPr="00F20988">
        <w:rPr>
          <w:rFonts w:ascii="Times New Roman" w:hAnsi="Times New Roman"/>
          <w:sz w:val="24"/>
          <w:szCs w:val="24"/>
          <w:lang w:val="pt-BR"/>
        </w:rPr>
        <w:t xml:space="preserve"> </w:t>
      </w:r>
      <w:r w:rsidR="00223DEE" w:rsidRPr="00F20988">
        <w:rPr>
          <w:rFonts w:ascii="Times New Roman" w:hAnsi="Times New Roman"/>
          <w:sz w:val="24"/>
          <w:szCs w:val="24"/>
          <w:lang w:val="pt-BR"/>
        </w:rPr>
        <w:t xml:space="preserve">(ver </w:t>
      </w:r>
      <w:r w:rsidR="0075672E" w:rsidRPr="00F20988">
        <w:rPr>
          <w:rFonts w:ascii="Times New Roman" w:hAnsi="Times New Roman"/>
          <w:sz w:val="24"/>
          <w:szCs w:val="24"/>
          <w:lang w:val="pt-BR"/>
        </w:rPr>
        <w:t>tabela 16</w:t>
      </w:r>
      <w:r w:rsidR="00223DEE" w:rsidRPr="00F20988">
        <w:rPr>
          <w:rFonts w:ascii="Times New Roman" w:hAnsi="Times New Roman"/>
          <w:sz w:val="24"/>
          <w:szCs w:val="24"/>
          <w:lang w:val="pt-BR"/>
        </w:rPr>
        <w:t xml:space="preserve">).  Já o efeito do contratação  de 6.200 novos professores de Ensino Médio deve resultar em 1.073 novos alunos com Ensino Médio completo aos 19 anos de idade (ver </w:t>
      </w:r>
      <w:r w:rsidR="0075672E" w:rsidRPr="00F20988">
        <w:rPr>
          <w:rFonts w:ascii="Times New Roman" w:hAnsi="Times New Roman"/>
          <w:sz w:val="24"/>
          <w:szCs w:val="24"/>
          <w:lang w:val="pt-BR"/>
        </w:rPr>
        <w:t>tabela 17</w:t>
      </w:r>
      <w:r w:rsidR="00223DEE" w:rsidRPr="00F20988">
        <w:rPr>
          <w:rFonts w:ascii="Times New Roman" w:hAnsi="Times New Roman"/>
          <w:sz w:val="24"/>
          <w:szCs w:val="24"/>
          <w:lang w:val="pt-BR"/>
        </w:rPr>
        <w:t xml:space="preserve">). </w:t>
      </w:r>
    </w:p>
    <w:p w:rsidR="000053FC" w:rsidRPr="005E1881" w:rsidRDefault="005E2142" w:rsidP="0044683E">
      <w:pPr>
        <w:pStyle w:val="ListParagraph"/>
        <w:numPr>
          <w:ilvl w:val="1"/>
          <w:numId w:val="10"/>
        </w:numPr>
        <w:spacing w:line="360" w:lineRule="auto"/>
        <w:jc w:val="both"/>
        <w:rPr>
          <w:rFonts w:ascii="Times New Roman" w:hAnsi="Times New Roman"/>
          <w:sz w:val="24"/>
          <w:szCs w:val="24"/>
          <w:lang w:val="pt-BR"/>
        </w:rPr>
      </w:pPr>
      <w:r w:rsidRPr="00DA3B16">
        <w:rPr>
          <w:rFonts w:ascii="Times New Roman" w:hAnsi="Times New Roman"/>
          <w:sz w:val="24"/>
          <w:szCs w:val="24"/>
          <w:lang w:val="pt-BR"/>
        </w:rPr>
        <w:t xml:space="preserve">Na </w:t>
      </w:r>
      <w:r w:rsidR="00D23E9D">
        <w:rPr>
          <w:rFonts w:ascii="Times New Roman" w:hAnsi="Times New Roman"/>
          <w:sz w:val="24"/>
          <w:szCs w:val="24"/>
          <w:lang w:val="pt-BR"/>
        </w:rPr>
        <w:t>tabela 6</w:t>
      </w:r>
      <w:r w:rsidRPr="00DA3B16">
        <w:rPr>
          <w:rFonts w:ascii="Times New Roman" w:hAnsi="Times New Roman"/>
          <w:sz w:val="24"/>
          <w:szCs w:val="24"/>
          <w:lang w:val="pt-BR"/>
        </w:rPr>
        <w:t xml:space="preserve"> encontram-se os resultados referentes ao programa de expansão de vagas de Ensino mediado por tecnologia. P</w:t>
      </w:r>
      <w:r w:rsidRPr="000550D5">
        <w:rPr>
          <w:rFonts w:ascii="Times New Roman" w:hAnsi="Times New Roman"/>
          <w:sz w:val="24"/>
          <w:szCs w:val="24"/>
          <w:lang w:val="pt-BR"/>
        </w:rPr>
        <w:t>ara isso, foi usado</w:t>
      </w:r>
      <w:r w:rsidR="00405168" w:rsidRPr="00143001">
        <w:rPr>
          <w:rFonts w:ascii="Times New Roman" w:hAnsi="Times New Roman"/>
          <w:sz w:val="24"/>
          <w:szCs w:val="24"/>
          <w:lang w:val="pt-BR"/>
        </w:rPr>
        <w:t xml:space="preserve"> o efeito da expans</w:t>
      </w:r>
      <w:r w:rsidR="00405168" w:rsidRPr="00685BC3">
        <w:rPr>
          <w:rFonts w:ascii="Times New Roman" w:hAnsi="Times New Roman"/>
          <w:sz w:val="24"/>
          <w:szCs w:val="24"/>
          <w:lang w:val="pt-BR"/>
        </w:rPr>
        <w:t>ão de vagas do EJA mediado por tecnologia, uma vez que n</w:t>
      </w:r>
      <w:r w:rsidR="00405168" w:rsidRPr="00E528ED">
        <w:rPr>
          <w:rFonts w:ascii="Times New Roman" w:hAnsi="Times New Roman"/>
          <w:sz w:val="24"/>
          <w:szCs w:val="24"/>
          <w:lang w:val="pt-BR"/>
        </w:rPr>
        <w:t xml:space="preserve">ào foram encontrados dados compatíveis com o modelo para Ensino Regular </w:t>
      </w:r>
      <w:r w:rsidR="00405168" w:rsidRPr="00452003">
        <w:rPr>
          <w:rFonts w:ascii="Times New Roman" w:hAnsi="Times New Roman"/>
          <w:sz w:val="24"/>
          <w:szCs w:val="24"/>
          <w:lang w:val="pt-BR"/>
        </w:rPr>
        <w:t>nessa modalidade. Os modelos de referência na tabela são OLS5 para Ensino Fundamental, e OLS7 para Ensino Médio.</w:t>
      </w:r>
      <w:r w:rsidR="005D135E" w:rsidRPr="00452003">
        <w:rPr>
          <w:rFonts w:ascii="Times New Roman" w:hAnsi="Times New Roman"/>
          <w:sz w:val="24"/>
          <w:szCs w:val="24"/>
          <w:lang w:val="pt-BR"/>
        </w:rPr>
        <w:t xml:space="preserve"> </w:t>
      </w:r>
      <w:r w:rsidR="00912125" w:rsidRPr="00452003">
        <w:rPr>
          <w:rFonts w:ascii="Times New Roman" w:hAnsi="Times New Roman"/>
          <w:sz w:val="24"/>
          <w:szCs w:val="24"/>
          <w:lang w:val="pt-BR"/>
        </w:rPr>
        <w:t>Pelo modelo OLS5, um aumento de uma unidade na raz</w:t>
      </w:r>
      <w:r w:rsidR="00EA2B94" w:rsidRPr="00452003">
        <w:rPr>
          <w:rFonts w:ascii="Times New Roman" w:hAnsi="Times New Roman"/>
          <w:sz w:val="24"/>
          <w:szCs w:val="24"/>
          <w:lang w:val="pt-BR"/>
        </w:rPr>
        <w:t xml:space="preserve">ão entre o número de </w:t>
      </w:r>
      <w:r w:rsidR="00912125" w:rsidRPr="00452003">
        <w:rPr>
          <w:rFonts w:ascii="Times New Roman" w:hAnsi="Times New Roman"/>
          <w:sz w:val="24"/>
          <w:szCs w:val="24"/>
          <w:lang w:val="pt-BR"/>
        </w:rPr>
        <w:t>vagas de EJA de Ensino Fun</w:t>
      </w:r>
      <w:r w:rsidR="00EA2B94" w:rsidRPr="00452003">
        <w:rPr>
          <w:rFonts w:ascii="Times New Roman" w:hAnsi="Times New Roman"/>
          <w:sz w:val="24"/>
          <w:szCs w:val="24"/>
          <w:lang w:val="pt-BR"/>
        </w:rPr>
        <w:t>damental mediada por tecnologia e a população total resulta em um acréscimo de 74,29 pontos percentuais na taxa de conclus</w:t>
      </w:r>
      <w:r w:rsidR="00DA3B16" w:rsidRPr="00452003">
        <w:rPr>
          <w:rFonts w:ascii="Times New Roman" w:hAnsi="Times New Roman"/>
          <w:sz w:val="24"/>
          <w:szCs w:val="24"/>
          <w:lang w:val="pt-BR"/>
        </w:rPr>
        <w:t xml:space="preserve">ão do EM aos 25 anos. Esse aumento de </w:t>
      </w:r>
      <w:r w:rsidR="00F6796E">
        <w:rPr>
          <w:rFonts w:ascii="Times New Roman" w:hAnsi="Times New Roman"/>
          <w:sz w:val="24"/>
          <w:szCs w:val="24"/>
          <w:lang w:val="pt-BR"/>
        </w:rPr>
        <w:t>4.500</w:t>
      </w:r>
      <w:r w:rsidR="00DA3B16" w:rsidRPr="00452003">
        <w:rPr>
          <w:rFonts w:ascii="Times New Roman" w:hAnsi="Times New Roman"/>
          <w:sz w:val="24"/>
          <w:szCs w:val="24"/>
          <w:lang w:val="pt-BR"/>
        </w:rPr>
        <w:t xml:space="preserve"> vagas de EF mediado por tecnologia</w:t>
      </w:r>
      <w:r w:rsidR="0080582E" w:rsidRPr="00452003">
        <w:rPr>
          <w:rFonts w:ascii="Times New Roman" w:hAnsi="Times New Roman"/>
          <w:sz w:val="24"/>
          <w:szCs w:val="24"/>
          <w:lang w:val="pt-BR"/>
        </w:rPr>
        <w:t xml:space="preserve"> representa </w:t>
      </w:r>
      <w:r w:rsidR="00DA3B16" w:rsidRPr="00452003">
        <w:rPr>
          <w:rFonts w:ascii="Times New Roman" w:hAnsi="Times New Roman"/>
          <w:sz w:val="24"/>
          <w:szCs w:val="24"/>
          <w:lang w:val="pt-BR"/>
        </w:rPr>
        <w:t xml:space="preserve">0,32% da população. </w:t>
      </w:r>
      <w:r w:rsidR="00DA3B16">
        <w:rPr>
          <w:rFonts w:ascii="Times New Roman" w:hAnsi="Times New Roman"/>
          <w:sz w:val="24"/>
          <w:szCs w:val="24"/>
          <w:lang w:val="pt-BR"/>
        </w:rPr>
        <w:t>O impacto dess</w:t>
      </w:r>
      <w:r w:rsidR="002C228C">
        <w:rPr>
          <w:rFonts w:ascii="Times New Roman" w:hAnsi="Times New Roman"/>
          <w:sz w:val="24"/>
          <w:szCs w:val="24"/>
          <w:lang w:val="pt-BR"/>
        </w:rPr>
        <w:t>e</w:t>
      </w:r>
      <w:r w:rsidR="00DA3B16">
        <w:rPr>
          <w:rFonts w:ascii="Times New Roman" w:hAnsi="Times New Roman"/>
          <w:sz w:val="24"/>
          <w:szCs w:val="24"/>
          <w:lang w:val="pt-BR"/>
        </w:rPr>
        <w:t xml:space="preserve"> aumento na oferta de vagas deve resultar em um aumento de </w:t>
      </w:r>
      <w:r w:rsidR="00F6796E">
        <w:rPr>
          <w:rFonts w:ascii="Times New Roman" w:hAnsi="Times New Roman"/>
          <w:sz w:val="24"/>
          <w:szCs w:val="24"/>
          <w:lang w:val="pt-BR"/>
        </w:rPr>
        <w:t xml:space="preserve">72 </w:t>
      </w:r>
      <w:r w:rsidR="00DA3B16">
        <w:rPr>
          <w:rFonts w:ascii="Times New Roman" w:hAnsi="Times New Roman"/>
          <w:sz w:val="24"/>
          <w:szCs w:val="24"/>
          <w:lang w:val="pt-BR"/>
        </w:rPr>
        <w:t>novos adultos com Ensino Médio completo</w:t>
      </w:r>
      <w:r w:rsidR="0080582E">
        <w:rPr>
          <w:rFonts w:ascii="Times New Roman" w:hAnsi="Times New Roman"/>
          <w:sz w:val="24"/>
          <w:szCs w:val="24"/>
          <w:lang w:val="pt-BR"/>
        </w:rPr>
        <w:t xml:space="preserve"> (ver </w:t>
      </w:r>
      <w:r w:rsidR="0075672E">
        <w:rPr>
          <w:rFonts w:ascii="Times New Roman" w:hAnsi="Times New Roman"/>
          <w:sz w:val="24"/>
          <w:szCs w:val="24"/>
          <w:lang w:val="pt-BR"/>
        </w:rPr>
        <w:t>tabela 18</w:t>
      </w:r>
      <w:r w:rsidR="0080582E">
        <w:rPr>
          <w:rFonts w:ascii="Times New Roman" w:hAnsi="Times New Roman"/>
          <w:sz w:val="24"/>
          <w:szCs w:val="24"/>
          <w:lang w:val="pt-BR"/>
        </w:rPr>
        <w:t>)</w:t>
      </w:r>
      <w:r w:rsidR="00DA3B16">
        <w:rPr>
          <w:rFonts w:ascii="Times New Roman" w:hAnsi="Times New Roman"/>
          <w:sz w:val="24"/>
          <w:szCs w:val="24"/>
          <w:lang w:val="pt-BR"/>
        </w:rPr>
        <w:t xml:space="preserve">. </w:t>
      </w:r>
      <w:r w:rsidR="002C228C">
        <w:rPr>
          <w:rFonts w:ascii="Times New Roman" w:hAnsi="Times New Roman"/>
          <w:sz w:val="24"/>
          <w:szCs w:val="24"/>
          <w:lang w:val="pt-BR"/>
        </w:rPr>
        <w:t>A expansão</w:t>
      </w:r>
      <w:r w:rsidR="0080582E">
        <w:rPr>
          <w:rFonts w:ascii="Times New Roman" w:hAnsi="Times New Roman"/>
          <w:sz w:val="24"/>
          <w:szCs w:val="24"/>
          <w:lang w:val="pt-BR"/>
        </w:rPr>
        <w:t xml:space="preserve"> de</w:t>
      </w:r>
      <w:r w:rsidR="00F6796E">
        <w:rPr>
          <w:rFonts w:ascii="Times New Roman" w:hAnsi="Times New Roman"/>
          <w:sz w:val="24"/>
          <w:szCs w:val="24"/>
          <w:lang w:val="pt-BR"/>
        </w:rPr>
        <w:t xml:space="preserve"> 10.500</w:t>
      </w:r>
      <w:r w:rsidR="0080582E">
        <w:rPr>
          <w:rFonts w:ascii="Times New Roman" w:hAnsi="Times New Roman"/>
          <w:sz w:val="24"/>
          <w:szCs w:val="24"/>
          <w:lang w:val="pt-BR"/>
        </w:rPr>
        <w:t xml:space="preserve"> vagas de Ensino Médio mediado por tecnologia (usando como proxy vagas de EJA para Ensino Médio mediado por tecnologia), resulta em um aumento de 0,16 pontos percentuais na taxa de conclusão do EM, o que significa </w:t>
      </w:r>
      <w:r w:rsidR="00F6796E">
        <w:rPr>
          <w:rFonts w:ascii="Times New Roman" w:hAnsi="Times New Roman"/>
          <w:sz w:val="24"/>
          <w:szCs w:val="24"/>
          <w:lang w:val="pt-BR"/>
        </w:rPr>
        <w:t xml:space="preserve">338 </w:t>
      </w:r>
      <w:r w:rsidR="0080582E">
        <w:rPr>
          <w:rFonts w:ascii="Times New Roman" w:hAnsi="Times New Roman"/>
          <w:sz w:val="24"/>
          <w:szCs w:val="24"/>
          <w:lang w:val="pt-BR"/>
        </w:rPr>
        <w:t xml:space="preserve">novos </w:t>
      </w:r>
      <w:r w:rsidR="00F6796E">
        <w:rPr>
          <w:rFonts w:ascii="Times New Roman" w:hAnsi="Times New Roman"/>
          <w:sz w:val="24"/>
          <w:szCs w:val="24"/>
          <w:lang w:val="pt-BR"/>
        </w:rPr>
        <w:t xml:space="preserve">jovens </w:t>
      </w:r>
      <w:r w:rsidR="007E76DA">
        <w:rPr>
          <w:rFonts w:ascii="Times New Roman" w:hAnsi="Times New Roman"/>
          <w:sz w:val="24"/>
          <w:szCs w:val="24"/>
          <w:lang w:val="pt-BR"/>
        </w:rPr>
        <w:t xml:space="preserve">com Ensino Médio completo aos 25 anos (ver </w:t>
      </w:r>
      <w:r w:rsidR="0075672E">
        <w:rPr>
          <w:rFonts w:ascii="Times New Roman" w:hAnsi="Times New Roman"/>
          <w:sz w:val="24"/>
          <w:szCs w:val="24"/>
          <w:lang w:val="pt-BR"/>
        </w:rPr>
        <w:t>tabela 19</w:t>
      </w:r>
      <w:r w:rsidR="007E76DA">
        <w:rPr>
          <w:rFonts w:ascii="Times New Roman" w:hAnsi="Times New Roman"/>
          <w:sz w:val="24"/>
          <w:szCs w:val="24"/>
          <w:lang w:val="pt-BR"/>
        </w:rPr>
        <w:t>).</w:t>
      </w:r>
    </w:p>
    <w:p w:rsidR="004903CB" w:rsidRPr="00AC6F7A" w:rsidRDefault="004903CB" w:rsidP="0077640E">
      <w:pPr>
        <w:pStyle w:val="ListParagraph"/>
        <w:numPr>
          <w:ilvl w:val="1"/>
          <w:numId w:val="10"/>
        </w:numPr>
        <w:spacing w:line="360" w:lineRule="auto"/>
        <w:jc w:val="both"/>
        <w:rPr>
          <w:rFonts w:ascii="Times New Roman" w:hAnsi="Times New Roman"/>
          <w:sz w:val="24"/>
          <w:szCs w:val="24"/>
          <w:lang w:val="pt-BR"/>
        </w:rPr>
      </w:pPr>
      <w:r w:rsidRPr="0022654F">
        <w:rPr>
          <w:rFonts w:ascii="Times New Roman" w:hAnsi="Times New Roman"/>
          <w:sz w:val="24"/>
          <w:szCs w:val="24"/>
          <w:lang w:val="pt-BR"/>
        </w:rPr>
        <w:t>Finalmente, para calcular o número de jovens beneficiado</w:t>
      </w:r>
      <w:r w:rsidR="00D06BEE" w:rsidRPr="0022654F">
        <w:rPr>
          <w:rFonts w:ascii="Times New Roman" w:hAnsi="Times New Roman"/>
          <w:sz w:val="24"/>
          <w:szCs w:val="24"/>
          <w:lang w:val="pt-BR"/>
        </w:rPr>
        <w:t>s</w:t>
      </w:r>
      <w:r w:rsidRPr="0022654F">
        <w:rPr>
          <w:rFonts w:ascii="Times New Roman" w:hAnsi="Times New Roman"/>
          <w:sz w:val="24"/>
          <w:szCs w:val="24"/>
          <w:lang w:val="pt-BR"/>
        </w:rPr>
        <w:t xml:space="preserve"> pelo programa de aceleração</w:t>
      </w:r>
      <w:r w:rsidR="00F6796E">
        <w:rPr>
          <w:rFonts w:ascii="Times New Roman" w:hAnsi="Times New Roman"/>
          <w:sz w:val="24"/>
          <w:szCs w:val="24"/>
          <w:lang w:val="pt-BR"/>
        </w:rPr>
        <w:t xml:space="preserve"> (oferecido a 26.666 jovens de Ensino Médio por coorte)</w:t>
      </w:r>
      <w:r w:rsidRPr="0022654F">
        <w:rPr>
          <w:rFonts w:ascii="Times New Roman" w:hAnsi="Times New Roman"/>
          <w:sz w:val="24"/>
          <w:szCs w:val="24"/>
          <w:lang w:val="pt-BR"/>
        </w:rPr>
        <w:t xml:space="preserve"> </w:t>
      </w:r>
      <w:r w:rsidR="00D06BEE">
        <w:rPr>
          <w:rFonts w:ascii="Times New Roman" w:hAnsi="Times New Roman"/>
          <w:sz w:val="24"/>
          <w:szCs w:val="24"/>
          <w:lang w:val="pt-BR"/>
        </w:rPr>
        <w:t xml:space="preserve">utilizou-se uma medida </w:t>
      </w:r>
      <w:r w:rsidR="00D06BEE" w:rsidRPr="00F234A3">
        <w:rPr>
          <w:rFonts w:ascii="Times New Roman" w:hAnsi="Times New Roman"/>
          <w:color w:val="000000"/>
          <w:sz w:val="24"/>
          <w:szCs w:val="24"/>
          <w:lang w:val="pt-BR"/>
        </w:rPr>
        <w:t xml:space="preserve">de </w:t>
      </w:r>
      <w:r w:rsidR="006D6A80" w:rsidRPr="00F234A3">
        <w:rPr>
          <w:rFonts w:ascii="Times New Roman" w:hAnsi="Times New Roman"/>
          <w:color w:val="000000"/>
          <w:sz w:val="24"/>
          <w:szCs w:val="24"/>
          <w:lang w:val="pt-BR"/>
        </w:rPr>
        <w:t xml:space="preserve">efeito </w:t>
      </w:r>
      <w:r w:rsidR="00D06BEE" w:rsidRPr="00F234A3">
        <w:rPr>
          <w:rFonts w:ascii="Times New Roman" w:hAnsi="Times New Roman"/>
          <w:color w:val="000000"/>
          <w:sz w:val="24"/>
          <w:szCs w:val="24"/>
          <w:lang w:val="pt-BR"/>
        </w:rPr>
        <w:t>do programa “Acelera” do Instituto Ayrton Senna em Pernambuco</w:t>
      </w:r>
      <w:r w:rsidR="006D6A80" w:rsidRPr="00F234A3">
        <w:rPr>
          <w:rFonts w:ascii="Times New Roman" w:hAnsi="Times New Roman"/>
          <w:color w:val="000000"/>
          <w:sz w:val="24"/>
          <w:szCs w:val="24"/>
          <w:lang w:val="pt-BR"/>
        </w:rPr>
        <w:t xml:space="preserve"> sobre a taxa de conclusão do Ensino Fundamental, que foi de um aumento de 7,4 pontos percentuais. Esta estimativa é bastante conservadora, </w:t>
      </w:r>
      <w:r w:rsidR="006D6A80" w:rsidRPr="00F234A3">
        <w:rPr>
          <w:rFonts w:ascii="Times New Roman" w:hAnsi="Times New Roman"/>
          <w:color w:val="000000"/>
          <w:sz w:val="24"/>
          <w:szCs w:val="24"/>
          <w:lang w:val="pt-BR"/>
        </w:rPr>
        <w:lastRenderedPageBreak/>
        <w:t xml:space="preserve">mas também não se pode considerar </w:t>
      </w:r>
      <w:r w:rsidR="004822EA" w:rsidRPr="00F234A3">
        <w:rPr>
          <w:rFonts w:ascii="Times New Roman" w:hAnsi="Times New Roman"/>
          <w:color w:val="000000"/>
          <w:sz w:val="24"/>
          <w:szCs w:val="24"/>
          <w:lang w:val="pt-BR"/>
        </w:rPr>
        <w:t>um percentual muito grande para o</w:t>
      </w:r>
      <w:r w:rsidR="006D6A80" w:rsidRPr="00F234A3">
        <w:rPr>
          <w:rFonts w:ascii="Times New Roman" w:hAnsi="Times New Roman"/>
          <w:color w:val="000000"/>
          <w:sz w:val="24"/>
          <w:szCs w:val="24"/>
          <w:lang w:val="pt-BR"/>
        </w:rPr>
        <w:t xml:space="preserve"> Ensino Médio. De fato, é possível que tais vagas </w:t>
      </w:r>
      <w:r w:rsidR="004822EA" w:rsidRPr="00F234A3">
        <w:rPr>
          <w:rFonts w:ascii="Times New Roman" w:hAnsi="Times New Roman"/>
          <w:color w:val="000000"/>
          <w:sz w:val="24"/>
          <w:szCs w:val="24"/>
          <w:lang w:val="pt-BR"/>
        </w:rPr>
        <w:t>nem</w:t>
      </w:r>
      <w:r w:rsidR="006D6A80" w:rsidRPr="00F234A3">
        <w:rPr>
          <w:rFonts w:ascii="Times New Roman" w:hAnsi="Times New Roman"/>
          <w:color w:val="000000"/>
          <w:sz w:val="24"/>
          <w:szCs w:val="24"/>
          <w:lang w:val="pt-BR"/>
        </w:rPr>
        <w:t xml:space="preserve"> sejam preenchidas em sua totalidade, pois o aband</w:t>
      </w:r>
      <w:r w:rsidR="004822EA" w:rsidRPr="00F234A3">
        <w:rPr>
          <w:rFonts w:ascii="Times New Roman" w:hAnsi="Times New Roman"/>
          <w:color w:val="000000"/>
          <w:sz w:val="24"/>
          <w:szCs w:val="24"/>
          <w:lang w:val="pt-BR"/>
        </w:rPr>
        <w:t>o</w:t>
      </w:r>
      <w:r w:rsidR="006D6A80" w:rsidRPr="00F234A3">
        <w:rPr>
          <w:rFonts w:ascii="Times New Roman" w:hAnsi="Times New Roman"/>
          <w:color w:val="000000"/>
          <w:sz w:val="24"/>
          <w:szCs w:val="24"/>
          <w:lang w:val="pt-BR"/>
        </w:rPr>
        <w:t>no ainda é o grande problema a ser enfrentado no que se refere ao Ensino Médio.</w:t>
      </w:r>
      <w:r w:rsidR="0077640E" w:rsidRPr="00F234A3">
        <w:rPr>
          <w:rFonts w:ascii="Times New Roman" w:hAnsi="Times New Roman"/>
          <w:color w:val="000000"/>
          <w:sz w:val="24"/>
          <w:szCs w:val="24"/>
          <w:lang w:val="pt-BR"/>
        </w:rPr>
        <w:t xml:space="preserve"> A estimativa de concluintes adicionais com base </w:t>
      </w:r>
      <w:r w:rsidR="00F6796E">
        <w:rPr>
          <w:rFonts w:ascii="Times New Roman" w:hAnsi="Times New Roman"/>
          <w:color w:val="000000"/>
          <w:sz w:val="24"/>
          <w:szCs w:val="24"/>
          <w:lang w:val="pt-BR"/>
        </w:rPr>
        <w:t>em um</w:t>
      </w:r>
      <w:r w:rsidR="00F6796E" w:rsidRPr="00F234A3">
        <w:rPr>
          <w:rFonts w:ascii="Times New Roman" w:hAnsi="Times New Roman"/>
          <w:color w:val="000000"/>
          <w:sz w:val="24"/>
          <w:szCs w:val="24"/>
          <w:lang w:val="pt-BR"/>
        </w:rPr>
        <w:t xml:space="preserve"> </w:t>
      </w:r>
      <w:r w:rsidR="0077640E" w:rsidRPr="00F234A3">
        <w:rPr>
          <w:rFonts w:ascii="Times New Roman" w:hAnsi="Times New Roman"/>
          <w:color w:val="000000"/>
          <w:sz w:val="24"/>
          <w:szCs w:val="24"/>
          <w:lang w:val="pt-BR"/>
        </w:rPr>
        <w:t xml:space="preserve">efeito do programa de 7,4 pontos percentuais é igual a </w:t>
      </w:r>
      <w:r w:rsidR="00F6796E">
        <w:rPr>
          <w:rFonts w:ascii="Times New Roman" w:hAnsi="Times New Roman"/>
          <w:color w:val="000000"/>
          <w:sz w:val="24"/>
          <w:szCs w:val="24"/>
          <w:lang w:val="pt-BR"/>
        </w:rPr>
        <w:t>1973</w:t>
      </w:r>
      <w:r w:rsidR="00F6796E" w:rsidRPr="00F234A3">
        <w:rPr>
          <w:rFonts w:ascii="Times New Roman" w:hAnsi="Times New Roman"/>
          <w:color w:val="000000"/>
          <w:sz w:val="24"/>
          <w:szCs w:val="24"/>
          <w:lang w:val="pt-BR"/>
        </w:rPr>
        <w:t xml:space="preserve"> </w:t>
      </w:r>
      <w:r w:rsidR="004822EA" w:rsidRPr="00F234A3">
        <w:rPr>
          <w:rFonts w:ascii="Times New Roman" w:hAnsi="Times New Roman"/>
          <w:color w:val="000000"/>
          <w:sz w:val="24"/>
          <w:szCs w:val="24"/>
          <w:lang w:val="pt-BR"/>
        </w:rPr>
        <w:t>alunos</w:t>
      </w:r>
      <w:r w:rsidR="00F365F8" w:rsidRPr="00F234A3">
        <w:rPr>
          <w:rFonts w:ascii="Times New Roman" w:hAnsi="Times New Roman"/>
          <w:color w:val="000000"/>
          <w:sz w:val="24"/>
          <w:szCs w:val="24"/>
          <w:lang w:val="pt-BR"/>
        </w:rPr>
        <w:t xml:space="preserve"> (ver </w:t>
      </w:r>
      <w:r w:rsidR="0075672E">
        <w:rPr>
          <w:rFonts w:ascii="Times New Roman" w:hAnsi="Times New Roman"/>
          <w:color w:val="000000"/>
          <w:sz w:val="24"/>
          <w:szCs w:val="24"/>
          <w:lang w:val="pt-BR"/>
        </w:rPr>
        <w:t>tabela 15</w:t>
      </w:r>
      <w:r w:rsidR="00F365F8" w:rsidRPr="00F234A3">
        <w:rPr>
          <w:rFonts w:ascii="Times New Roman" w:hAnsi="Times New Roman"/>
          <w:color w:val="000000"/>
          <w:sz w:val="24"/>
          <w:szCs w:val="24"/>
          <w:lang w:val="pt-BR"/>
        </w:rPr>
        <w:t>)</w:t>
      </w:r>
      <w:r w:rsidR="0077640E" w:rsidRPr="00F234A3">
        <w:rPr>
          <w:rFonts w:ascii="Times New Roman" w:hAnsi="Times New Roman"/>
          <w:color w:val="000000"/>
          <w:sz w:val="24"/>
          <w:szCs w:val="24"/>
          <w:lang w:val="pt-BR"/>
        </w:rPr>
        <w:t xml:space="preserve">. </w:t>
      </w:r>
    </w:p>
    <w:p w:rsidR="008527B6" w:rsidRPr="002A5E3B" w:rsidRDefault="008527B6" w:rsidP="008527B6">
      <w:pPr>
        <w:pStyle w:val="ListParagraph"/>
        <w:spacing w:line="360" w:lineRule="auto"/>
        <w:ind w:left="792"/>
        <w:jc w:val="both"/>
        <w:rPr>
          <w:rFonts w:ascii="Times New Roman" w:hAnsi="Times New Roman"/>
          <w:sz w:val="24"/>
          <w:szCs w:val="24"/>
          <w:lang w:val="pt-BR"/>
        </w:rPr>
      </w:pPr>
      <w:r w:rsidRPr="00F6796E">
        <w:rPr>
          <w:rFonts w:ascii="Times New Roman" w:hAnsi="Times New Roman"/>
          <w:sz w:val="24"/>
          <w:szCs w:val="24"/>
          <w:lang w:val="pt-BR"/>
        </w:rPr>
        <w:t xml:space="preserve">Somando os números de beneficiados por estes programas listados teremos um total de </w:t>
      </w:r>
      <w:r w:rsidR="00F6796E" w:rsidRPr="00F20988">
        <w:rPr>
          <w:rFonts w:ascii="Times New Roman" w:hAnsi="Times New Roman"/>
          <w:sz w:val="24"/>
          <w:szCs w:val="24"/>
          <w:lang w:val="pt-BR"/>
        </w:rPr>
        <w:t>10.056</w:t>
      </w:r>
      <w:r w:rsidRPr="00F20988">
        <w:rPr>
          <w:rFonts w:ascii="Times New Roman" w:hAnsi="Times New Roman"/>
          <w:sz w:val="24"/>
          <w:szCs w:val="24"/>
          <w:lang w:val="pt-BR"/>
        </w:rPr>
        <w:t xml:space="preserve"> jovens adicionais com Ensino Médio completo em virtude do programa, em uma única geração</w:t>
      </w:r>
      <w:r w:rsidR="004A6786" w:rsidRPr="00F20988">
        <w:rPr>
          <w:rFonts w:ascii="Times New Roman" w:hAnsi="Times New Roman"/>
          <w:sz w:val="24"/>
          <w:szCs w:val="24"/>
          <w:lang w:val="pt-BR"/>
        </w:rPr>
        <w:t xml:space="preserve"> aos 19 anos</w:t>
      </w:r>
      <w:r w:rsidRPr="00F20988">
        <w:rPr>
          <w:rFonts w:ascii="Times New Roman" w:hAnsi="Times New Roman"/>
          <w:sz w:val="24"/>
          <w:szCs w:val="24"/>
          <w:lang w:val="pt-BR"/>
        </w:rPr>
        <w:t>.</w:t>
      </w:r>
      <w:r w:rsidR="00F6796E" w:rsidRPr="008527B6" w:rsidDel="00F6796E">
        <w:rPr>
          <w:rFonts w:ascii="Times New Roman" w:hAnsi="Times New Roman"/>
          <w:sz w:val="24"/>
          <w:szCs w:val="24"/>
          <w:lang w:val="pt-BR"/>
        </w:rPr>
        <w:t xml:space="preserve"> </w:t>
      </w:r>
    </w:p>
    <w:p w:rsidR="00E25507" w:rsidRPr="00F20988" w:rsidRDefault="00E25507" w:rsidP="00151EC0">
      <w:pPr>
        <w:pStyle w:val="Caption"/>
        <w:jc w:val="center"/>
        <w:rPr>
          <w:color w:val="auto"/>
          <w:sz w:val="20"/>
          <w:szCs w:val="20"/>
          <w:lang w:val="pt-BR"/>
        </w:rPr>
      </w:pPr>
      <w:bookmarkStart w:id="11" w:name="_Toc340968221"/>
      <w:r w:rsidRPr="00F20988">
        <w:rPr>
          <w:color w:val="auto"/>
          <w:sz w:val="20"/>
          <w:szCs w:val="20"/>
          <w:lang w:val="pt-BR"/>
        </w:rPr>
        <w:t xml:space="preserve">Tabela </w:t>
      </w:r>
      <w:r w:rsidRPr="00F20988">
        <w:rPr>
          <w:color w:val="auto"/>
          <w:sz w:val="20"/>
          <w:szCs w:val="20"/>
        </w:rPr>
        <w:fldChar w:fldCharType="begin"/>
      </w:r>
      <w:r w:rsidRPr="00F20988">
        <w:rPr>
          <w:color w:val="auto"/>
          <w:sz w:val="20"/>
          <w:szCs w:val="20"/>
          <w:lang w:val="pt-BR"/>
        </w:rPr>
        <w:instrText xml:space="preserve"> SEQ Tabela \* ARABIC </w:instrText>
      </w:r>
      <w:r w:rsidRPr="00F20988">
        <w:rPr>
          <w:color w:val="auto"/>
          <w:sz w:val="20"/>
          <w:szCs w:val="20"/>
        </w:rPr>
        <w:fldChar w:fldCharType="separate"/>
      </w:r>
      <w:r w:rsidR="008B497A">
        <w:rPr>
          <w:noProof/>
          <w:color w:val="auto"/>
          <w:sz w:val="20"/>
          <w:szCs w:val="20"/>
          <w:lang w:val="pt-BR"/>
        </w:rPr>
        <w:t>4</w:t>
      </w:r>
      <w:r w:rsidRPr="00F20988">
        <w:rPr>
          <w:color w:val="auto"/>
          <w:sz w:val="20"/>
          <w:szCs w:val="20"/>
        </w:rPr>
        <w:fldChar w:fldCharType="end"/>
      </w:r>
      <w:r w:rsidRPr="00F20988">
        <w:rPr>
          <w:color w:val="auto"/>
          <w:sz w:val="20"/>
          <w:szCs w:val="20"/>
          <w:lang w:val="pt-BR"/>
        </w:rPr>
        <w:t xml:space="preserve"> – </w:t>
      </w:r>
      <w:r w:rsidR="00822F28" w:rsidRPr="00F20988">
        <w:rPr>
          <w:color w:val="auto"/>
          <w:sz w:val="20"/>
          <w:szCs w:val="20"/>
          <w:lang w:val="pt-BR"/>
        </w:rPr>
        <w:t>Impactos da expansão de vagas de Ensino Integral e Reforço escolar sobre a Conclusão do EM aos 19 anos</w:t>
      </w:r>
      <w:r w:rsidRPr="00F20988">
        <w:rPr>
          <w:color w:val="auto"/>
          <w:sz w:val="20"/>
          <w:szCs w:val="20"/>
          <w:lang w:val="pt-BR"/>
        </w:rPr>
        <w:t xml:space="preserve"> </w:t>
      </w:r>
      <w:r w:rsidR="00EF71D4" w:rsidRPr="00F20988">
        <w:rPr>
          <w:color w:val="auto"/>
          <w:sz w:val="20"/>
          <w:szCs w:val="20"/>
          <w:lang w:val="pt-BR"/>
        </w:rPr>
        <w:t>estimados por Efeitos Aleatórios</w:t>
      </w:r>
      <w:r w:rsidRPr="00F20988">
        <w:rPr>
          <w:color w:val="auto"/>
          <w:sz w:val="20"/>
          <w:szCs w:val="20"/>
          <w:lang w:val="pt-BR"/>
        </w:rPr>
        <w:t>– Painel de municípios</w:t>
      </w:r>
      <w:r w:rsidR="00EF71D4" w:rsidRPr="00F20988">
        <w:rPr>
          <w:color w:val="auto"/>
          <w:sz w:val="20"/>
          <w:szCs w:val="20"/>
          <w:lang w:val="pt-BR"/>
        </w:rPr>
        <w:t xml:space="preserve"> do Amazonas</w:t>
      </w:r>
      <w:r w:rsidRPr="00F20988">
        <w:rPr>
          <w:color w:val="auto"/>
          <w:sz w:val="20"/>
          <w:szCs w:val="20"/>
          <w:lang w:val="pt-BR"/>
        </w:rPr>
        <w:t xml:space="preserve"> para 200</w:t>
      </w:r>
      <w:r w:rsidR="00BC5C70" w:rsidRPr="00F20988">
        <w:rPr>
          <w:color w:val="auto"/>
          <w:sz w:val="20"/>
          <w:szCs w:val="20"/>
          <w:lang w:val="pt-BR"/>
        </w:rPr>
        <w:t>0</w:t>
      </w:r>
      <w:r w:rsidRPr="00F20988">
        <w:rPr>
          <w:color w:val="auto"/>
          <w:sz w:val="20"/>
          <w:szCs w:val="20"/>
          <w:lang w:val="pt-BR"/>
        </w:rPr>
        <w:t xml:space="preserve"> e </w:t>
      </w:r>
      <w:r w:rsidR="00BC5C70" w:rsidRPr="00F20988">
        <w:rPr>
          <w:color w:val="auto"/>
          <w:sz w:val="20"/>
          <w:szCs w:val="20"/>
          <w:lang w:val="pt-BR"/>
        </w:rPr>
        <w:t>2010</w:t>
      </w:r>
      <w:bookmarkEnd w:id="11"/>
    </w:p>
    <w:tbl>
      <w:tblPr>
        <w:tblW w:w="8589" w:type="dxa"/>
        <w:tblInd w:w="55" w:type="dxa"/>
        <w:tblCellMar>
          <w:left w:w="70" w:type="dxa"/>
          <w:right w:w="70" w:type="dxa"/>
        </w:tblCellMar>
        <w:tblLook w:val="04A0" w:firstRow="1" w:lastRow="0" w:firstColumn="1" w:lastColumn="0" w:noHBand="0" w:noVBand="1"/>
      </w:tblPr>
      <w:tblGrid>
        <w:gridCol w:w="5805"/>
        <w:gridCol w:w="1407"/>
        <w:gridCol w:w="1377"/>
      </w:tblGrid>
      <w:tr w:rsidR="003816C5" w:rsidRPr="003816C5" w:rsidTr="00452003">
        <w:trPr>
          <w:trHeight w:val="264"/>
        </w:trPr>
        <w:tc>
          <w:tcPr>
            <w:tcW w:w="5805" w:type="dxa"/>
            <w:tcBorders>
              <w:top w:val="single" w:sz="12" w:space="0" w:color="auto"/>
              <w:bottom w:val="single" w:sz="12" w:space="0" w:color="auto"/>
              <w:right w:val="single" w:sz="4" w:space="0" w:color="auto"/>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Conclusão do Ensino Médio aos 19 anos</w:t>
            </w:r>
          </w:p>
        </w:tc>
        <w:tc>
          <w:tcPr>
            <w:tcW w:w="1407" w:type="dxa"/>
            <w:tcBorders>
              <w:top w:val="single" w:sz="12" w:space="0" w:color="auto"/>
              <w:left w:val="nil"/>
              <w:bottom w:val="single" w:sz="12" w:space="0" w:color="auto"/>
              <w:right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E</w:t>
            </w:r>
            <w:r>
              <w:rPr>
                <w:color w:val="000000"/>
                <w:sz w:val="20"/>
                <w:szCs w:val="20"/>
                <w:lang w:val="pt-BR" w:eastAsia="pt-BR"/>
              </w:rPr>
              <w:t xml:space="preserve">nsino </w:t>
            </w:r>
            <w:r w:rsidRPr="003816C5">
              <w:rPr>
                <w:color w:val="000000"/>
                <w:sz w:val="20"/>
                <w:szCs w:val="20"/>
                <w:lang w:val="pt-BR" w:eastAsia="pt-BR"/>
              </w:rPr>
              <w:t>F</w:t>
            </w:r>
            <w:r>
              <w:rPr>
                <w:color w:val="000000"/>
                <w:sz w:val="20"/>
                <w:szCs w:val="20"/>
                <w:lang w:val="pt-BR" w:eastAsia="pt-BR"/>
              </w:rPr>
              <w:t>undamental</w:t>
            </w:r>
          </w:p>
        </w:tc>
        <w:tc>
          <w:tcPr>
            <w:tcW w:w="1377" w:type="dxa"/>
            <w:tcBorders>
              <w:top w:val="single" w:sz="12" w:space="0" w:color="auto"/>
              <w:left w:val="nil"/>
              <w:bottom w:val="single" w:sz="12"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E</w:t>
            </w:r>
            <w:r>
              <w:rPr>
                <w:color w:val="000000"/>
                <w:sz w:val="20"/>
                <w:szCs w:val="20"/>
                <w:lang w:val="pt-BR" w:eastAsia="pt-BR"/>
              </w:rPr>
              <w:t xml:space="preserve">nsino </w:t>
            </w:r>
            <w:r w:rsidRPr="003816C5">
              <w:rPr>
                <w:color w:val="000000"/>
                <w:sz w:val="20"/>
                <w:szCs w:val="20"/>
                <w:lang w:val="pt-BR" w:eastAsia="pt-BR"/>
              </w:rPr>
              <w:t>M</w:t>
            </w:r>
            <w:r>
              <w:rPr>
                <w:color w:val="000000"/>
                <w:sz w:val="20"/>
                <w:szCs w:val="20"/>
                <w:lang w:val="pt-BR" w:eastAsia="pt-BR"/>
              </w:rPr>
              <w:t>édio</w:t>
            </w:r>
          </w:p>
        </w:tc>
      </w:tr>
      <w:tr w:rsidR="003816C5" w:rsidRPr="003816C5" w:rsidTr="00452003">
        <w:trPr>
          <w:trHeight w:val="285"/>
        </w:trPr>
        <w:tc>
          <w:tcPr>
            <w:tcW w:w="5805" w:type="dxa"/>
            <w:tcBorders>
              <w:top w:val="single" w:sz="12" w:space="0" w:color="auto"/>
              <w:bottom w:val="single" w:sz="4" w:space="0" w:color="auto"/>
              <w:right w:val="single" w:sz="4" w:space="0" w:color="auto"/>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single" w:sz="12" w:space="0" w:color="auto"/>
              <w:left w:val="nil"/>
              <w:bottom w:val="single" w:sz="4" w:space="0" w:color="auto"/>
              <w:right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RE1</w:t>
            </w:r>
          </w:p>
        </w:tc>
        <w:tc>
          <w:tcPr>
            <w:tcW w:w="1377" w:type="dxa"/>
            <w:tcBorders>
              <w:top w:val="single" w:sz="12" w:space="0" w:color="auto"/>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RE2</w:t>
            </w:r>
          </w:p>
        </w:tc>
      </w:tr>
      <w:tr w:rsidR="003816C5" w:rsidRPr="003816C5" w:rsidTr="00452003">
        <w:trPr>
          <w:trHeight w:val="264"/>
        </w:trPr>
        <w:tc>
          <w:tcPr>
            <w:tcW w:w="5805" w:type="dxa"/>
            <w:tcBorders>
              <w:top w:val="nil"/>
              <w:bottom w:val="nil"/>
              <w:right w:val="nil"/>
            </w:tcBorders>
            <w:shd w:val="clear" w:color="auto" w:fill="D9D9D9" w:themeFill="background1" w:themeFillShade="D9"/>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Matrícula Bruta EF</w:t>
            </w:r>
          </w:p>
        </w:tc>
        <w:tc>
          <w:tcPr>
            <w:tcW w:w="1407" w:type="dxa"/>
            <w:tcBorders>
              <w:top w:val="nil"/>
              <w:left w:val="nil"/>
              <w:bottom w:val="nil"/>
              <w:right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0.0687</w:t>
            </w:r>
          </w:p>
        </w:tc>
        <w:tc>
          <w:tcPr>
            <w:tcW w:w="1377" w:type="dxa"/>
            <w:tcBorders>
              <w:top w:val="nil"/>
              <w:left w:val="nil"/>
              <w:bottom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r>
      <w:tr w:rsidR="003816C5" w:rsidRPr="003816C5" w:rsidTr="00452003">
        <w:trPr>
          <w:trHeight w:val="255"/>
        </w:trPr>
        <w:tc>
          <w:tcPr>
            <w:tcW w:w="5805" w:type="dxa"/>
            <w:tcBorders>
              <w:top w:val="nil"/>
              <w:bottom w:val="single" w:sz="4" w:space="0" w:color="auto"/>
              <w:right w:val="nil"/>
            </w:tcBorders>
            <w:shd w:val="clear" w:color="auto" w:fill="D9D9D9" w:themeFill="background1" w:themeFillShade="D9"/>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(0.0543)</w:t>
            </w:r>
          </w:p>
        </w:tc>
        <w:tc>
          <w:tcPr>
            <w:tcW w:w="1377" w:type="dxa"/>
            <w:tcBorders>
              <w:top w:val="nil"/>
              <w:left w:val="nil"/>
              <w:bottom w:val="single" w:sz="4" w:space="0" w:color="auto"/>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r>
      <w:tr w:rsidR="007C68F3" w:rsidRPr="003816C5" w:rsidTr="008D574C">
        <w:trPr>
          <w:trHeight w:val="264"/>
        </w:trPr>
        <w:tc>
          <w:tcPr>
            <w:tcW w:w="5805" w:type="dxa"/>
            <w:tcBorders>
              <w:top w:val="single" w:sz="4" w:space="0" w:color="auto"/>
              <w:bottom w:val="nil"/>
              <w:right w:val="nil"/>
            </w:tcBorders>
            <w:shd w:val="clear" w:color="auto" w:fill="D9D9D9" w:themeFill="background1" w:themeFillShade="D9"/>
            <w:noWrap/>
            <w:vAlign w:val="bottom"/>
            <w:hideMark/>
          </w:tcPr>
          <w:p w:rsidR="007C68F3" w:rsidRPr="003816C5" w:rsidRDefault="007C68F3" w:rsidP="008D574C">
            <w:pPr>
              <w:rPr>
                <w:color w:val="000000"/>
                <w:sz w:val="20"/>
                <w:szCs w:val="20"/>
                <w:lang w:val="pt-BR" w:eastAsia="pt-BR"/>
              </w:rPr>
            </w:pPr>
            <w:r w:rsidRPr="003816C5">
              <w:rPr>
                <w:color w:val="000000"/>
                <w:sz w:val="20"/>
                <w:szCs w:val="20"/>
                <w:lang w:val="pt-BR" w:eastAsia="pt-BR"/>
              </w:rPr>
              <w:t>Matrícula Bruta EM</w:t>
            </w:r>
          </w:p>
        </w:tc>
        <w:tc>
          <w:tcPr>
            <w:tcW w:w="1407" w:type="dxa"/>
            <w:tcBorders>
              <w:top w:val="single" w:sz="4" w:space="0" w:color="auto"/>
              <w:left w:val="nil"/>
              <w:bottom w:val="nil"/>
              <w:right w:val="nil"/>
            </w:tcBorders>
            <w:shd w:val="clear" w:color="auto" w:fill="D9D9D9" w:themeFill="background1" w:themeFillShade="D9"/>
            <w:noWrap/>
            <w:vAlign w:val="bottom"/>
            <w:hideMark/>
          </w:tcPr>
          <w:p w:rsidR="007C68F3" w:rsidRPr="003816C5" w:rsidRDefault="007C68F3" w:rsidP="008D574C">
            <w:pPr>
              <w:jc w:val="center"/>
              <w:rPr>
                <w:color w:val="000000"/>
                <w:sz w:val="20"/>
                <w:szCs w:val="20"/>
                <w:lang w:val="pt-BR" w:eastAsia="pt-BR"/>
              </w:rPr>
            </w:pPr>
          </w:p>
        </w:tc>
        <w:tc>
          <w:tcPr>
            <w:tcW w:w="1377" w:type="dxa"/>
            <w:tcBorders>
              <w:top w:val="single" w:sz="4" w:space="0" w:color="auto"/>
              <w:left w:val="nil"/>
              <w:bottom w:val="nil"/>
            </w:tcBorders>
            <w:shd w:val="clear" w:color="auto" w:fill="D9D9D9" w:themeFill="background1" w:themeFillShade="D9"/>
            <w:noWrap/>
            <w:vAlign w:val="bottom"/>
            <w:hideMark/>
          </w:tcPr>
          <w:p w:rsidR="007C68F3" w:rsidRPr="003816C5" w:rsidRDefault="007C68F3" w:rsidP="008D574C">
            <w:pPr>
              <w:jc w:val="center"/>
              <w:rPr>
                <w:color w:val="000000"/>
                <w:sz w:val="20"/>
                <w:szCs w:val="20"/>
                <w:lang w:val="pt-BR" w:eastAsia="pt-BR"/>
              </w:rPr>
            </w:pPr>
            <w:r w:rsidRPr="003816C5">
              <w:rPr>
                <w:color w:val="000000"/>
                <w:sz w:val="20"/>
                <w:szCs w:val="20"/>
                <w:lang w:val="pt-BR" w:eastAsia="pt-BR"/>
              </w:rPr>
              <w:t>0.2648**</w:t>
            </w:r>
          </w:p>
        </w:tc>
      </w:tr>
      <w:tr w:rsidR="007C68F3" w:rsidRPr="003816C5" w:rsidTr="008D574C">
        <w:trPr>
          <w:trHeight w:val="255"/>
        </w:trPr>
        <w:tc>
          <w:tcPr>
            <w:tcW w:w="5805" w:type="dxa"/>
            <w:tcBorders>
              <w:top w:val="nil"/>
              <w:bottom w:val="single" w:sz="4" w:space="0" w:color="auto"/>
              <w:right w:val="nil"/>
            </w:tcBorders>
            <w:shd w:val="clear" w:color="auto" w:fill="D9D9D9" w:themeFill="background1" w:themeFillShade="D9"/>
            <w:noWrap/>
            <w:vAlign w:val="bottom"/>
            <w:hideMark/>
          </w:tcPr>
          <w:p w:rsidR="007C68F3" w:rsidRPr="003816C5" w:rsidRDefault="007C68F3" w:rsidP="008D574C">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D9D9D9" w:themeFill="background1" w:themeFillShade="D9"/>
            <w:noWrap/>
            <w:vAlign w:val="bottom"/>
            <w:hideMark/>
          </w:tcPr>
          <w:p w:rsidR="007C68F3" w:rsidRPr="003816C5" w:rsidRDefault="007C68F3" w:rsidP="008D574C">
            <w:pPr>
              <w:jc w:val="center"/>
              <w:rPr>
                <w:color w:val="000000"/>
                <w:sz w:val="20"/>
                <w:szCs w:val="20"/>
                <w:lang w:val="pt-BR" w:eastAsia="pt-BR"/>
              </w:rPr>
            </w:pPr>
          </w:p>
        </w:tc>
        <w:tc>
          <w:tcPr>
            <w:tcW w:w="1377" w:type="dxa"/>
            <w:tcBorders>
              <w:top w:val="nil"/>
              <w:left w:val="nil"/>
              <w:bottom w:val="single" w:sz="4" w:space="0" w:color="auto"/>
            </w:tcBorders>
            <w:shd w:val="clear" w:color="auto" w:fill="D9D9D9" w:themeFill="background1" w:themeFillShade="D9"/>
            <w:noWrap/>
            <w:vAlign w:val="bottom"/>
            <w:hideMark/>
          </w:tcPr>
          <w:p w:rsidR="007C68F3" w:rsidRPr="003816C5" w:rsidRDefault="007C68F3" w:rsidP="008D574C">
            <w:pPr>
              <w:jc w:val="center"/>
              <w:rPr>
                <w:color w:val="000000"/>
                <w:sz w:val="20"/>
                <w:szCs w:val="20"/>
                <w:lang w:val="pt-BR" w:eastAsia="pt-BR"/>
              </w:rPr>
            </w:pPr>
            <w:r w:rsidRPr="003816C5">
              <w:rPr>
                <w:color w:val="000000"/>
                <w:sz w:val="20"/>
                <w:szCs w:val="20"/>
                <w:lang w:val="pt-BR" w:eastAsia="pt-BR"/>
              </w:rPr>
              <w:t>(0.1196)</w:t>
            </w:r>
          </w:p>
        </w:tc>
      </w:tr>
      <w:tr w:rsidR="003816C5" w:rsidRPr="003816C5" w:rsidTr="007C68F3">
        <w:trPr>
          <w:trHeight w:val="255"/>
        </w:trPr>
        <w:tc>
          <w:tcPr>
            <w:tcW w:w="5805" w:type="dxa"/>
            <w:tcBorders>
              <w:top w:val="single" w:sz="4" w:space="0" w:color="auto"/>
              <w:bottom w:val="nil"/>
              <w:right w:val="nil"/>
            </w:tcBorders>
            <w:shd w:val="clear" w:color="auto" w:fill="D9D9D9" w:themeFill="background1" w:themeFillShade="D9"/>
            <w:noWrap/>
            <w:vAlign w:val="bottom"/>
            <w:hideMark/>
          </w:tcPr>
          <w:p w:rsidR="003816C5" w:rsidRPr="003816C5" w:rsidRDefault="00083371" w:rsidP="003816C5">
            <w:pPr>
              <w:rPr>
                <w:color w:val="000000"/>
                <w:sz w:val="20"/>
                <w:szCs w:val="20"/>
                <w:lang w:val="pt-BR" w:eastAsia="pt-BR"/>
              </w:rPr>
            </w:pPr>
            <w:r>
              <w:rPr>
                <w:color w:val="000000"/>
                <w:sz w:val="20"/>
                <w:szCs w:val="20"/>
                <w:lang w:val="pt-BR" w:eastAsia="pt-BR"/>
              </w:rPr>
              <w:t xml:space="preserve">Hora </w:t>
            </w:r>
            <w:r w:rsidR="003816C5" w:rsidRPr="003816C5">
              <w:rPr>
                <w:color w:val="000000"/>
                <w:sz w:val="20"/>
                <w:szCs w:val="20"/>
                <w:lang w:val="pt-BR" w:eastAsia="pt-BR"/>
              </w:rPr>
              <w:t>aula</w:t>
            </w:r>
            <w:r w:rsidR="00997750">
              <w:rPr>
                <w:color w:val="000000"/>
                <w:sz w:val="20"/>
                <w:szCs w:val="20"/>
                <w:lang w:val="pt-BR" w:eastAsia="pt-BR"/>
              </w:rPr>
              <w:t xml:space="preserve"> </w:t>
            </w:r>
            <w:r w:rsidR="003816C5" w:rsidRPr="003816C5">
              <w:rPr>
                <w:color w:val="000000"/>
                <w:sz w:val="20"/>
                <w:szCs w:val="20"/>
                <w:lang w:val="pt-BR" w:eastAsia="pt-BR"/>
              </w:rPr>
              <w:t>EF</w:t>
            </w:r>
          </w:p>
        </w:tc>
        <w:tc>
          <w:tcPr>
            <w:tcW w:w="1407" w:type="dxa"/>
            <w:tcBorders>
              <w:top w:val="single" w:sz="4" w:space="0" w:color="auto"/>
              <w:left w:val="nil"/>
              <w:bottom w:val="nil"/>
              <w:right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0.1279***</w:t>
            </w:r>
          </w:p>
        </w:tc>
        <w:tc>
          <w:tcPr>
            <w:tcW w:w="1377" w:type="dxa"/>
            <w:tcBorders>
              <w:top w:val="single" w:sz="4" w:space="0" w:color="auto"/>
              <w:left w:val="nil"/>
              <w:bottom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r>
      <w:tr w:rsidR="003816C5" w:rsidRPr="003816C5" w:rsidTr="007C68F3">
        <w:trPr>
          <w:trHeight w:val="255"/>
        </w:trPr>
        <w:tc>
          <w:tcPr>
            <w:tcW w:w="5805" w:type="dxa"/>
            <w:tcBorders>
              <w:top w:val="nil"/>
              <w:bottom w:val="single" w:sz="4" w:space="0" w:color="auto"/>
              <w:right w:val="nil"/>
            </w:tcBorders>
            <w:shd w:val="clear" w:color="auto" w:fill="D9D9D9" w:themeFill="background1" w:themeFillShade="D9"/>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(0.0348)</w:t>
            </w:r>
          </w:p>
        </w:tc>
        <w:tc>
          <w:tcPr>
            <w:tcW w:w="1377" w:type="dxa"/>
            <w:tcBorders>
              <w:top w:val="nil"/>
              <w:left w:val="nil"/>
              <w:bottom w:val="single" w:sz="4" w:space="0" w:color="auto"/>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r>
      <w:tr w:rsidR="003816C5" w:rsidRPr="003816C5" w:rsidTr="007C68F3">
        <w:trPr>
          <w:trHeight w:val="255"/>
        </w:trPr>
        <w:tc>
          <w:tcPr>
            <w:tcW w:w="5805" w:type="dxa"/>
            <w:tcBorders>
              <w:top w:val="single" w:sz="4" w:space="0" w:color="auto"/>
              <w:bottom w:val="nil"/>
              <w:right w:val="nil"/>
            </w:tcBorders>
            <w:shd w:val="clear" w:color="auto" w:fill="D9D9D9" w:themeFill="background1" w:themeFillShade="D9"/>
            <w:noWrap/>
            <w:vAlign w:val="bottom"/>
            <w:hideMark/>
          </w:tcPr>
          <w:p w:rsidR="003816C5" w:rsidRPr="003816C5" w:rsidRDefault="00083371" w:rsidP="003816C5">
            <w:pPr>
              <w:rPr>
                <w:color w:val="000000"/>
                <w:sz w:val="20"/>
                <w:szCs w:val="20"/>
                <w:lang w:val="pt-BR" w:eastAsia="pt-BR"/>
              </w:rPr>
            </w:pPr>
            <w:r>
              <w:rPr>
                <w:color w:val="000000"/>
                <w:sz w:val="20"/>
                <w:szCs w:val="20"/>
                <w:lang w:val="pt-BR" w:eastAsia="pt-BR"/>
              </w:rPr>
              <w:t xml:space="preserve">Hora </w:t>
            </w:r>
            <w:r w:rsidR="003816C5" w:rsidRPr="003816C5">
              <w:rPr>
                <w:color w:val="000000"/>
                <w:sz w:val="20"/>
                <w:szCs w:val="20"/>
                <w:lang w:val="pt-BR" w:eastAsia="pt-BR"/>
              </w:rPr>
              <w:t>aula</w:t>
            </w:r>
            <w:r w:rsidR="00997750">
              <w:rPr>
                <w:color w:val="000000"/>
                <w:sz w:val="20"/>
                <w:szCs w:val="20"/>
                <w:lang w:val="pt-BR" w:eastAsia="pt-BR"/>
              </w:rPr>
              <w:t xml:space="preserve"> </w:t>
            </w:r>
            <w:r w:rsidR="003816C5" w:rsidRPr="003816C5">
              <w:rPr>
                <w:color w:val="000000"/>
                <w:sz w:val="20"/>
                <w:szCs w:val="20"/>
                <w:lang w:val="pt-BR" w:eastAsia="pt-BR"/>
              </w:rPr>
              <w:t>EM</w:t>
            </w:r>
          </w:p>
        </w:tc>
        <w:tc>
          <w:tcPr>
            <w:tcW w:w="1407" w:type="dxa"/>
            <w:tcBorders>
              <w:top w:val="single" w:sz="4" w:space="0" w:color="auto"/>
              <w:left w:val="nil"/>
              <w:bottom w:val="nil"/>
              <w:right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p>
        </w:tc>
        <w:tc>
          <w:tcPr>
            <w:tcW w:w="1377" w:type="dxa"/>
            <w:tcBorders>
              <w:top w:val="single" w:sz="4" w:space="0" w:color="auto"/>
              <w:left w:val="nil"/>
              <w:bottom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0.1386***</w:t>
            </w:r>
          </w:p>
        </w:tc>
      </w:tr>
      <w:tr w:rsidR="003816C5" w:rsidRPr="003816C5" w:rsidTr="00F20988">
        <w:trPr>
          <w:trHeight w:val="255"/>
        </w:trPr>
        <w:tc>
          <w:tcPr>
            <w:tcW w:w="5805" w:type="dxa"/>
            <w:tcBorders>
              <w:top w:val="nil"/>
              <w:bottom w:val="single" w:sz="4" w:space="0" w:color="auto"/>
              <w:right w:val="nil"/>
            </w:tcBorders>
            <w:shd w:val="clear" w:color="auto" w:fill="D9D9D9" w:themeFill="background1" w:themeFillShade="D9"/>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c>
          <w:tcPr>
            <w:tcW w:w="1377" w:type="dxa"/>
            <w:tcBorders>
              <w:top w:val="nil"/>
              <w:left w:val="nil"/>
              <w:bottom w:val="single" w:sz="4" w:space="0" w:color="auto"/>
            </w:tcBorders>
            <w:shd w:val="clear" w:color="auto" w:fill="D9D9D9" w:themeFill="background1" w:themeFillShade="D9"/>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(0.0418)</w:t>
            </w:r>
          </w:p>
        </w:tc>
      </w:tr>
      <w:tr w:rsidR="00893F55" w:rsidRPr="003816C5" w:rsidTr="00F20988">
        <w:trPr>
          <w:trHeight w:val="255"/>
        </w:trPr>
        <w:tc>
          <w:tcPr>
            <w:tcW w:w="5805" w:type="dxa"/>
            <w:tcBorders>
              <w:top w:val="single" w:sz="4" w:space="0" w:color="auto"/>
              <w:right w:val="nil"/>
            </w:tcBorders>
            <w:shd w:val="clear" w:color="auto" w:fill="D9D9D9" w:themeFill="background1" w:themeFillShade="D9"/>
            <w:noWrap/>
            <w:vAlign w:val="bottom"/>
          </w:tcPr>
          <w:p w:rsidR="00893F55" w:rsidRDefault="00893F55" w:rsidP="003816C5">
            <w:pPr>
              <w:rPr>
                <w:color w:val="000000"/>
                <w:sz w:val="20"/>
                <w:szCs w:val="20"/>
                <w:lang w:val="pt-BR" w:eastAsia="pt-BR"/>
              </w:rPr>
            </w:pPr>
            <w:r w:rsidRPr="003816C5">
              <w:rPr>
                <w:color w:val="000000"/>
                <w:sz w:val="20"/>
                <w:szCs w:val="20"/>
                <w:lang w:val="pt-BR" w:eastAsia="pt-BR"/>
              </w:rPr>
              <w:t>razão professor do EF com E</w:t>
            </w:r>
            <w:r>
              <w:rPr>
                <w:color w:val="000000"/>
                <w:sz w:val="20"/>
                <w:szCs w:val="20"/>
                <w:lang w:val="pt-BR" w:eastAsia="pt-BR"/>
              </w:rPr>
              <w:t xml:space="preserve">nsino </w:t>
            </w:r>
            <w:r w:rsidRPr="003816C5">
              <w:rPr>
                <w:color w:val="000000"/>
                <w:sz w:val="20"/>
                <w:szCs w:val="20"/>
                <w:lang w:val="pt-BR" w:eastAsia="pt-BR"/>
              </w:rPr>
              <w:t>S</w:t>
            </w:r>
            <w:r>
              <w:rPr>
                <w:color w:val="000000"/>
                <w:sz w:val="20"/>
                <w:szCs w:val="20"/>
                <w:lang w:val="pt-BR" w:eastAsia="pt-BR"/>
              </w:rPr>
              <w:t>uperior</w:t>
            </w:r>
            <w:r w:rsidRPr="003816C5">
              <w:rPr>
                <w:color w:val="000000"/>
                <w:sz w:val="20"/>
                <w:szCs w:val="20"/>
                <w:lang w:val="pt-BR" w:eastAsia="pt-BR"/>
              </w:rPr>
              <w:t xml:space="preserve"> por aluno</w:t>
            </w:r>
          </w:p>
        </w:tc>
        <w:tc>
          <w:tcPr>
            <w:tcW w:w="1407" w:type="dxa"/>
            <w:tcBorders>
              <w:top w:val="single" w:sz="4" w:space="0" w:color="auto"/>
              <w:left w:val="nil"/>
              <w:right w:val="nil"/>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r w:rsidRPr="003816C5">
              <w:rPr>
                <w:color w:val="000000"/>
                <w:sz w:val="20"/>
                <w:szCs w:val="20"/>
                <w:lang w:val="pt-BR" w:eastAsia="pt-BR"/>
              </w:rPr>
              <w:t>3.5545**</w:t>
            </w:r>
          </w:p>
        </w:tc>
        <w:tc>
          <w:tcPr>
            <w:tcW w:w="1377" w:type="dxa"/>
            <w:tcBorders>
              <w:top w:val="single" w:sz="4" w:space="0" w:color="auto"/>
              <w:left w:val="nil"/>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r w:rsidRPr="003816C5">
              <w:rPr>
                <w:color w:val="000000"/>
                <w:sz w:val="20"/>
                <w:szCs w:val="20"/>
                <w:lang w:val="pt-BR" w:eastAsia="pt-BR"/>
              </w:rPr>
              <w:t> </w:t>
            </w:r>
          </w:p>
        </w:tc>
      </w:tr>
      <w:tr w:rsidR="00893F55" w:rsidRPr="003816C5" w:rsidTr="00F20988">
        <w:trPr>
          <w:trHeight w:val="255"/>
        </w:trPr>
        <w:tc>
          <w:tcPr>
            <w:tcW w:w="5805" w:type="dxa"/>
            <w:tcBorders>
              <w:top w:val="nil"/>
              <w:bottom w:val="single" w:sz="4" w:space="0" w:color="auto"/>
              <w:right w:val="nil"/>
            </w:tcBorders>
            <w:shd w:val="clear" w:color="auto" w:fill="D9D9D9" w:themeFill="background1" w:themeFillShade="D9"/>
            <w:noWrap/>
            <w:vAlign w:val="bottom"/>
          </w:tcPr>
          <w:p w:rsidR="00893F55" w:rsidRDefault="00893F5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r w:rsidRPr="003816C5">
              <w:rPr>
                <w:color w:val="000000"/>
                <w:sz w:val="20"/>
                <w:szCs w:val="20"/>
                <w:lang w:val="pt-BR" w:eastAsia="pt-BR"/>
              </w:rPr>
              <w:t>(1.7012)</w:t>
            </w:r>
          </w:p>
        </w:tc>
        <w:tc>
          <w:tcPr>
            <w:tcW w:w="1377" w:type="dxa"/>
            <w:tcBorders>
              <w:top w:val="nil"/>
              <w:left w:val="nil"/>
              <w:bottom w:val="single" w:sz="4" w:space="0" w:color="auto"/>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r w:rsidRPr="003816C5">
              <w:rPr>
                <w:color w:val="000000"/>
                <w:sz w:val="20"/>
                <w:szCs w:val="20"/>
                <w:lang w:val="pt-BR" w:eastAsia="pt-BR"/>
              </w:rPr>
              <w:t> </w:t>
            </w:r>
          </w:p>
        </w:tc>
      </w:tr>
      <w:tr w:rsidR="00893F55" w:rsidRPr="003816C5" w:rsidTr="00F20988">
        <w:trPr>
          <w:trHeight w:val="255"/>
        </w:trPr>
        <w:tc>
          <w:tcPr>
            <w:tcW w:w="5805" w:type="dxa"/>
            <w:tcBorders>
              <w:top w:val="single" w:sz="4" w:space="0" w:color="auto"/>
              <w:bottom w:val="nil"/>
              <w:right w:val="nil"/>
            </w:tcBorders>
            <w:shd w:val="clear" w:color="auto" w:fill="D9D9D9" w:themeFill="background1" w:themeFillShade="D9"/>
            <w:noWrap/>
            <w:vAlign w:val="bottom"/>
          </w:tcPr>
          <w:p w:rsidR="00893F55" w:rsidRDefault="00893F55" w:rsidP="003816C5">
            <w:pPr>
              <w:rPr>
                <w:color w:val="000000"/>
                <w:sz w:val="20"/>
                <w:szCs w:val="20"/>
                <w:lang w:val="pt-BR" w:eastAsia="pt-BR"/>
              </w:rPr>
            </w:pPr>
            <w:r w:rsidRPr="003816C5">
              <w:rPr>
                <w:color w:val="000000"/>
                <w:sz w:val="20"/>
                <w:szCs w:val="20"/>
                <w:lang w:val="pt-BR" w:eastAsia="pt-BR"/>
              </w:rPr>
              <w:t>razão professor do EM com E</w:t>
            </w:r>
            <w:r>
              <w:rPr>
                <w:color w:val="000000"/>
                <w:sz w:val="20"/>
                <w:szCs w:val="20"/>
                <w:lang w:val="pt-BR" w:eastAsia="pt-BR"/>
              </w:rPr>
              <w:t xml:space="preserve">nsino </w:t>
            </w:r>
            <w:r w:rsidRPr="003816C5">
              <w:rPr>
                <w:color w:val="000000"/>
                <w:sz w:val="20"/>
                <w:szCs w:val="20"/>
                <w:lang w:val="pt-BR" w:eastAsia="pt-BR"/>
              </w:rPr>
              <w:t>S</w:t>
            </w:r>
            <w:r>
              <w:rPr>
                <w:color w:val="000000"/>
                <w:sz w:val="20"/>
                <w:szCs w:val="20"/>
                <w:lang w:val="pt-BR" w:eastAsia="pt-BR"/>
              </w:rPr>
              <w:t>uperior</w:t>
            </w:r>
            <w:r w:rsidRPr="003816C5">
              <w:rPr>
                <w:color w:val="000000"/>
                <w:sz w:val="20"/>
                <w:szCs w:val="20"/>
                <w:lang w:val="pt-BR" w:eastAsia="pt-BR"/>
              </w:rPr>
              <w:t xml:space="preserve"> por aluno</w:t>
            </w:r>
          </w:p>
        </w:tc>
        <w:tc>
          <w:tcPr>
            <w:tcW w:w="1407" w:type="dxa"/>
            <w:tcBorders>
              <w:top w:val="single" w:sz="4" w:space="0" w:color="auto"/>
              <w:left w:val="nil"/>
              <w:bottom w:val="nil"/>
              <w:right w:val="nil"/>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p>
        </w:tc>
        <w:tc>
          <w:tcPr>
            <w:tcW w:w="1377" w:type="dxa"/>
            <w:tcBorders>
              <w:top w:val="single" w:sz="4" w:space="0" w:color="auto"/>
              <w:left w:val="nil"/>
              <w:bottom w:val="nil"/>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r w:rsidRPr="003816C5">
              <w:rPr>
                <w:color w:val="000000"/>
                <w:sz w:val="20"/>
                <w:szCs w:val="20"/>
                <w:lang w:val="pt-BR" w:eastAsia="pt-BR"/>
              </w:rPr>
              <w:t>0.5780</w:t>
            </w:r>
          </w:p>
        </w:tc>
      </w:tr>
      <w:tr w:rsidR="00893F55" w:rsidRPr="003816C5" w:rsidTr="00F20988">
        <w:trPr>
          <w:trHeight w:val="255"/>
        </w:trPr>
        <w:tc>
          <w:tcPr>
            <w:tcW w:w="5805" w:type="dxa"/>
            <w:tcBorders>
              <w:top w:val="nil"/>
              <w:bottom w:val="single" w:sz="4" w:space="0" w:color="auto"/>
              <w:right w:val="nil"/>
            </w:tcBorders>
            <w:shd w:val="clear" w:color="auto" w:fill="D9D9D9" w:themeFill="background1" w:themeFillShade="D9"/>
            <w:noWrap/>
            <w:vAlign w:val="bottom"/>
          </w:tcPr>
          <w:p w:rsidR="00893F55" w:rsidRDefault="00893F5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p>
        </w:tc>
        <w:tc>
          <w:tcPr>
            <w:tcW w:w="1377" w:type="dxa"/>
            <w:tcBorders>
              <w:top w:val="nil"/>
              <w:left w:val="nil"/>
              <w:bottom w:val="single" w:sz="4" w:space="0" w:color="auto"/>
            </w:tcBorders>
            <w:shd w:val="clear" w:color="auto" w:fill="D9D9D9" w:themeFill="background1" w:themeFillShade="D9"/>
            <w:noWrap/>
            <w:vAlign w:val="bottom"/>
          </w:tcPr>
          <w:p w:rsidR="00893F55" w:rsidRPr="003816C5" w:rsidRDefault="00893F55" w:rsidP="003816C5">
            <w:pPr>
              <w:jc w:val="center"/>
              <w:rPr>
                <w:color w:val="000000"/>
                <w:sz w:val="20"/>
                <w:szCs w:val="20"/>
                <w:lang w:val="pt-BR" w:eastAsia="pt-BR"/>
              </w:rPr>
            </w:pPr>
            <w:r w:rsidRPr="003816C5">
              <w:rPr>
                <w:color w:val="000000"/>
                <w:sz w:val="20"/>
                <w:szCs w:val="20"/>
                <w:lang w:val="pt-BR" w:eastAsia="pt-BR"/>
              </w:rPr>
              <w:t>(0.7012)</w:t>
            </w:r>
          </w:p>
        </w:tc>
      </w:tr>
      <w:tr w:rsidR="003816C5" w:rsidRPr="003816C5" w:rsidTr="00F20988">
        <w:trPr>
          <w:trHeight w:val="255"/>
        </w:trPr>
        <w:tc>
          <w:tcPr>
            <w:tcW w:w="5805" w:type="dxa"/>
            <w:tcBorders>
              <w:top w:val="single" w:sz="4" w:space="0" w:color="auto"/>
              <w:bottom w:val="nil"/>
              <w:right w:val="nil"/>
            </w:tcBorders>
            <w:shd w:val="clear" w:color="auto" w:fill="auto"/>
            <w:noWrap/>
            <w:vAlign w:val="bottom"/>
            <w:hideMark/>
          </w:tcPr>
          <w:p w:rsidR="003816C5" w:rsidRPr="003816C5" w:rsidRDefault="00083371" w:rsidP="003816C5">
            <w:pPr>
              <w:rPr>
                <w:color w:val="000000"/>
                <w:sz w:val="20"/>
                <w:szCs w:val="20"/>
                <w:lang w:val="pt-BR" w:eastAsia="pt-BR"/>
              </w:rPr>
            </w:pPr>
            <w:r>
              <w:rPr>
                <w:color w:val="000000"/>
                <w:sz w:val="20"/>
                <w:szCs w:val="20"/>
                <w:lang w:val="pt-BR" w:eastAsia="pt-BR"/>
              </w:rPr>
              <w:t>% indivíduos c/</w:t>
            </w:r>
            <w:r w:rsidR="003816C5" w:rsidRPr="003816C5">
              <w:rPr>
                <w:color w:val="000000"/>
                <w:sz w:val="20"/>
                <w:szCs w:val="20"/>
                <w:lang w:val="pt-BR" w:eastAsia="pt-BR"/>
              </w:rPr>
              <w:t xml:space="preserve"> 16 anos com EF</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0.0586</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0.0599</w:t>
            </w:r>
          </w:p>
        </w:tc>
      </w:tr>
      <w:tr w:rsidR="003816C5" w:rsidRPr="003816C5" w:rsidTr="007C68F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(0.0464)</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(0.0470)</w:t>
            </w:r>
          </w:p>
        </w:tc>
      </w:tr>
      <w:tr w:rsidR="003816C5" w:rsidRPr="003816C5" w:rsidTr="00452003">
        <w:trPr>
          <w:trHeight w:val="255"/>
        </w:trPr>
        <w:tc>
          <w:tcPr>
            <w:tcW w:w="5805" w:type="dxa"/>
            <w:tcBorders>
              <w:top w:val="single" w:sz="4" w:space="0" w:color="auto"/>
              <w:bottom w:val="nil"/>
              <w:right w:val="nil"/>
            </w:tcBorders>
            <w:shd w:val="clear" w:color="auto" w:fill="auto"/>
            <w:noWrap/>
            <w:vAlign w:val="bottom"/>
            <w:hideMark/>
          </w:tcPr>
          <w:p w:rsidR="003816C5" w:rsidRPr="003816C5" w:rsidRDefault="003816C5" w:rsidP="0053251A">
            <w:pPr>
              <w:rPr>
                <w:color w:val="000000"/>
                <w:sz w:val="20"/>
                <w:szCs w:val="20"/>
                <w:lang w:val="pt-BR" w:eastAsia="pt-BR"/>
              </w:rPr>
            </w:pPr>
            <w:r w:rsidRPr="003816C5">
              <w:rPr>
                <w:color w:val="000000"/>
                <w:sz w:val="20"/>
                <w:szCs w:val="20"/>
                <w:lang w:val="pt-BR" w:eastAsia="pt-BR"/>
              </w:rPr>
              <w:t>taxa distor</w:t>
            </w:r>
            <w:r w:rsidR="0053251A">
              <w:rPr>
                <w:color w:val="000000"/>
                <w:sz w:val="20"/>
                <w:szCs w:val="20"/>
                <w:lang w:val="pt-BR" w:eastAsia="pt-BR"/>
              </w:rPr>
              <w:t>çã</w:t>
            </w:r>
            <w:r w:rsidRPr="003816C5">
              <w:rPr>
                <w:color w:val="000000"/>
                <w:sz w:val="20"/>
                <w:szCs w:val="20"/>
                <w:lang w:val="pt-BR" w:eastAsia="pt-BR"/>
              </w:rPr>
              <w:t>o idade-serie E</w:t>
            </w:r>
            <w:r w:rsidR="0053251A">
              <w:rPr>
                <w:color w:val="000000"/>
                <w:sz w:val="20"/>
                <w:szCs w:val="20"/>
                <w:lang w:val="pt-BR" w:eastAsia="pt-BR"/>
              </w:rPr>
              <w:t>F</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-0.0013</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(0.0017)</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 </w:t>
            </w:r>
          </w:p>
        </w:tc>
      </w:tr>
      <w:tr w:rsidR="00083371" w:rsidRPr="003816C5" w:rsidTr="00452003">
        <w:trPr>
          <w:trHeight w:val="264"/>
        </w:trPr>
        <w:tc>
          <w:tcPr>
            <w:tcW w:w="5805" w:type="dxa"/>
            <w:tcBorders>
              <w:top w:val="single" w:sz="4" w:space="0" w:color="auto"/>
              <w:bottom w:val="nil"/>
              <w:right w:val="nil"/>
            </w:tcBorders>
            <w:shd w:val="clear" w:color="auto" w:fill="auto"/>
            <w:noWrap/>
            <w:vAlign w:val="bottom"/>
          </w:tcPr>
          <w:p w:rsidR="00083371" w:rsidRPr="003816C5" w:rsidRDefault="00083371" w:rsidP="0053251A">
            <w:pPr>
              <w:rPr>
                <w:color w:val="000000"/>
                <w:sz w:val="20"/>
                <w:szCs w:val="20"/>
                <w:lang w:val="pt-BR" w:eastAsia="pt-BR"/>
              </w:rPr>
            </w:pPr>
            <w:r w:rsidRPr="003816C5">
              <w:rPr>
                <w:color w:val="000000"/>
                <w:sz w:val="20"/>
                <w:szCs w:val="20"/>
                <w:lang w:val="pt-BR" w:eastAsia="pt-BR"/>
              </w:rPr>
              <w:t>taxa distor</w:t>
            </w:r>
            <w:r w:rsidR="0053251A">
              <w:rPr>
                <w:color w:val="000000"/>
                <w:sz w:val="20"/>
                <w:szCs w:val="20"/>
                <w:lang w:val="pt-BR" w:eastAsia="pt-BR"/>
              </w:rPr>
              <w:t>çã</w:t>
            </w:r>
            <w:r w:rsidRPr="003816C5">
              <w:rPr>
                <w:color w:val="000000"/>
                <w:sz w:val="20"/>
                <w:szCs w:val="20"/>
                <w:lang w:val="pt-BR" w:eastAsia="pt-BR"/>
              </w:rPr>
              <w:t>o idade-serie EM</w:t>
            </w:r>
          </w:p>
        </w:tc>
        <w:tc>
          <w:tcPr>
            <w:tcW w:w="1407" w:type="dxa"/>
            <w:tcBorders>
              <w:top w:val="single" w:sz="4" w:space="0" w:color="auto"/>
              <w:left w:val="nil"/>
              <w:bottom w:val="nil"/>
              <w:right w:val="nil"/>
            </w:tcBorders>
            <w:shd w:val="clear" w:color="auto" w:fill="auto"/>
            <w:noWrap/>
            <w:vAlign w:val="bottom"/>
          </w:tcPr>
          <w:p w:rsidR="00083371" w:rsidRPr="003816C5" w:rsidRDefault="00083371" w:rsidP="003816C5">
            <w:pPr>
              <w:jc w:val="center"/>
              <w:rPr>
                <w:color w:val="000000"/>
                <w:sz w:val="20"/>
                <w:szCs w:val="20"/>
                <w:lang w:val="pt-BR" w:eastAsia="pt-BR"/>
              </w:rPr>
            </w:pPr>
          </w:p>
        </w:tc>
        <w:tc>
          <w:tcPr>
            <w:tcW w:w="1377" w:type="dxa"/>
            <w:tcBorders>
              <w:top w:val="single" w:sz="4" w:space="0" w:color="auto"/>
              <w:left w:val="nil"/>
              <w:bottom w:val="nil"/>
            </w:tcBorders>
            <w:shd w:val="clear" w:color="auto" w:fill="auto"/>
            <w:noWrap/>
            <w:vAlign w:val="bottom"/>
          </w:tcPr>
          <w:p w:rsidR="00083371" w:rsidRPr="003816C5" w:rsidRDefault="00083371" w:rsidP="003816C5">
            <w:pPr>
              <w:jc w:val="center"/>
              <w:rPr>
                <w:color w:val="000000"/>
                <w:sz w:val="20"/>
                <w:szCs w:val="20"/>
                <w:lang w:val="pt-BR" w:eastAsia="pt-BR"/>
              </w:rPr>
            </w:pPr>
            <w:r w:rsidRPr="003816C5">
              <w:rPr>
                <w:color w:val="000000"/>
                <w:sz w:val="20"/>
                <w:szCs w:val="20"/>
                <w:lang w:val="pt-BR" w:eastAsia="pt-BR"/>
              </w:rPr>
              <w:t>-0.0011</w:t>
            </w:r>
          </w:p>
        </w:tc>
      </w:tr>
      <w:tr w:rsidR="00083371" w:rsidRPr="003816C5" w:rsidTr="00452003">
        <w:trPr>
          <w:trHeight w:val="264"/>
        </w:trPr>
        <w:tc>
          <w:tcPr>
            <w:tcW w:w="5805" w:type="dxa"/>
            <w:tcBorders>
              <w:top w:val="nil"/>
              <w:bottom w:val="single" w:sz="4" w:space="0" w:color="auto"/>
              <w:right w:val="nil"/>
            </w:tcBorders>
            <w:shd w:val="clear" w:color="auto" w:fill="auto"/>
            <w:noWrap/>
            <w:vAlign w:val="bottom"/>
          </w:tcPr>
          <w:p w:rsidR="00083371" w:rsidRPr="003816C5" w:rsidRDefault="00083371"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tcPr>
          <w:p w:rsidR="00083371" w:rsidRPr="003816C5" w:rsidRDefault="00083371" w:rsidP="003816C5">
            <w:pPr>
              <w:jc w:val="center"/>
              <w:rPr>
                <w:color w:val="000000"/>
                <w:sz w:val="20"/>
                <w:szCs w:val="20"/>
                <w:lang w:val="pt-BR" w:eastAsia="pt-BR"/>
              </w:rPr>
            </w:pPr>
          </w:p>
        </w:tc>
        <w:tc>
          <w:tcPr>
            <w:tcW w:w="1377" w:type="dxa"/>
            <w:tcBorders>
              <w:top w:val="nil"/>
              <w:left w:val="nil"/>
              <w:bottom w:val="single" w:sz="4" w:space="0" w:color="auto"/>
            </w:tcBorders>
            <w:shd w:val="clear" w:color="auto" w:fill="auto"/>
            <w:noWrap/>
            <w:vAlign w:val="bottom"/>
          </w:tcPr>
          <w:p w:rsidR="00083371" w:rsidRPr="003816C5" w:rsidRDefault="00083371" w:rsidP="003816C5">
            <w:pPr>
              <w:jc w:val="center"/>
              <w:rPr>
                <w:color w:val="000000"/>
                <w:sz w:val="20"/>
                <w:szCs w:val="20"/>
                <w:lang w:val="pt-BR" w:eastAsia="pt-BR"/>
              </w:rPr>
            </w:pPr>
            <w:r w:rsidRPr="003816C5">
              <w:rPr>
                <w:color w:val="000000"/>
                <w:sz w:val="20"/>
                <w:szCs w:val="20"/>
                <w:lang w:val="pt-BR" w:eastAsia="pt-BR"/>
              </w:rPr>
              <w:t>(0.0012)</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difere</w:t>
            </w:r>
            <w:r w:rsidR="0053251A">
              <w:rPr>
                <w:color w:val="000000"/>
                <w:sz w:val="20"/>
                <w:szCs w:val="20"/>
                <w:lang w:val="pt-BR" w:eastAsia="pt-BR"/>
              </w:rPr>
              <w:t>n</w:t>
            </w:r>
            <w:r w:rsidRPr="003816C5">
              <w:rPr>
                <w:color w:val="000000"/>
                <w:sz w:val="20"/>
                <w:szCs w:val="20"/>
                <w:lang w:val="pt-BR" w:eastAsia="pt-BR"/>
              </w:rPr>
              <w:t>ça entre os salários do EM e do EF</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-0.0367</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-0.0383</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(0.0459)</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(0.0465)</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53251A" w:rsidP="005203E3">
            <w:pPr>
              <w:rPr>
                <w:color w:val="000000"/>
                <w:sz w:val="20"/>
                <w:szCs w:val="20"/>
                <w:lang w:val="pt-BR" w:eastAsia="pt-BR"/>
              </w:rPr>
            </w:pPr>
            <w:r>
              <w:rPr>
                <w:color w:val="000000"/>
                <w:sz w:val="20"/>
                <w:szCs w:val="20"/>
                <w:lang w:val="pt-BR" w:eastAsia="pt-BR"/>
              </w:rPr>
              <w:t>% Brancos</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0.0761</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0.0935</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(0.1132)</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(0.1183)</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53251A" w:rsidP="0053251A">
            <w:pPr>
              <w:rPr>
                <w:color w:val="000000"/>
                <w:sz w:val="20"/>
                <w:szCs w:val="20"/>
                <w:lang w:val="pt-BR" w:eastAsia="pt-BR"/>
              </w:rPr>
            </w:pPr>
            <w:r>
              <w:rPr>
                <w:color w:val="000000"/>
                <w:sz w:val="20"/>
                <w:szCs w:val="20"/>
                <w:lang w:val="pt-BR" w:eastAsia="pt-BR"/>
              </w:rPr>
              <w:t>% Alfabetizados</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-0.0629</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-0.1071</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(0.1398)</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(0.1373)</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53251A" w:rsidP="003816C5">
            <w:pPr>
              <w:rPr>
                <w:color w:val="000000"/>
                <w:sz w:val="20"/>
                <w:szCs w:val="20"/>
                <w:lang w:val="pt-BR" w:eastAsia="pt-BR"/>
              </w:rPr>
            </w:pPr>
            <w:r>
              <w:rPr>
                <w:color w:val="000000"/>
                <w:sz w:val="20"/>
                <w:szCs w:val="20"/>
                <w:lang w:val="pt-BR" w:eastAsia="pt-BR"/>
              </w:rPr>
              <w:t xml:space="preserve">% </w:t>
            </w:r>
            <w:r w:rsidR="003816C5" w:rsidRPr="003816C5">
              <w:rPr>
                <w:color w:val="000000"/>
                <w:sz w:val="20"/>
                <w:szCs w:val="20"/>
                <w:lang w:val="pt-BR" w:eastAsia="pt-BR"/>
              </w:rPr>
              <w:t>idosos</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-0.7142</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-0.9592</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(1.4432)</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(1.5104)</w:t>
            </w:r>
          </w:p>
        </w:tc>
      </w:tr>
      <w:tr w:rsidR="003816C5" w:rsidRPr="003816C5" w:rsidTr="00452003">
        <w:trPr>
          <w:trHeight w:val="255"/>
        </w:trPr>
        <w:tc>
          <w:tcPr>
            <w:tcW w:w="5805" w:type="dxa"/>
            <w:tcBorders>
              <w:top w:val="single" w:sz="4" w:space="0" w:color="auto"/>
              <w:bottom w:val="nil"/>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renda domiciliar per capita</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0.0001</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0.0001</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(0.0002)</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(0.0002)</w:t>
            </w:r>
          </w:p>
        </w:tc>
      </w:tr>
      <w:tr w:rsidR="003816C5" w:rsidRPr="003816C5" w:rsidTr="00452003">
        <w:trPr>
          <w:trHeight w:val="255"/>
        </w:trPr>
        <w:tc>
          <w:tcPr>
            <w:tcW w:w="5805" w:type="dxa"/>
            <w:tcBorders>
              <w:top w:val="single" w:sz="4" w:space="0" w:color="auto"/>
              <w:bottom w:val="nil"/>
              <w:right w:val="nil"/>
            </w:tcBorders>
            <w:shd w:val="clear" w:color="auto" w:fill="auto"/>
            <w:noWrap/>
            <w:vAlign w:val="bottom"/>
            <w:hideMark/>
          </w:tcPr>
          <w:p w:rsidR="003816C5" w:rsidRPr="003816C5" w:rsidRDefault="0053251A" w:rsidP="0053251A">
            <w:pPr>
              <w:rPr>
                <w:color w:val="000000"/>
                <w:sz w:val="20"/>
                <w:szCs w:val="20"/>
                <w:lang w:val="pt-BR" w:eastAsia="pt-BR"/>
              </w:rPr>
            </w:pPr>
            <w:r>
              <w:rPr>
                <w:color w:val="000000"/>
                <w:sz w:val="20"/>
                <w:szCs w:val="20"/>
                <w:lang w:val="pt-BR" w:eastAsia="pt-BR"/>
              </w:rPr>
              <w:t>% indivíduos c/ EM</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1.0322***</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1.0161***</w:t>
            </w:r>
          </w:p>
        </w:tc>
      </w:tr>
      <w:tr w:rsidR="003816C5" w:rsidRPr="003816C5" w:rsidTr="00452003">
        <w:trPr>
          <w:trHeight w:val="255"/>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(0.1989)</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(0.2055)</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53251A" w:rsidP="003816C5">
            <w:pPr>
              <w:rPr>
                <w:color w:val="000000"/>
                <w:sz w:val="20"/>
                <w:szCs w:val="20"/>
                <w:lang w:val="pt-BR" w:eastAsia="pt-BR"/>
              </w:rPr>
            </w:pPr>
            <w:r>
              <w:rPr>
                <w:color w:val="000000"/>
                <w:sz w:val="20"/>
                <w:szCs w:val="20"/>
                <w:lang w:val="pt-BR" w:eastAsia="pt-BR"/>
              </w:rPr>
              <w:t>população</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-0.0001*</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-0.0001*</w:t>
            </w:r>
          </w:p>
        </w:tc>
      </w:tr>
      <w:tr w:rsidR="003816C5" w:rsidRPr="003816C5" w:rsidTr="00452003">
        <w:trPr>
          <w:trHeight w:val="264"/>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lastRenderedPageBreak/>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(0.0001)</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(0.0001)</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53251A" w:rsidP="0053251A">
            <w:pPr>
              <w:rPr>
                <w:color w:val="000000"/>
                <w:sz w:val="20"/>
                <w:szCs w:val="20"/>
                <w:lang w:val="pt-BR" w:eastAsia="pt-BR"/>
              </w:rPr>
            </w:pPr>
            <w:r>
              <w:rPr>
                <w:color w:val="000000"/>
                <w:sz w:val="20"/>
                <w:szCs w:val="20"/>
                <w:lang w:val="pt-BR" w:eastAsia="pt-BR"/>
              </w:rPr>
              <w:t xml:space="preserve">Dummy </w:t>
            </w:r>
            <w:r w:rsidR="003816C5" w:rsidRPr="003816C5">
              <w:rPr>
                <w:color w:val="000000"/>
                <w:sz w:val="20"/>
                <w:szCs w:val="20"/>
                <w:lang w:val="pt-BR" w:eastAsia="pt-BR"/>
              </w:rPr>
              <w:t>2010</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-0.1412**</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-0.1032</w:t>
            </w:r>
          </w:p>
        </w:tc>
      </w:tr>
      <w:tr w:rsidR="003816C5" w:rsidRPr="003816C5" w:rsidTr="00452003">
        <w:trPr>
          <w:trHeight w:val="264"/>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(0.0683)</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(0.0677)</w:t>
            </w:r>
          </w:p>
        </w:tc>
      </w:tr>
      <w:tr w:rsidR="003816C5" w:rsidRPr="003816C5" w:rsidTr="00452003">
        <w:trPr>
          <w:trHeight w:val="264"/>
        </w:trPr>
        <w:tc>
          <w:tcPr>
            <w:tcW w:w="5805" w:type="dxa"/>
            <w:tcBorders>
              <w:top w:val="single" w:sz="4" w:space="0" w:color="auto"/>
              <w:bottom w:val="nil"/>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Constante</w:t>
            </w:r>
          </w:p>
        </w:tc>
        <w:tc>
          <w:tcPr>
            <w:tcW w:w="1407" w:type="dxa"/>
            <w:tcBorders>
              <w:top w:val="single" w:sz="4" w:space="0" w:color="auto"/>
              <w:left w:val="nil"/>
              <w:bottom w:val="nil"/>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-0.4359**</w:t>
            </w:r>
          </w:p>
        </w:tc>
        <w:tc>
          <w:tcPr>
            <w:tcW w:w="1377" w:type="dxa"/>
            <w:tcBorders>
              <w:top w:val="single" w:sz="4" w:space="0" w:color="auto"/>
              <w:left w:val="nil"/>
              <w:bottom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-0.4379**</w:t>
            </w:r>
          </w:p>
        </w:tc>
      </w:tr>
      <w:tr w:rsidR="003816C5" w:rsidRPr="003816C5" w:rsidTr="00452003">
        <w:trPr>
          <w:trHeight w:val="264"/>
        </w:trPr>
        <w:tc>
          <w:tcPr>
            <w:tcW w:w="5805" w:type="dxa"/>
            <w:tcBorders>
              <w:top w:val="nil"/>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 </w:t>
            </w:r>
          </w:p>
        </w:tc>
        <w:tc>
          <w:tcPr>
            <w:tcW w:w="1407" w:type="dxa"/>
            <w:tcBorders>
              <w:top w:val="nil"/>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(0.2212)</w:t>
            </w:r>
          </w:p>
        </w:tc>
        <w:tc>
          <w:tcPr>
            <w:tcW w:w="1377" w:type="dxa"/>
            <w:tcBorders>
              <w:top w:val="nil"/>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(0.2053)</w:t>
            </w:r>
          </w:p>
        </w:tc>
      </w:tr>
      <w:tr w:rsidR="003816C5" w:rsidRPr="003816C5" w:rsidTr="00452003">
        <w:trPr>
          <w:trHeight w:val="264"/>
        </w:trPr>
        <w:tc>
          <w:tcPr>
            <w:tcW w:w="5805" w:type="dxa"/>
            <w:tcBorders>
              <w:top w:val="single" w:sz="4" w:space="0" w:color="auto"/>
              <w:bottom w:val="single" w:sz="4" w:space="0" w:color="auto"/>
              <w:right w:val="nil"/>
            </w:tcBorders>
            <w:shd w:val="clear" w:color="auto" w:fill="auto"/>
            <w:noWrap/>
            <w:vAlign w:val="bottom"/>
            <w:hideMark/>
          </w:tcPr>
          <w:p w:rsidR="003816C5" w:rsidRPr="003816C5" w:rsidRDefault="003816C5" w:rsidP="003816C5">
            <w:pPr>
              <w:rPr>
                <w:color w:val="000000"/>
                <w:sz w:val="20"/>
                <w:szCs w:val="20"/>
                <w:lang w:val="pt-BR" w:eastAsia="pt-BR"/>
              </w:rPr>
            </w:pPr>
            <w:r w:rsidRPr="003816C5">
              <w:rPr>
                <w:color w:val="000000"/>
                <w:sz w:val="20"/>
                <w:szCs w:val="20"/>
                <w:lang w:val="pt-BR" w:eastAsia="pt-BR"/>
              </w:rPr>
              <w:t>N</w:t>
            </w:r>
          </w:p>
        </w:tc>
        <w:tc>
          <w:tcPr>
            <w:tcW w:w="1407" w:type="dxa"/>
            <w:tcBorders>
              <w:top w:val="single" w:sz="4" w:space="0" w:color="auto"/>
              <w:left w:val="nil"/>
              <w:bottom w:val="single" w:sz="4" w:space="0" w:color="auto"/>
              <w:right w:val="nil"/>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123.00</w:t>
            </w:r>
          </w:p>
        </w:tc>
        <w:tc>
          <w:tcPr>
            <w:tcW w:w="1377" w:type="dxa"/>
            <w:tcBorders>
              <w:top w:val="single" w:sz="4" w:space="0" w:color="auto"/>
              <w:left w:val="nil"/>
              <w:bottom w:val="single" w:sz="4" w:space="0" w:color="auto"/>
            </w:tcBorders>
            <w:shd w:val="clear" w:color="auto" w:fill="auto"/>
            <w:noWrap/>
            <w:vAlign w:val="bottom"/>
            <w:hideMark/>
          </w:tcPr>
          <w:p w:rsidR="003816C5" w:rsidRPr="003816C5" w:rsidRDefault="003816C5" w:rsidP="003816C5">
            <w:pPr>
              <w:jc w:val="center"/>
              <w:rPr>
                <w:color w:val="000000"/>
                <w:sz w:val="20"/>
                <w:szCs w:val="20"/>
                <w:lang w:val="pt-BR" w:eastAsia="pt-BR"/>
              </w:rPr>
            </w:pPr>
            <w:r w:rsidRPr="003816C5">
              <w:rPr>
                <w:color w:val="000000"/>
                <w:sz w:val="20"/>
                <w:szCs w:val="20"/>
                <w:lang w:val="pt-BR" w:eastAsia="pt-BR"/>
              </w:rPr>
              <w:t>121.00</w:t>
            </w:r>
          </w:p>
        </w:tc>
      </w:tr>
    </w:tbl>
    <w:p w:rsidR="00900FDF" w:rsidRDefault="00900FDF" w:rsidP="00900FDF">
      <w:pPr>
        <w:ind w:left="-142"/>
        <w:rPr>
          <w:sz w:val="20"/>
          <w:szCs w:val="20"/>
          <w:lang w:val="pt-BR"/>
        </w:rPr>
      </w:pPr>
      <w:r w:rsidRPr="009F4DDA">
        <w:rPr>
          <w:color w:val="000000"/>
          <w:sz w:val="20"/>
          <w:szCs w:val="20"/>
          <w:lang w:val="pt-BR" w:eastAsia="pt-BR"/>
        </w:rPr>
        <w:t>* p&lt;0.10, ** p&lt;0.05, *** p&lt;0.01</w:t>
      </w:r>
    </w:p>
    <w:p w:rsidR="00E25507" w:rsidRDefault="00E25507" w:rsidP="000F4F1B">
      <w:pPr>
        <w:ind w:left="-142"/>
        <w:rPr>
          <w:sz w:val="20"/>
          <w:szCs w:val="20"/>
          <w:lang w:val="pt-BR"/>
        </w:rPr>
      </w:pPr>
    </w:p>
    <w:p w:rsidR="002A5E3B" w:rsidRDefault="002A5E3B" w:rsidP="000F4F1B">
      <w:pPr>
        <w:ind w:left="-142"/>
        <w:rPr>
          <w:sz w:val="20"/>
          <w:szCs w:val="20"/>
          <w:lang w:val="pt-BR"/>
        </w:rPr>
      </w:pPr>
    </w:p>
    <w:p w:rsidR="00EF71D4" w:rsidRDefault="00D235E7" w:rsidP="00822F28">
      <w:pPr>
        <w:pStyle w:val="Caption"/>
        <w:keepNext/>
        <w:spacing w:after="0"/>
        <w:jc w:val="center"/>
        <w:rPr>
          <w:color w:val="auto"/>
          <w:sz w:val="20"/>
          <w:szCs w:val="20"/>
          <w:lang w:val="pt-BR"/>
        </w:rPr>
      </w:pPr>
      <w:bookmarkStart w:id="12" w:name="_Toc340968222"/>
      <w:r>
        <w:rPr>
          <w:color w:val="auto"/>
          <w:sz w:val="20"/>
          <w:szCs w:val="20"/>
          <w:lang w:val="pt-BR"/>
        </w:rPr>
        <w:t>T</w:t>
      </w:r>
      <w:r w:rsidR="00EF71D4" w:rsidRPr="00615F94">
        <w:rPr>
          <w:color w:val="auto"/>
          <w:sz w:val="20"/>
          <w:szCs w:val="20"/>
          <w:lang w:val="pt-BR"/>
        </w:rPr>
        <w:t xml:space="preserve">abela </w:t>
      </w:r>
      <w:r w:rsidR="00EF71D4" w:rsidRPr="004B2B9B">
        <w:rPr>
          <w:color w:val="auto"/>
          <w:sz w:val="20"/>
          <w:szCs w:val="20"/>
        </w:rPr>
        <w:fldChar w:fldCharType="begin"/>
      </w:r>
      <w:r w:rsidR="00EF71D4" w:rsidRPr="00615F94">
        <w:rPr>
          <w:color w:val="auto"/>
          <w:sz w:val="20"/>
          <w:szCs w:val="20"/>
          <w:lang w:val="pt-BR"/>
        </w:rPr>
        <w:instrText xml:space="preserve"> SEQ Tabela \* ARABIC </w:instrText>
      </w:r>
      <w:r w:rsidR="00EF71D4" w:rsidRPr="004B2B9B">
        <w:rPr>
          <w:color w:val="auto"/>
          <w:sz w:val="20"/>
          <w:szCs w:val="20"/>
        </w:rPr>
        <w:fldChar w:fldCharType="separate"/>
      </w:r>
      <w:r w:rsidR="008B497A">
        <w:rPr>
          <w:noProof/>
          <w:color w:val="auto"/>
          <w:sz w:val="20"/>
          <w:szCs w:val="20"/>
          <w:lang w:val="pt-BR"/>
        </w:rPr>
        <w:t>5</w:t>
      </w:r>
      <w:r w:rsidR="00EF71D4" w:rsidRPr="004B2B9B">
        <w:rPr>
          <w:color w:val="auto"/>
          <w:sz w:val="20"/>
          <w:szCs w:val="20"/>
        </w:rPr>
        <w:fldChar w:fldCharType="end"/>
      </w:r>
      <w:r w:rsidR="00EF71D4" w:rsidRPr="00615F94">
        <w:rPr>
          <w:color w:val="auto"/>
          <w:sz w:val="20"/>
          <w:szCs w:val="20"/>
          <w:lang w:val="pt-BR"/>
        </w:rPr>
        <w:t xml:space="preserve"> –</w:t>
      </w:r>
      <w:r w:rsidR="00822F28" w:rsidRPr="00822F28">
        <w:rPr>
          <w:color w:val="auto"/>
          <w:sz w:val="20"/>
          <w:szCs w:val="20"/>
          <w:lang w:val="pt-BR"/>
        </w:rPr>
        <w:t>Impacto</w:t>
      </w:r>
      <w:r w:rsidR="00822F28">
        <w:rPr>
          <w:color w:val="auto"/>
          <w:sz w:val="20"/>
          <w:szCs w:val="20"/>
          <w:lang w:val="pt-BR"/>
        </w:rPr>
        <w:t>s</w:t>
      </w:r>
      <w:r w:rsidR="00822F28" w:rsidRPr="00822F28">
        <w:rPr>
          <w:color w:val="auto"/>
          <w:sz w:val="20"/>
          <w:szCs w:val="20"/>
          <w:lang w:val="pt-BR"/>
        </w:rPr>
        <w:t xml:space="preserve"> d</w:t>
      </w:r>
      <w:r w:rsidR="00822F28">
        <w:rPr>
          <w:color w:val="auto"/>
          <w:sz w:val="20"/>
          <w:szCs w:val="20"/>
          <w:lang w:val="pt-BR"/>
        </w:rPr>
        <w:t>a capacitação on-the-job dos professores de Ensino Fundamental e Médio s</w:t>
      </w:r>
      <w:r w:rsidR="00822F28" w:rsidRPr="00822F28">
        <w:rPr>
          <w:color w:val="auto"/>
          <w:sz w:val="20"/>
          <w:szCs w:val="20"/>
          <w:lang w:val="pt-BR"/>
        </w:rPr>
        <w:t>obre a Conclusão do EM aos 19 anos estimados por</w:t>
      </w:r>
      <w:r w:rsidR="00822F28">
        <w:rPr>
          <w:color w:val="auto"/>
          <w:sz w:val="20"/>
          <w:szCs w:val="20"/>
          <w:lang w:val="pt-BR"/>
        </w:rPr>
        <w:t xml:space="preserve"> Mínimos Quadrados Ordinários</w:t>
      </w:r>
      <w:r w:rsidR="00822F28" w:rsidRPr="00822F28">
        <w:rPr>
          <w:color w:val="auto"/>
          <w:sz w:val="20"/>
          <w:szCs w:val="20"/>
          <w:lang w:val="pt-BR"/>
        </w:rPr>
        <w:t>–</w:t>
      </w:r>
      <w:r w:rsidR="00822F28">
        <w:rPr>
          <w:color w:val="auto"/>
          <w:sz w:val="20"/>
          <w:szCs w:val="20"/>
          <w:lang w:val="pt-BR"/>
        </w:rPr>
        <w:t>dados seccionais de municípios brasileiros para o ano de 2010</w:t>
      </w:r>
      <w:bookmarkEnd w:id="12"/>
    </w:p>
    <w:tbl>
      <w:tblPr>
        <w:tblW w:w="8505" w:type="dxa"/>
        <w:tblInd w:w="55" w:type="dxa"/>
        <w:tblBorders>
          <w:top w:val="single" w:sz="12" w:space="0" w:color="auto"/>
          <w:bottom w:val="single" w:sz="12" w:space="0" w:color="auto"/>
        </w:tblBorders>
        <w:tblLayout w:type="fixed"/>
        <w:tblCellMar>
          <w:left w:w="70" w:type="dxa"/>
          <w:right w:w="70" w:type="dxa"/>
        </w:tblCellMar>
        <w:tblLook w:val="04A0" w:firstRow="1" w:lastRow="0" w:firstColumn="1" w:lastColumn="0" w:noHBand="0" w:noVBand="1"/>
      </w:tblPr>
      <w:tblGrid>
        <w:gridCol w:w="2535"/>
        <w:gridCol w:w="1527"/>
        <w:gridCol w:w="1481"/>
        <w:gridCol w:w="1481"/>
        <w:gridCol w:w="1481"/>
      </w:tblGrid>
      <w:tr w:rsidR="00925F94" w:rsidRPr="000353DD" w:rsidTr="008D574C">
        <w:trPr>
          <w:trHeight w:val="227"/>
        </w:trPr>
        <w:tc>
          <w:tcPr>
            <w:tcW w:w="2535" w:type="dxa"/>
            <w:tcBorders>
              <w:top w:val="single" w:sz="12" w:space="0" w:color="auto"/>
              <w:bottom w:val="single" w:sz="4" w:space="0" w:color="auto"/>
            </w:tcBorders>
            <w:shd w:val="clear" w:color="auto" w:fill="auto"/>
            <w:noWrap/>
          </w:tcPr>
          <w:p w:rsidR="00925F94" w:rsidRPr="000353DD" w:rsidRDefault="00925F94" w:rsidP="000353DD">
            <w:pPr>
              <w:rPr>
                <w:color w:val="000000"/>
                <w:sz w:val="20"/>
                <w:szCs w:val="20"/>
                <w:lang w:val="pt-BR" w:eastAsia="pt-BR"/>
              </w:rPr>
            </w:pPr>
          </w:p>
        </w:tc>
        <w:tc>
          <w:tcPr>
            <w:tcW w:w="3008" w:type="dxa"/>
            <w:gridSpan w:val="2"/>
            <w:tcBorders>
              <w:top w:val="single" w:sz="12" w:space="0" w:color="auto"/>
              <w:bottom w:val="single" w:sz="4" w:space="0" w:color="auto"/>
            </w:tcBorders>
            <w:shd w:val="clear" w:color="auto" w:fill="auto"/>
            <w:noWrap/>
            <w:vAlign w:val="bottom"/>
          </w:tcPr>
          <w:p w:rsidR="00925F94" w:rsidRPr="000353DD" w:rsidRDefault="00925F94" w:rsidP="009F4DDA">
            <w:pPr>
              <w:jc w:val="center"/>
              <w:rPr>
                <w:color w:val="000000"/>
                <w:sz w:val="20"/>
                <w:szCs w:val="20"/>
                <w:lang w:val="pt-BR" w:eastAsia="pt-BR"/>
              </w:rPr>
            </w:pPr>
            <w:r>
              <w:rPr>
                <w:color w:val="000000"/>
                <w:sz w:val="20"/>
                <w:szCs w:val="20"/>
                <w:lang w:val="pt-BR" w:eastAsia="pt-BR"/>
              </w:rPr>
              <w:t>Ensino Fundamental</w:t>
            </w:r>
          </w:p>
        </w:tc>
        <w:tc>
          <w:tcPr>
            <w:tcW w:w="2962" w:type="dxa"/>
            <w:gridSpan w:val="2"/>
            <w:tcBorders>
              <w:top w:val="single" w:sz="12" w:space="0" w:color="auto"/>
              <w:bottom w:val="single" w:sz="4" w:space="0" w:color="auto"/>
            </w:tcBorders>
            <w:shd w:val="clear" w:color="auto" w:fill="auto"/>
            <w:noWrap/>
            <w:vAlign w:val="bottom"/>
          </w:tcPr>
          <w:p w:rsidR="00925F94" w:rsidRPr="000353DD" w:rsidRDefault="00925F94" w:rsidP="009F4DDA">
            <w:pPr>
              <w:jc w:val="center"/>
              <w:rPr>
                <w:color w:val="000000"/>
                <w:sz w:val="20"/>
                <w:szCs w:val="20"/>
                <w:lang w:val="pt-BR" w:eastAsia="pt-BR"/>
              </w:rPr>
            </w:pPr>
            <w:r>
              <w:rPr>
                <w:color w:val="000000"/>
                <w:sz w:val="20"/>
                <w:szCs w:val="20"/>
                <w:lang w:val="pt-BR" w:eastAsia="pt-BR"/>
              </w:rPr>
              <w:t>Ensino Médio</w:t>
            </w:r>
          </w:p>
        </w:tc>
      </w:tr>
      <w:tr w:rsidR="000353DD" w:rsidRPr="000353DD" w:rsidTr="000353DD">
        <w:trPr>
          <w:trHeight w:val="227"/>
        </w:trPr>
        <w:tc>
          <w:tcPr>
            <w:tcW w:w="2535" w:type="dxa"/>
            <w:tcBorders>
              <w:top w:val="single" w:sz="12" w:space="0" w:color="auto"/>
              <w:bottom w:val="single" w:sz="4" w:space="0" w:color="auto"/>
            </w:tcBorders>
            <w:shd w:val="clear" w:color="auto" w:fill="auto"/>
            <w:noWrap/>
            <w:hideMark/>
          </w:tcPr>
          <w:p w:rsidR="009F4DDA" w:rsidRPr="000353DD" w:rsidRDefault="009F4DDA" w:rsidP="000353DD">
            <w:pPr>
              <w:rPr>
                <w:color w:val="000000"/>
                <w:sz w:val="20"/>
                <w:szCs w:val="20"/>
                <w:lang w:val="pt-BR" w:eastAsia="pt-BR"/>
              </w:rPr>
            </w:pPr>
          </w:p>
        </w:tc>
        <w:tc>
          <w:tcPr>
            <w:tcW w:w="1527" w:type="dxa"/>
            <w:tcBorders>
              <w:top w:val="single" w:sz="12" w:space="0" w:color="auto"/>
              <w:bottom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OLS1</w:t>
            </w:r>
          </w:p>
        </w:tc>
        <w:tc>
          <w:tcPr>
            <w:tcW w:w="1481" w:type="dxa"/>
            <w:tcBorders>
              <w:top w:val="single" w:sz="12" w:space="0" w:color="auto"/>
              <w:bottom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OLS2</w:t>
            </w:r>
          </w:p>
        </w:tc>
        <w:tc>
          <w:tcPr>
            <w:tcW w:w="1481" w:type="dxa"/>
            <w:tcBorders>
              <w:top w:val="single" w:sz="12" w:space="0" w:color="auto"/>
              <w:bottom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OLS3</w:t>
            </w:r>
          </w:p>
        </w:tc>
        <w:tc>
          <w:tcPr>
            <w:tcW w:w="1481" w:type="dxa"/>
            <w:tcBorders>
              <w:top w:val="single" w:sz="12" w:space="0" w:color="auto"/>
              <w:bottom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OLS4</w:t>
            </w:r>
          </w:p>
        </w:tc>
      </w:tr>
      <w:tr w:rsidR="000353DD" w:rsidRPr="000353DD" w:rsidTr="000353DD">
        <w:trPr>
          <w:trHeight w:val="227"/>
        </w:trPr>
        <w:tc>
          <w:tcPr>
            <w:tcW w:w="2535" w:type="dxa"/>
            <w:vMerge w:val="restart"/>
            <w:tcBorders>
              <w:top w:val="single" w:sz="4" w:space="0" w:color="auto"/>
            </w:tcBorders>
            <w:shd w:val="clear" w:color="auto" w:fill="D9D9D9" w:themeFill="background1" w:themeFillShade="D9"/>
            <w:noWrap/>
            <w:hideMark/>
          </w:tcPr>
          <w:p w:rsidR="000353DD" w:rsidRPr="000353DD" w:rsidRDefault="000353DD" w:rsidP="000353DD">
            <w:pPr>
              <w:rPr>
                <w:sz w:val="20"/>
                <w:szCs w:val="20"/>
                <w:lang w:val="pt-BR" w:eastAsia="pt-BR"/>
              </w:rPr>
            </w:pPr>
            <w:r w:rsidRPr="000353DD">
              <w:rPr>
                <w:sz w:val="20"/>
                <w:szCs w:val="20"/>
                <w:lang w:val="pt-BR" w:eastAsia="pt-BR"/>
              </w:rPr>
              <w:t>razão professor do EF com Especialização por alun</w:t>
            </w:r>
            <w:r w:rsidR="00EF71D4">
              <w:rPr>
                <w:sz w:val="20"/>
                <w:szCs w:val="20"/>
                <w:lang w:val="pt-BR" w:eastAsia="pt-BR"/>
              </w:rPr>
              <w:t>o</w:t>
            </w:r>
          </w:p>
        </w:tc>
        <w:tc>
          <w:tcPr>
            <w:tcW w:w="1527" w:type="dxa"/>
            <w:tcBorders>
              <w:top w:val="single" w:sz="4" w:space="0" w:color="auto"/>
              <w:bottom w:val="nil"/>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1.7215***</w:t>
            </w:r>
          </w:p>
        </w:tc>
        <w:tc>
          <w:tcPr>
            <w:tcW w:w="1481" w:type="dxa"/>
            <w:tcBorders>
              <w:top w:val="single" w:sz="4" w:space="0" w:color="auto"/>
              <w:bottom w:val="nil"/>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0.7387***</w:t>
            </w:r>
          </w:p>
        </w:tc>
        <w:tc>
          <w:tcPr>
            <w:tcW w:w="1481" w:type="dxa"/>
            <w:tcBorders>
              <w:top w:val="single" w:sz="4" w:space="0" w:color="auto"/>
              <w:bottom w:val="nil"/>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 </w:t>
            </w:r>
          </w:p>
        </w:tc>
        <w:tc>
          <w:tcPr>
            <w:tcW w:w="1481" w:type="dxa"/>
            <w:tcBorders>
              <w:top w:val="single" w:sz="4" w:space="0" w:color="auto"/>
              <w:bottom w:val="nil"/>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 </w:t>
            </w:r>
          </w:p>
        </w:tc>
      </w:tr>
      <w:tr w:rsidR="000353DD" w:rsidRPr="000353DD" w:rsidTr="000353DD">
        <w:trPr>
          <w:trHeight w:val="227"/>
        </w:trPr>
        <w:tc>
          <w:tcPr>
            <w:tcW w:w="2535" w:type="dxa"/>
            <w:vMerge/>
            <w:tcBorders>
              <w:bottom w:val="single" w:sz="4" w:space="0" w:color="auto"/>
            </w:tcBorders>
            <w:shd w:val="clear" w:color="auto" w:fill="D9D9D9" w:themeFill="background1" w:themeFillShade="D9"/>
            <w:noWrap/>
            <w:hideMark/>
          </w:tcPr>
          <w:p w:rsidR="000353DD" w:rsidRPr="000353DD" w:rsidRDefault="000353DD" w:rsidP="000353DD">
            <w:pPr>
              <w:rPr>
                <w:sz w:val="20"/>
                <w:szCs w:val="20"/>
                <w:lang w:val="pt-BR" w:eastAsia="pt-BR"/>
              </w:rPr>
            </w:pPr>
          </w:p>
        </w:tc>
        <w:tc>
          <w:tcPr>
            <w:tcW w:w="1527" w:type="dxa"/>
            <w:tcBorders>
              <w:top w:val="nil"/>
              <w:bottom w:val="single" w:sz="4" w:space="0" w:color="auto"/>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(0.2906)</w:t>
            </w:r>
          </w:p>
        </w:tc>
        <w:tc>
          <w:tcPr>
            <w:tcW w:w="1481" w:type="dxa"/>
            <w:tcBorders>
              <w:top w:val="nil"/>
              <w:bottom w:val="single" w:sz="4" w:space="0" w:color="auto"/>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(0.2766)</w:t>
            </w:r>
          </w:p>
        </w:tc>
        <w:tc>
          <w:tcPr>
            <w:tcW w:w="1481" w:type="dxa"/>
            <w:tcBorders>
              <w:top w:val="nil"/>
              <w:bottom w:val="single" w:sz="4" w:space="0" w:color="auto"/>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 </w:t>
            </w:r>
          </w:p>
        </w:tc>
        <w:tc>
          <w:tcPr>
            <w:tcW w:w="1481" w:type="dxa"/>
            <w:tcBorders>
              <w:top w:val="nil"/>
              <w:bottom w:val="single" w:sz="4" w:space="0" w:color="auto"/>
            </w:tcBorders>
            <w:shd w:val="clear" w:color="auto" w:fill="D9D9D9" w:themeFill="background1" w:themeFillShade="D9"/>
            <w:noWrap/>
            <w:vAlign w:val="bottom"/>
            <w:hideMark/>
          </w:tcPr>
          <w:p w:rsidR="000353DD" w:rsidRPr="000353DD" w:rsidRDefault="000353DD" w:rsidP="009F4DDA">
            <w:pPr>
              <w:jc w:val="center"/>
              <w:rPr>
                <w:sz w:val="20"/>
                <w:szCs w:val="20"/>
                <w:lang w:val="pt-BR" w:eastAsia="pt-BR"/>
              </w:rPr>
            </w:pPr>
            <w:r w:rsidRPr="000353DD">
              <w:rPr>
                <w:sz w:val="20"/>
                <w:szCs w:val="20"/>
                <w:lang w:val="pt-BR" w:eastAsia="pt-BR"/>
              </w:rPr>
              <w:t> </w:t>
            </w:r>
          </w:p>
        </w:tc>
      </w:tr>
      <w:tr w:rsidR="000353DD" w:rsidRPr="000353DD" w:rsidTr="00EF71D4">
        <w:trPr>
          <w:trHeight w:val="227"/>
        </w:trPr>
        <w:tc>
          <w:tcPr>
            <w:tcW w:w="2535" w:type="dxa"/>
            <w:vMerge w:val="restart"/>
            <w:tcBorders>
              <w:top w:val="single" w:sz="4" w:space="0" w:color="auto"/>
              <w:bottom w:val="nil"/>
            </w:tcBorders>
            <w:shd w:val="clear" w:color="auto" w:fill="D9D9D9" w:themeFill="background1" w:themeFillShade="D9"/>
            <w:noWrap/>
          </w:tcPr>
          <w:p w:rsidR="000353DD" w:rsidRPr="000353DD" w:rsidRDefault="000353DD" w:rsidP="000353DD">
            <w:pPr>
              <w:rPr>
                <w:sz w:val="20"/>
                <w:szCs w:val="20"/>
                <w:lang w:val="pt-BR" w:eastAsia="pt-BR"/>
              </w:rPr>
            </w:pPr>
            <w:r w:rsidRPr="000353DD">
              <w:rPr>
                <w:sz w:val="20"/>
                <w:szCs w:val="20"/>
                <w:lang w:val="pt-BR" w:eastAsia="pt-BR"/>
              </w:rPr>
              <w:t>razão professor do EM com Especialização por aluno</w:t>
            </w:r>
          </w:p>
        </w:tc>
        <w:tc>
          <w:tcPr>
            <w:tcW w:w="1527" w:type="dxa"/>
            <w:tcBorders>
              <w:top w:val="single" w:sz="4" w:space="0" w:color="auto"/>
              <w:bottom w:val="nil"/>
            </w:tcBorders>
            <w:shd w:val="clear" w:color="auto" w:fill="D9D9D9" w:themeFill="background1" w:themeFillShade="D9"/>
            <w:noWrap/>
            <w:vAlign w:val="bottom"/>
          </w:tcPr>
          <w:p w:rsidR="000353DD" w:rsidRPr="000353DD" w:rsidRDefault="000353DD" w:rsidP="009F4DDA">
            <w:pPr>
              <w:jc w:val="center"/>
              <w:rPr>
                <w:sz w:val="20"/>
                <w:szCs w:val="20"/>
                <w:lang w:val="pt-BR" w:eastAsia="pt-BR"/>
              </w:rPr>
            </w:pPr>
          </w:p>
        </w:tc>
        <w:tc>
          <w:tcPr>
            <w:tcW w:w="1481" w:type="dxa"/>
            <w:tcBorders>
              <w:top w:val="single" w:sz="4" w:space="0" w:color="auto"/>
              <w:bottom w:val="nil"/>
            </w:tcBorders>
            <w:shd w:val="clear" w:color="auto" w:fill="D9D9D9" w:themeFill="background1" w:themeFillShade="D9"/>
            <w:noWrap/>
            <w:vAlign w:val="bottom"/>
          </w:tcPr>
          <w:p w:rsidR="000353DD" w:rsidRPr="000353DD" w:rsidRDefault="000353DD" w:rsidP="009F4DDA">
            <w:pPr>
              <w:jc w:val="center"/>
              <w:rPr>
                <w:sz w:val="20"/>
                <w:szCs w:val="20"/>
                <w:lang w:val="pt-BR" w:eastAsia="pt-BR"/>
              </w:rPr>
            </w:pPr>
          </w:p>
        </w:tc>
        <w:tc>
          <w:tcPr>
            <w:tcW w:w="1481" w:type="dxa"/>
            <w:tcBorders>
              <w:top w:val="single" w:sz="4" w:space="0" w:color="auto"/>
              <w:bottom w:val="nil"/>
            </w:tcBorders>
            <w:shd w:val="clear" w:color="auto" w:fill="D9D9D9" w:themeFill="background1" w:themeFillShade="D9"/>
            <w:noWrap/>
            <w:vAlign w:val="bottom"/>
          </w:tcPr>
          <w:p w:rsidR="000353DD" w:rsidRPr="000353DD" w:rsidRDefault="000353DD" w:rsidP="009F4DDA">
            <w:pPr>
              <w:jc w:val="center"/>
              <w:rPr>
                <w:sz w:val="20"/>
                <w:szCs w:val="20"/>
                <w:lang w:val="pt-BR" w:eastAsia="pt-BR"/>
              </w:rPr>
            </w:pPr>
            <w:r w:rsidRPr="000353DD">
              <w:rPr>
                <w:sz w:val="20"/>
                <w:szCs w:val="20"/>
                <w:lang w:val="pt-BR" w:eastAsia="pt-BR"/>
              </w:rPr>
              <w:t>0.3557**</w:t>
            </w:r>
          </w:p>
        </w:tc>
        <w:tc>
          <w:tcPr>
            <w:tcW w:w="1481" w:type="dxa"/>
            <w:tcBorders>
              <w:top w:val="single" w:sz="4" w:space="0" w:color="auto"/>
              <w:bottom w:val="nil"/>
            </w:tcBorders>
            <w:shd w:val="clear" w:color="auto" w:fill="D9D9D9" w:themeFill="background1" w:themeFillShade="D9"/>
            <w:noWrap/>
            <w:vAlign w:val="bottom"/>
          </w:tcPr>
          <w:p w:rsidR="000353DD" w:rsidRPr="000353DD" w:rsidRDefault="000353DD" w:rsidP="009F4DDA">
            <w:pPr>
              <w:jc w:val="center"/>
              <w:rPr>
                <w:sz w:val="20"/>
                <w:szCs w:val="20"/>
                <w:lang w:val="pt-BR" w:eastAsia="pt-BR"/>
              </w:rPr>
            </w:pPr>
            <w:r w:rsidRPr="000353DD">
              <w:rPr>
                <w:sz w:val="20"/>
                <w:szCs w:val="20"/>
                <w:lang w:val="pt-BR" w:eastAsia="pt-BR"/>
              </w:rPr>
              <w:t>0.2092</w:t>
            </w:r>
          </w:p>
        </w:tc>
      </w:tr>
      <w:tr w:rsidR="000353DD" w:rsidRPr="000353DD" w:rsidTr="00EF71D4">
        <w:trPr>
          <w:trHeight w:val="227"/>
        </w:trPr>
        <w:tc>
          <w:tcPr>
            <w:tcW w:w="2535" w:type="dxa"/>
            <w:vMerge/>
            <w:tcBorders>
              <w:top w:val="nil"/>
              <w:bottom w:val="single" w:sz="4" w:space="0" w:color="auto"/>
            </w:tcBorders>
            <w:shd w:val="clear" w:color="000000" w:fill="BFBFBF"/>
            <w:noWrap/>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D9D9D9" w:themeFill="background1" w:themeFillShade="D9"/>
            <w:noWrap/>
            <w:vAlign w:val="bottom"/>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D9D9D9" w:themeFill="background1" w:themeFillShade="D9"/>
            <w:noWrap/>
            <w:vAlign w:val="bottom"/>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D9D9D9" w:themeFill="background1" w:themeFillShade="D9"/>
            <w:noWrap/>
            <w:vAlign w:val="bottom"/>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(0.1426)</w:t>
            </w:r>
          </w:p>
        </w:tc>
        <w:tc>
          <w:tcPr>
            <w:tcW w:w="1481" w:type="dxa"/>
            <w:tcBorders>
              <w:top w:val="nil"/>
              <w:bottom w:val="single" w:sz="4" w:space="0" w:color="auto"/>
            </w:tcBorders>
            <w:shd w:val="clear" w:color="auto" w:fill="D9D9D9" w:themeFill="background1" w:themeFillShade="D9"/>
            <w:noWrap/>
            <w:vAlign w:val="bottom"/>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(0.1347)</w:t>
            </w:r>
          </w:p>
        </w:tc>
      </w:tr>
      <w:tr w:rsidR="000353DD" w:rsidRPr="000353DD" w:rsidTr="00EF71D4">
        <w:trPr>
          <w:trHeight w:val="227"/>
        </w:trPr>
        <w:tc>
          <w:tcPr>
            <w:tcW w:w="2535" w:type="dxa"/>
            <w:tcBorders>
              <w:top w:val="single" w:sz="4" w:space="0" w:color="auto"/>
              <w:bottom w:val="nil"/>
            </w:tcBorders>
            <w:shd w:val="clear" w:color="auto" w:fill="auto"/>
            <w:noWrap/>
          </w:tcPr>
          <w:p w:rsidR="005203E3" w:rsidRPr="000353DD" w:rsidRDefault="005203E3" w:rsidP="000353DD">
            <w:pPr>
              <w:rPr>
                <w:color w:val="000000"/>
                <w:sz w:val="20"/>
                <w:szCs w:val="20"/>
                <w:lang w:val="pt-BR" w:eastAsia="pt-BR"/>
              </w:rPr>
            </w:pPr>
            <w:r w:rsidRPr="000353DD">
              <w:rPr>
                <w:color w:val="000000"/>
                <w:sz w:val="20"/>
                <w:szCs w:val="20"/>
                <w:lang w:val="pt-BR" w:eastAsia="pt-BR"/>
              </w:rPr>
              <w:t>Matrícula Bruta EF</w:t>
            </w:r>
          </w:p>
        </w:tc>
        <w:tc>
          <w:tcPr>
            <w:tcW w:w="1527"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-0.0120</w:t>
            </w: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0.0570***</w:t>
            </w: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p>
        </w:tc>
      </w:tr>
      <w:tr w:rsidR="000353DD" w:rsidRPr="000353DD" w:rsidTr="00452003">
        <w:trPr>
          <w:trHeight w:val="227"/>
        </w:trPr>
        <w:tc>
          <w:tcPr>
            <w:tcW w:w="2535" w:type="dxa"/>
            <w:tcBorders>
              <w:top w:val="nil"/>
              <w:bottom w:val="single" w:sz="4" w:space="0" w:color="auto"/>
            </w:tcBorders>
            <w:shd w:val="clear" w:color="auto" w:fill="auto"/>
            <w:noWrap/>
          </w:tcPr>
          <w:p w:rsidR="005203E3" w:rsidRPr="000353DD" w:rsidRDefault="005203E3"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(0.0195)</w:t>
            </w: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(0.0186)</w:t>
            </w: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p>
        </w:tc>
      </w:tr>
      <w:tr w:rsidR="00900FDF" w:rsidRPr="000353DD" w:rsidTr="00EF71D4">
        <w:trPr>
          <w:trHeight w:val="227"/>
        </w:trPr>
        <w:tc>
          <w:tcPr>
            <w:tcW w:w="2535" w:type="dxa"/>
            <w:tcBorders>
              <w:top w:val="single" w:sz="4" w:space="0" w:color="auto"/>
              <w:bottom w:val="nil"/>
            </w:tcBorders>
            <w:shd w:val="clear" w:color="auto" w:fill="auto"/>
            <w:noWrap/>
          </w:tcPr>
          <w:p w:rsidR="00900FDF" w:rsidRPr="000353DD" w:rsidRDefault="00900FDF" w:rsidP="000353DD">
            <w:pPr>
              <w:rPr>
                <w:color w:val="000000"/>
                <w:sz w:val="20"/>
                <w:szCs w:val="20"/>
                <w:lang w:val="pt-BR" w:eastAsia="pt-BR"/>
              </w:rPr>
            </w:pPr>
            <w:r w:rsidRPr="000353DD">
              <w:rPr>
                <w:color w:val="000000"/>
                <w:sz w:val="20"/>
                <w:szCs w:val="20"/>
                <w:lang w:val="pt-BR" w:eastAsia="pt-BR"/>
              </w:rPr>
              <w:t>hora_aula_EF</w:t>
            </w:r>
          </w:p>
        </w:tc>
        <w:tc>
          <w:tcPr>
            <w:tcW w:w="1527" w:type="dxa"/>
            <w:tcBorders>
              <w:top w:val="single" w:sz="4" w:space="0" w:color="auto"/>
              <w:bottom w:val="nil"/>
            </w:tcBorders>
            <w:shd w:val="clear" w:color="auto" w:fill="auto"/>
            <w:noWrap/>
            <w:vAlign w:val="bottom"/>
          </w:tcPr>
          <w:p w:rsidR="00900FDF" w:rsidRPr="000353DD" w:rsidRDefault="00900FDF" w:rsidP="009F4DDA">
            <w:pPr>
              <w:jc w:val="center"/>
              <w:rPr>
                <w:color w:val="000000"/>
                <w:sz w:val="20"/>
                <w:szCs w:val="20"/>
                <w:lang w:val="pt-BR" w:eastAsia="pt-BR"/>
              </w:rPr>
            </w:pPr>
            <w:r w:rsidRPr="000353DD">
              <w:rPr>
                <w:color w:val="000000"/>
                <w:sz w:val="20"/>
                <w:szCs w:val="20"/>
                <w:lang w:val="pt-BR" w:eastAsia="pt-BR"/>
              </w:rPr>
              <w:t>0.0181***</w:t>
            </w:r>
          </w:p>
        </w:tc>
        <w:tc>
          <w:tcPr>
            <w:tcW w:w="1481" w:type="dxa"/>
            <w:tcBorders>
              <w:top w:val="single" w:sz="4" w:space="0" w:color="auto"/>
              <w:bottom w:val="nil"/>
            </w:tcBorders>
            <w:shd w:val="clear" w:color="auto" w:fill="auto"/>
            <w:noWrap/>
            <w:vAlign w:val="bottom"/>
          </w:tcPr>
          <w:p w:rsidR="00900FDF" w:rsidRPr="000353DD" w:rsidRDefault="00900FDF" w:rsidP="009F4DDA">
            <w:pPr>
              <w:jc w:val="center"/>
              <w:rPr>
                <w:color w:val="000000"/>
                <w:sz w:val="20"/>
                <w:szCs w:val="20"/>
                <w:lang w:val="pt-BR" w:eastAsia="pt-BR"/>
              </w:rPr>
            </w:pPr>
            <w:r w:rsidRPr="000353DD">
              <w:rPr>
                <w:color w:val="000000"/>
                <w:sz w:val="20"/>
                <w:szCs w:val="20"/>
                <w:lang w:val="pt-BR" w:eastAsia="pt-BR"/>
              </w:rPr>
              <w:t>0.0061</w:t>
            </w:r>
          </w:p>
        </w:tc>
        <w:tc>
          <w:tcPr>
            <w:tcW w:w="1481" w:type="dxa"/>
            <w:tcBorders>
              <w:top w:val="single" w:sz="4" w:space="0" w:color="auto"/>
              <w:bottom w:val="nil"/>
            </w:tcBorders>
            <w:shd w:val="clear" w:color="auto" w:fill="auto"/>
            <w:noWrap/>
            <w:vAlign w:val="bottom"/>
          </w:tcPr>
          <w:p w:rsidR="00900FDF" w:rsidRPr="000353DD" w:rsidRDefault="00900FDF"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tcPr>
          <w:p w:rsidR="00900FDF" w:rsidRPr="000353DD" w:rsidRDefault="00900FDF" w:rsidP="009F4DDA">
            <w:pPr>
              <w:jc w:val="center"/>
              <w:rPr>
                <w:color w:val="000000"/>
                <w:sz w:val="20"/>
                <w:szCs w:val="20"/>
                <w:lang w:val="pt-BR" w:eastAsia="pt-BR"/>
              </w:rPr>
            </w:pPr>
          </w:p>
        </w:tc>
      </w:tr>
      <w:tr w:rsidR="00900FDF" w:rsidRPr="000353DD" w:rsidTr="00452003">
        <w:trPr>
          <w:trHeight w:val="227"/>
        </w:trPr>
        <w:tc>
          <w:tcPr>
            <w:tcW w:w="2535" w:type="dxa"/>
            <w:tcBorders>
              <w:top w:val="nil"/>
              <w:bottom w:val="single" w:sz="4" w:space="0" w:color="auto"/>
            </w:tcBorders>
            <w:shd w:val="clear" w:color="auto" w:fill="auto"/>
            <w:noWrap/>
          </w:tcPr>
          <w:p w:rsidR="00900FDF" w:rsidRPr="000353DD" w:rsidRDefault="00900FDF"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tcPr>
          <w:p w:rsidR="00900FDF" w:rsidRPr="000353DD" w:rsidRDefault="00900FDF" w:rsidP="009F4DDA">
            <w:pPr>
              <w:jc w:val="center"/>
              <w:rPr>
                <w:color w:val="000000"/>
                <w:sz w:val="20"/>
                <w:szCs w:val="20"/>
                <w:lang w:val="pt-BR" w:eastAsia="pt-BR"/>
              </w:rPr>
            </w:pPr>
            <w:r w:rsidRPr="000353DD">
              <w:rPr>
                <w:color w:val="000000"/>
                <w:sz w:val="20"/>
                <w:szCs w:val="20"/>
                <w:lang w:val="pt-BR" w:eastAsia="pt-BR"/>
              </w:rPr>
              <w:t>(0.0070)</w:t>
            </w:r>
          </w:p>
        </w:tc>
        <w:tc>
          <w:tcPr>
            <w:tcW w:w="1481" w:type="dxa"/>
            <w:tcBorders>
              <w:top w:val="nil"/>
              <w:bottom w:val="single" w:sz="4" w:space="0" w:color="auto"/>
            </w:tcBorders>
            <w:shd w:val="clear" w:color="auto" w:fill="auto"/>
            <w:noWrap/>
            <w:vAlign w:val="bottom"/>
          </w:tcPr>
          <w:p w:rsidR="00900FDF" w:rsidRPr="000353DD" w:rsidRDefault="00900FDF" w:rsidP="009F4DDA">
            <w:pPr>
              <w:jc w:val="center"/>
              <w:rPr>
                <w:color w:val="000000"/>
                <w:sz w:val="20"/>
                <w:szCs w:val="20"/>
                <w:lang w:val="pt-BR" w:eastAsia="pt-BR"/>
              </w:rPr>
            </w:pPr>
            <w:r w:rsidRPr="000353DD">
              <w:rPr>
                <w:color w:val="000000"/>
                <w:sz w:val="20"/>
                <w:szCs w:val="20"/>
                <w:lang w:val="pt-BR" w:eastAsia="pt-BR"/>
              </w:rPr>
              <w:t>(0.0066)</w:t>
            </w:r>
          </w:p>
        </w:tc>
        <w:tc>
          <w:tcPr>
            <w:tcW w:w="1481" w:type="dxa"/>
            <w:tcBorders>
              <w:top w:val="nil"/>
              <w:bottom w:val="single" w:sz="4" w:space="0" w:color="auto"/>
            </w:tcBorders>
            <w:shd w:val="clear" w:color="auto" w:fill="auto"/>
            <w:noWrap/>
            <w:vAlign w:val="bottom"/>
          </w:tcPr>
          <w:p w:rsidR="00900FDF" w:rsidRPr="000353DD" w:rsidRDefault="00900FDF"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tcPr>
          <w:p w:rsidR="00900FDF" w:rsidRPr="000353DD" w:rsidRDefault="00900FDF" w:rsidP="009F4DDA">
            <w:pPr>
              <w:jc w:val="center"/>
              <w:rPr>
                <w:color w:val="000000"/>
                <w:sz w:val="20"/>
                <w:szCs w:val="20"/>
                <w:lang w:val="pt-BR" w:eastAsia="pt-BR"/>
              </w:rPr>
            </w:pPr>
          </w:p>
        </w:tc>
      </w:tr>
      <w:tr w:rsidR="000353DD" w:rsidRPr="000353DD" w:rsidTr="00452003">
        <w:trPr>
          <w:trHeight w:val="227"/>
        </w:trPr>
        <w:tc>
          <w:tcPr>
            <w:tcW w:w="2535" w:type="dxa"/>
            <w:tcBorders>
              <w:top w:val="single" w:sz="4" w:space="0" w:color="auto"/>
              <w:bottom w:val="nil"/>
            </w:tcBorders>
            <w:shd w:val="clear" w:color="auto" w:fill="auto"/>
            <w:noWrap/>
          </w:tcPr>
          <w:p w:rsidR="005203E3" w:rsidRPr="000353DD" w:rsidRDefault="005203E3" w:rsidP="000353DD">
            <w:pPr>
              <w:rPr>
                <w:color w:val="000000"/>
                <w:sz w:val="20"/>
                <w:szCs w:val="20"/>
                <w:lang w:val="pt-BR" w:eastAsia="pt-BR"/>
              </w:rPr>
            </w:pPr>
            <w:r w:rsidRPr="000353DD">
              <w:rPr>
                <w:color w:val="000000"/>
                <w:sz w:val="20"/>
                <w:szCs w:val="20"/>
                <w:lang w:val="pt-BR" w:eastAsia="pt-BR"/>
              </w:rPr>
              <w:t>Matrícula Bruta EM</w:t>
            </w:r>
          </w:p>
        </w:tc>
        <w:tc>
          <w:tcPr>
            <w:tcW w:w="1527"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0.2845***</w:t>
            </w: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0.2352***</w:t>
            </w:r>
          </w:p>
        </w:tc>
      </w:tr>
      <w:tr w:rsidR="000353DD" w:rsidRPr="000353DD" w:rsidTr="00EF71D4">
        <w:trPr>
          <w:trHeight w:val="227"/>
        </w:trPr>
        <w:tc>
          <w:tcPr>
            <w:tcW w:w="2535" w:type="dxa"/>
            <w:tcBorders>
              <w:top w:val="nil"/>
              <w:bottom w:val="single" w:sz="4" w:space="0" w:color="auto"/>
            </w:tcBorders>
            <w:shd w:val="clear" w:color="auto" w:fill="auto"/>
            <w:noWrap/>
          </w:tcPr>
          <w:p w:rsidR="005203E3" w:rsidRPr="000353DD" w:rsidRDefault="005203E3"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(0.0201)</w:t>
            </w: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(0.0192)</w:t>
            </w:r>
          </w:p>
        </w:tc>
      </w:tr>
      <w:tr w:rsidR="000353DD" w:rsidRPr="000353DD" w:rsidTr="00EF71D4">
        <w:trPr>
          <w:trHeight w:val="227"/>
        </w:trPr>
        <w:tc>
          <w:tcPr>
            <w:tcW w:w="2535" w:type="dxa"/>
            <w:tcBorders>
              <w:top w:val="single" w:sz="4" w:space="0" w:color="auto"/>
              <w:bottom w:val="nil"/>
            </w:tcBorders>
            <w:shd w:val="clear" w:color="auto" w:fill="auto"/>
            <w:noWrap/>
          </w:tcPr>
          <w:p w:rsidR="005203E3" w:rsidRPr="000353DD" w:rsidRDefault="005203E3" w:rsidP="000353DD">
            <w:pPr>
              <w:rPr>
                <w:color w:val="000000"/>
                <w:sz w:val="20"/>
                <w:szCs w:val="20"/>
                <w:lang w:val="pt-BR" w:eastAsia="pt-BR"/>
              </w:rPr>
            </w:pPr>
            <w:r w:rsidRPr="000353DD">
              <w:rPr>
                <w:color w:val="000000"/>
                <w:sz w:val="20"/>
                <w:szCs w:val="20"/>
                <w:lang w:val="pt-BR" w:eastAsia="pt-BR"/>
              </w:rPr>
              <w:t>hora_aula_EM</w:t>
            </w:r>
          </w:p>
        </w:tc>
        <w:tc>
          <w:tcPr>
            <w:tcW w:w="1527"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0.0180**</w:t>
            </w:r>
          </w:p>
        </w:tc>
        <w:tc>
          <w:tcPr>
            <w:tcW w:w="1481" w:type="dxa"/>
            <w:tcBorders>
              <w:top w:val="single" w:sz="4" w:space="0" w:color="auto"/>
              <w:bottom w:val="nil"/>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0.0006</w:t>
            </w:r>
          </w:p>
        </w:tc>
      </w:tr>
      <w:tr w:rsidR="000353DD" w:rsidRPr="000353DD" w:rsidTr="00EF71D4">
        <w:trPr>
          <w:trHeight w:val="227"/>
        </w:trPr>
        <w:tc>
          <w:tcPr>
            <w:tcW w:w="2535" w:type="dxa"/>
            <w:tcBorders>
              <w:top w:val="nil"/>
              <w:bottom w:val="single" w:sz="4" w:space="0" w:color="auto"/>
            </w:tcBorders>
            <w:shd w:val="clear" w:color="auto" w:fill="auto"/>
            <w:noWrap/>
          </w:tcPr>
          <w:p w:rsidR="005203E3" w:rsidRPr="000353DD" w:rsidRDefault="005203E3"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(0.0082)</w:t>
            </w:r>
          </w:p>
        </w:tc>
        <w:tc>
          <w:tcPr>
            <w:tcW w:w="1481" w:type="dxa"/>
            <w:tcBorders>
              <w:top w:val="nil"/>
              <w:bottom w:val="single" w:sz="4" w:space="0" w:color="auto"/>
            </w:tcBorders>
            <w:shd w:val="clear" w:color="auto" w:fill="auto"/>
            <w:noWrap/>
            <w:vAlign w:val="bottom"/>
          </w:tcPr>
          <w:p w:rsidR="005203E3" w:rsidRPr="000353DD" w:rsidRDefault="005203E3" w:rsidP="009F4DDA">
            <w:pPr>
              <w:jc w:val="center"/>
              <w:rPr>
                <w:color w:val="000000"/>
                <w:sz w:val="20"/>
                <w:szCs w:val="20"/>
                <w:lang w:val="pt-BR" w:eastAsia="pt-BR"/>
              </w:rPr>
            </w:pPr>
            <w:r w:rsidRPr="000353DD">
              <w:rPr>
                <w:color w:val="000000"/>
                <w:sz w:val="20"/>
                <w:szCs w:val="20"/>
                <w:lang w:val="pt-BR" w:eastAsia="pt-BR"/>
              </w:rPr>
              <w:t>(0.0077)</w:t>
            </w:r>
          </w:p>
        </w:tc>
      </w:tr>
      <w:tr w:rsidR="000353DD" w:rsidRPr="000353DD" w:rsidTr="00EF71D4">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razão professor do EF com Mestrado por aluno</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-0.9377</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-9.5269*</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r>
      <w:tr w:rsidR="000353DD" w:rsidRPr="000353DD" w:rsidTr="00EF71D4">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(5.4385)</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(5.0717)</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r>
      <w:tr w:rsidR="000353DD" w:rsidRPr="000353DD" w:rsidTr="00EF71D4">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razão professor do EM com Mestrado por aluno</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-0.8939</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-1.5861</w:t>
            </w:r>
          </w:p>
        </w:tc>
      </w:tr>
      <w:tr w:rsidR="000353DD" w:rsidRPr="000353DD" w:rsidTr="00EF71D4">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(1.2278)</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(1.1437)</w:t>
            </w:r>
          </w:p>
        </w:tc>
      </w:tr>
      <w:tr w:rsidR="000353DD" w:rsidRPr="000353DD" w:rsidTr="00EF71D4">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razão professor do EF com Doutorado por aluno</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3.9734</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-12.6425</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r>
      <w:tr w:rsidR="000353DD" w:rsidRPr="000353DD" w:rsidTr="00EF71D4">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(29.9811)</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(27.8656)</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r>
      <w:tr w:rsidR="000353DD" w:rsidRPr="000353DD" w:rsidTr="00EF71D4">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razão professor do EM com Doutorado por aluno</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-2.8848</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-8.2289*</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(4.6886)</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(4.3682)</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900FDF" w:rsidP="000353DD">
            <w:pPr>
              <w:rPr>
                <w:color w:val="000000"/>
                <w:sz w:val="20"/>
                <w:szCs w:val="20"/>
                <w:lang w:val="pt-BR" w:eastAsia="pt-BR"/>
              </w:rPr>
            </w:pPr>
            <w:r>
              <w:rPr>
                <w:color w:val="000000"/>
                <w:sz w:val="20"/>
                <w:szCs w:val="20"/>
                <w:lang w:val="pt-BR" w:eastAsia="pt-BR"/>
              </w:rPr>
              <w:t>% indivíduos c/</w:t>
            </w:r>
            <w:r w:rsidRPr="003816C5">
              <w:rPr>
                <w:color w:val="000000"/>
                <w:sz w:val="20"/>
                <w:szCs w:val="20"/>
                <w:lang w:val="pt-BR" w:eastAsia="pt-BR"/>
              </w:rPr>
              <w:t xml:space="preserve"> 16 anos com EF</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0.0399***</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0.0266***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0.0367***</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0.0245***</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(0.0070)</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(0.0065)</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(0.0069)</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(0.0065)</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taxa distorção idade-serie EF</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-0.0038***</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-0.0033***</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(0.0003)</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(0.0003)</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taxa distorção idade-serie EM</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-0.0027***</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-0.0022***</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(0.0002)</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(0.0002)</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diferença entre os salários do EM e do EF</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-0.1544***</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-0.1219***</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-0.1306***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-0.1121***</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(0.0167)</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(0.0159)</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(0.0166)</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(0.0158)</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 brancos</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-0.0637***</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0.0156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-0.0636***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0.0156</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(0.0183)</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(0.0188)</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(0.0185)</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(0.0189)</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 Alfabetizados</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0.5142***</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0.0618</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0.5836***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0.0555</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(0.0454)</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(0.0504)</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(0.0423)</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(0.0492)</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 Idosos</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1.0366***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0.8293***</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(0.1104)</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(0.1114)</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renda domiciliar per capita</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-0.0001***</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-0.0001***</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(0.0000)</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(0.0000)</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 indivíduos c/ EM</w:t>
            </w:r>
            <w:r w:rsidRPr="000353DD" w:rsidDel="005203E3">
              <w:rPr>
                <w:color w:val="000000"/>
                <w:sz w:val="20"/>
                <w:szCs w:val="20"/>
                <w:lang w:val="pt-BR" w:eastAsia="pt-BR"/>
              </w:rPr>
              <w:t xml:space="preserve"> </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0.8729***</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0.8497***</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(0.0320)</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(0.0315)</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População</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-0.0000</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0.0000</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(0.0000)</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(0.0000)</w:t>
            </w:r>
          </w:p>
        </w:tc>
      </w:tr>
      <w:tr w:rsidR="000353DD" w:rsidRPr="000353DD" w:rsidTr="00452003">
        <w:trPr>
          <w:trHeight w:val="227"/>
        </w:trPr>
        <w:tc>
          <w:tcPr>
            <w:tcW w:w="2535" w:type="dxa"/>
            <w:vMerge w:val="restart"/>
            <w:tcBorders>
              <w:top w:val="single" w:sz="4" w:space="0" w:color="auto"/>
              <w:bottom w:val="nil"/>
            </w:tcBorders>
            <w:shd w:val="clear" w:color="auto" w:fill="auto"/>
            <w:noWrap/>
            <w:hideMark/>
          </w:tcPr>
          <w:p w:rsidR="000353DD" w:rsidRPr="000353DD" w:rsidRDefault="000353DD" w:rsidP="000353DD">
            <w:pPr>
              <w:rPr>
                <w:color w:val="000000"/>
                <w:sz w:val="20"/>
                <w:szCs w:val="20"/>
                <w:lang w:val="pt-BR" w:eastAsia="pt-BR"/>
              </w:rPr>
            </w:pPr>
            <w:r w:rsidRPr="000353DD">
              <w:rPr>
                <w:color w:val="000000"/>
                <w:sz w:val="20"/>
                <w:szCs w:val="20"/>
                <w:lang w:val="pt-BR" w:eastAsia="pt-BR"/>
              </w:rPr>
              <w:t>Constant</w:t>
            </w:r>
            <w:r w:rsidR="00900FDF">
              <w:rPr>
                <w:color w:val="000000"/>
                <w:sz w:val="20"/>
                <w:szCs w:val="20"/>
                <w:lang w:val="pt-BR" w:eastAsia="pt-BR"/>
              </w:rPr>
              <w:t>e</w:t>
            </w:r>
          </w:p>
        </w:tc>
        <w:tc>
          <w:tcPr>
            <w:tcW w:w="1527"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0.1397**</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0.1146*</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0.0217</w:t>
            </w:r>
          </w:p>
        </w:tc>
        <w:tc>
          <w:tcPr>
            <w:tcW w:w="1481" w:type="dxa"/>
            <w:tcBorders>
              <w:top w:val="single" w:sz="4" w:space="0" w:color="auto"/>
              <w:bottom w:val="nil"/>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0.0848</w:t>
            </w:r>
          </w:p>
        </w:tc>
      </w:tr>
      <w:tr w:rsidR="000353DD" w:rsidRPr="000353DD" w:rsidTr="00452003">
        <w:trPr>
          <w:trHeight w:val="227"/>
        </w:trPr>
        <w:tc>
          <w:tcPr>
            <w:tcW w:w="2535" w:type="dxa"/>
            <w:vMerge/>
            <w:tcBorders>
              <w:top w:val="nil"/>
              <w:bottom w:val="single" w:sz="4" w:space="0" w:color="auto"/>
            </w:tcBorders>
            <w:shd w:val="clear" w:color="auto" w:fill="auto"/>
            <w:noWrap/>
            <w:hideMark/>
          </w:tcPr>
          <w:p w:rsidR="000353DD" w:rsidRPr="000353DD" w:rsidRDefault="000353DD" w:rsidP="000353DD">
            <w:pPr>
              <w:rPr>
                <w:color w:val="000000"/>
                <w:sz w:val="20"/>
                <w:szCs w:val="20"/>
                <w:lang w:val="pt-BR" w:eastAsia="pt-BR"/>
              </w:rPr>
            </w:pPr>
          </w:p>
        </w:tc>
        <w:tc>
          <w:tcPr>
            <w:tcW w:w="1527"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(0.0664)</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(0.0629)</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(0.1489)</w:t>
            </w:r>
          </w:p>
        </w:tc>
        <w:tc>
          <w:tcPr>
            <w:tcW w:w="1481" w:type="dxa"/>
            <w:tcBorders>
              <w:top w:val="nil"/>
              <w:bottom w:val="single" w:sz="4" w:space="0" w:color="auto"/>
            </w:tcBorders>
            <w:shd w:val="clear" w:color="auto" w:fill="auto"/>
            <w:noWrap/>
            <w:vAlign w:val="bottom"/>
            <w:hideMark/>
          </w:tcPr>
          <w:p w:rsidR="000353DD" w:rsidRPr="000353DD" w:rsidRDefault="000353DD" w:rsidP="009F4DDA">
            <w:pPr>
              <w:jc w:val="center"/>
              <w:rPr>
                <w:color w:val="000000"/>
                <w:sz w:val="20"/>
                <w:szCs w:val="20"/>
                <w:lang w:val="pt-BR" w:eastAsia="pt-BR"/>
              </w:rPr>
            </w:pPr>
            <w:r w:rsidRPr="000353DD">
              <w:rPr>
                <w:color w:val="000000"/>
                <w:sz w:val="20"/>
                <w:szCs w:val="20"/>
                <w:lang w:val="pt-BR" w:eastAsia="pt-BR"/>
              </w:rPr>
              <w:t>(0.1400)</w:t>
            </w:r>
          </w:p>
        </w:tc>
      </w:tr>
      <w:tr w:rsidR="000353DD" w:rsidRPr="000353DD" w:rsidTr="00452003">
        <w:trPr>
          <w:trHeight w:val="227"/>
        </w:trPr>
        <w:tc>
          <w:tcPr>
            <w:tcW w:w="2535" w:type="dxa"/>
            <w:tcBorders>
              <w:top w:val="single" w:sz="4" w:space="0" w:color="auto"/>
            </w:tcBorders>
            <w:shd w:val="clear" w:color="auto" w:fill="auto"/>
            <w:noWrap/>
            <w:hideMark/>
          </w:tcPr>
          <w:p w:rsidR="009F4DDA" w:rsidRPr="000353DD" w:rsidRDefault="009F4DDA" w:rsidP="000353DD">
            <w:pPr>
              <w:rPr>
                <w:color w:val="000000"/>
                <w:sz w:val="20"/>
                <w:szCs w:val="20"/>
                <w:lang w:val="pt-BR" w:eastAsia="pt-BR"/>
              </w:rPr>
            </w:pPr>
            <w:r w:rsidRPr="000353DD">
              <w:rPr>
                <w:color w:val="000000"/>
                <w:sz w:val="20"/>
                <w:szCs w:val="20"/>
                <w:lang w:val="pt-BR" w:eastAsia="pt-BR"/>
              </w:rPr>
              <w:t>Dummy UF</w:t>
            </w:r>
            <w:r w:rsidR="00EF71D4">
              <w:rPr>
                <w:color w:val="000000"/>
                <w:sz w:val="20"/>
                <w:szCs w:val="20"/>
                <w:lang w:val="pt-BR" w:eastAsia="pt-BR"/>
              </w:rPr>
              <w:t xml:space="preserve"> Amazonas</w:t>
            </w:r>
          </w:p>
        </w:tc>
        <w:tc>
          <w:tcPr>
            <w:tcW w:w="1527" w:type="dxa"/>
            <w:tcBorders>
              <w:top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sim</w:t>
            </w:r>
          </w:p>
        </w:tc>
        <w:tc>
          <w:tcPr>
            <w:tcW w:w="1481" w:type="dxa"/>
            <w:tcBorders>
              <w:top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sim</w:t>
            </w:r>
          </w:p>
        </w:tc>
        <w:tc>
          <w:tcPr>
            <w:tcW w:w="1481" w:type="dxa"/>
            <w:tcBorders>
              <w:top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sim</w:t>
            </w:r>
          </w:p>
        </w:tc>
        <w:tc>
          <w:tcPr>
            <w:tcW w:w="1481" w:type="dxa"/>
            <w:tcBorders>
              <w:top w:val="single" w:sz="4" w:space="0" w:color="auto"/>
            </w:tcBorders>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sim</w:t>
            </w:r>
          </w:p>
        </w:tc>
      </w:tr>
      <w:tr w:rsidR="000353DD" w:rsidRPr="000353DD" w:rsidTr="000353DD">
        <w:trPr>
          <w:trHeight w:val="227"/>
        </w:trPr>
        <w:tc>
          <w:tcPr>
            <w:tcW w:w="2535" w:type="dxa"/>
            <w:shd w:val="clear" w:color="auto" w:fill="auto"/>
            <w:noWrap/>
            <w:hideMark/>
          </w:tcPr>
          <w:p w:rsidR="009F4DDA" w:rsidRPr="000353DD" w:rsidRDefault="009F4DDA" w:rsidP="00900FDF">
            <w:pPr>
              <w:rPr>
                <w:color w:val="000000"/>
                <w:sz w:val="20"/>
                <w:szCs w:val="20"/>
                <w:lang w:val="pt-BR" w:eastAsia="pt-BR"/>
              </w:rPr>
            </w:pPr>
            <w:r w:rsidRPr="000353DD">
              <w:rPr>
                <w:color w:val="000000"/>
                <w:sz w:val="20"/>
                <w:szCs w:val="20"/>
                <w:lang w:val="pt-BR" w:eastAsia="pt-BR"/>
              </w:rPr>
              <w:t>R-</w:t>
            </w:r>
            <w:r w:rsidR="00900FDF">
              <w:rPr>
                <w:color w:val="000000"/>
                <w:sz w:val="20"/>
                <w:szCs w:val="20"/>
                <w:lang w:val="pt-BR" w:eastAsia="pt-BR"/>
              </w:rPr>
              <w:t>quadrado</w:t>
            </w:r>
          </w:p>
        </w:tc>
        <w:tc>
          <w:tcPr>
            <w:tcW w:w="1527"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0.23</w:t>
            </w:r>
          </w:p>
        </w:tc>
        <w:tc>
          <w:tcPr>
            <w:tcW w:w="1481"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0.34</w:t>
            </w:r>
          </w:p>
        </w:tc>
        <w:tc>
          <w:tcPr>
            <w:tcW w:w="1481"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0.25</w:t>
            </w:r>
          </w:p>
        </w:tc>
        <w:tc>
          <w:tcPr>
            <w:tcW w:w="1481"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0.35</w:t>
            </w:r>
          </w:p>
        </w:tc>
      </w:tr>
      <w:tr w:rsidR="000353DD" w:rsidRPr="000353DD" w:rsidTr="000353DD">
        <w:trPr>
          <w:trHeight w:val="227"/>
        </w:trPr>
        <w:tc>
          <w:tcPr>
            <w:tcW w:w="2535" w:type="dxa"/>
            <w:shd w:val="clear" w:color="auto" w:fill="auto"/>
            <w:noWrap/>
            <w:hideMark/>
          </w:tcPr>
          <w:p w:rsidR="009F4DDA" w:rsidRPr="000353DD" w:rsidRDefault="009F4DDA" w:rsidP="000353DD">
            <w:pPr>
              <w:rPr>
                <w:color w:val="000000"/>
                <w:sz w:val="20"/>
                <w:szCs w:val="20"/>
                <w:lang w:val="pt-BR" w:eastAsia="pt-BR"/>
              </w:rPr>
            </w:pPr>
            <w:r w:rsidRPr="000353DD">
              <w:rPr>
                <w:color w:val="000000"/>
                <w:sz w:val="20"/>
                <w:szCs w:val="20"/>
                <w:lang w:val="pt-BR" w:eastAsia="pt-BR"/>
              </w:rPr>
              <w:lastRenderedPageBreak/>
              <w:t>N</w:t>
            </w:r>
          </w:p>
        </w:tc>
        <w:tc>
          <w:tcPr>
            <w:tcW w:w="1527"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5320.00</w:t>
            </w:r>
          </w:p>
        </w:tc>
        <w:tc>
          <w:tcPr>
            <w:tcW w:w="1481"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5320.00</w:t>
            </w:r>
          </w:p>
        </w:tc>
        <w:tc>
          <w:tcPr>
            <w:tcW w:w="1481"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5307.00</w:t>
            </w:r>
          </w:p>
        </w:tc>
        <w:tc>
          <w:tcPr>
            <w:tcW w:w="1481" w:type="dxa"/>
            <w:shd w:val="clear" w:color="auto" w:fill="auto"/>
            <w:noWrap/>
            <w:vAlign w:val="bottom"/>
            <w:hideMark/>
          </w:tcPr>
          <w:p w:rsidR="009F4DDA" w:rsidRPr="000353DD" w:rsidRDefault="009F4DDA" w:rsidP="009F4DDA">
            <w:pPr>
              <w:jc w:val="center"/>
              <w:rPr>
                <w:color w:val="000000"/>
                <w:sz w:val="20"/>
                <w:szCs w:val="20"/>
                <w:lang w:val="pt-BR" w:eastAsia="pt-BR"/>
              </w:rPr>
            </w:pPr>
            <w:r w:rsidRPr="000353DD">
              <w:rPr>
                <w:color w:val="000000"/>
                <w:sz w:val="20"/>
                <w:szCs w:val="20"/>
                <w:lang w:val="pt-BR" w:eastAsia="pt-BR"/>
              </w:rPr>
              <w:t>5307.00</w:t>
            </w:r>
          </w:p>
        </w:tc>
      </w:tr>
    </w:tbl>
    <w:p w:rsidR="006E5708" w:rsidRDefault="006E5708" w:rsidP="006E5708">
      <w:pPr>
        <w:ind w:left="-142"/>
        <w:rPr>
          <w:sz w:val="20"/>
          <w:szCs w:val="20"/>
          <w:lang w:val="pt-BR"/>
        </w:rPr>
      </w:pPr>
      <w:r w:rsidRPr="009F4DDA">
        <w:rPr>
          <w:color w:val="000000"/>
          <w:sz w:val="20"/>
          <w:szCs w:val="20"/>
          <w:lang w:val="pt-BR" w:eastAsia="pt-BR"/>
        </w:rPr>
        <w:t>* p&lt;0.10, ** p&lt;0.05, *** p&lt;0.01</w:t>
      </w:r>
    </w:p>
    <w:p w:rsidR="003816C5" w:rsidRDefault="003816C5" w:rsidP="000F4F1B">
      <w:pPr>
        <w:ind w:left="-142"/>
        <w:rPr>
          <w:sz w:val="20"/>
          <w:szCs w:val="20"/>
          <w:lang w:val="pt-BR"/>
        </w:rPr>
      </w:pPr>
    </w:p>
    <w:p w:rsidR="003816C5" w:rsidRDefault="003816C5" w:rsidP="000F4F1B">
      <w:pPr>
        <w:ind w:left="-142"/>
        <w:rPr>
          <w:sz w:val="20"/>
          <w:szCs w:val="20"/>
          <w:lang w:val="pt-BR"/>
        </w:rPr>
      </w:pPr>
    </w:p>
    <w:p w:rsidR="003816C5" w:rsidRDefault="003816C5" w:rsidP="000F4F1B">
      <w:pPr>
        <w:ind w:left="-142"/>
        <w:rPr>
          <w:sz w:val="20"/>
          <w:szCs w:val="20"/>
          <w:lang w:val="pt-BR"/>
        </w:rPr>
      </w:pPr>
    </w:p>
    <w:p w:rsidR="009F4DDA" w:rsidRDefault="009F4DDA" w:rsidP="000F4F1B">
      <w:pPr>
        <w:ind w:left="-142"/>
        <w:rPr>
          <w:sz w:val="20"/>
          <w:szCs w:val="20"/>
          <w:lang w:val="pt-BR"/>
        </w:rPr>
      </w:pPr>
    </w:p>
    <w:p w:rsidR="00822F28" w:rsidRDefault="00822F28" w:rsidP="00822F28">
      <w:pPr>
        <w:pStyle w:val="Caption"/>
        <w:keepNext/>
        <w:spacing w:after="0"/>
        <w:jc w:val="center"/>
        <w:rPr>
          <w:color w:val="auto"/>
          <w:sz w:val="20"/>
          <w:szCs w:val="20"/>
          <w:lang w:val="pt-BR"/>
        </w:rPr>
      </w:pPr>
    </w:p>
    <w:p w:rsidR="009F4DDA" w:rsidRDefault="009F4DDA" w:rsidP="000F4F1B">
      <w:pPr>
        <w:ind w:left="-142"/>
        <w:rPr>
          <w:sz w:val="20"/>
          <w:szCs w:val="20"/>
          <w:lang w:val="pt-BR"/>
        </w:rPr>
      </w:pPr>
    </w:p>
    <w:p w:rsidR="003816C5" w:rsidRDefault="003816C5" w:rsidP="000F4F1B">
      <w:pPr>
        <w:ind w:left="-142"/>
        <w:rPr>
          <w:sz w:val="20"/>
          <w:szCs w:val="20"/>
          <w:lang w:val="pt-BR"/>
        </w:rPr>
      </w:pPr>
    </w:p>
    <w:p w:rsidR="00515380" w:rsidRDefault="00515380" w:rsidP="000F4F1B">
      <w:pPr>
        <w:ind w:left="-142"/>
        <w:rPr>
          <w:sz w:val="20"/>
          <w:szCs w:val="20"/>
          <w:lang w:val="pt-BR"/>
        </w:rPr>
      </w:pPr>
    </w:p>
    <w:p w:rsidR="006E5708" w:rsidRDefault="006E5708" w:rsidP="000F4F1B">
      <w:pPr>
        <w:ind w:left="-142"/>
        <w:rPr>
          <w:sz w:val="20"/>
          <w:szCs w:val="20"/>
          <w:lang w:val="pt-BR"/>
        </w:rPr>
      </w:pPr>
    </w:p>
    <w:p w:rsidR="00515380" w:rsidRDefault="00515380" w:rsidP="00515380">
      <w:pPr>
        <w:pStyle w:val="Caption"/>
        <w:keepNext/>
        <w:spacing w:after="0"/>
        <w:jc w:val="center"/>
        <w:rPr>
          <w:color w:val="auto"/>
          <w:sz w:val="20"/>
          <w:szCs w:val="20"/>
          <w:lang w:val="pt-BR"/>
        </w:rPr>
      </w:pPr>
      <w:bookmarkStart w:id="13" w:name="_Toc340968223"/>
      <w:r w:rsidRPr="00615F94">
        <w:rPr>
          <w:color w:val="auto"/>
          <w:sz w:val="20"/>
          <w:szCs w:val="20"/>
          <w:lang w:val="pt-BR"/>
        </w:rPr>
        <w:t xml:space="preserve">Tabela </w:t>
      </w:r>
      <w:r w:rsidRPr="004B2B9B">
        <w:rPr>
          <w:color w:val="auto"/>
          <w:sz w:val="20"/>
          <w:szCs w:val="20"/>
        </w:rPr>
        <w:fldChar w:fldCharType="begin"/>
      </w:r>
      <w:r w:rsidRPr="00615F94">
        <w:rPr>
          <w:color w:val="auto"/>
          <w:sz w:val="20"/>
          <w:szCs w:val="20"/>
          <w:lang w:val="pt-BR"/>
        </w:rPr>
        <w:instrText xml:space="preserve"> SEQ Tabela \* ARABIC </w:instrText>
      </w:r>
      <w:r w:rsidRPr="004B2B9B">
        <w:rPr>
          <w:color w:val="auto"/>
          <w:sz w:val="20"/>
          <w:szCs w:val="20"/>
        </w:rPr>
        <w:fldChar w:fldCharType="separate"/>
      </w:r>
      <w:r w:rsidR="008B497A">
        <w:rPr>
          <w:noProof/>
          <w:color w:val="auto"/>
          <w:sz w:val="20"/>
          <w:szCs w:val="20"/>
          <w:lang w:val="pt-BR"/>
        </w:rPr>
        <w:t>6</w:t>
      </w:r>
      <w:r w:rsidRPr="004B2B9B">
        <w:rPr>
          <w:color w:val="auto"/>
          <w:sz w:val="20"/>
          <w:szCs w:val="20"/>
        </w:rPr>
        <w:fldChar w:fldCharType="end"/>
      </w:r>
      <w:r w:rsidRPr="00615F94">
        <w:rPr>
          <w:color w:val="auto"/>
          <w:sz w:val="20"/>
          <w:szCs w:val="20"/>
          <w:lang w:val="pt-BR"/>
        </w:rPr>
        <w:t xml:space="preserve"> – </w:t>
      </w:r>
      <w:r>
        <w:rPr>
          <w:color w:val="auto"/>
          <w:sz w:val="20"/>
          <w:szCs w:val="20"/>
          <w:lang w:val="pt-BR"/>
        </w:rPr>
        <w:t>Impactos da expansão de vagas de Ensino Mediado por Tecnologia (usando EJA a distância como proxy) sobre a Conclusão do EM aos 25 anos</w:t>
      </w:r>
      <w:r w:rsidRPr="00615F94">
        <w:rPr>
          <w:color w:val="auto"/>
          <w:sz w:val="20"/>
          <w:szCs w:val="20"/>
          <w:lang w:val="pt-BR"/>
        </w:rPr>
        <w:t xml:space="preserve"> </w:t>
      </w:r>
      <w:r>
        <w:rPr>
          <w:color w:val="auto"/>
          <w:sz w:val="20"/>
          <w:szCs w:val="20"/>
          <w:lang w:val="pt-BR"/>
        </w:rPr>
        <w:t>estimados por OLS</w:t>
      </w:r>
      <w:r w:rsidRPr="00615F94">
        <w:rPr>
          <w:color w:val="auto"/>
          <w:sz w:val="20"/>
          <w:szCs w:val="20"/>
          <w:lang w:val="pt-BR"/>
        </w:rPr>
        <w:t>– Painel de municípios</w:t>
      </w:r>
      <w:r>
        <w:rPr>
          <w:color w:val="auto"/>
          <w:sz w:val="20"/>
          <w:szCs w:val="20"/>
          <w:lang w:val="pt-BR"/>
        </w:rPr>
        <w:t xml:space="preserve"> do Amazonas</w:t>
      </w:r>
      <w:r w:rsidRPr="00615F94">
        <w:rPr>
          <w:color w:val="auto"/>
          <w:sz w:val="20"/>
          <w:szCs w:val="20"/>
          <w:lang w:val="pt-BR"/>
        </w:rPr>
        <w:t xml:space="preserve"> para 200</w:t>
      </w:r>
      <w:r>
        <w:rPr>
          <w:color w:val="auto"/>
          <w:sz w:val="20"/>
          <w:szCs w:val="20"/>
          <w:lang w:val="pt-BR"/>
        </w:rPr>
        <w:t>0</w:t>
      </w:r>
      <w:r w:rsidRPr="00615F94">
        <w:rPr>
          <w:color w:val="auto"/>
          <w:sz w:val="20"/>
          <w:szCs w:val="20"/>
          <w:lang w:val="pt-BR"/>
        </w:rPr>
        <w:t xml:space="preserve"> e 20</w:t>
      </w:r>
      <w:r>
        <w:rPr>
          <w:color w:val="auto"/>
          <w:sz w:val="20"/>
          <w:szCs w:val="20"/>
          <w:lang w:val="pt-BR"/>
        </w:rPr>
        <w:t>10</w:t>
      </w:r>
      <w:bookmarkEnd w:id="13"/>
    </w:p>
    <w:tbl>
      <w:tblPr>
        <w:tblW w:w="8570" w:type="dxa"/>
        <w:tblInd w:w="55" w:type="dxa"/>
        <w:tblBorders>
          <w:top w:val="single" w:sz="12" w:space="0" w:color="auto"/>
          <w:bottom w:val="single" w:sz="12" w:space="0" w:color="auto"/>
        </w:tblBorders>
        <w:tblCellMar>
          <w:left w:w="70" w:type="dxa"/>
          <w:right w:w="70" w:type="dxa"/>
        </w:tblCellMar>
        <w:tblLook w:val="04A0" w:firstRow="1" w:lastRow="0" w:firstColumn="1" w:lastColumn="0" w:noHBand="0" w:noVBand="1"/>
      </w:tblPr>
      <w:tblGrid>
        <w:gridCol w:w="4420"/>
        <w:gridCol w:w="1180"/>
        <w:gridCol w:w="800"/>
        <w:gridCol w:w="190"/>
        <w:gridCol w:w="800"/>
        <w:gridCol w:w="190"/>
        <w:gridCol w:w="990"/>
      </w:tblGrid>
      <w:tr w:rsidR="00405168" w:rsidRPr="00452003" w:rsidTr="008D574C">
        <w:trPr>
          <w:trHeight w:val="264"/>
        </w:trPr>
        <w:tc>
          <w:tcPr>
            <w:tcW w:w="4420" w:type="dxa"/>
            <w:tcBorders>
              <w:top w:val="single" w:sz="12" w:space="0" w:color="auto"/>
              <w:bottom w:val="single" w:sz="4" w:space="0" w:color="auto"/>
            </w:tcBorders>
            <w:shd w:val="clear" w:color="auto" w:fill="D9D9D9" w:themeFill="background1" w:themeFillShade="D9"/>
            <w:noWrap/>
            <w:vAlign w:val="bottom"/>
          </w:tcPr>
          <w:p w:rsidR="00405168" w:rsidRPr="00405168" w:rsidRDefault="00405168" w:rsidP="009F4DDA">
            <w:pPr>
              <w:rPr>
                <w:sz w:val="20"/>
                <w:szCs w:val="20"/>
                <w:lang w:val="pt-BR" w:eastAsia="pt-BR"/>
              </w:rPr>
            </w:pPr>
          </w:p>
        </w:tc>
        <w:tc>
          <w:tcPr>
            <w:tcW w:w="2170" w:type="dxa"/>
            <w:gridSpan w:val="3"/>
            <w:tcBorders>
              <w:top w:val="single" w:sz="12" w:space="0" w:color="auto"/>
              <w:bottom w:val="single" w:sz="4" w:space="0" w:color="auto"/>
            </w:tcBorders>
            <w:shd w:val="clear" w:color="auto" w:fill="D9D9D9" w:themeFill="background1" w:themeFillShade="D9"/>
            <w:noWrap/>
            <w:vAlign w:val="bottom"/>
          </w:tcPr>
          <w:p w:rsidR="00405168" w:rsidRPr="00405168" w:rsidRDefault="00405168" w:rsidP="009F4DDA">
            <w:pPr>
              <w:rPr>
                <w:sz w:val="20"/>
                <w:szCs w:val="20"/>
                <w:lang w:val="pt-BR" w:eastAsia="pt-BR"/>
              </w:rPr>
            </w:pPr>
            <w:r>
              <w:rPr>
                <w:sz w:val="20"/>
                <w:szCs w:val="20"/>
                <w:lang w:val="pt-BR" w:eastAsia="pt-BR"/>
              </w:rPr>
              <w:t>Ensino Fundamental</w:t>
            </w:r>
          </w:p>
        </w:tc>
        <w:tc>
          <w:tcPr>
            <w:tcW w:w="1980" w:type="dxa"/>
            <w:gridSpan w:val="3"/>
            <w:tcBorders>
              <w:top w:val="single" w:sz="12" w:space="0" w:color="auto"/>
              <w:bottom w:val="single" w:sz="4" w:space="0" w:color="auto"/>
            </w:tcBorders>
            <w:shd w:val="clear" w:color="auto" w:fill="D9D9D9" w:themeFill="background1" w:themeFillShade="D9"/>
            <w:noWrap/>
            <w:vAlign w:val="bottom"/>
          </w:tcPr>
          <w:p w:rsidR="00405168" w:rsidRPr="00405168" w:rsidRDefault="00405168" w:rsidP="009F4DDA">
            <w:pPr>
              <w:rPr>
                <w:sz w:val="20"/>
                <w:szCs w:val="20"/>
                <w:lang w:val="pt-BR" w:eastAsia="pt-BR"/>
              </w:rPr>
            </w:pPr>
            <w:r>
              <w:rPr>
                <w:sz w:val="20"/>
                <w:szCs w:val="20"/>
                <w:lang w:val="pt-BR" w:eastAsia="pt-BR"/>
              </w:rPr>
              <w:t>Ensino Médio</w:t>
            </w:r>
          </w:p>
        </w:tc>
      </w:tr>
      <w:tr w:rsidR="006E5708" w:rsidRPr="00452003" w:rsidTr="00452003">
        <w:trPr>
          <w:trHeight w:val="264"/>
        </w:trPr>
        <w:tc>
          <w:tcPr>
            <w:tcW w:w="4420" w:type="dxa"/>
            <w:tcBorders>
              <w:top w:val="single" w:sz="12" w:space="0" w:color="auto"/>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1180" w:type="dxa"/>
            <w:tcBorders>
              <w:top w:val="single" w:sz="12" w:space="0" w:color="auto"/>
              <w:bottom w:val="single" w:sz="4" w:space="0" w:color="auto"/>
            </w:tcBorders>
            <w:shd w:val="clear" w:color="auto" w:fill="D9D9D9" w:themeFill="background1" w:themeFillShade="D9"/>
            <w:noWrap/>
            <w:vAlign w:val="bottom"/>
            <w:hideMark/>
          </w:tcPr>
          <w:p w:rsidR="009F4DDA" w:rsidRPr="00EF51D1" w:rsidRDefault="009F4DDA" w:rsidP="009F4DDA">
            <w:pPr>
              <w:rPr>
                <w:sz w:val="20"/>
                <w:szCs w:val="20"/>
                <w:lang w:val="pt-BR" w:eastAsia="pt-BR"/>
              </w:rPr>
            </w:pPr>
            <w:r w:rsidRPr="00452003">
              <w:rPr>
                <w:sz w:val="20"/>
                <w:szCs w:val="20"/>
                <w:lang w:val="pt-BR" w:eastAsia="pt-BR"/>
              </w:rPr>
              <w:t>OLS</w:t>
            </w:r>
            <w:r w:rsidR="00E82944">
              <w:rPr>
                <w:sz w:val="20"/>
                <w:szCs w:val="20"/>
                <w:lang w:val="pt-BR" w:eastAsia="pt-BR"/>
              </w:rPr>
              <w:t>5</w:t>
            </w:r>
          </w:p>
        </w:tc>
        <w:tc>
          <w:tcPr>
            <w:tcW w:w="990" w:type="dxa"/>
            <w:gridSpan w:val="2"/>
            <w:tcBorders>
              <w:top w:val="single" w:sz="12" w:space="0" w:color="auto"/>
              <w:bottom w:val="single" w:sz="4" w:space="0" w:color="auto"/>
            </w:tcBorders>
            <w:shd w:val="clear" w:color="auto" w:fill="D9D9D9" w:themeFill="background1" w:themeFillShade="D9"/>
            <w:noWrap/>
            <w:vAlign w:val="bottom"/>
            <w:hideMark/>
          </w:tcPr>
          <w:p w:rsidR="009F4DDA" w:rsidRPr="00EF51D1" w:rsidRDefault="009F4DDA" w:rsidP="009F4DDA">
            <w:pPr>
              <w:rPr>
                <w:sz w:val="20"/>
                <w:szCs w:val="20"/>
                <w:lang w:val="pt-BR" w:eastAsia="pt-BR"/>
              </w:rPr>
            </w:pPr>
            <w:r w:rsidRPr="00EF51D1">
              <w:rPr>
                <w:sz w:val="20"/>
                <w:szCs w:val="20"/>
                <w:lang w:val="pt-BR" w:eastAsia="pt-BR"/>
              </w:rPr>
              <w:t>OLS</w:t>
            </w:r>
            <w:r w:rsidR="00E82944">
              <w:rPr>
                <w:sz w:val="20"/>
                <w:szCs w:val="20"/>
                <w:lang w:val="pt-BR" w:eastAsia="pt-BR"/>
              </w:rPr>
              <w:t>6</w:t>
            </w:r>
          </w:p>
        </w:tc>
        <w:tc>
          <w:tcPr>
            <w:tcW w:w="990" w:type="dxa"/>
            <w:gridSpan w:val="2"/>
            <w:tcBorders>
              <w:top w:val="single" w:sz="12" w:space="0" w:color="auto"/>
              <w:bottom w:val="single" w:sz="4" w:space="0" w:color="auto"/>
            </w:tcBorders>
            <w:shd w:val="clear" w:color="auto" w:fill="D9D9D9" w:themeFill="background1" w:themeFillShade="D9"/>
            <w:noWrap/>
            <w:vAlign w:val="bottom"/>
            <w:hideMark/>
          </w:tcPr>
          <w:p w:rsidR="009F4DDA" w:rsidRPr="00EF51D1" w:rsidRDefault="009F4DDA" w:rsidP="009F4DDA">
            <w:pPr>
              <w:rPr>
                <w:sz w:val="20"/>
                <w:szCs w:val="20"/>
                <w:lang w:val="pt-BR" w:eastAsia="pt-BR"/>
              </w:rPr>
            </w:pPr>
            <w:r w:rsidRPr="00EF51D1">
              <w:rPr>
                <w:sz w:val="20"/>
                <w:szCs w:val="20"/>
                <w:lang w:val="pt-BR" w:eastAsia="pt-BR"/>
              </w:rPr>
              <w:t>OLS</w:t>
            </w:r>
            <w:r w:rsidR="00E82944">
              <w:rPr>
                <w:sz w:val="20"/>
                <w:szCs w:val="20"/>
                <w:lang w:val="pt-BR" w:eastAsia="pt-BR"/>
              </w:rPr>
              <w:t>7</w:t>
            </w:r>
          </w:p>
        </w:tc>
        <w:tc>
          <w:tcPr>
            <w:tcW w:w="990" w:type="dxa"/>
            <w:tcBorders>
              <w:top w:val="single" w:sz="12" w:space="0" w:color="auto"/>
              <w:bottom w:val="single" w:sz="4" w:space="0" w:color="auto"/>
            </w:tcBorders>
            <w:shd w:val="clear" w:color="auto" w:fill="D9D9D9" w:themeFill="background1" w:themeFillShade="D9"/>
            <w:noWrap/>
            <w:vAlign w:val="bottom"/>
            <w:hideMark/>
          </w:tcPr>
          <w:p w:rsidR="009F4DDA" w:rsidRPr="00EF51D1" w:rsidRDefault="009F4DDA" w:rsidP="009F4DDA">
            <w:pPr>
              <w:rPr>
                <w:sz w:val="20"/>
                <w:szCs w:val="20"/>
                <w:lang w:val="pt-BR" w:eastAsia="pt-BR"/>
              </w:rPr>
            </w:pPr>
            <w:r w:rsidRPr="00EF51D1">
              <w:rPr>
                <w:sz w:val="20"/>
                <w:szCs w:val="20"/>
                <w:lang w:val="pt-BR" w:eastAsia="pt-BR"/>
              </w:rPr>
              <w:t>OLS</w:t>
            </w:r>
            <w:r w:rsidR="00E82944">
              <w:rPr>
                <w:sz w:val="20"/>
                <w:szCs w:val="20"/>
                <w:lang w:val="pt-BR" w:eastAsia="pt-BR"/>
              </w:rPr>
              <w:t>8</w:t>
            </w:r>
          </w:p>
        </w:tc>
      </w:tr>
      <w:tr w:rsidR="006E5708" w:rsidRPr="00452003" w:rsidTr="00452003">
        <w:trPr>
          <w:trHeight w:val="264"/>
        </w:trPr>
        <w:tc>
          <w:tcPr>
            <w:tcW w:w="4420" w:type="dxa"/>
            <w:tcBorders>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EJASPEF_pop</w:t>
            </w:r>
          </w:p>
        </w:tc>
        <w:tc>
          <w:tcPr>
            <w:tcW w:w="1180" w:type="dxa"/>
            <w:tcBorders>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0.7429</w:t>
            </w:r>
          </w:p>
        </w:tc>
        <w:tc>
          <w:tcPr>
            <w:tcW w:w="990" w:type="dxa"/>
            <w:gridSpan w:val="2"/>
            <w:tcBorders>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0.1042</w:t>
            </w:r>
          </w:p>
        </w:tc>
        <w:tc>
          <w:tcPr>
            <w:tcW w:w="990" w:type="dxa"/>
            <w:gridSpan w:val="2"/>
            <w:tcBorders>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990" w:type="dxa"/>
            <w:tcBorders>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r>
      <w:tr w:rsidR="006E5708" w:rsidRPr="00452003" w:rsidTr="00452003">
        <w:trPr>
          <w:trHeight w:val="264"/>
        </w:trPr>
        <w:tc>
          <w:tcPr>
            <w:tcW w:w="4420" w:type="dxa"/>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1180" w:type="dxa"/>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(0.5755)</w:t>
            </w:r>
          </w:p>
        </w:tc>
        <w:tc>
          <w:tcPr>
            <w:tcW w:w="990" w:type="dxa"/>
            <w:gridSpan w:val="2"/>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(0.5150)</w:t>
            </w:r>
          </w:p>
        </w:tc>
        <w:tc>
          <w:tcPr>
            <w:tcW w:w="990" w:type="dxa"/>
            <w:gridSpan w:val="2"/>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990" w:type="dxa"/>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r>
      <w:tr w:rsidR="006E5708" w:rsidRPr="00452003" w:rsidTr="00452003">
        <w:trPr>
          <w:trHeight w:val="276"/>
        </w:trPr>
        <w:tc>
          <w:tcPr>
            <w:tcW w:w="4420" w:type="dxa"/>
            <w:tcBorders>
              <w:top w:val="single" w:sz="4" w:space="0" w:color="auto"/>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EJASPEM_pop</w:t>
            </w:r>
          </w:p>
        </w:tc>
        <w:tc>
          <w:tcPr>
            <w:tcW w:w="1180" w:type="dxa"/>
            <w:tcBorders>
              <w:top w:val="single" w:sz="4" w:space="0" w:color="auto"/>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990" w:type="dxa"/>
            <w:gridSpan w:val="2"/>
            <w:tcBorders>
              <w:top w:val="single" w:sz="4" w:space="0" w:color="auto"/>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990" w:type="dxa"/>
            <w:gridSpan w:val="2"/>
            <w:tcBorders>
              <w:top w:val="single" w:sz="4" w:space="0" w:color="auto"/>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1.4998**</w:t>
            </w:r>
          </w:p>
        </w:tc>
        <w:tc>
          <w:tcPr>
            <w:tcW w:w="990" w:type="dxa"/>
            <w:tcBorders>
              <w:top w:val="single" w:sz="4" w:space="0" w:color="auto"/>
              <w:bottom w:val="nil"/>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-0.3402</w:t>
            </w:r>
          </w:p>
        </w:tc>
      </w:tr>
      <w:tr w:rsidR="006E5708" w:rsidRPr="00452003" w:rsidTr="00452003">
        <w:trPr>
          <w:trHeight w:val="276"/>
        </w:trPr>
        <w:tc>
          <w:tcPr>
            <w:tcW w:w="4420" w:type="dxa"/>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1180" w:type="dxa"/>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990" w:type="dxa"/>
            <w:gridSpan w:val="2"/>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 </w:t>
            </w:r>
          </w:p>
        </w:tc>
        <w:tc>
          <w:tcPr>
            <w:tcW w:w="990" w:type="dxa"/>
            <w:gridSpan w:val="2"/>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(0.6456)</w:t>
            </w:r>
          </w:p>
        </w:tc>
        <w:tc>
          <w:tcPr>
            <w:tcW w:w="990" w:type="dxa"/>
            <w:tcBorders>
              <w:top w:val="nil"/>
              <w:bottom w:val="single" w:sz="4" w:space="0" w:color="auto"/>
            </w:tcBorders>
            <w:shd w:val="clear" w:color="auto" w:fill="D9D9D9" w:themeFill="background1" w:themeFillShade="D9"/>
            <w:noWrap/>
            <w:vAlign w:val="bottom"/>
            <w:hideMark/>
          </w:tcPr>
          <w:p w:rsidR="009F4DDA" w:rsidRPr="00452003" w:rsidRDefault="009F4DDA" w:rsidP="009F4DDA">
            <w:pPr>
              <w:rPr>
                <w:sz w:val="20"/>
                <w:szCs w:val="20"/>
                <w:lang w:val="pt-BR" w:eastAsia="pt-BR"/>
              </w:rPr>
            </w:pPr>
            <w:r w:rsidRPr="00452003">
              <w:rPr>
                <w:sz w:val="20"/>
                <w:szCs w:val="20"/>
                <w:lang w:val="pt-BR" w:eastAsia="pt-BR"/>
              </w:rPr>
              <w:t>(0.5780)</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Matrícula Bruta EF</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-0.0983***</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0.0117</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(0.0181)</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(0.0166)</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r>
      <w:tr w:rsidR="0021635F" w:rsidRPr="009F4DDA" w:rsidTr="00A379F9">
        <w:trPr>
          <w:trHeight w:val="264"/>
        </w:trPr>
        <w:tc>
          <w:tcPr>
            <w:tcW w:w="4420" w:type="dxa"/>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hora_aula_EF</w:t>
            </w:r>
          </w:p>
        </w:tc>
        <w:tc>
          <w:tcPr>
            <w:tcW w:w="1180" w:type="dxa"/>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0.0148**</w:t>
            </w:r>
          </w:p>
        </w:tc>
        <w:tc>
          <w:tcPr>
            <w:tcW w:w="990" w:type="dxa"/>
            <w:gridSpan w:val="2"/>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0.0105*</w:t>
            </w:r>
          </w:p>
        </w:tc>
        <w:tc>
          <w:tcPr>
            <w:tcW w:w="990" w:type="dxa"/>
            <w:gridSpan w:val="2"/>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990" w:type="dxa"/>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r>
      <w:tr w:rsidR="0021635F" w:rsidRPr="009F4DDA" w:rsidTr="00A379F9">
        <w:trPr>
          <w:trHeight w:val="264"/>
        </w:trPr>
        <w:tc>
          <w:tcPr>
            <w:tcW w:w="4420" w:type="dxa"/>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(0.0065)</w:t>
            </w:r>
          </w:p>
        </w:tc>
        <w:tc>
          <w:tcPr>
            <w:tcW w:w="990" w:type="dxa"/>
            <w:gridSpan w:val="2"/>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(0.0059)</w:t>
            </w:r>
          </w:p>
        </w:tc>
        <w:tc>
          <w:tcPr>
            <w:tcW w:w="990" w:type="dxa"/>
            <w:gridSpan w:val="2"/>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Matrícula Bruta EM</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0.0985***</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0.0740***</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(0.0190)</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(0.0171)</w:t>
            </w:r>
          </w:p>
        </w:tc>
      </w:tr>
      <w:tr w:rsidR="0021635F" w:rsidRPr="009F4DDA" w:rsidTr="00A379F9">
        <w:trPr>
          <w:trHeight w:val="264"/>
        </w:trPr>
        <w:tc>
          <w:tcPr>
            <w:tcW w:w="4420" w:type="dxa"/>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hora_aula_EM</w:t>
            </w:r>
          </w:p>
        </w:tc>
        <w:tc>
          <w:tcPr>
            <w:tcW w:w="1180" w:type="dxa"/>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0.0249***</w:t>
            </w:r>
          </w:p>
        </w:tc>
        <w:tc>
          <w:tcPr>
            <w:tcW w:w="990" w:type="dxa"/>
            <w:tcBorders>
              <w:top w:val="single" w:sz="4" w:space="0" w:color="auto"/>
              <w:bottom w:val="nil"/>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0.0082</w:t>
            </w:r>
          </w:p>
        </w:tc>
      </w:tr>
      <w:tr w:rsidR="0021635F" w:rsidRPr="009F4DDA" w:rsidTr="00A379F9">
        <w:trPr>
          <w:trHeight w:val="264"/>
        </w:trPr>
        <w:tc>
          <w:tcPr>
            <w:tcW w:w="4420" w:type="dxa"/>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(0.0077)</w:t>
            </w:r>
          </w:p>
        </w:tc>
        <w:tc>
          <w:tcPr>
            <w:tcW w:w="990" w:type="dxa"/>
            <w:tcBorders>
              <w:top w:val="nil"/>
              <w:bottom w:val="single" w:sz="4" w:space="0" w:color="auto"/>
            </w:tcBorders>
            <w:shd w:val="clear" w:color="000000" w:fill="FFFFFF"/>
            <w:noWrap/>
            <w:vAlign w:val="bottom"/>
            <w:hideMark/>
          </w:tcPr>
          <w:p w:rsidR="0021635F" w:rsidRPr="009F4DDA" w:rsidRDefault="0021635F" w:rsidP="00A379F9">
            <w:pPr>
              <w:rPr>
                <w:color w:val="000000"/>
                <w:sz w:val="20"/>
                <w:szCs w:val="20"/>
                <w:lang w:val="pt-BR" w:eastAsia="pt-BR"/>
              </w:rPr>
            </w:pPr>
            <w:r w:rsidRPr="009F4DDA">
              <w:rPr>
                <w:color w:val="000000"/>
                <w:sz w:val="20"/>
                <w:szCs w:val="20"/>
                <w:lang w:val="pt-BR" w:eastAsia="pt-BR"/>
              </w:rPr>
              <w:t>(0.0069)</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proporcao de pessoas com 16 anos com EF</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0.0113*</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-0.0015</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0.0105</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-0.0024</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(0.0065)</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(0.0058)</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(0.0065)</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(0.0058)</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razão professor do EF com ES por aluno</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0.6737***</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0.2099</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(0.2103)</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(0.1886)</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razão professor do EM com ES por aluno</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0.1526*</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0.2481***</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(0.0834)</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(0.0744)</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taxa distorcao idade-serie E</w:t>
            </w:r>
            <w:r w:rsidR="008A35B1">
              <w:rPr>
                <w:color w:val="000000"/>
                <w:sz w:val="20"/>
                <w:szCs w:val="20"/>
                <w:lang w:val="pt-BR" w:eastAsia="pt-BR"/>
              </w:rPr>
              <w:t>F</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-0.0009***</w:t>
            </w:r>
          </w:p>
        </w:tc>
        <w:tc>
          <w:tcPr>
            <w:tcW w:w="1980" w:type="dxa"/>
            <w:gridSpan w:val="4"/>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-0.0008***</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(0.0003)</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(0.0003)</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taxa distorcao idade-serie EM</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-0.0013***</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-0.0010***</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(0.0002)</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(0.0002)</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difereça entre os salários do EM e do EF</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-0.1128***</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-0.1048***</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-0.0988***</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-0.0974***</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(0.0155)</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(0.0141)</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(0.0155)</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(0.0141)</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8A35B1" w:rsidP="00452003">
            <w:pPr>
              <w:rPr>
                <w:color w:val="000000"/>
                <w:sz w:val="20"/>
                <w:szCs w:val="20"/>
                <w:lang w:val="pt-BR" w:eastAsia="pt-BR"/>
              </w:rPr>
            </w:pPr>
            <w:r>
              <w:rPr>
                <w:color w:val="000000"/>
                <w:sz w:val="20"/>
                <w:szCs w:val="20"/>
                <w:lang w:val="pt-BR" w:eastAsia="pt-BR"/>
              </w:rPr>
              <w:t>%</w:t>
            </w:r>
            <w:r w:rsidR="00452003">
              <w:rPr>
                <w:color w:val="000000"/>
                <w:sz w:val="20"/>
                <w:szCs w:val="20"/>
                <w:lang w:val="pt-BR" w:eastAsia="pt-BR"/>
              </w:rPr>
              <w:t>B</w:t>
            </w:r>
            <w:r w:rsidR="00452003" w:rsidRPr="009F4DDA">
              <w:rPr>
                <w:color w:val="000000"/>
                <w:sz w:val="20"/>
                <w:szCs w:val="20"/>
                <w:lang w:val="pt-BR" w:eastAsia="pt-BR"/>
              </w:rPr>
              <w:t>ranc</w:t>
            </w:r>
            <w:r w:rsidR="00452003">
              <w:rPr>
                <w:color w:val="000000"/>
                <w:sz w:val="20"/>
                <w:szCs w:val="20"/>
                <w:lang w:val="pt-BR" w:eastAsia="pt-BR"/>
              </w:rPr>
              <w:t>os</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-0.0353**</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0.0648***</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-0.0382**</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0.0588***</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(0.0174)</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(0.0167)</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(0.0177)</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(0.0169)</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8A35B1" w:rsidP="009F4DDA">
            <w:pPr>
              <w:rPr>
                <w:color w:val="000000"/>
                <w:sz w:val="20"/>
                <w:szCs w:val="20"/>
                <w:lang w:val="pt-BR" w:eastAsia="pt-BR"/>
              </w:rPr>
            </w:pPr>
            <w:r>
              <w:rPr>
                <w:color w:val="000000"/>
                <w:sz w:val="20"/>
                <w:szCs w:val="20"/>
                <w:lang w:val="pt-BR" w:eastAsia="pt-BR"/>
              </w:rPr>
              <w:t>% Alfabetizados</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0.7714***</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0.0446</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0.8136***</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0.0274</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(0.0428)</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(0.0449)</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(0.0408)</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(0.0440)</w:t>
            </w:r>
          </w:p>
        </w:tc>
      </w:tr>
      <w:tr w:rsidR="009F4DDA" w:rsidRPr="009F4DDA" w:rsidTr="00452003">
        <w:trPr>
          <w:trHeight w:val="264"/>
        </w:trPr>
        <w:tc>
          <w:tcPr>
            <w:tcW w:w="4420" w:type="dxa"/>
            <w:tcBorders>
              <w:top w:val="single" w:sz="4" w:space="0" w:color="auto"/>
              <w:bottom w:val="nil"/>
            </w:tcBorders>
            <w:shd w:val="clear" w:color="000000" w:fill="FFFFFF"/>
            <w:noWrap/>
            <w:vAlign w:val="bottom"/>
            <w:hideMark/>
          </w:tcPr>
          <w:p w:rsidR="009F4DDA" w:rsidRPr="009F4DDA" w:rsidRDefault="008A35B1" w:rsidP="009F4DDA">
            <w:pPr>
              <w:rPr>
                <w:color w:val="000000"/>
                <w:sz w:val="20"/>
                <w:szCs w:val="20"/>
                <w:lang w:val="pt-BR" w:eastAsia="pt-BR"/>
              </w:rPr>
            </w:pPr>
            <w:r>
              <w:rPr>
                <w:color w:val="000000"/>
                <w:sz w:val="20"/>
                <w:szCs w:val="20"/>
                <w:lang w:val="pt-BR" w:eastAsia="pt-BR"/>
              </w:rPr>
              <w:t>% I</w:t>
            </w:r>
            <w:r w:rsidRPr="009F4DDA">
              <w:rPr>
                <w:color w:val="000000"/>
                <w:sz w:val="20"/>
                <w:szCs w:val="20"/>
                <w:lang w:val="pt-BR" w:eastAsia="pt-BR"/>
              </w:rPr>
              <w:t>dosos</w:t>
            </w:r>
          </w:p>
        </w:tc>
        <w:tc>
          <w:tcPr>
            <w:tcW w:w="118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0.5236***</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0.7068***</w:t>
            </w:r>
          </w:p>
        </w:tc>
        <w:tc>
          <w:tcPr>
            <w:tcW w:w="990" w:type="dxa"/>
            <w:gridSpan w:val="2"/>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0.3727***</w:t>
            </w:r>
          </w:p>
        </w:tc>
        <w:tc>
          <w:tcPr>
            <w:tcW w:w="990" w:type="dxa"/>
            <w:tcBorders>
              <w:top w:val="single" w:sz="4" w:space="0" w:color="auto"/>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0.5606***</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(0.1104)</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(0.1001)</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(0.1106)</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(0.0998)</w:t>
            </w:r>
          </w:p>
        </w:tc>
      </w:tr>
      <w:tr w:rsidR="009F4DDA" w:rsidRPr="009F4DDA" w:rsidTr="00452003">
        <w:trPr>
          <w:trHeight w:val="264"/>
        </w:trPr>
        <w:tc>
          <w:tcPr>
            <w:tcW w:w="4420" w:type="dxa"/>
            <w:tcBorders>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renda domiciliar per capita</w:t>
            </w:r>
          </w:p>
        </w:tc>
        <w:tc>
          <w:tcPr>
            <w:tcW w:w="1180" w:type="dxa"/>
            <w:tcBorders>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0.0000</w:t>
            </w:r>
          </w:p>
        </w:tc>
        <w:tc>
          <w:tcPr>
            <w:tcW w:w="990" w:type="dxa"/>
            <w:gridSpan w:val="2"/>
            <w:tcBorders>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bottom w:val="nil"/>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0.0000</w:t>
            </w:r>
          </w:p>
        </w:tc>
      </w:tr>
      <w:tr w:rsidR="009F4DDA" w:rsidRPr="009F4DDA" w:rsidTr="00452003">
        <w:trPr>
          <w:trHeight w:val="264"/>
        </w:trPr>
        <w:tc>
          <w:tcPr>
            <w:tcW w:w="442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(0.0000)</w:t>
            </w:r>
          </w:p>
        </w:tc>
        <w:tc>
          <w:tcPr>
            <w:tcW w:w="990" w:type="dxa"/>
            <w:gridSpan w:val="2"/>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9F4DDA" w:rsidRPr="009F4DDA" w:rsidRDefault="009F4DDA" w:rsidP="009F4DDA">
            <w:pPr>
              <w:rPr>
                <w:color w:val="000000"/>
                <w:sz w:val="20"/>
                <w:szCs w:val="20"/>
                <w:lang w:val="pt-BR" w:eastAsia="pt-BR"/>
              </w:rPr>
            </w:pPr>
            <w:r w:rsidRPr="009F4DDA">
              <w:rPr>
                <w:color w:val="000000"/>
                <w:sz w:val="20"/>
                <w:szCs w:val="20"/>
                <w:lang w:val="pt-BR" w:eastAsia="pt-BR"/>
              </w:rPr>
              <w:t>(0.0000)</w:t>
            </w:r>
          </w:p>
        </w:tc>
      </w:tr>
      <w:tr w:rsidR="008A35B1" w:rsidRPr="009F4DDA" w:rsidTr="00452003">
        <w:trPr>
          <w:gridAfter w:val="2"/>
          <w:wAfter w:w="1180" w:type="dxa"/>
          <w:trHeight w:val="264"/>
        </w:trPr>
        <w:tc>
          <w:tcPr>
            <w:tcW w:w="4420" w:type="dxa"/>
            <w:shd w:val="clear" w:color="000000" w:fill="FFFFFF"/>
            <w:noWrap/>
            <w:vAlign w:val="bottom"/>
            <w:hideMark/>
          </w:tcPr>
          <w:p w:rsidR="008A35B1" w:rsidRPr="009F4DDA" w:rsidRDefault="008A35B1" w:rsidP="009F4DDA">
            <w:pPr>
              <w:rPr>
                <w:color w:val="000000"/>
                <w:sz w:val="20"/>
                <w:szCs w:val="20"/>
                <w:lang w:val="pt-BR" w:eastAsia="pt-BR"/>
              </w:rPr>
            </w:pPr>
            <w:r w:rsidRPr="000353DD">
              <w:rPr>
                <w:color w:val="000000"/>
                <w:sz w:val="20"/>
                <w:szCs w:val="20"/>
                <w:lang w:val="pt-BR" w:eastAsia="pt-BR"/>
              </w:rPr>
              <w:t>% indivíduos c/ EM</w:t>
            </w:r>
          </w:p>
        </w:tc>
        <w:tc>
          <w:tcPr>
            <w:tcW w:w="1980" w:type="dxa"/>
            <w:gridSpan w:val="2"/>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0.9645***</w:t>
            </w:r>
          </w:p>
        </w:tc>
        <w:tc>
          <w:tcPr>
            <w:tcW w:w="990" w:type="dxa"/>
            <w:gridSpan w:val="2"/>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0.9539***</w:t>
            </w:r>
          </w:p>
        </w:tc>
      </w:tr>
      <w:tr w:rsidR="008A35B1" w:rsidRPr="009F4DDA" w:rsidTr="00452003">
        <w:trPr>
          <w:trHeight w:val="264"/>
        </w:trPr>
        <w:tc>
          <w:tcPr>
            <w:tcW w:w="442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(0.0285)</w:t>
            </w:r>
          </w:p>
        </w:tc>
        <w:tc>
          <w:tcPr>
            <w:tcW w:w="990" w:type="dxa"/>
            <w:gridSpan w:val="2"/>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(0.0282)</w:t>
            </w:r>
          </w:p>
        </w:tc>
      </w:tr>
      <w:tr w:rsidR="008A35B1" w:rsidRPr="009F4DDA" w:rsidTr="00452003">
        <w:trPr>
          <w:trHeight w:val="264"/>
        </w:trPr>
        <w:tc>
          <w:tcPr>
            <w:tcW w:w="4420" w:type="dxa"/>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Pr>
                <w:color w:val="000000"/>
                <w:sz w:val="20"/>
                <w:szCs w:val="20"/>
                <w:lang w:val="pt-BR" w:eastAsia="pt-BR"/>
              </w:rPr>
              <w:t>população</w:t>
            </w:r>
          </w:p>
        </w:tc>
        <w:tc>
          <w:tcPr>
            <w:tcW w:w="1180" w:type="dxa"/>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-0.0000</w:t>
            </w:r>
          </w:p>
        </w:tc>
        <w:tc>
          <w:tcPr>
            <w:tcW w:w="990" w:type="dxa"/>
            <w:gridSpan w:val="2"/>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-0.0000</w:t>
            </w:r>
          </w:p>
        </w:tc>
      </w:tr>
      <w:tr w:rsidR="008A35B1" w:rsidRPr="009F4DDA" w:rsidTr="00452003">
        <w:trPr>
          <w:trHeight w:val="264"/>
        </w:trPr>
        <w:tc>
          <w:tcPr>
            <w:tcW w:w="442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gridSpan w:val="2"/>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(0.0000)</w:t>
            </w:r>
          </w:p>
        </w:tc>
        <w:tc>
          <w:tcPr>
            <w:tcW w:w="990" w:type="dxa"/>
            <w:gridSpan w:val="2"/>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(0.0000)</w:t>
            </w:r>
          </w:p>
        </w:tc>
      </w:tr>
      <w:tr w:rsidR="008A35B1" w:rsidRPr="009F4DDA" w:rsidTr="00452003">
        <w:trPr>
          <w:trHeight w:val="264"/>
        </w:trPr>
        <w:tc>
          <w:tcPr>
            <w:tcW w:w="4420" w:type="dxa"/>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lastRenderedPageBreak/>
              <w:t>Constant</w:t>
            </w:r>
            <w:r>
              <w:rPr>
                <w:color w:val="000000"/>
                <w:sz w:val="20"/>
                <w:szCs w:val="20"/>
                <w:lang w:val="pt-BR" w:eastAsia="pt-BR"/>
              </w:rPr>
              <w:t>e</w:t>
            </w:r>
          </w:p>
        </w:tc>
        <w:tc>
          <w:tcPr>
            <w:tcW w:w="1180" w:type="dxa"/>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-0.0636</w:t>
            </w:r>
          </w:p>
        </w:tc>
        <w:tc>
          <w:tcPr>
            <w:tcW w:w="990" w:type="dxa"/>
            <w:gridSpan w:val="2"/>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0.0433</w:t>
            </w:r>
          </w:p>
        </w:tc>
        <w:tc>
          <w:tcPr>
            <w:tcW w:w="990" w:type="dxa"/>
            <w:gridSpan w:val="2"/>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-0.1569</w:t>
            </w:r>
          </w:p>
        </w:tc>
        <w:tc>
          <w:tcPr>
            <w:tcW w:w="990" w:type="dxa"/>
            <w:tcBorders>
              <w:top w:val="single" w:sz="4" w:space="0" w:color="auto"/>
              <w:bottom w:val="nil"/>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0.0002</w:t>
            </w:r>
          </w:p>
        </w:tc>
      </w:tr>
      <w:tr w:rsidR="008A35B1" w:rsidRPr="009F4DDA" w:rsidTr="00452003">
        <w:trPr>
          <w:trHeight w:val="264"/>
        </w:trPr>
        <w:tc>
          <w:tcPr>
            <w:tcW w:w="442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118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(0.0617)</w:t>
            </w:r>
          </w:p>
        </w:tc>
        <w:tc>
          <w:tcPr>
            <w:tcW w:w="990" w:type="dxa"/>
            <w:gridSpan w:val="2"/>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(0.0560)</w:t>
            </w:r>
          </w:p>
        </w:tc>
        <w:tc>
          <w:tcPr>
            <w:tcW w:w="990" w:type="dxa"/>
            <w:gridSpan w:val="2"/>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(0.1390)</w:t>
            </w:r>
          </w:p>
        </w:tc>
        <w:tc>
          <w:tcPr>
            <w:tcW w:w="990" w:type="dxa"/>
            <w:tcBorders>
              <w:top w:val="nil"/>
              <w:bottom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(0.1250)</w:t>
            </w:r>
          </w:p>
        </w:tc>
      </w:tr>
      <w:tr w:rsidR="008A35B1" w:rsidRPr="009F4DDA" w:rsidTr="00452003">
        <w:trPr>
          <w:trHeight w:val="264"/>
        </w:trPr>
        <w:tc>
          <w:tcPr>
            <w:tcW w:w="4420" w:type="dxa"/>
            <w:tcBorders>
              <w:top w:val="single" w:sz="4" w:space="0" w:color="auto"/>
            </w:tcBorders>
            <w:shd w:val="clear" w:color="000000" w:fill="FFFFFF"/>
            <w:noWrap/>
            <w:vAlign w:val="bottom"/>
            <w:hideMark/>
          </w:tcPr>
          <w:p w:rsidR="008A35B1" w:rsidRPr="009F4DDA" w:rsidRDefault="008A35B1" w:rsidP="00900FDF">
            <w:pPr>
              <w:rPr>
                <w:color w:val="000000"/>
                <w:sz w:val="20"/>
                <w:szCs w:val="20"/>
                <w:lang w:val="pt-BR" w:eastAsia="pt-BR"/>
              </w:rPr>
            </w:pPr>
            <w:r w:rsidRPr="009F4DDA">
              <w:rPr>
                <w:color w:val="000000"/>
                <w:sz w:val="20"/>
                <w:szCs w:val="20"/>
                <w:lang w:val="pt-BR" w:eastAsia="pt-BR"/>
              </w:rPr>
              <w:t>R-</w:t>
            </w:r>
            <w:r>
              <w:rPr>
                <w:color w:val="000000"/>
                <w:sz w:val="20"/>
                <w:szCs w:val="20"/>
                <w:lang w:val="pt-BR" w:eastAsia="pt-BR"/>
              </w:rPr>
              <w:t>quadrado</w:t>
            </w:r>
          </w:p>
        </w:tc>
        <w:tc>
          <w:tcPr>
            <w:tcW w:w="1180" w:type="dxa"/>
            <w:tcBorders>
              <w:top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0.25</w:t>
            </w:r>
          </w:p>
        </w:tc>
        <w:tc>
          <w:tcPr>
            <w:tcW w:w="990" w:type="dxa"/>
            <w:gridSpan w:val="2"/>
            <w:tcBorders>
              <w:top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0.40</w:t>
            </w:r>
          </w:p>
        </w:tc>
        <w:tc>
          <w:tcPr>
            <w:tcW w:w="990" w:type="dxa"/>
            <w:gridSpan w:val="2"/>
            <w:tcBorders>
              <w:top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0.25</w:t>
            </w:r>
          </w:p>
        </w:tc>
        <w:tc>
          <w:tcPr>
            <w:tcW w:w="990" w:type="dxa"/>
            <w:tcBorders>
              <w:top w:val="single" w:sz="4" w:space="0" w:color="auto"/>
            </w:tcBorders>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0.40</w:t>
            </w:r>
          </w:p>
        </w:tc>
      </w:tr>
      <w:tr w:rsidR="008A35B1" w:rsidRPr="009F4DDA" w:rsidTr="00452003">
        <w:trPr>
          <w:trHeight w:val="264"/>
        </w:trPr>
        <w:tc>
          <w:tcPr>
            <w:tcW w:w="4420" w:type="dxa"/>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N</w:t>
            </w:r>
          </w:p>
        </w:tc>
        <w:tc>
          <w:tcPr>
            <w:tcW w:w="1180" w:type="dxa"/>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5320.00</w:t>
            </w:r>
          </w:p>
        </w:tc>
        <w:tc>
          <w:tcPr>
            <w:tcW w:w="990" w:type="dxa"/>
            <w:gridSpan w:val="2"/>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5320.00</w:t>
            </w:r>
          </w:p>
        </w:tc>
        <w:tc>
          <w:tcPr>
            <w:tcW w:w="990" w:type="dxa"/>
            <w:gridSpan w:val="2"/>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5307.00</w:t>
            </w:r>
          </w:p>
        </w:tc>
        <w:tc>
          <w:tcPr>
            <w:tcW w:w="990" w:type="dxa"/>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5307.00</w:t>
            </w:r>
          </w:p>
        </w:tc>
      </w:tr>
      <w:tr w:rsidR="008A35B1" w:rsidRPr="009F4DDA" w:rsidTr="00452003">
        <w:trPr>
          <w:trHeight w:val="264"/>
        </w:trPr>
        <w:tc>
          <w:tcPr>
            <w:tcW w:w="4420" w:type="dxa"/>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p&lt;0.10, ** p&lt;0.05, *** p&lt;0.01</w:t>
            </w:r>
          </w:p>
        </w:tc>
        <w:tc>
          <w:tcPr>
            <w:tcW w:w="1180" w:type="dxa"/>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gridSpan w:val="2"/>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gridSpan w:val="2"/>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c>
          <w:tcPr>
            <w:tcW w:w="990" w:type="dxa"/>
            <w:shd w:val="clear" w:color="000000" w:fill="FFFFFF"/>
            <w:noWrap/>
            <w:vAlign w:val="bottom"/>
            <w:hideMark/>
          </w:tcPr>
          <w:p w:rsidR="008A35B1" w:rsidRPr="009F4DDA" w:rsidRDefault="008A35B1" w:rsidP="009F4DDA">
            <w:pPr>
              <w:rPr>
                <w:color w:val="000000"/>
                <w:sz w:val="20"/>
                <w:szCs w:val="20"/>
                <w:lang w:val="pt-BR" w:eastAsia="pt-BR"/>
              </w:rPr>
            </w:pPr>
            <w:r w:rsidRPr="009F4DDA">
              <w:rPr>
                <w:color w:val="000000"/>
                <w:sz w:val="20"/>
                <w:szCs w:val="20"/>
                <w:lang w:val="pt-BR" w:eastAsia="pt-BR"/>
              </w:rPr>
              <w:t> </w:t>
            </w:r>
          </w:p>
        </w:tc>
      </w:tr>
    </w:tbl>
    <w:p w:rsidR="00900FDF" w:rsidRDefault="00900FDF" w:rsidP="00900FDF">
      <w:pPr>
        <w:ind w:left="-142"/>
        <w:rPr>
          <w:sz w:val="20"/>
          <w:szCs w:val="20"/>
          <w:lang w:val="pt-BR"/>
        </w:rPr>
      </w:pPr>
      <w:r w:rsidRPr="009F4DDA">
        <w:rPr>
          <w:color w:val="000000"/>
          <w:sz w:val="20"/>
          <w:szCs w:val="20"/>
          <w:lang w:val="pt-BR" w:eastAsia="pt-BR"/>
        </w:rPr>
        <w:t>* p&lt;0.10, ** p&lt;0.05, *** p&lt;0.01</w:t>
      </w:r>
    </w:p>
    <w:p w:rsidR="00E25507" w:rsidRDefault="00E25507" w:rsidP="00F86F20">
      <w:pPr>
        <w:rPr>
          <w:lang w:val="pt-BR"/>
        </w:rPr>
      </w:pPr>
    </w:p>
    <w:p w:rsidR="00F6217B" w:rsidRDefault="00F6217B" w:rsidP="00F86F20">
      <w:pPr>
        <w:rPr>
          <w:lang w:val="pt-BR"/>
        </w:rPr>
      </w:pPr>
    </w:p>
    <w:p w:rsidR="00F6217B" w:rsidRDefault="00F6217B" w:rsidP="00F86F20">
      <w:pPr>
        <w:rPr>
          <w:lang w:val="pt-BR"/>
        </w:rPr>
      </w:pPr>
    </w:p>
    <w:p w:rsidR="00E25507" w:rsidRPr="00B944C9" w:rsidRDefault="00E25507" w:rsidP="00F86F20">
      <w:pPr>
        <w:rPr>
          <w:lang w:val="pt-BR"/>
        </w:rPr>
      </w:pPr>
    </w:p>
    <w:p w:rsidR="00171D34" w:rsidRPr="00B944C9" w:rsidRDefault="00171D34" w:rsidP="00CB63C4">
      <w:pPr>
        <w:pStyle w:val="Caption"/>
        <w:keepNext/>
        <w:spacing w:after="0"/>
        <w:jc w:val="center"/>
        <w:rPr>
          <w:color w:val="auto"/>
          <w:sz w:val="20"/>
          <w:szCs w:val="20"/>
          <w:lang w:val="pt-BR"/>
        </w:rPr>
      </w:pPr>
      <w:bookmarkStart w:id="14" w:name="_Toc340968224"/>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7</w:t>
      </w:r>
      <w:r w:rsidRPr="00B944C9">
        <w:rPr>
          <w:color w:val="auto"/>
          <w:sz w:val="20"/>
          <w:szCs w:val="20"/>
          <w:lang w:val="pt-BR"/>
        </w:rPr>
        <w:fldChar w:fldCharType="end"/>
      </w:r>
      <w:r w:rsidRPr="00B944C9">
        <w:rPr>
          <w:color w:val="auto"/>
          <w:sz w:val="20"/>
          <w:szCs w:val="20"/>
          <w:lang w:val="pt-BR"/>
        </w:rPr>
        <w:t xml:space="preserve"> – </w:t>
      </w:r>
      <w:r w:rsidR="007623C3" w:rsidRPr="00B944C9">
        <w:rPr>
          <w:color w:val="auto"/>
          <w:sz w:val="20"/>
          <w:szCs w:val="20"/>
          <w:lang w:val="pt-BR"/>
        </w:rPr>
        <w:t xml:space="preserve">O impacto da expansão </w:t>
      </w:r>
      <w:r w:rsidR="00CB63C4" w:rsidRPr="00B944C9">
        <w:rPr>
          <w:color w:val="auto"/>
          <w:sz w:val="20"/>
          <w:szCs w:val="20"/>
          <w:lang w:val="pt-BR"/>
        </w:rPr>
        <w:t xml:space="preserve">de Matrículas </w:t>
      </w:r>
      <w:r w:rsidR="00F6217B">
        <w:rPr>
          <w:color w:val="auto"/>
          <w:sz w:val="20"/>
          <w:szCs w:val="20"/>
          <w:lang w:val="pt-BR"/>
        </w:rPr>
        <w:t xml:space="preserve">de Ensino Fundamental Integral </w:t>
      </w:r>
      <w:r w:rsidR="00CB63C4" w:rsidRPr="00B944C9">
        <w:rPr>
          <w:color w:val="auto"/>
          <w:sz w:val="20"/>
          <w:szCs w:val="20"/>
          <w:lang w:val="pt-BR"/>
        </w:rPr>
        <w:t>sobre a Taxa de conclusão</w:t>
      </w:r>
      <w:r w:rsidR="00F6217B">
        <w:rPr>
          <w:color w:val="auto"/>
          <w:sz w:val="20"/>
          <w:szCs w:val="20"/>
          <w:lang w:val="pt-BR"/>
        </w:rPr>
        <w:t xml:space="preserve"> do EM aos 19 anos</w:t>
      </w:r>
      <w:bookmarkEnd w:id="14"/>
    </w:p>
    <w:tbl>
      <w:tblPr>
        <w:tblW w:w="8482" w:type="dxa"/>
        <w:tblInd w:w="55" w:type="dxa"/>
        <w:tblCellMar>
          <w:left w:w="70" w:type="dxa"/>
          <w:right w:w="70" w:type="dxa"/>
        </w:tblCellMar>
        <w:tblLook w:val="04A0" w:firstRow="1" w:lastRow="0" w:firstColumn="1" w:lastColumn="0" w:noHBand="0" w:noVBand="1"/>
      </w:tblPr>
      <w:tblGrid>
        <w:gridCol w:w="866"/>
        <w:gridCol w:w="5812"/>
        <w:gridCol w:w="1804"/>
      </w:tblGrid>
      <w:tr w:rsidR="00F6217B" w:rsidRPr="00680E2F" w:rsidTr="00452003">
        <w:trPr>
          <w:trHeight w:val="288"/>
        </w:trPr>
        <w:tc>
          <w:tcPr>
            <w:tcW w:w="866" w:type="dxa"/>
            <w:tcBorders>
              <w:top w:val="single" w:sz="4" w:space="0" w:color="auto"/>
              <w:bottom w:val="single" w:sz="4" w:space="0" w:color="auto"/>
            </w:tcBorders>
          </w:tcPr>
          <w:p w:rsidR="00F6217B" w:rsidRPr="00F6796E" w:rsidRDefault="00F6217B" w:rsidP="00F6217B">
            <w:pPr>
              <w:jc w:val="center"/>
              <w:rPr>
                <w:b/>
                <w:bCs/>
                <w:color w:val="000000"/>
                <w:sz w:val="20"/>
                <w:szCs w:val="20"/>
                <w:lang w:val="pt-BR" w:eastAsia="pt-BR"/>
              </w:rPr>
            </w:pPr>
          </w:p>
        </w:tc>
        <w:tc>
          <w:tcPr>
            <w:tcW w:w="7616" w:type="dxa"/>
            <w:gridSpan w:val="2"/>
            <w:tcBorders>
              <w:top w:val="single" w:sz="4" w:space="0" w:color="auto"/>
              <w:bottom w:val="single" w:sz="4" w:space="0" w:color="auto"/>
            </w:tcBorders>
            <w:shd w:val="clear" w:color="auto" w:fill="auto"/>
            <w:noWrap/>
            <w:vAlign w:val="bottom"/>
            <w:hideMark/>
          </w:tcPr>
          <w:p w:rsidR="00F6217B" w:rsidRPr="00F20988" w:rsidRDefault="00F6217B" w:rsidP="00F6217B">
            <w:pPr>
              <w:jc w:val="center"/>
              <w:rPr>
                <w:b/>
                <w:bCs/>
                <w:color w:val="000000"/>
                <w:sz w:val="20"/>
                <w:szCs w:val="20"/>
                <w:lang w:val="pt-BR" w:eastAsia="pt-BR"/>
              </w:rPr>
            </w:pPr>
            <w:r w:rsidRPr="00F20988">
              <w:rPr>
                <w:b/>
                <w:bCs/>
                <w:color w:val="000000"/>
                <w:sz w:val="20"/>
                <w:szCs w:val="20"/>
                <w:lang w:val="pt-BR" w:eastAsia="pt-BR"/>
              </w:rPr>
              <w:t>1-Expansão de Vagas- Matrícula Bruta EF</w:t>
            </w:r>
          </w:p>
        </w:tc>
      </w:tr>
      <w:tr w:rsidR="00F6796E" w:rsidRPr="00F20988" w:rsidTr="00F20988">
        <w:trPr>
          <w:trHeight w:val="255"/>
        </w:trPr>
        <w:tc>
          <w:tcPr>
            <w:tcW w:w="866" w:type="dxa"/>
            <w:tcBorders>
              <w:top w:val="nil"/>
              <w:bottom w:val="nil"/>
            </w:tcBorders>
          </w:tcPr>
          <w:p w:rsidR="00F6796E" w:rsidRPr="00F6796E" w:rsidRDefault="00F6796E" w:rsidP="00F6217B">
            <w:pPr>
              <w:rPr>
                <w:color w:val="000000"/>
                <w:sz w:val="20"/>
                <w:szCs w:val="20"/>
                <w:lang w:val="pt-BR" w:eastAsia="pt-BR"/>
              </w:rPr>
            </w:pPr>
            <w:r w:rsidRPr="00F6796E">
              <w:rPr>
                <w:color w:val="000000"/>
                <w:sz w:val="20"/>
                <w:szCs w:val="20"/>
                <w:lang w:val="pt-BR" w:eastAsia="pt-BR"/>
              </w:rPr>
              <w:t>1</w:t>
            </w:r>
          </w:p>
        </w:tc>
        <w:tc>
          <w:tcPr>
            <w:tcW w:w="5812" w:type="dxa"/>
            <w:tcBorders>
              <w:top w:val="nil"/>
              <w:bottom w:val="nil"/>
            </w:tcBorders>
            <w:shd w:val="clear" w:color="auto" w:fill="auto"/>
            <w:noWrap/>
            <w:vAlign w:val="bottom"/>
            <w:hideMark/>
          </w:tcPr>
          <w:p w:rsidR="00F6796E" w:rsidRPr="00F20988" w:rsidRDefault="00F6796E" w:rsidP="00F6217B">
            <w:pPr>
              <w:rPr>
                <w:color w:val="000000"/>
                <w:sz w:val="20"/>
                <w:szCs w:val="20"/>
                <w:lang w:val="pt-BR" w:eastAsia="pt-BR"/>
              </w:rPr>
            </w:pPr>
            <w:r w:rsidRPr="00F20988">
              <w:rPr>
                <w:color w:val="000000"/>
                <w:sz w:val="20"/>
                <w:szCs w:val="20"/>
                <w:lang w:val="pt-BR" w:eastAsia="pt-BR"/>
              </w:rPr>
              <w:t>total de matriculas EF 2010</w:t>
            </w:r>
          </w:p>
        </w:tc>
        <w:tc>
          <w:tcPr>
            <w:tcW w:w="1804" w:type="dxa"/>
            <w:tcBorders>
              <w:top w:val="nil"/>
              <w:bottom w:val="nil"/>
            </w:tcBorders>
            <w:shd w:val="clear" w:color="auto" w:fill="auto"/>
            <w:noWrap/>
            <w:hideMark/>
          </w:tcPr>
          <w:p w:rsidR="00F6796E" w:rsidRPr="00F6796E" w:rsidRDefault="00F6796E" w:rsidP="00F6217B">
            <w:pPr>
              <w:jc w:val="right"/>
              <w:rPr>
                <w:color w:val="000000"/>
                <w:sz w:val="20"/>
                <w:szCs w:val="20"/>
                <w:lang w:val="pt-BR" w:eastAsia="pt-BR"/>
              </w:rPr>
            </w:pPr>
            <w:r w:rsidRPr="00F20988">
              <w:rPr>
                <w:sz w:val="20"/>
                <w:szCs w:val="20"/>
              </w:rPr>
              <w:t>865358,00</w:t>
            </w:r>
          </w:p>
        </w:tc>
      </w:tr>
      <w:tr w:rsidR="00F6796E" w:rsidRPr="00F20988" w:rsidTr="00F20988">
        <w:trPr>
          <w:trHeight w:val="276"/>
        </w:trPr>
        <w:tc>
          <w:tcPr>
            <w:tcW w:w="866" w:type="dxa"/>
            <w:tcBorders>
              <w:top w:val="nil"/>
              <w:bottom w:val="nil"/>
            </w:tcBorders>
            <w:shd w:val="clear" w:color="000000" w:fill="00B0F0"/>
          </w:tcPr>
          <w:p w:rsidR="00F6796E" w:rsidRPr="00F6796E" w:rsidRDefault="00F6796E" w:rsidP="00F6217B">
            <w:pPr>
              <w:rPr>
                <w:sz w:val="20"/>
                <w:szCs w:val="20"/>
                <w:lang w:val="pt-BR" w:eastAsia="pt-BR"/>
              </w:rPr>
            </w:pPr>
            <w:r w:rsidRPr="00F6796E">
              <w:rPr>
                <w:sz w:val="20"/>
                <w:szCs w:val="20"/>
                <w:lang w:val="pt-BR" w:eastAsia="pt-BR"/>
              </w:rPr>
              <w:t>2</w:t>
            </w:r>
          </w:p>
        </w:tc>
        <w:tc>
          <w:tcPr>
            <w:tcW w:w="5812" w:type="dxa"/>
            <w:tcBorders>
              <w:top w:val="nil"/>
              <w:bottom w:val="nil"/>
            </w:tcBorders>
            <w:shd w:val="clear" w:color="000000" w:fill="00B0F0"/>
            <w:noWrap/>
            <w:vAlign w:val="bottom"/>
            <w:hideMark/>
          </w:tcPr>
          <w:p w:rsidR="00F6796E" w:rsidRPr="00F20988" w:rsidRDefault="00F6796E" w:rsidP="00F6217B">
            <w:pPr>
              <w:rPr>
                <w:sz w:val="20"/>
                <w:szCs w:val="20"/>
                <w:lang w:val="pt-BR" w:eastAsia="pt-BR"/>
              </w:rPr>
            </w:pPr>
            <w:r w:rsidRPr="00F20988">
              <w:rPr>
                <w:sz w:val="20"/>
                <w:szCs w:val="20"/>
                <w:lang w:val="pt-BR" w:eastAsia="pt-BR"/>
              </w:rPr>
              <w:t>expansão prevista</w:t>
            </w:r>
          </w:p>
        </w:tc>
        <w:tc>
          <w:tcPr>
            <w:tcW w:w="1804" w:type="dxa"/>
            <w:tcBorders>
              <w:top w:val="nil"/>
              <w:bottom w:val="nil"/>
            </w:tcBorders>
            <w:shd w:val="clear" w:color="000000" w:fill="00B0F0"/>
            <w:noWrap/>
            <w:hideMark/>
          </w:tcPr>
          <w:p w:rsidR="00F6796E" w:rsidRPr="00F6796E" w:rsidRDefault="00F6796E" w:rsidP="00F6217B">
            <w:pPr>
              <w:jc w:val="right"/>
              <w:rPr>
                <w:sz w:val="20"/>
                <w:szCs w:val="20"/>
                <w:lang w:val="pt-BR" w:eastAsia="pt-BR"/>
              </w:rPr>
            </w:pPr>
            <w:r w:rsidRPr="00F20988">
              <w:rPr>
                <w:sz w:val="20"/>
                <w:szCs w:val="20"/>
              </w:rPr>
              <w:t>9900,00</w:t>
            </w:r>
          </w:p>
        </w:tc>
      </w:tr>
      <w:tr w:rsidR="00F6796E" w:rsidRPr="00F20988" w:rsidTr="00F20988">
        <w:trPr>
          <w:trHeight w:val="264"/>
        </w:trPr>
        <w:tc>
          <w:tcPr>
            <w:tcW w:w="866" w:type="dxa"/>
            <w:tcBorders>
              <w:top w:val="nil"/>
              <w:bottom w:val="nil"/>
            </w:tcBorders>
            <w:shd w:val="clear" w:color="auto" w:fill="auto"/>
          </w:tcPr>
          <w:p w:rsidR="00F6796E" w:rsidRPr="00F6796E" w:rsidRDefault="00F6796E" w:rsidP="00F6217B">
            <w:pPr>
              <w:rPr>
                <w:color w:val="000000"/>
                <w:sz w:val="20"/>
                <w:szCs w:val="20"/>
                <w:lang w:val="pt-BR" w:eastAsia="pt-BR"/>
              </w:rPr>
            </w:pPr>
            <w:r w:rsidRPr="00F6796E">
              <w:rPr>
                <w:color w:val="000000"/>
                <w:sz w:val="20"/>
                <w:szCs w:val="20"/>
                <w:lang w:val="pt-BR" w:eastAsia="pt-BR"/>
              </w:rPr>
              <w:t>3</w:t>
            </w:r>
          </w:p>
        </w:tc>
        <w:tc>
          <w:tcPr>
            <w:tcW w:w="5812" w:type="dxa"/>
            <w:tcBorders>
              <w:top w:val="nil"/>
              <w:bottom w:val="nil"/>
            </w:tcBorders>
            <w:shd w:val="clear" w:color="auto" w:fill="auto"/>
            <w:noWrap/>
            <w:vAlign w:val="bottom"/>
            <w:hideMark/>
          </w:tcPr>
          <w:p w:rsidR="00F6796E" w:rsidRPr="00F20988" w:rsidRDefault="00F6796E" w:rsidP="00F6217B">
            <w:pPr>
              <w:rPr>
                <w:color w:val="000000"/>
                <w:sz w:val="20"/>
                <w:szCs w:val="20"/>
                <w:lang w:val="pt-BR" w:eastAsia="pt-BR"/>
              </w:rPr>
            </w:pPr>
            <w:r w:rsidRPr="00F20988">
              <w:rPr>
                <w:color w:val="000000"/>
                <w:sz w:val="20"/>
                <w:szCs w:val="20"/>
                <w:lang w:val="pt-BR" w:eastAsia="pt-BR"/>
              </w:rPr>
              <w:t>total de pessoas de 6 a 15 anos em 2010</w:t>
            </w:r>
          </w:p>
        </w:tc>
        <w:tc>
          <w:tcPr>
            <w:tcW w:w="1804" w:type="dxa"/>
            <w:tcBorders>
              <w:top w:val="nil"/>
              <w:bottom w:val="nil"/>
            </w:tcBorders>
            <w:shd w:val="clear" w:color="auto" w:fill="auto"/>
            <w:noWrap/>
            <w:hideMark/>
          </w:tcPr>
          <w:p w:rsidR="00F6796E" w:rsidRPr="00F6796E" w:rsidRDefault="00F6796E" w:rsidP="00F6217B">
            <w:pPr>
              <w:jc w:val="right"/>
              <w:rPr>
                <w:color w:val="000000"/>
                <w:sz w:val="20"/>
                <w:szCs w:val="20"/>
                <w:lang w:val="pt-BR" w:eastAsia="pt-BR"/>
              </w:rPr>
            </w:pPr>
            <w:r w:rsidRPr="00F20988">
              <w:rPr>
                <w:sz w:val="20"/>
                <w:szCs w:val="20"/>
              </w:rPr>
              <w:t>921414,00</w:t>
            </w:r>
          </w:p>
        </w:tc>
      </w:tr>
      <w:tr w:rsidR="00F6796E" w:rsidRPr="00F20988" w:rsidTr="00452003">
        <w:trPr>
          <w:trHeight w:val="276"/>
        </w:trPr>
        <w:tc>
          <w:tcPr>
            <w:tcW w:w="866" w:type="dxa"/>
            <w:tcBorders>
              <w:top w:val="nil"/>
              <w:bottom w:val="nil"/>
            </w:tcBorders>
          </w:tcPr>
          <w:p w:rsidR="00F6796E" w:rsidRPr="00F6796E" w:rsidRDefault="00F6796E" w:rsidP="00F6217B">
            <w:pPr>
              <w:rPr>
                <w:color w:val="000000"/>
                <w:sz w:val="20"/>
                <w:szCs w:val="20"/>
                <w:lang w:val="pt-BR" w:eastAsia="pt-BR"/>
              </w:rPr>
            </w:pPr>
            <w:r w:rsidRPr="00F6796E">
              <w:rPr>
                <w:color w:val="000000"/>
                <w:sz w:val="20"/>
                <w:szCs w:val="20"/>
                <w:lang w:val="pt-BR" w:eastAsia="pt-BR"/>
              </w:rPr>
              <w:t>4</w:t>
            </w:r>
          </w:p>
        </w:tc>
        <w:tc>
          <w:tcPr>
            <w:tcW w:w="5812" w:type="dxa"/>
            <w:tcBorders>
              <w:top w:val="nil"/>
              <w:bottom w:val="nil"/>
            </w:tcBorders>
            <w:shd w:val="clear" w:color="auto" w:fill="auto"/>
            <w:noWrap/>
            <w:vAlign w:val="bottom"/>
            <w:hideMark/>
          </w:tcPr>
          <w:p w:rsidR="00F6796E" w:rsidRPr="00F20988" w:rsidRDefault="00F6796E" w:rsidP="00F6217B">
            <w:pPr>
              <w:rPr>
                <w:color w:val="000000"/>
                <w:sz w:val="20"/>
                <w:szCs w:val="20"/>
                <w:lang w:val="pt-BR" w:eastAsia="pt-BR"/>
              </w:rPr>
            </w:pPr>
            <w:r w:rsidRPr="00F20988">
              <w:rPr>
                <w:color w:val="000000"/>
                <w:sz w:val="20"/>
                <w:szCs w:val="20"/>
                <w:lang w:val="pt-BR" w:eastAsia="pt-BR"/>
              </w:rPr>
              <w:t>expansão/pela população de 6 a 15 anos</w:t>
            </w:r>
          </w:p>
        </w:tc>
        <w:tc>
          <w:tcPr>
            <w:tcW w:w="1804" w:type="dxa"/>
            <w:tcBorders>
              <w:top w:val="nil"/>
              <w:bottom w:val="nil"/>
            </w:tcBorders>
            <w:shd w:val="clear" w:color="auto" w:fill="auto"/>
            <w:noWrap/>
            <w:hideMark/>
          </w:tcPr>
          <w:p w:rsidR="00F6796E" w:rsidRPr="00F6796E" w:rsidRDefault="00F6796E" w:rsidP="00F6217B">
            <w:pPr>
              <w:jc w:val="right"/>
              <w:rPr>
                <w:color w:val="000000"/>
                <w:sz w:val="20"/>
                <w:szCs w:val="20"/>
                <w:lang w:val="pt-BR" w:eastAsia="pt-BR"/>
              </w:rPr>
            </w:pPr>
            <w:r w:rsidRPr="00F20988">
              <w:rPr>
                <w:sz w:val="20"/>
                <w:szCs w:val="20"/>
              </w:rPr>
              <w:t>0,011</w:t>
            </w:r>
          </w:p>
        </w:tc>
      </w:tr>
      <w:tr w:rsidR="00F6796E" w:rsidRPr="00F20988" w:rsidTr="00452003">
        <w:trPr>
          <w:trHeight w:val="288"/>
        </w:trPr>
        <w:tc>
          <w:tcPr>
            <w:tcW w:w="866" w:type="dxa"/>
            <w:tcBorders>
              <w:top w:val="nil"/>
              <w:bottom w:val="nil"/>
            </w:tcBorders>
          </w:tcPr>
          <w:p w:rsidR="00F6796E" w:rsidRPr="00F6796E" w:rsidRDefault="00F6796E" w:rsidP="00F6217B">
            <w:pPr>
              <w:rPr>
                <w:color w:val="000000"/>
                <w:sz w:val="20"/>
                <w:szCs w:val="20"/>
                <w:lang w:val="pt-BR" w:eastAsia="pt-BR"/>
              </w:rPr>
            </w:pPr>
            <w:r w:rsidRPr="00F6796E">
              <w:rPr>
                <w:color w:val="000000"/>
                <w:sz w:val="20"/>
                <w:szCs w:val="20"/>
                <w:lang w:val="pt-BR" w:eastAsia="pt-BR"/>
              </w:rPr>
              <w:t>5</w:t>
            </w:r>
          </w:p>
        </w:tc>
        <w:tc>
          <w:tcPr>
            <w:tcW w:w="5812" w:type="dxa"/>
            <w:tcBorders>
              <w:top w:val="nil"/>
              <w:bottom w:val="nil"/>
            </w:tcBorders>
            <w:shd w:val="clear" w:color="auto" w:fill="auto"/>
            <w:noWrap/>
            <w:vAlign w:val="bottom"/>
            <w:hideMark/>
          </w:tcPr>
          <w:p w:rsidR="00F6796E" w:rsidRPr="00F20988" w:rsidRDefault="00F6796E" w:rsidP="00F6217B">
            <w:pPr>
              <w:rPr>
                <w:color w:val="000000"/>
                <w:sz w:val="20"/>
                <w:szCs w:val="20"/>
                <w:lang w:val="pt-BR" w:eastAsia="pt-BR"/>
              </w:rPr>
            </w:pPr>
            <w:r w:rsidRPr="00F20988">
              <w:rPr>
                <w:color w:val="000000"/>
                <w:sz w:val="20"/>
                <w:szCs w:val="20"/>
                <w:lang w:val="pt-BR" w:eastAsia="pt-BR"/>
              </w:rPr>
              <w:t>impacto da matrícula bruta (coeficiente RE1)</w:t>
            </w:r>
          </w:p>
        </w:tc>
        <w:tc>
          <w:tcPr>
            <w:tcW w:w="1804" w:type="dxa"/>
            <w:tcBorders>
              <w:top w:val="nil"/>
              <w:bottom w:val="nil"/>
            </w:tcBorders>
            <w:shd w:val="clear" w:color="auto" w:fill="auto"/>
            <w:noWrap/>
            <w:hideMark/>
          </w:tcPr>
          <w:p w:rsidR="00F6796E" w:rsidRPr="00F6796E" w:rsidRDefault="00F6796E" w:rsidP="00F6217B">
            <w:pPr>
              <w:jc w:val="right"/>
              <w:rPr>
                <w:color w:val="000000"/>
                <w:sz w:val="20"/>
                <w:szCs w:val="20"/>
                <w:lang w:val="pt-BR" w:eastAsia="pt-BR"/>
              </w:rPr>
            </w:pPr>
            <w:r w:rsidRPr="00F20988">
              <w:rPr>
                <w:sz w:val="20"/>
                <w:szCs w:val="20"/>
              </w:rPr>
              <w:t>0,069</w:t>
            </w:r>
          </w:p>
        </w:tc>
      </w:tr>
      <w:tr w:rsidR="00F6796E" w:rsidRPr="00F20988" w:rsidTr="00452003">
        <w:trPr>
          <w:trHeight w:val="300"/>
        </w:trPr>
        <w:tc>
          <w:tcPr>
            <w:tcW w:w="866" w:type="dxa"/>
            <w:tcBorders>
              <w:top w:val="nil"/>
              <w:bottom w:val="nil"/>
            </w:tcBorders>
          </w:tcPr>
          <w:p w:rsidR="00F6796E" w:rsidRPr="00F6796E" w:rsidRDefault="00F6796E" w:rsidP="00F6217B">
            <w:pPr>
              <w:rPr>
                <w:color w:val="000000"/>
                <w:sz w:val="20"/>
                <w:szCs w:val="20"/>
                <w:lang w:val="pt-BR" w:eastAsia="pt-BR"/>
              </w:rPr>
            </w:pPr>
            <w:r w:rsidRPr="00F6796E">
              <w:rPr>
                <w:color w:val="000000"/>
                <w:sz w:val="20"/>
                <w:szCs w:val="20"/>
                <w:lang w:val="pt-BR" w:eastAsia="pt-BR"/>
              </w:rPr>
              <w:t>6</w:t>
            </w:r>
          </w:p>
        </w:tc>
        <w:tc>
          <w:tcPr>
            <w:tcW w:w="5812" w:type="dxa"/>
            <w:tcBorders>
              <w:top w:val="nil"/>
              <w:bottom w:val="nil"/>
            </w:tcBorders>
            <w:shd w:val="clear" w:color="auto" w:fill="auto"/>
            <w:noWrap/>
            <w:vAlign w:val="bottom"/>
            <w:hideMark/>
          </w:tcPr>
          <w:p w:rsidR="00F6796E" w:rsidRPr="00F20988" w:rsidRDefault="00F6796E" w:rsidP="00F6217B">
            <w:pPr>
              <w:rPr>
                <w:color w:val="000000"/>
                <w:sz w:val="20"/>
                <w:szCs w:val="20"/>
                <w:lang w:val="pt-BR" w:eastAsia="pt-BR"/>
              </w:rPr>
            </w:pPr>
            <w:r w:rsidRPr="00F20988">
              <w:rPr>
                <w:color w:val="000000"/>
                <w:sz w:val="20"/>
                <w:szCs w:val="20"/>
                <w:lang w:val="pt-BR" w:eastAsia="pt-BR"/>
              </w:rPr>
              <w:t>impacto da expansão</w:t>
            </w:r>
          </w:p>
        </w:tc>
        <w:tc>
          <w:tcPr>
            <w:tcW w:w="1804" w:type="dxa"/>
            <w:tcBorders>
              <w:top w:val="nil"/>
              <w:bottom w:val="nil"/>
            </w:tcBorders>
            <w:shd w:val="clear" w:color="auto" w:fill="auto"/>
            <w:noWrap/>
            <w:hideMark/>
          </w:tcPr>
          <w:p w:rsidR="00F6796E" w:rsidRPr="00F6796E" w:rsidRDefault="00F6796E" w:rsidP="00F6217B">
            <w:pPr>
              <w:jc w:val="right"/>
              <w:rPr>
                <w:color w:val="000000"/>
                <w:sz w:val="20"/>
                <w:szCs w:val="20"/>
                <w:lang w:val="pt-BR" w:eastAsia="pt-BR"/>
              </w:rPr>
            </w:pPr>
            <w:r w:rsidRPr="00F20988">
              <w:rPr>
                <w:sz w:val="20"/>
                <w:szCs w:val="20"/>
              </w:rPr>
              <w:t>0,001</w:t>
            </w:r>
          </w:p>
        </w:tc>
      </w:tr>
      <w:tr w:rsidR="00F6796E" w:rsidRPr="00F20988" w:rsidTr="00F20988">
        <w:trPr>
          <w:trHeight w:val="288"/>
        </w:trPr>
        <w:tc>
          <w:tcPr>
            <w:tcW w:w="866" w:type="dxa"/>
            <w:tcBorders>
              <w:top w:val="nil"/>
              <w:bottom w:val="nil"/>
            </w:tcBorders>
          </w:tcPr>
          <w:p w:rsidR="00F6796E" w:rsidRPr="00F6796E" w:rsidRDefault="00F6796E" w:rsidP="00F6217B">
            <w:pPr>
              <w:rPr>
                <w:color w:val="000000"/>
                <w:sz w:val="20"/>
                <w:szCs w:val="20"/>
                <w:lang w:val="pt-BR" w:eastAsia="pt-BR"/>
              </w:rPr>
            </w:pPr>
            <w:r w:rsidRPr="00F6796E">
              <w:rPr>
                <w:color w:val="000000"/>
                <w:sz w:val="20"/>
                <w:szCs w:val="20"/>
                <w:lang w:val="pt-BR" w:eastAsia="pt-BR"/>
              </w:rPr>
              <w:t>7</w:t>
            </w:r>
          </w:p>
        </w:tc>
        <w:tc>
          <w:tcPr>
            <w:tcW w:w="5812" w:type="dxa"/>
            <w:tcBorders>
              <w:top w:val="nil"/>
              <w:bottom w:val="nil"/>
            </w:tcBorders>
            <w:shd w:val="clear" w:color="auto" w:fill="auto"/>
            <w:noWrap/>
            <w:vAlign w:val="bottom"/>
            <w:hideMark/>
          </w:tcPr>
          <w:p w:rsidR="00F6796E" w:rsidRPr="00F20988" w:rsidRDefault="00F6796E" w:rsidP="00F6217B">
            <w:pPr>
              <w:rPr>
                <w:color w:val="000000"/>
                <w:sz w:val="20"/>
                <w:szCs w:val="20"/>
                <w:lang w:val="pt-BR" w:eastAsia="pt-BR"/>
              </w:rPr>
            </w:pPr>
            <w:r w:rsidRPr="00F20988">
              <w:rPr>
                <w:color w:val="000000"/>
                <w:sz w:val="20"/>
                <w:szCs w:val="20"/>
                <w:lang w:val="pt-BR" w:eastAsia="pt-BR"/>
              </w:rPr>
              <w:t>Pessoas com 19 anos</w:t>
            </w:r>
          </w:p>
        </w:tc>
        <w:tc>
          <w:tcPr>
            <w:tcW w:w="1804" w:type="dxa"/>
            <w:tcBorders>
              <w:top w:val="nil"/>
              <w:bottom w:val="nil"/>
            </w:tcBorders>
            <w:shd w:val="clear" w:color="auto" w:fill="auto"/>
            <w:noWrap/>
            <w:hideMark/>
          </w:tcPr>
          <w:p w:rsidR="00F6796E" w:rsidRPr="00F6796E" w:rsidRDefault="00F6796E" w:rsidP="00F6217B">
            <w:pPr>
              <w:jc w:val="right"/>
              <w:rPr>
                <w:color w:val="000000"/>
                <w:sz w:val="20"/>
                <w:szCs w:val="20"/>
                <w:lang w:val="pt-BR" w:eastAsia="pt-BR"/>
              </w:rPr>
            </w:pPr>
            <w:r w:rsidRPr="00F20988">
              <w:rPr>
                <w:sz w:val="20"/>
                <w:szCs w:val="20"/>
              </w:rPr>
              <w:t>72969,00</w:t>
            </w:r>
          </w:p>
        </w:tc>
      </w:tr>
      <w:tr w:rsidR="00F6796E" w:rsidRPr="00F20988" w:rsidTr="00F20988">
        <w:trPr>
          <w:trHeight w:val="276"/>
        </w:trPr>
        <w:tc>
          <w:tcPr>
            <w:tcW w:w="866" w:type="dxa"/>
            <w:tcBorders>
              <w:top w:val="single" w:sz="4" w:space="0" w:color="auto"/>
              <w:bottom w:val="single" w:sz="4" w:space="0" w:color="auto"/>
            </w:tcBorders>
          </w:tcPr>
          <w:p w:rsidR="00F6796E" w:rsidRPr="00F6796E" w:rsidRDefault="00F6796E" w:rsidP="00F6217B">
            <w:pPr>
              <w:rPr>
                <w:b/>
                <w:bCs/>
                <w:color w:val="000000"/>
                <w:sz w:val="20"/>
                <w:szCs w:val="20"/>
                <w:lang w:val="pt-BR" w:eastAsia="pt-BR"/>
              </w:rPr>
            </w:pPr>
            <w:r w:rsidRPr="00F6796E">
              <w:rPr>
                <w:b/>
                <w:bCs/>
                <w:color w:val="000000"/>
                <w:sz w:val="20"/>
                <w:szCs w:val="20"/>
                <w:lang w:val="pt-BR" w:eastAsia="pt-BR"/>
              </w:rPr>
              <w:t>8</w:t>
            </w:r>
          </w:p>
        </w:tc>
        <w:tc>
          <w:tcPr>
            <w:tcW w:w="5812" w:type="dxa"/>
            <w:tcBorders>
              <w:top w:val="single" w:sz="4" w:space="0" w:color="auto"/>
              <w:bottom w:val="single" w:sz="4" w:space="0" w:color="auto"/>
            </w:tcBorders>
            <w:shd w:val="clear" w:color="auto" w:fill="auto"/>
            <w:noWrap/>
            <w:vAlign w:val="bottom"/>
            <w:hideMark/>
          </w:tcPr>
          <w:p w:rsidR="00F6796E" w:rsidRPr="00F20988" w:rsidRDefault="00F6796E" w:rsidP="00F6217B">
            <w:pPr>
              <w:rPr>
                <w:b/>
                <w:bCs/>
                <w:color w:val="000000"/>
                <w:sz w:val="20"/>
                <w:szCs w:val="20"/>
                <w:lang w:val="pt-BR" w:eastAsia="pt-BR"/>
              </w:rPr>
            </w:pPr>
            <w:r w:rsidRPr="00F20988">
              <w:rPr>
                <w:b/>
                <w:bCs/>
                <w:color w:val="000000"/>
                <w:sz w:val="20"/>
                <w:szCs w:val="20"/>
                <w:lang w:val="pt-BR" w:eastAsia="en-US"/>
              </w:rPr>
              <w:t>Beneficiários  (=6x7)</w:t>
            </w:r>
          </w:p>
        </w:tc>
        <w:tc>
          <w:tcPr>
            <w:tcW w:w="1804" w:type="dxa"/>
            <w:tcBorders>
              <w:top w:val="single" w:sz="4" w:space="0" w:color="auto"/>
              <w:bottom w:val="single" w:sz="4" w:space="0" w:color="auto"/>
            </w:tcBorders>
            <w:shd w:val="clear" w:color="auto" w:fill="auto"/>
            <w:noWrap/>
            <w:hideMark/>
          </w:tcPr>
          <w:p w:rsidR="00F6796E" w:rsidRPr="00F6796E" w:rsidRDefault="00F6796E" w:rsidP="00F6217B">
            <w:pPr>
              <w:jc w:val="right"/>
              <w:rPr>
                <w:b/>
                <w:bCs/>
                <w:color w:val="000000"/>
                <w:sz w:val="20"/>
                <w:szCs w:val="20"/>
                <w:lang w:val="pt-BR" w:eastAsia="pt-BR"/>
              </w:rPr>
            </w:pPr>
            <w:r w:rsidRPr="00F20988">
              <w:rPr>
                <w:sz w:val="20"/>
                <w:szCs w:val="20"/>
              </w:rPr>
              <w:t>54</w:t>
            </w:r>
          </w:p>
        </w:tc>
      </w:tr>
    </w:tbl>
    <w:p w:rsidR="00BB39F7" w:rsidRDefault="00BB39F7" w:rsidP="00BB39F7">
      <w:pPr>
        <w:rPr>
          <w:sz w:val="20"/>
          <w:szCs w:val="20"/>
          <w:lang w:val="pt-BR"/>
        </w:rPr>
      </w:pPr>
      <w:r w:rsidRPr="00BB39F7">
        <w:rPr>
          <w:sz w:val="20"/>
          <w:szCs w:val="20"/>
          <w:lang w:val="pt-BR"/>
        </w:rPr>
        <w:t>Fonte: Elaboração Própria</w:t>
      </w:r>
    </w:p>
    <w:p w:rsidR="00F6217B" w:rsidRDefault="00F6217B" w:rsidP="00BB39F7">
      <w:pPr>
        <w:rPr>
          <w:sz w:val="20"/>
          <w:szCs w:val="20"/>
          <w:lang w:val="pt-BR"/>
        </w:rPr>
      </w:pPr>
    </w:p>
    <w:p w:rsidR="00F6217B" w:rsidRPr="00B944C9" w:rsidRDefault="00F6217B" w:rsidP="00F6217B">
      <w:pPr>
        <w:pStyle w:val="Caption"/>
        <w:keepNext/>
        <w:spacing w:after="0"/>
        <w:jc w:val="center"/>
        <w:rPr>
          <w:color w:val="auto"/>
          <w:sz w:val="20"/>
          <w:szCs w:val="20"/>
          <w:lang w:val="pt-BR"/>
        </w:rPr>
      </w:pPr>
      <w:bookmarkStart w:id="15" w:name="_Toc340968225"/>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8</w:t>
      </w:r>
      <w:r w:rsidRPr="00B944C9">
        <w:rPr>
          <w:color w:val="auto"/>
          <w:sz w:val="20"/>
          <w:szCs w:val="20"/>
          <w:lang w:val="pt-BR"/>
        </w:rPr>
        <w:fldChar w:fldCharType="end"/>
      </w:r>
      <w:r w:rsidRPr="00B944C9">
        <w:rPr>
          <w:color w:val="auto"/>
          <w:sz w:val="20"/>
          <w:szCs w:val="20"/>
          <w:lang w:val="pt-BR"/>
        </w:rPr>
        <w:t xml:space="preserve"> – O impacto da expansão de Matrículas </w:t>
      </w:r>
      <w:r>
        <w:rPr>
          <w:color w:val="auto"/>
          <w:sz w:val="20"/>
          <w:szCs w:val="20"/>
          <w:lang w:val="pt-BR"/>
        </w:rPr>
        <w:t xml:space="preserve">de Ensino Médio Integral </w:t>
      </w:r>
      <w:r w:rsidRPr="00B944C9">
        <w:rPr>
          <w:color w:val="auto"/>
          <w:sz w:val="20"/>
          <w:szCs w:val="20"/>
          <w:lang w:val="pt-BR"/>
        </w:rPr>
        <w:t>sobre a Taxa de conclusão</w:t>
      </w:r>
      <w:r>
        <w:rPr>
          <w:color w:val="auto"/>
          <w:sz w:val="20"/>
          <w:szCs w:val="20"/>
          <w:lang w:val="pt-BR"/>
        </w:rPr>
        <w:t xml:space="preserve"> do EM aos 19 anos</w:t>
      </w:r>
      <w:bookmarkEnd w:id="15"/>
    </w:p>
    <w:tbl>
      <w:tblPr>
        <w:tblW w:w="8482" w:type="dxa"/>
        <w:tblInd w:w="55" w:type="dxa"/>
        <w:tblCellMar>
          <w:left w:w="70" w:type="dxa"/>
          <w:right w:w="70" w:type="dxa"/>
        </w:tblCellMar>
        <w:tblLook w:val="04A0" w:firstRow="1" w:lastRow="0" w:firstColumn="1" w:lastColumn="0" w:noHBand="0" w:noVBand="1"/>
      </w:tblPr>
      <w:tblGrid>
        <w:gridCol w:w="866"/>
        <w:gridCol w:w="5812"/>
        <w:gridCol w:w="1804"/>
      </w:tblGrid>
      <w:tr w:rsidR="00A444EB" w:rsidRPr="00680E2F" w:rsidTr="00A379F9">
        <w:trPr>
          <w:trHeight w:val="288"/>
        </w:trPr>
        <w:tc>
          <w:tcPr>
            <w:tcW w:w="866" w:type="dxa"/>
            <w:tcBorders>
              <w:top w:val="single" w:sz="4" w:space="0" w:color="auto"/>
              <w:bottom w:val="single" w:sz="4" w:space="0" w:color="auto"/>
            </w:tcBorders>
          </w:tcPr>
          <w:p w:rsidR="00F6217B" w:rsidRPr="00F6796E" w:rsidRDefault="00F6217B" w:rsidP="00A379F9">
            <w:pPr>
              <w:jc w:val="center"/>
              <w:rPr>
                <w:b/>
                <w:bCs/>
                <w:color w:val="000000"/>
                <w:sz w:val="20"/>
                <w:szCs w:val="20"/>
                <w:lang w:val="pt-BR" w:eastAsia="pt-BR"/>
              </w:rPr>
            </w:pPr>
          </w:p>
        </w:tc>
        <w:tc>
          <w:tcPr>
            <w:tcW w:w="7616" w:type="dxa"/>
            <w:gridSpan w:val="2"/>
            <w:tcBorders>
              <w:top w:val="single" w:sz="4" w:space="0" w:color="auto"/>
              <w:bottom w:val="single" w:sz="4" w:space="0" w:color="auto"/>
            </w:tcBorders>
            <w:shd w:val="clear" w:color="auto" w:fill="auto"/>
            <w:noWrap/>
            <w:vAlign w:val="bottom"/>
            <w:hideMark/>
          </w:tcPr>
          <w:p w:rsidR="00F6217B" w:rsidRPr="00F20988" w:rsidRDefault="00A444EB" w:rsidP="00A379F9">
            <w:pPr>
              <w:jc w:val="center"/>
              <w:rPr>
                <w:b/>
                <w:bCs/>
                <w:color w:val="000000"/>
                <w:sz w:val="20"/>
                <w:szCs w:val="20"/>
                <w:lang w:val="pt-BR" w:eastAsia="pt-BR"/>
              </w:rPr>
            </w:pPr>
            <w:r w:rsidRPr="00F20988">
              <w:rPr>
                <w:b/>
                <w:bCs/>
                <w:color w:val="000000"/>
                <w:sz w:val="20"/>
                <w:szCs w:val="20"/>
                <w:lang w:val="pt-BR" w:eastAsia="pt-BR"/>
              </w:rPr>
              <w:t>2</w:t>
            </w:r>
            <w:r w:rsidR="00F6217B" w:rsidRPr="00F20988">
              <w:rPr>
                <w:b/>
                <w:bCs/>
                <w:color w:val="000000"/>
                <w:sz w:val="20"/>
                <w:szCs w:val="20"/>
                <w:lang w:val="pt-BR" w:eastAsia="pt-BR"/>
              </w:rPr>
              <w:t>-Expansão de Vagas- Matrícula Bruta E</w:t>
            </w:r>
            <w:r w:rsidRPr="00F20988">
              <w:rPr>
                <w:b/>
                <w:bCs/>
                <w:color w:val="000000"/>
                <w:sz w:val="20"/>
                <w:szCs w:val="20"/>
                <w:lang w:val="pt-BR" w:eastAsia="pt-BR"/>
              </w:rPr>
              <w:t>M</w:t>
            </w:r>
          </w:p>
        </w:tc>
      </w:tr>
      <w:tr w:rsidR="00F6796E" w:rsidRPr="00F20988" w:rsidTr="00452003">
        <w:trPr>
          <w:trHeight w:val="255"/>
        </w:trPr>
        <w:tc>
          <w:tcPr>
            <w:tcW w:w="866" w:type="dxa"/>
            <w:tcBorders>
              <w:top w:val="nil"/>
              <w:bottom w:val="nil"/>
            </w:tcBorders>
          </w:tcPr>
          <w:p w:rsidR="00F6796E" w:rsidRPr="00F6796E" w:rsidRDefault="00F6796E" w:rsidP="00A379F9">
            <w:pPr>
              <w:rPr>
                <w:color w:val="000000"/>
                <w:sz w:val="20"/>
                <w:szCs w:val="20"/>
                <w:lang w:val="pt-BR" w:eastAsia="pt-BR"/>
              </w:rPr>
            </w:pPr>
            <w:r w:rsidRPr="00F6796E">
              <w:rPr>
                <w:color w:val="000000"/>
                <w:sz w:val="20"/>
                <w:szCs w:val="20"/>
                <w:lang w:val="pt-BR" w:eastAsia="pt-BR"/>
              </w:rPr>
              <w:t>1</w:t>
            </w:r>
          </w:p>
        </w:tc>
        <w:tc>
          <w:tcPr>
            <w:tcW w:w="5812" w:type="dxa"/>
            <w:tcBorders>
              <w:top w:val="nil"/>
              <w:bottom w:val="nil"/>
            </w:tcBorders>
            <w:shd w:val="clear" w:color="auto" w:fill="auto"/>
            <w:noWrap/>
          </w:tcPr>
          <w:p w:rsidR="00F6796E" w:rsidRPr="00F20988" w:rsidRDefault="00F6796E" w:rsidP="00A379F9">
            <w:pPr>
              <w:rPr>
                <w:color w:val="000000"/>
                <w:sz w:val="20"/>
                <w:szCs w:val="20"/>
                <w:lang w:val="pt-BR" w:eastAsia="pt-BR"/>
              </w:rPr>
            </w:pPr>
            <w:r w:rsidRPr="00F20988">
              <w:rPr>
                <w:sz w:val="20"/>
                <w:szCs w:val="20"/>
              </w:rPr>
              <w:t>total de matriculas EM 2010</w:t>
            </w:r>
          </w:p>
        </w:tc>
        <w:tc>
          <w:tcPr>
            <w:tcW w:w="1804" w:type="dxa"/>
            <w:tcBorders>
              <w:top w:val="nil"/>
              <w:bottom w:val="nil"/>
            </w:tcBorders>
            <w:shd w:val="clear" w:color="auto" w:fill="auto"/>
            <w:noWrap/>
          </w:tcPr>
          <w:p w:rsidR="00F6796E" w:rsidRPr="00264732" w:rsidRDefault="00F6796E" w:rsidP="00A379F9">
            <w:pPr>
              <w:jc w:val="right"/>
              <w:rPr>
                <w:color w:val="000000"/>
                <w:sz w:val="20"/>
                <w:szCs w:val="20"/>
                <w:lang w:val="pt-BR" w:eastAsia="pt-BR"/>
              </w:rPr>
            </w:pPr>
            <w:r w:rsidRPr="00F20988">
              <w:rPr>
                <w:sz w:val="20"/>
                <w:szCs w:val="20"/>
              </w:rPr>
              <w:t>229697,00</w:t>
            </w:r>
          </w:p>
        </w:tc>
      </w:tr>
      <w:tr w:rsidR="00F6796E" w:rsidRPr="00F20988" w:rsidTr="00452003">
        <w:trPr>
          <w:trHeight w:val="276"/>
        </w:trPr>
        <w:tc>
          <w:tcPr>
            <w:tcW w:w="866" w:type="dxa"/>
            <w:tcBorders>
              <w:top w:val="nil"/>
              <w:bottom w:val="nil"/>
            </w:tcBorders>
            <w:shd w:val="clear" w:color="000000" w:fill="00B0F0"/>
          </w:tcPr>
          <w:p w:rsidR="00F6796E" w:rsidRPr="00F6796E" w:rsidRDefault="00F6796E" w:rsidP="00A379F9">
            <w:pPr>
              <w:rPr>
                <w:sz w:val="20"/>
                <w:szCs w:val="20"/>
                <w:lang w:val="pt-BR" w:eastAsia="pt-BR"/>
              </w:rPr>
            </w:pPr>
            <w:r w:rsidRPr="00F6796E">
              <w:rPr>
                <w:sz w:val="20"/>
                <w:szCs w:val="20"/>
                <w:lang w:val="pt-BR" w:eastAsia="pt-BR"/>
              </w:rPr>
              <w:t>2</w:t>
            </w:r>
          </w:p>
        </w:tc>
        <w:tc>
          <w:tcPr>
            <w:tcW w:w="5812" w:type="dxa"/>
            <w:tcBorders>
              <w:top w:val="nil"/>
              <w:bottom w:val="nil"/>
            </w:tcBorders>
            <w:shd w:val="clear" w:color="000000" w:fill="00B0F0"/>
            <w:noWrap/>
          </w:tcPr>
          <w:p w:rsidR="00F6796E" w:rsidRPr="00F20988" w:rsidRDefault="00F6796E" w:rsidP="00A379F9">
            <w:pPr>
              <w:rPr>
                <w:sz w:val="20"/>
                <w:szCs w:val="20"/>
                <w:lang w:val="pt-BR" w:eastAsia="pt-BR"/>
              </w:rPr>
            </w:pPr>
            <w:r w:rsidRPr="00F20988">
              <w:rPr>
                <w:sz w:val="20"/>
                <w:szCs w:val="20"/>
              </w:rPr>
              <w:t>expansão prevista</w:t>
            </w:r>
          </w:p>
        </w:tc>
        <w:tc>
          <w:tcPr>
            <w:tcW w:w="1804" w:type="dxa"/>
            <w:tcBorders>
              <w:top w:val="nil"/>
              <w:bottom w:val="nil"/>
            </w:tcBorders>
            <w:shd w:val="clear" w:color="000000" w:fill="00B0F0"/>
            <w:noWrap/>
          </w:tcPr>
          <w:p w:rsidR="00F6796E" w:rsidRPr="00264732" w:rsidRDefault="00F6796E" w:rsidP="00A379F9">
            <w:pPr>
              <w:jc w:val="right"/>
              <w:rPr>
                <w:sz w:val="20"/>
                <w:szCs w:val="20"/>
                <w:lang w:val="pt-BR" w:eastAsia="pt-BR"/>
              </w:rPr>
            </w:pPr>
            <w:r w:rsidRPr="00F20988">
              <w:rPr>
                <w:sz w:val="20"/>
                <w:szCs w:val="20"/>
              </w:rPr>
              <w:t>8100,00</w:t>
            </w:r>
          </w:p>
        </w:tc>
      </w:tr>
      <w:tr w:rsidR="00F6796E" w:rsidRPr="00F20988" w:rsidTr="00452003">
        <w:trPr>
          <w:trHeight w:val="264"/>
        </w:trPr>
        <w:tc>
          <w:tcPr>
            <w:tcW w:w="866" w:type="dxa"/>
            <w:tcBorders>
              <w:top w:val="nil"/>
              <w:bottom w:val="nil"/>
            </w:tcBorders>
          </w:tcPr>
          <w:p w:rsidR="00F6796E" w:rsidRPr="00F6796E" w:rsidRDefault="00F6796E" w:rsidP="00A379F9">
            <w:pPr>
              <w:rPr>
                <w:color w:val="000000"/>
                <w:sz w:val="20"/>
                <w:szCs w:val="20"/>
                <w:lang w:val="pt-BR" w:eastAsia="pt-BR"/>
              </w:rPr>
            </w:pPr>
            <w:r w:rsidRPr="00F6796E">
              <w:rPr>
                <w:color w:val="000000"/>
                <w:sz w:val="20"/>
                <w:szCs w:val="20"/>
                <w:lang w:val="pt-BR" w:eastAsia="pt-BR"/>
              </w:rPr>
              <w:t>3</w:t>
            </w:r>
          </w:p>
        </w:tc>
        <w:tc>
          <w:tcPr>
            <w:tcW w:w="5812" w:type="dxa"/>
            <w:tcBorders>
              <w:top w:val="nil"/>
              <w:bottom w:val="nil"/>
            </w:tcBorders>
            <w:shd w:val="clear" w:color="auto" w:fill="auto"/>
            <w:noWrap/>
          </w:tcPr>
          <w:p w:rsidR="00F6796E" w:rsidRPr="00F20988" w:rsidRDefault="00F6796E" w:rsidP="00A379F9">
            <w:pPr>
              <w:rPr>
                <w:color w:val="000000"/>
                <w:sz w:val="20"/>
                <w:szCs w:val="20"/>
                <w:lang w:val="pt-BR" w:eastAsia="pt-BR"/>
              </w:rPr>
            </w:pPr>
            <w:r w:rsidRPr="00F20988">
              <w:rPr>
                <w:sz w:val="20"/>
                <w:szCs w:val="20"/>
                <w:lang w:val="pt-BR"/>
              </w:rPr>
              <w:t>total de pessoas de 16 a 19 anos em 2010</w:t>
            </w:r>
          </w:p>
        </w:tc>
        <w:tc>
          <w:tcPr>
            <w:tcW w:w="1804" w:type="dxa"/>
            <w:tcBorders>
              <w:top w:val="nil"/>
              <w:bottom w:val="nil"/>
            </w:tcBorders>
            <w:shd w:val="clear" w:color="auto" w:fill="auto"/>
            <w:noWrap/>
          </w:tcPr>
          <w:p w:rsidR="00F6796E" w:rsidRPr="00264732" w:rsidRDefault="00F6796E" w:rsidP="00A379F9">
            <w:pPr>
              <w:jc w:val="right"/>
              <w:rPr>
                <w:color w:val="000000"/>
                <w:sz w:val="20"/>
                <w:szCs w:val="20"/>
                <w:lang w:val="pt-BR" w:eastAsia="pt-BR"/>
              </w:rPr>
            </w:pPr>
            <w:r w:rsidRPr="00F20988">
              <w:rPr>
                <w:sz w:val="20"/>
                <w:szCs w:val="20"/>
              </w:rPr>
              <w:t>323531,00</w:t>
            </w:r>
          </w:p>
        </w:tc>
      </w:tr>
      <w:tr w:rsidR="00F6796E" w:rsidRPr="00F20988" w:rsidTr="00452003">
        <w:trPr>
          <w:trHeight w:val="276"/>
        </w:trPr>
        <w:tc>
          <w:tcPr>
            <w:tcW w:w="866" w:type="dxa"/>
            <w:tcBorders>
              <w:top w:val="nil"/>
              <w:bottom w:val="nil"/>
            </w:tcBorders>
          </w:tcPr>
          <w:p w:rsidR="00F6796E" w:rsidRPr="00F6796E" w:rsidRDefault="00F6796E" w:rsidP="00A379F9">
            <w:pPr>
              <w:rPr>
                <w:color w:val="000000"/>
                <w:sz w:val="20"/>
                <w:szCs w:val="20"/>
                <w:lang w:val="pt-BR" w:eastAsia="pt-BR"/>
              </w:rPr>
            </w:pPr>
            <w:r w:rsidRPr="00F6796E">
              <w:rPr>
                <w:color w:val="000000"/>
                <w:sz w:val="20"/>
                <w:szCs w:val="20"/>
                <w:lang w:val="pt-BR" w:eastAsia="pt-BR"/>
              </w:rPr>
              <w:t>4</w:t>
            </w:r>
          </w:p>
        </w:tc>
        <w:tc>
          <w:tcPr>
            <w:tcW w:w="5812" w:type="dxa"/>
            <w:tcBorders>
              <w:top w:val="nil"/>
              <w:bottom w:val="nil"/>
            </w:tcBorders>
            <w:shd w:val="clear" w:color="auto" w:fill="auto"/>
            <w:noWrap/>
          </w:tcPr>
          <w:p w:rsidR="00F6796E" w:rsidRPr="00F20988" w:rsidRDefault="00F6796E" w:rsidP="00A379F9">
            <w:pPr>
              <w:rPr>
                <w:color w:val="000000"/>
                <w:sz w:val="20"/>
                <w:szCs w:val="20"/>
                <w:lang w:val="pt-BR" w:eastAsia="pt-BR"/>
              </w:rPr>
            </w:pPr>
            <w:r w:rsidRPr="00F20988">
              <w:rPr>
                <w:sz w:val="20"/>
                <w:szCs w:val="20"/>
                <w:lang w:val="pt-BR"/>
              </w:rPr>
              <w:t>expansão/pela população de 15 a 19 anos</w:t>
            </w:r>
          </w:p>
        </w:tc>
        <w:tc>
          <w:tcPr>
            <w:tcW w:w="1804" w:type="dxa"/>
            <w:tcBorders>
              <w:top w:val="nil"/>
              <w:bottom w:val="nil"/>
            </w:tcBorders>
            <w:shd w:val="clear" w:color="auto" w:fill="auto"/>
            <w:noWrap/>
          </w:tcPr>
          <w:p w:rsidR="00F6796E" w:rsidRPr="00264732" w:rsidRDefault="00F6796E" w:rsidP="00A379F9">
            <w:pPr>
              <w:jc w:val="right"/>
              <w:rPr>
                <w:color w:val="000000"/>
                <w:sz w:val="20"/>
                <w:szCs w:val="20"/>
                <w:lang w:val="pt-BR" w:eastAsia="pt-BR"/>
              </w:rPr>
            </w:pPr>
            <w:r w:rsidRPr="00F20988">
              <w:rPr>
                <w:sz w:val="20"/>
                <w:szCs w:val="20"/>
              </w:rPr>
              <w:t>0,025</w:t>
            </w:r>
          </w:p>
        </w:tc>
      </w:tr>
      <w:tr w:rsidR="00F6796E" w:rsidRPr="00F20988" w:rsidTr="00452003">
        <w:trPr>
          <w:trHeight w:val="288"/>
        </w:trPr>
        <w:tc>
          <w:tcPr>
            <w:tcW w:w="866" w:type="dxa"/>
            <w:tcBorders>
              <w:top w:val="nil"/>
              <w:bottom w:val="nil"/>
            </w:tcBorders>
          </w:tcPr>
          <w:p w:rsidR="00F6796E" w:rsidRPr="00F6796E" w:rsidRDefault="00F6796E" w:rsidP="00A379F9">
            <w:pPr>
              <w:rPr>
                <w:color w:val="000000"/>
                <w:sz w:val="20"/>
                <w:szCs w:val="20"/>
                <w:lang w:val="pt-BR" w:eastAsia="pt-BR"/>
              </w:rPr>
            </w:pPr>
            <w:r w:rsidRPr="00F6796E">
              <w:rPr>
                <w:color w:val="000000"/>
                <w:sz w:val="20"/>
                <w:szCs w:val="20"/>
                <w:lang w:val="pt-BR" w:eastAsia="pt-BR"/>
              </w:rPr>
              <w:t>5</w:t>
            </w:r>
          </w:p>
        </w:tc>
        <w:tc>
          <w:tcPr>
            <w:tcW w:w="5812" w:type="dxa"/>
            <w:tcBorders>
              <w:top w:val="nil"/>
              <w:bottom w:val="nil"/>
            </w:tcBorders>
            <w:shd w:val="clear" w:color="auto" w:fill="auto"/>
            <w:noWrap/>
          </w:tcPr>
          <w:p w:rsidR="00F6796E" w:rsidRPr="00F20988" w:rsidRDefault="00F6796E" w:rsidP="00A379F9">
            <w:pPr>
              <w:rPr>
                <w:color w:val="000000"/>
                <w:sz w:val="20"/>
                <w:szCs w:val="20"/>
                <w:lang w:val="pt-BR" w:eastAsia="pt-BR"/>
              </w:rPr>
            </w:pPr>
            <w:r w:rsidRPr="00F20988">
              <w:rPr>
                <w:sz w:val="20"/>
                <w:szCs w:val="20"/>
                <w:lang w:val="pt-BR"/>
              </w:rPr>
              <w:t>impacto da matrícula bruta (coeficiente RE2)</w:t>
            </w:r>
          </w:p>
        </w:tc>
        <w:tc>
          <w:tcPr>
            <w:tcW w:w="1804" w:type="dxa"/>
            <w:tcBorders>
              <w:top w:val="nil"/>
              <w:bottom w:val="nil"/>
            </w:tcBorders>
            <w:shd w:val="clear" w:color="auto" w:fill="auto"/>
            <w:noWrap/>
          </w:tcPr>
          <w:p w:rsidR="00F6796E" w:rsidRPr="00264732" w:rsidRDefault="00F6796E" w:rsidP="00A379F9">
            <w:pPr>
              <w:jc w:val="right"/>
              <w:rPr>
                <w:color w:val="000000"/>
                <w:sz w:val="20"/>
                <w:szCs w:val="20"/>
                <w:lang w:val="pt-BR" w:eastAsia="pt-BR"/>
              </w:rPr>
            </w:pPr>
            <w:r w:rsidRPr="00F20988">
              <w:rPr>
                <w:sz w:val="20"/>
                <w:szCs w:val="20"/>
              </w:rPr>
              <w:t>0,265</w:t>
            </w:r>
          </w:p>
        </w:tc>
      </w:tr>
      <w:tr w:rsidR="00F6796E" w:rsidRPr="00F20988" w:rsidTr="00452003">
        <w:trPr>
          <w:trHeight w:val="300"/>
        </w:trPr>
        <w:tc>
          <w:tcPr>
            <w:tcW w:w="866" w:type="dxa"/>
            <w:tcBorders>
              <w:top w:val="nil"/>
              <w:bottom w:val="nil"/>
            </w:tcBorders>
          </w:tcPr>
          <w:p w:rsidR="00F6796E" w:rsidRPr="00F6796E" w:rsidRDefault="00F6796E" w:rsidP="00A379F9">
            <w:pPr>
              <w:rPr>
                <w:color w:val="000000"/>
                <w:sz w:val="20"/>
                <w:szCs w:val="20"/>
                <w:lang w:val="pt-BR" w:eastAsia="pt-BR"/>
              </w:rPr>
            </w:pPr>
            <w:r w:rsidRPr="00F6796E">
              <w:rPr>
                <w:color w:val="000000"/>
                <w:sz w:val="20"/>
                <w:szCs w:val="20"/>
                <w:lang w:val="pt-BR" w:eastAsia="pt-BR"/>
              </w:rPr>
              <w:t>6</w:t>
            </w:r>
          </w:p>
        </w:tc>
        <w:tc>
          <w:tcPr>
            <w:tcW w:w="5812" w:type="dxa"/>
            <w:tcBorders>
              <w:top w:val="nil"/>
              <w:bottom w:val="nil"/>
            </w:tcBorders>
            <w:shd w:val="clear" w:color="auto" w:fill="auto"/>
            <w:noWrap/>
          </w:tcPr>
          <w:p w:rsidR="00F6796E" w:rsidRPr="00F20988" w:rsidRDefault="00F6796E" w:rsidP="00A379F9">
            <w:pPr>
              <w:rPr>
                <w:color w:val="000000"/>
                <w:sz w:val="20"/>
                <w:szCs w:val="20"/>
                <w:lang w:val="pt-BR" w:eastAsia="pt-BR"/>
              </w:rPr>
            </w:pPr>
            <w:r w:rsidRPr="00F20988">
              <w:rPr>
                <w:sz w:val="20"/>
                <w:szCs w:val="20"/>
              </w:rPr>
              <w:t>impacto da expansão</w:t>
            </w:r>
          </w:p>
        </w:tc>
        <w:tc>
          <w:tcPr>
            <w:tcW w:w="1804" w:type="dxa"/>
            <w:tcBorders>
              <w:top w:val="nil"/>
              <w:bottom w:val="nil"/>
            </w:tcBorders>
            <w:shd w:val="clear" w:color="auto" w:fill="auto"/>
            <w:noWrap/>
          </w:tcPr>
          <w:p w:rsidR="00F6796E" w:rsidRPr="00264732" w:rsidRDefault="00F6796E" w:rsidP="00A379F9">
            <w:pPr>
              <w:jc w:val="right"/>
              <w:rPr>
                <w:color w:val="000000"/>
                <w:sz w:val="20"/>
                <w:szCs w:val="20"/>
                <w:lang w:val="pt-BR" w:eastAsia="pt-BR"/>
              </w:rPr>
            </w:pPr>
            <w:r w:rsidRPr="00F20988">
              <w:rPr>
                <w:sz w:val="20"/>
                <w:szCs w:val="20"/>
              </w:rPr>
              <w:t>0,007</w:t>
            </w:r>
          </w:p>
        </w:tc>
      </w:tr>
      <w:tr w:rsidR="00F6796E" w:rsidRPr="00F20988" w:rsidTr="00452003">
        <w:trPr>
          <w:trHeight w:val="288"/>
        </w:trPr>
        <w:tc>
          <w:tcPr>
            <w:tcW w:w="866" w:type="dxa"/>
            <w:tcBorders>
              <w:top w:val="nil"/>
              <w:bottom w:val="nil"/>
            </w:tcBorders>
          </w:tcPr>
          <w:p w:rsidR="00F6796E" w:rsidRPr="00F6796E" w:rsidRDefault="00F6796E" w:rsidP="00A379F9">
            <w:pPr>
              <w:rPr>
                <w:color w:val="000000"/>
                <w:sz w:val="20"/>
                <w:szCs w:val="20"/>
                <w:lang w:val="pt-BR" w:eastAsia="pt-BR"/>
              </w:rPr>
            </w:pPr>
            <w:r w:rsidRPr="00F6796E">
              <w:rPr>
                <w:color w:val="000000"/>
                <w:sz w:val="20"/>
                <w:szCs w:val="20"/>
                <w:lang w:val="pt-BR" w:eastAsia="pt-BR"/>
              </w:rPr>
              <w:t>7</w:t>
            </w:r>
          </w:p>
        </w:tc>
        <w:tc>
          <w:tcPr>
            <w:tcW w:w="5812" w:type="dxa"/>
            <w:tcBorders>
              <w:top w:val="nil"/>
              <w:bottom w:val="nil"/>
            </w:tcBorders>
            <w:shd w:val="clear" w:color="auto" w:fill="auto"/>
            <w:noWrap/>
          </w:tcPr>
          <w:p w:rsidR="00F6796E" w:rsidRPr="00F20988" w:rsidRDefault="00F6796E" w:rsidP="00A379F9">
            <w:pPr>
              <w:rPr>
                <w:color w:val="000000"/>
                <w:sz w:val="20"/>
                <w:szCs w:val="20"/>
                <w:lang w:val="pt-BR" w:eastAsia="pt-BR"/>
              </w:rPr>
            </w:pPr>
            <w:r w:rsidRPr="00F20988">
              <w:rPr>
                <w:sz w:val="20"/>
                <w:szCs w:val="20"/>
              </w:rPr>
              <w:t>Pessoas com 19 anos</w:t>
            </w:r>
          </w:p>
        </w:tc>
        <w:tc>
          <w:tcPr>
            <w:tcW w:w="1804" w:type="dxa"/>
            <w:tcBorders>
              <w:top w:val="nil"/>
              <w:bottom w:val="nil"/>
            </w:tcBorders>
            <w:shd w:val="clear" w:color="auto" w:fill="auto"/>
            <w:noWrap/>
          </w:tcPr>
          <w:p w:rsidR="00F6796E" w:rsidRPr="00264732" w:rsidRDefault="00F6796E" w:rsidP="00A379F9">
            <w:pPr>
              <w:jc w:val="right"/>
              <w:rPr>
                <w:color w:val="000000"/>
                <w:sz w:val="20"/>
                <w:szCs w:val="20"/>
                <w:lang w:val="pt-BR" w:eastAsia="pt-BR"/>
              </w:rPr>
            </w:pPr>
            <w:r w:rsidRPr="00F20988">
              <w:rPr>
                <w:sz w:val="20"/>
                <w:szCs w:val="20"/>
              </w:rPr>
              <w:t>72969,00</w:t>
            </w:r>
          </w:p>
        </w:tc>
      </w:tr>
      <w:tr w:rsidR="00F6796E" w:rsidRPr="00F20988" w:rsidTr="00452003">
        <w:trPr>
          <w:trHeight w:val="276"/>
        </w:trPr>
        <w:tc>
          <w:tcPr>
            <w:tcW w:w="866" w:type="dxa"/>
            <w:tcBorders>
              <w:top w:val="single" w:sz="4" w:space="0" w:color="auto"/>
              <w:bottom w:val="single" w:sz="4" w:space="0" w:color="auto"/>
            </w:tcBorders>
          </w:tcPr>
          <w:p w:rsidR="00F6796E" w:rsidRPr="00F6796E" w:rsidRDefault="00F6796E" w:rsidP="00A379F9">
            <w:pPr>
              <w:rPr>
                <w:b/>
                <w:bCs/>
                <w:color w:val="000000"/>
                <w:sz w:val="20"/>
                <w:szCs w:val="20"/>
                <w:lang w:val="pt-BR" w:eastAsia="pt-BR"/>
              </w:rPr>
            </w:pPr>
            <w:r w:rsidRPr="00F6796E">
              <w:rPr>
                <w:b/>
                <w:bCs/>
                <w:color w:val="000000"/>
                <w:sz w:val="20"/>
                <w:szCs w:val="20"/>
                <w:lang w:val="pt-BR" w:eastAsia="pt-BR"/>
              </w:rPr>
              <w:t>8</w:t>
            </w:r>
          </w:p>
        </w:tc>
        <w:tc>
          <w:tcPr>
            <w:tcW w:w="5812" w:type="dxa"/>
            <w:tcBorders>
              <w:top w:val="single" w:sz="4" w:space="0" w:color="auto"/>
              <w:bottom w:val="single" w:sz="4" w:space="0" w:color="auto"/>
            </w:tcBorders>
            <w:shd w:val="clear" w:color="auto" w:fill="auto"/>
            <w:noWrap/>
          </w:tcPr>
          <w:p w:rsidR="00F6796E" w:rsidRPr="00F20988" w:rsidRDefault="00F6796E" w:rsidP="00A379F9">
            <w:pPr>
              <w:rPr>
                <w:b/>
                <w:bCs/>
                <w:color w:val="000000"/>
                <w:sz w:val="20"/>
                <w:szCs w:val="20"/>
                <w:lang w:val="pt-BR" w:eastAsia="pt-BR"/>
              </w:rPr>
            </w:pPr>
            <w:r w:rsidRPr="00F20988">
              <w:rPr>
                <w:sz w:val="20"/>
                <w:szCs w:val="20"/>
              </w:rPr>
              <w:t xml:space="preserve">Beneficiários </w:t>
            </w:r>
            <w:r w:rsidRPr="00F20988">
              <w:rPr>
                <w:b/>
                <w:bCs/>
                <w:color w:val="000000"/>
                <w:sz w:val="20"/>
                <w:szCs w:val="20"/>
                <w:lang w:val="pt-BR" w:eastAsia="en-US"/>
              </w:rPr>
              <w:t xml:space="preserve"> (=6x7)</w:t>
            </w:r>
          </w:p>
        </w:tc>
        <w:tc>
          <w:tcPr>
            <w:tcW w:w="1804" w:type="dxa"/>
            <w:tcBorders>
              <w:top w:val="single" w:sz="4" w:space="0" w:color="auto"/>
              <w:bottom w:val="single" w:sz="4" w:space="0" w:color="auto"/>
            </w:tcBorders>
            <w:shd w:val="clear" w:color="auto" w:fill="auto"/>
            <w:noWrap/>
          </w:tcPr>
          <w:p w:rsidR="00F6796E" w:rsidRPr="00264732" w:rsidRDefault="00F6796E" w:rsidP="00A379F9">
            <w:pPr>
              <w:jc w:val="right"/>
              <w:rPr>
                <w:b/>
                <w:bCs/>
                <w:color w:val="000000"/>
                <w:sz w:val="20"/>
                <w:szCs w:val="20"/>
                <w:lang w:val="pt-BR" w:eastAsia="pt-BR"/>
              </w:rPr>
            </w:pPr>
            <w:r w:rsidRPr="00F20988">
              <w:rPr>
                <w:sz w:val="20"/>
                <w:szCs w:val="20"/>
              </w:rPr>
              <w:t>484</w:t>
            </w:r>
          </w:p>
        </w:tc>
      </w:tr>
    </w:tbl>
    <w:p w:rsidR="00F6217B" w:rsidRPr="00BB39F7" w:rsidRDefault="00F6217B" w:rsidP="00BB39F7">
      <w:pPr>
        <w:rPr>
          <w:sz w:val="20"/>
          <w:szCs w:val="20"/>
          <w:lang w:val="pt-BR"/>
        </w:rPr>
      </w:pPr>
    </w:p>
    <w:p w:rsidR="00250C26" w:rsidRDefault="00250C26" w:rsidP="00F86F20">
      <w:pPr>
        <w:rPr>
          <w:lang w:val="pt-BR"/>
        </w:rPr>
      </w:pPr>
    </w:p>
    <w:p w:rsidR="00264732" w:rsidRPr="00B944C9" w:rsidRDefault="00264732" w:rsidP="00F86F20">
      <w:pPr>
        <w:rPr>
          <w:lang w:val="pt-BR"/>
        </w:rPr>
      </w:pPr>
    </w:p>
    <w:p w:rsidR="00A444EB" w:rsidRDefault="003471FC" w:rsidP="00EA29B6">
      <w:pPr>
        <w:pStyle w:val="Caption"/>
        <w:keepNext/>
        <w:spacing w:after="0"/>
        <w:jc w:val="center"/>
        <w:rPr>
          <w:lang w:val="pt-BR"/>
        </w:rPr>
      </w:pPr>
      <w:bookmarkStart w:id="16" w:name="_Toc340968226"/>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9</w:t>
      </w:r>
      <w:r w:rsidRPr="00B944C9">
        <w:rPr>
          <w:color w:val="auto"/>
          <w:sz w:val="20"/>
          <w:szCs w:val="20"/>
          <w:lang w:val="pt-BR"/>
        </w:rPr>
        <w:fldChar w:fldCharType="end"/>
      </w:r>
      <w:r w:rsidRPr="00B944C9">
        <w:rPr>
          <w:color w:val="auto"/>
          <w:sz w:val="20"/>
          <w:szCs w:val="20"/>
          <w:lang w:val="pt-BR"/>
        </w:rPr>
        <w:t xml:space="preserve"> – O impacto da expansão de vagas de reforço escola</w:t>
      </w:r>
      <w:r w:rsidR="004501F0">
        <w:rPr>
          <w:color w:val="auto"/>
          <w:sz w:val="20"/>
          <w:szCs w:val="20"/>
          <w:lang w:val="pt-BR"/>
        </w:rPr>
        <w:t>r</w:t>
      </w:r>
      <w:r w:rsidR="00A444EB">
        <w:rPr>
          <w:color w:val="auto"/>
          <w:sz w:val="20"/>
          <w:szCs w:val="20"/>
          <w:lang w:val="pt-BR"/>
        </w:rPr>
        <w:t xml:space="preserve"> para alunos do EF</w:t>
      </w:r>
      <w:r w:rsidRPr="00B944C9">
        <w:rPr>
          <w:color w:val="auto"/>
          <w:sz w:val="20"/>
          <w:szCs w:val="20"/>
          <w:lang w:val="pt-BR"/>
        </w:rPr>
        <w:t xml:space="preserve"> sobre a Taxa de conclusão</w:t>
      </w:r>
      <w:r w:rsidR="006C5437" w:rsidRPr="00B944C9">
        <w:rPr>
          <w:color w:val="auto"/>
          <w:sz w:val="20"/>
          <w:szCs w:val="20"/>
          <w:lang w:val="pt-BR"/>
        </w:rPr>
        <w:t xml:space="preserve"> do EM</w:t>
      </w:r>
      <w:bookmarkEnd w:id="16"/>
    </w:p>
    <w:tbl>
      <w:tblPr>
        <w:tblW w:w="8406" w:type="dxa"/>
        <w:tblInd w:w="55" w:type="dxa"/>
        <w:tblCellMar>
          <w:left w:w="70" w:type="dxa"/>
          <w:right w:w="70" w:type="dxa"/>
        </w:tblCellMar>
        <w:tblLook w:val="04A0" w:firstRow="1" w:lastRow="0" w:firstColumn="1" w:lastColumn="0" w:noHBand="0" w:noVBand="1"/>
      </w:tblPr>
      <w:tblGrid>
        <w:gridCol w:w="724"/>
        <w:gridCol w:w="6662"/>
        <w:gridCol w:w="1020"/>
      </w:tblGrid>
      <w:tr w:rsidR="00A444EB" w:rsidRPr="00680E2F" w:rsidTr="00EA29B6">
        <w:trPr>
          <w:trHeight w:val="276"/>
        </w:trPr>
        <w:tc>
          <w:tcPr>
            <w:tcW w:w="724" w:type="dxa"/>
            <w:tcBorders>
              <w:top w:val="single" w:sz="4" w:space="0" w:color="auto"/>
              <w:bottom w:val="single" w:sz="4" w:space="0" w:color="auto"/>
              <w:right w:val="nil"/>
            </w:tcBorders>
          </w:tcPr>
          <w:p w:rsidR="00A444EB" w:rsidRPr="00264732" w:rsidRDefault="00A444EB" w:rsidP="00A444EB">
            <w:pPr>
              <w:jc w:val="center"/>
              <w:rPr>
                <w:b/>
                <w:bCs/>
                <w:color w:val="000000"/>
                <w:sz w:val="20"/>
                <w:szCs w:val="20"/>
                <w:lang w:val="pt-BR" w:eastAsia="pt-BR"/>
              </w:rPr>
            </w:pPr>
          </w:p>
        </w:tc>
        <w:tc>
          <w:tcPr>
            <w:tcW w:w="6662" w:type="dxa"/>
            <w:tcBorders>
              <w:top w:val="single" w:sz="4" w:space="0" w:color="auto"/>
              <w:left w:val="single" w:sz="4" w:space="0" w:color="auto"/>
              <w:bottom w:val="single" w:sz="4" w:space="0" w:color="auto"/>
              <w:right w:val="nil"/>
            </w:tcBorders>
            <w:shd w:val="clear" w:color="auto" w:fill="auto"/>
            <w:noWrap/>
            <w:vAlign w:val="bottom"/>
            <w:hideMark/>
          </w:tcPr>
          <w:p w:rsidR="00A444EB" w:rsidRPr="00F20988" w:rsidRDefault="00AB3BA8" w:rsidP="00A444EB">
            <w:pPr>
              <w:jc w:val="center"/>
              <w:rPr>
                <w:b/>
                <w:bCs/>
                <w:color w:val="000000"/>
                <w:sz w:val="20"/>
                <w:szCs w:val="20"/>
                <w:lang w:val="pt-BR" w:eastAsia="pt-BR"/>
              </w:rPr>
            </w:pPr>
            <w:r w:rsidRPr="00F20988">
              <w:rPr>
                <w:b/>
                <w:bCs/>
                <w:color w:val="000000"/>
                <w:sz w:val="20"/>
                <w:szCs w:val="20"/>
                <w:lang w:val="pt-BR" w:eastAsia="pt-BR"/>
              </w:rPr>
              <w:t>3</w:t>
            </w:r>
            <w:r w:rsidR="00A444EB" w:rsidRPr="00F20988">
              <w:rPr>
                <w:b/>
                <w:bCs/>
                <w:color w:val="000000"/>
                <w:sz w:val="20"/>
                <w:szCs w:val="20"/>
                <w:lang w:val="pt-BR" w:eastAsia="pt-BR"/>
              </w:rPr>
              <w:t>- Reforço Escolar - Hora Aula EF</w:t>
            </w:r>
          </w:p>
        </w:tc>
        <w:tc>
          <w:tcPr>
            <w:tcW w:w="1020" w:type="dxa"/>
            <w:tcBorders>
              <w:top w:val="single" w:sz="4" w:space="0" w:color="auto"/>
              <w:left w:val="nil"/>
              <w:bottom w:val="single" w:sz="4" w:space="0" w:color="auto"/>
            </w:tcBorders>
            <w:shd w:val="clear" w:color="auto" w:fill="auto"/>
            <w:noWrap/>
            <w:vAlign w:val="bottom"/>
            <w:hideMark/>
          </w:tcPr>
          <w:p w:rsidR="00A444EB" w:rsidRPr="00F20988" w:rsidRDefault="00A444EB" w:rsidP="00A444EB">
            <w:pPr>
              <w:jc w:val="center"/>
              <w:rPr>
                <w:b/>
                <w:bCs/>
                <w:color w:val="000000"/>
                <w:sz w:val="20"/>
                <w:szCs w:val="20"/>
                <w:lang w:val="pt-BR" w:eastAsia="pt-BR"/>
              </w:rPr>
            </w:pPr>
            <w:r w:rsidRPr="00F20988">
              <w:rPr>
                <w:b/>
                <w:bCs/>
                <w:color w:val="000000"/>
                <w:sz w:val="20"/>
                <w:szCs w:val="20"/>
                <w:lang w:val="pt-BR" w:eastAsia="pt-BR"/>
              </w:rPr>
              <w:t> </w:t>
            </w:r>
          </w:p>
        </w:tc>
      </w:tr>
      <w:tr w:rsidR="00264732" w:rsidRPr="00F20988" w:rsidTr="00F20988">
        <w:trPr>
          <w:trHeight w:val="264"/>
        </w:trPr>
        <w:tc>
          <w:tcPr>
            <w:tcW w:w="724" w:type="dxa"/>
            <w:tcBorders>
              <w:top w:val="nil"/>
              <w:bottom w:val="nil"/>
              <w:right w:val="nil"/>
            </w:tcBorders>
          </w:tcPr>
          <w:p w:rsidR="00264732" w:rsidRPr="00264732" w:rsidRDefault="00264732" w:rsidP="00A444EB">
            <w:pPr>
              <w:rPr>
                <w:color w:val="000000"/>
                <w:sz w:val="20"/>
                <w:szCs w:val="20"/>
                <w:lang w:val="pt-BR" w:eastAsia="pt-BR"/>
              </w:rPr>
            </w:pPr>
            <w:r w:rsidRPr="00264732">
              <w:rPr>
                <w:color w:val="000000"/>
                <w:sz w:val="20"/>
                <w:szCs w:val="20"/>
                <w:lang w:val="pt-BR" w:eastAsia="pt-BR"/>
              </w:rPr>
              <w:t>1</w:t>
            </w:r>
          </w:p>
        </w:tc>
        <w:tc>
          <w:tcPr>
            <w:tcW w:w="6662" w:type="dxa"/>
            <w:tcBorders>
              <w:top w:val="nil"/>
              <w:left w:val="single" w:sz="4" w:space="0" w:color="auto"/>
              <w:bottom w:val="nil"/>
              <w:right w:val="nil"/>
            </w:tcBorders>
            <w:shd w:val="clear" w:color="auto" w:fill="auto"/>
            <w:noWrap/>
            <w:vAlign w:val="bottom"/>
            <w:hideMark/>
          </w:tcPr>
          <w:p w:rsidR="00264732" w:rsidRPr="00F20988" w:rsidRDefault="00264732" w:rsidP="00A444EB">
            <w:pPr>
              <w:rPr>
                <w:color w:val="000000"/>
                <w:sz w:val="20"/>
                <w:szCs w:val="20"/>
                <w:lang w:val="pt-BR" w:eastAsia="pt-BR"/>
              </w:rPr>
            </w:pPr>
            <w:r w:rsidRPr="00F20988">
              <w:rPr>
                <w:color w:val="000000"/>
                <w:sz w:val="20"/>
                <w:szCs w:val="20"/>
                <w:lang w:val="pt-BR" w:eastAsia="pt-BR"/>
              </w:rPr>
              <w:t>total de matrículas 2010</w:t>
            </w:r>
          </w:p>
        </w:tc>
        <w:tc>
          <w:tcPr>
            <w:tcW w:w="1020" w:type="dxa"/>
            <w:tcBorders>
              <w:top w:val="nil"/>
              <w:left w:val="nil"/>
              <w:bottom w:val="nil"/>
            </w:tcBorders>
            <w:shd w:val="clear" w:color="auto" w:fill="auto"/>
            <w:noWrap/>
            <w:hideMark/>
          </w:tcPr>
          <w:p w:rsidR="00264732" w:rsidRPr="00F20988" w:rsidRDefault="00264732" w:rsidP="00A444EB">
            <w:pPr>
              <w:jc w:val="right"/>
              <w:rPr>
                <w:color w:val="000000"/>
                <w:sz w:val="20"/>
                <w:szCs w:val="20"/>
                <w:lang w:val="pt-BR" w:eastAsia="pt-BR"/>
              </w:rPr>
            </w:pPr>
            <w:r w:rsidRPr="00F20988">
              <w:rPr>
                <w:sz w:val="20"/>
                <w:szCs w:val="20"/>
              </w:rPr>
              <w:t>865358,00</w:t>
            </w:r>
          </w:p>
        </w:tc>
      </w:tr>
      <w:tr w:rsidR="00264732" w:rsidRPr="00F20988" w:rsidTr="00F20988">
        <w:trPr>
          <w:trHeight w:val="255"/>
        </w:trPr>
        <w:tc>
          <w:tcPr>
            <w:tcW w:w="724" w:type="dxa"/>
            <w:tcBorders>
              <w:top w:val="nil"/>
              <w:bottom w:val="nil"/>
              <w:right w:val="nil"/>
            </w:tcBorders>
            <w:shd w:val="clear" w:color="000000" w:fill="00B0F0"/>
          </w:tcPr>
          <w:p w:rsidR="00264732" w:rsidRPr="00264732" w:rsidRDefault="00264732" w:rsidP="00A444EB">
            <w:pPr>
              <w:rPr>
                <w:color w:val="000000"/>
                <w:sz w:val="20"/>
                <w:szCs w:val="20"/>
                <w:lang w:val="pt-BR" w:eastAsia="pt-BR"/>
              </w:rPr>
            </w:pPr>
            <w:r w:rsidRPr="00264732">
              <w:rPr>
                <w:color w:val="000000"/>
                <w:sz w:val="20"/>
                <w:szCs w:val="20"/>
                <w:lang w:val="pt-BR" w:eastAsia="pt-BR"/>
              </w:rPr>
              <w:t>2</w:t>
            </w:r>
          </w:p>
        </w:tc>
        <w:tc>
          <w:tcPr>
            <w:tcW w:w="6662" w:type="dxa"/>
            <w:tcBorders>
              <w:top w:val="nil"/>
              <w:left w:val="single" w:sz="4" w:space="0" w:color="auto"/>
              <w:bottom w:val="nil"/>
              <w:right w:val="nil"/>
            </w:tcBorders>
            <w:shd w:val="clear" w:color="000000" w:fill="00B0F0"/>
            <w:noWrap/>
            <w:vAlign w:val="bottom"/>
            <w:hideMark/>
          </w:tcPr>
          <w:p w:rsidR="00264732" w:rsidRPr="00F20988" w:rsidRDefault="00264732" w:rsidP="00A444EB">
            <w:pPr>
              <w:rPr>
                <w:color w:val="000000"/>
                <w:sz w:val="20"/>
                <w:szCs w:val="20"/>
                <w:lang w:val="pt-BR" w:eastAsia="pt-BR"/>
              </w:rPr>
            </w:pPr>
            <w:r w:rsidRPr="00F20988">
              <w:rPr>
                <w:color w:val="000000"/>
                <w:sz w:val="20"/>
                <w:szCs w:val="20"/>
                <w:lang w:val="pt-BR" w:eastAsia="pt-BR"/>
              </w:rPr>
              <w:t>total de alunos com reforço</w:t>
            </w:r>
          </w:p>
        </w:tc>
        <w:tc>
          <w:tcPr>
            <w:tcW w:w="1020" w:type="dxa"/>
            <w:tcBorders>
              <w:top w:val="nil"/>
              <w:left w:val="nil"/>
              <w:bottom w:val="nil"/>
            </w:tcBorders>
            <w:shd w:val="clear" w:color="000000" w:fill="00B0F0"/>
            <w:noWrap/>
            <w:hideMark/>
          </w:tcPr>
          <w:p w:rsidR="00264732" w:rsidRPr="00264732" w:rsidRDefault="00264732" w:rsidP="00A444EB">
            <w:pPr>
              <w:jc w:val="right"/>
              <w:rPr>
                <w:color w:val="000000"/>
                <w:sz w:val="20"/>
                <w:szCs w:val="20"/>
                <w:lang w:val="pt-BR" w:eastAsia="pt-BR"/>
              </w:rPr>
            </w:pPr>
            <w:r w:rsidRPr="00F20988">
              <w:rPr>
                <w:sz w:val="20"/>
                <w:szCs w:val="20"/>
              </w:rPr>
              <w:t>40000,00</w:t>
            </w:r>
          </w:p>
        </w:tc>
      </w:tr>
      <w:tr w:rsidR="00264732" w:rsidRPr="00F20988" w:rsidTr="00452003">
        <w:trPr>
          <w:trHeight w:val="264"/>
        </w:trPr>
        <w:tc>
          <w:tcPr>
            <w:tcW w:w="724" w:type="dxa"/>
            <w:tcBorders>
              <w:top w:val="nil"/>
              <w:bottom w:val="nil"/>
              <w:right w:val="nil"/>
            </w:tcBorders>
          </w:tcPr>
          <w:p w:rsidR="00264732" w:rsidRPr="00264732" w:rsidRDefault="00264732" w:rsidP="00A444EB">
            <w:pPr>
              <w:rPr>
                <w:color w:val="000000"/>
                <w:sz w:val="20"/>
                <w:szCs w:val="20"/>
                <w:lang w:val="pt-BR" w:eastAsia="pt-BR"/>
              </w:rPr>
            </w:pPr>
            <w:r w:rsidRPr="00264732">
              <w:rPr>
                <w:color w:val="000000"/>
                <w:sz w:val="20"/>
                <w:szCs w:val="20"/>
                <w:lang w:val="pt-BR" w:eastAsia="pt-BR"/>
              </w:rPr>
              <w:t>3</w:t>
            </w:r>
          </w:p>
        </w:tc>
        <w:tc>
          <w:tcPr>
            <w:tcW w:w="6662" w:type="dxa"/>
            <w:tcBorders>
              <w:top w:val="nil"/>
              <w:left w:val="single" w:sz="4" w:space="0" w:color="auto"/>
              <w:bottom w:val="nil"/>
              <w:right w:val="nil"/>
            </w:tcBorders>
            <w:shd w:val="clear" w:color="auto" w:fill="auto"/>
            <w:noWrap/>
            <w:vAlign w:val="bottom"/>
            <w:hideMark/>
          </w:tcPr>
          <w:p w:rsidR="00264732" w:rsidRPr="00F20988" w:rsidRDefault="00264732" w:rsidP="00A444EB">
            <w:pPr>
              <w:rPr>
                <w:color w:val="000000"/>
                <w:sz w:val="20"/>
                <w:szCs w:val="20"/>
                <w:lang w:val="pt-BR" w:eastAsia="pt-BR"/>
              </w:rPr>
            </w:pPr>
            <w:r w:rsidRPr="00F20988">
              <w:rPr>
                <w:color w:val="000000"/>
                <w:sz w:val="20"/>
                <w:szCs w:val="20"/>
                <w:lang w:val="pt-BR" w:eastAsia="pt-BR"/>
              </w:rPr>
              <w:t>total de alunos com reforço/total de matrículas</w:t>
            </w:r>
          </w:p>
        </w:tc>
        <w:tc>
          <w:tcPr>
            <w:tcW w:w="1020" w:type="dxa"/>
            <w:tcBorders>
              <w:top w:val="nil"/>
              <w:left w:val="nil"/>
              <w:bottom w:val="nil"/>
            </w:tcBorders>
            <w:shd w:val="clear" w:color="auto" w:fill="auto"/>
            <w:noWrap/>
            <w:hideMark/>
          </w:tcPr>
          <w:p w:rsidR="00264732" w:rsidRPr="00264732" w:rsidRDefault="00264732" w:rsidP="00A444EB">
            <w:pPr>
              <w:jc w:val="right"/>
              <w:rPr>
                <w:color w:val="000000"/>
                <w:sz w:val="20"/>
                <w:szCs w:val="20"/>
                <w:lang w:val="pt-BR" w:eastAsia="pt-BR"/>
              </w:rPr>
            </w:pPr>
            <w:r w:rsidRPr="00F20988">
              <w:rPr>
                <w:sz w:val="20"/>
                <w:szCs w:val="20"/>
              </w:rPr>
              <w:t>0,046</w:t>
            </w:r>
          </w:p>
        </w:tc>
      </w:tr>
      <w:tr w:rsidR="00264732" w:rsidRPr="00F20988" w:rsidTr="00452003">
        <w:trPr>
          <w:trHeight w:val="276"/>
        </w:trPr>
        <w:tc>
          <w:tcPr>
            <w:tcW w:w="724" w:type="dxa"/>
            <w:tcBorders>
              <w:top w:val="nil"/>
              <w:bottom w:val="nil"/>
              <w:right w:val="nil"/>
            </w:tcBorders>
          </w:tcPr>
          <w:p w:rsidR="00264732" w:rsidRPr="00264732" w:rsidRDefault="00264732" w:rsidP="00A444EB">
            <w:pPr>
              <w:rPr>
                <w:color w:val="000000"/>
                <w:sz w:val="20"/>
                <w:szCs w:val="20"/>
                <w:lang w:val="pt-BR" w:eastAsia="pt-BR"/>
              </w:rPr>
            </w:pPr>
            <w:r w:rsidRPr="00264732">
              <w:rPr>
                <w:color w:val="000000"/>
                <w:sz w:val="20"/>
                <w:szCs w:val="20"/>
                <w:lang w:val="pt-BR" w:eastAsia="pt-BR"/>
              </w:rPr>
              <w:t>4</w:t>
            </w:r>
          </w:p>
        </w:tc>
        <w:tc>
          <w:tcPr>
            <w:tcW w:w="6662" w:type="dxa"/>
            <w:tcBorders>
              <w:top w:val="nil"/>
              <w:left w:val="single" w:sz="4" w:space="0" w:color="auto"/>
              <w:bottom w:val="nil"/>
              <w:right w:val="nil"/>
            </w:tcBorders>
            <w:shd w:val="clear" w:color="auto" w:fill="auto"/>
            <w:noWrap/>
            <w:vAlign w:val="bottom"/>
            <w:hideMark/>
          </w:tcPr>
          <w:p w:rsidR="00264732" w:rsidRPr="00F20988" w:rsidRDefault="00264732" w:rsidP="00A444EB">
            <w:pPr>
              <w:rPr>
                <w:color w:val="000000"/>
                <w:sz w:val="20"/>
                <w:szCs w:val="20"/>
                <w:lang w:val="pt-BR" w:eastAsia="pt-BR"/>
              </w:rPr>
            </w:pPr>
            <w:r w:rsidRPr="00F20988">
              <w:rPr>
                <w:color w:val="000000"/>
                <w:sz w:val="20"/>
                <w:szCs w:val="20"/>
                <w:lang w:val="pt-BR" w:eastAsia="pt-BR"/>
              </w:rPr>
              <w:t>impacto de 1 hora aula para todos os alunos (coeficiente RE1)</w:t>
            </w:r>
          </w:p>
        </w:tc>
        <w:tc>
          <w:tcPr>
            <w:tcW w:w="1020" w:type="dxa"/>
            <w:tcBorders>
              <w:top w:val="nil"/>
              <w:left w:val="nil"/>
              <w:bottom w:val="nil"/>
            </w:tcBorders>
            <w:shd w:val="clear" w:color="auto" w:fill="auto"/>
            <w:noWrap/>
            <w:hideMark/>
          </w:tcPr>
          <w:p w:rsidR="00264732" w:rsidRPr="00264732" w:rsidRDefault="00264732" w:rsidP="00A444EB">
            <w:pPr>
              <w:jc w:val="right"/>
              <w:rPr>
                <w:color w:val="000000"/>
                <w:sz w:val="20"/>
                <w:szCs w:val="20"/>
                <w:lang w:val="pt-BR" w:eastAsia="pt-BR"/>
              </w:rPr>
            </w:pPr>
            <w:r w:rsidRPr="00F20988">
              <w:rPr>
                <w:sz w:val="20"/>
                <w:szCs w:val="20"/>
              </w:rPr>
              <w:t>0,128</w:t>
            </w:r>
          </w:p>
        </w:tc>
      </w:tr>
      <w:tr w:rsidR="00264732" w:rsidRPr="00F20988" w:rsidTr="00452003">
        <w:trPr>
          <w:trHeight w:val="264"/>
        </w:trPr>
        <w:tc>
          <w:tcPr>
            <w:tcW w:w="724" w:type="dxa"/>
            <w:tcBorders>
              <w:top w:val="nil"/>
              <w:bottom w:val="nil"/>
              <w:right w:val="nil"/>
            </w:tcBorders>
          </w:tcPr>
          <w:p w:rsidR="00264732" w:rsidRPr="00264732" w:rsidRDefault="00264732" w:rsidP="00A444EB">
            <w:pPr>
              <w:rPr>
                <w:color w:val="000000"/>
                <w:sz w:val="20"/>
                <w:szCs w:val="20"/>
                <w:lang w:val="pt-BR" w:eastAsia="pt-BR"/>
              </w:rPr>
            </w:pPr>
            <w:r w:rsidRPr="00264732">
              <w:rPr>
                <w:color w:val="000000"/>
                <w:sz w:val="20"/>
                <w:szCs w:val="20"/>
                <w:lang w:val="pt-BR" w:eastAsia="pt-BR"/>
              </w:rPr>
              <w:t>5</w:t>
            </w:r>
          </w:p>
        </w:tc>
        <w:tc>
          <w:tcPr>
            <w:tcW w:w="6662" w:type="dxa"/>
            <w:tcBorders>
              <w:top w:val="nil"/>
              <w:left w:val="single" w:sz="4" w:space="0" w:color="auto"/>
              <w:bottom w:val="nil"/>
              <w:right w:val="nil"/>
            </w:tcBorders>
            <w:shd w:val="clear" w:color="auto" w:fill="auto"/>
            <w:noWrap/>
            <w:vAlign w:val="bottom"/>
            <w:hideMark/>
          </w:tcPr>
          <w:p w:rsidR="00264732" w:rsidRPr="00F20988" w:rsidRDefault="00264732" w:rsidP="00A444EB">
            <w:pPr>
              <w:rPr>
                <w:color w:val="000000"/>
                <w:sz w:val="20"/>
                <w:szCs w:val="20"/>
                <w:lang w:val="pt-BR" w:eastAsia="pt-BR"/>
              </w:rPr>
            </w:pPr>
            <w:r w:rsidRPr="00F20988">
              <w:rPr>
                <w:color w:val="000000"/>
                <w:sz w:val="20"/>
                <w:szCs w:val="20"/>
                <w:lang w:val="pt-BR" w:eastAsia="pt-BR"/>
              </w:rPr>
              <w:t>Duração em horas/dia típica do Reforço (soma 1 turno de 5 horas na semana)</w:t>
            </w:r>
          </w:p>
        </w:tc>
        <w:tc>
          <w:tcPr>
            <w:tcW w:w="1020" w:type="dxa"/>
            <w:tcBorders>
              <w:top w:val="nil"/>
              <w:left w:val="nil"/>
              <w:bottom w:val="nil"/>
            </w:tcBorders>
            <w:shd w:val="clear" w:color="auto" w:fill="auto"/>
            <w:noWrap/>
            <w:hideMark/>
          </w:tcPr>
          <w:p w:rsidR="00264732" w:rsidRPr="00264732" w:rsidRDefault="00264732" w:rsidP="00A444EB">
            <w:pPr>
              <w:jc w:val="right"/>
              <w:rPr>
                <w:color w:val="000000"/>
                <w:sz w:val="20"/>
                <w:szCs w:val="20"/>
                <w:lang w:val="pt-BR" w:eastAsia="pt-BR"/>
              </w:rPr>
            </w:pPr>
            <w:r w:rsidRPr="00F20988">
              <w:rPr>
                <w:sz w:val="20"/>
                <w:szCs w:val="20"/>
              </w:rPr>
              <w:t>1,000</w:t>
            </w:r>
          </w:p>
        </w:tc>
      </w:tr>
      <w:tr w:rsidR="00264732" w:rsidRPr="00F20988" w:rsidTr="00F20988">
        <w:trPr>
          <w:trHeight w:val="276"/>
        </w:trPr>
        <w:tc>
          <w:tcPr>
            <w:tcW w:w="724" w:type="dxa"/>
            <w:tcBorders>
              <w:top w:val="nil"/>
              <w:bottom w:val="nil"/>
              <w:right w:val="nil"/>
            </w:tcBorders>
          </w:tcPr>
          <w:p w:rsidR="00264732" w:rsidRPr="00264732" w:rsidRDefault="00264732" w:rsidP="00A444EB">
            <w:pPr>
              <w:rPr>
                <w:color w:val="000000"/>
                <w:sz w:val="20"/>
                <w:szCs w:val="20"/>
                <w:lang w:val="pt-BR" w:eastAsia="pt-BR"/>
              </w:rPr>
            </w:pPr>
            <w:r w:rsidRPr="00264732">
              <w:rPr>
                <w:color w:val="000000"/>
                <w:sz w:val="20"/>
                <w:szCs w:val="20"/>
                <w:lang w:val="pt-BR" w:eastAsia="pt-BR"/>
              </w:rPr>
              <w:t>6</w:t>
            </w:r>
          </w:p>
        </w:tc>
        <w:tc>
          <w:tcPr>
            <w:tcW w:w="6662" w:type="dxa"/>
            <w:tcBorders>
              <w:top w:val="nil"/>
              <w:left w:val="single" w:sz="4" w:space="0" w:color="auto"/>
              <w:bottom w:val="nil"/>
              <w:right w:val="nil"/>
            </w:tcBorders>
            <w:shd w:val="clear" w:color="auto" w:fill="auto"/>
            <w:noWrap/>
            <w:vAlign w:val="bottom"/>
            <w:hideMark/>
          </w:tcPr>
          <w:p w:rsidR="00264732" w:rsidRPr="00F20988" w:rsidRDefault="00264732" w:rsidP="00A444EB">
            <w:pPr>
              <w:rPr>
                <w:color w:val="000000"/>
                <w:sz w:val="20"/>
                <w:szCs w:val="20"/>
                <w:lang w:val="pt-BR" w:eastAsia="pt-BR"/>
              </w:rPr>
            </w:pPr>
            <w:r w:rsidRPr="00F20988">
              <w:rPr>
                <w:color w:val="000000"/>
                <w:sz w:val="20"/>
                <w:szCs w:val="20"/>
                <w:lang w:val="pt-BR" w:eastAsia="pt-BR"/>
              </w:rPr>
              <w:t>Pessoas com 19 anos</w:t>
            </w:r>
          </w:p>
        </w:tc>
        <w:tc>
          <w:tcPr>
            <w:tcW w:w="1020" w:type="dxa"/>
            <w:tcBorders>
              <w:top w:val="nil"/>
              <w:left w:val="nil"/>
              <w:bottom w:val="nil"/>
            </w:tcBorders>
            <w:shd w:val="clear" w:color="auto" w:fill="auto"/>
            <w:noWrap/>
            <w:hideMark/>
          </w:tcPr>
          <w:p w:rsidR="00264732" w:rsidRPr="00264732" w:rsidRDefault="00264732" w:rsidP="00A444EB">
            <w:pPr>
              <w:jc w:val="right"/>
              <w:rPr>
                <w:color w:val="000000"/>
                <w:sz w:val="20"/>
                <w:szCs w:val="20"/>
                <w:lang w:val="pt-BR" w:eastAsia="pt-BR"/>
              </w:rPr>
            </w:pPr>
            <w:r w:rsidRPr="00F20988">
              <w:rPr>
                <w:sz w:val="20"/>
                <w:szCs w:val="20"/>
              </w:rPr>
              <w:t>72969,00</w:t>
            </w:r>
          </w:p>
        </w:tc>
      </w:tr>
      <w:tr w:rsidR="00264732" w:rsidRPr="00F20988" w:rsidTr="00F20988">
        <w:trPr>
          <w:trHeight w:val="264"/>
        </w:trPr>
        <w:tc>
          <w:tcPr>
            <w:tcW w:w="724" w:type="dxa"/>
            <w:tcBorders>
              <w:top w:val="nil"/>
              <w:bottom w:val="nil"/>
              <w:right w:val="nil"/>
            </w:tcBorders>
          </w:tcPr>
          <w:p w:rsidR="00264732" w:rsidRPr="00264732" w:rsidRDefault="00264732" w:rsidP="00A444EB">
            <w:pPr>
              <w:rPr>
                <w:color w:val="000000"/>
                <w:sz w:val="20"/>
                <w:szCs w:val="20"/>
                <w:lang w:val="pt-BR" w:eastAsia="pt-BR"/>
              </w:rPr>
            </w:pPr>
            <w:r w:rsidRPr="00264732">
              <w:rPr>
                <w:color w:val="000000"/>
                <w:sz w:val="20"/>
                <w:szCs w:val="20"/>
                <w:lang w:val="pt-BR" w:eastAsia="pt-BR"/>
              </w:rPr>
              <w:t>7</w:t>
            </w:r>
          </w:p>
        </w:tc>
        <w:tc>
          <w:tcPr>
            <w:tcW w:w="6662" w:type="dxa"/>
            <w:tcBorders>
              <w:top w:val="nil"/>
              <w:left w:val="single" w:sz="4" w:space="0" w:color="auto"/>
              <w:bottom w:val="nil"/>
              <w:right w:val="nil"/>
            </w:tcBorders>
            <w:shd w:val="clear" w:color="auto" w:fill="auto"/>
            <w:noWrap/>
            <w:vAlign w:val="bottom"/>
            <w:hideMark/>
          </w:tcPr>
          <w:p w:rsidR="00264732" w:rsidRPr="00F20988" w:rsidRDefault="00264732" w:rsidP="0074561C">
            <w:pPr>
              <w:rPr>
                <w:color w:val="000000"/>
                <w:sz w:val="20"/>
                <w:szCs w:val="20"/>
                <w:lang w:val="pt-BR" w:eastAsia="pt-BR"/>
              </w:rPr>
            </w:pPr>
            <w:r w:rsidRPr="00F20988">
              <w:rPr>
                <w:color w:val="000000"/>
                <w:sz w:val="20"/>
                <w:szCs w:val="20"/>
                <w:lang w:val="pt-BR" w:eastAsia="pt-BR"/>
              </w:rPr>
              <w:t>impacto de 1 hora-aula*total de pessoas com 19 anos</w:t>
            </w:r>
          </w:p>
        </w:tc>
        <w:tc>
          <w:tcPr>
            <w:tcW w:w="1020" w:type="dxa"/>
            <w:tcBorders>
              <w:top w:val="nil"/>
              <w:left w:val="nil"/>
              <w:bottom w:val="nil"/>
            </w:tcBorders>
            <w:shd w:val="clear" w:color="auto" w:fill="auto"/>
            <w:noWrap/>
            <w:hideMark/>
          </w:tcPr>
          <w:p w:rsidR="00264732" w:rsidRPr="00264732" w:rsidRDefault="00264732" w:rsidP="00A444EB">
            <w:pPr>
              <w:jc w:val="right"/>
              <w:rPr>
                <w:color w:val="000000"/>
                <w:sz w:val="20"/>
                <w:szCs w:val="20"/>
                <w:lang w:val="pt-BR" w:eastAsia="pt-BR"/>
              </w:rPr>
            </w:pPr>
            <w:r w:rsidRPr="00F20988">
              <w:rPr>
                <w:sz w:val="20"/>
                <w:szCs w:val="20"/>
              </w:rPr>
              <w:t>9332,74</w:t>
            </w:r>
          </w:p>
        </w:tc>
      </w:tr>
      <w:tr w:rsidR="00264732" w:rsidRPr="00F20988" w:rsidTr="00F20988">
        <w:trPr>
          <w:trHeight w:val="276"/>
        </w:trPr>
        <w:tc>
          <w:tcPr>
            <w:tcW w:w="724" w:type="dxa"/>
            <w:tcBorders>
              <w:top w:val="single" w:sz="4" w:space="0" w:color="auto"/>
              <w:bottom w:val="single" w:sz="4" w:space="0" w:color="auto"/>
              <w:right w:val="nil"/>
            </w:tcBorders>
          </w:tcPr>
          <w:p w:rsidR="00264732" w:rsidRPr="00264732" w:rsidRDefault="00264732" w:rsidP="00A444EB">
            <w:pPr>
              <w:rPr>
                <w:b/>
                <w:bCs/>
                <w:color w:val="000000"/>
                <w:sz w:val="20"/>
                <w:szCs w:val="20"/>
                <w:lang w:val="pt-BR" w:eastAsia="pt-BR"/>
              </w:rPr>
            </w:pPr>
            <w:r w:rsidRPr="00264732">
              <w:rPr>
                <w:b/>
                <w:bCs/>
                <w:color w:val="000000"/>
                <w:sz w:val="20"/>
                <w:szCs w:val="20"/>
                <w:lang w:val="pt-BR" w:eastAsia="pt-BR"/>
              </w:rPr>
              <w:t>8</w:t>
            </w:r>
          </w:p>
        </w:tc>
        <w:tc>
          <w:tcPr>
            <w:tcW w:w="6662" w:type="dxa"/>
            <w:tcBorders>
              <w:top w:val="single" w:sz="4" w:space="0" w:color="auto"/>
              <w:left w:val="single" w:sz="4" w:space="0" w:color="auto"/>
              <w:bottom w:val="single" w:sz="4" w:space="0" w:color="auto"/>
              <w:right w:val="nil"/>
            </w:tcBorders>
            <w:shd w:val="clear" w:color="auto" w:fill="auto"/>
            <w:vAlign w:val="center"/>
            <w:hideMark/>
          </w:tcPr>
          <w:p w:rsidR="00264732" w:rsidRPr="00F20988" w:rsidRDefault="00264732" w:rsidP="00A444EB">
            <w:pPr>
              <w:rPr>
                <w:b/>
                <w:bCs/>
                <w:color w:val="000000"/>
                <w:sz w:val="20"/>
                <w:szCs w:val="20"/>
                <w:lang w:val="pt-BR" w:eastAsia="pt-BR"/>
              </w:rPr>
            </w:pPr>
            <w:r w:rsidRPr="00F20988">
              <w:rPr>
                <w:b/>
                <w:bCs/>
                <w:color w:val="000000"/>
                <w:sz w:val="20"/>
                <w:szCs w:val="20"/>
                <w:lang w:val="pt-BR" w:eastAsia="en-US"/>
              </w:rPr>
              <w:t>total de alunos beneficiados pelo programa  de reforço (=3 x 7)</w:t>
            </w:r>
          </w:p>
        </w:tc>
        <w:tc>
          <w:tcPr>
            <w:tcW w:w="1020" w:type="dxa"/>
            <w:tcBorders>
              <w:top w:val="single" w:sz="4" w:space="0" w:color="auto"/>
              <w:left w:val="nil"/>
              <w:bottom w:val="single" w:sz="4" w:space="0" w:color="auto"/>
            </w:tcBorders>
            <w:shd w:val="clear" w:color="auto" w:fill="auto"/>
            <w:noWrap/>
            <w:hideMark/>
          </w:tcPr>
          <w:p w:rsidR="00264732" w:rsidRPr="00264732" w:rsidRDefault="00264732" w:rsidP="00A444EB">
            <w:pPr>
              <w:jc w:val="right"/>
              <w:rPr>
                <w:b/>
                <w:bCs/>
                <w:color w:val="000000"/>
                <w:sz w:val="20"/>
                <w:szCs w:val="20"/>
                <w:lang w:val="pt-BR" w:eastAsia="pt-BR"/>
              </w:rPr>
            </w:pPr>
            <w:r w:rsidRPr="00F20988">
              <w:rPr>
                <w:sz w:val="20"/>
                <w:szCs w:val="20"/>
              </w:rPr>
              <w:t>431</w:t>
            </w:r>
          </w:p>
        </w:tc>
      </w:tr>
    </w:tbl>
    <w:p w:rsidR="00A444EB" w:rsidRDefault="00A444EB" w:rsidP="00BB39F7">
      <w:pPr>
        <w:rPr>
          <w:sz w:val="20"/>
          <w:szCs w:val="20"/>
          <w:lang w:val="pt-BR"/>
        </w:rPr>
      </w:pPr>
    </w:p>
    <w:p w:rsidR="00BB39F7" w:rsidRPr="00BB39F7" w:rsidRDefault="00BB39F7" w:rsidP="00BB39F7">
      <w:pPr>
        <w:rPr>
          <w:sz w:val="20"/>
          <w:szCs w:val="20"/>
          <w:lang w:val="pt-BR"/>
        </w:rPr>
      </w:pPr>
      <w:r w:rsidRPr="00BB39F7">
        <w:rPr>
          <w:sz w:val="20"/>
          <w:szCs w:val="20"/>
          <w:lang w:val="pt-BR"/>
        </w:rPr>
        <w:t>Fonte: Elaboração Própria</w:t>
      </w:r>
    </w:p>
    <w:p w:rsidR="00250C26" w:rsidRDefault="00250C26" w:rsidP="00F86F20">
      <w:pPr>
        <w:rPr>
          <w:lang w:val="pt-BR"/>
        </w:rPr>
      </w:pPr>
    </w:p>
    <w:p w:rsidR="00A444EB" w:rsidRDefault="00A444EB" w:rsidP="00F86F20">
      <w:pPr>
        <w:rPr>
          <w:lang w:val="pt-BR"/>
        </w:rPr>
      </w:pPr>
    </w:p>
    <w:p w:rsidR="00EA29B6" w:rsidRDefault="00EA29B6" w:rsidP="00EA29B6">
      <w:pPr>
        <w:pStyle w:val="Caption"/>
        <w:keepNext/>
        <w:spacing w:after="0"/>
        <w:jc w:val="center"/>
        <w:rPr>
          <w:lang w:val="pt-BR"/>
        </w:rPr>
      </w:pPr>
      <w:bookmarkStart w:id="17" w:name="_Toc340968227"/>
      <w:r w:rsidRPr="00B944C9">
        <w:rPr>
          <w:color w:val="auto"/>
          <w:sz w:val="20"/>
          <w:szCs w:val="20"/>
          <w:lang w:val="pt-BR"/>
        </w:rPr>
        <w:lastRenderedPageBreak/>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10</w:t>
      </w:r>
      <w:r w:rsidRPr="00B944C9">
        <w:rPr>
          <w:color w:val="auto"/>
          <w:sz w:val="20"/>
          <w:szCs w:val="20"/>
          <w:lang w:val="pt-BR"/>
        </w:rPr>
        <w:fldChar w:fldCharType="end"/>
      </w:r>
      <w:r w:rsidRPr="00B944C9">
        <w:rPr>
          <w:color w:val="auto"/>
          <w:sz w:val="20"/>
          <w:szCs w:val="20"/>
          <w:lang w:val="pt-BR"/>
        </w:rPr>
        <w:t xml:space="preserve"> – O impacto da expansão de vagas de reforço escola</w:t>
      </w:r>
      <w:r w:rsidR="004501F0">
        <w:rPr>
          <w:color w:val="auto"/>
          <w:sz w:val="20"/>
          <w:szCs w:val="20"/>
          <w:lang w:val="pt-BR"/>
        </w:rPr>
        <w:t>r</w:t>
      </w:r>
      <w:r>
        <w:rPr>
          <w:color w:val="auto"/>
          <w:sz w:val="20"/>
          <w:szCs w:val="20"/>
          <w:lang w:val="pt-BR"/>
        </w:rPr>
        <w:t xml:space="preserve"> para alunos do EM</w:t>
      </w:r>
      <w:r w:rsidRPr="00B944C9">
        <w:rPr>
          <w:color w:val="auto"/>
          <w:sz w:val="20"/>
          <w:szCs w:val="20"/>
          <w:lang w:val="pt-BR"/>
        </w:rPr>
        <w:t xml:space="preserve"> sobre a Taxa de conclusão do EM</w:t>
      </w:r>
      <w:bookmarkEnd w:id="17"/>
    </w:p>
    <w:tbl>
      <w:tblPr>
        <w:tblW w:w="8406" w:type="dxa"/>
        <w:tblInd w:w="55" w:type="dxa"/>
        <w:tblCellMar>
          <w:left w:w="70" w:type="dxa"/>
          <w:right w:w="70" w:type="dxa"/>
        </w:tblCellMar>
        <w:tblLook w:val="04A0" w:firstRow="1" w:lastRow="0" w:firstColumn="1" w:lastColumn="0" w:noHBand="0" w:noVBand="1"/>
      </w:tblPr>
      <w:tblGrid>
        <w:gridCol w:w="724"/>
        <w:gridCol w:w="6662"/>
        <w:gridCol w:w="1020"/>
      </w:tblGrid>
      <w:tr w:rsidR="00C64C86" w:rsidRPr="00680E2F" w:rsidTr="00A379F9">
        <w:trPr>
          <w:trHeight w:val="276"/>
        </w:trPr>
        <w:tc>
          <w:tcPr>
            <w:tcW w:w="724" w:type="dxa"/>
            <w:tcBorders>
              <w:top w:val="single" w:sz="4" w:space="0" w:color="auto"/>
              <w:bottom w:val="single" w:sz="4" w:space="0" w:color="auto"/>
              <w:right w:val="nil"/>
            </w:tcBorders>
          </w:tcPr>
          <w:p w:rsidR="00C64C86" w:rsidRPr="00264732" w:rsidRDefault="00C64C86" w:rsidP="00A379F9">
            <w:pPr>
              <w:jc w:val="center"/>
              <w:rPr>
                <w:b/>
                <w:bCs/>
                <w:color w:val="000000"/>
                <w:sz w:val="20"/>
                <w:szCs w:val="20"/>
                <w:lang w:val="pt-BR" w:eastAsia="pt-BR"/>
              </w:rPr>
            </w:pPr>
          </w:p>
        </w:tc>
        <w:tc>
          <w:tcPr>
            <w:tcW w:w="6662" w:type="dxa"/>
            <w:tcBorders>
              <w:top w:val="single" w:sz="4" w:space="0" w:color="auto"/>
              <w:left w:val="single" w:sz="4" w:space="0" w:color="auto"/>
              <w:bottom w:val="single" w:sz="4" w:space="0" w:color="auto"/>
              <w:right w:val="nil"/>
            </w:tcBorders>
            <w:shd w:val="clear" w:color="auto" w:fill="auto"/>
            <w:noWrap/>
            <w:vAlign w:val="bottom"/>
            <w:hideMark/>
          </w:tcPr>
          <w:p w:rsidR="00C64C86" w:rsidRPr="00F20988" w:rsidRDefault="00D42345" w:rsidP="00A379F9">
            <w:pPr>
              <w:jc w:val="center"/>
              <w:rPr>
                <w:b/>
                <w:bCs/>
                <w:color w:val="000000"/>
                <w:sz w:val="20"/>
                <w:szCs w:val="20"/>
                <w:lang w:val="pt-BR" w:eastAsia="pt-BR"/>
              </w:rPr>
            </w:pPr>
            <w:r w:rsidRPr="00F20988">
              <w:rPr>
                <w:b/>
                <w:bCs/>
                <w:color w:val="000000"/>
                <w:sz w:val="20"/>
                <w:szCs w:val="20"/>
                <w:lang w:val="pt-BR" w:eastAsia="pt-BR"/>
              </w:rPr>
              <w:t>4</w:t>
            </w:r>
            <w:r w:rsidR="00C64C86" w:rsidRPr="00F20988">
              <w:rPr>
                <w:b/>
                <w:bCs/>
                <w:color w:val="000000"/>
                <w:sz w:val="20"/>
                <w:szCs w:val="20"/>
                <w:lang w:val="pt-BR" w:eastAsia="pt-BR"/>
              </w:rPr>
              <w:t xml:space="preserve">- Reforço </w:t>
            </w:r>
            <w:r w:rsidR="00A379F9" w:rsidRPr="00F20988">
              <w:rPr>
                <w:b/>
                <w:bCs/>
                <w:color w:val="000000"/>
                <w:sz w:val="20"/>
                <w:szCs w:val="20"/>
                <w:lang w:val="pt-BR" w:eastAsia="pt-BR"/>
              </w:rPr>
              <w:t>Escolar - Hora Aula EM</w:t>
            </w:r>
          </w:p>
        </w:tc>
        <w:tc>
          <w:tcPr>
            <w:tcW w:w="1020" w:type="dxa"/>
            <w:tcBorders>
              <w:top w:val="single" w:sz="4" w:space="0" w:color="auto"/>
              <w:left w:val="nil"/>
              <w:bottom w:val="single" w:sz="4" w:space="0" w:color="auto"/>
            </w:tcBorders>
            <w:shd w:val="clear" w:color="auto" w:fill="auto"/>
            <w:noWrap/>
            <w:vAlign w:val="bottom"/>
            <w:hideMark/>
          </w:tcPr>
          <w:p w:rsidR="00C64C86" w:rsidRPr="00F20988" w:rsidRDefault="00C64C86" w:rsidP="00A379F9">
            <w:pPr>
              <w:jc w:val="center"/>
              <w:rPr>
                <w:b/>
                <w:bCs/>
                <w:color w:val="000000"/>
                <w:sz w:val="20"/>
                <w:szCs w:val="20"/>
                <w:lang w:val="pt-BR" w:eastAsia="pt-BR"/>
              </w:rPr>
            </w:pPr>
            <w:r w:rsidRPr="00F20988">
              <w:rPr>
                <w:b/>
                <w:bCs/>
                <w:color w:val="000000"/>
                <w:sz w:val="20"/>
                <w:szCs w:val="20"/>
                <w:lang w:val="pt-BR" w:eastAsia="pt-BR"/>
              </w:rPr>
              <w:t> </w:t>
            </w:r>
          </w:p>
        </w:tc>
      </w:tr>
      <w:tr w:rsidR="00264732" w:rsidRPr="00F20988" w:rsidTr="00EA29B6">
        <w:trPr>
          <w:trHeight w:val="264"/>
        </w:trPr>
        <w:tc>
          <w:tcPr>
            <w:tcW w:w="724" w:type="dxa"/>
            <w:tcBorders>
              <w:top w:val="nil"/>
              <w:bottom w:val="nil"/>
              <w:right w:val="nil"/>
            </w:tcBorders>
          </w:tcPr>
          <w:p w:rsidR="00264732" w:rsidRPr="00264732" w:rsidRDefault="00264732" w:rsidP="00A379F9">
            <w:pPr>
              <w:rPr>
                <w:color w:val="000000"/>
                <w:sz w:val="20"/>
                <w:szCs w:val="20"/>
                <w:lang w:val="pt-BR" w:eastAsia="pt-BR"/>
              </w:rPr>
            </w:pPr>
            <w:r w:rsidRPr="00264732">
              <w:rPr>
                <w:color w:val="000000"/>
                <w:sz w:val="20"/>
                <w:szCs w:val="20"/>
                <w:lang w:val="pt-BR" w:eastAsia="pt-BR"/>
              </w:rPr>
              <w:t>1</w:t>
            </w:r>
          </w:p>
        </w:tc>
        <w:tc>
          <w:tcPr>
            <w:tcW w:w="6662" w:type="dxa"/>
            <w:tcBorders>
              <w:top w:val="nil"/>
              <w:left w:val="single" w:sz="4" w:space="0" w:color="auto"/>
              <w:bottom w:val="nil"/>
              <w:right w:val="nil"/>
            </w:tcBorders>
            <w:shd w:val="clear" w:color="auto" w:fill="auto"/>
            <w:noWrap/>
          </w:tcPr>
          <w:p w:rsidR="00264732" w:rsidRPr="00F20988" w:rsidRDefault="00264732" w:rsidP="00A379F9">
            <w:pPr>
              <w:rPr>
                <w:color w:val="000000"/>
                <w:sz w:val="20"/>
                <w:szCs w:val="20"/>
                <w:lang w:val="pt-BR" w:eastAsia="pt-BR"/>
              </w:rPr>
            </w:pPr>
            <w:r w:rsidRPr="00F20988">
              <w:rPr>
                <w:sz w:val="20"/>
                <w:szCs w:val="20"/>
              </w:rPr>
              <w:t>total de matrículas 2010</w:t>
            </w:r>
          </w:p>
        </w:tc>
        <w:tc>
          <w:tcPr>
            <w:tcW w:w="1020" w:type="dxa"/>
            <w:tcBorders>
              <w:top w:val="nil"/>
              <w:left w:val="nil"/>
              <w:bottom w:val="nil"/>
            </w:tcBorders>
            <w:shd w:val="clear" w:color="auto" w:fill="auto"/>
            <w:noWrap/>
          </w:tcPr>
          <w:p w:rsidR="00264732" w:rsidRPr="00F20988" w:rsidRDefault="00264732" w:rsidP="00A379F9">
            <w:pPr>
              <w:jc w:val="right"/>
              <w:rPr>
                <w:color w:val="000000"/>
                <w:sz w:val="20"/>
                <w:szCs w:val="20"/>
                <w:lang w:val="pt-BR" w:eastAsia="pt-BR"/>
              </w:rPr>
            </w:pPr>
            <w:r w:rsidRPr="00F20988">
              <w:rPr>
                <w:sz w:val="20"/>
                <w:szCs w:val="20"/>
              </w:rPr>
              <w:t>229697,00</w:t>
            </w:r>
          </w:p>
        </w:tc>
      </w:tr>
      <w:tr w:rsidR="00264732" w:rsidRPr="00F20988" w:rsidTr="00EA29B6">
        <w:trPr>
          <w:trHeight w:val="255"/>
        </w:trPr>
        <w:tc>
          <w:tcPr>
            <w:tcW w:w="724" w:type="dxa"/>
            <w:tcBorders>
              <w:top w:val="nil"/>
              <w:bottom w:val="nil"/>
              <w:right w:val="nil"/>
            </w:tcBorders>
            <w:shd w:val="clear" w:color="000000" w:fill="00B0F0"/>
          </w:tcPr>
          <w:p w:rsidR="00264732" w:rsidRPr="00264732" w:rsidRDefault="00264732" w:rsidP="00A379F9">
            <w:pPr>
              <w:rPr>
                <w:color w:val="000000"/>
                <w:sz w:val="20"/>
                <w:szCs w:val="20"/>
                <w:lang w:val="pt-BR" w:eastAsia="pt-BR"/>
              </w:rPr>
            </w:pPr>
            <w:r w:rsidRPr="00264732">
              <w:rPr>
                <w:color w:val="000000"/>
                <w:sz w:val="20"/>
                <w:szCs w:val="20"/>
                <w:lang w:val="pt-BR" w:eastAsia="pt-BR"/>
              </w:rPr>
              <w:t>2</w:t>
            </w:r>
          </w:p>
        </w:tc>
        <w:tc>
          <w:tcPr>
            <w:tcW w:w="6662" w:type="dxa"/>
            <w:tcBorders>
              <w:top w:val="nil"/>
              <w:left w:val="single" w:sz="4" w:space="0" w:color="auto"/>
              <w:bottom w:val="nil"/>
              <w:right w:val="nil"/>
            </w:tcBorders>
            <w:shd w:val="clear" w:color="000000" w:fill="00B0F0"/>
            <w:noWrap/>
          </w:tcPr>
          <w:p w:rsidR="00264732" w:rsidRPr="00F20988" w:rsidRDefault="00264732" w:rsidP="00A379F9">
            <w:pPr>
              <w:rPr>
                <w:color w:val="000000"/>
                <w:sz w:val="20"/>
                <w:szCs w:val="20"/>
                <w:lang w:val="pt-BR" w:eastAsia="pt-BR"/>
              </w:rPr>
            </w:pPr>
            <w:r w:rsidRPr="00F20988">
              <w:rPr>
                <w:sz w:val="20"/>
                <w:szCs w:val="20"/>
                <w:lang w:val="pt-BR"/>
              </w:rPr>
              <w:t>total de alunos com reforço</w:t>
            </w:r>
          </w:p>
        </w:tc>
        <w:tc>
          <w:tcPr>
            <w:tcW w:w="1020" w:type="dxa"/>
            <w:tcBorders>
              <w:top w:val="nil"/>
              <w:left w:val="nil"/>
              <w:bottom w:val="nil"/>
            </w:tcBorders>
            <w:shd w:val="clear" w:color="000000" w:fill="00B0F0"/>
            <w:noWrap/>
          </w:tcPr>
          <w:p w:rsidR="00264732" w:rsidRPr="00264732" w:rsidRDefault="00264732" w:rsidP="00A379F9">
            <w:pPr>
              <w:jc w:val="right"/>
              <w:rPr>
                <w:color w:val="000000"/>
                <w:sz w:val="20"/>
                <w:szCs w:val="20"/>
                <w:lang w:val="pt-BR" w:eastAsia="pt-BR"/>
              </w:rPr>
            </w:pPr>
            <w:r w:rsidRPr="00F20988">
              <w:rPr>
                <w:sz w:val="20"/>
                <w:szCs w:val="20"/>
              </w:rPr>
              <w:t>40000,00</w:t>
            </w:r>
          </w:p>
        </w:tc>
      </w:tr>
      <w:tr w:rsidR="00264732" w:rsidRPr="00F20988" w:rsidTr="00EA29B6">
        <w:trPr>
          <w:trHeight w:val="264"/>
        </w:trPr>
        <w:tc>
          <w:tcPr>
            <w:tcW w:w="724" w:type="dxa"/>
            <w:tcBorders>
              <w:top w:val="nil"/>
              <w:bottom w:val="nil"/>
              <w:right w:val="nil"/>
            </w:tcBorders>
          </w:tcPr>
          <w:p w:rsidR="00264732" w:rsidRPr="00264732" w:rsidRDefault="00264732" w:rsidP="00A379F9">
            <w:pPr>
              <w:rPr>
                <w:color w:val="000000"/>
                <w:sz w:val="20"/>
                <w:szCs w:val="20"/>
                <w:lang w:val="pt-BR" w:eastAsia="pt-BR"/>
              </w:rPr>
            </w:pPr>
            <w:r w:rsidRPr="00264732">
              <w:rPr>
                <w:color w:val="000000"/>
                <w:sz w:val="20"/>
                <w:szCs w:val="20"/>
                <w:lang w:val="pt-BR" w:eastAsia="pt-BR"/>
              </w:rPr>
              <w:t>3</w:t>
            </w:r>
          </w:p>
        </w:tc>
        <w:tc>
          <w:tcPr>
            <w:tcW w:w="6662" w:type="dxa"/>
            <w:tcBorders>
              <w:top w:val="nil"/>
              <w:left w:val="single" w:sz="4" w:space="0" w:color="auto"/>
              <w:bottom w:val="nil"/>
              <w:right w:val="nil"/>
            </w:tcBorders>
            <w:shd w:val="clear" w:color="auto" w:fill="auto"/>
            <w:noWrap/>
          </w:tcPr>
          <w:p w:rsidR="00264732" w:rsidRPr="00F20988" w:rsidRDefault="00264732" w:rsidP="00A379F9">
            <w:pPr>
              <w:rPr>
                <w:color w:val="000000"/>
                <w:sz w:val="20"/>
                <w:szCs w:val="20"/>
                <w:lang w:val="pt-BR" w:eastAsia="pt-BR"/>
              </w:rPr>
            </w:pPr>
            <w:r w:rsidRPr="00F20988">
              <w:rPr>
                <w:sz w:val="20"/>
                <w:szCs w:val="20"/>
                <w:lang w:val="pt-BR"/>
              </w:rPr>
              <w:t>total de alunos com reforço/total de matrículas</w:t>
            </w:r>
          </w:p>
        </w:tc>
        <w:tc>
          <w:tcPr>
            <w:tcW w:w="1020" w:type="dxa"/>
            <w:tcBorders>
              <w:top w:val="nil"/>
              <w:left w:val="nil"/>
              <w:bottom w:val="nil"/>
            </w:tcBorders>
            <w:shd w:val="clear" w:color="auto" w:fill="auto"/>
            <w:noWrap/>
          </w:tcPr>
          <w:p w:rsidR="00264732" w:rsidRPr="00264732" w:rsidRDefault="00264732" w:rsidP="00A379F9">
            <w:pPr>
              <w:jc w:val="right"/>
              <w:rPr>
                <w:color w:val="000000"/>
                <w:sz w:val="20"/>
                <w:szCs w:val="20"/>
                <w:lang w:val="pt-BR" w:eastAsia="pt-BR"/>
              </w:rPr>
            </w:pPr>
            <w:r w:rsidRPr="00F20988">
              <w:rPr>
                <w:sz w:val="20"/>
                <w:szCs w:val="20"/>
              </w:rPr>
              <w:t>0,174</w:t>
            </w:r>
          </w:p>
        </w:tc>
      </w:tr>
      <w:tr w:rsidR="00264732" w:rsidRPr="00F20988" w:rsidTr="00EA29B6">
        <w:trPr>
          <w:trHeight w:val="276"/>
        </w:trPr>
        <w:tc>
          <w:tcPr>
            <w:tcW w:w="724" w:type="dxa"/>
            <w:tcBorders>
              <w:top w:val="nil"/>
              <w:bottom w:val="nil"/>
              <w:right w:val="nil"/>
            </w:tcBorders>
          </w:tcPr>
          <w:p w:rsidR="00264732" w:rsidRPr="00264732" w:rsidRDefault="00264732" w:rsidP="00A379F9">
            <w:pPr>
              <w:rPr>
                <w:color w:val="000000"/>
                <w:sz w:val="20"/>
                <w:szCs w:val="20"/>
                <w:lang w:val="pt-BR" w:eastAsia="pt-BR"/>
              </w:rPr>
            </w:pPr>
            <w:r w:rsidRPr="00264732">
              <w:rPr>
                <w:color w:val="000000"/>
                <w:sz w:val="20"/>
                <w:szCs w:val="20"/>
                <w:lang w:val="pt-BR" w:eastAsia="pt-BR"/>
              </w:rPr>
              <w:t>4</w:t>
            </w:r>
          </w:p>
        </w:tc>
        <w:tc>
          <w:tcPr>
            <w:tcW w:w="6662" w:type="dxa"/>
            <w:tcBorders>
              <w:top w:val="nil"/>
              <w:left w:val="single" w:sz="4" w:space="0" w:color="auto"/>
              <w:bottom w:val="nil"/>
              <w:right w:val="nil"/>
            </w:tcBorders>
            <w:shd w:val="clear" w:color="auto" w:fill="auto"/>
            <w:noWrap/>
          </w:tcPr>
          <w:p w:rsidR="00264732" w:rsidRPr="00F20988" w:rsidRDefault="00264732" w:rsidP="00A379F9">
            <w:pPr>
              <w:rPr>
                <w:color w:val="000000"/>
                <w:sz w:val="20"/>
                <w:szCs w:val="20"/>
                <w:lang w:val="pt-BR" w:eastAsia="pt-BR"/>
              </w:rPr>
            </w:pPr>
            <w:r w:rsidRPr="00F20988">
              <w:rPr>
                <w:sz w:val="20"/>
                <w:szCs w:val="20"/>
                <w:lang w:val="pt-BR"/>
              </w:rPr>
              <w:t>impacto de 1 hora aula para todos os alunos (coeficiente RE2)</w:t>
            </w:r>
          </w:p>
        </w:tc>
        <w:tc>
          <w:tcPr>
            <w:tcW w:w="1020" w:type="dxa"/>
            <w:tcBorders>
              <w:top w:val="nil"/>
              <w:left w:val="nil"/>
              <w:bottom w:val="nil"/>
            </w:tcBorders>
            <w:shd w:val="clear" w:color="auto" w:fill="auto"/>
            <w:noWrap/>
          </w:tcPr>
          <w:p w:rsidR="00264732" w:rsidRPr="00264732" w:rsidRDefault="00264732" w:rsidP="00A379F9">
            <w:pPr>
              <w:jc w:val="right"/>
              <w:rPr>
                <w:color w:val="000000"/>
                <w:sz w:val="20"/>
                <w:szCs w:val="20"/>
                <w:lang w:val="pt-BR" w:eastAsia="pt-BR"/>
              </w:rPr>
            </w:pPr>
            <w:r w:rsidRPr="00F20988">
              <w:rPr>
                <w:sz w:val="20"/>
                <w:szCs w:val="20"/>
              </w:rPr>
              <w:t>0,139</w:t>
            </w:r>
          </w:p>
        </w:tc>
      </w:tr>
      <w:tr w:rsidR="00264732" w:rsidRPr="00F20988" w:rsidTr="00EA29B6">
        <w:trPr>
          <w:trHeight w:val="264"/>
        </w:trPr>
        <w:tc>
          <w:tcPr>
            <w:tcW w:w="724" w:type="dxa"/>
            <w:tcBorders>
              <w:top w:val="nil"/>
              <w:bottom w:val="nil"/>
              <w:right w:val="nil"/>
            </w:tcBorders>
          </w:tcPr>
          <w:p w:rsidR="00264732" w:rsidRPr="00264732" w:rsidRDefault="00264732" w:rsidP="00A379F9">
            <w:pPr>
              <w:rPr>
                <w:color w:val="000000"/>
                <w:sz w:val="20"/>
                <w:szCs w:val="20"/>
                <w:lang w:val="pt-BR" w:eastAsia="pt-BR"/>
              </w:rPr>
            </w:pPr>
            <w:r w:rsidRPr="00264732">
              <w:rPr>
                <w:color w:val="000000"/>
                <w:sz w:val="20"/>
                <w:szCs w:val="20"/>
                <w:lang w:val="pt-BR" w:eastAsia="pt-BR"/>
              </w:rPr>
              <w:t>5</w:t>
            </w:r>
          </w:p>
        </w:tc>
        <w:tc>
          <w:tcPr>
            <w:tcW w:w="6662" w:type="dxa"/>
            <w:tcBorders>
              <w:top w:val="nil"/>
              <w:left w:val="single" w:sz="4" w:space="0" w:color="auto"/>
              <w:bottom w:val="nil"/>
              <w:right w:val="nil"/>
            </w:tcBorders>
            <w:shd w:val="clear" w:color="auto" w:fill="auto"/>
            <w:noWrap/>
          </w:tcPr>
          <w:p w:rsidR="00264732" w:rsidRPr="00F20988" w:rsidRDefault="00264732" w:rsidP="00A379F9">
            <w:pPr>
              <w:rPr>
                <w:color w:val="000000"/>
                <w:sz w:val="20"/>
                <w:szCs w:val="20"/>
                <w:lang w:val="pt-BR" w:eastAsia="pt-BR"/>
              </w:rPr>
            </w:pPr>
            <w:r w:rsidRPr="00F20988">
              <w:rPr>
                <w:sz w:val="20"/>
                <w:szCs w:val="20"/>
                <w:lang w:val="pt-BR"/>
              </w:rPr>
              <w:t>Duração em horas/dia típica do Reforço (soma 1 turno de 5 horas na semana)</w:t>
            </w:r>
          </w:p>
        </w:tc>
        <w:tc>
          <w:tcPr>
            <w:tcW w:w="1020" w:type="dxa"/>
            <w:tcBorders>
              <w:top w:val="nil"/>
              <w:left w:val="nil"/>
              <w:bottom w:val="nil"/>
            </w:tcBorders>
            <w:shd w:val="clear" w:color="auto" w:fill="auto"/>
            <w:noWrap/>
          </w:tcPr>
          <w:p w:rsidR="00264732" w:rsidRPr="00264732" w:rsidRDefault="00264732" w:rsidP="00A379F9">
            <w:pPr>
              <w:jc w:val="right"/>
              <w:rPr>
                <w:color w:val="000000"/>
                <w:sz w:val="20"/>
                <w:szCs w:val="20"/>
                <w:lang w:val="pt-BR" w:eastAsia="pt-BR"/>
              </w:rPr>
            </w:pPr>
            <w:r w:rsidRPr="00F20988">
              <w:rPr>
                <w:sz w:val="20"/>
                <w:szCs w:val="20"/>
              </w:rPr>
              <w:t>1,000</w:t>
            </w:r>
          </w:p>
        </w:tc>
      </w:tr>
      <w:tr w:rsidR="00264732" w:rsidRPr="00F20988" w:rsidTr="00EA29B6">
        <w:trPr>
          <w:trHeight w:val="276"/>
        </w:trPr>
        <w:tc>
          <w:tcPr>
            <w:tcW w:w="724" w:type="dxa"/>
            <w:tcBorders>
              <w:top w:val="nil"/>
              <w:bottom w:val="nil"/>
              <w:right w:val="nil"/>
            </w:tcBorders>
          </w:tcPr>
          <w:p w:rsidR="00264732" w:rsidRPr="00264732" w:rsidRDefault="00264732" w:rsidP="00A379F9">
            <w:pPr>
              <w:rPr>
                <w:color w:val="000000"/>
                <w:sz w:val="20"/>
                <w:szCs w:val="20"/>
                <w:lang w:val="pt-BR" w:eastAsia="pt-BR"/>
              </w:rPr>
            </w:pPr>
            <w:r w:rsidRPr="00264732">
              <w:rPr>
                <w:color w:val="000000"/>
                <w:sz w:val="20"/>
                <w:szCs w:val="20"/>
                <w:lang w:val="pt-BR" w:eastAsia="pt-BR"/>
              </w:rPr>
              <w:t>6</w:t>
            </w:r>
          </w:p>
        </w:tc>
        <w:tc>
          <w:tcPr>
            <w:tcW w:w="6662" w:type="dxa"/>
            <w:tcBorders>
              <w:top w:val="nil"/>
              <w:left w:val="single" w:sz="4" w:space="0" w:color="auto"/>
              <w:bottom w:val="nil"/>
              <w:right w:val="nil"/>
            </w:tcBorders>
            <w:shd w:val="clear" w:color="auto" w:fill="auto"/>
            <w:noWrap/>
          </w:tcPr>
          <w:p w:rsidR="00264732" w:rsidRPr="00F20988" w:rsidRDefault="00264732" w:rsidP="00A379F9">
            <w:pPr>
              <w:rPr>
                <w:color w:val="000000"/>
                <w:sz w:val="20"/>
                <w:szCs w:val="20"/>
                <w:lang w:val="pt-BR" w:eastAsia="pt-BR"/>
              </w:rPr>
            </w:pPr>
            <w:r w:rsidRPr="00F20988">
              <w:rPr>
                <w:sz w:val="20"/>
                <w:szCs w:val="20"/>
              </w:rPr>
              <w:t>Pessoas com 19 anos</w:t>
            </w:r>
          </w:p>
        </w:tc>
        <w:tc>
          <w:tcPr>
            <w:tcW w:w="1020" w:type="dxa"/>
            <w:tcBorders>
              <w:top w:val="nil"/>
              <w:left w:val="nil"/>
              <w:bottom w:val="nil"/>
            </w:tcBorders>
            <w:shd w:val="clear" w:color="auto" w:fill="auto"/>
            <w:noWrap/>
          </w:tcPr>
          <w:p w:rsidR="00264732" w:rsidRPr="00264732" w:rsidRDefault="00264732" w:rsidP="00A379F9">
            <w:pPr>
              <w:jc w:val="right"/>
              <w:rPr>
                <w:color w:val="000000"/>
                <w:sz w:val="20"/>
                <w:szCs w:val="20"/>
                <w:lang w:val="pt-BR" w:eastAsia="pt-BR"/>
              </w:rPr>
            </w:pPr>
            <w:r w:rsidRPr="00F20988">
              <w:rPr>
                <w:sz w:val="20"/>
                <w:szCs w:val="20"/>
              </w:rPr>
              <w:t>72969,00</w:t>
            </w:r>
          </w:p>
        </w:tc>
      </w:tr>
      <w:tr w:rsidR="00264732" w:rsidRPr="00F20988" w:rsidTr="00EA29B6">
        <w:trPr>
          <w:trHeight w:val="264"/>
        </w:trPr>
        <w:tc>
          <w:tcPr>
            <w:tcW w:w="724" w:type="dxa"/>
            <w:tcBorders>
              <w:top w:val="nil"/>
              <w:bottom w:val="nil"/>
              <w:right w:val="nil"/>
            </w:tcBorders>
          </w:tcPr>
          <w:p w:rsidR="00264732" w:rsidRPr="00264732" w:rsidRDefault="00264732" w:rsidP="00A379F9">
            <w:pPr>
              <w:rPr>
                <w:color w:val="000000"/>
                <w:sz w:val="20"/>
                <w:szCs w:val="20"/>
                <w:lang w:val="pt-BR" w:eastAsia="pt-BR"/>
              </w:rPr>
            </w:pPr>
            <w:r w:rsidRPr="00264732">
              <w:rPr>
                <w:color w:val="000000"/>
                <w:sz w:val="20"/>
                <w:szCs w:val="20"/>
                <w:lang w:val="pt-BR" w:eastAsia="pt-BR"/>
              </w:rPr>
              <w:t>7</w:t>
            </w:r>
          </w:p>
        </w:tc>
        <w:tc>
          <w:tcPr>
            <w:tcW w:w="6662" w:type="dxa"/>
            <w:tcBorders>
              <w:top w:val="nil"/>
              <w:left w:val="single" w:sz="4" w:space="0" w:color="auto"/>
              <w:bottom w:val="nil"/>
              <w:right w:val="nil"/>
            </w:tcBorders>
            <w:shd w:val="clear" w:color="auto" w:fill="auto"/>
            <w:noWrap/>
          </w:tcPr>
          <w:p w:rsidR="00264732" w:rsidRPr="00F20988" w:rsidRDefault="00264732" w:rsidP="00A379F9">
            <w:pPr>
              <w:rPr>
                <w:color w:val="000000"/>
                <w:sz w:val="20"/>
                <w:szCs w:val="20"/>
                <w:lang w:val="pt-BR" w:eastAsia="pt-BR"/>
              </w:rPr>
            </w:pPr>
            <w:r w:rsidRPr="00F20988">
              <w:rPr>
                <w:sz w:val="20"/>
                <w:szCs w:val="20"/>
                <w:lang w:val="pt-BR"/>
              </w:rPr>
              <w:t>impacto de 1 horas aula*total de pessoas com 19 anos</w:t>
            </w:r>
          </w:p>
        </w:tc>
        <w:tc>
          <w:tcPr>
            <w:tcW w:w="1020" w:type="dxa"/>
            <w:tcBorders>
              <w:top w:val="nil"/>
              <w:left w:val="nil"/>
              <w:bottom w:val="nil"/>
            </w:tcBorders>
            <w:shd w:val="clear" w:color="auto" w:fill="auto"/>
            <w:noWrap/>
          </w:tcPr>
          <w:p w:rsidR="00264732" w:rsidRPr="00264732" w:rsidRDefault="00264732" w:rsidP="00A379F9">
            <w:pPr>
              <w:jc w:val="right"/>
              <w:rPr>
                <w:color w:val="000000"/>
                <w:sz w:val="20"/>
                <w:szCs w:val="20"/>
                <w:lang w:val="pt-BR" w:eastAsia="pt-BR"/>
              </w:rPr>
            </w:pPr>
            <w:r w:rsidRPr="00F20988">
              <w:rPr>
                <w:sz w:val="20"/>
                <w:szCs w:val="20"/>
              </w:rPr>
              <w:t>10113,50</w:t>
            </w:r>
          </w:p>
        </w:tc>
      </w:tr>
      <w:tr w:rsidR="00264732" w:rsidRPr="00F20988" w:rsidTr="00EA29B6">
        <w:trPr>
          <w:trHeight w:val="276"/>
        </w:trPr>
        <w:tc>
          <w:tcPr>
            <w:tcW w:w="724" w:type="dxa"/>
            <w:tcBorders>
              <w:top w:val="single" w:sz="4" w:space="0" w:color="auto"/>
              <w:bottom w:val="single" w:sz="4" w:space="0" w:color="auto"/>
              <w:right w:val="nil"/>
            </w:tcBorders>
          </w:tcPr>
          <w:p w:rsidR="00264732" w:rsidRPr="00264732" w:rsidRDefault="00264732" w:rsidP="00A379F9">
            <w:pPr>
              <w:rPr>
                <w:b/>
                <w:bCs/>
                <w:color w:val="000000"/>
                <w:sz w:val="20"/>
                <w:szCs w:val="20"/>
                <w:lang w:val="pt-BR" w:eastAsia="pt-BR"/>
              </w:rPr>
            </w:pPr>
            <w:r w:rsidRPr="00264732">
              <w:rPr>
                <w:b/>
                <w:bCs/>
                <w:color w:val="000000"/>
                <w:sz w:val="20"/>
                <w:szCs w:val="20"/>
                <w:lang w:val="pt-BR" w:eastAsia="pt-BR"/>
              </w:rPr>
              <w:t>8</w:t>
            </w:r>
          </w:p>
        </w:tc>
        <w:tc>
          <w:tcPr>
            <w:tcW w:w="6662" w:type="dxa"/>
            <w:tcBorders>
              <w:top w:val="single" w:sz="4" w:space="0" w:color="auto"/>
              <w:left w:val="single" w:sz="4" w:space="0" w:color="auto"/>
              <w:bottom w:val="single" w:sz="4" w:space="0" w:color="auto"/>
              <w:right w:val="nil"/>
            </w:tcBorders>
            <w:shd w:val="clear" w:color="auto" w:fill="auto"/>
            <w:vAlign w:val="center"/>
          </w:tcPr>
          <w:p w:rsidR="00264732" w:rsidRPr="00F20988" w:rsidRDefault="00264732" w:rsidP="00A379F9">
            <w:pPr>
              <w:rPr>
                <w:b/>
                <w:bCs/>
                <w:color w:val="000000"/>
                <w:sz w:val="20"/>
                <w:szCs w:val="20"/>
                <w:lang w:val="pt-BR" w:eastAsia="pt-BR"/>
              </w:rPr>
            </w:pPr>
            <w:r w:rsidRPr="00F20988">
              <w:rPr>
                <w:b/>
                <w:bCs/>
                <w:color w:val="000000"/>
                <w:sz w:val="20"/>
                <w:szCs w:val="20"/>
                <w:lang w:val="pt-BR" w:eastAsia="en-US"/>
              </w:rPr>
              <w:t>total de alunos beneficiados pelo programa  de reforço (=3 x 7)</w:t>
            </w:r>
          </w:p>
        </w:tc>
        <w:tc>
          <w:tcPr>
            <w:tcW w:w="1020" w:type="dxa"/>
            <w:tcBorders>
              <w:top w:val="single" w:sz="4" w:space="0" w:color="auto"/>
              <w:left w:val="nil"/>
              <w:bottom w:val="single" w:sz="4" w:space="0" w:color="auto"/>
            </w:tcBorders>
            <w:shd w:val="clear" w:color="auto" w:fill="auto"/>
            <w:noWrap/>
          </w:tcPr>
          <w:p w:rsidR="00264732" w:rsidRPr="00264732" w:rsidRDefault="00264732" w:rsidP="00A379F9">
            <w:pPr>
              <w:jc w:val="right"/>
              <w:rPr>
                <w:b/>
                <w:bCs/>
                <w:color w:val="000000"/>
                <w:sz w:val="20"/>
                <w:szCs w:val="20"/>
                <w:lang w:val="pt-BR" w:eastAsia="pt-BR"/>
              </w:rPr>
            </w:pPr>
            <w:r w:rsidRPr="00F20988">
              <w:rPr>
                <w:sz w:val="20"/>
                <w:szCs w:val="20"/>
              </w:rPr>
              <w:t>1761</w:t>
            </w:r>
          </w:p>
        </w:tc>
      </w:tr>
    </w:tbl>
    <w:p w:rsidR="006C5437" w:rsidRDefault="006C5437" w:rsidP="00F86F20">
      <w:pPr>
        <w:rPr>
          <w:lang w:val="pt-BR"/>
        </w:rPr>
      </w:pPr>
    </w:p>
    <w:p w:rsidR="00C64C86" w:rsidRDefault="00C64C86" w:rsidP="00F86F20">
      <w:pPr>
        <w:rPr>
          <w:lang w:val="pt-BR"/>
        </w:rPr>
      </w:pPr>
    </w:p>
    <w:p w:rsidR="00C64C86" w:rsidRPr="00EB0C9E" w:rsidRDefault="00C64C86" w:rsidP="00F86F20">
      <w:pPr>
        <w:rPr>
          <w:lang w:val="pt-BR"/>
        </w:rPr>
      </w:pPr>
    </w:p>
    <w:p w:rsidR="006C5437" w:rsidRPr="00EB0C9E" w:rsidRDefault="006C5437" w:rsidP="006C5437">
      <w:pPr>
        <w:pStyle w:val="Caption"/>
        <w:keepNext/>
        <w:spacing w:after="0"/>
        <w:jc w:val="center"/>
        <w:rPr>
          <w:color w:val="auto"/>
          <w:sz w:val="20"/>
          <w:szCs w:val="20"/>
          <w:lang w:val="pt-BR"/>
        </w:rPr>
      </w:pPr>
      <w:bookmarkStart w:id="18" w:name="_Toc340968228"/>
      <w:r w:rsidRPr="00EB0C9E">
        <w:rPr>
          <w:color w:val="auto"/>
          <w:sz w:val="20"/>
          <w:szCs w:val="20"/>
          <w:lang w:val="pt-BR"/>
        </w:rPr>
        <w:t xml:space="preserve">Tabela </w:t>
      </w:r>
      <w:r w:rsidRPr="00EB0C9E">
        <w:rPr>
          <w:color w:val="auto"/>
          <w:sz w:val="20"/>
          <w:szCs w:val="20"/>
          <w:lang w:val="pt-BR"/>
        </w:rPr>
        <w:fldChar w:fldCharType="begin"/>
      </w:r>
      <w:r w:rsidRPr="00EB0C9E">
        <w:rPr>
          <w:color w:val="auto"/>
          <w:sz w:val="20"/>
          <w:szCs w:val="20"/>
          <w:lang w:val="pt-BR"/>
        </w:rPr>
        <w:instrText xml:space="preserve"> SEQ Tabela \* ARABIC </w:instrText>
      </w:r>
      <w:r w:rsidRPr="00EB0C9E">
        <w:rPr>
          <w:color w:val="auto"/>
          <w:sz w:val="20"/>
          <w:szCs w:val="20"/>
          <w:lang w:val="pt-BR"/>
        </w:rPr>
        <w:fldChar w:fldCharType="separate"/>
      </w:r>
      <w:r w:rsidR="008B497A">
        <w:rPr>
          <w:noProof/>
          <w:color w:val="auto"/>
          <w:sz w:val="20"/>
          <w:szCs w:val="20"/>
          <w:lang w:val="pt-BR"/>
        </w:rPr>
        <w:t>11</w:t>
      </w:r>
      <w:r w:rsidRPr="00EB0C9E">
        <w:rPr>
          <w:color w:val="auto"/>
          <w:sz w:val="20"/>
          <w:szCs w:val="20"/>
          <w:lang w:val="pt-BR"/>
        </w:rPr>
        <w:fldChar w:fldCharType="end"/>
      </w:r>
      <w:r w:rsidRPr="00EB0C9E">
        <w:rPr>
          <w:color w:val="auto"/>
          <w:sz w:val="20"/>
          <w:szCs w:val="20"/>
          <w:lang w:val="pt-BR"/>
        </w:rPr>
        <w:t xml:space="preserve"> – O impacto da </w:t>
      </w:r>
      <w:r w:rsidR="000171C1" w:rsidRPr="00EB0C9E">
        <w:rPr>
          <w:color w:val="auto"/>
          <w:sz w:val="20"/>
          <w:szCs w:val="20"/>
          <w:lang w:val="pt-BR"/>
        </w:rPr>
        <w:t>qualificação de profes</w:t>
      </w:r>
      <w:r w:rsidR="00EB0C9E" w:rsidRPr="00EB0C9E">
        <w:rPr>
          <w:color w:val="auto"/>
          <w:sz w:val="20"/>
          <w:szCs w:val="20"/>
          <w:lang w:val="pt-BR"/>
        </w:rPr>
        <w:t>s</w:t>
      </w:r>
      <w:r w:rsidR="000171C1" w:rsidRPr="00EB0C9E">
        <w:rPr>
          <w:color w:val="auto"/>
          <w:sz w:val="20"/>
          <w:szCs w:val="20"/>
          <w:lang w:val="pt-BR"/>
        </w:rPr>
        <w:t xml:space="preserve">ores </w:t>
      </w:r>
      <w:r w:rsidR="00EA29B6">
        <w:rPr>
          <w:color w:val="auto"/>
          <w:sz w:val="20"/>
          <w:szCs w:val="20"/>
          <w:lang w:val="pt-BR"/>
        </w:rPr>
        <w:t xml:space="preserve">do EF </w:t>
      </w:r>
      <w:r w:rsidR="000171C1" w:rsidRPr="00EB0C9E">
        <w:rPr>
          <w:color w:val="auto"/>
          <w:sz w:val="20"/>
          <w:szCs w:val="20"/>
          <w:lang w:val="pt-BR"/>
        </w:rPr>
        <w:t xml:space="preserve">(em serviço) </w:t>
      </w:r>
      <w:r w:rsidRPr="00EB0C9E">
        <w:rPr>
          <w:color w:val="auto"/>
          <w:sz w:val="20"/>
          <w:szCs w:val="20"/>
          <w:lang w:val="pt-BR"/>
        </w:rPr>
        <w:t>sobre a Taxa de conclusão do EM</w:t>
      </w:r>
      <w:bookmarkEnd w:id="18"/>
    </w:p>
    <w:tbl>
      <w:tblPr>
        <w:tblW w:w="8505" w:type="dxa"/>
        <w:tblInd w:w="93" w:type="dxa"/>
        <w:tblLook w:val="04A0" w:firstRow="1" w:lastRow="0" w:firstColumn="1" w:lastColumn="0" w:noHBand="0" w:noVBand="1"/>
      </w:tblPr>
      <w:tblGrid>
        <w:gridCol w:w="1146"/>
        <w:gridCol w:w="6443"/>
        <w:gridCol w:w="916"/>
      </w:tblGrid>
      <w:tr w:rsidR="006C5437" w:rsidRPr="00680E2F" w:rsidTr="00CE2081">
        <w:trPr>
          <w:trHeight w:val="264"/>
        </w:trPr>
        <w:tc>
          <w:tcPr>
            <w:tcW w:w="1146" w:type="dxa"/>
            <w:tcBorders>
              <w:top w:val="single" w:sz="4" w:space="0" w:color="auto"/>
              <w:bottom w:val="single" w:sz="4" w:space="0" w:color="auto"/>
              <w:right w:val="single" w:sz="4" w:space="0" w:color="000000"/>
            </w:tcBorders>
          </w:tcPr>
          <w:p w:rsidR="006C5437" w:rsidRPr="00264732" w:rsidRDefault="006C5437" w:rsidP="00250C26">
            <w:pPr>
              <w:jc w:val="center"/>
              <w:rPr>
                <w:b/>
                <w:bCs/>
                <w:color w:val="000000"/>
                <w:sz w:val="20"/>
                <w:szCs w:val="20"/>
                <w:lang w:val="pt-BR" w:eastAsia="en-US"/>
              </w:rPr>
            </w:pPr>
          </w:p>
        </w:tc>
        <w:tc>
          <w:tcPr>
            <w:tcW w:w="7359" w:type="dxa"/>
            <w:gridSpan w:val="2"/>
            <w:tcBorders>
              <w:top w:val="single" w:sz="4" w:space="0" w:color="auto"/>
              <w:left w:val="single" w:sz="4" w:space="0" w:color="auto"/>
              <w:bottom w:val="single" w:sz="4" w:space="0" w:color="auto"/>
            </w:tcBorders>
            <w:shd w:val="clear" w:color="auto" w:fill="auto"/>
            <w:noWrap/>
            <w:vAlign w:val="bottom"/>
            <w:hideMark/>
          </w:tcPr>
          <w:p w:rsidR="006C5437" w:rsidRPr="00F20988" w:rsidRDefault="00D42345" w:rsidP="00EA29B6">
            <w:pPr>
              <w:jc w:val="center"/>
              <w:rPr>
                <w:b/>
                <w:bCs/>
                <w:color w:val="000000"/>
                <w:sz w:val="20"/>
                <w:szCs w:val="20"/>
                <w:lang w:val="pt-BR" w:eastAsia="en-US"/>
              </w:rPr>
            </w:pPr>
            <w:r w:rsidRPr="00F20988">
              <w:rPr>
                <w:b/>
                <w:bCs/>
                <w:color w:val="000000"/>
                <w:sz w:val="20"/>
                <w:szCs w:val="20"/>
                <w:lang w:val="pt-BR" w:eastAsia="en-US"/>
              </w:rPr>
              <w:t>5</w:t>
            </w:r>
            <w:r w:rsidR="006C5437" w:rsidRPr="00F20988">
              <w:rPr>
                <w:b/>
                <w:bCs/>
                <w:color w:val="000000"/>
                <w:sz w:val="20"/>
                <w:szCs w:val="20"/>
                <w:lang w:val="pt-BR" w:eastAsia="en-US"/>
              </w:rPr>
              <w:t>-Formação de Professor-</w:t>
            </w:r>
            <w:r w:rsidR="00CE2081" w:rsidRPr="00F20988">
              <w:rPr>
                <w:b/>
                <w:bCs/>
                <w:color w:val="000000"/>
                <w:sz w:val="20"/>
                <w:szCs w:val="20"/>
                <w:lang w:val="pt-BR" w:eastAsia="en-US"/>
              </w:rPr>
              <w:t xml:space="preserve">Razão Professor </w:t>
            </w:r>
            <w:r w:rsidR="00EA29B6" w:rsidRPr="00F20988">
              <w:rPr>
                <w:b/>
                <w:bCs/>
                <w:color w:val="000000"/>
                <w:sz w:val="20"/>
                <w:szCs w:val="20"/>
                <w:lang w:val="pt-BR" w:eastAsia="en-US"/>
              </w:rPr>
              <w:t xml:space="preserve">do EF </w:t>
            </w:r>
            <w:r w:rsidR="00CE2081" w:rsidRPr="00F20988">
              <w:rPr>
                <w:b/>
                <w:bCs/>
                <w:color w:val="000000"/>
                <w:sz w:val="20"/>
                <w:szCs w:val="20"/>
                <w:lang w:val="pt-BR" w:eastAsia="en-US"/>
              </w:rPr>
              <w:t xml:space="preserve">com Especialização/aluno do </w:t>
            </w:r>
            <w:r w:rsidR="00EA29B6" w:rsidRPr="00F20988">
              <w:rPr>
                <w:b/>
                <w:bCs/>
                <w:color w:val="000000"/>
                <w:sz w:val="20"/>
                <w:szCs w:val="20"/>
                <w:lang w:val="pt-BR" w:eastAsia="en-US"/>
              </w:rPr>
              <w:t>EF</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1</w:t>
            </w:r>
          </w:p>
        </w:tc>
        <w:tc>
          <w:tcPr>
            <w:tcW w:w="6443" w:type="dxa"/>
            <w:tcBorders>
              <w:top w:val="nil"/>
              <w:left w:val="single" w:sz="4" w:space="0" w:color="auto"/>
              <w:bottom w:val="nil"/>
              <w:right w:val="nil"/>
            </w:tcBorders>
            <w:shd w:val="clear" w:color="auto" w:fill="auto"/>
            <w:noWrap/>
            <w:hideMark/>
          </w:tcPr>
          <w:p w:rsidR="00264732" w:rsidRPr="00F20988" w:rsidRDefault="00264732" w:rsidP="00031EBF">
            <w:pPr>
              <w:rPr>
                <w:sz w:val="20"/>
                <w:szCs w:val="20"/>
                <w:lang w:val="pt-BR"/>
              </w:rPr>
            </w:pPr>
            <w:r w:rsidRPr="00F20988">
              <w:rPr>
                <w:sz w:val="20"/>
                <w:szCs w:val="20"/>
                <w:lang w:val="pt-BR"/>
              </w:rPr>
              <w:t>Total de Professores com Especialização</w:t>
            </w:r>
          </w:p>
        </w:tc>
        <w:tc>
          <w:tcPr>
            <w:tcW w:w="916" w:type="dxa"/>
            <w:tcBorders>
              <w:top w:val="nil"/>
              <w:left w:val="nil"/>
              <w:bottom w:val="nil"/>
            </w:tcBorders>
            <w:shd w:val="clear" w:color="auto" w:fill="auto"/>
            <w:noWrap/>
            <w:hideMark/>
          </w:tcPr>
          <w:p w:rsidR="00264732" w:rsidRPr="00D23E9D" w:rsidRDefault="00264732" w:rsidP="00197CC5">
            <w:pPr>
              <w:jc w:val="right"/>
              <w:rPr>
                <w:sz w:val="20"/>
                <w:szCs w:val="20"/>
              </w:rPr>
            </w:pPr>
            <w:r w:rsidRPr="00F20988">
              <w:rPr>
                <w:sz w:val="20"/>
                <w:szCs w:val="20"/>
              </w:rPr>
              <w:t>3398</w:t>
            </w:r>
          </w:p>
        </w:tc>
      </w:tr>
      <w:tr w:rsidR="00264732" w:rsidRPr="00F20988" w:rsidTr="00031EBF">
        <w:trPr>
          <w:trHeight w:val="264"/>
        </w:trPr>
        <w:tc>
          <w:tcPr>
            <w:tcW w:w="1146" w:type="dxa"/>
            <w:tcBorders>
              <w:top w:val="nil"/>
              <w:bottom w:val="nil"/>
              <w:right w:val="nil"/>
            </w:tcBorders>
            <w:shd w:val="clear" w:color="000000" w:fill="00B0F0"/>
          </w:tcPr>
          <w:p w:rsidR="00264732" w:rsidRPr="00264732" w:rsidRDefault="00264732" w:rsidP="00250C26">
            <w:pPr>
              <w:rPr>
                <w:color w:val="000000"/>
                <w:sz w:val="20"/>
                <w:szCs w:val="20"/>
                <w:lang w:val="pt-BR" w:eastAsia="en-US"/>
              </w:rPr>
            </w:pPr>
            <w:r w:rsidRPr="00264732">
              <w:rPr>
                <w:color w:val="000000"/>
                <w:sz w:val="20"/>
                <w:szCs w:val="20"/>
                <w:lang w:val="pt-BR" w:eastAsia="en-US"/>
              </w:rPr>
              <w:t>2</w:t>
            </w:r>
          </w:p>
        </w:tc>
        <w:tc>
          <w:tcPr>
            <w:tcW w:w="6443" w:type="dxa"/>
            <w:tcBorders>
              <w:top w:val="nil"/>
              <w:left w:val="single" w:sz="4" w:space="0" w:color="auto"/>
              <w:bottom w:val="nil"/>
              <w:right w:val="nil"/>
            </w:tcBorders>
            <w:shd w:val="clear" w:color="000000" w:fill="00B0F0"/>
            <w:noWrap/>
            <w:hideMark/>
          </w:tcPr>
          <w:p w:rsidR="00264732" w:rsidRPr="00F20988" w:rsidRDefault="00264732" w:rsidP="00031EBF">
            <w:pPr>
              <w:rPr>
                <w:sz w:val="20"/>
                <w:szCs w:val="20"/>
                <w:lang w:val="pt-BR"/>
              </w:rPr>
            </w:pPr>
            <w:r w:rsidRPr="00F20988">
              <w:rPr>
                <w:sz w:val="20"/>
                <w:szCs w:val="20"/>
                <w:lang w:val="pt-BR"/>
              </w:rPr>
              <w:t>Expansão prevista - professor com especialização</w:t>
            </w:r>
          </w:p>
        </w:tc>
        <w:tc>
          <w:tcPr>
            <w:tcW w:w="916" w:type="dxa"/>
            <w:tcBorders>
              <w:top w:val="nil"/>
              <w:left w:val="nil"/>
              <w:bottom w:val="nil"/>
            </w:tcBorders>
            <w:shd w:val="clear" w:color="000000" w:fill="00B0F0"/>
            <w:noWrap/>
            <w:hideMark/>
          </w:tcPr>
          <w:p w:rsidR="00264732" w:rsidRPr="00D23E9D" w:rsidRDefault="00264732" w:rsidP="00197CC5">
            <w:pPr>
              <w:jc w:val="right"/>
              <w:rPr>
                <w:sz w:val="20"/>
                <w:szCs w:val="20"/>
              </w:rPr>
            </w:pPr>
            <w:r w:rsidRPr="00F20988">
              <w:rPr>
                <w:sz w:val="20"/>
                <w:szCs w:val="20"/>
              </w:rPr>
              <w:t>10560</w:t>
            </w:r>
          </w:p>
        </w:tc>
      </w:tr>
      <w:tr w:rsidR="00264732" w:rsidRPr="00F20988" w:rsidTr="00197CC5">
        <w:trPr>
          <w:trHeight w:val="264"/>
        </w:trPr>
        <w:tc>
          <w:tcPr>
            <w:tcW w:w="1146" w:type="dxa"/>
            <w:tcBorders>
              <w:top w:val="nil"/>
              <w:bottom w:val="nil"/>
              <w:right w:val="nil"/>
            </w:tcBorders>
            <w:shd w:val="clear" w:color="auto" w:fill="FFFFFF" w:themeFill="background1"/>
          </w:tcPr>
          <w:p w:rsidR="00264732" w:rsidRPr="00264732" w:rsidRDefault="00264732" w:rsidP="00250C26">
            <w:pPr>
              <w:rPr>
                <w:color w:val="000000"/>
                <w:sz w:val="20"/>
                <w:szCs w:val="20"/>
                <w:lang w:val="pt-BR" w:eastAsia="en-US"/>
              </w:rPr>
            </w:pPr>
            <w:r w:rsidRPr="00264732">
              <w:rPr>
                <w:color w:val="000000"/>
                <w:sz w:val="20"/>
                <w:szCs w:val="20"/>
                <w:lang w:val="pt-BR" w:eastAsia="en-US"/>
              </w:rPr>
              <w:t>3</w:t>
            </w:r>
          </w:p>
        </w:tc>
        <w:tc>
          <w:tcPr>
            <w:tcW w:w="6443" w:type="dxa"/>
            <w:tcBorders>
              <w:top w:val="nil"/>
              <w:left w:val="single" w:sz="4" w:space="0" w:color="auto"/>
              <w:bottom w:val="nil"/>
              <w:right w:val="nil"/>
            </w:tcBorders>
            <w:shd w:val="clear" w:color="auto" w:fill="FFFFFF" w:themeFill="background1"/>
            <w:noWrap/>
            <w:hideMark/>
          </w:tcPr>
          <w:p w:rsidR="00264732" w:rsidRPr="00F20988" w:rsidRDefault="00264732" w:rsidP="00031EBF">
            <w:pPr>
              <w:rPr>
                <w:sz w:val="20"/>
                <w:szCs w:val="20"/>
              </w:rPr>
            </w:pPr>
            <w:r w:rsidRPr="00F20988">
              <w:rPr>
                <w:sz w:val="20"/>
                <w:szCs w:val="20"/>
              </w:rPr>
              <w:t xml:space="preserve">Total de Professores - Final </w:t>
            </w:r>
          </w:p>
        </w:tc>
        <w:tc>
          <w:tcPr>
            <w:tcW w:w="916" w:type="dxa"/>
            <w:tcBorders>
              <w:top w:val="nil"/>
              <w:left w:val="nil"/>
              <w:bottom w:val="nil"/>
            </w:tcBorders>
            <w:shd w:val="clear" w:color="auto" w:fill="FFFFFF" w:themeFill="background1"/>
            <w:noWrap/>
            <w:hideMark/>
          </w:tcPr>
          <w:p w:rsidR="00264732" w:rsidRPr="00D23E9D" w:rsidRDefault="00264732" w:rsidP="00197CC5">
            <w:pPr>
              <w:jc w:val="right"/>
              <w:rPr>
                <w:sz w:val="20"/>
                <w:szCs w:val="20"/>
              </w:rPr>
            </w:pPr>
            <w:r w:rsidRPr="00F20988">
              <w:rPr>
                <w:sz w:val="20"/>
                <w:szCs w:val="20"/>
              </w:rPr>
              <w:t>13958</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4</w:t>
            </w:r>
          </w:p>
        </w:tc>
        <w:tc>
          <w:tcPr>
            <w:tcW w:w="6443" w:type="dxa"/>
            <w:tcBorders>
              <w:top w:val="nil"/>
              <w:left w:val="single" w:sz="4" w:space="0" w:color="auto"/>
              <w:bottom w:val="nil"/>
              <w:right w:val="nil"/>
            </w:tcBorders>
            <w:shd w:val="clear" w:color="auto" w:fill="auto"/>
            <w:noWrap/>
            <w:hideMark/>
          </w:tcPr>
          <w:p w:rsidR="00264732" w:rsidRPr="00F20988" w:rsidRDefault="00264732" w:rsidP="00031EBF">
            <w:pPr>
              <w:rPr>
                <w:sz w:val="20"/>
                <w:szCs w:val="20"/>
              </w:rPr>
            </w:pPr>
            <w:r w:rsidRPr="00F20988">
              <w:rPr>
                <w:sz w:val="20"/>
                <w:szCs w:val="20"/>
              </w:rPr>
              <w:t>Matricula EF</w:t>
            </w:r>
          </w:p>
        </w:tc>
        <w:tc>
          <w:tcPr>
            <w:tcW w:w="916" w:type="dxa"/>
            <w:tcBorders>
              <w:top w:val="nil"/>
              <w:left w:val="nil"/>
              <w:bottom w:val="nil"/>
            </w:tcBorders>
            <w:shd w:val="clear" w:color="auto" w:fill="auto"/>
            <w:noWrap/>
            <w:hideMark/>
          </w:tcPr>
          <w:p w:rsidR="00264732" w:rsidRPr="00D23E9D" w:rsidRDefault="00264732" w:rsidP="00197CC5">
            <w:pPr>
              <w:jc w:val="right"/>
              <w:rPr>
                <w:sz w:val="20"/>
                <w:szCs w:val="20"/>
              </w:rPr>
            </w:pPr>
            <w:r w:rsidRPr="00F20988">
              <w:rPr>
                <w:sz w:val="20"/>
                <w:szCs w:val="20"/>
              </w:rPr>
              <w:t>865358</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5</w:t>
            </w:r>
          </w:p>
        </w:tc>
        <w:tc>
          <w:tcPr>
            <w:tcW w:w="6443" w:type="dxa"/>
            <w:tcBorders>
              <w:top w:val="nil"/>
              <w:left w:val="single" w:sz="4" w:space="0" w:color="auto"/>
              <w:bottom w:val="nil"/>
              <w:right w:val="nil"/>
            </w:tcBorders>
            <w:shd w:val="clear" w:color="auto" w:fill="auto"/>
            <w:noWrap/>
            <w:hideMark/>
          </w:tcPr>
          <w:p w:rsidR="00264732" w:rsidRPr="00F20988" w:rsidRDefault="00264732" w:rsidP="00031EBF">
            <w:pPr>
              <w:rPr>
                <w:sz w:val="20"/>
                <w:szCs w:val="20"/>
              </w:rPr>
            </w:pPr>
            <w:r w:rsidRPr="00F20988">
              <w:rPr>
                <w:sz w:val="20"/>
                <w:szCs w:val="20"/>
              </w:rPr>
              <w:t>Expansão prevista -matricula</w:t>
            </w:r>
          </w:p>
        </w:tc>
        <w:tc>
          <w:tcPr>
            <w:tcW w:w="916" w:type="dxa"/>
            <w:tcBorders>
              <w:top w:val="nil"/>
              <w:left w:val="nil"/>
              <w:bottom w:val="nil"/>
            </w:tcBorders>
            <w:shd w:val="clear" w:color="auto" w:fill="auto"/>
            <w:noWrap/>
            <w:hideMark/>
          </w:tcPr>
          <w:p w:rsidR="00264732" w:rsidRPr="00D23E9D" w:rsidRDefault="00264732" w:rsidP="00197CC5">
            <w:pPr>
              <w:jc w:val="right"/>
              <w:rPr>
                <w:sz w:val="20"/>
                <w:szCs w:val="20"/>
              </w:rPr>
            </w:pPr>
            <w:r w:rsidRPr="00F20988">
              <w:rPr>
                <w:sz w:val="20"/>
                <w:szCs w:val="20"/>
              </w:rPr>
              <w:t>9900</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6</w:t>
            </w:r>
          </w:p>
        </w:tc>
        <w:tc>
          <w:tcPr>
            <w:tcW w:w="6443" w:type="dxa"/>
            <w:tcBorders>
              <w:top w:val="nil"/>
              <w:left w:val="single" w:sz="4" w:space="0" w:color="auto"/>
              <w:bottom w:val="nil"/>
              <w:right w:val="nil"/>
            </w:tcBorders>
            <w:shd w:val="clear" w:color="auto" w:fill="auto"/>
            <w:noWrap/>
          </w:tcPr>
          <w:p w:rsidR="00264732" w:rsidRPr="00F20988" w:rsidRDefault="00264732" w:rsidP="00031EBF">
            <w:pPr>
              <w:rPr>
                <w:sz w:val="20"/>
                <w:szCs w:val="20"/>
              </w:rPr>
            </w:pPr>
            <w:r w:rsidRPr="00F20988">
              <w:rPr>
                <w:sz w:val="20"/>
                <w:szCs w:val="20"/>
              </w:rPr>
              <w:t>Total de matricula -final</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875258</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7</w:t>
            </w:r>
          </w:p>
        </w:tc>
        <w:tc>
          <w:tcPr>
            <w:tcW w:w="6443" w:type="dxa"/>
            <w:tcBorders>
              <w:top w:val="nil"/>
              <w:left w:val="single" w:sz="4" w:space="0" w:color="auto"/>
              <w:bottom w:val="nil"/>
              <w:right w:val="nil"/>
            </w:tcBorders>
            <w:shd w:val="clear" w:color="auto" w:fill="auto"/>
            <w:noWrap/>
          </w:tcPr>
          <w:p w:rsidR="00264732" w:rsidRPr="00F20988" w:rsidRDefault="00264732" w:rsidP="00031EBF">
            <w:pPr>
              <w:rPr>
                <w:sz w:val="20"/>
                <w:szCs w:val="20"/>
                <w:lang w:val="pt-BR"/>
              </w:rPr>
            </w:pPr>
            <w:r w:rsidRPr="00F20988">
              <w:rPr>
                <w:sz w:val="20"/>
                <w:szCs w:val="20"/>
                <w:lang w:val="pt-BR"/>
              </w:rPr>
              <w:t>Razão Professor com especialização por Aluno - Antes</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0,0039</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8</w:t>
            </w:r>
          </w:p>
        </w:tc>
        <w:tc>
          <w:tcPr>
            <w:tcW w:w="6443" w:type="dxa"/>
            <w:tcBorders>
              <w:top w:val="nil"/>
              <w:left w:val="single" w:sz="4" w:space="0" w:color="auto"/>
              <w:bottom w:val="nil"/>
              <w:right w:val="nil"/>
            </w:tcBorders>
            <w:shd w:val="clear" w:color="auto" w:fill="auto"/>
            <w:noWrap/>
          </w:tcPr>
          <w:p w:rsidR="00264732" w:rsidRPr="00F20988" w:rsidRDefault="00264732" w:rsidP="00031EBF">
            <w:pPr>
              <w:rPr>
                <w:sz w:val="20"/>
                <w:szCs w:val="20"/>
                <w:lang w:val="pt-BR"/>
              </w:rPr>
            </w:pPr>
            <w:r w:rsidRPr="00F20988">
              <w:rPr>
                <w:sz w:val="20"/>
                <w:szCs w:val="20"/>
                <w:lang w:val="pt-BR"/>
              </w:rPr>
              <w:t>Razão Professor com especialização por Aluno - Final</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0,0159</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9</w:t>
            </w:r>
          </w:p>
        </w:tc>
        <w:tc>
          <w:tcPr>
            <w:tcW w:w="6443" w:type="dxa"/>
            <w:tcBorders>
              <w:top w:val="nil"/>
              <w:left w:val="single" w:sz="4" w:space="0" w:color="auto"/>
              <w:bottom w:val="nil"/>
              <w:right w:val="nil"/>
            </w:tcBorders>
            <w:shd w:val="clear" w:color="auto" w:fill="auto"/>
            <w:noWrap/>
          </w:tcPr>
          <w:p w:rsidR="00264732" w:rsidRPr="00F20988" w:rsidRDefault="00264732" w:rsidP="00031EBF">
            <w:pPr>
              <w:rPr>
                <w:sz w:val="20"/>
                <w:szCs w:val="20"/>
              </w:rPr>
            </w:pPr>
            <w:r w:rsidRPr="00F20988">
              <w:rPr>
                <w:sz w:val="20"/>
                <w:szCs w:val="20"/>
              </w:rPr>
              <w:t>Diferença entra as Razões</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0,01202</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10</w:t>
            </w:r>
          </w:p>
        </w:tc>
        <w:tc>
          <w:tcPr>
            <w:tcW w:w="6443" w:type="dxa"/>
            <w:tcBorders>
              <w:top w:val="nil"/>
              <w:left w:val="single" w:sz="4" w:space="0" w:color="auto"/>
              <w:bottom w:val="nil"/>
              <w:right w:val="nil"/>
            </w:tcBorders>
            <w:shd w:val="clear" w:color="auto" w:fill="auto"/>
            <w:noWrap/>
          </w:tcPr>
          <w:p w:rsidR="00264732" w:rsidRPr="00F20988" w:rsidRDefault="00264732" w:rsidP="00031EBF">
            <w:pPr>
              <w:rPr>
                <w:sz w:val="20"/>
                <w:szCs w:val="20"/>
              </w:rPr>
            </w:pPr>
            <w:r w:rsidRPr="00F20988">
              <w:rPr>
                <w:sz w:val="20"/>
                <w:szCs w:val="20"/>
              </w:rPr>
              <w:t>Pessoas com 19 anos</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72969</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11</w:t>
            </w:r>
          </w:p>
        </w:tc>
        <w:tc>
          <w:tcPr>
            <w:tcW w:w="6443" w:type="dxa"/>
            <w:tcBorders>
              <w:top w:val="nil"/>
              <w:left w:val="single" w:sz="4" w:space="0" w:color="auto"/>
              <w:bottom w:val="nil"/>
              <w:right w:val="nil"/>
            </w:tcBorders>
            <w:shd w:val="clear" w:color="auto" w:fill="auto"/>
            <w:noWrap/>
          </w:tcPr>
          <w:p w:rsidR="00264732" w:rsidRPr="00F20988" w:rsidRDefault="00264732" w:rsidP="00833EF8">
            <w:pPr>
              <w:rPr>
                <w:sz w:val="20"/>
                <w:szCs w:val="20"/>
                <w:lang w:val="pt-BR"/>
              </w:rPr>
            </w:pPr>
            <w:r w:rsidRPr="00F20988">
              <w:rPr>
                <w:sz w:val="20"/>
                <w:szCs w:val="20"/>
                <w:lang w:val="pt-BR"/>
              </w:rPr>
              <w:t>Impacto do aumento do professor com especialização por aluno para 360h- (Coeficiente OLS1)</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1,72</w:t>
            </w:r>
          </w:p>
        </w:tc>
      </w:tr>
      <w:tr w:rsidR="00264732" w:rsidRPr="00F20988" w:rsidTr="00031EBF">
        <w:trPr>
          <w:trHeight w:val="264"/>
        </w:trPr>
        <w:tc>
          <w:tcPr>
            <w:tcW w:w="1146" w:type="dxa"/>
            <w:tcBorders>
              <w:top w:val="nil"/>
              <w:bottom w:val="nil"/>
              <w:right w:val="nil"/>
            </w:tcBorders>
          </w:tcPr>
          <w:p w:rsidR="00264732" w:rsidRPr="00264732" w:rsidRDefault="00264732" w:rsidP="00250C26">
            <w:pPr>
              <w:rPr>
                <w:color w:val="000000"/>
                <w:sz w:val="20"/>
                <w:szCs w:val="20"/>
                <w:lang w:val="pt-BR" w:eastAsia="en-US"/>
              </w:rPr>
            </w:pPr>
            <w:r w:rsidRPr="00264732">
              <w:rPr>
                <w:color w:val="000000"/>
                <w:sz w:val="20"/>
                <w:szCs w:val="20"/>
                <w:lang w:val="pt-BR" w:eastAsia="en-US"/>
              </w:rPr>
              <w:t>12</w:t>
            </w:r>
          </w:p>
        </w:tc>
        <w:tc>
          <w:tcPr>
            <w:tcW w:w="6443" w:type="dxa"/>
            <w:tcBorders>
              <w:top w:val="nil"/>
              <w:left w:val="single" w:sz="4" w:space="0" w:color="auto"/>
              <w:bottom w:val="nil"/>
              <w:right w:val="nil"/>
            </w:tcBorders>
            <w:shd w:val="clear" w:color="auto" w:fill="auto"/>
            <w:noWrap/>
          </w:tcPr>
          <w:p w:rsidR="00264732" w:rsidRPr="00F20988" w:rsidRDefault="00264732" w:rsidP="00197CC5">
            <w:pPr>
              <w:rPr>
                <w:sz w:val="20"/>
                <w:szCs w:val="20"/>
                <w:lang w:val="pt-BR"/>
              </w:rPr>
            </w:pPr>
            <w:r w:rsidRPr="00F20988">
              <w:rPr>
                <w:sz w:val="20"/>
                <w:szCs w:val="20"/>
                <w:lang w:val="pt-BR"/>
              </w:rPr>
              <w:t>Impacto Final para um curso de 60h</w:t>
            </w:r>
          </w:p>
        </w:tc>
        <w:tc>
          <w:tcPr>
            <w:tcW w:w="916" w:type="dxa"/>
            <w:tcBorders>
              <w:top w:val="nil"/>
              <w:left w:val="nil"/>
              <w:bottom w:val="nil"/>
            </w:tcBorders>
            <w:shd w:val="clear" w:color="auto" w:fill="auto"/>
            <w:noWrap/>
          </w:tcPr>
          <w:p w:rsidR="00264732" w:rsidRPr="00D23E9D" w:rsidRDefault="00264732" w:rsidP="00197CC5">
            <w:pPr>
              <w:jc w:val="right"/>
              <w:rPr>
                <w:sz w:val="20"/>
                <w:szCs w:val="20"/>
              </w:rPr>
            </w:pPr>
            <w:r w:rsidRPr="00F20988">
              <w:rPr>
                <w:sz w:val="20"/>
                <w:szCs w:val="20"/>
              </w:rPr>
              <w:t>0,29</w:t>
            </w:r>
          </w:p>
        </w:tc>
      </w:tr>
      <w:tr w:rsidR="00264732" w:rsidRPr="00F20988" w:rsidTr="00031EBF">
        <w:trPr>
          <w:trHeight w:val="264"/>
        </w:trPr>
        <w:tc>
          <w:tcPr>
            <w:tcW w:w="1146" w:type="dxa"/>
            <w:tcBorders>
              <w:top w:val="single" w:sz="4" w:space="0" w:color="auto"/>
              <w:bottom w:val="single" w:sz="4" w:space="0" w:color="auto"/>
              <w:right w:val="nil"/>
            </w:tcBorders>
          </w:tcPr>
          <w:p w:rsidR="00264732" w:rsidRPr="00264732" w:rsidRDefault="00264732" w:rsidP="00250C26">
            <w:pPr>
              <w:rPr>
                <w:b/>
                <w:bCs/>
                <w:color w:val="000000"/>
                <w:sz w:val="20"/>
                <w:szCs w:val="20"/>
                <w:lang w:val="pt-BR" w:eastAsia="en-US"/>
              </w:rPr>
            </w:pPr>
            <w:r w:rsidRPr="00264732">
              <w:rPr>
                <w:b/>
                <w:bCs/>
                <w:color w:val="000000"/>
                <w:sz w:val="20"/>
                <w:szCs w:val="20"/>
                <w:lang w:val="pt-BR" w:eastAsia="en-US"/>
              </w:rPr>
              <w:t>13</w:t>
            </w:r>
          </w:p>
        </w:tc>
        <w:tc>
          <w:tcPr>
            <w:tcW w:w="6443" w:type="dxa"/>
            <w:tcBorders>
              <w:top w:val="single" w:sz="4" w:space="0" w:color="auto"/>
              <w:left w:val="single" w:sz="4" w:space="0" w:color="auto"/>
              <w:bottom w:val="single" w:sz="4" w:space="0" w:color="auto"/>
              <w:right w:val="nil"/>
            </w:tcBorders>
            <w:shd w:val="clear" w:color="auto" w:fill="auto"/>
            <w:noWrap/>
            <w:hideMark/>
          </w:tcPr>
          <w:p w:rsidR="00264732" w:rsidRPr="00F20988" w:rsidRDefault="00264732" w:rsidP="00197CC5">
            <w:pPr>
              <w:rPr>
                <w:b/>
                <w:sz w:val="20"/>
                <w:szCs w:val="20"/>
              </w:rPr>
            </w:pPr>
            <w:r w:rsidRPr="00F20988">
              <w:rPr>
                <w:b/>
                <w:sz w:val="20"/>
                <w:szCs w:val="20"/>
              </w:rPr>
              <w:t>Beneficiários (=9 x 10 x 12)</w:t>
            </w:r>
          </w:p>
        </w:tc>
        <w:tc>
          <w:tcPr>
            <w:tcW w:w="916" w:type="dxa"/>
            <w:tcBorders>
              <w:top w:val="single" w:sz="4" w:space="0" w:color="auto"/>
              <w:left w:val="nil"/>
              <w:bottom w:val="single" w:sz="4" w:space="0" w:color="auto"/>
            </w:tcBorders>
            <w:shd w:val="clear" w:color="auto" w:fill="auto"/>
            <w:noWrap/>
            <w:hideMark/>
          </w:tcPr>
          <w:p w:rsidR="00264732" w:rsidRPr="00D23E9D" w:rsidRDefault="00264732" w:rsidP="00197CC5">
            <w:pPr>
              <w:jc w:val="right"/>
              <w:rPr>
                <w:b/>
                <w:sz w:val="20"/>
                <w:szCs w:val="20"/>
              </w:rPr>
            </w:pPr>
            <w:r w:rsidRPr="00F20988">
              <w:rPr>
                <w:sz w:val="20"/>
                <w:szCs w:val="20"/>
              </w:rPr>
              <w:t>252</w:t>
            </w:r>
          </w:p>
        </w:tc>
      </w:tr>
    </w:tbl>
    <w:p w:rsidR="00BB39F7" w:rsidRPr="00BB39F7" w:rsidRDefault="00BB39F7" w:rsidP="00BB39F7">
      <w:pPr>
        <w:rPr>
          <w:sz w:val="20"/>
          <w:szCs w:val="20"/>
          <w:lang w:val="pt-BR"/>
        </w:rPr>
      </w:pPr>
      <w:r w:rsidRPr="00BB39F7">
        <w:rPr>
          <w:sz w:val="20"/>
          <w:szCs w:val="20"/>
          <w:lang w:val="pt-BR"/>
        </w:rPr>
        <w:t>Fonte: Elaboração Própria</w:t>
      </w:r>
    </w:p>
    <w:p w:rsidR="00250C26" w:rsidRDefault="00250C26" w:rsidP="00F86F20">
      <w:pPr>
        <w:rPr>
          <w:lang w:val="pt-BR"/>
        </w:rPr>
      </w:pPr>
    </w:p>
    <w:p w:rsidR="00EA29B6" w:rsidRPr="00EB0C9E" w:rsidRDefault="00EA29B6" w:rsidP="00EA29B6">
      <w:pPr>
        <w:pStyle w:val="Caption"/>
        <w:keepNext/>
        <w:spacing w:after="0"/>
        <w:jc w:val="center"/>
        <w:rPr>
          <w:color w:val="auto"/>
          <w:sz w:val="20"/>
          <w:szCs w:val="20"/>
          <w:lang w:val="pt-BR"/>
        </w:rPr>
      </w:pPr>
      <w:bookmarkStart w:id="19" w:name="_Toc340968229"/>
      <w:r w:rsidRPr="00EB0C9E">
        <w:rPr>
          <w:color w:val="auto"/>
          <w:sz w:val="20"/>
          <w:szCs w:val="20"/>
          <w:lang w:val="pt-BR"/>
        </w:rPr>
        <w:t xml:space="preserve">Tabela </w:t>
      </w:r>
      <w:r w:rsidRPr="00EB0C9E">
        <w:rPr>
          <w:color w:val="auto"/>
          <w:sz w:val="20"/>
          <w:szCs w:val="20"/>
          <w:lang w:val="pt-BR"/>
        </w:rPr>
        <w:fldChar w:fldCharType="begin"/>
      </w:r>
      <w:r w:rsidRPr="00EB0C9E">
        <w:rPr>
          <w:color w:val="auto"/>
          <w:sz w:val="20"/>
          <w:szCs w:val="20"/>
          <w:lang w:val="pt-BR"/>
        </w:rPr>
        <w:instrText xml:space="preserve"> SEQ Tabela \* ARABIC </w:instrText>
      </w:r>
      <w:r w:rsidRPr="00EB0C9E">
        <w:rPr>
          <w:color w:val="auto"/>
          <w:sz w:val="20"/>
          <w:szCs w:val="20"/>
          <w:lang w:val="pt-BR"/>
        </w:rPr>
        <w:fldChar w:fldCharType="separate"/>
      </w:r>
      <w:r w:rsidR="008B497A">
        <w:rPr>
          <w:noProof/>
          <w:color w:val="auto"/>
          <w:sz w:val="20"/>
          <w:szCs w:val="20"/>
          <w:lang w:val="pt-BR"/>
        </w:rPr>
        <w:t>12</w:t>
      </w:r>
      <w:r w:rsidRPr="00EB0C9E">
        <w:rPr>
          <w:color w:val="auto"/>
          <w:sz w:val="20"/>
          <w:szCs w:val="20"/>
          <w:lang w:val="pt-BR"/>
        </w:rPr>
        <w:fldChar w:fldCharType="end"/>
      </w:r>
      <w:r w:rsidRPr="00EB0C9E">
        <w:rPr>
          <w:color w:val="auto"/>
          <w:sz w:val="20"/>
          <w:szCs w:val="20"/>
          <w:lang w:val="pt-BR"/>
        </w:rPr>
        <w:t xml:space="preserve"> – O impacto da qualificação de professores </w:t>
      </w:r>
      <w:r>
        <w:rPr>
          <w:color w:val="auto"/>
          <w:sz w:val="20"/>
          <w:szCs w:val="20"/>
          <w:lang w:val="pt-BR"/>
        </w:rPr>
        <w:t xml:space="preserve">do EM </w:t>
      </w:r>
      <w:r w:rsidRPr="00EB0C9E">
        <w:rPr>
          <w:color w:val="auto"/>
          <w:sz w:val="20"/>
          <w:szCs w:val="20"/>
          <w:lang w:val="pt-BR"/>
        </w:rPr>
        <w:t>(em serviço) sobre a Taxa de conclusão do EM</w:t>
      </w:r>
      <w:bookmarkEnd w:id="19"/>
    </w:p>
    <w:tbl>
      <w:tblPr>
        <w:tblW w:w="8505" w:type="dxa"/>
        <w:tblInd w:w="93" w:type="dxa"/>
        <w:tblLook w:val="04A0" w:firstRow="1" w:lastRow="0" w:firstColumn="1" w:lastColumn="0" w:noHBand="0" w:noVBand="1"/>
      </w:tblPr>
      <w:tblGrid>
        <w:gridCol w:w="1146"/>
        <w:gridCol w:w="6443"/>
        <w:gridCol w:w="916"/>
      </w:tblGrid>
      <w:tr w:rsidR="00EA29B6" w:rsidRPr="00680E2F" w:rsidTr="008D574C">
        <w:trPr>
          <w:trHeight w:val="264"/>
        </w:trPr>
        <w:tc>
          <w:tcPr>
            <w:tcW w:w="1146" w:type="dxa"/>
            <w:tcBorders>
              <w:top w:val="single" w:sz="4" w:space="0" w:color="auto"/>
              <w:bottom w:val="single" w:sz="4" w:space="0" w:color="auto"/>
              <w:right w:val="single" w:sz="4" w:space="0" w:color="000000"/>
            </w:tcBorders>
          </w:tcPr>
          <w:p w:rsidR="00EA29B6" w:rsidRPr="00264732" w:rsidRDefault="00EA29B6" w:rsidP="008D574C">
            <w:pPr>
              <w:jc w:val="center"/>
              <w:rPr>
                <w:b/>
                <w:bCs/>
                <w:color w:val="000000"/>
                <w:sz w:val="20"/>
                <w:szCs w:val="20"/>
                <w:lang w:val="pt-BR" w:eastAsia="en-US"/>
              </w:rPr>
            </w:pPr>
          </w:p>
        </w:tc>
        <w:tc>
          <w:tcPr>
            <w:tcW w:w="7359" w:type="dxa"/>
            <w:gridSpan w:val="2"/>
            <w:tcBorders>
              <w:top w:val="single" w:sz="4" w:space="0" w:color="auto"/>
              <w:left w:val="single" w:sz="4" w:space="0" w:color="auto"/>
              <w:bottom w:val="single" w:sz="4" w:space="0" w:color="auto"/>
            </w:tcBorders>
            <w:shd w:val="clear" w:color="auto" w:fill="auto"/>
            <w:noWrap/>
            <w:vAlign w:val="bottom"/>
            <w:hideMark/>
          </w:tcPr>
          <w:p w:rsidR="00EA29B6" w:rsidRPr="00F20988" w:rsidRDefault="00D42345" w:rsidP="00D42345">
            <w:pPr>
              <w:jc w:val="center"/>
              <w:rPr>
                <w:b/>
                <w:bCs/>
                <w:color w:val="000000"/>
                <w:sz w:val="20"/>
                <w:szCs w:val="20"/>
                <w:lang w:val="pt-BR" w:eastAsia="en-US"/>
              </w:rPr>
            </w:pPr>
            <w:r w:rsidRPr="00F20988">
              <w:rPr>
                <w:b/>
                <w:bCs/>
                <w:color w:val="000000"/>
                <w:sz w:val="20"/>
                <w:szCs w:val="20"/>
                <w:lang w:val="pt-BR" w:eastAsia="en-US"/>
              </w:rPr>
              <w:t>6</w:t>
            </w:r>
            <w:r w:rsidR="00EA29B6" w:rsidRPr="00F20988">
              <w:rPr>
                <w:b/>
                <w:bCs/>
                <w:color w:val="000000"/>
                <w:sz w:val="20"/>
                <w:szCs w:val="20"/>
                <w:lang w:val="pt-BR" w:eastAsia="en-US"/>
              </w:rPr>
              <w:t>-Formação de Professor-Razão Professor do EM com Especialização/aluno do EM</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1</w:t>
            </w:r>
          </w:p>
        </w:tc>
        <w:tc>
          <w:tcPr>
            <w:tcW w:w="6443" w:type="dxa"/>
            <w:tcBorders>
              <w:top w:val="nil"/>
              <w:left w:val="single" w:sz="4" w:space="0" w:color="auto"/>
              <w:bottom w:val="nil"/>
              <w:right w:val="nil"/>
            </w:tcBorders>
            <w:shd w:val="clear" w:color="auto" w:fill="auto"/>
            <w:noWrap/>
            <w:hideMark/>
          </w:tcPr>
          <w:p w:rsidR="00264732" w:rsidRPr="00F20988" w:rsidRDefault="00264732" w:rsidP="008D574C">
            <w:pPr>
              <w:rPr>
                <w:sz w:val="20"/>
                <w:szCs w:val="20"/>
                <w:lang w:val="pt-BR"/>
              </w:rPr>
            </w:pPr>
            <w:r w:rsidRPr="00F20988">
              <w:rPr>
                <w:sz w:val="20"/>
                <w:szCs w:val="20"/>
                <w:lang w:val="pt-BR"/>
              </w:rPr>
              <w:t>Total de Professores com Especialização</w:t>
            </w:r>
          </w:p>
        </w:tc>
        <w:tc>
          <w:tcPr>
            <w:tcW w:w="916" w:type="dxa"/>
            <w:tcBorders>
              <w:top w:val="nil"/>
              <w:left w:val="nil"/>
              <w:bottom w:val="nil"/>
            </w:tcBorders>
            <w:shd w:val="clear" w:color="auto" w:fill="auto"/>
            <w:noWrap/>
            <w:hideMark/>
          </w:tcPr>
          <w:p w:rsidR="00264732" w:rsidRPr="00264732" w:rsidRDefault="00264732" w:rsidP="008D574C">
            <w:pPr>
              <w:jc w:val="right"/>
              <w:rPr>
                <w:sz w:val="20"/>
                <w:szCs w:val="20"/>
              </w:rPr>
            </w:pPr>
            <w:r w:rsidRPr="00F20988">
              <w:rPr>
                <w:sz w:val="20"/>
                <w:szCs w:val="20"/>
              </w:rPr>
              <w:t>1407</w:t>
            </w:r>
          </w:p>
        </w:tc>
      </w:tr>
      <w:tr w:rsidR="00264732" w:rsidRPr="00F20988" w:rsidTr="008D574C">
        <w:trPr>
          <w:trHeight w:val="264"/>
        </w:trPr>
        <w:tc>
          <w:tcPr>
            <w:tcW w:w="1146" w:type="dxa"/>
            <w:tcBorders>
              <w:top w:val="nil"/>
              <w:bottom w:val="nil"/>
              <w:right w:val="nil"/>
            </w:tcBorders>
            <w:shd w:val="clear" w:color="000000" w:fill="00B0F0"/>
          </w:tcPr>
          <w:p w:rsidR="00264732" w:rsidRPr="00264732" w:rsidRDefault="00264732" w:rsidP="008D574C">
            <w:pPr>
              <w:rPr>
                <w:color w:val="000000"/>
                <w:sz w:val="20"/>
                <w:szCs w:val="20"/>
                <w:lang w:val="pt-BR" w:eastAsia="en-US"/>
              </w:rPr>
            </w:pPr>
            <w:r w:rsidRPr="00264732">
              <w:rPr>
                <w:color w:val="000000"/>
                <w:sz w:val="20"/>
                <w:szCs w:val="20"/>
                <w:lang w:val="pt-BR" w:eastAsia="en-US"/>
              </w:rPr>
              <w:t>2</w:t>
            </w:r>
          </w:p>
        </w:tc>
        <w:tc>
          <w:tcPr>
            <w:tcW w:w="6443" w:type="dxa"/>
            <w:tcBorders>
              <w:top w:val="nil"/>
              <w:left w:val="single" w:sz="4" w:space="0" w:color="auto"/>
              <w:bottom w:val="nil"/>
              <w:right w:val="nil"/>
            </w:tcBorders>
            <w:shd w:val="clear" w:color="000000" w:fill="00B0F0"/>
            <w:noWrap/>
            <w:hideMark/>
          </w:tcPr>
          <w:p w:rsidR="00264732" w:rsidRPr="00F20988" w:rsidRDefault="00264732" w:rsidP="008D574C">
            <w:pPr>
              <w:rPr>
                <w:sz w:val="20"/>
                <w:szCs w:val="20"/>
                <w:lang w:val="pt-BR"/>
              </w:rPr>
            </w:pPr>
            <w:r w:rsidRPr="00F20988">
              <w:rPr>
                <w:sz w:val="20"/>
                <w:szCs w:val="20"/>
                <w:lang w:val="pt-BR"/>
              </w:rPr>
              <w:t>Expansão prevista - professor com especialização</w:t>
            </w:r>
          </w:p>
        </w:tc>
        <w:tc>
          <w:tcPr>
            <w:tcW w:w="916" w:type="dxa"/>
            <w:tcBorders>
              <w:top w:val="nil"/>
              <w:left w:val="nil"/>
              <w:bottom w:val="nil"/>
            </w:tcBorders>
            <w:shd w:val="clear" w:color="000000" w:fill="00B0F0"/>
            <w:noWrap/>
            <w:hideMark/>
          </w:tcPr>
          <w:p w:rsidR="00264732" w:rsidRPr="00264732" w:rsidRDefault="00264732" w:rsidP="008D574C">
            <w:pPr>
              <w:jc w:val="right"/>
              <w:rPr>
                <w:sz w:val="20"/>
                <w:szCs w:val="20"/>
              </w:rPr>
            </w:pPr>
            <w:r w:rsidRPr="00F20988">
              <w:rPr>
                <w:sz w:val="20"/>
                <w:szCs w:val="20"/>
              </w:rPr>
              <w:t>7040</w:t>
            </w:r>
          </w:p>
        </w:tc>
      </w:tr>
      <w:tr w:rsidR="00264732" w:rsidRPr="00F20988" w:rsidTr="008D574C">
        <w:trPr>
          <w:trHeight w:val="264"/>
        </w:trPr>
        <w:tc>
          <w:tcPr>
            <w:tcW w:w="1146" w:type="dxa"/>
            <w:tcBorders>
              <w:top w:val="nil"/>
              <w:bottom w:val="nil"/>
              <w:right w:val="nil"/>
            </w:tcBorders>
            <w:shd w:val="clear" w:color="auto" w:fill="FFFFFF" w:themeFill="background1"/>
          </w:tcPr>
          <w:p w:rsidR="00264732" w:rsidRPr="00264732" w:rsidRDefault="00264732" w:rsidP="008D574C">
            <w:pPr>
              <w:rPr>
                <w:color w:val="000000"/>
                <w:sz w:val="20"/>
                <w:szCs w:val="20"/>
                <w:lang w:val="pt-BR" w:eastAsia="en-US"/>
              </w:rPr>
            </w:pPr>
            <w:r w:rsidRPr="00264732">
              <w:rPr>
                <w:color w:val="000000"/>
                <w:sz w:val="20"/>
                <w:szCs w:val="20"/>
                <w:lang w:val="pt-BR" w:eastAsia="en-US"/>
              </w:rPr>
              <w:t>3</w:t>
            </w:r>
          </w:p>
        </w:tc>
        <w:tc>
          <w:tcPr>
            <w:tcW w:w="6443" w:type="dxa"/>
            <w:tcBorders>
              <w:top w:val="nil"/>
              <w:left w:val="single" w:sz="4" w:space="0" w:color="auto"/>
              <w:bottom w:val="nil"/>
              <w:right w:val="nil"/>
            </w:tcBorders>
            <w:shd w:val="clear" w:color="auto" w:fill="FFFFFF" w:themeFill="background1"/>
            <w:noWrap/>
            <w:hideMark/>
          </w:tcPr>
          <w:p w:rsidR="00264732" w:rsidRPr="00F20988" w:rsidRDefault="00264732" w:rsidP="008D574C">
            <w:pPr>
              <w:rPr>
                <w:sz w:val="20"/>
                <w:szCs w:val="20"/>
              </w:rPr>
            </w:pPr>
            <w:r w:rsidRPr="00F20988">
              <w:rPr>
                <w:sz w:val="20"/>
                <w:szCs w:val="20"/>
              </w:rPr>
              <w:t xml:space="preserve">Total de Professores - Final </w:t>
            </w:r>
          </w:p>
        </w:tc>
        <w:tc>
          <w:tcPr>
            <w:tcW w:w="916" w:type="dxa"/>
            <w:tcBorders>
              <w:top w:val="nil"/>
              <w:left w:val="nil"/>
              <w:bottom w:val="nil"/>
            </w:tcBorders>
            <w:shd w:val="clear" w:color="auto" w:fill="FFFFFF" w:themeFill="background1"/>
            <w:noWrap/>
            <w:hideMark/>
          </w:tcPr>
          <w:p w:rsidR="00264732" w:rsidRPr="00264732" w:rsidRDefault="00264732" w:rsidP="008D574C">
            <w:pPr>
              <w:jc w:val="right"/>
              <w:rPr>
                <w:sz w:val="20"/>
                <w:szCs w:val="20"/>
              </w:rPr>
            </w:pPr>
            <w:r w:rsidRPr="00F20988">
              <w:rPr>
                <w:sz w:val="20"/>
                <w:szCs w:val="20"/>
              </w:rPr>
              <w:t>8447</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4</w:t>
            </w:r>
          </w:p>
        </w:tc>
        <w:tc>
          <w:tcPr>
            <w:tcW w:w="6443" w:type="dxa"/>
            <w:tcBorders>
              <w:top w:val="nil"/>
              <w:left w:val="single" w:sz="4" w:space="0" w:color="auto"/>
              <w:bottom w:val="nil"/>
              <w:right w:val="nil"/>
            </w:tcBorders>
            <w:shd w:val="clear" w:color="auto" w:fill="auto"/>
            <w:noWrap/>
            <w:hideMark/>
          </w:tcPr>
          <w:p w:rsidR="00264732" w:rsidRPr="00F20988" w:rsidRDefault="00264732" w:rsidP="008D574C">
            <w:pPr>
              <w:rPr>
                <w:sz w:val="20"/>
                <w:szCs w:val="20"/>
              </w:rPr>
            </w:pPr>
            <w:r w:rsidRPr="00F20988">
              <w:rPr>
                <w:sz w:val="20"/>
                <w:szCs w:val="20"/>
              </w:rPr>
              <w:t>Matricula EM</w:t>
            </w:r>
          </w:p>
        </w:tc>
        <w:tc>
          <w:tcPr>
            <w:tcW w:w="916" w:type="dxa"/>
            <w:tcBorders>
              <w:top w:val="nil"/>
              <w:left w:val="nil"/>
              <w:bottom w:val="nil"/>
            </w:tcBorders>
            <w:shd w:val="clear" w:color="auto" w:fill="auto"/>
            <w:noWrap/>
            <w:hideMark/>
          </w:tcPr>
          <w:p w:rsidR="00264732" w:rsidRPr="00264732" w:rsidRDefault="00264732" w:rsidP="008D574C">
            <w:pPr>
              <w:jc w:val="right"/>
              <w:rPr>
                <w:sz w:val="20"/>
                <w:szCs w:val="20"/>
              </w:rPr>
            </w:pPr>
            <w:r w:rsidRPr="00F20988">
              <w:rPr>
                <w:sz w:val="20"/>
                <w:szCs w:val="20"/>
              </w:rPr>
              <w:t>229697</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5</w:t>
            </w:r>
          </w:p>
        </w:tc>
        <w:tc>
          <w:tcPr>
            <w:tcW w:w="6443" w:type="dxa"/>
            <w:tcBorders>
              <w:top w:val="nil"/>
              <w:left w:val="single" w:sz="4" w:space="0" w:color="auto"/>
              <w:bottom w:val="nil"/>
              <w:right w:val="nil"/>
            </w:tcBorders>
            <w:shd w:val="clear" w:color="auto" w:fill="auto"/>
            <w:noWrap/>
            <w:hideMark/>
          </w:tcPr>
          <w:p w:rsidR="00264732" w:rsidRPr="00F20988" w:rsidRDefault="00264732" w:rsidP="008D574C">
            <w:pPr>
              <w:rPr>
                <w:sz w:val="20"/>
                <w:szCs w:val="20"/>
              </w:rPr>
            </w:pPr>
            <w:r w:rsidRPr="00F20988">
              <w:rPr>
                <w:sz w:val="20"/>
                <w:szCs w:val="20"/>
              </w:rPr>
              <w:t>Expansão prevista -matricula</w:t>
            </w:r>
          </w:p>
        </w:tc>
        <w:tc>
          <w:tcPr>
            <w:tcW w:w="916" w:type="dxa"/>
            <w:tcBorders>
              <w:top w:val="nil"/>
              <w:left w:val="nil"/>
              <w:bottom w:val="nil"/>
            </w:tcBorders>
            <w:shd w:val="clear" w:color="auto" w:fill="auto"/>
            <w:noWrap/>
            <w:hideMark/>
          </w:tcPr>
          <w:p w:rsidR="00264732" w:rsidRPr="00264732" w:rsidRDefault="00264732" w:rsidP="008D574C">
            <w:pPr>
              <w:jc w:val="right"/>
              <w:rPr>
                <w:sz w:val="20"/>
                <w:szCs w:val="20"/>
              </w:rPr>
            </w:pPr>
            <w:r w:rsidRPr="00F20988">
              <w:rPr>
                <w:sz w:val="20"/>
                <w:szCs w:val="20"/>
              </w:rPr>
              <w:t>8100</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6</w:t>
            </w:r>
          </w:p>
        </w:tc>
        <w:tc>
          <w:tcPr>
            <w:tcW w:w="6443" w:type="dxa"/>
            <w:tcBorders>
              <w:top w:val="nil"/>
              <w:left w:val="single" w:sz="4" w:space="0" w:color="auto"/>
              <w:bottom w:val="nil"/>
              <w:right w:val="nil"/>
            </w:tcBorders>
            <w:shd w:val="clear" w:color="auto" w:fill="auto"/>
            <w:noWrap/>
          </w:tcPr>
          <w:p w:rsidR="00264732" w:rsidRPr="00F20988" w:rsidRDefault="00264732" w:rsidP="008D574C">
            <w:pPr>
              <w:rPr>
                <w:sz w:val="20"/>
                <w:szCs w:val="20"/>
              </w:rPr>
            </w:pPr>
            <w:r w:rsidRPr="00F20988">
              <w:rPr>
                <w:sz w:val="20"/>
                <w:szCs w:val="20"/>
              </w:rPr>
              <w:t>Total de matricula -final</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237797</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7</w:t>
            </w:r>
          </w:p>
        </w:tc>
        <w:tc>
          <w:tcPr>
            <w:tcW w:w="6443" w:type="dxa"/>
            <w:tcBorders>
              <w:top w:val="nil"/>
              <w:left w:val="single" w:sz="4" w:space="0" w:color="auto"/>
              <w:bottom w:val="nil"/>
              <w:right w:val="nil"/>
            </w:tcBorders>
            <w:shd w:val="clear" w:color="auto" w:fill="auto"/>
            <w:noWrap/>
          </w:tcPr>
          <w:p w:rsidR="00264732" w:rsidRPr="00F20988" w:rsidRDefault="00264732" w:rsidP="008D574C">
            <w:pPr>
              <w:rPr>
                <w:sz w:val="20"/>
                <w:szCs w:val="20"/>
                <w:lang w:val="pt-BR"/>
              </w:rPr>
            </w:pPr>
            <w:r w:rsidRPr="00F20988">
              <w:rPr>
                <w:sz w:val="20"/>
                <w:szCs w:val="20"/>
                <w:lang w:val="pt-BR"/>
              </w:rPr>
              <w:t>Razão Professor com especialização por Aluno - Antes</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0,0061</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8</w:t>
            </w:r>
          </w:p>
        </w:tc>
        <w:tc>
          <w:tcPr>
            <w:tcW w:w="6443" w:type="dxa"/>
            <w:tcBorders>
              <w:top w:val="nil"/>
              <w:left w:val="single" w:sz="4" w:space="0" w:color="auto"/>
              <w:bottom w:val="nil"/>
              <w:right w:val="nil"/>
            </w:tcBorders>
            <w:shd w:val="clear" w:color="auto" w:fill="auto"/>
            <w:noWrap/>
          </w:tcPr>
          <w:p w:rsidR="00264732" w:rsidRPr="00F20988" w:rsidRDefault="00264732" w:rsidP="008D574C">
            <w:pPr>
              <w:rPr>
                <w:sz w:val="20"/>
                <w:szCs w:val="20"/>
                <w:lang w:val="pt-BR"/>
              </w:rPr>
            </w:pPr>
            <w:r w:rsidRPr="00F20988">
              <w:rPr>
                <w:sz w:val="20"/>
                <w:szCs w:val="20"/>
                <w:lang w:val="pt-BR"/>
              </w:rPr>
              <w:t>Razão Professor com especialização por Aluno - Final</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0,0355</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9</w:t>
            </w:r>
          </w:p>
        </w:tc>
        <w:tc>
          <w:tcPr>
            <w:tcW w:w="6443" w:type="dxa"/>
            <w:tcBorders>
              <w:top w:val="nil"/>
              <w:left w:val="single" w:sz="4" w:space="0" w:color="auto"/>
              <w:bottom w:val="nil"/>
              <w:right w:val="nil"/>
            </w:tcBorders>
            <w:shd w:val="clear" w:color="auto" w:fill="auto"/>
            <w:noWrap/>
          </w:tcPr>
          <w:p w:rsidR="00264732" w:rsidRPr="00F20988" w:rsidRDefault="00264732" w:rsidP="008D574C">
            <w:pPr>
              <w:rPr>
                <w:sz w:val="20"/>
                <w:szCs w:val="20"/>
              </w:rPr>
            </w:pPr>
            <w:r w:rsidRPr="00F20988">
              <w:rPr>
                <w:sz w:val="20"/>
                <w:szCs w:val="20"/>
              </w:rPr>
              <w:t>Diferença entra as Razões</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0,02940</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10</w:t>
            </w:r>
          </w:p>
        </w:tc>
        <w:tc>
          <w:tcPr>
            <w:tcW w:w="6443" w:type="dxa"/>
            <w:tcBorders>
              <w:top w:val="nil"/>
              <w:left w:val="single" w:sz="4" w:space="0" w:color="auto"/>
              <w:bottom w:val="nil"/>
              <w:right w:val="nil"/>
            </w:tcBorders>
            <w:shd w:val="clear" w:color="auto" w:fill="auto"/>
            <w:noWrap/>
          </w:tcPr>
          <w:p w:rsidR="00264732" w:rsidRPr="00F20988" w:rsidRDefault="00264732" w:rsidP="008D574C">
            <w:pPr>
              <w:rPr>
                <w:sz w:val="20"/>
                <w:szCs w:val="20"/>
              </w:rPr>
            </w:pPr>
            <w:r w:rsidRPr="00F20988">
              <w:rPr>
                <w:sz w:val="20"/>
                <w:szCs w:val="20"/>
              </w:rPr>
              <w:t>Pessoas com 19 anos</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72969</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11</w:t>
            </w:r>
          </w:p>
        </w:tc>
        <w:tc>
          <w:tcPr>
            <w:tcW w:w="6443" w:type="dxa"/>
            <w:tcBorders>
              <w:top w:val="nil"/>
              <w:left w:val="single" w:sz="4" w:space="0" w:color="auto"/>
              <w:bottom w:val="nil"/>
              <w:right w:val="nil"/>
            </w:tcBorders>
            <w:shd w:val="clear" w:color="auto" w:fill="auto"/>
            <w:noWrap/>
          </w:tcPr>
          <w:p w:rsidR="00264732" w:rsidRPr="00F20988" w:rsidRDefault="00264732" w:rsidP="00833EF8">
            <w:pPr>
              <w:rPr>
                <w:sz w:val="20"/>
                <w:szCs w:val="20"/>
                <w:lang w:val="pt-BR"/>
              </w:rPr>
            </w:pPr>
            <w:r w:rsidRPr="00F20988">
              <w:rPr>
                <w:sz w:val="20"/>
                <w:szCs w:val="20"/>
                <w:lang w:val="pt-BR"/>
              </w:rPr>
              <w:t>Impacto do aumento do professor com especialização por aluno para 360h- (Coeficiente OLS3)</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0,36</w:t>
            </w:r>
          </w:p>
        </w:tc>
      </w:tr>
      <w:tr w:rsidR="00264732" w:rsidRPr="00F20988" w:rsidTr="008D574C">
        <w:trPr>
          <w:trHeight w:val="264"/>
        </w:trPr>
        <w:tc>
          <w:tcPr>
            <w:tcW w:w="1146" w:type="dxa"/>
            <w:tcBorders>
              <w:top w:val="nil"/>
              <w:bottom w:val="nil"/>
              <w:right w:val="nil"/>
            </w:tcBorders>
          </w:tcPr>
          <w:p w:rsidR="00264732" w:rsidRPr="00264732" w:rsidRDefault="00264732" w:rsidP="008D574C">
            <w:pPr>
              <w:rPr>
                <w:color w:val="000000"/>
                <w:sz w:val="20"/>
                <w:szCs w:val="20"/>
                <w:lang w:val="pt-BR" w:eastAsia="en-US"/>
              </w:rPr>
            </w:pPr>
            <w:r w:rsidRPr="00264732">
              <w:rPr>
                <w:color w:val="000000"/>
                <w:sz w:val="20"/>
                <w:szCs w:val="20"/>
                <w:lang w:val="pt-BR" w:eastAsia="en-US"/>
              </w:rPr>
              <w:t>12</w:t>
            </w:r>
          </w:p>
        </w:tc>
        <w:tc>
          <w:tcPr>
            <w:tcW w:w="6443" w:type="dxa"/>
            <w:tcBorders>
              <w:top w:val="nil"/>
              <w:left w:val="single" w:sz="4" w:space="0" w:color="auto"/>
              <w:bottom w:val="nil"/>
              <w:right w:val="nil"/>
            </w:tcBorders>
            <w:shd w:val="clear" w:color="auto" w:fill="auto"/>
            <w:noWrap/>
          </w:tcPr>
          <w:p w:rsidR="00264732" w:rsidRPr="00F20988" w:rsidRDefault="00264732" w:rsidP="008D574C">
            <w:pPr>
              <w:rPr>
                <w:sz w:val="20"/>
                <w:szCs w:val="20"/>
                <w:lang w:val="pt-BR"/>
              </w:rPr>
            </w:pPr>
            <w:r w:rsidRPr="00F20988">
              <w:rPr>
                <w:sz w:val="20"/>
                <w:szCs w:val="20"/>
                <w:lang w:val="pt-BR"/>
              </w:rPr>
              <w:t>Impacto Final para um curso de 60h</w:t>
            </w:r>
          </w:p>
        </w:tc>
        <w:tc>
          <w:tcPr>
            <w:tcW w:w="916" w:type="dxa"/>
            <w:tcBorders>
              <w:top w:val="nil"/>
              <w:left w:val="nil"/>
              <w:bottom w:val="nil"/>
            </w:tcBorders>
            <w:shd w:val="clear" w:color="auto" w:fill="auto"/>
            <w:noWrap/>
          </w:tcPr>
          <w:p w:rsidR="00264732" w:rsidRPr="00264732" w:rsidRDefault="00264732" w:rsidP="008D574C">
            <w:pPr>
              <w:jc w:val="right"/>
              <w:rPr>
                <w:sz w:val="20"/>
                <w:szCs w:val="20"/>
              </w:rPr>
            </w:pPr>
            <w:r w:rsidRPr="00F20988">
              <w:rPr>
                <w:sz w:val="20"/>
                <w:szCs w:val="20"/>
              </w:rPr>
              <w:t>0,06</w:t>
            </w:r>
          </w:p>
        </w:tc>
      </w:tr>
      <w:tr w:rsidR="00264732" w:rsidRPr="00F20988" w:rsidTr="008D574C">
        <w:trPr>
          <w:trHeight w:val="264"/>
        </w:trPr>
        <w:tc>
          <w:tcPr>
            <w:tcW w:w="1146" w:type="dxa"/>
            <w:tcBorders>
              <w:top w:val="single" w:sz="4" w:space="0" w:color="auto"/>
              <w:bottom w:val="single" w:sz="4" w:space="0" w:color="auto"/>
              <w:right w:val="nil"/>
            </w:tcBorders>
          </w:tcPr>
          <w:p w:rsidR="00264732" w:rsidRPr="00264732" w:rsidRDefault="00264732" w:rsidP="008D574C">
            <w:pPr>
              <w:rPr>
                <w:b/>
                <w:bCs/>
                <w:color w:val="000000"/>
                <w:sz w:val="20"/>
                <w:szCs w:val="20"/>
                <w:lang w:val="pt-BR" w:eastAsia="en-US"/>
              </w:rPr>
            </w:pPr>
            <w:r w:rsidRPr="00264732">
              <w:rPr>
                <w:b/>
                <w:bCs/>
                <w:color w:val="000000"/>
                <w:sz w:val="20"/>
                <w:szCs w:val="20"/>
                <w:lang w:val="pt-BR" w:eastAsia="en-US"/>
              </w:rPr>
              <w:t>13</w:t>
            </w:r>
          </w:p>
        </w:tc>
        <w:tc>
          <w:tcPr>
            <w:tcW w:w="6443" w:type="dxa"/>
            <w:tcBorders>
              <w:top w:val="single" w:sz="4" w:space="0" w:color="auto"/>
              <w:left w:val="single" w:sz="4" w:space="0" w:color="auto"/>
              <w:bottom w:val="single" w:sz="4" w:space="0" w:color="auto"/>
              <w:right w:val="nil"/>
            </w:tcBorders>
            <w:shd w:val="clear" w:color="auto" w:fill="auto"/>
            <w:noWrap/>
            <w:hideMark/>
          </w:tcPr>
          <w:p w:rsidR="00264732" w:rsidRPr="00F20988" w:rsidRDefault="00264732" w:rsidP="008D574C">
            <w:pPr>
              <w:rPr>
                <w:b/>
                <w:sz w:val="20"/>
                <w:szCs w:val="20"/>
              </w:rPr>
            </w:pPr>
            <w:r w:rsidRPr="00F20988">
              <w:rPr>
                <w:b/>
                <w:sz w:val="20"/>
                <w:szCs w:val="20"/>
              </w:rPr>
              <w:t>Beneficiários (=9 x 10 x 12)</w:t>
            </w:r>
          </w:p>
        </w:tc>
        <w:tc>
          <w:tcPr>
            <w:tcW w:w="916" w:type="dxa"/>
            <w:tcBorders>
              <w:top w:val="single" w:sz="4" w:space="0" w:color="auto"/>
              <w:left w:val="nil"/>
              <w:bottom w:val="single" w:sz="4" w:space="0" w:color="auto"/>
            </w:tcBorders>
            <w:shd w:val="clear" w:color="auto" w:fill="auto"/>
            <w:noWrap/>
            <w:hideMark/>
          </w:tcPr>
          <w:p w:rsidR="00264732" w:rsidRPr="00264732" w:rsidRDefault="00264732" w:rsidP="008D574C">
            <w:pPr>
              <w:jc w:val="right"/>
              <w:rPr>
                <w:b/>
                <w:sz w:val="20"/>
                <w:szCs w:val="20"/>
              </w:rPr>
            </w:pPr>
            <w:r w:rsidRPr="00F20988">
              <w:rPr>
                <w:sz w:val="20"/>
                <w:szCs w:val="20"/>
              </w:rPr>
              <w:t>127</w:t>
            </w:r>
          </w:p>
        </w:tc>
      </w:tr>
    </w:tbl>
    <w:p w:rsidR="00EA29B6" w:rsidRPr="00BB39F7" w:rsidRDefault="00EA29B6" w:rsidP="00EA29B6">
      <w:pPr>
        <w:rPr>
          <w:sz w:val="20"/>
          <w:szCs w:val="20"/>
          <w:lang w:val="pt-BR"/>
        </w:rPr>
      </w:pPr>
      <w:r w:rsidRPr="00BB39F7">
        <w:rPr>
          <w:sz w:val="20"/>
          <w:szCs w:val="20"/>
          <w:lang w:val="pt-BR"/>
        </w:rPr>
        <w:t>Fonte: Elaboração Própria</w:t>
      </w:r>
    </w:p>
    <w:p w:rsidR="00EA29B6" w:rsidRDefault="00EA29B6" w:rsidP="00F86F20">
      <w:pPr>
        <w:rPr>
          <w:lang w:val="pt-BR"/>
        </w:rPr>
      </w:pPr>
    </w:p>
    <w:p w:rsidR="00EA29B6" w:rsidRDefault="00EA29B6" w:rsidP="00F86F20">
      <w:pPr>
        <w:rPr>
          <w:lang w:val="pt-BR"/>
        </w:rPr>
      </w:pPr>
    </w:p>
    <w:p w:rsidR="00495F8B" w:rsidRDefault="00495F8B" w:rsidP="00F86F20">
      <w:pPr>
        <w:rPr>
          <w:lang w:val="pt-BR"/>
        </w:rPr>
      </w:pPr>
    </w:p>
    <w:p w:rsidR="004501F0" w:rsidRDefault="004501F0" w:rsidP="004501F0">
      <w:pPr>
        <w:pStyle w:val="Caption"/>
        <w:keepNext/>
        <w:spacing w:after="0"/>
        <w:jc w:val="center"/>
        <w:rPr>
          <w:lang w:val="pt-BR"/>
        </w:rPr>
      </w:pPr>
      <w:bookmarkStart w:id="20" w:name="_Toc340968230"/>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13</w:t>
      </w:r>
      <w:r w:rsidRPr="00B944C9">
        <w:rPr>
          <w:color w:val="auto"/>
          <w:sz w:val="20"/>
          <w:szCs w:val="20"/>
          <w:lang w:val="pt-BR"/>
        </w:rPr>
        <w:fldChar w:fldCharType="end"/>
      </w:r>
      <w:r w:rsidRPr="00B944C9">
        <w:rPr>
          <w:color w:val="auto"/>
          <w:sz w:val="20"/>
          <w:szCs w:val="20"/>
          <w:lang w:val="pt-BR"/>
        </w:rPr>
        <w:t xml:space="preserve"> – O impacto </w:t>
      </w:r>
      <w:r>
        <w:rPr>
          <w:color w:val="auto"/>
          <w:sz w:val="20"/>
          <w:szCs w:val="20"/>
          <w:lang w:val="pt-BR"/>
        </w:rPr>
        <w:t>de uma maior carga horária para alunos do EF</w:t>
      </w:r>
      <w:r w:rsidRPr="00B944C9">
        <w:rPr>
          <w:color w:val="auto"/>
          <w:sz w:val="20"/>
          <w:szCs w:val="20"/>
          <w:lang w:val="pt-BR"/>
        </w:rPr>
        <w:t xml:space="preserve"> sobre a Taxa de conclusão do EM</w:t>
      </w:r>
      <w:bookmarkEnd w:id="20"/>
    </w:p>
    <w:tbl>
      <w:tblPr>
        <w:tblW w:w="8406" w:type="dxa"/>
        <w:tblInd w:w="55" w:type="dxa"/>
        <w:tblCellMar>
          <w:left w:w="70" w:type="dxa"/>
          <w:right w:w="70" w:type="dxa"/>
        </w:tblCellMar>
        <w:tblLook w:val="04A0" w:firstRow="1" w:lastRow="0" w:firstColumn="1" w:lastColumn="0" w:noHBand="0" w:noVBand="1"/>
      </w:tblPr>
      <w:tblGrid>
        <w:gridCol w:w="724"/>
        <w:gridCol w:w="6662"/>
        <w:gridCol w:w="1020"/>
      </w:tblGrid>
      <w:tr w:rsidR="00495F8B" w:rsidRPr="00680E2F" w:rsidTr="00452003">
        <w:trPr>
          <w:trHeight w:val="276"/>
        </w:trPr>
        <w:tc>
          <w:tcPr>
            <w:tcW w:w="724" w:type="dxa"/>
            <w:tcBorders>
              <w:top w:val="single" w:sz="4" w:space="0" w:color="auto"/>
              <w:bottom w:val="single" w:sz="4" w:space="0" w:color="auto"/>
              <w:right w:val="nil"/>
            </w:tcBorders>
          </w:tcPr>
          <w:p w:rsidR="00495F8B" w:rsidRPr="0005410E" w:rsidRDefault="00495F8B" w:rsidP="008D574C">
            <w:pPr>
              <w:jc w:val="center"/>
              <w:rPr>
                <w:b/>
                <w:bCs/>
                <w:color w:val="000000"/>
                <w:sz w:val="20"/>
                <w:szCs w:val="20"/>
                <w:lang w:val="pt-BR" w:eastAsia="pt-BR"/>
              </w:rPr>
            </w:pPr>
          </w:p>
        </w:tc>
        <w:tc>
          <w:tcPr>
            <w:tcW w:w="6662" w:type="dxa"/>
            <w:tcBorders>
              <w:top w:val="single" w:sz="4" w:space="0" w:color="auto"/>
              <w:left w:val="single" w:sz="4" w:space="0" w:color="auto"/>
              <w:bottom w:val="single" w:sz="4" w:space="0" w:color="auto"/>
              <w:right w:val="nil"/>
            </w:tcBorders>
            <w:shd w:val="clear" w:color="auto" w:fill="auto"/>
            <w:noWrap/>
            <w:vAlign w:val="bottom"/>
            <w:hideMark/>
          </w:tcPr>
          <w:p w:rsidR="00495F8B" w:rsidRPr="00F20988" w:rsidRDefault="00D42345" w:rsidP="008D574C">
            <w:pPr>
              <w:jc w:val="center"/>
              <w:rPr>
                <w:b/>
                <w:bCs/>
                <w:color w:val="000000"/>
                <w:sz w:val="20"/>
                <w:szCs w:val="20"/>
                <w:lang w:val="pt-BR" w:eastAsia="pt-BR"/>
              </w:rPr>
            </w:pPr>
            <w:r w:rsidRPr="00F20988">
              <w:rPr>
                <w:b/>
                <w:bCs/>
                <w:color w:val="000000"/>
                <w:sz w:val="20"/>
                <w:szCs w:val="20"/>
                <w:lang w:val="pt-BR" w:eastAsia="pt-BR"/>
              </w:rPr>
              <w:t>7</w:t>
            </w:r>
            <w:r w:rsidR="00495F8B" w:rsidRPr="00F20988">
              <w:rPr>
                <w:b/>
                <w:bCs/>
                <w:color w:val="000000"/>
                <w:sz w:val="20"/>
                <w:szCs w:val="20"/>
                <w:lang w:val="pt-BR" w:eastAsia="pt-BR"/>
              </w:rPr>
              <w:t>-Tempo Integral - Hora Aula EF</w:t>
            </w:r>
          </w:p>
        </w:tc>
        <w:tc>
          <w:tcPr>
            <w:tcW w:w="1020" w:type="dxa"/>
            <w:tcBorders>
              <w:top w:val="single" w:sz="4" w:space="0" w:color="auto"/>
              <w:left w:val="nil"/>
              <w:bottom w:val="single" w:sz="4" w:space="0" w:color="auto"/>
            </w:tcBorders>
            <w:shd w:val="clear" w:color="auto" w:fill="auto"/>
            <w:noWrap/>
            <w:vAlign w:val="bottom"/>
            <w:hideMark/>
          </w:tcPr>
          <w:p w:rsidR="00495F8B" w:rsidRPr="00F20988" w:rsidRDefault="00495F8B" w:rsidP="008D574C">
            <w:pPr>
              <w:jc w:val="center"/>
              <w:rPr>
                <w:b/>
                <w:bCs/>
                <w:color w:val="000000"/>
                <w:sz w:val="20"/>
                <w:szCs w:val="20"/>
                <w:lang w:val="pt-BR" w:eastAsia="pt-BR"/>
              </w:rPr>
            </w:pPr>
            <w:r w:rsidRPr="00F20988">
              <w:rPr>
                <w:b/>
                <w:bCs/>
                <w:color w:val="000000"/>
                <w:sz w:val="20"/>
                <w:szCs w:val="20"/>
                <w:lang w:val="pt-BR" w:eastAsia="pt-BR"/>
              </w:rPr>
              <w:t> </w:t>
            </w:r>
          </w:p>
        </w:tc>
      </w:tr>
      <w:tr w:rsidR="0005410E" w:rsidRPr="00F20988" w:rsidTr="00452003">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1</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rPr>
              <w:t>total de matrículas 2010</w:t>
            </w:r>
          </w:p>
        </w:tc>
        <w:tc>
          <w:tcPr>
            <w:tcW w:w="1020" w:type="dxa"/>
            <w:tcBorders>
              <w:top w:val="nil"/>
              <w:left w:val="nil"/>
              <w:bottom w:val="nil"/>
            </w:tcBorders>
            <w:shd w:val="clear" w:color="auto" w:fill="auto"/>
            <w:noWrap/>
          </w:tcPr>
          <w:p w:rsidR="0005410E" w:rsidRPr="00F20988" w:rsidRDefault="0005410E" w:rsidP="008D574C">
            <w:pPr>
              <w:jc w:val="right"/>
              <w:rPr>
                <w:color w:val="000000"/>
                <w:sz w:val="20"/>
                <w:szCs w:val="20"/>
                <w:lang w:val="pt-BR" w:eastAsia="pt-BR"/>
              </w:rPr>
            </w:pPr>
            <w:r w:rsidRPr="00F20988">
              <w:rPr>
                <w:sz w:val="20"/>
                <w:szCs w:val="20"/>
              </w:rPr>
              <w:t>865358,00</w:t>
            </w:r>
          </w:p>
        </w:tc>
      </w:tr>
      <w:tr w:rsidR="0005410E" w:rsidRPr="00F20988" w:rsidTr="00452003">
        <w:trPr>
          <w:trHeight w:val="255"/>
        </w:trPr>
        <w:tc>
          <w:tcPr>
            <w:tcW w:w="724" w:type="dxa"/>
            <w:tcBorders>
              <w:top w:val="nil"/>
              <w:bottom w:val="nil"/>
              <w:right w:val="nil"/>
            </w:tcBorders>
            <w:shd w:val="clear" w:color="000000" w:fill="00B0F0"/>
          </w:tcPr>
          <w:p w:rsidR="0005410E" w:rsidRPr="0005410E" w:rsidRDefault="0005410E" w:rsidP="008D574C">
            <w:pPr>
              <w:rPr>
                <w:color w:val="000000"/>
                <w:sz w:val="20"/>
                <w:szCs w:val="20"/>
                <w:lang w:val="pt-BR" w:eastAsia="pt-BR"/>
              </w:rPr>
            </w:pPr>
            <w:r w:rsidRPr="0005410E">
              <w:rPr>
                <w:color w:val="000000"/>
                <w:sz w:val="20"/>
                <w:szCs w:val="20"/>
                <w:lang w:val="pt-BR" w:eastAsia="pt-BR"/>
              </w:rPr>
              <w:t>2</w:t>
            </w:r>
          </w:p>
        </w:tc>
        <w:tc>
          <w:tcPr>
            <w:tcW w:w="6662" w:type="dxa"/>
            <w:tcBorders>
              <w:top w:val="nil"/>
              <w:left w:val="single" w:sz="4" w:space="0" w:color="auto"/>
              <w:bottom w:val="nil"/>
              <w:right w:val="nil"/>
            </w:tcBorders>
            <w:shd w:val="clear" w:color="000000" w:fill="00B0F0"/>
            <w:noWrap/>
          </w:tcPr>
          <w:p w:rsidR="0005410E" w:rsidRPr="00F20988" w:rsidRDefault="0005410E" w:rsidP="004501F0">
            <w:pPr>
              <w:rPr>
                <w:color w:val="000000"/>
                <w:sz w:val="20"/>
                <w:szCs w:val="20"/>
                <w:lang w:val="pt-BR" w:eastAsia="pt-BR"/>
              </w:rPr>
            </w:pPr>
            <w:r w:rsidRPr="00F20988">
              <w:rPr>
                <w:sz w:val="20"/>
                <w:szCs w:val="20"/>
                <w:lang w:val="pt-BR"/>
              </w:rPr>
              <w:t>total de alunos do EF em tempo integral</w:t>
            </w:r>
          </w:p>
        </w:tc>
        <w:tc>
          <w:tcPr>
            <w:tcW w:w="1020" w:type="dxa"/>
            <w:tcBorders>
              <w:top w:val="nil"/>
              <w:left w:val="nil"/>
              <w:bottom w:val="nil"/>
            </w:tcBorders>
            <w:shd w:val="clear" w:color="000000" w:fill="00B0F0"/>
            <w:noWrap/>
          </w:tcPr>
          <w:p w:rsidR="0005410E" w:rsidRPr="0005410E" w:rsidRDefault="0005410E" w:rsidP="008D574C">
            <w:pPr>
              <w:jc w:val="right"/>
              <w:rPr>
                <w:color w:val="000000"/>
                <w:sz w:val="20"/>
                <w:szCs w:val="20"/>
                <w:lang w:val="pt-BR" w:eastAsia="pt-BR"/>
              </w:rPr>
            </w:pPr>
            <w:r w:rsidRPr="00F20988">
              <w:rPr>
                <w:sz w:val="20"/>
                <w:szCs w:val="20"/>
              </w:rPr>
              <w:t>9900,00</w:t>
            </w:r>
          </w:p>
        </w:tc>
      </w:tr>
      <w:tr w:rsidR="0005410E" w:rsidRPr="00F20988" w:rsidTr="00452003">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3</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total de alunos com reforço/total de matrículas</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0,011</w:t>
            </w:r>
          </w:p>
        </w:tc>
      </w:tr>
      <w:tr w:rsidR="0005410E" w:rsidRPr="00F20988" w:rsidTr="00452003">
        <w:trPr>
          <w:trHeight w:val="276"/>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4</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impacto de 1 hora aula para todos os alunos (coeficiente RE1)</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0,128</w:t>
            </w:r>
          </w:p>
        </w:tc>
      </w:tr>
      <w:tr w:rsidR="0005410E" w:rsidRPr="00F20988" w:rsidTr="00452003">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5</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Duração em horas/dia típica de Escolas em Tempo Integral  (soma 20 horas na semana)</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4,000</w:t>
            </w:r>
          </w:p>
        </w:tc>
      </w:tr>
      <w:tr w:rsidR="0005410E" w:rsidRPr="00F20988" w:rsidTr="00452003">
        <w:trPr>
          <w:trHeight w:val="276"/>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6</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rPr>
              <w:t>Pessoas com 19 anos</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72969,00</w:t>
            </w:r>
          </w:p>
        </w:tc>
      </w:tr>
      <w:tr w:rsidR="0005410E" w:rsidRPr="00F20988" w:rsidTr="00452003">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7</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impacto do período integral*total de pessoas com 19 anos</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37330,94</w:t>
            </w:r>
          </w:p>
        </w:tc>
      </w:tr>
      <w:tr w:rsidR="0005410E" w:rsidRPr="00F20988" w:rsidTr="00452003">
        <w:trPr>
          <w:trHeight w:val="276"/>
        </w:trPr>
        <w:tc>
          <w:tcPr>
            <w:tcW w:w="724" w:type="dxa"/>
            <w:tcBorders>
              <w:top w:val="single" w:sz="4" w:space="0" w:color="auto"/>
              <w:bottom w:val="single" w:sz="4" w:space="0" w:color="auto"/>
              <w:right w:val="nil"/>
            </w:tcBorders>
          </w:tcPr>
          <w:p w:rsidR="0005410E" w:rsidRPr="0005410E" w:rsidRDefault="0005410E" w:rsidP="008D574C">
            <w:pPr>
              <w:rPr>
                <w:b/>
                <w:bCs/>
                <w:color w:val="000000"/>
                <w:sz w:val="20"/>
                <w:szCs w:val="20"/>
                <w:lang w:val="pt-BR" w:eastAsia="pt-BR"/>
              </w:rPr>
            </w:pPr>
            <w:r w:rsidRPr="0005410E">
              <w:rPr>
                <w:b/>
                <w:bCs/>
                <w:color w:val="000000"/>
                <w:sz w:val="20"/>
                <w:szCs w:val="20"/>
                <w:lang w:val="pt-BR" w:eastAsia="pt-BR"/>
              </w:rPr>
              <w:t>8</w:t>
            </w:r>
          </w:p>
        </w:tc>
        <w:tc>
          <w:tcPr>
            <w:tcW w:w="6662" w:type="dxa"/>
            <w:tcBorders>
              <w:top w:val="single" w:sz="4" w:space="0" w:color="auto"/>
              <w:left w:val="single" w:sz="4" w:space="0" w:color="auto"/>
              <w:bottom w:val="single" w:sz="4" w:space="0" w:color="auto"/>
              <w:right w:val="nil"/>
            </w:tcBorders>
            <w:shd w:val="clear" w:color="auto" w:fill="auto"/>
            <w:vAlign w:val="center"/>
          </w:tcPr>
          <w:p w:rsidR="0005410E" w:rsidRPr="00F20988" w:rsidRDefault="0005410E" w:rsidP="008D574C">
            <w:pPr>
              <w:rPr>
                <w:b/>
                <w:bCs/>
                <w:color w:val="000000"/>
                <w:sz w:val="20"/>
                <w:szCs w:val="20"/>
                <w:lang w:val="pt-BR" w:eastAsia="pt-BR"/>
              </w:rPr>
            </w:pPr>
            <w:r w:rsidRPr="00F20988">
              <w:rPr>
                <w:b/>
                <w:bCs/>
                <w:color w:val="000000"/>
                <w:sz w:val="20"/>
                <w:szCs w:val="20"/>
                <w:lang w:val="pt-BR" w:eastAsia="en-US"/>
              </w:rPr>
              <w:t>total de alunos beneficiados pelo programa  de reforço (=3 x 7)</w:t>
            </w:r>
          </w:p>
        </w:tc>
        <w:tc>
          <w:tcPr>
            <w:tcW w:w="1020" w:type="dxa"/>
            <w:tcBorders>
              <w:top w:val="single" w:sz="4" w:space="0" w:color="auto"/>
              <w:left w:val="nil"/>
              <w:bottom w:val="single" w:sz="4" w:space="0" w:color="auto"/>
            </w:tcBorders>
            <w:shd w:val="clear" w:color="auto" w:fill="auto"/>
            <w:noWrap/>
          </w:tcPr>
          <w:p w:rsidR="0005410E" w:rsidRPr="0005410E" w:rsidRDefault="0005410E" w:rsidP="008D574C">
            <w:pPr>
              <w:jc w:val="right"/>
              <w:rPr>
                <w:b/>
                <w:bCs/>
                <w:color w:val="000000"/>
                <w:sz w:val="20"/>
                <w:szCs w:val="20"/>
                <w:lang w:val="pt-BR" w:eastAsia="pt-BR"/>
              </w:rPr>
            </w:pPr>
            <w:r w:rsidRPr="00F20988">
              <w:rPr>
                <w:sz w:val="20"/>
                <w:szCs w:val="20"/>
              </w:rPr>
              <w:t>427</w:t>
            </w:r>
          </w:p>
        </w:tc>
      </w:tr>
    </w:tbl>
    <w:p w:rsidR="00495F8B" w:rsidRDefault="00495F8B" w:rsidP="00F86F20">
      <w:pPr>
        <w:rPr>
          <w:lang w:val="pt-BR"/>
        </w:rPr>
      </w:pPr>
    </w:p>
    <w:p w:rsidR="004501F0" w:rsidRDefault="004501F0" w:rsidP="004501F0">
      <w:pPr>
        <w:pStyle w:val="Caption"/>
        <w:keepNext/>
        <w:spacing w:after="0"/>
        <w:jc w:val="center"/>
        <w:rPr>
          <w:lang w:val="pt-BR"/>
        </w:rPr>
      </w:pPr>
      <w:bookmarkStart w:id="21" w:name="_Toc340968231"/>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14</w:t>
      </w:r>
      <w:r w:rsidRPr="00B944C9">
        <w:rPr>
          <w:color w:val="auto"/>
          <w:sz w:val="20"/>
          <w:szCs w:val="20"/>
          <w:lang w:val="pt-BR"/>
        </w:rPr>
        <w:fldChar w:fldCharType="end"/>
      </w:r>
      <w:r w:rsidRPr="00B944C9">
        <w:rPr>
          <w:color w:val="auto"/>
          <w:sz w:val="20"/>
          <w:szCs w:val="20"/>
          <w:lang w:val="pt-BR"/>
        </w:rPr>
        <w:t xml:space="preserve"> – O impacto </w:t>
      </w:r>
      <w:r>
        <w:rPr>
          <w:color w:val="auto"/>
          <w:sz w:val="20"/>
          <w:szCs w:val="20"/>
          <w:lang w:val="pt-BR"/>
        </w:rPr>
        <w:t xml:space="preserve">de uma maior carga horária para alunos do EM </w:t>
      </w:r>
      <w:r w:rsidRPr="00B944C9">
        <w:rPr>
          <w:color w:val="auto"/>
          <w:sz w:val="20"/>
          <w:szCs w:val="20"/>
          <w:lang w:val="pt-BR"/>
        </w:rPr>
        <w:t>sobre a Taxa de conclusão do EM</w:t>
      </w:r>
      <w:bookmarkEnd w:id="21"/>
    </w:p>
    <w:tbl>
      <w:tblPr>
        <w:tblW w:w="8406" w:type="dxa"/>
        <w:tblInd w:w="55" w:type="dxa"/>
        <w:tblCellMar>
          <w:left w:w="70" w:type="dxa"/>
          <w:right w:w="70" w:type="dxa"/>
        </w:tblCellMar>
        <w:tblLook w:val="04A0" w:firstRow="1" w:lastRow="0" w:firstColumn="1" w:lastColumn="0" w:noHBand="0" w:noVBand="1"/>
      </w:tblPr>
      <w:tblGrid>
        <w:gridCol w:w="724"/>
        <w:gridCol w:w="6662"/>
        <w:gridCol w:w="1020"/>
      </w:tblGrid>
      <w:tr w:rsidR="00495F8B" w:rsidRPr="00680E2F" w:rsidTr="008D574C">
        <w:trPr>
          <w:trHeight w:val="276"/>
        </w:trPr>
        <w:tc>
          <w:tcPr>
            <w:tcW w:w="724" w:type="dxa"/>
            <w:tcBorders>
              <w:top w:val="single" w:sz="4" w:space="0" w:color="auto"/>
              <w:bottom w:val="single" w:sz="4" w:space="0" w:color="auto"/>
              <w:right w:val="nil"/>
            </w:tcBorders>
          </w:tcPr>
          <w:p w:rsidR="00495F8B" w:rsidRPr="0005410E" w:rsidRDefault="00495F8B" w:rsidP="008D574C">
            <w:pPr>
              <w:jc w:val="center"/>
              <w:rPr>
                <w:b/>
                <w:bCs/>
                <w:color w:val="000000"/>
                <w:sz w:val="20"/>
                <w:szCs w:val="20"/>
                <w:lang w:val="pt-BR" w:eastAsia="pt-BR"/>
              </w:rPr>
            </w:pPr>
          </w:p>
        </w:tc>
        <w:tc>
          <w:tcPr>
            <w:tcW w:w="6662" w:type="dxa"/>
            <w:tcBorders>
              <w:top w:val="single" w:sz="4" w:space="0" w:color="auto"/>
              <w:left w:val="single" w:sz="4" w:space="0" w:color="auto"/>
              <w:bottom w:val="single" w:sz="4" w:space="0" w:color="auto"/>
              <w:right w:val="nil"/>
            </w:tcBorders>
            <w:shd w:val="clear" w:color="auto" w:fill="auto"/>
            <w:noWrap/>
            <w:vAlign w:val="bottom"/>
            <w:hideMark/>
          </w:tcPr>
          <w:p w:rsidR="00495F8B" w:rsidRPr="00F20988" w:rsidRDefault="00D42345" w:rsidP="008D574C">
            <w:pPr>
              <w:jc w:val="center"/>
              <w:rPr>
                <w:b/>
                <w:bCs/>
                <w:color w:val="000000"/>
                <w:sz w:val="20"/>
                <w:szCs w:val="20"/>
                <w:lang w:val="pt-BR" w:eastAsia="pt-BR"/>
              </w:rPr>
            </w:pPr>
            <w:r w:rsidRPr="00F20988">
              <w:rPr>
                <w:b/>
                <w:bCs/>
                <w:color w:val="000000"/>
                <w:sz w:val="20"/>
                <w:szCs w:val="20"/>
                <w:lang w:val="pt-BR" w:eastAsia="pt-BR"/>
              </w:rPr>
              <w:t>8</w:t>
            </w:r>
            <w:r w:rsidR="00495F8B" w:rsidRPr="00F20988">
              <w:rPr>
                <w:b/>
                <w:bCs/>
                <w:color w:val="000000"/>
                <w:sz w:val="20"/>
                <w:szCs w:val="20"/>
                <w:lang w:val="pt-BR" w:eastAsia="pt-BR"/>
              </w:rPr>
              <w:t xml:space="preserve">-Tempo </w:t>
            </w:r>
            <w:r w:rsidR="0039597E" w:rsidRPr="00F20988">
              <w:rPr>
                <w:b/>
                <w:bCs/>
                <w:color w:val="000000"/>
                <w:sz w:val="20"/>
                <w:szCs w:val="20"/>
                <w:lang w:val="pt-BR" w:eastAsia="pt-BR"/>
              </w:rPr>
              <w:t>Integral - Hora Aula EM</w:t>
            </w:r>
          </w:p>
        </w:tc>
        <w:tc>
          <w:tcPr>
            <w:tcW w:w="1020" w:type="dxa"/>
            <w:tcBorders>
              <w:top w:val="single" w:sz="4" w:space="0" w:color="auto"/>
              <w:left w:val="nil"/>
              <w:bottom w:val="single" w:sz="4" w:space="0" w:color="auto"/>
            </w:tcBorders>
            <w:shd w:val="clear" w:color="auto" w:fill="auto"/>
            <w:noWrap/>
            <w:vAlign w:val="bottom"/>
            <w:hideMark/>
          </w:tcPr>
          <w:p w:rsidR="00495F8B" w:rsidRPr="00F20988" w:rsidRDefault="00495F8B" w:rsidP="008D574C">
            <w:pPr>
              <w:jc w:val="center"/>
              <w:rPr>
                <w:b/>
                <w:bCs/>
                <w:color w:val="000000"/>
                <w:sz w:val="20"/>
                <w:szCs w:val="20"/>
                <w:lang w:val="pt-BR" w:eastAsia="pt-BR"/>
              </w:rPr>
            </w:pPr>
            <w:r w:rsidRPr="00F20988">
              <w:rPr>
                <w:b/>
                <w:bCs/>
                <w:color w:val="000000"/>
                <w:sz w:val="20"/>
                <w:szCs w:val="20"/>
                <w:lang w:val="pt-BR" w:eastAsia="pt-BR"/>
              </w:rPr>
              <w:t> </w:t>
            </w:r>
          </w:p>
        </w:tc>
      </w:tr>
      <w:tr w:rsidR="0005410E" w:rsidRPr="00F20988" w:rsidTr="00F20988">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1</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rPr>
              <w:t>total de matrículas 2010</w:t>
            </w:r>
          </w:p>
        </w:tc>
        <w:tc>
          <w:tcPr>
            <w:tcW w:w="1020" w:type="dxa"/>
            <w:tcBorders>
              <w:top w:val="nil"/>
              <w:left w:val="nil"/>
              <w:bottom w:val="nil"/>
            </w:tcBorders>
            <w:shd w:val="clear" w:color="auto" w:fill="auto"/>
            <w:noWrap/>
          </w:tcPr>
          <w:p w:rsidR="0005410E" w:rsidRPr="00F20988" w:rsidRDefault="0005410E" w:rsidP="008D574C">
            <w:pPr>
              <w:jc w:val="right"/>
              <w:rPr>
                <w:color w:val="000000"/>
                <w:sz w:val="20"/>
                <w:szCs w:val="20"/>
                <w:lang w:val="pt-BR" w:eastAsia="pt-BR"/>
              </w:rPr>
            </w:pPr>
            <w:r w:rsidRPr="00F20988">
              <w:rPr>
                <w:sz w:val="20"/>
                <w:szCs w:val="20"/>
              </w:rPr>
              <w:t>229697,00</w:t>
            </w:r>
          </w:p>
        </w:tc>
      </w:tr>
      <w:tr w:rsidR="0005410E" w:rsidRPr="00F20988" w:rsidTr="00F20988">
        <w:trPr>
          <w:trHeight w:val="255"/>
        </w:trPr>
        <w:tc>
          <w:tcPr>
            <w:tcW w:w="724" w:type="dxa"/>
            <w:tcBorders>
              <w:top w:val="nil"/>
              <w:bottom w:val="nil"/>
              <w:right w:val="nil"/>
            </w:tcBorders>
            <w:shd w:val="clear" w:color="000000" w:fill="00B0F0"/>
          </w:tcPr>
          <w:p w:rsidR="0005410E" w:rsidRPr="0005410E" w:rsidRDefault="0005410E" w:rsidP="008D574C">
            <w:pPr>
              <w:rPr>
                <w:color w:val="000000"/>
                <w:sz w:val="20"/>
                <w:szCs w:val="20"/>
                <w:lang w:val="pt-BR" w:eastAsia="pt-BR"/>
              </w:rPr>
            </w:pPr>
            <w:r w:rsidRPr="0005410E">
              <w:rPr>
                <w:color w:val="000000"/>
                <w:sz w:val="20"/>
                <w:szCs w:val="20"/>
                <w:lang w:val="pt-BR" w:eastAsia="pt-BR"/>
              </w:rPr>
              <w:t>2</w:t>
            </w:r>
          </w:p>
        </w:tc>
        <w:tc>
          <w:tcPr>
            <w:tcW w:w="6662" w:type="dxa"/>
            <w:tcBorders>
              <w:top w:val="nil"/>
              <w:left w:val="single" w:sz="4" w:space="0" w:color="auto"/>
              <w:bottom w:val="nil"/>
              <w:right w:val="nil"/>
            </w:tcBorders>
            <w:shd w:val="clear" w:color="000000" w:fill="00B0F0"/>
            <w:noWrap/>
          </w:tcPr>
          <w:p w:rsidR="0005410E" w:rsidRPr="00F20988" w:rsidRDefault="0005410E" w:rsidP="004501F0">
            <w:pPr>
              <w:rPr>
                <w:color w:val="000000"/>
                <w:sz w:val="20"/>
                <w:szCs w:val="20"/>
                <w:lang w:val="pt-BR" w:eastAsia="pt-BR"/>
              </w:rPr>
            </w:pPr>
            <w:r w:rsidRPr="00F20988">
              <w:rPr>
                <w:sz w:val="20"/>
                <w:szCs w:val="20"/>
                <w:lang w:val="pt-BR"/>
              </w:rPr>
              <w:t>total de alunos do EM em tempo integral</w:t>
            </w:r>
          </w:p>
        </w:tc>
        <w:tc>
          <w:tcPr>
            <w:tcW w:w="1020" w:type="dxa"/>
            <w:tcBorders>
              <w:top w:val="nil"/>
              <w:left w:val="nil"/>
              <w:bottom w:val="nil"/>
            </w:tcBorders>
            <w:shd w:val="clear" w:color="000000" w:fill="00B0F0"/>
            <w:noWrap/>
          </w:tcPr>
          <w:p w:rsidR="0005410E" w:rsidRPr="0005410E" w:rsidRDefault="0005410E" w:rsidP="008D574C">
            <w:pPr>
              <w:jc w:val="right"/>
              <w:rPr>
                <w:color w:val="000000"/>
                <w:sz w:val="20"/>
                <w:szCs w:val="20"/>
                <w:lang w:val="pt-BR" w:eastAsia="pt-BR"/>
              </w:rPr>
            </w:pPr>
            <w:r w:rsidRPr="00F20988">
              <w:rPr>
                <w:sz w:val="20"/>
                <w:szCs w:val="20"/>
              </w:rPr>
              <w:t>8100,00</w:t>
            </w:r>
          </w:p>
        </w:tc>
      </w:tr>
      <w:tr w:rsidR="0005410E" w:rsidRPr="00F20988" w:rsidTr="00452003">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3</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total de alunos com reforço/total de matrículas</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0,035</w:t>
            </w:r>
          </w:p>
        </w:tc>
      </w:tr>
      <w:tr w:rsidR="0005410E" w:rsidRPr="00F20988" w:rsidTr="00452003">
        <w:trPr>
          <w:trHeight w:val="276"/>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4</w:t>
            </w:r>
          </w:p>
        </w:tc>
        <w:tc>
          <w:tcPr>
            <w:tcW w:w="6662" w:type="dxa"/>
            <w:tcBorders>
              <w:top w:val="nil"/>
              <w:left w:val="single" w:sz="4" w:space="0" w:color="auto"/>
              <w:bottom w:val="nil"/>
              <w:right w:val="nil"/>
            </w:tcBorders>
            <w:shd w:val="clear" w:color="auto" w:fill="auto"/>
            <w:noWrap/>
          </w:tcPr>
          <w:p w:rsidR="0005410E" w:rsidRPr="00F20988" w:rsidRDefault="0005410E" w:rsidP="00833EF8">
            <w:pPr>
              <w:rPr>
                <w:color w:val="000000"/>
                <w:sz w:val="20"/>
                <w:szCs w:val="20"/>
                <w:lang w:val="pt-BR" w:eastAsia="pt-BR"/>
              </w:rPr>
            </w:pPr>
            <w:r w:rsidRPr="00F20988">
              <w:rPr>
                <w:sz w:val="20"/>
                <w:szCs w:val="20"/>
                <w:lang w:val="pt-BR"/>
              </w:rPr>
              <w:t>impacto de 1 hora aula para todos os alunos (coeficiente RE2)</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0,139</w:t>
            </w:r>
          </w:p>
        </w:tc>
      </w:tr>
      <w:tr w:rsidR="0005410E" w:rsidRPr="00F20988" w:rsidTr="00452003">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5</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Duração em horas/dia típica de Escolas em Tempo Integral  (soma 20 horas na semana)</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1,000</w:t>
            </w:r>
          </w:p>
        </w:tc>
      </w:tr>
      <w:tr w:rsidR="0005410E" w:rsidRPr="00F20988" w:rsidTr="00F20988">
        <w:trPr>
          <w:trHeight w:val="276"/>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6</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rPr>
              <w:t>Pessoas com 19 anos</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72969,00</w:t>
            </w:r>
          </w:p>
        </w:tc>
      </w:tr>
      <w:tr w:rsidR="0005410E" w:rsidRPr="00F20988" w:rsidTr="00F20988">
        <w:trPr>
          <w:trHeight w:val="264"/>
        </w:trPr>
        <w:tc>
          <w:tcPr>
            <w:tcW w:w="724" w:type="dxa"/>
            <w:tcBorders>
              <w:top w:val="nil"/>
              <w:bottom w:val="nil"/>
              <w:right w:val="nil"/>
            </w:tcBorders>
          </w:tcPr>
          <w:p w:rsidR="0005410E" w:rsidRPr="0005410E" w:rsidRDefault="0005410E" w:rsidP="008D574C">
            <w:pPr>
              <w:rPr>
                <w:color w:val="000000"/>
                <w:sz w:val="20"/>
                <w:szCs w:val="20"/>
                <w:lang w:val="pt-BR" w:eastAsia="pt-BR"/>
              </w:rPr>
            </w:pPr>
            <w:r w:rsidRPr="0005410E">
              <w:rPr>
                <w:color w:val="000000"/>
                <w:sz w:val="20"/>
                <w:szCs w:val="20"/>
                <w:lang w:val="pt-BR" w:eastAsia="pt-BR"/>
              </w:rPr>
              <w:t>7</w:t>
            </w:r>
          </w:p>
        </w:tc>
        <w:tc>
          <w:tcPr>
            <w:tcW w:w="6662" w:type="dxa"/>
            <w:tcBorders>
              <w:top w:val="nil"/>
              <w:left w:val="single" w:sz="4" w:space="0" w:color="auto"/>
              <w:bottom w:val="nil"/>
              <w:right w:val="nil"/>
            </w:tcBorders>
            <w:shd w:val="clear" w:color="auto" w:fill="auto"/>
            <w:noWrap/>
          </w:tcPr>
          <w:p w:rsidR="0005410E" w:rsidRPr="00F20988" w:rsidRDefault="0005410E" w:rsidP="008D574C">
            <w:pPr>
              <w:rPr>
                <w:color w:val="000000"/>
                <w:sz w:val="20"/>
                <w:szCs w:val="20"/>
                <w:lang w:val="pt-BR" w:eastAsia="pt-BR"/>
              </w:rPr>
            </w:pPr>
            <w:r w:rsidRPr="00F20988">
              <w:rPr>
                <w:sz w:val="20"/>
                <w:szCs w:val="20"/>
                <w:lang w:val="pt-BR"/>
              </w:rPr>
              <w:t>impacto do período integral*total de pessoas com 19 anos</w:t>
            </w:r>
          </w:p>
        </w:tc>
        <w:tc>
          <w:tcPr>
            <w:tcW w:w="1020" w:type="dxa"/>
            <w:tcBorders>
              <w:top w:val="nil"/>
              <w:left w:val="nil"/>
              <w:bottom w:val="nil"/>
            </w:tcBorders>
            <w:shd w:val="clear" w:color="auto" w:fill="auto"/>
            <w:noWrap/>
          </w:tcPr>
          <w:p w:rsidR="0005410E" w:rsidRPr="0005410E" w:rsidRDefault="0005410E" w:rsidP="008D574C">
            <w:pPr>
              <w:jc w:val="right"/>
              <w:rPr>
                <w:color w:val="000000"/>
                <w:sz w:val="20"/>
                <w:szCs w:val="20"/>
                <w:lang w:val="pt-BR" w:eastAsia="pt-BR"/>
              </w:rPr>
            </w:pPr>
            <w:r w:rsidRPr="00F20988">
              <w:rPr>
                <w:sz w:val="20"/>
                <w:szCs w:val="20"/>
              </w:rPr>
              <w:t>10113,50</w:t>
            </w:r>
          </w:p>
        </w:tc>
      </w:tr>
      <w:tr w:rsidR="0005410E" w:rsidRPr="00F20988" w:rsidTr="00F20988">
        <w:trPr>
          <w:trHeight w:val="276"/>
        </w:trPr>
        <w:tc>
          <w:tcPr>
            <w:tcW w:w="724" w:type="dxa"/>
            <w:tcBorders>
              <w:top w:val="single" w:sz="4" w:space="0" w:color="auto"/>
              <w:bottom w:val="single" w:sz="4" w:space="0" w:color="auto"/>
              <w:right w:val="nil"/>
            </w:tcBorders>
          </w:tcPr>
          <w:p w:rsidR="0005410E" w:rsidRPr="0005410E" w:rsidRDefault="0005410E" w:rsidP="008D574C">
            <w:pPr>
              <w:rPr>
                <w:b/>
                <w:bCs/>
                <w:color w:val="000000"/>
                <w:sz w:val="20"/>
                <w:szCs w:val="20"/>
                <w:lang w:val="pt-BR" w:eastAsia="pt-BR"/>
              </w:rPr>
            </w:pPr>
            <w:r w:rsidRPr="0005410E">
              <w:rPr>
                <w:b/>
                <w:bCs/>
                <w:color w:val="000000"/>
                <w:sz w:val="20"/>
                <w:szCs w:val="20"/>
                <w:lang w:val="pt-BR" w:eastAsia="pt-BR"/>
              </w:rPr>
              <w:t>8</w:t>
            </w:r>
          </w:p>
        </w:tc>
        <w:tc>
          <w:tcPr>
            <w:tcW w:w="6662" w:type="dxa"/>
            <w:tcBorders>
              <w:top w:val="single" w:sz="4" w:space="0" w:color="auto"/>
              <w:left w:val="single" w:sz="4" w:space="0" w:color="auto"/>
              <w:bottom w:val="single" w:sz="4" w:space="0" w:color="auto"/>
              <w:right w:val="nil"/>
            </w:tcBorders>
            <w:shd w:val="clear" w:color="auto" w:fill="auto"/>
            <w:vAlign w:val="center"/>
          </w:tcPr>
          <w:p w:rsidR="0005410E" w:rsidRPr="00F20988" w:rsidRDefault="0005410E" w:rsidP="008D574C">
            <w:pPr>
              <w:rPr>
                <w:b/>
                <w:bCs/>
                <w:color w:val="000000"/>
                <w:sz w:val="20"/>
                <w:szCs w:val="20"/>
                <w:lang w:val="pt-BR" w:eastAsia="pt-BR"/>
              </w:rPr>
            </w:pPr>
            <w:r w:rsidRPr="00F20988">
              <w:rPr>
                <w:b/>
                <w:bCs/>
                <w:color w:val="000000"/>
                <w:sz w:val="20"/>
                <w:szCs w:val="20"/>
                <w:lang w:val="pt-BR" w:eastAsia="en-US"/>
              </w:rPr>
              <w:t>total de alunos beneficiados pelo programa  de reforço (=3 x 7)</w:t>
            </w:r>
          </w:p>
        </w:tc>
        <w:tc>
          <w:tcPr>
            <w:tcW w:w="1020" w:type="dxa"/>
            <w:tcBorders>
              <w:top w:val="single" w:sz="4" w:space="0" w:color="auto"/>
              <w:left w:val="nil"/>
              <w:bottom w:val="single" w:sz="4" w:space="0" w:color="auto"/>
            </w:tcBorders>
            <w:shd w:val="clear" w:color="auto" w:fill="auto"/>
            <w:noWrap/>
          </w:tcPr>
          <w:p w:rsidR="0005410E" w:rsidRPr="0005410E" w:rsidRDefault="0005410E" w:rsidP="008D574C">
            <w:pPr>
              <w:jc w:val="right"/>
              <w:rPr>
                <w:b/>
                <w:bCs/>
                <w:color w:val="000000"/>
                <w:sz w:val="20"/>
                <w:szCs w:val="20"/>
                <w:lang w:val="pt-BR" w:eastAsia="pt-BR"/>
              </w:rPr>
            </w:pPr>
            <w:r w:rsidRPr="00F20988">
              <w:rPr>
                <w:sz w:val="20"/>
                <w:szCs w:val="20"/>
              </w:rPr>
              <w:t>357</w:t>
            </w:r>
          </w:p>
        </w:tc>
      </w:tr>
    </w:tbl>
    <w:p w:rsidR="00495F8B" w:rsidRDefault="00495F8B" w:rsidP="00495F8B">
      <w:pPr>
        <w:rPr>
          <w:lang w:val="pt-BR"/>
        </w:rPr>
      </w:pPr>
    </w:p>
    <w:p w:rsidR="00EA29B6" w:rsidRDefault="00EA29B6" w:rsidP="00F86F20">
      <w:pPr>
        <w:rPr>
          <w:lang w:val="pt-BR"/>
        </w:rPr>
      </w:pPr>
    </w:p>
    <w:p w:rsidR="00AC6F7A" w:rsidRPr="00B944C9" w:rsidRDefault="00AC6F7A" w:rsidP="00AC6F7A">
      <w:pPr>
        <w:pStyle w:val="Caption"/>
        <w:keepNext/>
        <w:spacing w:after="0"/>
        <w:jc w:val="center"/>
        <w:rPr>
          <w:color w:val="auto"/>
          <w:sz w:val="20"/>
          <w:szCs w:val="20"/>
          <w:lang w:val="pt-BR"/>
        </w:rPr>
      </w:pPr>
      <w:bookmarkStart w:id="22" w:name="_Toc340968232"/>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15</w:t>
      </w:r>
      <w:r w:rsidRPr="00B944C9">
        <w:rPr>
          <w:color w:val="auto"/>
          <w:sz w:val="20"/>
          <w:szCs w:val="20"/>
          <w:lang w:val="pt-BR"/>
        </w:rPr>
        <w:fldChar w:fldCharType="end"/>
      </w:r>
      <w:r w:rsidRPr="00B944C9">
        <w:rPr>
          <w:color w:val="auto"/>
          <w:sz w:val="20"/>
          <w:szCs w:val="20"/>
          <w:lang w:val="pt-BR"/>
        </w:rPr>
        <w:t xml:space="preserve"> – O </w:t>
      </w:r>
      <w:r>
        <w:rPr>
          <w:color w:val="auto"/>
          <w:sz w:val="20"/>
          <w:szCs w:val="20"/>
          <w:lang w:val="pt-BR"/>
        </w:rPr>
        <w:t xml:space="preserve">impacto da expansão de vagas no Programa de Aceleração de Aprendizagem </w:t>
      </w:r>
      <w:r w:rsidR="0039597E">
        <w:rPr>
          <w:color w:val="auto"/>
          <w:sz w:val="20"/>
          <w:szCs w:val="20"/>
          <w:lang w:val="pt-BR"/>
        </w:rPr>
        <w:t xml:space="preserve">para alunos do </w:t>
      </w:r>
      <w:r w:rsidR="00F6796E">
        <w:rPr>
          <w:color w:val="auto"/>
          <w:sz w:val="20"/>
          <w:szCs w:val="20"/>
          <w:lang w:val="pt-BR"/>
        </w:rPr>
        <w:t xml:space="preserve">EM </w:t>
      </w:r>
      <w:r w:rsidRPr="00B944C9">
        <w:rPr>
          <w:color w:val="auto"/>
          <w:sz w:val="20"/>
          <w:szCs w:val="20"/>
          <w:lang w:val="pt-BR"/>
        </w:rPr>
        <w:t xml:space="preserve">sobre a Taxa de conclusão do </w:t>
      </w:r>
      <w:r w:rsidR="0039597E" w:rsidRPr="00B944C9">
        <w:rPr>
          <w:color w:val="auto"/>
          <w:sz w:val="20"/>
          <w:szCs w:val="20"/>
          <w:lang w:val="pt-BR"/>
        </w:rPr>
        <w:t>E</w:t>
      </w:r>
      <w:r w:rsidR="0039597E">
        <w:rPr>
          <w:color w:val="auto"/>
          <w:sz w:val="20"/>
          <w:szCs w:val="20"/>
          <w:lang w:val="pt-BR"/>
        </w:rPr>
        <w:t>M</w:t>
      </w:r>
      <w:bookmarkEnd w:id="22"/>
    </w:p>
    <w:tbl>
      <w:tblPr>
        <w:tblW w:w="8627" w:type="dxa"/>
        <w:tblInd w:w="93" w:type="dxa"/>
        <w:tblLook w:val="04A0" w:firstRow="1" w:lastRow="0" w:firstColumn="1" w:lastColumn="0" w:noHBand="0" w:noVBand="1"/>
      </w:tblPr>
      <w:tblGrid>
        <w:gridCol w:w="316"/>
        <w:gridCol w:w="6530"/>
        <w:gridCol w:w="1781"/>
      </w:tblGrid>
      <w:tr w:rsidR="00AC6F7A" w:rsidRPr="00680E2F" w:rsidTr="00F365F8">
        <w:trPr>
          <w:trHeight w:val="264"/>
        </w:trPr>
        <w:tc>
          <w:tcPr>
            <w:tcW w:w="316" w:type="dxa"/>
            <w:tcBorders>
              <w:top w:val="single" w:sz="4" w:space="0" w:color="auto"/>
              <w:bottom w:val="single" w:sz="4" w:space="0" w:color="auto"/>
            </w:tcBorders>
          </w:tcPr>
          <w:p w:rsidR="00AC6F7A" w:rsidRPr="0005410E" w:rsidRDefault="00AC6F7A" w:rsidP="0004288C">
            <w:pPr>
              <w:jc w:val="center"/>
              <w:rPr>
                <w:b/>
                <w:bCs/>
                <w:color w:val="000000"/>
                <w:sz w:val="20"/>
                <w:szCs w:val="20"/>
                <w:lang w:val="pt-BR" w:eastAsia="en-US"/>
              </w:rPr>
            </w:pPr>
          </w:p>
        </w:tc>
        <w:tc>
          <w:tcPr>
            <w:tcW w:w="8311" w:type="dxa"/>
            <w:gridSpan w:val="2"/>
            <w:tcBorders>
              <w:top w:val="single" w:sz="4" w:space="0" w:color="auto"/>
              <w:left w:val="nil"/>
              <w:bottom w:val="single" w:sz="4" w:space="0" w:color="auto"/>
            </w:tcBorders>
            <w:shd w:val="clear" w:color="auto" w:fill="auto"/>
            <w:noWrap/>
            <w:vAlign w:val="bottom"/>
          </w:tcPr>
          <w:p w:rsidR="00AC6F7A" w:rsidRPr="00F20988" w:rsidRDefault="00D42345" w:rsidP="0004288C">
            <w:pPr>
              <w:jc w:val="center"/>
              <w:rPr>
                <w:b/>
                <w:bCs/>
                <w:color w:val="000000"/>
                <w:sz w:val="20"/>
                <w:szCs w:val="20"/>
                <w:lang w:val="pt-BR" w:eastAsia="en-US"/>
              </w:rPr>
            </w:pPr>
            <w:r w:rsidRPr="00F20988">
              <w:rPr>
                <w:b/>
                <w:bCs/>
                <w:color w:val="000000"/>
                <w:sz w:val="20"/>
                <w:szCs w:val="20"/>
                <w:lang w:val="pt-BR" w:eastAsia="en-US"/>
              </w:rPr>
              <w:t>9 - Aceleração de Aprendizagem – Indicador do Programa “Acelera” do Instituto Ayrton Senna</w:t>
            </w:r>
          </w:p>
        </w:tc>
      </w:tr>
      <w:tr w:rsidR="00F365F8" w:rsidRPr="00680E2F" w:rsidTr="00F365F8">
        <w:trPr>
          <w:trHeight w:val="264"/>
        </w:trPr>
        <w:tc>
          <w:tcPr>
            <w:tcW w:w="316" w:type="dxa"/>
            <w:tcBorders>
              <w:top w:val="nil"/>
              <w:bottom w:val="nil"/>
            </w:tcBorders>
            <w:shd w:val="clear" w:color="auto" w:fill="00B0F0"/>
          </w:tcPr>
          <w:p w:rsidR="00F365F8" w:rsidRPr="0005410E" w:rsidRDefault="00F365F8" w:rsidP="0004288C">
            <w:pPr>
              <w:rPr>
                <w:color w:val="000000"/>
                <w:sz w:val="20"/>
                <w:szCs w:val="20"/>
                <w:lang w:val="pt-BR" w:eastAsia="en-US"/>
              </w:rPr>
            </w:pPr>
          </w:p>
        </w:tc>
        <w:tc>
          <w:tcPr>
            <w:tcW w:w="6530" w:type="dxa"/>
            <w:tcBorders>
              <w:top w:val="nil"/>
              <w:left w:val="nil"/>
              <w:bottom w:val="nil"/>
              <w:right w:val="nil"/>
            </w:tcBorders>
            <w:shd w:val="clear" w:color="auto" w:fill="00B0F0"/>
            <w:noWrap/>
          </w:tcPr>
          <w:p w:rsidR="00F365F8" w:rsidRPr="00F20988" w:rsidRDefault="00F365F8">
            <w:pPr>
              <w:rPr>
                <w:sz w:val="20"/>
                <w:szCs w:val="20"/>
                <w:lang w:val="pt-BR"/>
              </w:rPr>
            </w:pPr>
          </w:p>
        </w:tc>
        <w:tc>
          <w:tcPr>
            <w:tcW w:w="1781" w:type="dxa"/>
            <w:tcBorders>
              <w:top w:val="nil"/>
              <w:left w:val="nil"/>
              <w:bottom w:val="nil"/>
            </w:tcBorders>
            <w:shd w:val="clear" w:color="auto" w:fill="00B0F0"/>
            <w:noWrap/>
          </w:tcPr>
          <w:p w:rsidR="00F365F8" w:rsidRPr="00F20988" w:rsidRDefault="00F365F8">
            <w:pPr>
              <w:jc w:val="right"/>
              <w:rPr>
                <w:sz w:val="20"/>
                <w:szCs w:val="20"/>
                <w:lang w:val="pt-BR"/>
              </w:rPr>
            </w:pPr>
          </w:p>
        </w:tc>
      </w:tr>
      <w:tr w:rsidR="0005410E" w:rsidRPr="00F20988" w:rsidTr="00F365F8">
        <w:trPr>
          <w:trHeight w:val="264"/>
        </w:trPr>
        <w:tc>
          <w:tcPr>
            <w:tcW w:w="316" w:type="dxa"/>
            <w:tcBorders>
              <w:top w:val="nil"/>
              <w:bottom w:val="nil"/>
            </w:tcBorders>
            <w:shd w:val="clear" w:color="auto" w:fill="00B0F0"/>
          </w:tcPr>
          <w:p w:rsidR="0005410E" w:rsidRPr="0005410E" w:rsidRDefault="0005410E" w:rsidP="0004288C">
            <w:pPr>
              <w:rPr>
                <w:color w:val="000000"/>
                <w:sz w:val="20"/>
                <w:szCs w:val="20"/>
                <w:lang w:val="pt-BR" w:eastAsia="en-US"/>
              </w:rPr>
            </w:pPr>
            <w:r w:rsidRPr="0005410E">
              <w:rPr>
                <w:color w:val="000000"/>
                <w:sz w:val="20"/>
                <w:szCs w:val="20"/>
                <w:lang w:val="pt-BR" w:eastAsia="en-US"/>
              </w:rPr>
              <w:t>1</w:t>
            </w:r>
          </w:p>
        </w:tc>
        <w:tc>
          <w:tcPr>
            <w:tcW w:w="6530" w:type="dxa"/>
            <w:tcBorders>
              <w:top w:val="nil"/>
              <w:left w:val="nil"/>
              <w:bottom w:val="nil"/>
              <w:right w:val="nil"/>
            </w:tcBorders>
            <w:shd w:val="clear" w:color="auto" w:fill="00B0F0"/>
            <w:noWrap/>
          </w:tcPr>
          <w:p w:rsidR="0005410E" w:rsidRPr="00F20988" w:rsidRDefault="0005410E">
            <w:pPr>
              <w:rPr>
                <w:color w:val="000000"/>
                <w:sz w:val="20"/>
                <w:szCs w:val="20"/>
                <w:lang w:val="pt-BR"/>
              </w:rPr>
            </w:pPr>
            <w:r w:rsidRPr="00F20988">
              <w:rPr>
                <w:sz w:val="20"/>
                <w:szCs w:val="20"/>
                <w:lang w:val="pt-BR"/>
              </w:rPr>
              <w:t>total de alunos atendidos pelo programa de aceleração/série-ano</w:t>
            </w:r>
          </w:p>
        </w:tc>
        <w:tc>
          <w:tcPr>
            <w:tcW w:w="1781" w:type="dxa"/>
            <w:tcBorders>
              <w:top w:val="nil"/>
              <w:left w:val="nil"/>
              <w:bottom w:val="nil"/>
            </w:tcBorders>
            <w:shd w:val="clear" w:color="auto" w:fill="00B0F0"/>
            <w:noWrap/>
          </w:tcPr>
          <w:p w:rsidR="0005410E" w:rsidRPr="00B657FF" w:rsidRDefault="0005410E">
            <w:pPr>
              <w:jc w:val="right"/>
              <w:rPr>
                <w:color w:val="000000"/>
                <w:sz w:val="20"/>
                <w:szCs w:val="20"/>
              </w:rPr>
            </w:pPr>
            <w:r w:rsidRPr="00F20988">
              <w:rPr>
                <w:sz w:val="20"/>
                <w:szCs w:val="20"/>
              </w:rPr>
              <w:t>26666</w:t>
            </w:r>
          </w:p>
        </w:tc>
      </w:tr>
      <w:tr w:rsidR="0005410E" w:rsidRPr="00F20988" w:rsidTr="00F365F8">
        <w:trPr>
          <w:trHeight w:val="264"/>
        </w:trPr>
        <w:tc>
          <w:tcPr>
            <w:tcW w:w="316" w:type="dxa"/>
            <w:tcBorders>
              <w:top w:val="nil"/>
              <w:bottom w:val="nil"/>
            </w:tcBorders>
            <w:shd w:val="clear" w:color="auto" w:fill="auto"/>
          </w:tcPr>
          <w:p w:rsidR="0005410E" w:rsidRPr="0005410E" w:rsidRDefault="0005410E" w:rsidP="0004288C">
            <w:pPr>
              <w:rPr>
                <w:color w:val="000000"/>
                <w:sz w:val="20"/>
                <w:szCs w:val="20"/>
                <w:lang w:val="pt-BR" w:eastAsia="en-US"/>
              </w:rPr>
            </w:pPr>
            <w:r w:rsidRPr="0005410E">
              <w:rPr>
                <w:color w:val="000000"/>
                <w:sz w:val="20"/>
                <w:szCs w:val="20"/>
                <w:lang w:val="pt-BR" w:eastAsia="en-US"/>
              </w:rPr>
              <w:t>2</w:t>
            </w:r>
          </w:p>
        </w:tc>
        <w:tc>
          <w:tcPr>
            <w:tcW w:w="6530" w:type="dxa"/>
            <w:tcBorders>
              <w:top w:val="nil"/>
              <w:left w:val="nil"/>
              <w:bottom w:val="nil"/>
              <w:right w:val="nil"/>
            </w:tcBorders>
            <w:shd w:val="clear" w:color="auto" w:fill="auto"/>
            <w:noWrap/>
          </w:tcPr>
          <w:p w:rsidR="0005410E" w:rsidRPr="00F20988" w:rsidRDefault="0005410E">
            <w:pPr>
              <w:rPr>
                <w:color w:val="000000"/>
                <w:sz w:val="20"/>
                <w:szCs w:val="20"/>
                <w:lang w:val="pt-BR"/>
              </w:rPr>
            </w:pPr>
            <w:r w:rsidRPr="00F20988">
              <w:rPr>
                <w:sz w:val="20"/>
                <w:szCs w:val="20"/>
                <w:lang w:val="pt-BR"/>
              </w:rPr>
              <w:t>Taxa de conclusão do EM antes do Programa</w:t>
            </w:r>
          </w:p>
        </w:tc>
        <w:tc>
          <w:tcPr>
            <w:tcW w:w="1781" w:type="dxa"/>
            <w:tcBorders>
              <w:top w:val="nil"/>
              <w:left w:val="nil"/>
              <w:bottom w:val="nil"/>
            </w:tcBorders>
            <w:shd w:val="clear" w:color="auto" w:fill="auto"/>
            <w:noWrap/>
          </w:tcPr>
          <w:p w:rsidR="0005410E" w:rsidRPr="00B657FF" w:rsidRDefault="0005410E">
            <w:pPr>
              <w:jc w:val="right"/>
              <w:rPr>
                <w:color w:val="000000"/>
                <w:sz w:val="20"/>
                <w:szCs w:val="20"/>
              </w:rPr>
            </w:pPr>
            <w:r w:rsidRPr="00F20988">
              <w:rPr>
                <w:sz w:val="20"/>
                <w:szCs w:val="20"/>
              </w:rPr>
              <w:t>21,15%</w:t>
            </w:r>
          </w:p>
        </w:tc>
      </w:tr>
      <w:tr w:rsidR="0005410E" w:rsidRPr="00F20988" w:rsidTr="00F365F8">
        <w:trPr>
          <w:trHeight w:val="264"/>
        </w:trPr>
        <w:tc>
          <w:tcPr>
            <w:tcW w:w="316" w:type="dxa"/>
            <w:tcBorders>
              <w:top w:val="nil"/>
              <w:bottom w:val="nil"/>
            </w:tcBorders>
          </w:tcPr>
          <w:p w:rsidR="0005410E" w:rsidRPr="0005410E" w:rsidRDefault="0005410E" w:rsidP="0004288C">
            <w:pPr>
              <w:rPr>
                <w:color w:val="000000"/>
                <w:sz w:val="20"/>
                <w:szCs w:val="20"/>
                <w:lang w:val="pt-BR" w:eastAsia="en-US"/>
              </w:rPr>
            </w:pPr>
            <w:r w:rsidRPr="0005410E">
              <w:rPr>
                <w:color w:val="000000"/>
                <w:sz w:val="20"/>
                <w:szCs w:val="20"/>
                <w:lang w:val="pt-BR" w:eastAsia="en-US"/>
              </w:rPr>
              <w:t>3</w:t>
            </w:r>
          </w:p>
        </w:tc>
        <w:tc>
          <w:tcPr>
            <w:tcW w:w="6530" w:type="dxa"/>
            <w:tcBorders>
              <w:top w:val="nil"/>
              <w:left w:val="nil"/>
              <w:bottom w:val="nil"/>
              <w:right w:val="nil"/>
            </w:tcBorders>
            <w:shd w:val="clear" w:color="auto" w:fill="auto"/>
            <w:noWrap/>
          </w:tcPr>
          <w:p w:rsidR="0005410E" w:rsidRPr="00F20988" w:rsidRDefault="0005410E" w:rsidP="002E255B">
            <w:pPr>
              <w:rPr>
                <w:color w:val="000000"/>
                <w:sz w:val="20"/>
                <w:szCs w:val="20"/>
                <w:lang w:val="pt-BR"/>
              </w:rPr>
            </w:pPr>
            <w:r w:rsidRPr="00F20988">
              <w:rPr>
                <w:sz w:val="20"/>
                <w:szCs w:val="20"/>
                <w:lang w:val="pt-BR"/>
              </w:rPr>
              <w:t>Taxa de sucesso dos participantes do programa</w:t>
            </w:r>
          </w:p>
        </w:tc>
        <w:tc>
          <w:tcPr>
            <w:tcW w:w="1781" w:type="dxa"/>
            <w:tcBorders>
              <w:top w:val="nil"/>
              <w:left w:val="nil"/>
              <w:bottom w:val="nil"/>
            </w:tcBorders>
            <w:shd w:val="clear" w:color="auto" w:fill="auto"/>
            <w:noWrap/>
          </w:tcPr>
          <w:p w:rsidR="0005410E" w:rsidRPr="00B657FF" w:rsidRDefault="0005410E">
            <w:pPr>
              <w:jc w:val="right"/>
              <w:rPr>
                <w:color w:val="000000"/>
                <w:sz w:val="20"/>
                <w:szCs w:val="20"/>
              </w:rPr>
            </w:pPr>
            <w:r w:rsidRPr="00F20988">
              <w:rPr>
                <w:sz w:val="20"/>
                <w:szCs w:val="20"/>
              </w:rPr>
              <w:t>28,55%</w:t>
            </w:r>
          </w:p>
        </w:tc>
      </w:tr>
      <w:tr w:rsidR="0005410E" w:rsidRPr="00F20988" w:rsidTr="00F365F8">
        <w:trPr>
          <w:trHeight w:val="255"/>
        </w:trPr>
        <w:tc>
          <w:tcPr>
            <w:tcW w:w="316" w:type="dxa"/>
            <w:tcBorders>
              <w:top w:val="nil"/>
              <w:bottom w:val="nil"/>
            </w:tcBorders>
          </w:tcPr>
          <w:p w:rsidR="0005410E" w:rsidRPr="0005410E" w:rsidRDefault="0005410E" w:rsidP="0004288C">
            <w:pPr>
              <w:rPr>
                <w:color w:val="000000"/>
                <w:sz w:val="20"/>
                <w:szCs w:val="20"/>
                <w:lang w:val="pt-BR" w:eastAsia="en-US"/>
              </w:rPr>
            </w:pPr>
            <w:r w:rsidRPr="0005410E">
              <w:rPr>
                <w:color w:val="000000"/>
                <w:sz w:val="20"/>
                <w:szCs w:val="20"/>
                <w:lang w:val="pt-BR" w:eastAsia="en-US"/>
              </w:rPr>
              <w:t>4</w:t>
            </w:r>
          </w:p>
        </w:tc>
        <w:tc>
          <w:tcPr>
            <w:tcW w:w="6530" w:type="dxa"/>
            <w:tcBorders>
              <w:top w:val="nil"/>
              <w:left w:val="nil"/>
              <w:bottom w:val="nil"/>
              <w:right w:val="nil"/>
            </w:tcBorders>
            <w:shd w:val="clear" w:color="auto" w:fill="auto"/>
            <w:noWrap/>
          </w:tcPr>
          <w:p w:rsidR="0005410E" w:rsidRPr="00F20988" w:rsidRDefault="0005410E">
            <w:pPr>
              <w:rPr>
                <w:color w:val="000000"/>
                <w:sz w:val="20"/>
                <w:szCs w:val="20"/>
                <w:lang w:val="pt-BR"/>
              </w:rPr>
            </w:pPr>
            <w:r w:rsidRPr="00F20988">
              <w:rPr>
                <w:sz w:val="20"/>
                <w:szCs w:val="20"/>
                <w:lang w:val="pt-BR"/>
              </w:rPr>
              <w:t>Total de concluintes até 19 anos antes do programa</w:t>
            </w:r>
          </w:p>
        </w:tc>
        <w:tc>
          <w:tcPr>
            <w:tcW w:w="1781" w:type="dxa"/>
            <w:tcBorders>
              <w:top w:val="nil"/>
              <w:left w:val="nil"/>
              <w:bottom w:val="nil"/>
            </w:tcBorders>
            <w:shd w:val="clear" w:color="auto" w:fill="auto"/>
            <w:noWrap/>
          </w:tcPr>
          <w:p w:rsidR="0005410E" w:rsidRPr="00057460" w:rsidRDefault="0005410E">
            <w:pPr>
              <w:jc w:val="right"/>
              <w:rPr>
                <w:color w:val="000000"/>
                <w:sz w:val="20"/>
                <w:szCs w:val="20"/>
              </w:rPr>
            </w:pPr>
            <w:r w:rsidRPr="00F20988">
              <w:rPr>
                <w:sz w:val="20"/>
                <w:szCs w:val="20"/>
              </w:rPr>
              <w:t>15431,00</w:t>
            </w:r>
          </w:p>
        </w:tc>
      </w:tr>
      <w:tr w:rsidR="0005410E" w:rsidRPr="00F20988" w:rsidTr="00F365F8">
        <w:trPr>
          <w:trHeight w:val="264"/>
        </w:trPr>
        <w:tc>
          <w:tcPr>
            <w:tcW w:w="316" w:type="dxa"/>
            <w:tcBorders>
              <w:top w:val="nil"/>
            </w:tcBorders>
          </w:tcPr>
          <w:p w:rsidR="0005410E" w:rsidRPr="0005410E" w:rsidRDefault="0005410E" w:rsidP="0004288C">
            <w:pPr>
              <w:rPr>
                <w:color w:val="000000"/>
                <w:sz w:val="20"/>
                <w:szCs w:val="20"/>
                <w:lang w:val="pt-BR" w:eastAsia="en-US"/>
              </w:rPr>
            </w:pPr>
            <w:r w:rsidRPr="0005410E">
              <w:rPr>
                <w:color w:val="000000"/>
                <w:sz w:val="20"/>
                <w:szCs w:val="20"/>
                <w:lang w:val="pt-BR" w:eastAsia="en-US"/>
              </w:rPr>
              <w:t>5</w:t>
            </w:r>
          </w:p>
        </w:tc>
        <w:tc>
          <w:tcPr>
            <w:tcW w:w="6530" w:type="dxa"/>
            <w:tcBorders>
              <w:top w:val="nil"/>
              <w:left w:val="nil"/>
              <w:right w:val="nil"/>
            </w:tcBorders>
            <w:shd w:val="clear" w:color="auto" w:fill="auto"/>
            <w:noWrap/>
          </w:tcPr>
          <w:p w:rsidR="0005410E" w:rsidRPr="00F20988" w:rsidRDefault="0005410E">
            <w:pPr>
              <w:rPr>
                <w:color w:val="000000"/>
                <w:sz w:val="20"/>
                <w:szCs w:val="20"/>
                <w:lang w:val="pt-BR"/>
              </w:rPr>
            </w:pPr>
            <w:r w:rsidRPr="00F20988">
              <w:rPr>
                <w:sz w:val="20"/>
                <w:szCs w:val="20"/>
                <w:lang w:val="pt-BR"/>
              </w:rPr>
              <w:t>Total de concluintes até 19 anos depois do programa</w:t>
            </w:r>
          </w:p>
        </w:tc>
        <w:tc>
          <w:tcPr>
            <w:tcW w:w="1781" w:type="dxa"/>
            <w:tcBorders>
              <w:top w:val="nil"/>
              <w:left w:val="nil"/>
            </w:tcBorders>
            <w:shd w:val="clear" w:color="auto" w:fill="auto"/>
            <w:noWrap/>
          </w:tcPr>
          <w:p w:rsidR="0005410E" w:rsidRPr="00057460" w:rsidRDefault="0005410E">
            <w:pPr>
              <w:jc w:val="right"/>
              <w:rPr>
                <w:color w:val="000000"/>
                <w:sz w:val="20"/>
                <w:szCs w:val="20"/>
              </w:rPr>
            </w:pPr>
            <w:r w:rsidRPr="00F20988">
              <w:rPr>
                <w:sz w:val="20"/>
                <w:szCs w:val="20"/>
              </w:rPr>
              <w:t>17404,28</w:t>
            </w:r>
          </w:p>
        </w:tc>
      </w:tr>
      <w:tr w:rsidR="0005410E" w:rsidRPr="00F20988" w:rsidTr="00F365F8">
        <w:trPr>
          <w:trHeight w:val="264"/>
        </w:trPr>
        <w:tc>
          <w:tcPr>
            <w:tcW w:w="316" w:type="dxa"/>
            <w:tcBorders>
              <w:top w:val="nil"/>
            </w:tcBorders>
          </w:tcPr>
          <w:p w:rsidR="0005410E" w:rsidRPr="0005410E" w:rsidRDefault="0005410E" w:rsidP="0004288C">
            <w:pPr>
              <w:rPr>
                <w:color w:val="000000"/>
                <w:sz w:val="20"/>
                <w:szCs w:val="20"/>
                <w:lang w:val="pt-BR" w:eastAsia="en-US"/>
              </w:rPr>
            </w:pPr>
            <w:r w:rsidRPr="0005410E">
              <w:rPr>
                <w:color w:val="000000"/>
                <w:sz w:val="20"/>
                <w:szCs w:val="20"/>
                <w:lang w:val="pt-BR" w:eastAsia="en-US"/>
              </w:rPr>
              <w:t>6</w:t>
            </w:r>
          </w:p>
        </w:tc>
        <w:tc>
          <w:tcPr>
            <w:tcW w:w="6530" w:type="dxa"/>
            <w:tcBorders>
              <w:top w:val="nil"/>
              <w:left w:val="nil"/>
              <w:right w:val="nil"/>
            </w:tcBorders>
            <w:shd w:val="clear" w:color="auto" w:fill="auto"/>
            <w:noWrap/>
          </w:tcPr>
          <w:p w:rsidR="0005410E" w:rsidRPr="00F20988" w:rsidRDefault="0005410E">
            <w:pPr>
              <w:rPr>
                <w:color w:val="000000"/>
                <w:sz w:val="20"/>
                <w:szCs w:val="20"/>
              </w:rPr>
            </w:pPr>
            <w:r w:rsidRPr="00F20988">
              <w:rPr>
                <w:sz w:val="20"/>
                <w:szCs w:val="20"/>
              </w:rPr>
              <w:t>Pessoas com 19 anos</w:t>
            </w:r>
          </w:p>
        </w:tc>
        <w:tc>
          <w:tcPr>
            <w:tcW w:w="1781" w:type="dxa"/>
            <w:tcBorders>
              <w:top w:val="nil"/>
              <w:left w:val="nil"/>
            </w:tcBorders>
            <w:shd w:val="clear" w:color="auto" w:fill="auto"/>
            <w:noWrap/>
          </w:tcPr>
          <w:p w:rsidR="0005410E" w:rsidRPr="00057460" w:rsidRDefault="0005410E">
            <w:pPr>
              <w:jc w:val="right"/>
              <w:rPr>
                <w:color w:val="000000"/>
                <w:sz w:val="20"/>
                <w:szCs w:val="20"/>
              </w:rPr>
            </w:pPr>
            <w:r w:rsidRPr="00F20988">
              <w:rPr>
                <w:sz w:val="20"/>
                <w:szCs w:val="20"/>
              </w:rPr>
              <w:t>72969,00</w:t>
            </w:r>
          </w:p>
        </w:tc>
      </w:tr>
      <w:tr w:rsidR="0005410E" w:rsidRPr="00F20988" w:rsidTr="00452003">
        <w:trPr>
          <w:trHeight w:val="264"/>
        </w:trPr>
        <w:tc>
          <w:tcPr>
            <w:tcW w:w="316" w:type="dxa"/>
            <w:tcBorders>
              <w:top w:val="single" w:sz="4" w:space="0" w:color="auto"/>
              <w:bottom w:val="single" w:sz="4" w:space="0" w:color="auto"/>
            </w:tcBorders>
          </w:tcPr>
          <w:p w:rsidR="0005410E" w:rsidRPr="0005410E" w:rsidRDefault="0005410E" w:rsidP="0004288C">
            <w:pPr>
              <w:rPr>
                <w:color w:val="000000"/>
                <w:sz w:val="20"/>
                <w:szCs w:val="20"/>
                <w:lang w:val="pt-BR" w:eastAsia="en-US"/>
              </w:rPr>
            </w:pPr>
            <w:r w:rsidRPr="0005410E">
              <w:rPr>
                <w:color w:val="000000"/>
                <w:sz w:val="20"/>
                <w:szCs w:val="20"/>
                <w:lang w:val="pt-BR" w:eastAsia="en-US"/>
              </w:rPr>
              <w:t>7</w:t>
            </w:r>
          </w:p>
        </w:tc>
        <w:tc>
          <w:tcPr>
            <w:tcW w:w="6530" w:type="dxa"/>
            <w:tcBorders>
              <w:top w:val="single" w:sz="4" w:space="0" w:color="auto"/>
              <w:left w:val="nil"/>
              <w:bottom w:val="single" w:sz="4" w:space="0" w:color="auto"/>
              <w:right w:val="nil"/>
            </w:tcBorders>
            <w:shd w:val="clear" w:color="auto" w:fill="auto"/>
            <w:noWrap/>
          </w:tcPr>
          <w:p w:rsidR="0005410E" w:rsidRPr="00F20988" w:rsidRDefault="0005410E">
            <w:pPr>
              <w:rPr>
                <w:color w:val="000000"/>
                <w:sz w:val="20"/>
                <w:szCs w:val="20"/>
                <w:lang w:val="pt-BR"/>
              </w:rPr>
            </w:pPr>
            <w:r w:rsidRPr="00F20988">
              <w:rPr>
                <w:sz w:val="20"/>
                <w:szCs w:val="20"/>
                <w:lang w:val="pt-BR"/>
              </w:rPr>
              <w:t>Total de concluintes adicionais do programa (=5-4)</w:t>
            </w:r>
          </w:p>
        </w:tc>
        <w:tc>
          <w:tcPr>
            <w:tcW w:w="1781" w:type="dxa"/>
            <w:tcBorders>
              <w:top w:val="single" w:sz="4" w:space="0" w:color="auto"/>
              <w:left w:val="nil"/>
              <w:bottom w:val="single" w:sz="4" w:space="0" w:color="auto"/>
            </w:tcBorders>
            <w:shd w:val="clear" w:color="auto" w:fill="auto"/>
            <w:noWrap/>
          </w:tcPr>
          <w:p w:rsidR="0005410E" w:rsidRPr="00057460" w:rsidRDefault="0005410E">
            <w:pPr>
              <w:jc w:val="right"/>
              <w:rPr>
                <w:color w:val="000000"/>
                <w:sz w:val="20"/>
                <w:szCs w:val="20"/>
              </w:rPr>
            </w:pPr>
            <w:r w:rsidRPr="00F20988">
              <w:rPr>
                <w:sz w:val="20"/>
                <w:szCs w:val="20"/>
              </w:rPr>
              <w:t>1973</w:t>
            </w:r>
          </w:p>
        </w:tc>
      </w:tr>
    </w:tbl>
    <w:p w:rsidR="00AC6F7A" w:rsidRDefault="00AC6F7A" w:rsidP="00AC6F7A">
      <w:pPr>
        <w:rPr>
          <w:sz w:val="20"/>
          <w:szCs w:val="20"/>
          <w:lang w:val="pt-BR"/>
        </w:rPr>
      </w:pPr>
      <w:r w:rsidRPr="00BB39F7">
        <w:rPr>
          <w:sz w:val="20"/>
          <w:szCs w:val="20"/>
          <w:lang w:val="pt-BR"/>
        </w:rPr>
        <w:t>Fonte: Elaboração Própria</w:t>
      </w:r>
    </w:p>
    <w:p w:rsidR="009827F9" w:rsidRDefault="009827F9" w:rsidP="00AC6F7A">
      <w:pPr>
        <w:rPr>
          <w:sz w:val="20"/>
          <w:szCs w:val="20"/>
          <w:lang w:val="pt-BR"/>
        </w:rPr>
      </w:pPr>
    </w:p>
    <w:p w:rsidR="009827F9" w:rsidRPr="00BB39F7" w:rsidRDefault="009827F9" w:rsidP="00AC6F7A">
      <w:pPr>
        <w:rPr>
          <w:sz w:val="20"/>
          <w:szCs w:val="20"/>
          <w:lang w:val="pt-BR"/>
        </w:rPr>
      </w:pPr>
    </w:p>
    <w:p w:rsidR="00FF7FC4" w:rsidRPr="00685DBB" w:rsidRDefault="00BA1438" w:rsidP="00151EC0">
      <w:pPr>
        <w:pStyle w:val="Caption"/>
        <w:keepNext/>
        <w:spacing w:after="0"/>
        <w:jc w:val="center"/>
        <w:rPr>
          <w:lang w:val="pt-BR"/>
        </w:rPr>
      </w:pPr>
      <w:bookmarkStart w:id="23" w:name="_Toc340968233"/>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16</w:t>
      </w:r>
      <w:r w:rsidRPr="00B944C9">
        <w:rPr>
          <w:color w:val="auto"/>
          <w:sz w:val="20"/>
          <w:szCs w:val="20"/>
          <w:lang w:val="pt-BR"/>
        </w:rPr>
        <w:fldChar w:fldCharType="end"/>
      </w:r>
      <w:r w:rsidRPr="00B944C9">
        <w:rPr>
          <w:color w:val="auto"/>
          <w:sz w:val="20"/>
          <w:szCs w:val="20"/>
          <w:lang w:val="pt-BR"/>
        </w:rPr>
        <w:t xml:space="preserve"> – O </w:t>
      </w:r>
      <w:r>
        <w:rPr>
          <w:color w:val="auto"/>
          <w:sz w:val="20"/>
          <w:szCs w:val="20"/>
          <w:lang w:val="pt-BR"/>
        </w:rPr>
        <w:t xml:space="preserve">impacto da expansão de </w:t>
      </w:r>
      <w:r w:rsidR="00596A11">
        <w:rPr>
          <w:color w:val="auto"/>
          <w:sz w:val="20"/>
          <w:szCs w:val="20"/>
          <w:lang w:val="pt-BR"/>
        </w:rPr>
        <w:t>professores de EF</w:t>
      </w:r>
      <w:r w:rsidR="00F20988">
        <w:rPr>
          <w:color w:val="auto"/>
          <w:sz w:val="20"/>
          <w:szCs w:val="20"/>
          <w:lang w:val="pt-BR"/>
        </w:rPr>
        <w:t xml:space="preserve"> </w:t>
      </w:r>
      <w:r w:rsidRPr="00B944C9">
        <w:rPr>
          <w:color w:val="auto"/>
          <w:sz w:val="20"/>
          <w:szCs w:val="20"/>
          <w:lang w:val="pt-BR"/>
        </w:rPr>
        <w:t>sobre a Taxa de conclusão do E</w:t>
      </w:r>
      <w:r>
        <w:rPr>
          <w:color w:val="auto"/>
          <w:sz w:val="20"/>
          <w:szCs w:val="20"/>
          <w:lang w:val="pt-BR"/>
        </w:rPr>
        <w:t>M</w:t>
      </w:r>
      <w:r w:rsidR="00C43938">
        <w:rPr>
          <w:color w:val="auto"/>
          <w:sz w:val="20"/>
          <w:szCs w:val="20"/>
          <w:lang w:val="pt-BR"/>
        </w:rPr>
        <w:t xml:space="preserve"> entre jovens de </w:t>
      </w:r>
      <w:r w:rsidR="00596A11">
        <w:rPr>
          <w:color w:val="auto"/>
          <w:sz w:val="20"/>
          <w:szCs w:val="20"/>
          <w:lang w:val="pt-BR"/>
        </w:rPr>
        <w:t xml:space="preserve">19 </w:t>
      </w:r>
      <w:r w:rsidR="00C43938">
        <w:rPr>
          <w:color w:val="auto"/>
          <w:sz w:val="20"/>
          <w:szCs w:val="20"/>
          <w:lang w:val="pt-BR"/>
        </w:rPr>
        <w:t>anos</w:t>
      </w:r>
      <w:bookmarkEnd w:id="23"/>
    </w:p>
    <w:tbl>
      <w:tblPr>
        <w:tblW w:w="8506" w:type="dxa"/>
        <w:tblInd w:w="55" w:type="dxa"/>
        <w:tblCellMar>
          <w:left w:w="70" w:type="dxa"/>
          <w:right w:w="70" w:type="dxa"/>
        </w:tblCellMar>
        <w:tblLook w:val="04A0" w:firstRow="1" w:lastRow="0" w:firstColumn="1" w:lastColumn="0" w:noHBand="0" w:noVBand="1"/>
      </w:tblPr>
      <w:tblGrid>
        <w:gridCol w:w="866"/>
        <w:gridCol w:w="6520"/>
        <w:gridCol w:w="1120"/>
      </w:tblGrid>
      <w:tr w:rsidR="00596A11" w:rsidRPr="00680E2F" w:rsidTr="00F20988">
        <w:trPr>
          <w:trHeight w:val="276"/>
        </w:trPr>
        <w:tc>
          <w:tcPr>
            <w:tcW w:w="866" w:type="dxa"/>
            <w:tcBorders>
              <w:top w:val="single" w:sz="4" w:space="0" w:color="auto"/>
              <w:bottom w:val="single" w:sz="4" w:space="0" w:color="auto"/>
            </w:tcBorders>
          </w:tcPr>
          <w:p w:rsidR="00596A11" w:rsidRPr="00596A11" w:rsidRDefault="00596A11" w:rsidP="00596A11">
            <w:pPr>
              <w:jc w:val="center"/>
              <w:rPr>
                <w:b/>
                <w:bCs/>
                <w:color w:val="000000"/>
                <w:sz w:val="20"/>
                <w:szCs w:val="20"/>
                <w:lang w:val="pt-BR" w:eastAsia="pt-BR"/>
              </w:rPr>
            </w:pPr>
          </w:p>
        </w:tc>
        <w:tc>
          <w:tcPr>
            <w:tcW w:w="7640" w:type="dxa"/>
            <w:gridSpan w:val="2"/>
            <w:tcBorders>
              <w:top w:val="single" w:sz="4" w:space="0" w:color="auto"/>
              <w:bottom w:val="single" w:sz="4" w:space="0" w:color="auto"/>
            </w:tcBorders>
            <w:shd w:val="clear" w:color="auto" w:fill="auto"/>
            <w:noWrap/>
            <w:vAlign w:val="bottom"/>
            <w:hideMark/>
          </w:tcPr>
          <w:p w:rsidR="00596A11" w:rsidRPr="00596A11" w:rsidRDefault="00596A11" w:rsidP="00596A11">
            <w:pPr>
              <w:jc w:val="center"/>
              <w:rPr>
                <w:b/>
                <w:bCs/>
                <w:color w:val="000000"/>
                <w:sz w:val="20"/>
                <w:szCs w:val="20"/>
                <w:lang w:val="pt-BR" w:eastAsia="pt-BR"/>
              </w:rPr>
            </w:pPr>
            <w:r w:rsidRPr="00596A11">
              <w:rPr>
                <w:b/>
                <w:bCs/>
                <w:color w:val="000000"/>
                <w:sz w:val="20"/>
                <w:szCs w:val="20"/>
                <w:lang w:val="pt-BR" w:eastAsia="pt-BR"/>
              </w:rPr>
              <w:t xml:space="preserve">10-Contratação de Professor com Ensino Superior- EF </w:t>
            </w:r>
          </w:p>
        </w:tc>
      </w:tr>
      <w:tr w:rsidR="00596A11" w:rsidRPr="00596A11" w:rsidTr="00F20988">
        <w:trPr>
          <w:trHeight w:val="264"/>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1</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Total de Professores com Ensino Superior - inicial</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14284</w:t>
            </w:r>
          </w:p>
        </w:tc>
      </w:tr>
      <w:tr w:rsidR="00596A11" w:rsidRPr="00596A11" w:rsidTr="00F20988">
        <w:trPr>
          <w:trHeight w:val="255"/>
        </w:trPr>
        <w:tc>
          <w:tcPr>
            <w:tcW w:w="866" w:type="dxa"/>
            <w:tcBorders>
              <w:top w:val="nil"/>
              <w:bottom w:val="nil"/>
            </w:tcBorders>
            <w:shd w:val="clear" w:color="000000" w:fill="00B0F0"/>
          </w:tcPr>
          <w:p w:rsidR="00596A11" w:rsidRPr="00596A11" w:rsidRDefault="00596A11" w:rsidP="00596A11">
            <w:pPr>
              <w:rPr>
                <w:color w:val="000000"/>
                <w:sz w:val="20"/>
                <w:szCs w:val="20"/>
                <w:lang w:val="pt-BR" w:eastAsia="pt-BR"/>
              </w:rPr>
            </w:pPr>
            <w:r>
              <w:rPr>
                <w:color w:val="000000"/>
                <w:sz w:val="20"/>
                <w:szCs w:val="20"/>
                <w:lang w:val="pt-BR" w:eastAsia="pt-BR"/>
              </w:rPr>
              <w:t>2</w:t>
            </w:r>
          </w:p>
        </w:tc>
        <w:tc>
          <w:tcPr>
            <w:tcW w:w="6520" w:type="dxa"/>
            <w:tcBorders>
              <w:top w:val="nil"/>
              <w:bottom w:val="nil"/>
            </w:tcBorders>
            <w:shd w:val="clear" w:color="000000" w:fill="00B0F0"/>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Contratação prevista - professor com Ensino SUperior</w:t>
            </w:r>
          </w:p>
        </w:tc>
        <w:tc>
          <w:tcPr>
            <w:tcW w:w="1120" w:type="dxa"/>
            <w:tcBorders>
              <w:top w:val="nil"/>
              <w:bottom w:val="nil"/>
            </w:tcBorders>
            <w:shd w:val="clear" w:color="000000" w:fill="00B0F0"/>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9300</w:t>
            </w:r>
          </w:p>
        </w:tc>
      </w:tr>
      <w:tr w:rsidR="00596A11" w:rsidRPr="00596A11" w:rsidTr="00F20988">
        <w:trPr>
          <w:trHeight w:val="255"/>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3</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 xml:space="preserve">Total de Professores com Ensino Superior - Final </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23584</w:t>
            </w:r>
          </w:p>
        </w:tc>
      </w:tr>
      <w:tr w:rsidR="00596A11" w:rsidRPr="00596A11" w:rsidTr="00F20988">
        <w:trPr>
          <w:trHeight w:val="276"/>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4</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Matricula EF</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865358</w:t>
            </w:r>
          </w:p>
        </w:tc>
      </w:tr>
      <w:tr w:rsidR="00596A11" w:rsidRPr="00596A11" w:rsidTr="00F20988">
        <w:trPr>
          <w:trHeight w:val="264"/>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5</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Expansão prevista -matricula</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9900</w:t>
            </w:r>
          </w:p>
        </w:tc>
      </w:tr>
      <w:tr w:rsidR="00596A11" w:rsidRPr="00596A11" w:rsidTr="00F20988">
        <w:trPr>
          <w:trHeight w:val="276"/>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6</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Total de matricula -final</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875258</w:t>
            </w:r>
          </w:p>
        </w:tc>
      </w:tr>
      <w:tr w:rsidR="00596A11" w:rsidRPr="00596A11" w:rsidTr="00F20988">
        <w:trPr>
          <w:trHeight w:val="264"/>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7</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Razão Professor com ES por Aluno - Antes</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0,0165</w:t>
            </w:r>
          </w:p>
        </w:tc>
      </w:tr>
      <w:tr w:rsidR="00596A11" w:rsidRPr="00596A11" w:rsidTr="00F20988">
        <w:trPr>
          <w:trHeight w:val="276"/>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8</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Razão Professor com ES por Aluno - Final</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0,0269</w:t>
            </w:r>
          </w:p>
        </w:tc>
      </w:tr>
      <w:tr w:rsidR="00596A11" w:rsidRPr="00596A11" w:rsidTr="00F20988">
        <w:trPr>
          <w:trHeight w:val="264"/>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lastRenderedPageBreak/>
              <w:t>9</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Diferença entra as Razões</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0,01044</w:t>
            </w:r>
          </w:p>
        </w:tc>
      </w:tr>
      <w:tr w:rsidR="00596A11" w:rsidRPr="00596A11" w:rsidTr="00F20988">
        <w:trPr>
          <w:trHeight w:val="276"/>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10</w:t>
            </w:r>
          </w:p>
        </w:tc>
        <w:tc>
          <w:tcPr>
            <w:tcW w:w="6520" w:type="dxa"/>
            <w:tcBorders>
              <w:top w:val="nil"/>
              <w:bottom w:val="nil"/>
            </w:tcBorders>
            <w:shd w:val="clear" w:color="auto" w:fill="auto"/>
            <w:noWrap/>
            <w:vAlign w:val="bottom"/>
            <w:hideMark/>
          </w:tcPr>
          <w:p w:rsidR="00596A11" w:rsidRPr="00596A11" w:rsidRDefault="00596A11" w:rsidP="00596A11">
            <w:pPr>
              <w:rPr>
                <w:color w:val="000000"/>
                <w:sz w:val="20"/>
                <w:szCs w:val="20"/>
                <w:lang w:val="pt-BR" w:eastAsia="pt-BR"/>
              </w:rPr>
            </w:pPr>
            <w:r w:rsidRPr="00596A11">
              <w:rPr>
                <w:color w:val="000000"/>
                <w:sz w:val="20"/>
                <w:szCs w:val="20"/>
                <w:lang w:val="pt-BR" w:eastAsia="pt-BR"/>
              </w:rPr>
              <w:t>Pessoas com 19 anos</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72969</w:t>
            </w:r>
          </w:p>
        </w:tc>
      </w:tr>
      <w:tr w:rsidR="00596A11" w:rsidRPr="00596A11" w:rsidTr="00F20988">
        <w:trPr>
          <w:trHeight w:val="264"/>
        </w:trPr>
        <w:tc>
          <w:tcPr>
            <w:tcW w:w="866" w:type="dxa"/>
            <w:tcBorders>
              <w:top w:val="nil"/>
              <w:bottom w:val="nil"/>
            </w:tcBorders>
          </w:tcPr>
          <w:p w:rsidR="00596A11" w:rsidRPr="00596A11" w:rsidRDefault="00596A11" w:rsidP="00596A11">
            <w:pPr>
              <w:rPr>
                <w:color w:val="000000"/>
                <w:sz w:val="20"/>
                <w:szCs w:val="20"/>
                <w:lang w:val="pt-BR" w:eastAsia="pt-BR"/>
              </w:rPr>
            </w:pPr>
            <w:r>
              <w:rPr>
                <w:color w:val="000000"/>
                <w:sz w:val="20"/>
                <w:szCs w:val="20"/>
                <w:lang w:val="pt-BR" w:eastAsia="pt-BR"/>
              </w:rPr>
              <w:t>11</w:t>
            </w:r>
          </w:p>
        </w:tc>
        <w:tc>
          <w:tcPr>
            <w:tcW w:w="6520" w:type="dxa"/>
            <w:tcBorders>
              <w:top w:val="nil"/>
              <w:bottom w:val="nil"/>
            </w:tcBorders>
            <w:shd w:val="clear" w:color="auto" w:fill="auto"/>
            <w:noWrap/>
            <w:vAlign w:val="bottom"/>
            <w:hideMark/>
          </w:tcPr>
          <w:p w:rsidR="00596A11" w:rsidRPr="00596A11" w:rsidRDefault="00596A11" w:rsidP="00833EF8">
            <w:pPr>
              <w:rPr>
                <w:color w:val="000000"/>
                <w:sz w:val="20"/>
                <w:szCs w:val="20"/>
                <w:lang w:val="pt-BR" w:eastAsia="pt-BR"/>
              </w:rPr>
            </w:pPr>
            <w:r w:rsidRPr="00596A11">
              <w:rPr>
                <w:color w:val="000000"/>
                <w:sz w:val="20"/>
                <w:szCs w:val="20"/>
                <w:lang w:val="pt-BR" w:eastAsia="pt-BR"/>
              </w:rPr>
              <w:t>Impacto do aumento do professor com especialização por aluno para 360h- (Coeficiente RE1)</w:t>
            </w:r>
          </w:p>
        </w:tc>
        <w:tc>
          <w:tcPr>
            <w:tcW w:w="1120" w:type="dxa"/>
            <w:tcBorders>
              <w:top w:val="nil"/>
              <w:bottom w:val="nil"/>
            </w:tcBorders>
            <w:shd w:val="clear" w:color="auto" w:fill="auto"/>
            <w:noWrap/>
            <w:vAlign w:val="bottom"/>
            <w:hideMark/>
          </w:tcPr>
          <w:p w:rsidR="00596A11" w:rsidRPr="00596A11" w:rsidRDefault="00596A11" w:rsidP="00596A11">
            <w:pPr>
              <w:jc w:val="right"/>
              <w:rPr>
                <w:color w:val="000000"/>
                <w:sz w:val="20"/>
                <w:szCs w:val="20"/>
                <w:lang w:val="pt-BR" w:eastAsia="pt-BR"/>
              </w:rPr>
            </w:pPr>
            <w:r w:rsidRPr="00596A11">
              <w:rPr>
                <w:color w:val="000000"/>
                <w:sz w:val="20"/>
                <w:szCs w:val="20"/>
                <w:lang w:val="pt-BR" w:eastAsia="pt-BR"/>
              </w:rPr>
              <w:t>3,55</w:t>
            </w:r>
          </w:p>
        </w:tc>
      </w:tr>
      <w:tr w:rsidR="00596A11" w:rsidRPr="00596A11" w:rsidTr="00F20988">
        <w:trPr>
          <w:trHeight w:val="276"/>
        </w:trPr>
        <w:tc>
          <w:tcPr>
            <w:tcW w:w="866" w:type="dxa"/>
            <w:tcBorders>
              <w:top w:val="single" w:sz="4" w:space="0" w:color="auto"/>
              <w:bottom w:val="single" w:sz="4" w:space="0" w:color="auto"/>
            </w:tcBorders>
          </w:tcPr>
          <w:p w:rsidR="00596A11" w:rsidRPr="00596A11" w:rsidRDefault="00596A11" w:rsidP="00596A11">
            <w:pPr>
              <w:rPr>
                <w:b/>
                <w:bCs/>
                <w:color w:val="000000"/>
                <w:sz w:val="20"/>
                <w:szCs w:val="20"/>
                <w:lang w:val="pt-BR" w:eastAsia="pt-BR"/>
              </w:rPr>
            </w:pPr>
            <w:r>
              <w:rPr>
                <w:b/>
                <w:bCs/>
                <w:color w:val="000000"/>
                <w:sz w:val="20"/>
                <w:szCs w:val="20"/>
                <w:lang w:val="pt-BR" w:eastAsia="pt-BR"/>
              </w:rPr>
              <w:t>12</w:t>
            </w:r>
          </w:p>
        </w:tc>
        <w:tc>
          <w:tcPr>
            <w:tcW w:w="6520" w:type="dxa"/>
            <w:tcBorders>
              <w:top w:val="single" w:sz="4" w:space="0" w:color="auto"/>
              <w:bottom w:val="single" w:sz="4" w:space="0" w:color="auto"/>
            </w:tcBorders>
            <w:shd w:val="clear" w:color="auto" w:fill="auto"/>
            <w:vAlign w:val="center"/>
            <w:hideMark/>
          </w:tcPr>
          <w:p w:rsidR="00596A11" w:rsidRPr="00596A11" w:rsidRDefault="00596A11" w:rsidP="00596A11">
            <w:pPr>
              <w:rPr>
                <w:b/>
                <w:bCs/>
                <w:color w:val="000000"/>
                <w:sz w:val="20"/>
                <w:szCs w:val="20"/>
                <w:lang w:val="pt-BR" w:eastAsia="pt-BR"/>
              </w:rPr>
            </w:pPr>
            <w:r w:rsidRPr="00596A11">
              <w:rPr>
                <w:b/>
                <w:bCs/>
                <w:color w:val="000000"/>
                <w:sz w:val="20"/>
                <w:szCs w:val="20"/>
                <w:lang w:val="pt-BR" w:eastAsia="pt-BR"/>
              </w:rPr>
              <w:t>Beneficiários (total de pessoas com 19 anos*diferença)</w:t>
            </w:r>
            <w:r>
              <w:rPr>
                <w:b/>
                <w:bCs/>
                <w:color w:val="000000"/>
                <w:sz w:val="20"/>
                <w:szCs w:val="20"/>
                <w:lang w:val="pt-BR" w:eastAsia="pt-BR"/>
              </w:rPr>
              <w:t xml:space="preserve"> (=9x10x11)</w:t>
            </w:r>
          </w:p>
        </w:tc>
        <w:tc>
          <w:tcPr>
            <w:tcW w:w="1120" w:type="dxa"/>
            <w:tcBorders>
              <w:top w:val="single" w:sz="4" w:space="0" w:color="auto"/>
              <w:bottom w:val="single" w:sz="4" w:space="0" w:color="auto"/>
            </w:tcBorders>
            <w:shd w:val="clear" w:color="auto" w:fill="auto"/>
            <w:noWrap/>
            <w:vAlign w:val="bottom"/>
            <w:hideMark/>
          </w:tcPr>
          <w:p w:rsidR="00596A11" w:rsidRPr="00596A11" w:rsidRDefault="00596A11" w:rsidP="00596A11">
            <w:pPr>
              <w:jc w:val="right"/>
              <w:rPr>
                <w:b/>
                <w:bCs/>
                <w:color w:val="000000"/>
                <w:sz w:val="20"/>
                <w:szCs w:val="20"/>
                <w:lang w:val="pt-BR" w:eastAsia="pt-BR"/>
              </w:rPr>
            </w:pPr>
            <w:r w:rsidRPr="00596A11">
              <w:rPr>
                <w:b/>
                <w:bCs/>
                <w:color w:val="000000"/>
                <w:sz w:val="20"/>
                <w:szCs w:val="20"/>
                <w:lang w:val="pt-BR" w:eastAsia="pt-BR"/>
              </w:rPr>
              <w:t>2707</w:t>
            </w:r>
          </w:p>
        </w:tc>
      </w:tr>
    </w:tbl>
    <w:p w:rsidR="00596A11" w:rsidRDefault="00596A11" w:rsidP="002C2143">
      <w:pPr>
        <w:spacing w:before="120" w:after="120" w:line="360" w:lineRule="auto"/>
        <w:ind w:firstLine="709"/>
        <w:jc w:val="both"/>
        <w:rPr>
          <w:lang w:val="pt-BR"/>
        </w:rPr>
      </w:pPr>
    </w:p>
    <w:p w:rsidR="00C43938" w:rsidRPr="00B944C9" w:rsidRDefault="00C43938" w:rsidP="00C43938">
      <w:pPr>
        <w:pStyle w:val="Caption"/>
        <w:keepNext/>
        <w:spacing w:after="0"/>
        <w:jc w:val="center"/>
        <w:rPr>
          <w:color w:val="auto"/>
          <w:sz w:val="20"/>
          <w:szCs w:val="20"/>
          <w:lang w:val="pt-BR"/>
        </w:rPr>
      </w:pPr>
    </w:p>
    <w:p w:rsidR="00833EF8" w:rsidRDefault="00833EF8" w:rsidP="002C2143">
      <w:pPr>
        <w:spacing w:before="120" w:after="120" w:line="360" w:lineRule="auto"/>
        <w:ind w:firstLine="709"/>
        <w:jc w:val="both"/>
        <w:rPr>
          <w:sz w:val="20"/>
          <w:szCs w:val="20"/>
          <w:lang w:val="pt-BR"/>
        </w:rPr>
      </w:pPr>
    </w:p>
    <w:p w:rsidR="00255D86" w:rsidRPr="00F20988" w:rsidRDefault="00833EF8" w:rsidP="00F20988">
      <w:pPr>
        <w:pStyle w:val="Caption"/>
        <w:spacing w:after="0"/>
        <w:jc w:val="center"/>
        <w:rPr>
          <w:color w:val="auto"/>
          <w:lang w:val="pt-BR"/>
        </w:rPr>
      </w:pPr>
      <w:bookmarkStart w:id="24" w:name="_Toc340968234"/>
      <w:r w:rsidRPr="00F20988">
        <w:rPr>
          <w:color w:val="auto"/>
          <w:lang w:val="pt-BR"/>
        </w:rPr>
        <w:t xml:space="preserve">Tabela </w:t>
      </w:r>
      <w:r w:rsidRPr="00F20988">
        <w:rPr>
          <w:color w:val="auto"/>
          <w:lang w:val="pt-BR"/>
        </w:rPr>
        <w:fldChar w:fldCharType="begin"/>
      </w:r>
      <w:r w:rsidRPr="00F20988">
        <w:rPr>
          <w:color w:val="auto"/>
          <w:lang w:val="pt-BR"/>
        </w:rPr>
        <w:instrText xml:space="preserve"> SEQ Tabela \* ARABIC </w:instrText>
      </w:r>
      <w:r w:rsidRPr="00F20988">
        <w:rPr>
          <w:color w:val="auto"/>
          <w:lang w:val="pt-BR"/>
        </w:rPr>
        <w:fldChar w:fldCharType="separate"/>
      </w:r>
      <w:r w:rsidR="008B497A">
        <w:rPr>
          <w:noProof/>
          <w:color w:val="auto"/>
          <w:lang w:val="pt-BR"/>
        </w:rPr>
        <w:t>17</w:t>
      </w:r>
      <w:r w:rsidRPr="00F20988">
        <w:rPr>
          <w:color w:val="auto"/>
          <w:lang w:val="pt-BR"/>
        </w:rPr>
        <w:fldChar w:fldCharType="end"/>
      </w:r>
      <w:r w:rsidRPr="00F20988">
        <w:rPr>
          <w:color w:val="auto"/>
          <w:lang w:val="pt-BR"/>
        </w:rPr>
        <w:t xml:space="preserve"> – O impacto da expansão de professores de EF sobre a Taxa de conclusão do EM entre jovens de 19 anos</w:t>
      </w:r>
      <w:bookmarkEnd w:id="24"/>
    </w:p>
    <w:tbl>
      <w:tblPr>
        <w:tblW w:w="8506" w:type="dxa"/>
        <w:tblInd w:w="55" w:type="dxa"/>
        <w:tblCellMar>
          <w:left w:w="70" w:type="dxa"/>
          <w:right w:w="70" w:type="dxa"/>
        </w:tblCellMar>
        <w:tblLook w:val="04A0" w:firstRow="1" w:lastRow="0" w:firstColumn="1" w:lastColumn="0" w:noHBand="0" w:noVBand="1"/>
      </w:tblPr>
      <w:tblGrid>
        <w:gridCol w:w="866"/>
        <w:gridCol w:w="6520"/>
        <w:gridCol w:w="1120"/>
      </w:tblGrid>
      <w:tr w:rsidR="00D46000" w:rsidRPr="00680E2F" w:rsidTr="000A4552">
        <w:trPr>
          <w:trHeight w:val="276"/>
        </w:trPr>
        <w:tc>
          <w:tcPr>
            <w:tcW w:w="866" w:type="dxa"/>
            <w:tcBorders>
              <w:top w:val="single" w:sz="4" w:space="0" w:color="auto"/>
              <w:bottom w:val="single" w:sz="4" w:space="0" w:color="auto"/>
            </w:tcBorders>
          </w:tcPr>
          <w:p w:rsidR="00D46000" w:rsidRPr="00D46000" w:rsidRDefault="00D46000" w:rsidP="000A4552">
            <w:pPr>
              <w:jc w:val="center"/>
              <w:rPr>
                <w:b/>
                <w:bCs/>
                <w:color w:val="000000"/>
                <w:sz w:val="20"/>
                <w:szCs w:val="20"/>
                <w:lang w:val="pt-BR" w:eastAsia="pt-BR"/>
              </w:rPr>
            </w:pPr>
          </w:p>
        </w:tc>
        <w:tc>
          <w:tcPr>
            <w:tcW w:w="7640" w:type="dxa"/>
            <w:gridSpan w:val="2"/>
            <w:tcBorders>
              <w:top w:val="single" w:sz="4" w:space="0" w:color="auto"/>
              <w:bottom w:val="single" w:sz="4" w:space="0" w:color="auto"/>
            </w:tcBorders>
            <w:shd w:val="clear" w:color="auto" w:fill="auto"/>
            <w:noWrap/>
          </w:tcPr>
          <w:p w:rsidR="00D46000" w:rsidRPr="00833EF8" w:rsidRDefault="00D46000" w:rsidP="000A4552">
            <w:pPr>
              <w:jc w:val="center"/>
              <w:rPr>
                <w:b/>
                <w:bCs/>
                <w:color w:val="000000"/>
                <w:sz w:val="20"/>
                <w:szCs w:val="20"/>
                <w:lang w:val="pt-BR" w:eastAsia="pt-BR"/>
              </w:rPr>
            </w:pPr>
            <w:r w:rsidRPr="00685DBB">
              <w:rPr>
                <w:b/>
                <w:sz w:val="20"/>
                <w:szCs w:val="20"/>
                <w:lang w:val="pt-BR"/>
              </w:rPr>
              <w:t xml:space="preserve">11-Contratação de Professor com Ensino Superior- EM </w:t>
            </w:r>
          </w:p>
        </w:tc>
      </w:tr>
      <w:tr w:rsidR="00D46000" w:rsidRPr="00F20988" w:rsidTr="000A4552">
        <w:trPr>
          <w:trHeight w:val="264"/>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1</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685DBB">
              <w:rPr>
                <w:sz w:val="20"/>
                <w:szCs w:val="20"/>
                <w:lang w:val="pt-BR"/>
              </w:rPr>
              <w:t>Total de Professores com Ensino Superior - inicial</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4232</w:t>
            </w:r>
          </w:p>
        </w:tc>
      </w:tr>
      <w:tr w:rsidR="00D46000" w:rsidRPr="00F20988" w:rsidTr="000A4552">
        <w:trPr>
          <w:trHeight w:val="255"/>
        </w:trPr>
        <w:tc>
          <w:tcPr>
            <w:tcW w:w="866" w:type="dxa"/>
            <w:tcBorders>
              <w:top w:val="nil"/>
              <w:bottom w:val="nil"/>
            </w:tcBorders>
            <w:shd w:val="clear" w:color="000000" w:fill="00B0F0"/>
          </w:tcPr>
          <w:p w:rsidR="00D46000" w:rsidRPr="00F20988" w:rsidRDefault="00D46000" w:rsidP="000A4552">
            <w:pPr>
              <w:rPr>
                <w:color w:val="000000"/>
                <w:sz w:val="20"/>
                <w:szCs w:val="20"/>
                <w:lang w:val="pt-BR" w:eastAsia="pt-BR"/>
              </w:rPr>
            </w:pPr>
            <w:r w:rsidRPr="00F20988">
              <w:rPr>
                <w:color w:val="000000"/>
                <w:sz w:val="20"/>
                <w:szCs w:val="20"/>
                <w:lang w:val="pt-BR" w:eastAsia="pt-BR"/>
              </w:rPr>
              <w:t>2</w:t>
            </w:r>
          </w:p>
        </w:tc>
        <w:tc>
          <w:tcPr>
            <w:tcW w:w="6520" w:type="dxa"/>
            <w:tcBorders>
              <w:top w:val="nil"/>
              <w:bottom w:val="nil"/>
            </w:tcBorders>
            <w:shd w:val="clear" w:color="000000" w:fill="00B0F0"/>
            <w:noWrap/>
          </w:tcPr>
          <w:p w:rsidR="00D46000" w:rsidRPr="00D46000" w:rsidRDefault="00D46000" w:rsidP="000A4552">
            <w:pPr>
              <w:rPr>
                <w:color w:val="000000"/>
                <w:sz w:val="20"/>
                <w:szCs w:val="20"/>
                <w:lang w:val="pt-BR" w:eastAsia="pt-BR"/>
              </w:rPr>
            </w:pPr>
            <w:r w:rsidRPr="00685DBB">
              <w:rPr>
                <w:sz w:val="20"/>
                <w:szCs w:val="20"/>
                <w:lang w:val="pt-BR"/>
              </w:rPr>
              <w:t>Contratação prevista - professor com Ensino SUperior</w:t>
            </w:r>
          </w:p>
        </w:tc>
        <w:tc>
          <w:tcPr>
            <w:tcW w:w="1120" w:type="dxa"/>
            <w:tcBorders>
              <w:top w:val="nil"/>
              <w:bottom w:val="nil"/>
            </w:tcBorders>
            <w:shd w:val="clear" w:color="000000" w:fill="00B0F0"/>
            <w:noWrap/>
          </w:tcPr>
          <w:p w:rsidR="00D46000" w:rsidRPr="00D46000" w:rsidRDefault="00D46000" w:rsidP="000A4552">
            <w:pPr>
              <w:jc w:val="right"/>
              <w:rPr>
                <w:color w:val="000000"/>
                <w:sz w:val="20"/>
                <w:szCs w:val="20"/>
                <w:lang w:val="pt-BR" w:eastAsia="pt-BR"/>
              </w:rPr>
            </w:pPr>
            <w:r w:rsidRPr="00F20988">
              <w:rPr>
                <w:sz w:val="20"/>
                <w:szCs w:val="20"/>
              </w:rPr>
              <w:t>6200</w:t>
            </w:r>
          </w:p>
        </w:tc>
      </w:tr>
      <w:tr w:rsidR="00D46000" w:rsidRPr="00F20988" w:rsidTr="000A4552">
        <w:trPr>
          <w:trHeight w:val="255"/>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3</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685DBB">
              <w:rPr>
                <w:sz w:val="20"/>
                <w:szCs w:val="20"/>
                <w:lang w:val="pt-BR"/>
              </w:rPr>
              <w:t xml:space="preserve">Total de Professores com Ensino Superior - Final </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10432</w:t>
            </w:r>
          </w:p>
        </w:tc>
      </w:tr>
      <w:tr w:rsidR="00D46000" w:rsidRPr="00F20988" w:rsidTr="000A4552">
        <w:trPr>
          <w:trHeight w:val="276"/>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4</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F20988">
              <w:rPr>
                <w:sz w:val="20"/>
                <w:szCs w:val="20"/>
              </w:rPr>
              <w:t>Matricula EM</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229697</w:t>
            </w:r>
          </w:p>
        </w:tc>
      </w:tr>
      <w:tr w:rsidR="00D46000" w:rsidRPr="00F20988" w:rsidTr="000A4552">
        <w:trPr>
          <w:trHeight w:val="264"/>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5</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F20988">
              <w:rPr>
                <w:sz w:val="20"/>
                <w:szCs w:val="20"/>
              </w:rPr>
              <w:t>Expansão prevista -matricula</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8100</w:t>
            </w:r>
          </w:p>
        </w:tc>
      </w:tr>
      <w:tr w:rsidR="00D46000" w:rsidRPr="00F20988" w:rsidTr="000A4552">
        <w:trPr>
          <w:trHeight w:val="276"/>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6</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F20988">
              <w:rPr>
                <w:sz w:val="20"/>
                <w:szCs w:val="20"/>
              </w:rPr>
              <w:t>Total de matricula -final</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237797</w:t>
            </w:r>
          </w:p>
        </w:tc>
      </w:tr>
      <w:tr w:rsidR="00D46000" w:rsidRPr="00F20988" w:rsidTr="000A4552">
        <w:trPr>
          <w:trHeight w:val="264"/>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7</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685DBB">
              <w:rPr>
                <w:sz w:val="20"/>
                <w:szCs w:val="20"/>
                <w:lang w:val="pt-BR"/>
              </w:rPr>
              <w:t>Razão Professor com ES por Aluno - Antes</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0,0184</w:t>
            </w:r>
          </w:p>
        </w:tc>
      </w:tr>
      <w:tr w:rsidR="00D46000" w:rsidRPr="00F20988" w:rsidTr="000A4552">
        <w:trPr>
          <w:trHeight w:val="276"/>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8</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685DBB">
              <w:rPr>
                <w:sz w:val="20"/>
                <w:szCs w:val="20"/>
                <w:lang w:val="pt-BR"/>
              </w:rPr>
              <w:t>Razão Professor com ES por Aluno - Final</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0,0439</w:t>
            </w:r>
          </w:p>
        </w:tc>
      </w:tr>
      <w:tr w:rsidR="00D46000" w:rsidRPr="00F20988" w:rsidTr="000A4552">
        <w:trPr>
          <w:trHeight w:val="264"/>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9</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F20988">
              <w:rPr>
                <w:sz w:val="20"/>
                <w:szCs w:val="20"/>
              </w:rPr>
              <w:t>Diferença entra as Razões</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0,02545</w:t>
            </w:r>
          </w:p>
        </w:tc>
      </w:tr>
      <w:tr w:rsidR="00D46000" w:rsidRPr="00F20988" w:rsidTr="000A4552">
        <w:trPr>
          <w:trHeight w:val="276"/>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10</w:t>
            </w:r>
          </w:p>
        </w:tc>
        <w:tc>
          <w:tcPr>
            <w:tcW w:w="6520" w:type="dxa"/>
            <w:tcBorders>
              <w:top w:val="nil"/>
              <w:bottom w:val="nil"/>
            </w:tcBorders>
            <w:shd w:val="clear" w:color="auto" w:fill="auto"/>
            <w:noWrap/>
          </w:tcPr>
          <w:p w:rsidR="00D46000" w:rsidRPr="00D46000" w:rsidRDefault="00D46000" w:rsidP="000A4552">
            <w:pPr>
              <w:rPr>
                <w:color w:val="000000"/>
                <w:sz w:val="20"/>
                <w:szCs w:val="20"/>
                <w:lang w:val="pt-BR" w:eastAsia="pt-BR"/>
              </w:rPr>
            </w:pPr>
            <w:r w:rsidRPr="00F20988">
              <w:rPr>
                <w:sz w:val="20"/>
                <w:szCs w:val="20"/>
              </w:rPr>
              <w:t>Pessoas com 19 anos</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72969</w:t>
            </w:r>
          </w:p>
        </w:tc>
      </w:tr>
      <w:tr w:rsidR="00D46000" w:rsidRPr="00F20988" w:rsidTr="000A4552">
        <w:trPr>
          <w:trHeight w:val="264"/>
        </w:trPr>
        <w:tc>
          <w:tcPr>
            <w:tcW w:w="866" w:type="dxa"/>
            <w:tcBorders>
              <w:top w:val="nil"/>
              <w:bottom w:val="nil"/>
            </w:tcBorders>
          </w:tcPr>
          <w:p w:rsidR="00D46000" w:rsidRPr="00F20988" w:rsidRDefault="00D46000" w:rsidP="000A4552">
            <w:pPr>
              <w:rPr>
                <w:color w:val="000000"/>
                <w:sz w:val="20"/>
                <w:szCs w:val="20"/>
                <w:lang w:val="pt-BR" w:eastAsia="pt-BR"/>
              </w:rPr>
            </w:pPr>
            <w:r w:rsidRPr="00F20988">
              <w:rPr>
                <w:color w:val="000000"/>
                <w:sz w:val="20"/>
                <w:szCs w:val="20"/>
                <w:lang w:val="pt-BR" w:eastAsia="pt-BR"/>
              </w:rPr>
              <w:t>11</w:t>
            </w:r>
          </w:p>
        </w:tc>
        <w:tc>
          <w:tcPr>
            <w:tcW w:w="6520" w:type="dxa"/>
            <w:tcBorders>
              <w:top w:val="nil"/>
              <w:bottom w:val="nil"/>
            </w:tcBorders>
            <w:shd w:val="clear" w:color="auto" w:fill="auto"/>
            <w:noWrap/>
          </w:tcPr>
          <w:p w:rsidR="00D46000" w:rsidRPr="00D46000" w:rsidRDefault="00D46000" w:rsidP="00833EF8">
            <w:pPr>
              <w:rPr>
                <w:color w:val="000000"/>
                <w:sz w:val="20"/>
                <w:szCs w:val="20"/>
                <w:lang w:val="pt-BR" w:eastAsia="pt-BR"/>
              </w:rPr>
            </w:pPr>
            <w:r w:rsidRPr="00685DBB">
              <w:rPr>
                <w:sz w:val="20"/>
                <w:szCs w:val="20"/>
                <w:lang w:val="pt-BR"/>
              </w:rPr>
              <w:t>Impacto do aumento do professor com especialização por aluno para 360h- (Coeficiente RE</w:t>
            </w:r>
            <w:r w:rsidR="00833EF8" w:rsidRPr="00685DBB">
              <w:rPr>
                <w:sz w:val="20"/>
                <w:szCs w:val="20"/>
                <w:lang w:val="pt-BR"/>
              </w:rPr>
              <w:t>2</w:t>
            </w:r>
            <w:r w:rsidRPr="00685DBB">
              <w:rPr>
                <w:sz w:val="20"/>
                <w:szCs w:val="20"/>
                <w:lang w:val="pt-BR"/>
              </w:rPr>
              <w:t>)</w:t>
            </w:r>
          </w:p>
        </w:tc>
        <w:tc>
          <w:tcPr>
            <w:tcW w:w="1120" w:type="dxa"/>
            <w:tcBorders>
              <w:top w:val="nil"/>
              <w:bottom w:val="nil"/>
            </w:tcBorders>
            <w:shd w:val="clear" w:color="auto" w:fill="auto"/>
            <w:noWrap/>
          </w:tcPr>
          <w:p w:rsidR="00D46000" w:rsidRPr="00D46000" w:rsidRDefault="00D46000" w:rsidP="000A4552">
            <w:pPr>
              <w:jc w:val="right"/>
              <w:rPr>
                <w:color w:val="000000"/>
                <w:sz w:val="20"/>
                <w:szCs w:val="20"/>
                <w:lang w:val="pt-BR" w:eastAsia="pt-BR"/>
              </w:rPr>
            </w:pPr>
            <w:r w:rsidRPr="00F20988">
              <w:rPr>
                <w:sz w:val="20"/>
                <w:szCs w:val="20"/>
              </w:rPr>
              <w:t>0,58</w:t>
            </w:r>
          </w:p>
        </w:tc>
      </w:tr>
      <w:tr w:rsidR="00D46000" w:rsidRPr="00F20988" w:rsidTr="000A4552">
        <w:trPr>
          <w:trHeight w:val="276"/>
        </w:trPr>
        <w:tc>
          <w:tcPr>
            <w:tcW w:w="866" w:type="dxa"/>
            <w:tcBorders>
              <w:top w:val="single" w:sz="4" w:space="0" w:color="auto"/>
              <w:bottom w:val="single" w:sz="4" w:space="0" w:color="auto"/>
            </w:tcBorders>
          </w:tcPr>
          <w:p w:rsidR="00D46000" w:rsidRPr="00F20988" w:rsidRDefault="00D46000" w:rsidP="000A4552">
            <w:pPr>
              <w:rPr>
                <w:b/>
                <w:bCs/>
                <w:color w:val="000000"/>
                <w:sz w:val="20"/>
                <w:szCs w:val="20"/>
                <w:lang w:val="pt-BR" w:eastAsia="pt-BR"/>
              </w:rPr>
            </w:pPr>
            <w:r w:rsidRPr="00F20988">
              <w:rPr>
                <w:b/>
                <w:bCs/>
                <w:color w:val="000000"/>
                <w:sz w:val="20"/>
                <w:szCs w:val="20"/>
                <w:lang w:val="pt-BR" w:eastAsia="pt-BR"/>
              </w:rPr>
              <w:t>12</w:t>
            </w:r>
          </w:p>
        </w:tc>
        <w:tc>
          <w:tcPr>
            <w:tcW w:w="6520" w:type="dxa"/>
            <w:tcBorders>
              <w:top w:val="single" w:sz="4" w:space="0" w:color="auto"/>
              <w:bottom w:val="single" w:sz="4" w:space="0" w:color="auto"/>
            </w:tcBorders>
            <w:shd w:val="clear" w:color="auto" w:fill="auto"/>
          </w:tcPr>
          <w:p w:rsidR="00D46000" w:rsidRPr="00D46000" w:rsidRDefault="00D46000" w:rsidP="000A4552">
            <w:pPr>
              <w:rPr>
                <w:b/>
                <w:bCs/>
                <w:color w:val="000000"/>
                <w:sz w:val="20"/>
                <w:szCs w:val="20"/>
                <w:lang w:val="pt-BR" w:eastAsia="pt-BR"/>
              </w:rPr>
            </w:pPr>
            <w:r w:rsidRPr="00685DBB">
              <w:rPr>
                <w:sz w:val="20"/>
                <w:szCs w:val="20"/>
                <w:lang w:val="pt-BR"/>
              </w:rPr>
              <w:t>Beneficiários (total de pessoas com 19 anos*diferença)</w:t>
            </w:r>
          </w:p>
        </w:tc>
        <w:tc>
          <w:tcPr>
            <w:tcW w:w="1120" w:type="dxa"/>
            <w:tcBorders>
              <w:top w:val="single" w:sz="4" w:space="0" w:color="auto"/>
              <w:bottom w:val="single" w:sz="4" w:space="0" w:color="auto"/>
            </w:tcBorders>
            <w:shd w:val="clear" w:color="auto" w:fill="auto"/>
            <w:noWrap/>
          </w:tcPr>
          <w:p w:rsidR="00D46000" w:rsidRPr="00D46000" w:rsidRDefault="00D46000" w:rsidP="000A4552">
            <w:pPr>
              <w:jc w:val="right"/>
              <w:rPr>
                <w:b/>
                <w:bCs/>
                <w:color w:val="000000"/>
                <w:sz w:val="20"/>
                <w:szCs w:val="20"/>
                <w:lang w:val="pt-BR" w:eastAsia="pt-BR"/>
              </w:rPr>
            </w:pPr>
            <w:r w:rsidRPr="00F20988">
              <w:rPr>
                <w:sz w:val="20"/>
                <w:szCs w:val="20"/>
              </w:rPr>
              <w:t>1073</w:t>
            </w:r>
          </w:p>
        </w:tc>
      </w:tr>
    </w:tbl>
    <w:p w:rsidR="00255D86" w:rsidRDefault="00255D86" w:rsidP="002C2143">
      <w:pPr>
        <w:spacing w:before="120" w:after="120" w:line="360" w:lineRule="auto"/>
        <w:ind w:firstLine="709"/>
        <w:jc w:val="both"/>
        <w:rPr>
          <w:lang w:val="pt-BR"/>
        </w:rPr>
      </w:pPr>
    </w:p>
    <w:p w:rsidR="00255D86" w:rsidRDefault="00255D86" w:rsidP="002C2143">
      <w:pPr>
        <w:spacing w:before="120" w:after="120" w:line="360" w:lineRule="auto"/>
        <w:ind w:firstLine="709"/>
        <w:jc w:val="both"/>
        <w:rPr>
          <w:lang w:val="pt-BR"/>
        </w:rPr>
      </w:pPr>
    </w:p>
    <w:p w:rsidR="005C7FAA" w:rsidRPr="00B944C9" w:rsidRDefault="005C7FAA" w:rsidP="005C7FAA">
      <w:pPr>
        <w:pStyle w:val="Caption"/>
        <w:keepNext/>
        <w:spacing w:after="0"/>
        <w:jc w:val="center"/>
        <w:rPr>
          <w:color w:val="auto"/>
          <w:sz w:val="20"/>
          <w:szCs w:val="20"/>
          <w:lang w:val="pt-BR"/>
        </w:rPr>
      </w:pPr>
      <w:bookmarkStart w:id="25" w:name="_Toc340968235"/>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18</w:t>
      </w:r>
      <w:r w:rsidRPr="00B944C9">
        <w:rPr>
          <w:color w:val="auto"/>
          <w:sz w:val="20"/>
          <w:szCs w:val="20"/>
          <w:lang w:val="pt-BR"/>
        </w:rPr>
        <w:fldChar w:fldCharType="end"/>
      </w:r>
      <w:r w:rsidRPr="00B944C9">
        <w:rPr>
          <w:color w:val="auto"/>
          <w:sz w:val="20"/>
          <w:szCs w:val="20"/>
          <w:lang w:val="pt-BR"/>
        </w:rPr>
        <w:t xml:space="preserve"> – O </w:t>
      </w:r>
      <w:r>
        <w:rPr>
          <w:color w:val="auto"/>
          <w:sz w:val="20"/>
          <w:szCs w:val="20"/>
          <w:lang w:val="pt-BR"/>
        </w:rPr>
        <w:t xml:space="preserve">impacto da expansão de vagas de EF  Mediado por Tecnologia do (usando EJA a distância como proxy) </w:t>
      </w:r>
      <w:r w:rsidRPr="00B944C9">
        <w:rPr>
          <w:color w:val="auto"/>
          <w:sz w:val="20"/>
          <w:szCs w:val="20"/>
          <w:lang w:val="pt-BR"/>
        </w:rPr>
        <w:t>sobre a Taxa de conclusão do E</w:t>
      </w:r>
      <w:r>
        <w:rPr>
          <w:color w:val="auto"/>
          <w:sz w:val="20"/>
          <w:szCs w:val="20"/>
          <w:lang w:val="pt-BR"/>
        </w:rPr>
        <w:t>M entre jovens de 25 anos</w:t>
      </w:r>
      <w:bookmarkEnd w:id="25"/>
    </w:p>
    <w:tbl>
      <w:tblPr>
        <w:tblW w:w="8588" w:type="dxa"/>
        <w:tblInd w:w="55" w:type="dxa"/>
        <w:tblCellMar>
          <w:left w:w="70" w:type="dxa"/>
          <w:right w:w="70" w:type="dxa"/>
        </w:tblCellMar>
        <w:tblLook w:val="04A0" w:firstRow="1" w:lastRow="0" w:firstColumn="1" w:lastColumn="0" w:noHBand="0" w:noVBand="1"/>
      </w:tblPr>
      <w:tblGrid>
        <w:gridCol w:w="878"/>
        <w:gridCol w:w="5670"/>
        <w:gridCol w:w="2040"/>
      </w:tblGrid>
      <w:tr w:rsidR="00C43938" w:rsidRPr="00680E2F" w:rsidTr="00057460">
        <w:trPr>
          <w:trHeight w:val="276"/>
        </w:trPr>
        <w:tc>
          <w:tcPr>
            <w:tcW w:w="878" w:type="dxa"/>
            <w:tcBorders>
              <w:top w:val="single" w:sz="12" w:space="0" w:color="auto"/>
              <w:bottom w:val="single" w:sz="4" w:space="0" w:color="auto"/>
            </w:tcBorders>
          </w:tcPr>
          <w:p w:rsidR="00C43938" w:rsidRPr="00057460" w:rsidRDefault="00C43938" w:rsidP="00255D86">
            <w:pPr>
              <w:jc w:val="center"/>
              <w:rPr>
                <w:b/>
                <w:bCs/>
                <w:color w:val="000000"/>
                <w:sz w:val="20"/>
                <w:szCs w:val="20"/>
                <w:lang w:val="pt-BR" w:eastAsia="pt-BR"/>
              </w:rPr>
            </w:pPr>
          </w:p>
        </w:tc>
        <w:tc>
          <w:tcPr>
            <w:tcW w:w="7710" w:type="dxa"/>
            <w:gridSpan w:val="2"/>
            <w:tcBorders>
              <w:top w:val="single" w:sz="12" w:space="0" w:color="auto"/>
              <w:bottom w:val="single" w:sz="4" w:space="0" w:color="auto"/>
            </w:tcBorders>
            <w:shd w:val="clear" w:color="auto" w:fill="auto"/>
            <w:noWrap/>
            <w:vAlign w:val="bottom"/>
            <w:hideMark/>
          </w:tcPr>
          <w:p w:rsidR="00C43938" w:rsidRPr="00F20988" w:rsidRDefault="00D42345" w:rsidP="00255D86">
            <w:pPr>
              <w:jc w:val="center"/>
              <w:rPr>
                <w:b/>
                <w:bCs/>
                <w:color w:val="000000"/>
                <w:sz w:val="20"/>
                <w:szCs w:val="20"/>
                <w:lang w:val="pt-BR" w:eastAsia="pt-BR"/>
              </w:rPr>
            </w:pPr>
            <w:r w:rsidRPr="00F20988">
              <w:rPr>
                <w:b/>
                <w:bCs/>
                <w:color w:val="000000"/>
                <w:sz w:val="20"/>
                <w:szCs w:val="20"/>
                <w:lang w:val="pt-BR" w:eastAsia="pt-BR"/>
              </w:rPr>
              <w:t>12-</w:t>
            </w:r>
            <w:r w:rsidR="00C43938" w:rsidRPr="00F20988">
              <w:rPr>
                <w:b/>
                <w:bCs/>
                <w:color w:val="000000"/>
                <w:sz w:val="20"/>
                <w:szCs w:val="20"/>
                <w:lang w:val="pt-BR" w:eastAsia="pt-BR"/>
              </w:rPr>
              <w:t>Expansão de Vagas de Ensino Mediado por Tecnologia- Proxy EJA EF a distância</w:t>
            </w:r>
          </w:p>
        </w:tc>
      </w:tr>
      <w:tr w:rsidR="00057460" w:rsidRPr="00F20988" w:rsidTr="00F20988">
        <w:trPr>
          <w:trHeight w:val="276"/>
        </w:trPr>
        <w:tc>
          <w:tcPr>
            <w:tcW w:w="878" w:type="dxa"/>
            <w:tcBorders>
              <w:top w:val="nil"/>
              <w:bottom w:val="nil"/>
            </w:tcBorders>
            <w:shd w:val="clear" w:color="000000" w:fill="00B0F0"/>
          </w:tcPr>
          <w:p w:rsidR="00057460" w:rsidRPr="00057460" w:rsidRDefault="00057460" w:rsidP="00255D86">
            <w:pPr>
              <w:rPr>
                <w:sz w:val="20"/>
                <w:szCs w:val="20"/>
                <w:lang w:val="pt-BR" w:eastAsia="pt-BR"/>
              </w:rPr>
            </w:pPr>
            <w:r w:rsidRPr="00057460">
              <w:rPr>
                <w:sz w:val="20"/>
                <w:szCs w:val="20"/>
                <w:lang w:val="pt-BR" w:eastAsia="pt-BR"/>
              </w:rPr>
              <w:t>1</w:t>
            </w:r>
          </w:p>
        </w:tc>
        <w:tc>
          <w:tcPr>
            <w:tcW w:w="5670" w:type="dxa"/>
            <w:tcBorders>
              <w:top w:val="nil"/>
              <w:bottom w:val="nil"/>
            </w:tcBorders>
            <w:shd w:val="clear" w:color="000000" w:fill="00B0F0"/>
            <w:noWrap/>
            <w:vAlign w:val="bottom"/>
            <w:hideMark/>
          </w:tcPr>
          <w:p w:rsidR="00057460" w:rsidRPr="00F20988" w:rsidRDefault="00057460" w:rsidP="00255D86">
            <w:pPr>
              <w:rPr>
                <w:sz w:val="20"/>
                <w:szCs w:val="20"/>
                <w:lang w:val="pt-BR" w:eastAsia="pt-BR"/>
              </w:rPr>
            </w:pPr>
            <w:r w:rsidRPr="00F20988">
              <w:rPr>
                <w:sz w:val="20"/>
                <w:szCs w:val="20"/>
                <w:lang w:val="pt-BR" w:eastAsia="pt-BR"/>
              </w:rPr>
              <w:t>expansão prevista</w:t>
            </w:r>
          </w:p>
        </w:tc>
        <w:tc>
          <w:tcPr>
            <w:tcW w:w="2040" w:type="dxa"/>
            <w:tcBorders>
              <w:top w:val="nil"/>
              <w:bottom w:val="nil"/>
            </w:tcBorders>
            <w:shd w:val="clear" w:color="000000" w:fill="00B0F0"/>
            <w:noWrap/>
            <w:hideMark/>
          </w:tcPr>
          <w:p w:rsidR="00057460" w:rsidRPr="00057460" w:rsidRDefault="00057460" w:rsidP="00255D86">
            <w:pPr>
              <w:jc w:val="right"/>
              <w:rPr>
                <w:sz w:val="20"/>
                <w:szCs w:val="20"/>
                <w:lang w:val="pt-BR" w:eastAsia="pt-BR"/>
              </w:rPr>
            </w:pPr>
            <w:r w:rsidRPr="00F20988">
              <w:rPr>
                <w:sz w:val="20"/>
                <w:szCs w:val="20"/>
              </w:rPr>
              <w:t>4500,00</w:t>
            </w:r>
          </w:p>
        </w:tc>
      </w:tr>
      <w:tr w:rsidR="00057460" w:rsidRPr="00F20988" w:rsidTr="00F20988">
        <w:trPr>
          <w:trHeight w:val="264"/>
        </w:trPr>
        <w:tc>
          <w:tcPr>
            <w:tcW w:w="878" w:type="dxa"/>
            <w:tcBorders>
              <w:top w:val="nil"/>
              <w:bottom w:val="nil"/>
            </w:tcBorders>
          </w:tcPr>
          <w:p w:rsidR="00057460" w:rsidRPr="00057460" w:rsidRDefault="00057460" w:rsidP="00255D86">
            <w:pPr>
              <w:rPr>
                <w:color w:val="000000"/>
                <w:sz w:val="20"/>
                <w:szCs w:val="20"/>
                <w:lang w:val="pt-BR" w:eastAsia="pt-BR"/>
              </w:rPr>
            </w:pPr>
            <w:r w:rsidRPr="00057460">
              <w:rPr>
                <w:color w:val="000000"/>
                <w:sz w:val="20"/>
                <w:szCs w:val="20"/>
                <w:lang w:val="pt-BR" w:eastAsia="pt-BR"/>
              </w:rPr>
              <w:t>2</w:t>
            </w:r>
          </w:p>
        </w:tc>
        <w:tc>
          <w:tcPr>
            <w:tcW w:w="5670"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impacto da matrícula  (coeficiente OLS1)/pop estado</w:t>
            </w:r>
          </w:p>
        </w:tc>
        <w:tc>
          <w:tcPr>
            <w:tcW w:w="2040" w:type="dxa"/>
            <w:tcBorders>
              <w:top w:val="nil"/>
              <w:bottom w:val="nil"/>
            </w:tcBorders>
            <w:shd w:val="clear" w:color="auto" w:fill="auto"/>
            <w:noWrap/>
            <w:hideMark/>
          </w:tcPr>
          <w:p w:rsidR="00057460" w:rsidRPr="00057460" w:rsidRDefault="00057460" w:rsidP="00255D86">
            <w:pPr>
              <w:jc w:val="right"/>
              <w:rPr>
                <w:color w:val="000000"/>
                <w:sz w:val="20"/>
                <w:szCs w:val="20"/>
                <w:lang w:val="pt-BR" w:eastAsia="pt-BR"/>
              </w:rPr>
            </w:pPr>
            <w:r w:rsidRPr="00F20988">
              <w:rPr>
                <w:sz w:val="20"/>
                <w:szCs w:val="20"/>
              </w:rPr>
              <w:t>0,74</w:t>
            </w:r>
          </w:p>
        </w:tc>
      </w:tr>
      <w:tr w:rsidR="00057460" w:rsidRPr="00F20988" w:rsidTr="00F20988">
        <w:trPr>
          <w:trHeight w:val="276"/>
        </w:trPr>
        <w:tc>
          <w:tcPr>
            <w:tcW w:w="878" w:type="dxa"/>
            <w:tcBorders>
              <w:top w:val="nil"/>
              <w:left w:val="nil"/>
              <w:bottom w:val="nil"/>
            </w:tcBorders>
          </w:tcPr>
          <w:p w:rsidR="00057460" w:rsidRPr="00057460" w:rsidRDefault="00057460" w:rsidP="00255D86">
            <w:pPr>
              <w:rPr>
                <w:color w:val="000000"/>
                <w:sz w:val="20"/>
                <w:szCs w:val="20"/>
                <w:lang w:val="pt-BR" w:eastAsia="pt-BR"/>
              </w:rPr>
            </w:pPr>
            <w:r w:rsidRPr="00057460">
              <w:rPr>
                <w:color w:val="000000"/>
                <w:sz w:val="20"/>
                <w:szCs w:val="20"/>
                <w:lang w:val="pt-BR" w:eastAsia="pt-BR"/>
              </w:rPr>
              <w:t>3</w:t>
            </w:r>
          </w:p>
        </w:tc>
        <w:tc>
          <w:tcPr>
            <w:tcW w:w="5670"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Pop total do estado</w:t>
            </w:r>
          </w:p>
        </w:tc>
        <w:tc>
          <w:tcPr>
            <w:tcW w:w="2040" w:type="dxa"/>
            <w:tcBorders>
              <w:top w:val="nil"/>
              <w:bottom w:val="nil"/>
            </w:tcBorders>
            <w:shd w:val="clear" w:color="auto" w:fill="auto"/>
            <w:noWrap/>
            <w:hideMark/>
          </w:tcPr>
          <w:p w:rsidR="00057460" w:rsidRPr="00057460" w:rsidRDefault="00057460" w:rsidP="00255D86">
            <w:pPr>
              <w:jc w:val="right"/>
              <w:rPr>
                <w:color w:val="000000"/>
                <w:sz w:val="20"/>
                <w:szCs w:val="20"/>
                <w:lang w:val="pt-BR" w:eastAsia="pt-BR"/>
              </w:rPr>
            </w:pPr>
            <w:r w:rsidRPr="00F20988">
              <w:rPr>
                <w:sz w:val="20"/>
                <w:szCs w:val="20"/>
              </w:rPr>
              <w:t>3484066,00</w:t>
            </w:r>
          </w:p>
        </w:tc>
      </w:tr>
      <w:tr w:rsidR="00057460" w:rsidRPr="00F20988" w:rsidTr="00F20988">
        <w:trPr>
          <w:trHeight w:val="276"/>
        </w:trPr>
        <w:tc>
          <w:tcPr>
            <w:tcW w:w="878" w:type="dxa"/>
            <w:tcBorders>
              <w:top w:val="nil"/>
              <w:left w:val="nil"/>
              <w:bottom w:val="nil"/>
            </w:tcBorders>
          </w:tcPr>
          <w:p w:rsidR="00057460" w:rsidRPr="00057460" w:rsidRDefault="00057460" w:rsidP="00255D86">
            <w:pPr>
              <w:rPr>
                <w:color w:val="000000"/>
                <w:sz w:val="20"/>
                <w:szCs w:val="20"/>
                <w:lang w:val="pt-BR" w:eastAsia="pt-BR"/>
              </w:rPr>
            </w:pPr>
            <w:r w:rsidRPr="00057460">
              <w:rPr>
                <w:color w:val="000000"/>
                <w:sz w:val="20"/>
                <w:szCs w:val="20"/>
                <w:lang w:val="pt-BR" w:eastAsia="pt-BR"/>
              </w:rPr>
              <w:t>4</w:t>
            </w:r>
          </w:p>
        </w:tc>
        <w:tc>
          <w:tcPr>
            <w:tcW w:w="5670"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expansão/população total do estado</w:t>
            </w:r>
          </w:p>
        </w:tc>
        <w:tc>
          <w:tcPr>
            <w:tcW w:w="2040" w:type="dxa"/>
            <w:tcBorders>
              <w:top w:val="nil"/>
              <w:bottom w:val="nil"/>
            </w:tcBorders>
            <w:shd w:val="clear" w:color="auto" w:fill="auto"/>
            <w:noWrap/>
            <w:hideMark/>
          </w:tcPr>
          <w:p w:rsidR="00057460" w:rsidRPr="00057460" w:rsidRDefault="00057460" w:rsidP="00255D86">
            <w:pPr>
              <w:jc w:val="right"/>
              <w:rPr>
                <w:color w:val="000000"/>
                <w:sz w:val="20"/>
                <w:szCs w:val="20"/>
                <w:lang w:val="pt-BR" w:eastAsia="pt-BR"/>
              </w:rPr>
            </w:pPr>
            <w:r w:rsidRPr="00F20988">
              <w:rPr>
                <w:sz w:val="20"/>
                <w:szCs w:val="20"/>
              </w:rPr>
              <w:t>0,13%</w:t>
            </w:r>
          </w:p>
        </w:tc>
      </w:tr>
      <w:tr w:rsidR="00057460" w:rsidRPr="00F20988" w:rsidTr="00F20988">
        <w:trPr>
          <w:trHeight w:val="264"/>
        </w:trPr>
        <w:tc>
          <w:tcPr>
            <w:tcW w:w="878" w:type="dxa"/>
            <w:tcBorders>
              <w:top w:val="nil"/>
              <w:bottom w:val="nil"/>
            </w:tcBorders>
          </w:tcPr>
          <w:p w:rsidR="00057460" w:rsidRPr="00057460" w:rsidRDefault="00057460" w:rsidP="00255D86">
            <w:pPr>
              <w:rPr>
                <w:color w:val="000000"/>
                <w:sz w:val="20"/>
                <w:szCs w:val="20"/>
                <w:lang w:val="pt-BR" w:eastAsia="pt-BR"/>
              </w:rPr>
            </w:pPr>
            <w:r w:rsidRPr="00057460">
              <w:rPr>
                <w:color w:val="000000"/>
                <w:sz w:val="20"/>
                <w:szCs w:val="20"/>
                <w:lang w:val="pt-BR" w:eastAsia="pt-BR"/>
              </w:rPr>
              <w:t>5</w:t>
            </w:r>
          </w:p>
        </w:tc>
        <w:tc>
          <w:tcPr>
            <w:tcW w:w="5670"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impacto da expansão</w:t>
            </w:r>
          </w:p>
        </w:tc>
        <w:tc>
          <w:tcPr>
            <w:tcW w:w="2040" w:type="dxa"/>
            <w:tcBorders>
              <w:top w:val="nil"/>
              <w:bottom w:val="nil"/>
              <w:right w:val="nil"/>
            </w:tcBorders>
            <w:shd w:val="clear" w:color="auto" w:fill="auto"/>
            <w:noWrap/>
            <w:hideMark/>
          </w:tcPr>
          <w:p w:rsidR="00057460" w:rsidRPr="00057460" w:rsidRDefault="00057460" w:rsidP="00255D86">
            <w:pPr>
              <w:jc w:val="right"/>
              <w:rPr>
                <w:color w:val="000000"/>
                <w:sz w:val="20"/>
                <w:szCs w:val="20"/>
                <w:lang w:val="pt-BR" w:eastAsia="pt-BR"/>
              </w:rPr>
            </w:pPr>
            <w:r w:rsidRPr="00F20988">
              <w:rPr>
                <w:sz w:val="20"/>
                <w:szCs w:val="20"/>
              </w:rPr>
              <w:t>0,001</w:t>
            </w:r>
          </w:p>
        </w:tc>
      </w:tr>
      <w:tr w:rsidR="00057460" w:rsidRPr="00F20988" w:rsidTr="00F20988">
        <w:trPr>
          <w:trHeight w:val="264"/>
        </w:trPr>
        <w:tc>
          <w:tcPr>
            <w:tcW w:w="878" w:type="dxa"/>
            <w:tcBorders>
              <w:top w:val="nil"/>
              <w:bottom w:val="nil"/>
            </w:tcBorders>
          </w:tcPr>
          <w:p w:rsidR="00057460" w:rsidRPr="00057460" w:rsidRDefault="00057460" w:rsidP="00255D86">
            <w:pPr>
              <w:rPr>
                <w:color w:val="000000"/>
                <w:sz w:val="20"/>
                <w:szCs w:val="20"/>
                <w:lang w:val="pt-BR" w:eastAsia="pt-BR"/>
              </w:rPr>
            </w:pPr>
            <w:r w:rsidRPr="00057460">
              <w:rPr>
                <w:color w:val="000000"/>
                <w:sz w:val="20"/>
                <w:szCs w:val="20"/>
                <w:lang w:val="pt-BR" w:eastAsia="pt-BR"/>
              </w:rPr>
              <w:t>6</w:t>
            </w:r>
          </w:p>
        </w:tc>
        <w:tc>
          <w:tcPr>
            <w:tcW w:w="5670"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Pessoas com 25 anos</w:t>
            </w:r>
          </w:p>
        </w:tc>
        <w:tc>
          <w:tcPr>
            <w:tcW w:w="2040" w:type="dxa"/>
            <w:tcBorders>
              <w:top w:val="nil"/>
              <w:bottom w:val="nil"/>
            </w:tcBorders>
            <w:shd w:val="clear" w:color="auto" w:fill="auto"/>
            <w:noWrap/>
            <w:hideMark/>
          </w:tcPr>
          <w:p w:rsidR="00057460" w:rsidRPr="00057460" w:rsidRDefault="00057460" w:rsidP="00255D86">
            <w:pPr>
              <w:jc w:val="right"/>
              <w:rPr>
                <w:color w:val="000000"/>
                <w:sz w:val="20"/>
                <w:szCs w:val="20"/>
                <w:lang w:val="pt-BR" w:eastAsia="pt-BR"/>
              </w:rPr>
            </w:pPr>
            <w:r w:rsidRPr="00F20988">
              <w:rPr>
                <w:sz w:val="20"/>
                <w:szCs w:val="20"/>
              </w:rPr>
              <w:t>74711,00</w:t>
            </w:r>
          </w:p>
        </w:tc>
      </w:tr>
      <w:tr w:rsidR="00057460" w:rsidRPr="00F20988" w:rsidTr="00F20988">
        <w:trPr>
          <w:trHeight w:val="264"/>
        </w:trPr>
        <w:tc>
          <w:tcPr>
            <w:tcW w:w="878" w:type="dxa"/>
            <w:tcBorders>
              <w:top w:val="single" w:sz="4" w:space="0" w:color="auto"/>
              <w:bottom w:val="single" w:sz="12" w:space="0" w:color="auto"/>
            </w:tcBorders>
          </w:tcPr>
          <w:p w:rsidR="00057460" w:rsidRPr="00057460" w:rsidRDefault="00057460" w:rsidP="00255D86">
            <w:pPr>
              <w:rPr>
                <w:b/>
                <w:bCs/>
                <w:color w:val="000000"/>
                <w:sz w:val="20"/>
                <w:szCs w:val="20"/>
                <w:lang w:val="pt-BR" w:eastAsia="pt-BR"/>
              </w:rPr>
            </w:pPr>
            <w:r w:rsidRPr="00057460">
              <w:rPr>
                <w:b/>
                <w:bCs/>
                <w:color w:val="000000"/>
                <w:sz w:val="20"/>
                <w:szCs w:val="20"/>
                <w:lang w:val="pt-BR" w:eastAsia="pt-BR"/>
              </w:rPr>
              <w:t>7</w:t>
            </w:r>
          </w:p>
        </w:tc>
        <w:tc>
          <w:tcPr>
            <w:tcW w:w="5670" w:type="dxa"/>
            <w:tcBorders>
              <w:top w:val="single" w:sz="4" w:space="0" w:color="auto"/>
              <w:bottom w:val="single" w:sz="12" w:space="0" w:color="auto"/>
            </w:tcBorders>
            <w:shd w:val="clear" w:color="auto" w:fill="auto"/>
            <w:noWrap/>
            <w:vAlign w:val="bottom"/>
            <w:hideMark/>
          </w:tcPr>
          <w:p w:rsidR="00057460" w:rsidRPr="00F20988" w:rsidRDefault="00057460" w:rsidP="00255D86">
            <w:pPr>
              <w:rPr>
                <w:b/>
                <w:bCs/>
                <w:color w:val="000000"/>
                <w:sz w:val="20"/>
                <w:szCs w:val="20"/>
                <w:lang w:val="pt-BR" w:eastAsia="pt-BR"/>
              </w:rPr>
            </w:pPr>
            <w:r w:rsidRPr="00F20988">
              <w:rPr>
                <w:b/>
                <w:bCs/>
                <w:color w:val="000000"/>
                <w:sz w:val="20"/>
                <w:szCs w:val="20"/>
                <w:lang w:val="pt-BR" w:eastAsia="pt-BR"/>
              </w:rPr>
              <w:t>Beneficiários</w:t>
            </w:r>
          </w:p>
        </w:tc>
        <w:tc>
          <w:tcPr>
            <w:tcW w:w="2040" w:type="dxa"/>
            <w:tcBorders>
              <w:top w:val="single" w:sz="4" w:space="0" w:color="auto"/>
              <w:bottom w:val="single" w:sz="12" w:space="0" w:color="auto"/>
            </w:tcBorders>
            <w:shd w:val="clear" w:color="auto" w:fill="auto"/>
            <w:noWrap/>
            <w:hideMark/>
          </w:tcPr>
          <w:p w:rsidR="00057460" w:rsidRPr="00057460" w:rsidRDefault="00057460" w:rsidP="00255D86">
            <w:pPr>
              <w:jc w:val="right"/>
              <w:rPr>
                <w:b/>
                <w:bCs/>
                <w:color w:val="000000"/>
                <w:sz w:val="20"/>
                <w:szCs w:val="20"/>
                <w:lang w:val="pt-BR" w:eastAsia="pt-BR"/>
              </w:rPr>
            </w:pPr>
            <w:r w:rsidRPr="00F20988">
              <w:rPr>
                <w:sz w:val="20"/>
                <w:szCs w:val="20"/>
              </w:rPr>
              <w:t>72</w:t>
            </w:r>
          </w:p>
        </w:tc>
      </w:tr>
    </w:tbl>
    <w:p w:rsidR="00255D86" w:rsidRDefault="00255D86" w:rsidP="002C2143">
      <w:pPr>
        <w:spacing w:before="120" w:after="120" w:line="360" w:lineRule="auto"/>
        <w:ind w:firstLine="709"/>
        <w:jc w:val="both"/>
        <w:rPr>
          <w:lang w:val="pt-BR"/>
        </w:rPr>
      </w:pPr>
    </w:p>
    <w:p w:rsidR="00255D86" w:rsidRDefault="00255D86" w:rsidP="002C2143">
      <w:pPr>
        <w:spacing w:before="120" w:after="120" w:line="360" w:lineRule="auto"/>
        <w:ind w:firstLine="709"/>
        <w:jc w:val="both"/>
        <w:rPr>
          <w:lang w:val="pt-BR"/>
        </w:rPr>
      </w:pPr>
    </w:p>
    <w:p w:rsidR="005C7FAA" w:rsidRPr="00B944C9" w:rsidRDefault="005C7FAA" w:rsidP="005C7FAA">
      <w:pPr>
        <w:pStyle w:val="Caption"/>
        <w:keepNext/>
        <w:spacing w:after="0"/>
        <w:jc w:val="center"/>
        <w:rPr>
          <w:color w:val="auto"/>
          <w:sz w:val="20"/>
          <w:szCs w:val="20"/>
          <w:lang w:val="pt-BR"/>
        </w:rPr>
      </w:pPr>
      <w:bookmarkStart w:id="26" w:name="_Toc340968236"/>
      <w:r w:rsidRPr="00B944C9">
        <w:rPr>
          <w:color w:val="auto"/>
          <w:sz w:val="20"/>
          <w:szCs w:val="20"/>
          <w:lang w:val="pt-BR"/>
        </w:rPr>
        <w:t xml:space="preserve">Tabela </w:t>
      </w:r>
      <w:r w:rsidRPr="00B944C9">
        <w:rPr>
          <w:color w:val="auto"/>
          <w:sz w:val="20"/>
          <w:szCs w:val="20"/>
          <w:lang w:val="pt-BR"/>
        </w:rPr>
        <w:fldChar w:fldCharType="begin"/>
      </w:r>
      <w:r w:rsidRPr="00B944C9">
        <w:rPr>
          <w:color w:val="auto"/>
          <w:sz w:val="20"/>
          <w:szCs w:val="20"/>
          <w:lang w:val="pt-BR"/>
        </w:rPr>
        <w:instrText xml:space="preserve"> SEQ Tabela \* ARABIC </w:instrText>
      </w:r>
      <w:r w:rsidRPr="00B944C9">
        <w:rPr>
          <w:color w:val="auto"/>
          <w:sz w:val="20"/>
          <w:szCs w:val="20"/>
          <w:lang w:val="pt-BR"/>
        </w:rPr>
        <w:fldChar w:fldCharType="separate"/>
      </w:r>
      <w:r w:rsidR="008B497A">
        <w:rPr>
          <w:noProof/>
          <w:color w:val="auto"/>
          <w:sz w:val="20"/>
          <w:szCs w:val="20"/>
          <w:lang w:val="pt-BR"/>
        </w:rPr>
        <w:t>19</w:t>
      </w:r>
      <w:r w:rsidRPr="00B944C9">
        <w:rPr>
          <w:color w:val="auto"/>
          <w:sz w:val="20"/>
          <w:szCs w:val="20"/>
          <w:lang w:val="pt-BR"/>
        </w:rPr>
        <w:fldChar w:fldCharType="end"/>
      </w:r>
      <w:r w:rsidRPr="00B944C9">
        <w:rPr>
          <w:color w:val="auto"/>
          <w:sz w:val="20"/>
          <w:szCs w:val="20"/>
          <w:lang w:val="pt-BR"/>
        </w:rPr>
        <w:t xml:space="preserve"> – O </w:t>
      </w:r>
      <w:r>
        <w:rPr>
          <w:color w:val="auto"/>
          <w:sz w:val="20"/>
          <w:szCs w:val="20"/>
          <w:lang w:val="pt-BR"/>
        </w:rPr>
        <w:t xml:space="preserve">impacto da expansão de vagas de EF  Mediado por Tecnologia do (usando EJA a distância como proxy) </w:t>
      </w:r>
      <w:r w:rsidRPr="00B944C9">
        <w:rPr>
          <w:color w:val="auto"/>
          <w:sz w:val="20"/>
          <w:szCs w:val="20"/>
          <w:lang w:val="pt-BR"/>
        </w:rPr>
        <w:t>sobre a Taxa de conclusão do E</w:t>
      </w:r>
      <w:r>
        <w:rPr>
          <w:color w:val="auto"/>
          <w:sz w:val="20"/>
          <w:szCs w:val="20"/>
          <w:lang w:val="pt-BR"/>
        </w:rPr>
        <w:t>M entre jovens de 25 anos</w:t>
      </w:r>
      <w:bookmarkEnd w:id="26"/>
    </w:p>
    <w:tbl>
      <w:tblPr>
        <w:tblW w:w="8684" w:type="dxa"/>
        <w:tblInd w:w="55" w:type="dxa"/>
        <w:tblCellMar>
          <w:left w:w="70" w:type="dxa"/>
          <w:right w:w="70" w:type="dxa"/>
        </w:tblCellMar>
        <w:tblLook w:val="04A0" w:firstRow="1" w:lastRow="0" w:firstColumn="1" w:lastColumn="0" w:noHBand="0" w:noVBand="1"/>
      </w:tblPr>
      <w:tblGrid>
        <w:gridCol w:w="1008"/>
        <w:gridCol w:w="6095"/>
        <w:gridCol w:w="1581"/>
      </w:tblGrid>
      <w:tr w:rsidR="00C43938" w:rsidRPr="00680E2F" w:rsidTr="00452003">
        <w:trPr>
          <w:trHeight w:val="264"/>
        </w:trPr>
        <w:tc>
          <w:tcPr>
            <w:tcW w:w="1008" w:type="dxa"/>
            <w:tcBorders>
              <w:top w:val="single" w:sz="12" w:space="0" w:color="auto"/>
              <w:bottom w:val="single" w:sz="4" w:space="0" w:color="auto"/>
            </w:tcBorders>
          </w:tcPr>
          <w:p w:rsidR="00C43938" w:rsidRPr="00057460" w:rsidRDefault="00C43938" w:rsidP="00255D86">
            <w:pPr>
              <w:jc w:val="center"/>
              <w:rPr>
                <w:b/>
                <w:bCs/>
                <w:color w:val="000000"/>
                <w:sz w:val="20"/>
                <w:szCs w:val="20"/>
                <w:lang w:val="pt-BR" w:eastAsia="pt-BR"/>
              </w:rPr>
            </w:pPr>
          </w:p>
        </w:tc>
        <w:tc>
          <w:tcPr>
            <w:tcW w:w="7676" w:type="dxa"/>
            <w:gridSpan w:val="2"/>
            <w:tcBorders>
              <w:top w:val="single" w:sz="12" w:space="0" w:color="auto"/>
              <w:bottom w:val="single" w:sz="4" w:space="0" w:color="auto"/>
            </w:tcBorders>
            <w:shd w:val="clear" w:color="auto" w:fill="auto"/>
            <w:noWrap/>
            <w:vAlign w:val="bottom"/>
            <w:hideMark/>
          </w:tcPr>
          <w:p w:rsidR="00C43938" w:rsidRPr="00F20988" w:rsidRDefault="00D42345" w:rsidP="00255D86">
            <w:pPr>
              <w:jc w:val="center"/>
              <w:rPr>
                <w:b/>
                <w:bCs/>
                <w:color w:val="000000"/>
                <w:sz w:val="20"/>
                <w:szCs w:val="20"/>
                <w:lang w:val="pt-BR" w:eastAsia="pt-BR"/>
              </w:rPr>
            </w:pPr>
            <w:r w:rsidRPr="00F20988">
              <w:rPr>
                <w:b/>
                <w:bCs/>
                <w:color w:val="000000"/>
                <w:sz w:val="20"/>
                <w:szCs w:val="20"/>
                <w:lang w:val="pt-BR" w:eastAsia="pt-BR"/>
              </w:rPr>
              <w:t xml:space="preserve">13 - </w:t>
            </w:r>
            <w:r w:rsidR="00C43938" w:rsidRPr="00F20988">
              <w:rPr>
                <w:b/>
                <w:bCs/>
                <w:color w:val="000000"/>
                <w:sz w:val="20"/>
                <w:szCs w:val="20"/>
                <w:lang w:val="pt-BR" w:eastAsia="pt-BR"/>
              </w:rPr>
              <w:t>Expansão de Vagas de Ensino Mediado por Tecnologia- Proxy EJA EM a distância</w:t>
            </w:r>
          </w:p>
        </w:tc>
      </w:tr>
      <w:tr w:rsidR="00057460" w:rsidRPr="00F20988" w:rsidTr="00F20988">
        <w:trPr>
          <w:trHeight w:val="264"/>
        </w:trPr>
        <w:tc>
          <w:tcPr>
            <w:tcW w:w="1008" w:type="dxa"/>
            <w:tcBorders>
              <w:top w:val="nil"/>
              <w:bottom w:val="nil"/>
            </w:tcBorders>
            <w:shd w:val="clear" w:color="000000" w:fill="00B0F0"/>
          </w:tcPr>
          <w:p w:rsidR="00057460" w:rsidRPr="003E0CBC" w:rsidRDefault="00057460" w:rsidP="00255D86">
            <w:pPr>
              <w:rPr>
                <w:sz w:val="20"/>
                <w:szCs w:val="20"/>
                <w:lang w:val="pt-BR" w:eastAsia="pt-BR"/>
              </w:rPr>
            </w:pPr>
            <w:r w:rsidRPr="00057460">
              <w:rPr>
                <w:sz w:val="20"/>
                <w:szCs w:val="20"/>
                <w:lang w:val="pt-BR" w:eastAsia="pt-BR"/>
              </w:rPr>
              <w:t>1</w:t>
            </w:r>
          </w:p>
        </w:tc>
        <w:tc>
          <w:tcPr>
            <w:tcW w:w="6095" w:type="dxa"/>
            <w:tcBorders>
              <w:top w:val="nil"/>
              <w:bottom w:val="nil"/>
            </w:tcBorders>
            <w:shd w:val="clear" w:color="000000" w:fill="00B0F0"/>
            <w:noWrap/>
            <w:vAlign w:val="bottom"/>
            <w:hideMark/>
          </w:tcPr>
          <w:p w:rsidR="00057460" w:rsidRPr="00F20988" w:rsidRDefault="00057460" w:rsidP="00255D86">
            <w:pPr>
              <w:rPr>
                <w:sz w:val="20"/>
                <w:szCs w:val="20"/>
                <w:lang w:val="pt-BR" w:eastAsia="pt-BR"/>
              </w:rPr>
            </w:pPr>
            <w:r w:rsidRPr="00F20988">
              <w:rPr>
                <w:sz w:val="20"/>
                <w:szCs w:val="20"/>
                <w:lang w:val="pt-BR" w:eastAsia="pt-BR"/>
              </w:rPr>
              <w:t>expansão prevista</w:t>
            </w:r>
          </w:p>
        </w:tc>
        <w:tc>
          <w:tcPr>
            <w:tcW w:w="1581" w:type="dxa"/>
            <w:tcBorders>
              <w:top w:val="nil"/>
              <w:bottom w:val="nil"/>
            </w:tcBorders>
            <w:shd w:val="clear" w:color="000000" w:fill="00B0F0"/>
            <w:noWrap/>
            <w:hideMark/>
          </w:tcPr>
          <w:p w:rsidR="00057460" w:rsidRPr="003E0CBC" w:rsidRDefault="00057460" w:rsidP="00255D86">
            <w:pPr>
              <w:jc w:val="right"/>
              <w:rPr>
                <w:sz w:val="20"/>
                <w:szCs w:val="20"/>
                <w:lang w:val="pt-BR" w:eastAsia="pt-BR"/>
              </w:rPr>
            </w:pPr>
            <w:r w:rsidRPr="00F20988">
              <w:rPr>
                <w:sz w:val="20"/>
                <w:szCs w:val="20"/>
              </w:rPr>
              <w:t>10500,00</w:t>
            </w:r>
          </w:p>
        </w:tc>
      </w:tr>
      <w:tr w:rsidR="00057460" w:rsidRPr="00F20988" w:rsidTr="00F20988">
        <w:trPr>
          <w:trHeight w:val="264"/>
        </w:trPr>
        <w:tc>
          <w:tcPr>
            <w:tcW w:w="1008" w:type="dxa"/>
            <w:tcBorders>
              <w:top w:val="nil"/>
              <w:bottom w:val="nil"/>
            </w:tcBorders>
          </w:tcPr>
          <w:p w:rsidR="00057460" w:rsidRPr="003E0CBC" w:rsidRDefault="00057460" w:rsidP="00255D86">
            <w:pPr>
              <w:rPr>
                <w:color w:val="000000"/>
                <w:sz w:val="20"/>
                <w:szCs w:val="20"/>
                <w:lang w:val="pt-BR" w:eastAsia="pt-BR"/>
              </w:rPr>
            </w:pPr>
            <w:r w:rsidRPr="00057460">
              <w:rPr>
                <w:color w:val="000000"/>
                <w:sz w:val="20"/>
                <w:szCs w:val="20"/>
                <w:lang w:val="pt-BR" w:eastAsia="pt-BR"/>
              </w:rPr>
              <w:t>2</w:t>
            </w:r>
          </w:p>
        </w:tc>
        <w:tc>
          <w:tcPr>
            <w:tcW w:w="6095"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impacto da matrícula  (coeficiente OLS2)/pop estado</w:t>
            </w:r>
          </w:p>
        </w:tc>
        <w:tc>
          <w:tcPr>
            <w:tcW w:w="1581" w:type="dxa"/>
            <w:tcBorders>
              <w:top w:val="nil"/>
              <w:bottom w:val="nil"/>
            </w:tcBorders>
            <w:shd w:val="clear" w:color="auto" w:fill="auto"/>
            <w:noWrap/>
            <w:hideMark/>
          </w:tcPr>
          <w:p w:rsidR="00057460" w:rsidRPr="003E0CBC" w:rsidRDefault="00057460" w:rsidP="00255D86">
            <w:pPr>
              <w:jc w:val="right"/>
              <w:rPr>
                <w:color w:val="000000"/>
                <w:sz w:val="20"/>
                <w:szCs w:val="20"/>
                <w:lang w:val="pt-BR" w:eastAsia="pt-BR"/>
              </w:rPr>
            </w:pPr>
            <w:r w:rsidRPr="00F20988">
              <w:rPr>
                <w:sz w:val="20"/>
                <w:szCs w:val="20"/>
              </w:rPr>
              <w:t>1,50</w:t>
            </w:r>
          </w:p>
        </w:tc>
      </w:tr>
      <w:tr w:rsidR="00057460" w:rsidRPr="00F20988" w:rsidTr="00F20988">
        <w:trPr>
          <w:trHeight w:val="264"/>
        </w:trPr>
        <w:tc>
          <w:tcPr>
            <w:tcW w:w="1008" w:type="dxa"/>
            <w:tcBorders>
              <w:top w:val="nil"/>
              <w:left w:val="nil"/>
              <w:bottom w:val="nil"/>
              <w:right w:val="nil"/>
            </w:tcBorders>
          </w:tcPr>
          <w:p w:rsidR="00057460" w:rsidRPr="003E0CBC" w:rsidRDefault="00057460" w:rsidP="00255D86">
            <w:pPr>
              <w:rPr>
                <w:color w:val="000000"/>
                <w:sz w:val="20"/>
                <w:szCs w:val="20"/>
                <w:lang w:val="pt-BR" w:eastAsia="pt-BR"/>
              </w:rPr>
            </w:pPr>
            <w:r w:rsidRPr="00057460">
              <w:rPr>
                <w:color w:val="000000"/>
                <w:sz w:val="20"/>
                <w:szCs w:val="20"/>
                <w:lang w:val="pt-BR" w:eastAsia="pt-BR"/>
              </w:rPr>
              <w:t>3</w:t>
            </w:r>
          </w:p>
        </w:tc>
        <w:tc>
          <w:tcPr>
            <w:tcW w:w="6095" w:type="dxa"/>
            <w:tcBorders>
              <w:top w:val="nil"/>
              <w:left w:val="nil"/>
              <w:bottom w:val="nil"/>
              <w:right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Pop total do estado</w:t>
            </w:r>
          </w:p>
        </w:tc>
        <w:tc>
          <w:tcPr>
            <w:tcW w:w="1581" w:type="dxa"/>
            <w:tcBorders>
              <w:top w:val="nil"/>
              <w:left w:val="nil"/>
              <w:bottom w:val="nil"/>
              <w:right w:val="nil"/>
            </w:tcBorders>
            <w:shd w:val="clear" w:color="auto" w:fill="auto"/>
            <w:noWrap/>
            <w:hideMark/>
          </w:tcPr>
          <w:p w:rsidR="00057460" w:rsidRPr="003E0CBC" w:rsidRDefault="00057460" w:rsidP="00255D86">
            <w:pPr>
              <w:jc w:val="right"/>
              <w:rPr>
                <w:color w:val="000000"/>
                <w:sz w:val="20"/>
                <w:szCs w:val="20"/>
                <w:lang w:val="pt-BR" w:eastAsia="pt-BR"/>
              </w:rPr>
            </w:pPr>
            <w:r w:rsidRPr="00F20988">
              <w:rPr>
                <w:sz w:val="20"/>
                <w:szCs w:val="20"/>
              </w:rPr>
              <w:t>3484066</w:t>
            </w:r>
          </w:p>
        </w:tc>
      </w:tr>
      <w:tr w:rsidR="00057460" w:rsidRPr="00F20988" w:rsidTr="00F20988">
        <w:trPr>
          <w:trHeight w:val="264"/>
        </w:trPr>
        <w:tc>
          <w:tcPr>
            <w:tcW w:w="1008" w:type="dxa"/>
            <w:tcBorders>
              <w:top w:val="nil"/>
              <w:left w:val="nil"/>
              <w:bottom w:val="nil"/>
              <w:right w:val="nil"/>
            </w:tcBorders>
          </w:tcPr>
          <w:p w:rsidR="00057460" w:rsidRPr="003E0CBC" w:rsidRDefault="00057460" w:rsidP="00255D86">
            <w:pPr>
              <w:rPr>
                <w:color w:val="000000"/>
                <w:sz w:val="20"/>
                <w:szCs w:val="20"/>
                <w:lang w:val="pt-BR" w:eastAsia="pt-BR"/>
              </w:rPr>
            </w:pPr>
            <w:r w:rsidRPr="00057460">
              <w:rPr>
                <w:color w:val="000000"/>
                <w:sz w:val="20"/>
                <w:szCs w:val="20"/>
                <w:lang w:val="pt-BR" w:eastAsia="pt-BR"/>
              </w:rPr>
              <w:t>4</w:t>
            </w:r>
          </w:p>
        </w:tc>
        <w:tc>
          <w:tcPr>
            <w:tcW w:w="6095" w:type="dxa"/>
            <w:tcBorders>
              <w:top w:val="nil"/>
              <w:left w:val="nil"/>
              <w:bottom w:val="nil"/>
              <w:right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expansão/população total do estado</w:t>
            </w:r>
          </w:p>
        </w:tc>
        <w:tc>
          <w:tcPr>
            <w:tcW w:w="1581" w:type="dxa"/>
            <w:tcBorders>
              <w:top w:val="nil"/>
              <w:left w:val="nil"/>
              <w:bottom w:val="nil"/>
            </w:tcBorders>
            <w:shd w:val="clear" w:color="auto" w:fill="auto"/>
            <w:noWrap/>
            <w:hideMark/>
          </w:tcPr>
          <w:p w:rsidR="00057460" w:rsidRPr="003E0CBC" w:rsidRDefault="00057460" w:rsidP="00255D86">
            <w:pPr>
              <w:jc w:val="right"/>
              <w:rPr>
                <w:color w:val="000000"/>
                <w:sz w:val="20"/>
                <w:szCs w:val="20"/>
                <w:lang w:val="pt-BR" w:eastAsia="pt-BR"/>
              </w:rPr>
            </w:pPr>
            <w:r w:rsidRPr="00F20988">
              <w:rPr>
                <w:sz w:val="20"/>
                <w:szCs w:val="20"/>
              </w:rPr>
              <w:t>0,003</w:t>
            </w:r>
          </w:p>
        </w:tc>
      </w:tr>
      <w:tr w:rsidR="00057460" w:rsidRPr="00F20988" w:rsidTr="00F20988">
        <w:trPr>
          <w:trHeight w:val="264"/>
        </w:trPr>
        <w:tc>
          <w:tcPr>
            <w:tcW w:w="1008" w:type="dxa"/>
            <w:tcBorders>
              <w:top w:val="nil"/>
              <w:bottom w:val="nil"/>
            </w:tcBorders>
          </w:tcPr>
          <w:p w:rsidR="00057460" w:rsidRPr="003E0CBC" w:rsidRDefault="00057460" w:rsidP="00255D86">
            <w:pPr>
              <w:rPr>
                <w:color w:val="000000"/>
                <w:sz w:val="20"/>
                <w:szCs w:val="20"/>
                <w:lang w:val="pt-BR" w:eastAsia="pt-BR"/>
              </w:rPr>
            </w:pPr>
            <w:r w:rsidRPr="00057460">
              <w:rPr>
                <w:color w:val="000000"/>
                <w:sz w:val="20"/>
                <w:szCs w:val="20"/>
                <w:lang w:val="pt-BR" w:eastAsia="pt-BR"/>
              </w:rPr>
              <w:lastRenderedPageBreak/>
              <w:t>5</w:t>
            </w:r>
          </w:p>
        </w:tc>
        <w:tc>
          <w:tcPr>
            <w:tcW w:w="6095"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impacto da expansão</w:t>
            </w:r>
          </w:p>
        </w:tc>
        <w:tc>
          <w:tcPr>
            <w:tcW w:w="1581" w:type="dxa"/>
            <w:tcBorders>
              <w:top w:val="nil"/>
              <w:bottom w:val="nil"/>
            </w:tcBorders>
            <w:shd w:val="clear" w:color="auto" w:fill="auto"/>
            <w:noWrap/>
            <w:hideMark/>
          </w:tcPr>
          <w:p w:rsidR="00057460" w:rsidRPr="003E0CBC" w:rsidRDefault="00057460" w:rsidP="00255D86">
            <w:pPr>
              <w:jc w:val="right"/>
              <w:rPr>
                <w:color w:val="000000"/>
                <w:sz w:val="20"/>
                <w:szCs w:val="20"/>
                <w:lang w:val="pt-BR" w:eastAsia="pt-BR"/>
              </w:rPr>
            </w:pPr>
            <w:r w:rsidRPr="00F20988">
              <w:rPr>
                <w:sz w:val="20"/>
                <w:szCs w:val="20"/>
              </w:rPr>
              <w:t>0,45%</w:t>
            </w:r>
          </w:p>
        </w:tc>
      </w:tr>
      <w:tr w:rsidR="00057460" w:rsidRPr="00F20988" w:rsidTr="00F20988">
        <w:trPr>
          <w:trHeight w:val="264"/>
        </w:trPr>
        <w:tc>
          <w:tcPr>
            <w:tcW w:w="1008" w:type="dxa"/>
            <w:tcBorders>
              <w:top w:val="nil"/>
              <w:bottom w:val="nil"/>
            </w:tcBorders>
          </w:tcPr>
          <w:p w:rsidR="00057460" w:rsidRPr="003E0CBC" w:rsidRDefault="00057460" w:rsidP="00255D86">
            <w:pPr>
              <w:rPr>
                <w:color w:val="000000"/>
                <w:sz w:val="20"/>
                <w:szCs w:val="20"/>
                <w:lang w:val="pt-BR" w:eastAsia="pt-BR"/>
              </w:rPr>
            </w:pPr>
            <w:r w:rsidRPr="00057460">
              <w:rPr>
                <w:color w:val="000000"/>
                <w:sz w:val="20"/>
                <w:szCs w:val="20"/>
                <w:lang w:val="pt-BR" w:eastAsia="pt-BR"/>
              </w:rPr>
              <w:t>6</w:t>
            </w:r>
          </w:p>
        </w:tc>
        <w:tc>
          <w:tcPr>
            <w:tcW w:w="6095" w:type="dxa"/>
            <w:tcBorders>
              <w:top w:val="nil"/>
              <w:bottom w:val="nil"/>
            </w:tcBorders>
            <w:shd w:val="clear" w:color="auto" w:fill="auto"/>
            <w:noWrap/>
            <w:vAlign w:val="bottom"/>
            <w:hideMark/>
          </w:tcPr>
          <w:p w:rsidR="00057460" w:rsidRPr="00F20988" w:rsidRDefault="00057460" w:rsidP="00255D86">
            <w:pPr>
              <w:rPr>
                <w:color w:val="000000"/>
                <w:sz w:val="20"/>
                <w:szCs w:val="20"/>
                <w:lang w:val="pt-BR" w:eastAsia="pt-BR"/>
              </w:rPr>
            </w:pPr>
            <w:r w:rsidRPr="00F20988">
              <w:rPr>
                <w:color w:val="000000"/>
                <w:sz w:val="20"/>
                <w:szCs w:val="20"/>
                <w:lang w:val="pt-BR" w:eastAsia="pt-BR"/>
              </w:rPr>
              <w:t>Pessoas com 25 anos</w:t>
            </w:r>
          </w:p>
        </w:tc>
        <w:tc>
          <w:tcPr>
            <w:tcW w:w="1581" w:type="dxa"/>
            <w:tcBorders>
              <w:top w:val="nil"/>
              <w:bottom w:val="nil"/>
            </w:tcBorders>
            <w:shd w:val="clear" w:color="auto" w:fill="auto"/>
            <w:noWrap/>
            <w:hideMark/>
          </w:tcPr>
          <w:p w:rsidR="00057460" w:rsidRPr="003E0CBC" w:rsidRDefault="00057460" w:rsidP="00255D86">
            <w:pPr>
              <w:jc w:val="right"/>
              <w:rPr>
                <w:color w:val="000000"/>
                <w:sz w:val="20"/>
                <w:szCs w:val="20"/>
                <w:lang w:val="pt-BR" w:eastAsia="pt-BR"/>
              </w:rPr>
            </w:pPr>
            <w:r w:rsidRPr="00F20988">
              <w:rPr>
                <w:sz w:val="20"/>
                <w:szCs w:val="20"/>
              </w:rPr>
              <w:t>74711,00</w:t>
            </w:r>
          </w:p>
        </w:tc>
      </w:tr>
      <w:tr w:rsidR="00057460" w:rsidRPr="00F20988" w:rsidTr="00F20988">
        <w:trPr>
          <w:trHeight w:val="264"/>
        </w:trPr>
        <w:tc>
          <w:tcPr>
            <w:tcW w:w="1008" w:type="dxa"/>
            <w:tcBorders>
              <w:top w:val="single" w:sz="4" w:space="0" w:color="auto"/>
              <w:bottom w:val="single" w:sz="12" w:space="0" w:color="auto"/>
            </w:tcBorders>
          </w:tcPr>
          <w:p w:rsidR="00057460" w:rsidRPr="003E0CBC" w:rsidRDefault="00057460" w:rsidP="00255D86">
            <w:pPr>
              <w:rPr>
                <w:b/>
                <w:bCs/>
                <w:color w:val="000000"/>
                <w:sz w:val="20"/>
                <w:szCs w:val="20"/>
                <w:lang w:val="pt-BR" w:eastAsia="pt-BR"/>
              </w:rPr>
            </w:pPr>
            <w:r w:rsidRPr="00057460">
              <w:rPr>
                <w:b/>
                <w:bCs/>
                <w:color w:val="000000"/>
                <w:sz w:val="20"/>
                <w:szCs w:val="20"/>
                <w:lang w:val="pt-BR" w:eastAsia="pt-BR"/>
              </w:rPr>
              <w:t>7</w:t>
            </w:r>
          </w:p>
        </w:tc>
        <w:tc>
          <w:tcPr>
            <w:tcW w:w="6095" w:type="dxa"/>
            <w:tcBorders>
              <w:top w:val="single" w:sz="4" w:space="0" w:color="auto"/>
              <w:bottom w:val="single" w:sz="12" w:space="0" w:color="auto"/>
            </w:tcBorders>
            <w:shd w:val="clear" w:color="auto" w:fill="auto"/>
            <w:noWrap/>
            <w:vAlign w:val="bottom"/>
            <w:hideMark/>
          </w:tcPr>
          <w:p w:rsidR="00057460" w:rsidRPr="00F20988" w:rsidRDefault="00057460" w:rsidP="00255D86">
            <w:pPr>
              <w:rPr>
                <w:b/>
                <w:bCs/>
                <w:color w:val="000000"/>
                <w:sz w:val="20"/>
                <w:szCs w:val="20"/>
                <w:lang w:val="pt-BR" w:eastAsia="pt-BR"/>
              </w:rPr>
            </w:pPr>
            <w:r w:rsidRPr="00F20988">
              <w:rPr>
                <w:b/>
                <w:bCs/>
                <w:color w:val="000000"/>
                <w:sz w:val="20"/>
                <w:szCs w:val="20"/>
                <w:lang w:val="pt-BR" w:eastAsia="pt-BR"/>
              </w:rPr>
              <w:t>Beneficiários</w:t>
            </w:r>
          </w:p>
        </w:tc>
        <w:tc>
          <w:tcPr>
            <w:tcW w:w="1581" w:type="dxa"/>
            <w:tcBorders>
              <w:top w:val="single" w:sz="4" w:space="0" w:color="auto"/>
              <w:bottom w:val="single" w:sz="12" w:space="0" w:color="auto"/>
            </w:tcBorders>
            <w:shd w:val="clear" w:color="auto" w:fill="auto"/>
            <w:noWrap/>
            <w:hideMark/>
          </w:tcPr>
          <w:p w:rsidR="00057460" w:rsidRPr="003E0CBC" w:rsidRDefault="00057460" w:rsidP="00255D86">
            <w:pPr>
              <w:jc w:val="right"/>
              <w:rPr>
                <w:b/>
                <w:bCs/>
                <w:color w:val="000000"/>
                <w:sz w:val="20"/>
                <w:szCs w:val="20"/>
                <w:lang w:val="pt-BR" w:eastAsia="pt-BR"/>
              </w:rPr>
            </w:pPr>
            <w:r w:rsidRPr="00F20988">
              <w:rPr>
                <w:sz w:val="20"/>
                <w:szCs w:val="20"/>
              </w:rPr>
              <w:t>338</w:t>
            </w:r>
          </w:p>
        </w:tc>
      </w:tr>
    </w:tbl>
    <w:p w:rsidR="00255D86" w:rsidRDefault="00255D86" w:rsidP="002C2143">
      <w:pPr>
        <w:spacing w:before="120" w:after="120" w:line="360" w:lineRule="auto"/>
        <w:ind w:firstLine="709"/>
        <w:jc w:val="both"/>
        <w:rPr>
          <w:lang w:val="pt-BR"/>
        </w:rPr>
      </w:pPr>
    </w:p>
    <w:p w:rsidR="00255D86" w:rsidRDefault="00255D86" w:rsidP="002C2143">
      <w:pPr>
        <w:spacing w:before="120" w:after="120" w:line="360" w:lineRule="auto"/>
        <w:ind w:firstLine="709"/>
        <w:jc w:val="both"/>
        <w:rPr>
          <w:lang w:val="pt-BR"/>
        </w:rPr>
      </w:pPr>
    </w:p>
    <w:p w:rsidR="00FF7FC4" w:rsidRDefault="00FF7FC4" w:rsidP="002C2143">
      <w:pPr>
        <w:spacing w:before="120" w:after="120" w:line="360" w:lineRule="auto"/>
        <w:ind w:firstLine="709"/>
        <w:jc w:val="both"/>
        <w:rPr>
          <w:lang w:val="pt-BR"/>
        </w:rPr>
      </w:pPr>
    </w:p>
    <w:p w:rsidR="002C2143" w:rsidRPr="003F3B7D" w:rsidRDefault="002C2143" w:rsidP="0044683E">
      <w:pPr>
        <w:pStyle w:val="Heading2"/>
        <w:numPr>
          <w:ilvl w:val="1"/>
          <w:numId w:val="3"/>
        </w:numPr>
        <w:rPr>
          <w:rFonts w:ascii="Times New Roman" w:hAnsi="Times New Roman" w:cs="Times New Roman"/>
          <w:color w:val="auto"/>
          <w:sz w:val="24"/>
          <w:szCs w:val="24"/>
          <w:lang w:val="pt-BR"/>
        </w:rPr>
      </w:pPr>
      <w:bookmarkStart w:id="27" w:name="_Toc340968206"/>
      <w:r w:rsidRPr="003F3B7D">
        <w:rPr>
          <w:rFonts w:ascii="Times New Roman" w:hAnsi="Times New Roman" w:cs="Times New Roman"/>
          <w:color w:val="auto"/>
          <w:sz w:val="24"/>
          <w:szCs w:val="24"/>
          <w:lang w:val="pt-BR"/>
        </w:rPr>
        <w:t xml:space="preserve">Estimativa do </w:t>
      </w:r>
      <w:r w:rsidR="003F01A2">
        <w:rPr>
          <w:rFonts w:ascii="Times New Roman" w:hAnsi="Times New Roman" w:cs="Times New Roman"/>
          <w:color w:val="auto"/>
          <w:sz w:val="24"/>
          <w:szCs w:val="24"/>
          <w:lang w:val="pt-BR"/>
        </w:rPr>
        <w:t>valor total de Benefícios</w:t>
      </w:r>
      <w:bookmarkEnd w:id="27"/>
    </w:p>
    <w:p w:rsidR="002C2143" w:rsidRDefault="002C2143" w:rsidP="002C2143">
      <w:pPr>
        <w:spacing w:before="120" w:after="120" w:line="360" w:lineRule="auto"/>
        <w:ind w:firstLine="709"/>
        <w:jc w:val="both"/>
        <w:rPr>
          <w:lang w:val="pt-BR"/>
        </w:rPr>
      </w:pPr>
    </w:p>
    <w:p w:rsidR="003F01A2" w:rsidRDefault="002541A9" w:rsidP="00AA6AAD">
      <w:pPr>
        <w:pStyle w:val="ListParagraph"/>
        <w:numPr>
          <w:ilvl w:val="1"/>
          <w:numId w:val="10"/>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Na </w:t>
      </w:r>
      <w:r w:rsidR="0075672E">
        <w:rPr>
          <w:rFonts w:ascii="Times New Roman" w:hAnsi="Times New Roman"/>
          <w:sz w:val="24"/>
          <w:szCs w:val="24"/>
          <w:lang w:val="pt-BR"/>
        </w:rPr>
        <w:t>tabela 20</w:t>
      </w:r>
      <w:r>
        <w:rPr>
          <w:rFonts w:ascii="Times New Roman" w:hAnsi="Times New Roman"/>
          <w:sz w:val="24"/>
          <w:szCs w:val="24"/>
          <w:lang w:val="pt-BR"/>
        </w:rPr>
        <w:t xml:space="preserve"> encontram-se os parâmetros usados nesse cálculo. O salário dos indivíduos somente com Ensino Fundamental completo foi calculado em</w:t>
      </w:r>
      <w:r w:rsidR="00E526D9">
        <w:rPr>
          <w:rFonts w:ascii="Times New Roman" w:hAnsi="Times New Roman"/>
          <w:sz w:val="24"/>
          <w:szCs w:val="24"/>
          <w:lang w:val="pt-BR"/>
        </w:rPr>
        <w:t xml:space="preserve"> US$</w:t>
      </w:r>
      <w:r w:rsidR="00996EF1" w:rsidRPr="00F234A3">
        <w:rPr>
          <w:lang w:val="pt-BR"/>
        </w:rPr>
        <w:t xml:space="preserve"> </w:t>
      </w:r>
      <w:r w:rsidR="00AA6AAD" w:rsidRPr="00151EC0">
        <w:rPr>
          <w:rFonts w:ascii="Times New Roman" w:hAnsi="Times New Roman"/>
          <w:sz w:val="28"/>
          <w:szCs w:val="28"/>
          <w:lang w:val="pt-BR"/>
        </w:rPr>
        <w:t>400,51</w:t>
      </w:r>
      <w:r w:rsidR="00E526D9" w:rsidRPr="00E16396">
        <w:rPr>
          <w:rFonts w:ascii="Times New Roman" w:hAnsi="Times New Roman"/>
          <w:color w:val="000000"/>
          <w:sz w:val="24"/>
          <w:szCs w:val="24"/>
          <w:lang w:val="pt-BR"/>
        </w:rPr>
        <w:t>/mês</w:t>
      </w:r>
      <w:r w:rsidR="00E526D9">
        <w:rPr>
          <w:rFonts w:ascii="Times New Roman" w:hAnsi="Times New Roman"/>
          <w:sz w:val="24"/>
          <w:szCs w:val="24"/>
          <w:lang w:val="pt-BR"/>
        </w:rPr>
        <w:t>, e o salário dos indivíduos com Ensino Médio foi calculado em US$</w:t>
      </w:r>
      <w:r w:rsidR="0077640E" w:rsidRPr="00F234A3">
        <w:rPr>
          <w:lang w:val="pt-BR"/>
        </w:rPr>
        <w:t xml:space="preserve"> </w:t>
      </w:r>
      <w:r w:rsidR="00AA6AAD" w:rsidRPr="00151EC0">
        <w:rPr>
          <w:rFonts w:ascii="Times New Roman" w:hAnsi="Times New Roman"/>
          <w:sz w:val="24"/>
          <w:szCs w:val="24"/>
          <w:lang w:val="pt-BR"/>
        </w:rPr>
        <w:t>529,33</w:t>
      </w:r>
      <w:r w:rsidR="00E526D9">
        <w:rPr>
          <w:rFonts w:ascii="Times New Roman" w:hAnsi="Times New Roman"/>
          <w:sz w:val="24"/>
          <w:szCs w:val="24"/>
          <w:lang w:val="pt-BR"/>
        </w:rPr>
        <w:t xml:space="preserve">/mês. Esta diferença de US$ </w:t>
      </w:r>
      <w:r w:rsidR="00AA6AAD" w:rsidRPr="00AA6AAD">
        <w:rPr>
          <w:rFonts w:ascii="Times New Roman" w:hAnsi="Times New Roman"/>
          <w:sz w:val="24"/>
          <w:szCs w:val="24"/>
          <w:lang w:val="pt-BR"/>
        </w:rPr>
        <w:t>128,82</w:t>
      </w:r>
      <w:r w:rsidR="00E526D9">
        <w:rPr>
          <w:rFonts w:ascii="Times New Roman" w:hAnsi="Times New Roman"/>
          <w:sz w:val="24"/>
          <w:szCs w:val="24"/>
          <w:lang w:val="pt-BR"/>
        </w:rPr>
        <w:t xml:space="preserve">/mês se refere ao benefício da conclusão do Ensino Médio. </w:t>
      </w:r>
      <w:r>
        <w:rPr>
          <w:rFonts w:ascii="Times New Roman" w:hAnsi="Times New Roman"/>
          <w:sz w:val="24"/>
          <w:szCs w:val="24"/>
          <w:lang w:val="pt-BR"/>
        </w:rPr>
        <w:t xml:space="preserve">A taxa de câmbio considerada </w:t>
      </w:r>
      <w:r w:rsidR="00E526D9">
        <w:rPr>
          <w:rFonts w:ascii="Times New Roman" w:hAnsi="Times New Roman"/>
          <w:sz w:val="24"/>
          <w:szCs w:val="24"/>
          <w:lang w:val="pt-BR"/>
        </w:rPr>
        <w:t>foi</w:t>
      </w:r>
      <w:r>
        <w:rPr>
          <w:rFonts w:ascii="Times New Roman" w:hAnsi="Times New Roman"/>
          <w:sz w:val="24"/>
          <w:szCs w:val="24"/>
          <w:lang w:val="pt-BR"/>
        </w:rPr>
        <w:t xml:space="preserve"> de 2,</w:t>
      </w:r>
      <w:r w:rsidR="00AA6AAD">
        <w:rPr>
          <w:rFonts w:ascii="Times New Roman" w:hAnsi="Times New Roman"/>
          <w:sz w:val="24"/>
          <w:szCs w:val="24"/>
          <w:lang w:val="pt-BR"/>
        </w:rPr>
        <w:t xml:space="preserve">05 </w:t>
      </w:r>
      <w:r>
        <w:rPr>
          <w:rFonts w:ascii="Times New Roman" w:hAnsi="Times New Roman"/>
          <w:sz w:val="24"/>
          <w:szCs w:val="24"/>
          <w:lang w:val="pt-BR"/>
        </w:rPr>
        <w:t xml:space="preserve">R$/US$. </w:t>
      </w:r>
      <w:r w:rsidR="002C2143" w:rsidRPr="003F01A2">
        <w:rPr>
          <w:rFonts w:ascii="Times New Roman" w:hAnsi="Times New Roman"/>
          <w:sz w:val="24"/>
          <w:szCs w:val="24"/>
          <w:lang w:val="pt-BR"/>
        </w:rPr>
        <w:t xml:space="preserve"> </w:t>
      </w:r>
      <w:r w:rsidR="00E526D9" w:rsidRPr="003F01A2">
        <w:rPr>
          <w:rFonts w:ascii="Times New Roman" w:hAnsi="Times New Roman"/>
          <w:sz w:val="24"/>
          <w:szCs w:val="24"/>
          <w:lang w:val="pt-BR"/>
        </w:rPr>
        <w:t>Dado o diferencial salarial</w:t>
      </w:r>
      <w:r w:rsidR="00E526D9">
        <w:rPr>
          <w:rFonts w:ascii="Times New Roman" w:hAnsi="Times New Roman"/>
          <w:sz w:val="24"/>
          <w:szCs w:val="24"/>
          <w:lang w:val="pt-BR"/>
        </w:rPr>
        <w:t xml:space="preserve"> anual</w:t>
      </w:r>
      <w:r w:rsidR="00E526D9" w:rsidRPr="003F01A2">
        <w:rPr>
          <w:rFonts w:ascii="Times New Roman" w:hAnsi="Times New Roman"/>
          <w:sz w:val="24"/>
          <w:szCs w:val="24"/>
          <w:lang w:val="pt-BR"/>
        </w:rPr>
        <w:t xml:space="preserve"> de </w:t>
      </w:r>
      <w:r w:rsidR="00E526D9">
        <w:rPr>
          <w:rFonts w:ascii="Times New Roman" w:hAnsi="Times New Roman"/>
          <w:sz w:val="24"/>
          <w:szCs w:val="24"/>
          <w:lang w:val="pt-BR"/>
        </w:rPr>
        <w:t>US</w:t>
      </w:r>
      <w:r w:rsidR="00E526D9" w:rsidRPr="003F01A2">
        <w:rPr>
          <w:rFonts w:ascii="Times New Roman" w:hAnsi="Times New Roman"/>
          <w:sz w:val="24"/>
          <w:szCs w:val="24"/>
          <w:lang w:val="pt-BR"/>
        </w:rPr>
        <w:t xml:space="preserve">$ </w:t>
      </w:r>
      <w:r w:rsidR="00AA6AAD" w:rsidRPr="00AA6AAD">
        <w:rPr>
          <w:rFonts w:ascii="Times New Roman" w:hAnsi="Times New Roman"/>
          <w:sz w:val="24"/>
          <w:szCs w:val="24"/>
          <w:lang w:val="pt-BR"/>
        </w:rPr>
        <w:t>1545,9</w:t>
      </w:r>
      <w:r w:rsidR="0077640E" w:rsidRPr="0077640E">
        <w:rPr>
          <w:rFonts w:ascii="Times New Roman" w:hAnsi="Times New Roman"/>
          <w:sz w:val="24"/>
          <w:szCs w:val="24"/>
          <w:lang w:val="pt-BR"/>
        </w:rPr>
        <w:t xml:space="preserve"> </w:t>
      </w:r>
      <w:r w:rsidR="00E526D9" w:rsidRPr="003F01A2">
        <w:rPr>
          <w:rFonts w:ascii="Times New Roman" w:hAnsi="Times New Roman"/>
          <w:sz w:val="24"/>
          <w:szCs w:val="24"/>
          <w:lang w:val="pt-BR"/>
        </w:rPr>
        <w:t xml:space="preserve">/ano entre jovens com Ensino Médio e com Ensino Fundamental no </w:t>
      </w:r>
      <w:r w:rsidR="00282280">
        <w:rPr>
          <w:rFonts w:ascii="Times New Roman" w:hAnsi="Times New Roman"/>
          <w:sz w:val="24"/>
          <w:szCs w:val="24"/>
          <w:lang w:val="pt-BR"/>
        </w:rPr>
        <w:t>Amazonas</w:t>
      </w:r>
      <w:r w:rsidR="00E526D9" w:rsidRPr="003F01A2">
        <w:rPr>
          <w:rFonts w:ascii="Times New Roman" w:hAnsi="Times New Roman"/>
          <w:sz w:val="24"/>
          <w:szCs w:val="24"/>
          <w:lang w:val="pt-BR"/>
        </w:rPr>
        <w:t>, somando os beneficiados de todas as gerações</w:t>
      </w:r>
      <w:r w:rsidR="00E526D9">
        <w:rPr>
          <w:rFonts w:ascii="Times New Roman" w:hAnsi="Times New Roman"/>
          <w:sz w:val="24"/>
          <w:szCs w:val="24"/>
          <w:lang w:val="pt-BR"/>
        </w:rPr>
        <w:t xml:space="preserve"> chega-se a um total de benefícios em valores corrente igual a US</w:t>
      </w:r>
      <w:r w:rsidR="00E526D9" w:rsidRPr="00E526D9">
        <w:rPr>
          <w:rFonts w:ascii="Times New Roman" w:hAnsi="Times New Roman"/>
          <w:sz w:val="24"/>
          <w:szCs w:val="24"/>
          <w:lang w:val="pt-BR"/>
        </w:rPr>
        <w:t xml:space="preserve">$ </w:t>
      </w:r>
      <w:r w:rsidR="00AA6AAD" w:rsidRPr="00AA6AAD">
        <w:rPr>
          <w:rFonts w:ascii="Times New Roman" w:hAnsi="Times New Roman"/>
          <w:color w:val="000000"/>
          <w:sz w:val="24"/>
          <w:szCs w:val="24"/>
          <w:lang w:val="pt-BR"/>
        </w:rPr>
        <w:t>21.452.957.368,39</w:t>
      </w:r>
      <w:r w:rsidR="00E526D9">
        <w:rPr>
          <w:rFonts w:ascii="Times New Roman" w:hAnsi="Times New Roman"/>
          <w:sz w:val="24"/>
          <w:szCs w:val="24"/>
          <w:lang w:val="pt-BR"/>
        </w:rPr>
        <w:t>. Por outro lado, t</w:t>
      </w:r>
      <w:r w:rsidR="00E526D9" w:rsidRPr="003F01A2">
        <w:rPr>
          <w:rFonts w:ascii="Times New Roman" w:hAnsi="Times New Roman"/>
          <w:sz w:val="24"/>
          <w:szCs w:val="24"/>
          <w:lang w:val="pt-BR"/>
        </w:rPr>
        <w:t xml:space="preserve">omando uma taxa de desconto de 12% ao ano, chega-se a um valor presente de benefícios igual a </w:t>
      </w:r>
      <w:r w:rsidR="00E526D9">
        <w:rPr>
          <w:rFonts w:ascii="Times New Roman" w:hAnsi="Times New Roman"/>
          <w:sz w:val="24"/>
          <w:szCs w:val="24"/>
          <w:lang w:val="pt-BR"/>
        </w:rPr>
        <w:t>US</w:t>
      </w:r>
      <w:r w:rsidR="00E526D9" w:rsidRPr="003F01A2">
        <w:rPr>
          <w:rFonts w:ascii="Times New Roman" w:hAnsi="Times New Roman"/>
          <w:sz w:val="24"/>
          <w:szCs w:val="24"/>
          <w:lang w:val="pt-BR"/>
        </w:rPr>
        <w:t>$</w:t>
      </w:r>
      <w:r w:rsidR="00AA6AAD" w:rsidRPr="00AA6AAD">
        <w:rPr>
          <w:rFonts w:ascii="Times New Roman" w:hAnsi="Times New Roman"/>
          <w:sz w:val="24"/>
          <w:szCs w:val="24"/>
          <w:lang w:val="pt-BR"/>
        </w:rPr>
        <w:t>659.567.370,62</w:t>
      </w:r>
      <w:r w:rsidR="00E526D9" w:rsidRPr="003F01A2">
        <w:rPr>
          <w:rFonts w:ascii="Times New Roman" w:hAnsi="Times New Roman"/>
          <w:sz w:val="24"/>
          <w:szCs w:val="24"/>
          <w:lang w:val="pt-BR"/>
        </w:rPr>
        <w:t>.</w:t>
      </w:r>
      <w:r w:rsidR="00E526D9">
        <w:rPr>
          <w:rFonts w:ascii="Times New Roman" w:hAnsi="Times New Roman"/>
          <w:sz w:val="24"/>
          <w:szCs w:val="24"/>
          <w:lang w:val="pt-BR"/>
        </w:rPr>
        <w:t xml:space="preserve"> Os fluxos de bene</w:t>
      </w:r>
      <w:r w:rsidR="00AC6F7A">
        <w:rPr>
          <w:rFonts w:ascii="Times New Roman" w:hAnsi="Times New Roman"/>
          <w:sz w:val="24"/>
          <w:szCs w:val="24"/>
          <w:lang w:val="pt-BR"/>
        </w:rPr>
        <w:t xml:space="preserve">fícios se encontram na </w:t>
      </w:r>
      <w:r w:rsidR="0075672E">
        <w:rPr>
          <w:rFonts w:ascii="Times New Roman" w:hAnsi="Times New Roman"/>
          <w:sz w:val="24"/>
          <w:szCs w:val="24"/>
          <w:lang w:val="pt-BR"/>
        </w:rPr>
        <w:t>Tabela 21</w:t>
      </w:r>
      <w:r w:rsidR="00E526D9">
        <w:rPr>
          <w:rFonts w:ascii="Times New Roman" w:hAnsi="Times New Roman"/>
          <w:sz w:val="24"/>
          <w:szCs w:val="24"/>
          <w:lang w:val="pt-BR"/>
        </w:rPr>
        <w:t>.</w:t>
      </w:r>
      <w:r w:rsidR="00E526D9" w:rsidRPr="00E526D9">
        <w:rPr>
          <w:rFonts w:ascii="Times New Roman" w:hAnsi="Times New Roman"/>
          <w:sz w:val="24"/>
          <w:szCs w:val="24"/>
          <w:lang w:val="pt-BR"/>
        </w:rPr>
        <w:t xml:space="preserve"> </w:t>
      </w:r>
      <w:r w:rsidR="00E526D9" w:rsidRPr="003F01A2">
        <w:rPr>
          <w:rFonts w:ascii="Times New Roman" w:hAnsi="Times New Roman"/>
          <w:sz w:val="24"/>
          <w:szCs w:val="24"/>
          <w:lang w:val="pt-BR"/>
        </w:rPr>
        <w:t xml:space="preserve">As planilhas </w:t>
      </w:r>
      <w:r w:rsidR="00E526D9">
        <w:rPr>
          <w:rFonts w:ascii="Times New Roman" w:hAnsi="Times New Roman"/>
          <w:sz w:val="24"/>
          <w:szCs w:val="24"/>
          <w:lang w:val="pt-BR"/>
        </w:rPr>
        <w:t xml:space="preserve">completas </w:t>
      </w:r>
      <w:r w:rsidR="00E526D9" w:rsidRPr="003F01A2">
        <w:rPr>
          <w:rFonts w:ascii="Times New Roman" w:hAnsi="Times New Roman"/>
          <w:sz w:val="24"/>
          <w:szCs w:val="24"/>
          <w:lang w:val="pt-BR"/>
        </w:rPr>
        <w:t>utilizadas para esse cálculo encontram-se na planilha excel que acompanha esse relatório.</w:t>
      </w:r>
    </w:p>
    <w:p w:rsidR="00E25507" w:rsidRPr="0024149F" w:rsidRDefault="00E25507" w:rsidP="00F86F20">
      <w:pPr>
        <w:rPr>
          <w:lang w:val="pt-BR"/>
        </w:rPr>
      </w:pPr>
    </w:p>
    <w:p w:rsidR="00A6711A" w:rsidRPr="0024149F" w:rsidRDefault="00A6711A" w:rsidP="0012075E">
      <w:pPr>
        <w:pStyle w:val="Caption"/>
        <w:keepNext/>
        <w:spacing w:after="0"/>
        <w:jc w:val="center"/>
        <w:rPr>
          <w:color w:val="auto"/>
          <w:sz w:val="20"/>
          <w:szCs w:val="20"/>
          <w:lang w:val="pt-BR"/>
        </w:rPr>
      </w:pPr>
      <w:bookmarkStart w:id="28" w:name="_Toc340968237"/>
      <w:r w:rsidRPr="0024149F">
        <w:rPr>
          <w:color w:val="auto"/>
          <w:sz w:val="20"/>
          <w:szCs w:val="20"/>
          <w:lang w:val="pt-BR"/>
        </w:rPr>
        <w:t xml:space="preserve">Tabela </w:t>
      </w:r>
      <w:r w:rsidRPr="0024149F">
        <w:rPr>
          <w:color w:val="auto"/>
          <w:sz w:val="20"/>
          <w:szCs w:val="20"/>
          <w:lang w:val="pt-BR"/>
        </w:rPr>
        <w:fldChar w:fldCharType="begin"/>
      </w:r>
      <w:r w:rsidRPr="0024149F">
        <w:rPr>
          <w:color w:val="auto"/>
          <w:sz w:val="20"/>
          <w:szCs w:val="20"/>
          <w:lang w:val="pt-BR"/>
        </w:rPr>
        <w:instrText xml:space="preserve"> SEQ Tabela \* ARABIC </w:instrText>
      </w:r>
      <w:r w:rsidRPr="0024149F">
        <w:rPr>
          <w:color w:val="auto"/>
          <w:sz w:val="20"/>
          <w:szCs w:val="20"/>
          <w:lang w:val="pt-BR"/>
        </w:rPr>
        <w:fldChar w:fldCharType="separate"/>
      </w:r>
      <w:r w:rsidR="008B497A">
        <w:rPr>
          <w:noProof/>
          <w:color w:val="auto"/>
          <w:sz w:val="20"/>
          <w:szCs w:val="20"/>
          <w:lang w:val="pt-BR"/>
        </w:rPr>
        <w:t>20</w:t>
      </w:r>
      <w:r w:rsidRPr="0024149F">
        <w:rPr>
          <w:color w:val="auto"/>
          <w:sz w:val="20"/>
          <w:szCs w:val="20"/>
          <w:lang w:val="pt-BR"/>
        </w:rPr>
        <w:fldChar w:fldCharType="end"/>
      </w:r>
      <w:r w:rsidRPr="0024149F">
        <w:rPr>
          <w:color w:val="auto"/>
          <w:sz w:val="20"/>
          <w:szCs w:val="20"/>
          <w:lang w:val="pt-BR"/>
        </w:rPr>
        <w:t xml:space="preserve"> –</w:t>
      </w:r>
      <w:r w:rsidR="0012075E" w:rsidRPr="0024149F">
        <w:rPr>
          <w:color w:val="auto"/>
          <w:sz w:val="20"/>
          <w:szCs w:val="20"/>
          <w:lang w:val="pt-BR"/>
        </w:rPr>
        <w:t>Parâmetros usados para o cálculo do Valor presente do Benefício Total do Projeto da SEDUC</w:t>
      </w:r>
      <w:bookmarkEnd w:id="28"/>
    </w:p>
    <w:tbl>
      <w:tblPr>
        <w:tblW w:w="8505" w:type="dxa"/>
        <w:tblInd w:w="93" w:type="dxa"/>
        <w:tblBorders>
          <w:top w:val="single" w:sz="4" w:space="0" w:color="auto"/>
          <w:bottom w:val="single" w:sz="4" w:space="0" w:color="auto"/>
        </w:tblBorders>
        <w:shd w:val="clear" w:color="auto" w:fill="FFFFFF" w:themeFill="background1"/>
        <w:tblLook w:val="04A0" w:firstRow="1" w:lastRow="0" w:firstColumn="1" w:lastColumn="0" w:noHBand="0" w:noVBand="1"/>
      </w:tblPr>
      <w:tblGrid>
        <w:gridCol w:w="4676"/>
        <w:gridCol w:w="3829"/>
      </w:tblGrid>
      <w:tr w:rsidR="007454C2" w:rsidRPr="00FC3D40" w:rsidTr="007454C2">
        <w:trPr>
          <w:trHeight w:val="264"/>
        </w:trPr>
        <w:tc>
          <w:tcPr>
            <w:tcW w:w="4676" w:type="dxa"/>
            <w:tcBorders>
              <w:top w:val="single" w:sz="4" w:space="0" w:color="auto"/>
              <w:bottom w:val="single" w:sz="4" w:space="0" w:color="auto"/>
            </w:tcBorders>
            <w:shd w:val="clear" w:color="auto" w:fill="FFFFFF" w:themeFill="background1"/>
            <w:noWrap/>
            <w:vAlign w:val="bottom"/>
          </w:tcPr>
          <w:p w:rsidR="007454C2" w:rsidRPr="003E0CBC" w:rsidRDefault="007454C2" w:rsidP="00261CE7">
            <w:pPr>
              <w:rPr>
                <w:color w:val="000000"/>
                <w:sz w:val="20"/>
                <w:szCs w:val="20"/>
                <w:lang w:val="pt-BR" w:eastAsia="en-US"/>
              </w:rPr>
            </w:pPr>
            <w:r w:rsidRPr="003E0CBC">
              <w:rPr>
                <w:color w:val="000000"/>
                <w:sz w:val="20"/>
                <w:szCs w:val="20"/>
                <w:lang w:val="pt-BR" w:eastAsia="en-US"/>
              </w:rPr>
              <w:t>Parâmetros</w:t>
            </w:r>
          </w:p>
        </w:tc>
        <w:tc>
          <w:tcPr>
            <w:tcW w:w="3829" w:type="dxa"/>
            <w:tcBorders>
              <w:top w:val="single" w:sz="4" w:space="0" w:color="auto"/>
              <w:bottom w:val="single" w:sz="4" w:space="0" w:color="auto"/>
            </w:tcBorders>
            <w:shd w:val="clear" w:color="auto" w:fill="FFFFFF" w:themeFill="background1"/>
            <w:noWrap/>
            <w:vAlign w:val="bottom"/>
          </w:tcPr>
          <w:p w:rsidR="007454C2" w:rsidRPr="00F20988" w:rsidRDefault="007454C2" w:rsidP="00261CE7">
            <w:pPr>
              <w:jc w:val="right"/>
              <w:rPr>
                <w:color w:val="000000"/>
                <w:sz w:val="20"/>
                <w:szCs w:val="20"/>
                <w:lang w:val="pt-BR" w:eastAsia="en-US"/>
              </w:rPr>
            </w:pPr>
            <w:r w:rsidRPr="00F20988">
              <w:rPr>
                <w:color w:val="000000"/>
                <w:sz w:val="20"/>
                <w:szCs w:val="20"/>
                <w:lang w:val="pt-BR" w:eastAsia="en-US"/>
              </w:rPr>
              <w:t>valores</w:t>
            </w:r>
          </w:p>
        </w:tc>
      </w:tr>
      <w:tr w:rsidR="007454C2" w:rsidRPr="00FC3D40" w:rsidTr="007454C2">
        <w:trPr>
          <w:trHeight w:val="264"/>
        </w:trPr>
        <w:tc>
          <w:tcPr>
            <w:tcW w:w="4676" w:type="dxa"/>
            <w:tcBorders>
              <w:top w:val="single" w:sz="4" w:space="0" w:color="auto"/>
              <w:bottom w:val="nil"/>
            </w:tcBorders>
            <w:shd w:val="clear" w:color="auto" w:fill="FFFFFF" w:themeFill="background1"/>
            <w:noWrap/>
            <w:vAlign w:val="bottom"/>
          </w:tcPr>
          <w:p w:rsidR="007454C2" w:rsidRPr="003E0CBC" w:rsidRDefault="007454C2" w:rsidP="00261CE7">
            <w:pPr>
              <w:rPr>
                <w:color w:val="000000"/>
                <w:sz w:val="20"/>
                <w:szCs w:val="20"/>
                <w:lang w:val="pt-BR" w:eastAsia="en-US"/>
              </w:rPr>
            </w:pPr>
            <w:r w:rsidRPr="003E0CBC">
              <w:rPr>
                <w:color w:val="000000"/>
                <w:sz w:val="20"/>
                <w:szCs w:val="20"/>
                <w:lang w:val="pt-BR" w:eastAsia="en-US"/>
              </w:rPr>
              <w:t>Taxa de câmbio (R$/US$)</w:t>
            </w:r>
          </w:p>
        </w:tc>
        <w:tc>
          <w:tcPr>
            <w:tcW w:w="3829" w:type="dxa"/>
            <w:tcBorders>
              <w:top w:val="single" w:sz="4" w:space="0" w:color="auto"/>
              <w:bottom w:val="nil"/>
            </w:tcBorders>
            <w:shd w:val="clear" w:color="auto" w:fill="FFFFFF" w:themeFill="background1"/>
            <w:noWrap/>
            <w:vAlign w:val="bottom"/>
          </w:tcPr>
          <w:p w:rsidR="007454C2" w:rsidRPr="00FC3D40" w:rsidRDefault="00333C75" w:rsidP="007454C2">
            <w:pPr>
              <w:jc w:val="right"/>
              <w:rPr>
                <w:color w:val="000000"/>
                <w:sz w:val="20"/>
                <w:szCs w:val="20"/>
                <w:lang w:val="pt-BR" w:eastAsia="en-US"/>
              </w:rPr>
            </w:pPr>
            <w:r w:rsidRPr="00F20988">
              <w:rPr>
                <w:color w:val="000000"/>
                <w:sz w:val="20"/>
                <w:szCs w:val="20"/>
                <w:lang w:val="pt-BR" w:eastAsia="en-US"/>
              </w:rPr>
              <w:t>2,0</w:t>
            </w:r>
            <w:r w:rsidR="003E0CBC" w:rsidRPr="00FC3D40">
              <w:rPr>
                <w:color w:val="000000"/>
                <w:sz w:val="20"/>
                <w:szCs w:val="20"/>
                <w:lang w:val="pt-BR" w:eastAsia="en-US"/>
              </w:rPr>
              <w:t>5</w:t>
            </w:r>
            <w:r w:rsidR="007454C2" w:rsidRPr="00FC3D40">
              <w:rPr>
                <w:color w:val="000000"/>
                <w:sz w:val="20"/>
                <w:szCs w:val="20"/>
                <w:lang w:val="pt-BR" w:eastAsia="en-US"/>
              </w:rPr>
              <w:t xml:space="preserve"> </w:t>
            </w:r>
          </w:p>
        </w:tc>
      </w:tr>
      <w:tr w:rsidR="003E0CBC" w:rsidRPr="00FC3D40" w:rsidTr="00452003">
        <w:trPr>
          <w:trHeight w:val="264"/>
        </w:trPr>
        <w:tc>
          <w:tcPr>
            <w:tcW w:w="4676" w:type="dxa"/>
            <w:tcBorders>
              <w:top w:val="nil"/>
              <w:bottom w:val="nil"/>
            </w:tcBorders>
            <w:shd w:val="clear" w:color="auto" w:fill="FFFFFF" w:themeFill="background1"/>
            <w:noWrap/>
            <w:hideMark/>
          </w:tcPr>
          <w:p w:rsidR="003E0CBC" w:rsidRPr="00AA6AAD" w:rsidRDefault="003E0CBC" w:rsidP="00261CE7">
            <w:pPr>
              <w:rPr>
                <w:color w:val="000000"/>
                <w:sz w:val="20"/>
                <w:szCs w:val="20"/>
                <w:lang w:val="pt-BR" w:eastAsia="en-US"/>
              </w:rPr>
            </w:pPr>
            <w:r w:rsidRPr="003E0CBC">
              <w:rPr>
                <w:sz w:val="20"/>
                <w:szCs w:val="20"/>
                <w:lang w:val="pt-BR"/>
              </w:rPr>
              <w:t>salário c/ EM (US$)</w:t>
            </w:r>
          </w:p>
        </w:tc>
        <w:tc>
          <w:tcPr>
            <w:tcW w:w="3829" w:type="dxa"/>
            <w:tcBorders>
              <w:top w:val="nil"/>
              <w:bottom w:val="nil"/>
            </w:tcBorders>
            <w:shd w:val="clear" w:color="auto" w:fill="FFFFFF" w:themeFill="background1"/>
            <w:noWrap/>
            <w:hideMark/>
          </w:tcPr>
          <w:p w:rsidR="003E0CBC" w:rsidRPr="00AA6AAD" w:rsidRDefault="003E0CBC" w:rsidP="00333C75">
            <w:pPr>
              <w:jc w:val="right"/>
              <w:rPr>
                <w:sz w:val="20"/>
                <w:szCs w:val="20"/>
                <w:lang w:val="pt-BR"/>
              </w:rPr>
            </w:pPr>
            <w:r w:rsidRPr="00FC3D40">
              <w:rPr>
                <w:sz w:val="20"/>
                <w:szCs w:val="20"/>
              </w:rPr>
              <w:t>529,33</w:t>
            </w:r>
          </w:p>
        </w:tc>
      </w:tr>
      <w:tr w:rsidR="003E0CBC" w:rsidRPr="00FC3D40" w:rsidTr="00452003">
        <w:trPr>
          <w:trHeight w:val="264"/>
        </w:trPr>
        <w:tc>
          <w:tcPr>
            <w:tcW w:w="4676" w:type="dxa"/>
            <w:tcBorders>
              <w:top w:val="nil"/>
            </w:tcBorders>
            <w:shd w:val="clear" w:color="auto" w:fill="FFFFFF" w:themeFill="background1"/>
            <w:noWrap/>
            <w:hideMark/>
          </w:tcPr>
          <w:p w:rsidR="003E0CBC" w:rsidRPr="00AA6AAD" w:rsidRDefault="003E0CBC" w:rsidP="00261CE7">
            <w:pPr>
              <w:rPr>
                <w:color w:val="000000"/>
                <w:sz w:val="20"/>
                <w:szCs w:val="20"/>
                <w:lang w:val="pt-BR" w:eastAsia="en-US"/>
              </w:rPr>
            </w:pPr>
            <w:r w:rsidRPr="003E0CBC">
              <w:rPr>
                <w:sz w:val="20"/>
                <w:szCs w:val="20"/>
                <w:lang w:val="pt-BR"/>
              </w:rPr>
              <w:t>salário c/ EF (US$)</w:t>
            </w:r>
          </w:p>
        </w:tc>
        <w:tc>
          <w:tcPr>
            <w:tcW w:w="3829" w:type="dxa"/>
            <w:tcBorders>
              <w:top w:val="nil"/>
            </w:tcBorders>
            <w:shd w:val="clear" w:color="auto" w:fill="FFFFFF" w:themeFill="background1"/>
            <w:noWrap/>
            <w:hideMark/>
          </w:tcPr>
          <w:p w:rsidR="003E0CBC" w:rsidRPr="00AA6AAD" w:rsidRDefault="003E0CBC" w:rsidP="00333C75">
            <w:pPr>
              <w:jc w:val="right"/>
              <w:rPr>
                <w:sz w:val="20"/>
                <w:szCs w:val="20"/>
                <w:lang w:val="pt-BR"/>
              </w:rPr>
            </w:pPr>
            <w:r w:rsidRPr="00FC3D40">
              <w:rPr>
                <w:sz w:val="20"/>
                <w:szCs w:val="20"/>
              </w:rPr>
              <w:t>400,51</w:t>
            </w:r>
          </w:p>
        </w:tc>
      </w:tr>
      <w:tr w:rsidR="003E0CBC" w:rsidRPr="00FC3D40" w:rsidTr="00452003">
        <w:trPr>
          <w:trHeight w:val="264"/>
        </w:trPr>
        <w:tc>
          <w:tcPr>
            <w:tcW w:w="4676" w:type="dxa"/>
            <w:shd w:val="clear" w:color="auto" w:fill="FFFFFF" w:themeFill="background1"/>
            <w:noWrap/>
            <w:hideMark/>
          </w:tcPr>
          <w:p w:rsidR="003E0CBC" w:rsidRPr="00AA6AAD" w:rsidRDefault="003E0CBC" w:rsidP="00261CE7">
            <w:pPr>
              <w:rPr>
                <w:color w:val="000000"/>
                <w:sz w:val="20"/>
                <w:szCs w:val="20"/>
                <w:lang w:val="pt-BR" w:eastAsia="en-US"/>
              </w:rPr>
            </w:pPr>
            <w:r w:rsidRPr="003E0CBC">
              <w:rPr>
                <w:sz w:val="20"/>
                <w:szCs w:val="20"/>
                <w:lang w:val="pt-BR"/>
              </w:rPr>
              <w:t>benefício/mês (US$)</w:t>
            </w:r>
          </w:p>
        </w:tc>
        <w:tc>
          <w:tcPr>
            <w:tcW w:w="3829" w:type="dxa"/>
            <w:shd w:val="clear" w:color="auto" w:fill="FFFFFF" w:themeFill="background1"/>
            <w:noWrap/>
            <w:hideMark/>
          </w:tcPr>
          <w:p w:rsidR="003E0CBC" w:rsidRPr="00AA6AAD" w:rsidRDefault="003E0CBC" w:rsidP="00261CE7">
            <w:pPr>
              <w:jc w:val="right"/>
              <w:rPr>
                <w:color w:val="000000"/>
                <w:sz w:val="20"/>
                <w:szCs w:val="20"/>
                <w:lang w:val="pt-BR" w:eastAsia="en-US"/>
              </w:rPr>
            </w:pPr>
            <w:r w:rsidRPr="00FC3D40">
              <w:rPr>
                <w:sz w:val="20"/>
                <w:szCs w:val="20"/>
              </w:rPr>
              <w:t>128,82</w:t>
            </w:r>
          </w:p>
        </w:tc>
      </w:tr>
      <w:tr w:rsidR="003E0CBC" w:rsidRPr="00FC3D40" w:rsidTr="00452003">
        <w:trPr>
          <w:trHeight w:val="264"/>
        </w:trPr>
        <w:tc>
          <w:tcPr>
            <w:tcW w:w="4676" w:type="dxa"/>
            <w:shd w:val="clear" w:color="auto" w:fill="FFFFFF" w:themeFill="background1"/>
            <w:noWrap/>
            <w:hideMark/>
          </w:tcPr>
          <w:p w:rsidR="003E0CBC" w:rsidRPr="00AA6AAD" w:rsidRDefault="003E0CBC" w:rsidP="00261CE7">
            <w:pPr>
              <w:rPr>
                <w:color w:val="000000"/>
                <w:sz w:val="20"/>
                <w:szCs w:val="20"/>
                <w:lang w:val="pt-BR" w:eastAsia="en-US"/>
              </w:rPr>
            </w:pPr>
            <w:r w:rsidRPr="003E0CBC">
              <w:rPr>
                <w:sz w:val="20"/>
                <w:szCs w:val="20"/>
                <w:lang w:val="pt-BR"/>
              </w:rPr>
              <w:t>benefíci</w:t>
            </w:r>
            <w:r w:rsidRPr="00AA6AAD">
              <w:rPr>
                <w:sz w:val="20"/>
                <w:szCs w:val="20"/>
                <w:lang w:val="pt-BR"/>
              </w:rPr>
              <w:t>o/ano (US$)</w:t>
            </w:r>
          </w:p>
        </w:tc>
        <w:tc>
          <w:tcPr>
            <w:tcW w:w="3829" w:type="dxa"/>
            <w:shd w:val="clear" w:color="auto" w:fill="FFFFFF" w:themeFill="background1"/>
            <w:noWrap/>
            <w:hideMark/>
          </w:tcPr>
          <w:p w:rsidR="003E0CBC" w:rsidRPr="00AA6AAD" w:rsidRDefault="003E0CBC" w:rsidP="00261CE7">
            <w:pPr>
              <w:jc w:val="right"/>
              <w:rPr>
                <w:color w:val="000000"/>
                <w:sz w:val="20"/>
                <w:szCs w:val="20"/>
                <w:lang w:val="pt-BR" w:eastAsia="en-US"/>
              </w:rPr>
            </w:pPr>
            <w:r w:rsidRPr="00FC3D40">
              <w:rPr>
                <w:sz w:val="20"/>
                <w:szCs w:val="20"/>
              </w:rPr>
              <w:t>1545,90</w:t>
            </w:r>
          </w:p>
        </w:tc>
      </w:tr>
      <w:tr w:rsidR="003E0CBC" w:rsidRPr="00FC3D40" w:rsidTr="00452003">
        <w:trPr>
          <w:trHeight w:val="264"/>
        </w:trPr>
        <w:tc>
          <w:tcPr>
            <w:tcW w:w="4676" w:type="dxa"/>
            <w:shd w:val="clear" w:color="auto" w:fill="FFFFFF" w:themeFill="background1"/>
            <w:noWrap/>
            <w:hideMark/>
          </w:tcPr>
          <w:p w:rsidR="003E0CBC" w:rsidRPr="00AA6AAD" w:rsidRDefault="003E0CBC" w:rsidP="00261CE7">
            <w:pPr>
              <w:rPr>
                <w:color w:val="000000"/>
                <w:sz w:val="20"/>
                <w:szCs w:val="20"/>
                <w:lang w:val="pt-BR" w:eastAsia="en-US"/>
              </w:rPr>
            </w:pPr>
            <w:r w:rsidRPr="003E0CBC">
              <w:rPr>
                <w:sz w:val="20"/>
                <w:szCs w:val="20"/>
                <w:lang w:val="pt-BR"/>
              </w:rPr>
              <w:t>no beneficiários</w:t>
            </w:r>
          </w:p>
        </w:tc>
        <w:tc>
          <w:tcPr>
            <w:tcW w:w="3829" w:type="dxa"/>
            <w:shd w:val="clear" w:color="auto" w:fill="FFFFFF" w:themeFill="background1"/>
            <w:noWrap/>
            <w:hideMark/>
          </w:tcPr>
          <w:p w:rsidR="003E0CBC" w:rsidRPr="00AA6AAD" w:rsidRDefault="003E0CBC" w:rsidP="00261CE7">
            <w:pPr>
              <w:jc w:val="right"/>
              <w:rPr>
                <w:color w:val="000000"/>
                <w:sz w:val="20"/>
                <w:szCs w:val="20"/>
                <w:lang w:val="pt-BR" w:eastAsia="en-US"/>
              </w:rPr>
            </w:pPr>
            <w:r w:rsidRPr="00FC3D40">
              <w:rPr>
                <w:sz w:val="20"/>
                <w:szCs w:val="20"/>
              </w:rPr>
              <w:t>10056</w:t>
            </w:r>
          </w:p>
        </w:tc>
      </w:tr>
      <w:tr w:rsidR="003E0CBC" w:rsidRPr="00FC3D40" w:rsidTr="00FC3D40">
        <w:trPr>
          <w:trHeight w:val="264"/>
        </w:trPr>
        <w:tc>
          <w:tcPr>
            <w:tcW w:w="4676" w:type="dxa"/>
            <w:shd w:val="clear" w:color="auto" w:fill="FFFFFF" w:themeFill="background1"/>
            <w:noWrap/>
            <w:vAlign w:val="bottom"/>
            <w:hideMark/>
          </w:tcPr>
          <w:p w:rsidR="003E0CBC" w:rsidRPr="003E0CBC" w:rsidRDefault="003E0CBC" w:rsidP="00261CE7">
            <w:pPr>
              <w:rPr>
                <w:color w:val="000000"/>
                <w:sz w:val="20"/>
                <w:szCs w:val="20"/>
                <w:lang w:val="pt-BR" w:eastAsia="en-US"/>
              </w:rPr>
            </w:pPr>
            <w:r w:rsidRPr="003E0CBC">
              <w:rPr>
                <w:color w:val="000000"/>
                <w:sz w:val="20"/>
                <w:szCs w:val="20"/>
                <w:lang w:val="pt-BR" w:eastAsia="en-US"/>
              </w:rPr>
              <w:t>tx de juros</w:t>
            </w:r>
          </w:p>
        </w:tc>
        <w:tc>
          <w:tcPr>
            <w:tcW w:w="3829" w:type="dxa"/>
            <w:shd w:val="clear" w:color="auto" w:fill="FFFFFF" w:themeFill="background1"/>
            <w:noWrap/>
            <w:hideMark/>
          </w:tcPr>
          <w:p w:rsidR="003E0CBC" w:rsidRPr="00AA6AAD" w:rsidRDefault="003E0CBC" w:rsidP="00261CE7">
            <w:pPr>
              <w:jc w:val="right"/>
              <w:rPr>
                <w:color w:val="000000"/>
                <w:sz w:val="20"/>
                <w:szCs w:val="20"/>
                <w:lang w:val="pt-BR" w:eastAsia="en-US"/>
              </w:rPr>
            </w:pPr>
            <w:r w:rsidRPr="00FC3D40">
              <w:rPr>
                <w:sz w:val="20"/>
                <w:szCs w:val="20"/>
              </w:rPr>
              <w:t>12,00%</w:t>
            </w:r>
          </w:p>
        </w:tc>
      </w:tr>
      <w:tr w:rsidR="00261CE7" w:rsidRPr="00FC3D40" w:rsidTr="007454C2">
        <w:trPr>
          <w:trHeight w:val="264"/>
        </w:trPr>
        <w:tc>
          <w:tcPr>
            <w:tcW w:w="4676" w:type="dxa"/>
            <w:shd w:val="clear" w:color="auto" w:fill="FFFFFF" w:themeFill="background1"/>
            <w:noWrap/>
            <w:vAlign w:val="bottom"/>
          </w:tcPr>
          <w:p w:rsidR="00261CE7" w:rsidRPr="00AA6AAD" w:rsidRDefault="00261CE7" w:rsidP="00261CE7">
            <w:pPr>
              <w:rPr>
                <w:color w:val="000000"/>
                <w:sz w:val="20"/>
                <w:szCs w:val="20"/>
                <w:lang w:val="pt-BR" w:eastAsia="en-US"/>
              </w:rPr>
            </w:pPr>
            <w:r w:rsidRPr="003E0CBC">
              <w:rPr>
                <w:color w:val="000000"/>
                <w:sz w:val="20"/>
                <w:szCs w:val="20"/>
                <w:lang w:val="pt-BR" w:eastAsia="en-US"/>
              </w:rPr>
              <w:t>VP Benefícios</w:t>
            </w:r>
            <w:r w:rsidR="00F94A20" w:rsidRPr="00AA6AAD">
              <w:rPr>
                <w:color w:val="000000"/>
                <w:sz w:val="20"/>
                <w:szCs w:val="20"/>
                <w:lang w:val="pt-BR" w:eastAsia="en-US"/>
              </w:rPr>
              <w:t xml:space="preserve"> (US$)</w:t>
            </w:r>
          </w:p>
        </w:tc>
        <w:tc>
          <w:tcPr>
            <w:tcW w:w="3829" w:type="dxa"/>
            <w:shd w:val="clear" w:color="auto" w:fill="FFFFFF" w:themeFill="background1"/>
            <w:noWrap/>
            <w:vAlign w:val="bottom"/>
          </w:tcPr>
          <w:p w:rsidR="00261CE7" w:rsidRPr="00AA6AAD" w:rsidRDefault="00AA6AAD" w:rsidP="00261CE7">
            <w:pPr>
              <w:jc w:val="right"/>
              <w:rPr>
                <w:color w:val="000000"/>
                <w:sz w:val="20"/>
                <w:szCs w:val="20"/>
                <w:lang w:val="pt-BR" w:eastAsia="en-US"/>
              </w:rPr>
            </w:pPr>
            <w:r w:rsidRPr="00AA6AAD">
              <w:rPr>
                <w:color w:val="000000"/>
                <w:sz w:val="20"/>
                <w:szCs w:val="20"/>
                <w:lang w:val="pt-BR" w:eastAsia="en-US"/>
              </w:rPr>
              <w:t>659.567.370,62</w:t>
            </w:r>
          </w:p>
        </w:tc>
      </w:tr>
    </w:tbl>
    <w:p w:rsidR="00BB39F7" w:rsidRPr="0024149F" w:rsidRDefault="00BB39F7" w:rsidP="00BB39F7">
      <w:pPr>
        <w:rPr>
          <w:sz w:val="20"/>
          <w:szCs w:val="20"/>
          <w:lang w:val="pt-BR"/>
        </w:rPr>
      </w:pPr>
      <w:r w:rsidRPr="0024149F">
        <w:rPr>
          <w:sz w:val="20"/>
          <w:szCs w:val="20"/>
          <w:lang w:val="pt-BR"/>
        </w:rPr>
        <w:t>Fonte: Elaboração Própria</w:t>
      </w:r>
    </w:p>
    <w:p w:rsidR="00E25507" w:rsidRPr="0024149F" w:rsidRDefault="00E25507" w:rsidP="00F86F20">
      <w:pPr>
        <w:rPr>
          <w:lang w:val="pt-BR"/>
        </w:rPr>
      </w:pPr>
    </w:p>
    <w:p w:rsidR="0017713A" w:rsidRDefault="0017713A" w:rsidP="00F86F20">
      <w:pPr>
        <w:rPr>
          <w:lang w:val="pt-BR"/>
        </w:rPr>
      </w:pPr>
    </w:p>
    <w:p w:rsidR="0017713A" w:rsidRDefault="0017713A" w:rsidP="00F86F20">
      <w:pPr>
        <w:rPr>
          <w:lang w:val="pt-BR"/>
        </w:rPr>
      </w:pPr>
    </w:p>
    <w:p w:rsidR="00031EBF" w:rsidRDefault="00031EBF" w:rsidP="00F86F20">
      <w:pPr>
        <w:rPr>
          <w:lang w:val="pt-BR"/>
        </w:rPr>
      </w:pPr>
    </w:p>
    <w:p w:rsidR="00031EBF" w:rsidRPr="0017713A" w:rsidRDefault="00031EBF" w:rsidP="00031EBF">
      <w:pPr>
        <w:pStyle w:val="Caption"/>
        <w:keepNext/>
        <w:spacing w:after="0"/>
        <w:jc w:val="center"/>
        <w:rPr>
          <w:color w:val="auto"/>
          <w:sz w:val="20"/>
          <w:szCs w:val="20"/>
          <w:lang w:val="pt-BR"/>
        </w:rPr>
      </w:pPr>
      <w:bookmarkStart w:id="29" w:name="_Toc340968238"/>
      <w:r w:rsidRPr="0017713A">
        <w:rPr>
          <w:color w:val="auto"/>
          <w:sz w:val="20"/>
          <w:szCs w:val="20"/>
          <w:lang w:val="pt-BR"/>
        </w:rPr>
        <w:lastRenderedPageBreak/>
        <w:t xml:space="preserve">Tabela </w:t>
      </w:r>
      <w:r w:rsidRPr="0017713A">
        <w:rPr>
          <w:color w:val="auto"/>
          <w:sz w:val="20"/>
          <w:szCs w:val="20"/>
          <w:lang w:val="pt-BR"/>
        </w:rPr>
        <w:fldChar w:fldCharType="begin"/>
      </w:r>
      <w:r w:rsidRPr="0017713A">
        <w:rPr>
          <w:color w:val="auto"/>
          <w:sz w:val="20"/>
          <w:szCs w:val="20"/>
          <w:lang w:val="pt-BR"/>
        </w:rPr>
        <w:instrText xml:space="preserve"> SEQ Tabela \* ARABIC </w:instrText>
      </w:r>
      <w:r w:rsidRPr="0017713A">
        <w:rPr>
          <w:color w:val="auto"/>
          <w:sz w:val="20"/>
          <w:szCs w:val="20"/>
          <w:lang w:val="pt-BR"/>
        </w:rPr>
        <w:fldChar w:fldCharType="separate"/>
      </w:r>
      <w:r w:rsidR="008B497A">
        <w:rPr>
          <w:noProof/>
          <w:color w:val="auto"/>
          <w:sz w:val="20"/>
          <w:szCs w:val="20"/>
          <w:lang w:val="pt-BR"/>
        </w:rPr>
        <w:t>21</w:t>
      </w:r>
      <w:r w:rsidRPr="0017713A">
        <w:rPr>
          <w:color w:val="auto"/>
          <w:sz w:val="20"/>
          <w:szCs w:val="20"/>
          <w:lang w:val="pt-BR"/>
        </w:rPr>
        <w:fldChar w:fldCharType="end"/>
      </w:r>
      <w:r w:rsidRPr="0017713A">
        <w:rPr>
          <w:color w:val="auto"/>
          <w:sz w:val="20"/>
          <w:szCs w:val="20"/>
          <w:lang w:val="pt-BR"/>
        </w:rPr>
        <w:t xml:space="preserve"> –Fluxo de Benefícios do Projeto da SEDUC</w:t>
      </w:r>
      <w:bookmarkEnd w:id="29"/>
    </w:p>
    <w:tbl>
      <w:tblPr>
        <w:tblW w:w="8505" w:type="dxa"/>
        <w:tblInd w:w="93" w:type="dxa"/>
        <w:tblBorders>
          <w:top w:val="single" w:sz="8" w:space="0" w:color="auto"/>
          <w:bottom w:val="single" w:sz="8" w:space="0" w:color="auto"/>
        </w:tblBorders>
        <w:tblLook w:val="04A0" w:firstRow="1" w:lastRow="0" w:firstColumn="1" w:lastColumn="0" w:noHBand="0" w:noVBand="1"/>
      </w:tblPr>
      <w:tblGrid>
        <w:gridCol w:w="1989"/>
        <w:gridCol w:w="1533"/>
        <w:gridCol w:w="2690"/>
        <w:gridCol w:w="2293"/>
      </w:tblGrid>
      <w:tr w:rsidR="00031EBF" w:rsidRPr="00FC3D40" w:rsidTr="0017713A">
        <w:trPr>
          <w:trHeight w:val="288"/>
          <w:tblHeader/>
        </w:trPr>
        <w:tc>
          <w:tcPr>
            <w:tcW w:w="1989" w:type="dxa"/>
            <w:tcBorders>
              <w:top w:val="single" w:sz="8" w:space="0" w:color="auto"/>
              <w:bottom w:val="single" w:sz="8" w:space="0" w:color="auto"/>
            </w:tcBorders>
            <w:shd w:val="clear" w:color="auto" w:fill="auto"/>
            <w:noWrap/>
            <w:vAlign w:val="center"/>
            <w:hideMark/>
          </w:tcPr>
          <w:p w:rsidR="00031EBF" w:rsidRPr="00AA6AAD" w:rsidRDefault="00031EBF" w:rsidP="0017713A">
            <w:pPr>
              <w:jc w:val="center"/>
              <w:rPr>
                <w:b/>
                <w:color w:val="000000"/>
                <w:sz w:val="20"/>
                <w:szCs w:val="20"/>
                <w:lang w:val="en-US" w:eastAsia="en-US"/>
              </w:rPr>
            </w:pPr>
            <w:r w:rsidRPr="00AA6AAD">
              <w:rPr>
                <w:b/>
                <w:color w:val="000000"/>
                <w:sz w:val="20"/>
                <w:szCs w:val="20"/>
                <w:lang w:val="en-US" w:eastAsia="en-US"/>
              </w:rPr>
              <w:t>gerações beneficiadas</w:t>
            </w:r>
          </w:p>
        </w:tc>
        <w:tc>
          <w:tcPr>
            <w:tcW w:w="1533" w:type="dxa"/>
            <w:tcBorders>
              <w:top w:val="single" w:sz="8" w:space="0" w:color="auto"/>
              <w:bottom w:val="single" w:sz="8" w:space="0" w:color="auto"/>
            </w:tcBorders>
            <w:shd w:val="clear" w:color="auto" w:fill="auto"/>
            <w:noWrap/>
            <w:vAlign w:val="center"/>
            <w:hideMark/>
          </w:tcPr>
          <w:p w:rsidR="00031EBF" w:rsidRPr="00F20988" w:rsidRDefault="00031EBF" w:rsidP="00415046">
            <w:pPr>
              <w:jc w:val="center"/>
              <w:rPr>
                <w:b/>
                <w:color w:val="000000"/>
                <w:sz w:val="20"/>
                <w:szCs w:val="20"/>
                <w:lang w:val="en-US" w:eastAsia="en-US"/>
              </w:rPr>
            </w:pPr>
            <w:r w:rsidRPr="00F20988">
              <w:rPr>
                <w:b/>
                <w:color w:val="000000"/>
                <w:sz w:val="20"/>
                <w:szCs w:val="20"/>
                <w:lang w:val="en-US" w:eastAsia="en-US"/>
              </w:rPr>
              <w:t>ano</w:t>
            </w:r>
          </w:p>
        </w:tc>
        <w:tc>
          <w:tcPr>
            <w:tcW w:w="2690" w:type="dxa"/>
            <w:tcBorders>
              <w:top w:val="single" w:sz="8" w:space="0" w:color="auto"/>
              <w:bottom w:val="single" w:sz="8" w:space="0" w:color="auto"/>
            </w:tcBorders>
            <w:shd w:val="clear" w:color="auto" w:fill="auto"/>
            <w:noWrap/>
            <w:vAlign w:val="center"/>
            <w:hideMark/>
          </w:tcPr>
          <w:p w:rsidR="00031EBF" w:rsidRPr="00FC3D40" w:rsidRDefault="00031EBF" w:rsidP="00415046">
            <w:pPr>
              <w:jc w:val="center"/>
              <w:rPr>
                <w:b/>
                <w:color w:val="000000"/>
                <w:sz w:val="20"/>
                <w:szCs w:val="20"/>
                <w:lang w:val="en-US" w:eastAsia="en-US"/>
              </w:rPr>
            </w:pPr>
            <w:r w:rsidRPr="00FC3D40">
              <w:rPr>
                <w:b/>
                <w:color w:val="000000"/>
                <w:sz w:val="20"/>
                <w:szCs w:val="20"/>
                <w:lang w:val="en-US" w:eastAsia="en-US"/>
              </w:rPr>
              <w:t>total de benefícios (US$)</w:t>
            </w:r>
          </w:p>
        </w:tc>
        <w:tc>
          <w:tcPr>
            <w:tcW w:w="2293" w:type="dxa"/>
            <w:tcBorders>
              <w:top w:val="single" w:sz="8" w:space="0" w:color="auto"/>
              <w:bottom w:val="single" w:sz="8" w:space="0" w:color="auto"/>
            </w:tcBorders>
            <w:shd w:val="clear" w:color="auto" w:fill="auto"/>
            <w:noWrap/>
            <w:vAlign w:val="center"/>
            <w:hideMark/>
          </w:tcPr>
          <w:p w:rsidR="00031EBF" w:rsidRPr="00FC3D40" w:rsidRDefault="00031EBF" w:rsidP="00415046">
            <w:pPr>
              <w:jc w:val="center"/>
              <w:rPr>
                <w:b/>
                <w:color w:val="000000"/>
                <w:sz w:val="20"/>
                <w:szCs w:val="20"/>
                <w:lang w:val="en-US" w:eastAsia="en-US"/>
              </w:rPr>
            </w:pPr>
            <w:r w:rsidRPr="00FC3D40">
              <w:rPr>
                <w:b/>
                <w:color w:val="000000"/>
                <w:sz w:val="20"/>
                <w:szCs w:val="20"/>
                <w:lang w:val="en-US" w:eastAsia="en-US"/>
              </w:rPr>
              <w:t>VP</w:t>
            </w:r>
          </w:p>
        </w:tc>
      </w:tr>
      <w:tr w:rsidR="00AA6AAD" w:rsidRPr="00FC3D40" w:rsidTr="0017713A">
        <w:trPr>
          <w:trHeight w:val="288"/>
        </w:trPr>
        <w:tc>
          <w:tcPr>
            <w:tcW w:w="1989" w:type="dxa"/>
            <w:tcBorders>
              <w:top w:val="single" w:sz="8" w:space="0" w:color="auto"/>
            </w:tcBorders>
            <w:shd w:val="clear" w:color="auto" w:fill="auto"/>
            <w:noWrap/>
            <w:hideMark/>
          </w:tcPr>
          <w:p w:rsidR="00AA6AAD" w:rsidRPr="00AA6AAD" w:rsidRDefault="00AA6AAD" w:rsidP="0017713A">
            <w:pPr>
              <w:jc w:val="center"/>
              <w:rPr>
                <w:sz w:val="20"/>
                <w:szCs w:val="20"/>
              </w:rPr>
            </w:pPr>
            <w:r w:rsidRPr="00FC3D40">
              <w:rPr>
                <w:sz w:val="20"/>
                <w:szCs w:val="20"/>
              </w:rPr>
              <w:t>0,00</w:t>
            </w:r>
          </w:p>
        </w:tc>
        <w:tc>
          <w:tcPr>
            <w:tcW w:w="1533" w:type="dxa"/>
            <w:tcBorders>
              <w:top w:val="single" w:sz="8" w:space="0" w:color="auto"/>
            </w:tcBorders>
            <w:shd w:val="clear" w:color="auto" w:fill="auto"/>
            <w:noWrap/>
            <w:hideMark/>
          </w:tcPr>
          <w:p w:rsidR="00AA6AAD" w:rsidRPr="00AA6AAD" w:rsidRDefault="00AA6AAD" w:rsidP="00415046">
            <w:pPr>
              <w:jc w:val="center"/>
              <w:rPr>
                <w:sz w:val="20"/>
                <w:szCs w:val="20"/>
              </w:rPr>
            </w:pPr>
            <w:r w:rsidRPr="00FC3D40">
              <w:rPr>
                <w:sz w:val="20"/>
                <w:szCs w:val="20"/>
              </w:rPr>
              <w:t>0,00</w:t>
            </w:r>
          </w:p>
        </w:tc>
        <w:tc>
          <w:tcPr>
            <w:tcW w:w="2690" w:type="dxa"/>
            <w:tcBorders>
              <w:top w:val="single" w:sz="8" w:space="0" w:color="auto"/>
            </w:tcBorders>
            <w:shd w:val="clear" w:color="auto" w:fill="auto"/>
            <w:noWrap/>
            <w:hideMark/>
          </w:tcPr>
          <w:p w:rsidR="00AA6AAD" w:rsidRPr="00AA6AAD" w:rsidRDefault="00AA6AAD" w:rsidP="00415046">
            <w:pPr>
              <w:jc w:val="center"/>
              <w:rPr>
                <w:sz w:val="20"/>
                <w:szCs w:val="20"/>
              </w:rPr>
            </w:pPr>
            <w:r w:rsidRPr="00FC3D40">
              <w:rPr>
                <w:sz w:val="20"/>
                <w:szCs w:val="20"/>
              </w:rPr>
              <w:t>0,00</w:t>
            </w:r>
          </w:p>
        </w:tc>
        <w:tc>
          <w:tcPr>
            <w:tcW w:w="2293" w:type="dxa"/>
            <w:tcBorders>
              <w:top w:val="single" w:sz="8" w:space="0" w:color="auto"/>
            </w:tcBorders>
            <w:shd w:val="clear" w:color="auto" w:fill="auto"/>
            <w:noWrap/>
            <w:hideMark/>
          </w:tcPr>
          <w:p w:rsidR="00AA6AAD" w:rsidRPr="00AA6AAD" w:rsidRDefault="00AA6AAD" w:rsidP="00415046">
            <w:pPr>
              <w:jc w:val="center"/>
              <w:rPr>
                <w:sz w:val="20"/>
                <w:szCs w:val="20"/>
              </w:rPr>
            </w:pPr>
            <w:r w:rsidRPr="00FC3D40">
              <w:rPr>
                <w:sz w:val="20"/>
                <w:szCs w:val="20"/>
              </w:rPr>
              <w:t>0,00</w:t>
            </w:r>
          </w:p>
        </w:tc>
      </w:tr>
      <w:tr w:rsidR="00AA6AAD" w:rsidRPr="00FC3D4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FC3D40">
              <w:rPr>
                <w:sz w:val="20"/>
                <w:szCs w:val="20"/>
              </w:rPr>
              <w:t>0,00</w:t>
            </w:r>
          </w:p>
        </w:tc>
        <w:tc>
          <w:tcPr>
            <w:tcW w:w="1533" w:type="dxa"/>
            <w:shd w:val="clear" w:color="auto" w:fill="auto"/>
            <w:noWrap/>
            <w:hideMark/>
          </w:tcPr>
          <w:p w:rsidR="00AA6AAD" w:rsidRPr="00AA6AAD" w:rsidRDefault="00AA6AAD" w:rsidP="00415046">
            <w:pPr>
              <w:jc w:val="center"/>
              <w:rPr>
                <w:sz w:val="20"/>
                <w:szCs w:val="20"/>
              </w:rPr>
            </w:pPr>
            <w:r w:rsidRPr="00FC3D40">
              <w:rPr>
                <w:sz w:val="20"/>
                <w:szCs w:val="20"/>
              </w:rPr>
              <w:t>1,00</w:t>
            </w:r>
          </w:p>
        </w:tc>
        <w:tc>
          <w:tcPr>
            <w:tcW w:w="2690" w:type="dxa"/>
            <w:shd w:val="clear" w:color="auto" w:fill="auto"/>
            <w:noWrap/>
            <w:hideMark/>
          </w:tcPr>
          <w:p w:rsidR="00AA6AAD" w:rsidRPr="00AA6AAD" w:rsidRDefault="00AA6AAD" w:rsidP="00415046">
            <w:pPr>
              <w:jc w:val="center"/>
              <w:rPr>
                <w:sz w:val="20"/>
                <w:szCs w:val="20"/>
              </w:rPr>
            </w:pPr>
            <w:r w:rsidRPr="00FC3D40">
              <w:rPr>
                <w:sz w:val="20"/>
                <w:szCs w:val="20"/>
              </w:rPr>
              <w:t>0,00</w:t>
            </w:r>
          </w:p>
        </w:tc>
        <w:tc>
          <w:tcPr>
            <w:tcW w:w="2293" w:type="dxa"/>
            <w:shd w:val="clear" w:color="auto" w:fill="auto"/>
            <w:noWrap/>
            <w:hideMark/>
          </w:tcPr>
          <w:p w:rsidR="00AA6AAD" w:rsidRPr="00AA6AAD" w:rsidRDefault="00AA6AAD" w:rsidP="00415046">
            <w:pPr>
              <w:jc w:val="center"/>
              <w:rPr>
                <w:sz w:val="20"/>
                <w:szCs w:val="20"/>
              </w:rPr>
            </w:pPr>
            <w:r w:rsidRPr="00FC3D40">
              <w:rPr>
                <w:sz w:val="20"/>
                <w:szCs w:val="20"/>
              </w:rPr>
              <w:t>0,00</w:t>
            </w:r>
          </w:p>
        </w:tc>
      </w:tr>
      <w:tr w:rsidR="00AA6AAD" w:rsidRPr="00FC3D4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FC3D40">
              <w:rPr>
                <w:sz w:val="20"/>
                <w:szCs w:val="20"/>
              </w:rPr>
              <w:t>0,00</w:t>
            </w:r>
          </w:p>
        </w:tc>
        <w:tc>
          <w:tcPr>
            <w:tcW w:w="1533" w:type="dxa"/>
            <w:shd w:val="clear" w:color="auto" w:fill="auto"/>
            <w:noWrap/>
            <w:hideMark/>
          </w:tcPr>
          <w:p w:rsidR="00AA6AAD" w:rsidRPr="00AA6AAD" w:rsidRDefault="00AA6AAD" w:rsidP="00415046">
            <w:pPr>
              <w:jc w:val="center"/>
              <w:rPr>
                <w:sz w:val="20"/>
                <w:szCs w:val="20"/>
              </w:rPr>
            </w:pPr>
            <w:r w:rsidRPr="00FC3D40">
              <w:rPr>
                <w:sz w:val="20"/>
                <w:szCs w:val="20"/>
              </w:rPr>
              <w:t>2,00</w:t>
            </w:r>
          </w:p>
        </w:tc>
        <w:tc>
          <w:tcPr>
            <w:tcW w:w="2690" w:type="dxa"/>
            <w:shd w:val="clear" w:color="auto" w:fill="auto"/>
            <w:noWrap/>
            <w:hideMark/>
          </w:tcPr>
          <w:p w:rsidR="00AA6AAD" w:rsidRPr="00AA6AAD" w:rsidRDefault="00AA6AAD" w:rsidP="00415046">
            <w:pPr>
              <w:jc w:val="center"/>
              <w:rPr>
                <w:sz w:val="20"/>
                <w:szCs w:val="20"/>
              </w:rPr>
            </w:pPr>
            <w:r w:rsidRPr="00FC3D40">
              <w:rPr>
                <w:sz w:val="20"/>
                <w:szCs w:val="20"/>
              </w:rPr>
              <w:t>0,00</w:t>
            </w:r>
          </w:p>
        </w:tc>
        <w:tc>
          <w:tcPr>
            <w:tcW w:w="2293" w:type="dxa"/>
            <w:shd w:val="clear" w:color="auto" w:fill="auto"/>
            <w:noWrap/>
            <w:hideMark/>
          </w:tcPr>
          <w:p w:rsidR="00AA6AAD" w:rsidRPr="00AA6AAD" w:rsidRDefault="00AA6AAD" w:rsidP="00415046">
            <w:pPr>
              <w:jc w:val="center"/>
              <w:rPr>
                <w:sz w:val="20"/>
                <w:szCs w:val="20"/>
              </w:rPr>
            </w:pPr>
            <w:r w:rsidRPr="00FC3D40">
              <w:rPr>
                <w:sz w:val="20"/>
                <w:szCs w:val="20"/>
              </w:rPr>
              <w:t>0,00</w:t>
            </w:r>
          </w:p>
        </w:tc>
      </w:tr>
      <w:tr w:rsidR="00AA6AAD" w:rsidRPr="00FC3D4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FC3D40">
              <w:rPr>
                <w:sz w:val="20"/>
                <w:szCs w:val="20"/>
              </w:rPr>
              <w:t>0,00</w:t>
            </w:r>
          </w:p>
        </w:tc>
        <w:tc>
          <w:tcPr>
            <w:tcW w:w="1533" w:type="dxa"/>
            <w:shd w:val="clear" w:color="auto" w:fill="auto"/>
            <w:noWrap/>
            <w:hideMark/>
          </w:tcPr>
          <w:p w:rsidR="00AA6AAD" w:rsidRPr="00AA6AAD" w:rsidRDefault="00AA6AAD" w:rsidP="00415046">
            <w:pPr>
              <w:jc w:val="center"/>
              <w:rPr>
                <w:sz w:val="20"/>
                <w:szCs w:val="20"/>
              </w:rPr>
            </w:pPr>
            <w:r w:rsidRPr="00FC3D40">
              <w:rPr>
                <w:sz w:val="20"/>
                <w:szCs w:val="20"/>
              </w:rPr>
              <w:t>3,00</w:t>
            </w:r>
          </w:p>
        </w:tc>
        <w:tc>
          <w:tcPr>
            <w:tcW w:w="2690" w:type="dxa"/>
            <w:shd w:val="clear" w:color="auto" w:fill="auto"/>
            <w:noWrap/>
            <w:hideMark/>
          </w:tcPr>
          <w:p w:rsidR="00AA6AAD" w:rsidRPr="00AA6AAD" w:rsidRDefault="00AA6AAD" w:rsidP="00415046">
            <w:pPr>
              <w:jc w:val="center"/>
              <w:rPr>
                <w:sz w:val="20"/>
                <w:szCs w:val="20"/>
              </w:rPr>
            </w:pPr>
            <w:r w:rsidRPr="00FC3D40">
              <w:rPr>
                <w:sz w:val="20"/>
                <w:szCs w:val="20"/>
              </w:rPr>
              <w:t>0,00</w:t>
            </w:r>
          </w:p>
        </w:tc>
        <w:tc>
          <w:tcPr>
            <w:tcW w:w="2293" w:type="dxa"/>
            <w:shd w:val="clear" w:color="auto" w:fill="auto"/>
            <w:noWrap/>
            <w:hideMark/>
          </w:tcPr>
          <w:p w:rsidR="00AA6AAD" w:rsidRPr="00AA6AAD" w:rsidRDefault="00AA6AAD" w:rsidP="00415046">
            <w:pPr>
              <w:jc w:val="center"/>
              <w:rPr>
                <w:sz w:val="20"/>
                <w:szCs w:val="20"/>
              </w:rPr>
            </w:pPr>
            <w:r w:rsidRPr="00FC3D40">
              <w:rPr>
                <w:sz w:val="20"/>
                <w:szCs w:val="20"/>
              </w:rPr>
              <w:t>0,00</w:t>
            </w:r>
          </w:p>
        </w:tc>
      </w:tr>
      <w:tr w:rsidR="00AA6AAD" w:rsidRPr="00FC3D4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FC3D40">
              <w:rPr>
                <w:sz w:val="20"/>
                <w:szCs w:val="20"/>
              </w:rPr>
              <w:t>0,00</w:t>
            </w:r>
          </w:p>
        </w:tc>
        <w:tc>
          <w:tcPr>
            <w:tcW w:w="1533" w:type="dxa"/>
            <w:shd w:val="clear" w:color="auto" w:fill="auto"/>
            <w:noWrap/>
            <w:hideMark/>
          </w:tcPr>
          <w:p w:rsidR="00AA6AAD" w:rsidRPr="00AA6AAD" w:rsidRDefault="00AA6AAD" w:rsidP="00415046">
            <w:pPr>
              <w:jc w:val="center"/>
              <w:rPr>
                <w:sz w:val="20"/>
                <w:szCs w:val="20"/>
              </w:rPr>
            </w:pPr>
            <w:r w:rsidRPr="00FC3D40">
              <w:rPr>
                <w:sz w:val="20"/>
                <w:szCs w:val="20"/>
              </w:rPr>
              <w:t>4,00</w:t>
            </w:r>
          </w:p>
        </w:tc>
        <w:tc>
          <w:tcPr>
            <w:tcW w:w="2690" w:type="dxa"/>
            <w:shd w:val="clear" w:color="auto" w:fill="auto"/>
            <w:noWrap/>
            <w:hideMark/>
          </w:tcPr>
          <w:p w:rsidR="00AA6AAD" w:rsidRPr="00AA6AAD" w:rsidRDefault="00AA6AAD" w:rsidP="00415046">
            <w:pPr>
              <w:jc w:val="center"/>
              <w:rPr>
                <w:sz w:val="20"/>
                <w:szCs w:val="20"/>
              </w:rPr>
            </w:pPr>
            <w:r w:rsidRPr="00FC3D40">
              <w:rPr>
                <w:sz w:val="20"/>
                <w:szCs w:val="20"/>
              </w:rPr>
              <w:t>0,00</w:t>
            </w:r>
          </w:p>
        </w:tc>
        <w:tc>
          <w:tcPr>
            <w:tcW w:w="2293" w:type="dxa"/>
            <w:shd w:val="clear" w:color="auto" w:fill="auto"/>
            <w:noWrap/>
            <w:hideMark/>
          </w:tcPr>
          <w:p w:rsidR="00AA6AAD" w:rsidRPr="00AA6AAD" w:rsidRDefault="00AA6AAD" w:rsidP="00415046">
            <w:pPr>
              <w:jc w:val="center"/>
              <w:rPr>
                <w:sz w:val="20"/>
                <w:szCs w:val="20"/>
              </w:rPr>
            </w:pPr>
            <w:r w:rsidRPr="00FC3D40">
              <w:rPr>
                <w:sz w:val="20"/>
                <w:szCs w:val="20"/>
              </w:rPr>
              <w:t>0,00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0,00</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0,00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15.545.621,28</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7.875.895,54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31.091.242,56</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14.064.099,18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18.835.847,11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4,00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62.182.485,13</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22.423.627,51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5,00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77.728.106,41</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25.026.369,99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6,00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93.273.727,69</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26.813.967,85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7,00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108.819.348,97</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27.931.216,51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8,00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124.364.970,25</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28.501.241,34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9,00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139.910.591,53</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28.628.479,02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155.456.212,81</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28.401.268,87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11,00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171.001.834,10</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27.894.103,36</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12,00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186.547.455,38</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27.169.581,19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13,00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202.093.076,66</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26.280.100,85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14,00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19,00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217.638.697,94</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25.269.327,74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15,00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233.184.319,22</w:t>
            </w:r>
          </w:p>
        </w:tc>
        <w:tc>
          <w:tcPr>
            <w:tcW w:w="2293" w:type="dxa"/>
            <w:shd w:val="clear" w:color="auto" w:fill="auto"/>
            <w:noWrap/>
            <w:hideMark/>
          </w:tcPr>
          <w:p w:rsidR="00AA6AAD" w:rsidRPr="00F20988" w:rsidRDefault="00AA6AAD" w:rsidP="00415046">
            <w:pPr>
              <w:jc w:val="center"/>
              <w:rPr>
                <w:sz w:val="20"/>
                <w:szCs w:val="20"/>
              </w:rPr>
            </w:pPr>
            <w:r w:rsidRPr="00151EC0">
              <w:rPr>
                <w:sz w:val="20"/>
                <w:szCs w:val="20"/>
              </w:rPr>
              <w:t>24.173.464,04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16,00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248.729.940,50</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23.022.346,71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17,00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264.275.561,78</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21.840.395,87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18,00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279.821.183,07</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20.647.433,07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19,00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295.366.804,35</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19.459.386,33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310.912.425,63</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18.288.896,92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21,00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326.458.046,91</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17.145.840,87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22,00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342.003.668,19</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16.037.776,32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23,00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357.549.289,47</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14.970.326,92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24,00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29,00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373.094.910,75</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13.947.509,55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25,00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388.640.532,04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12.972.014,09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26,00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404.186.153,32</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12.045.441,66</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27,00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419.731.774,60</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11.168.507,03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28,00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435.277.395,88</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10.341.210,22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29,00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450.823.017,16</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9.562.981,39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8.832.803,00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7.886.431,25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7.041.456,48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6.287.014,71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39,00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5.613.405,99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5.011.969,64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4.474.972,89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3.995.511,51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3.567.420,99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3.185.197,31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2.843.926,17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lastRenderedPageBreak/>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2.539.219,80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2.267.160,53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2.024.250,48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49,00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1.807.366,50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1.613.720,09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1.440.821,50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29,00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450.823.017,16</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1.243.566,18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28,00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435.277.395,88</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1.072.039,81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27,00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419.731.774,60</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922.993,46</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26,00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404.186.153,32</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793.579,03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25,00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388.640.532,04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681.300,68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24,00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373.094.910,75</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583.972,01</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23,00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357.549.289,47</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499.678,43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22,00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59,00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342.003.668,19</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426.744,00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21,00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326.458.046,91</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363.702,28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310.912.425,63</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309.270,64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19,00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295.366.804,35</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262.327,78</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18,00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279.821.183,07</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221.893,80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17,00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264.275.561,78</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187.112,82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16,00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248.729.940,50</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157.237,67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15,00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233.184.319,22</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131.616,35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14,00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217.638.697,94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109.680,29</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13,00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202.093.076,66</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90.933,92</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12,00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69,00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186.547.455,38</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74.945,54</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11,00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70,00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171.001.834,10</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61.339,35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10,00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71,00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155.456.212,81</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49.788,43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9,00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72,00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139.910.591,53</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40.008,56</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8,00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73,00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124.364.970,25</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31.752,83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7,00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74,00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108.819.348,97</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24.806,90</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6,00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75,00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93.273.727,69</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18.984,87</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5,00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76,00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77.728.106,41</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14.125,65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4,00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77,00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62.182.485,13</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10.089,75</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3,00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78,00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46.636.863,84</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6.756,53</w:t>
            </w:r>
          </w:p>
        </w:tc>
      </w:tr>
      <w:tr w:rsidR="00AA6AAD" w:rsidRPr="00151EC0" w:rsidTr="0017713A">
        <w:trPr>
          <w:trHeight w:val="288"/>
        </w:trPr>
        <w:tc>
          <w:tcPr>
            <w:tcW w:w="1989" w:type="dxa"/>
            <w:shd w:val="clear" w:color="auto" w:fill="auto"/>
            <w:noWrap/>
            <w:hideMark/>
          </w:tcPr>
          <w:p w:rsidR="00AA6AAD" w:rsidRPr="00AA6AAD" w:rsidRDefault="00AA6AAD" w:rsidP="0017713A">
            <w:pPr>
              <w:jc w:val="center"/>
              <w:rPr>
                <w:sz w:val="20"/>
                <w:szCs w:val="20"/>
              </w:rPr>
            </w:pPr>
            <w:r w:rsidRPr="00151EC0">
              <w:rPr>
                <w:sz w:val="20"/>
                <w:szCs w:val="20"/>
              </w:rPr>
              <w:t>2,00</w:t>
            </w:r>
          </w:p>
        </w:tc>
        <w:tc>
          <w:tcPr>
            <w:tcW w:w="1533" w:type="dxa"/>
            <w:shd w:val="clear" w:color="auto" w:fill="auto"/>
            <w:noWrap/>
            <w:hideMark/>
          </w:tcPr>
          <w:p w:rsidR="00AA6AAD" w:rsidRPr="00AA6AAD" w:rsidRDefault="00AA6AAD" w:rsidP="00415046">
            <w:pPr>
              <w:jc w:val="center"/>
              <w:rPr>
                <w:sz w:val="20"/>
                <w:szCs w:val="20"/>
              </w:rPr>
            </w:pPr>
            <w:r w:rsidRPr="00151EC0">
              <w:rPr>
                <w:sz w:val="20"/>
                <w:szCs w:val="20"/>
              </w:rPr>
              <w:t>79,00</w:t>
            </w:r>
          </w:p>
        </w:tc>
        <w:tc>
          <w:tcPr>
            <w:tcW w:w="2690" w:type="dxa"/>
            <w:shd w:val="clear" w:color="auto" w:fill="auto"/>
            <w:noWrap/>
            <w:hideMark/>
          </w:tcPr>
          <w:p w:rsidR="00AA6AAD" w:rsidRPr="00AA6AAD" w:rsidRDefault="00AA6AAD" w:rsidP="00415046">
            <w:pPr>
              <w:jc w:val="center"/>
              <w:rPr>
                <w:sz w:val="20"/>
                <w:szCs w:val="20"/>
              </w:rPr>
            </w:pPr>
            <w:r w:rsidRPr="00151EC0">
              <w:rPr>
                <w:sz w:val="20"/>
                <w:szCs w:val="20"/>
              </w:rPr>
              <w:t>31.091.242,56</w:t>
            </w:r>
          </w:p>
        </w:tc>
        <w:tc>
          <w:tcPr>
            <w:tcW w:w="2293" w:type="dxa"/>
            <w:shd w:val="clear" w:color="auto" w:fill="auto"/>
            <w:noWrap/>
            <w:hideMark/>
          </w:tcPr>
          <w:p w:rsidR="00AA6AAD" w:rsidRPr="00AA6AAD" w:rsidRDefault="00AA6AAD" w:rsidP="00415046">
            <w:pPr>
              <w:jc w:val="center"/>
              <w:rPr>
                <w:sz w:val="20"/>
                <w:szCs w:val="20"/>
              </w:rPr>
            </w:pPr>
            <w:r w:rsidRPr="00151EC0">
              <w:rPr>
                <w:sz w:val="20"/>
                <w:szCs w:val="20"/>
              </w:rPr>
              <w:t>4.021,74</w:t>
            </w:r>
          </w:p>
        </w:tc>
      </w:tr>
      <w:tr w:rsidR="00AA6AAD" w:rsidRPr="00151EC0" w:rsidTr="0017713A">
        <w:trPr>
          <w:trHeight w:val="288"/>
        </w:trPr>
        <w:tc>
          <w:tcPr>
            <w:tcW w:w="1989" w:type="dxa"/>
            <w:tcBorders>
              <w:bottom w:val="single" w:sz="8" w:space="0" w:color="auto"/>
            </w:tcBorders>
            <w:shd w:val="clear" w:color="auto" w:fill="auto"/>
            <w:noWrap/>
            <w:hideMark/>
          </w:tcPr>
          <w:p w:rsidR="00AA6AAD" w:rsidRPr="00AA6AAD" w:rsidRDefault="00AA6AAD" w:rsidP="0017713A">
            <w:pPr>
              <w:jc w:val="center"/>
              <w:rPr>
                <w:sz w:val="20"/>
                <w:szCs w:val="20"/>
              </w:rPr>
            </w:pPr>
            <w:r w:rsidRPr="00151EC0">
              <w:rPr>
                <w:sz w:val="20"/>
                <w:szCs w:val="20"/>
              </w:rPr>
              <w:t>1,00</w:t>
            </w:r>
          </w:p>
        </w:tc>
        <w:tc>
          <w:tcPr>
            <w:tcW w:w="1533" w:type="dxa"/>
            <w:tcBorders>
              <w:bottom w:val="single" w:sz="8" w:space="0" w:color="auto"/>
            </w:tcBorders>
            <w:shd w:val="clear" w:color="auto" w:fill="auto"/>
            <w:noWrap/>
            <w:hideMark/>
          </w:tcPr>
          <w:p w:rsidR="00AA6AAD" w:rsidRPr="00AA6AAD" w:rsidRDefault="00AA6AAD" w:rsidP="00415046">
            <w:pPr>
              <w:jc w:val="center"/>
              <w:rPr>
                <w:sz w:val="20"/>
                <w:szCs w:val="20"/>
              </w:rPr>
            </w:pPr>
            <w:r w:rsidRPr="00151EC0">
              <w:rPr>
                <w:sz w:val="20"/>
                <w:szCs w:val="20"/>
              </w:rPr>
              <w:t>80,00</w:t>
            </w:r>
          </w:p>
        </w:tc>
        <w:tc>
          <w:tcPr>
            <w:tcW w:w="2690" w:type="dxa"/>
            <w:tcBorders>
              <w:bottom w:val="single" w:sz="8" w:space="0" w:color="auto"/>
            </w:tcBorders>
            <w:shd w:val="clear" w:color="auto" w:fill="auto"/>
            <w:noWrap/>
            <w:hideMark/>
          </w:tcPr>
          <w:p w:rsidR="00AA6AAD" w:rsidRPr="00AA6AAD" w:rsidRDefault="00AA6AAD" w:rsidP="00415046">
            <w:pPr>
              <w:jc w:val="center"/>
              <w:rPr>
                <w:sz w:val="20"/>
                <w:szCs w:val="20"/>
              </w:rPr>
            </w:pPr>
            <w:r w:rsidRPr="00151EC0">
              <w:rPr>
                <w:sz w:val="20"/>
                <w:szCs w:val="20"/>
              </w:rPr>
              <w:t>15.545.621,28</w:t>
            </w:r>
          </w:p>
        </w:tc>
        <w:tc>
          <w:tcPr>
            <w:tcW w:w="2293" w:type="dxa"/>
            <w:tcBorders>
              <w:bottom w:val="single" w:sz="8" w:space="0" w:color="auto"/>
            </w:tcBorders>
            <w:shd w:val="clear" w:color="auto" w:fill="auto"/>
            <w:noWrap/>
            <w:hideMark/>
          </w:tcPr>
          <w:p w:rsidR="00AA6AAD" w:rsidRPr="00AA6AAD" w:rsidRDefault="00AA6AAD" w:rsidP="00415046">
            <w:pPr>
              <w:jc w:val="center"/>
              <w:rPr>
                <w:sz w:val="20"/>
                <w:szCs w:val="20"/>
              </w:rPr>
            </w:pPr>
            <w:r w:rsidRPr="00151EC0">
              <w:rPr>
                <w:sz w:val="20"/>
                <w:szCs w:val="20"/>
              </w:rPr>
              <w:t>1.795,42</w:t>
            </w:r>
          </w:p>
        </w:tc>
      </w:tr>
      <w:tr w:rsidR="00AA6AAD" w:rsidRPr="00151EC0" w:rsidTr="00C532F8">
        <w:trPr>
          <w:trHeight w:val="288"/>
        </w:trPr>
        <w:tc>
          <w:tcPr>
            <w:tcW w:w="1989" w:type="dxa"/>
            <w:tcBorders>
              <w:top w:val="single" w:sz="8" w:space="0" w:color="auto"/>
              <w:bottom w:val="single" w:sz="8" w:space="0" w:color="auto"/>
            </w:tcBorders>
            <w:shd w:val="clear" w:color="auto" w:fill="auto"/>
            <w:noWrap/>
            <w:hideMark/>
          </w:tcPr>
          <w:p w:rsidR="00AA6AAD" w:rsidRPr="00AA6AAD" w:rsidRDefault="00AA6AAD" w:rsidP="0017713A">
            <w:pPr>
              <w:jc w:val="center"/>
              <w:rPr>
                <w:sz w:val="20"/>
                <w:szCs w:val="20"/>
              </w:rPr>
            </w:pPr>
            <w:r w:rsidRPr="00151EC0">
              <w:rPr>
                <w:sz w:val="20"/>
                <w:szCs w:val="20"/>
              </w:rPr>
              <w:t>Total</w:t>
            </w:r>
          </w:p>
        </w:tc>
        <w:tc>
          <w:tcPr>
            <w:tcW w:w="1533" w:type="dxa"/>
            <w:tcBorders>
              <w:top w:val="single" w:sz="8" w:space="0" w:color="auto"/>
              <w:bottom w:val="single" w:sz="8" w:space="0" w:color="auto"/>
            </w:tcBorders>
            <w:shd w:val="clear" w:color="auto" w:fill="auto"/>
            <w:noWrap/>
            <w:hideMark/>
          </w:tcPr>
          <w:p w:rsidR="00AA6AAD" w:rsidRPr="00F20988" w:rsidRDefault="00AA6AAD" w:rsidP="00415046">
            <w:pPr>
              <w:jc w:val="center"/>
              <w:rPr>
                <w:sz w:val="20"/>
                <w:szCs w:val="20"/>
              </w:rPr>
            </w:pPr>
          </w:p>
        </w:tc>
        <w:tc>
          <w:tcPr>
            <w:tcW w:w="2690" w:type="dxa"/>
            <w:tcBorders>
              <w:top w:val="single" w:sz="8" w:space="0" w:color="auto"/>
              <w:bottom w:val="single" w:sz="8" w:space="0" w:color="auto"/>
            </w:tcBorders>
            <w:shd w:val="clear" w:color="auto" w:fill="auto"/>
            <w:noWrap/>
          </w:tcPr>
          <w:p w:rsidR="00AA6AAD" w:rsidRPr="00F20988" w:rsidRDefault="00AA6AAD" w:rsidP="00C532F8">
            <w:pPr>
              <w:tabs>
                <w:tab w:val="center" w:pos="1237"/>
                <w:tab w:val="right" w:pos="2474"/>
              </w:tabs>
              <w:rPr>
                <w:sz w:val="20"/>
                <w:szCs w:val="20"/>
              </w:rPr>
            </w:pPr>
            <w:r w:rsidRPr="00151EC0">
              <w:rPr>
                <w:sz w:val="20"/>
                <w:szCs w:val="20"/>
              </w:rPr>
              <w:t>21.452.957.368,39</w:t>
            </w:r>
          </w:p>
        </w:tc>
        <w:tc>
          <w:tcPr>
            <w:tcW w:w="2293" w:type="dxa"/>
            <w:tcBorders>
              <w:top w:val="single" w:sz="8" w:space="0" w:color="auto"/>
              <w:bottom w:val="single" w:sz="8" w:space="0" w:color="auto"/>
            </w:tcBorders>
            <w:shd w:val="clear" w:color="auto" w:fill="auto"/>
            <w:noWrap/>
          </w:tcPr>
          <w:p w:rsidR="00AA6AAD" w:rsidRPr="00F20988" w:rsidRDefault="00AA6AAD" w:rsidP="00415046">
            <w:pPr>
              <w:jc w:val="center"/>
              <w:rPr>
                <w:sz w:val="20"/>
                <w:szCs w:val="20"/>
              </w:rPr>
            </w:pPr>
            <w:r w:rsidRPr="00151EC0">
              <w:rPr>
                <w:sz w:val="20"/>
                <w:szCs w:val="20"/>
              </w:rPr>
              <w:t>659.567.370,62</w:t>
            </w:r>
          </w:p>
        </w:tc>
      </w:tr>
    </w:tbl>
    <w:p w:rsidR="00031EBF" w:rsidRPr="00BB39F7" w:rsidRDefault="00BB39F7" w:rsidP="00F86F20">
      <w:pPr>
        <w:rPr>
          <w:sz w:val="20"/>
          <w:szCs w:val="20"/>
          <w:lang w:val="pt-BR"/>
        </w:rPr>
      </w:pPr>
      <w:r w:rsidRPr="00BB39F7">
        <w:rPr>
          <w:sz w:val="20"/>
          <w:szCs w:val="20"/>
          <w:lang w:val="pt-BR"/>
        </w:rPr>
        <w:t>Fonte: Elaboração Própria</w:t>
      </w:r>
    </w:p>
    <w:p w:rsidR="00031EBF" w:rsidRPr="00495199" w:rsidRDefault="00031EBF" w:rsidP="00F86F20">
      <w:pPr>
        <w:rPr>
          <w:lang w:val="pt-BR"/>
        </w:rPr>
      </w:pPr>
    </w:p>
    <w:p w:rsidR="00F86F20" w:rsidRDefault="00FD61CE" w:rsidP="0044683E">
      <w:pPr>
        <w:pStyle w:val="Heading1"/>
        <w:numPr>
          <w:ilvl w:val="0"/>
          <w:numId w:val="3"/>
        </w:numPr>
        <w:rPr>
          <w:rFonts w:ascii="Times New Roman" w:hAnsi="Times New Roman" w:cs="Times New Roman"/>
          <w:color w:val="auto"/>
          <w:sz w:val="24"/>
          <w:szCs w:val="24"/>
          <w:lang w:val="pt-BR"/>
        </w:rPr>
      </w:pPr>
      <w:bookmarkStart w:id="30" w:name="_Toc340968207"/>
      <w:r>
        <w:rPr>
          <w:rFonts w:ascii="Times New Roman" w:hAnsi="Times New Roman" w:cs="Times New Roman"/>
          <w:color w:val="auto"/>
          <w:sz w:val="24"/>
          <w:szCs w:val="24"/>
          <w:lang w:val="pt-BR"/>
        </w:rPr>
        <w:t>Descrição dos Custos</w:t>
      </w:r>
      <w:bookmarkEnd w:id="30"/>
    </w:p>
    <w:p w:rsidR="00031EBF" w:rsidRPr="00031EBF" w:rsidRDefault="00031EBF" w:rsidP="00031EBF">
      <w:pPr>
        <w:pStyle w:val="Heading2"/>
        <w:rPr>
          <w:rFonts w:ascii="Times New Roman" w:hAnsi="Times New Roman" w:cs="Times New Roman"/>
          <w:color w:val="auto"/>
          <w:sz w:val="24"/>
          <w:szCs w:val="24"/>
          <w:lang w:val="pt-BR"/>
        </w:rPr>
      </w:pPr>
      <w:bookmarkStart w:id="31" w:name="_Toc340968208"/>
      <w:r w:rsidRPr="00031EBF">
        <w:rPr>
          <w:rFonts w:ascii="Times New Roman" w:hAnsi="Times New Roman" w:cs="Times New Roman"/>
          <w:color w:val="auto"/>
          <w:sz w:val="24"/>
          <w:szCs w:val="24"/>
          <w:lang w:val="pt-BR"/>
        </w:rPr>
        <w:t>Custos Financeiros</w:t>
      </w:r>
      <w:bookmarkEnd w:id="31"/>
    </w:p>
    <w:p w:rsidR="00031EBF" w:rsidRPr="00031EBF" w:rsidRDefault="00031EBF" w:rsidP="00031EBF">
      <w:pPr>
        <w:rPr>
          <w:lang w:val="pt-BR"/>
        </w:rPr>
      </w:pPr>
    </w:p>
    <w:p w:rsidR="00345933" w:rsidRDefault="00345933" w:rsidP="00345933">
      <w:pPr>
        <w:rPr>
          <w:lang w:val="pt-BR"/>
        </w:rPr>
      </w:pPr>
    </w:p>
    <w:p w:rsidR="00303197" w:rsidRPr="00303197" w:rsidRDefault="00303197" w:rsidP="0044683E">
      <w:pPr>
        <w:pStyle w:val="ListParagraph"/>
        <w:numPr>
          <w:ilvl w:val="0"/>
          <w:numId w:val="11"/>
        </w:numPr>
        <w:spacing w:line="360" w:lineRule="auto"/>
        <w:jc w:val="both"/>
        <w:rPr>
          <w:rFonts w:ascii="Times New Roman" w:hAnsi="Times New Roman"/>
          <w:vanish/>
          <w:sz w:val="24"/>
          <w:szCs w:val="24"/>
          <w:lang w:val="pt-BR"/>
        </w:rPr>
      </w:pPr>
    </w:p>
    <w:p w:rsidR="00303197" w:rsidRPr="00303197" w:rsidRDefault="00303197" w:rsidP="0044683E">
      <w:pPr>
        <w:pStyle w:val="ListParagraph"/>
        <w:numPr>
          <w:ilvl w:val="0"/>
          <w:numId w:val="11"/>
        </w:numPr>
        <w:spacing w:line="360" w:lineRule="auto"/>
        <w:jc w:val="both"/>
        <w:rPr>
          <w:rFonts w:ascii="Times New Roman" w:hAnsi="Times New Roman"/>
          <w:vanish/>
          <w:sz w:val="24"/>
          <w:szCs w:val="24"/>
          <w:lang w:val="pt-BR"/>
        </w:rPr>
      </w:pPr>
    </w:p>
    <w:p w:rsidR="00303197" w:rsidRPr="00303197" w:rsidRDefault="00303197" w:rsidP="0044683E">
      <w:pPr>
        <w:pStyle w:val="ListParagraph"/>
        <w:numPr>
          <w:ilvl w:val="0"/>
          <w:numId w:val="11"/>
        </w:numPr>
        <w:spacing w:line="360" w:lineRule="auto"/>
        <w:jc w:val="both"/>
        <w:rPr>
          <w:rFonts w:ascii="Times New Roman" w:hAnsi="Times New Roman"/>
          <w:vanish/>
          <w:sz w:val="24"/>
          <w:szCs w:val="24"/>
          <w:lang w:val="pt-BR"/>
        </w:rPr>
      </w:pPr>
    </w:p>
    <w:p w:rsidR="00303197" w:rsidRPr="00303197" w:rsidRDefault="00303197" w:rsidP="0044683E">
      <w:pPr>
        <w:pStyle w:val="ListParagraph"/>
        <w:numPr>
          <w:ilvl w:val="0"/>
          <w:numId w:val="11"/>
        </w:numPr>
        <w:spacing w:line="360" w:lineRule="auto"/>
        <w:jc w:val="both"/>
        <w:rPr>
          <w:rFonts w:ascii="Times New Roman" w:hAnsi="Times New Roman"/>
          <w:vanish/>
          <w:sz w:val="24"/>
          <w:szCs w:val="24"/>
          <w:lang w:val="pt-BR"/>
        </w:rPr>
      </w:pPr>
    </w:p>
    <w:p w:rsidR="00303197" w:rsidRPr="00303197" w:rsidRDefault="00303197" w:rsidP="0044683E">
      <w:pPr>
        <w:pStyle w:val="ListParagraph"/>
        <w:numPr>
          <w:ilvl w:val="0"/>
          <w:numId w:val="11"/>
        </w:numPr>
        <w:spacing w:line="360" w:lineRule="auto"/>
        <w:jc w:val="both"/>
        <w:rPr>
          <w:rFonts w:ascii="Times New Roman" w:hAnsi="Times New Roman"/>
          <w:vanish/>
          <w:sz w:val="24"/>
          <w:szCs w:val="24"/>
          <w:lang w:val="pt-BR"/>
        </w:rPr>
      </w:pPr>
    </w:p>
    <w:p w:rsidR="00F36FFD" w:rsidRDefault="00092D45" w:rsidP="007E4745">
      <w:pPr>
        <w:pStyle w:val="ListParagraph"/>
        <w:numPr>
          <w:ilvl w:val="1"/>
          <w:numId w:val="11"/>
        </w:numPr>
        <w:spacing w:line="360" w:lineRule="auto"/>
        <w:jc w:val="both"/>
        <w:rPr>
          <w:rFonts w:ascii="Times New Roman" w:hAnsi="Times New Roman"/>
          <w:sz w:val="24"/>
          <w:szCs w:val="24"/>
          <w:lang w:val="pt-BR"/>
        </w:rPr>
      </w:pPr>
      <w:r w:rsidRPr="00303197">
        <w:rPr>
          <w:rFonts w:ascii="Times New Roman" w:hAnsi="Times New Roman"/>
          <w:sz w:val="24"/>
          <w:szCs w:val="24"/>
          <w:lang w:val="pt-BR"/>
        </w:rPr>
        <w:t xml:space="preserve">Os desembolsos previstos no projeto serão feitos ao longo de 5 anos. </w:t>
      </w:r>
      <w:r w:rsidR="00F36FFD" w:rsidRPr="00303197">
        <w:rPr>
          <w:rFonts w:ascii="Times New Roman" w:hAnsi="Times New Roman"/>
          <w:sz w:val="24"/>
          <w:szCs w:val="24"/>
          <w:lang w:val="pt-BR"/>
        </w:rPr>
        <w:t>Os parâm</w:t>
      </w:r>
      <w:r w:rsidR="00093089" w:rsidRPr="00303197">
        <w:rPr>
          <w:rFonts w:ascii="Times New Roman" w:hAnsi="Times New Roman"/>
          <w:sz w:val="24"/>
          <w:szCs w:val="24"/>
          <w:lang w:val="pt-BR"/>
        </w:rPr>
        <w:t>etros de custos financeiros foram</w:t>
      </w:r>
      <w:r w:rsidR="00F36FFD" w:rsidRPr="00303197">
        <w:rPr>
          <w:rFonts w:ascii="Times New Roman" w:hAnsi="Times New Roman"/>
          <w:sz w:val="24"/>
          <w:szCs w:val="24"/>
          <w:lang w:val="pt-BR"/>
        </w:rPr>
        <w:t xml:space="preserve"> disponibilizados pelo Banco Interamericano de Desenvolvimento.</w:t>
      </w:r>
      <w:r w:rsidR="00093089" w:rsidRPr="00303197">
        <w:rPr>
          <w:rFonts w:ascii="Times New Roman" w:hAnsi="Times New Roman"/>
          <w:sz w:val="24"/>
          <w:szCs w:val="24"/>
          <w:lang w:val="pt-BR"/>
        </w:rPr>
        <w:t xml:space="preserve"> Esses custos foram distribuídos ao longo de 5 anos, período ao longo do qual estão previstos investimentos.</w:t>
      </w:r>
      <w:r w:rsidR="00F36FFD" w:rsidRPr="00303197">
        <w:rPr>
          <w:rFonts w:ascii="Times New Roman" w:hAnsi="Times New Roman"/>
          <w:sz w:val="24"/>
          <w:szCs w:val="24"/>
          <w:lang w:val="pt-BR"/>
        </w:rPr>
        <w:t xml:space="preserve"> </w:t>
      </w:r>
      <w:r w:rsidRPr="00303197">
        <w:rPr>
          <w:rFonts w:ascii="Times New Roman" w:hAnsi="Times New Roman"/>
          <w:sz w:val="24"/>
          <w:szCs w:val="24"/>
          <w:lang w:val="pt-BR"/>
        </w:rPr>
        <w:t xml:space="preserve">Na </w:t>
      </w:r>
      <w:r w:rsidR="0075672E">
        <w:rPr>
          <w:rFonts w:ascii="Times New Roman" w:hAnsi="Times New Roman"/>
          <w:sz w:val="24"/>
          <w:szCs w:val="24"/>
          <w:lang w:val="pt-BR"/>
        </w:rPr>
        <w:t>Tabela 22</w:t>
      </w:r>
      <w:r w:rsidRPr="00303197">
        <w:rPr>
          <w:rFonts w:ascii="Times New Roman" w:hAnsi="Times New Roman"/>
          <w:sz w:val="24"/>
          <w:szCs w:val="24"/>
          <w:lang w:val="pt-BR"/>
        </w:rPr>
        <w:t xml:space="preserve"> </w:t>
      </w:r>
      <w:r w:rsidR="002E6250" w:rsidRPr="00303197">
        <w:rPr>
          <w:rFonts w:ascii="Times New Roman" w:hAnsi="Times New Roman"/>
          <w:sz w:val="24"/>
          <w:szCs w:val="24"/>
          <w:lang w:val="pt-BR"/>
        </w:rPr>
        <w:t>podem-se</w:t>
      </w:r>
      <w:r w:rsidRPr="00303197">
        <w:rPr>
          <w:rFonts w:ascii="Times New Roman" w:hAnsi="Times New Roman"/>
          <w:sz w:val="24"/>
          <w:szCs w:val="24"/>
          <w:lang w:val="pt-BR"/>
        </w:rPr>
        <w:t xml:space="preserve"> </w:t>
      </w:r>
      <w:r w:rsidR="006A4CEF" w:rsidRPr="00303197">
        <w:rPr>
          <w:rFonts w:ascii="Times New Roman" w:hAnsi="Times New Roman"/>
          <w:sz w:val="24"/>
          <w:szCs w:val="24"/>
          <w:lang w:val="pt-BR"/>
        </w:rPr>
        <w:t xml:space="preserve">verificar esses fluxos </w:t>
      </w:r>
      <w:r w:rsidR="00035AE7" w:rsidRPr="00303197">
        <w:rPr>
          <w:rFonts w:ascii="Times New Roman" w:hAnsi="Times New Roman"/>
          <w:sz w:val="24"/>
          <w:szCs w:val="24"/>
          <w:lang w:val="pt-BR"/>
        </w:rPr>
        <w:t xml:space="preserve">em dólares </w:t>
      </w:r>
      <w:r w:rsidR="006A4CEF" w:rsidRPr="00303197">
        <w:rPr>
          <w:rFonts w:ascii="Times New Roman" w:hAnsi="Times New Roman"/>
          <w:sz w:val="24"/>
          <w:szCs w:val="24"/>
          <w:lang w:val="pt-BR"/>
        </w:rPr>
        <w:t>correntes</w:t>
      </w:r>
      <w:r w:rsidR="00035AE7" w:rsidRPr="00303197">
        <w:rPr>
          <w:rFonts w:ascii="Times New Roman" w:hAnsi="Times New Roman"/>
          <w:sz w:val="24"/>
          <w:szCs w:val="24"/>
          <w:lang w:val="pt-BR"/>
        </w:rPr>
        <w:t>, calculados com base em uma taxa de câmbio de 2,0</w:t>
      </w:r>
      <w:r w:rsidR="00AA6AAD">
        <w:rPr>
          <w:rFonts w:ascii="Times New Roman" w:hAnsi="Times New Roman"/>
          <w:sz w:val="24"/>
          <w:szCs w:val="24"/>
          <w:lang w:val="pt-BR"/>
        </w:rPr>
        <w:t>5</w:t>
      </w:r>
      <w:r w:rsidR="00035AE7" w:rsidRPr="00303197">
        <w:rPr>
          <w:rFonts w:ascii="Times New Roman" w:hAnsi="Times New Roman"/>
          <w:sz w:val="24"/>
          <w:szCs w:val="24"/>
          <w:lang w:val="pt-BR"/>
        </w:rPr>
        <w:t xml:space="preserve"> R$/US$. </w:t>
      </w:r>
      <w:r w:rsidR="006A4CEF" w:rsidRPr="00303197">
        <w:rPr>
          <w:rFonts w:ascii="Times New Roman" w:hAnsi="Times New Roman"/>
          <w:sz w:val="24"/>
          <w:szCs w:val="24"/>
          <w:lang w:val="pt-BR"/>
        </w:rPr>
        <w:t xml:space="preserve">O custo total em valores correntes é de </w:t>
      </w:r>
      <w:r w:rsidR="000A4552" w:rsidRPr="00685DBB">
        <w:rPr>
          <w:rFonts w:ascii="Times New Roman" w:hAnsi="Times New Roman"/>
          <w:sz w:val="24"/>
          <w:szCs w:val="24"/>
          <w:lang w:val="pt-BR"/>
        </w:rPr>
        <w:t>253 milhões de dólares</w:t>
      </w:r>
      <w:r w:rsidR="00303197">
        <w:rPr>
          <w:rFonts w:ascii="Times New Roman" w:hAnsi="Times New Roman"/>
          <w:sz w:val="24"/>
          <w:szCs w:val="24"/>
          <w:lang w:val="pt-BR"/>
        </w:rPr>
        <w:t>.</w:t>
      </w:r>
    </w:p>
    <w:p w:rsidR="00303197" w:rsidRPr="00452003" w:rsidRDefault="00303197" w:rsidP="007E4745">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Como se pode notar pela </w:t>
      </w:r>
      <w:r w:rsidR="0075672E">
        <w:rPr>
          <w:rFonts w:ascii="Times New Roman" w:hAnsi="Times New Roman"/>
          <w:sz w:val="24"/>
          <w:szCs w:val="24"/>
          <w:lang w:val="pt-BR"/>
        </w:rPr>
        <w:t>Tabela 22</w:t>
      </w:r>
      <w:r>
        <w:rPr>
          <w:rFonts w:ascii="Times New Roman" w:hAnsi="Times New Roman"/>
          <w:sz w:val="24"/>
          <w:szCs w:val="24"/>
          <w:lang w:val="pt-BR"/>
        </w:rPr>
        <w:t xml:space="preserve"> os custos estão divididos em 4 componentes mais uma reserva para contingências. A construção e a ampliação de escolas constituem a maior parte dos custos do projeto,</w:t>
      </w:r>
      <w:r w:rsidR="00151EC0">
        <w:rPr>
          <w:rFonts w:ascii="Times New Roman" w:hAnsi="Times New Roman"/>
          <w:sz w:val="24"/>
          <w:szCs w:val="24"/>
          <w:lang w:val="pt-BR"/>
        </w:rPr>
        <w:t xml:space="preserve"> </w:t>
      </w:r>
      <w:r w:rsidR="000A4552">
        <w:rPr>
          <w:rFonts w:ascii="Times New Roman" w:hAnsi="Times New Roman"/>
          <w:sz w:val="24"/>
          <w:szCs w:val="24"/>
          <w:lang w:val="pt-BR"/>
        </w:rPr>
        <w:t>44,7</w:t>
      </w:r>
      <w:r>
        <w:rPr>
          <w:rFonts w:ascii="Times New Roman" w:hAnsi="Times New Roman"/>
          <w:sz w:val="24"/>
          <w:szCs w:val="24"/>
          <w:lang w:val="pt-BR"/>
        </w:rPr>
        <w:t xml:space="preserve">% mais especificamente. </w:t>
      </w:r>
      <w:r w:rsidR="002D6821">
        <w:rPr>
          <w:rFonts w:ascii="Times New Roman" w:hAnsi="Times New Roman"/>
          <w:sz w:val="24"/>
          <w:szCs w:val="24"/>
          <w:lang w:val="pt-BR"/>
        </w:rPr>
        <w:t>Projetos de capacitaç</w:t>
      </w:r>
      <w:r w:rsidR="007D62B1">
        <w:rPr>
          <w:rFonts w:ascii="Times New Roman" w:hAnsi="Times New Roman"/>
          <w:sz w:val="24"/>
          <w:szCs w:val="24"/>
          <w:lang w:val="pt-BR"/>
        </w:rPr>
        <w:t xml:space="preserve">ão, reforço </w:t>
      </w:r>
      <w:r w:rsidR="002D6821">
        <w:rPr>
          <w:rFonts w:ascii="Times New Roman" w:hAnsi="Times New Roman"/>
          <w:sz w:val="24"/>
          <w:szCs w:val="24"/>
          <w:lang w:val="pt-BR"/>
        </w:rPr>
        <w:t xml:space="preserve">e </w:t>
      </w:r>
      <w:r w:rsidR="007D62B1">
        <w:rPr>
          <w:rFonts w:ascii="Times New Roman" w:hAnsi="Times New Roman"/>
          <w:sz w:val="24"/>
          <w:szCs w:val="24"/>
          <w:lang w:val="pt-BR"/>
        </w:rPr>
        <w:t>coordenação</w:t>
      </w:r>
      <w:r w:rsidR="002D6821">
        <w:rPr>
          <w:rFonts w:ascii="Times New Roman" w:hAnsi="Times New Roman"/>
          <w:sz w:val="24"/>
          <w:szCs w:val="24"/>
          <w:lang w:val="pt-BR"/>
        </w:rPr>
        <w:t xml:space="preserve">, referentes ao componente 2, compõem </w:t>
      </w:r>
      <w:r w:rsidR="007E4745">
        <w:rPr>
          <w:rFonts w:ascii="Times New Roman" w:hAnsi="Times New Roman"/>
          <w:sz w:val="24"/>
          <w:szCs w:val="24"/>
          <w:lang w:val="pt-BR"/>
        </w:rPr>
        <w:t>26,0</w:t>
      </w:r>
      <w:r w:rsidR="002D6821">
        <w:rPr>
          <w:rFonts w:ascii="Times New Roman" w:hAnsi="Times New Roman"/>
          <w:sz w:val="24"/>
          <w:szCs w:val="24"/>
          <w:lang w:val="pt-BR"/>
        </w:rPr>
        <w:t>% do total de despesas</w:t>
      </w:r>
      <w:r w:rsidR="007D62B1">
        <w:rPr>
          <w:rFonts w:ascii="Times New Roman" w:hAnsi="Times New Roman"/>
          <w:sz w:val="24"/>
          <w:szCs w:val="24"/>
          <w:lang w:val="pt-BR"/>
        </w:rPr>
        <w:t xml:space="preserve">. Já despesas com consultoria, capacitação, avaliação e gestão, referentes ao componente 3, compõem </w:t>
      </w:r>
      <w:r w:rsidR="007E4745">
        <w:rPr>
          <w:rFonts w:ascii="Times New Roman" w:hAnsi="Times New Roman"/>
          <w:sz w:val="24"/>
          <w:szCs w:val="24"/>
          <w:lang w:val="pt-BR"/>
        </w:rPr>
        <w:t>19,4</w:t>
      </w:r>
      <w:r w:rsidR="007D62B1">
        <w:rPr>
          <w:rFonts w:ascii="Times New Roman" w:hAnsi="Times New Roman"/>
          <w:sz w:val="24"/>
          <w:szCs w:val="24"/>
          <w:lang w:val="pt-BR"/>
        </w:rPr>
        <w:t>% do total de despesas previstas no projeto</w:t>
      </w:r>
      <w:r w:rsidRPr="002D6821">
        <w:rPr>
          <w:rFonts w:ascii="Times New Roman" w:hAnsi="Times New Roman"/>
          <w:sz w:val="24"/>
          <w:szCs w:val="24"/>
          <w:lang w:val="pt-BR"/>
        </w:rPr>
        <w:t xml:space="preserve">. </w:t>
      </w:r>
      <w:r w:rsidR="00CF6E31" w:rsidRPr="00452003">
        <w:rPr>
          <w:rFonts w:ascii="Times New Roman" w:hAnsi="Times New Roman"/>
          <w:sz w:val="24"/>
          <w:szCs w:val="24"/>
          <w:lang w:val="pt-BR"/>
        </w:rPr>
        <w:t xml:space="preserve">Os demais </w:t>
      </w:r>
      <w:r w:rsidR="007E4745">
        <w:rPr>
          <w:rFonts w:ascii="Times New Roman" w:hAnsi="Times New Roman"/>
          <w:sz w:val="24"/>
          <w:szCs w:val="24"/>
          <w:lang w:val="pt-BR"/>
        </w:rPr>
        <w:t>custos</w:t>
      </w:r>
      <w:r w:rsidR="007E4745" w:rsidRPr="00452003">
        <w:rPr>
          <w:rFonts w:ascii="Times New Roman" w:hAnsi="Times New Roman"/>
          <w:sz w:val="24"/>
          <w:szCs w:val="24"/>
          <w:lang w:val="pt-BR"/>
        </w:rPr>
        <w:t xml:space="preserve"> </w:t>
      </w:r>
      <w:r w:rsidR="00CF6E31" w:rsidRPr="00452003">
        <w:rPr>
          <w:rFonts w:ascii="Times New Roman" w:hAnsi="Times New Roman"/>
          <w:sz w:val="24"/>
          <w:szCs w:val="24"/>
          <w:lang w:val="pt-BR"/>
        </w:rPr>
        <w:t xml:space="preserve">representam proporções menores do custo total e se distribuem entre </w:t>
      </w:r>
      <w:r w:rsidR="007D62B1">
        <w:rPr>
          <w:rFonts w:ascii="Times New Roman" w:hAnsi="Times New Roman"/>
          <w:sz w:val="24"/>
          <w:szCs w:val="24"/>
          <w:lang w:val="pt-BR"/>
        </w:rPr>
        <w:t xml:space="preserve">todos </w:t>
      </w:r>
      <w:r w:rsidR="00CF6E31" w:rsidRPr="00452003">
        <w:rPr>
          <w:rFonts w:ascii="Times New Roman" w:hAnsi="Times New Roman"/>
          <w:sz w:val="24"/>
          <w:szCs w:val="24"/>
          <w:lang w:val="pt-BR"/>
        </w:rPr>
        <w:t>os compontes e a reserva de contingência.</w:t>
      </w:r>
    </w:p>
    <w:p w:rsidR="00F36FFD" w:rsidRDefault="00F36FFD" w:rsidP="00F36FFD">
      <w:pPr>
        <w:pStyle w:val="ListParagraph"/>
        <w:spacing w:line="360" w:lineRule="auto"/>
        <w:ind w:left="792"/>
        <w:jc w:val="both"/>
        <w:rPr>
          <w:rFonts w:ascii="Times New Roman" w:hAnsi="Times New Roman"/>
          <w:sz w:val="24"/>
          <w:szCs w:val="24"/>
          <w:lang w:val="pt-BR"/>
        </w:rPr>
      </w:pPr>
    </w:p>
    <w:p w:rsidR="00303197" w:rsidRDefault="00303197" w:rsidP="00F36FFD">
      <w:pPr>
        <w:pStyle w:val="ListParagraph"/>
        <w:spacing w:line="360" w:lineRule="auto"/>
        <w:ind w:left="792"/>
        <w:jc w:val="both"/>
        <w:rPr>
          <w:rFonts w:ascii="Times New Roman" w:hAnsi="Times New Roman"/>
          <w:sz w:val="24"/>
          <w:szCs w:val="24"/>
          <w:lang w:val="pt-BR"/>
        </w:rPr>
        <w:sectPr w:rsidR="00303197" w:rsidSect="004855D2">
          <w:footerReference w:type="default" r:id="rId11"/>
          <w:pgSz w:w="11906" w:h="16838"/>
          <w:pgMar w:top="1418" w:right="1701" w:bottom="1418" w:left="1701" w:header="709" w:footer="709" w:gutter="0"/>
          <w:cols w:space="708"/>
          <w:docGrid w:linePitch="360"/>
        </w:sectPr>
      </w:pPr>
    </w:p>
    <w:p w:rsidR="00F36FFD" w:rsidRPr="00F36FFD" w:rsidRDefault="00F36FFD" w:rsidP="00F36FFD">
      <w:pPr>
        <w:pStyle w:val="Caption"/>
        <w:spacing w:after="0"/>
        <w:jc w:val="center"/>
        <w:rPr>
          <w:color w:val="auto"/>
          <w:sz w:val="20"/>
          <w:szCs w:val="20"/>
          <w:lang w:val="pt-BR"/>
        </w:rPr>
      </w:pPr>
      <w:bookmarkStart w:id="32" w:name="_Toc340968239"/>
      <w:r w:rsidRPr="00F36FFD">
        <w:rPr>
          <w:color w:val="auto"/>
          <w:sz w:val="20"/>
          <w:szCs w:val="20"/>
          <w:lang w:val="pt-BR"/>
        </w:rPr>
        <w:lastRenderedPageBreak/>
        <w:t xml:space="preserve">Tabela </w:t>
      </w:r>
      <w:r w:rsidRPr="00F36FFD">
        <w:rPr>
          <w:color w:val="auto"/>
          <w:sz w:val="20"/>
          <w:szCs w:val="20"/>
          <w:lang w:val="pt-BR"/>
        </w:rPr>
        <w:fldChar w:fldCharType="begin"/>
      </w:r>
      <w:r w:rsidRPr="00F36FFD">
        <w:rPr>
          <w:color w:val="auto"/>
          <w:sz w:val="20"/>
          <w:szCs w:val="20"/>
          <w:lang w:val="pt-BR"/>
        </w:rPr>
        <w:instrText xml:space="preserve"> SEQ Tabela \* ARABIC </w:instrText>
      </w:r>
      <w:r w:rsidRPr="00F36FFD">
        <w:rPr>
          <w:color w:val="auto"/>
          <w:sz w:val="20"/>
          <w:szCs w:val="20"/>
          <w:lang w:val="pt-BR"/>
        </w:rPr>
        <w:fldChar w:fldCharType="separate"/>
      </w:r>
      <w:r w:rsidR="008B497A">
        <w:rPr>
          <w:noProof/>
          <w:color w:val="auto"/>
          <w:sz w:val="20"/>
          <w:szCs w:val="20"/>
          <w:lang w:val="pt-BR"/>
        </w:rPr>
        <w:t>22</w:t>
      </w:r>
      <w:r w:rsidRPr="00F36FFD">
        <w:rPr>
          <w:color w:val="auto"/>
          <w:sz w:val="20"/>
          <w:szCs w:val="20"/>
          <w:lang w:val="pt-BR"/>
        </w:rPr>
        <w:fldChar w:fldCharType="end"/>
      </w:r>
      <w:r w:rsidRPr="00F36FFD">
        <w:rPr>
          <w:color w:val="auto"/>
          <w:sz w:val="20"/>
          <w:szCs w:val="20"/>
          <w:lang w:val="pt-BR"/>
        </w:rPr>
        <w:t xml:space="preserve"> – Fluxo de Custos </w:t>
      </w:r>
      <w:r>
        <w:rPr>
          <w:color w:val="auto"/>
          <w:sz w:val="20"/>
          <w:szCs w:val="20"/>
          <w:lang w:val="pt-BR"/>
        </w:rPr>
        <w:t>Financeiros</w:t>
      </w:r>
      <w:r w:rsidR="00035AE7">
        <w:rPr>
          <w:color w:val="auto"/>
          <w:sz w:val="20"/>
          <w:szCs w:val="20"/>
          <w:lang w:val="pt-BR"/>
        </w:rPr>
        <w:t xml:space="preserve">– em </w:t>
      </w:r>
      <w:r w:rsidR="00E85FC9">
        <w:rPr>
          <w:color w:val="auto"/>
          <w:sz w:val="20"/>
          <w:szCs w:val="20"/>
          <w:lang w:val="pt-BR"/>
        </w:rPr>
        <w:t>US$</w:t>
      </w:r>
      <w:r w:rsidR="00D14007">
        <w:rPr>
          <w:color w:val="auto"/>
          <w:sz w:val="20"/>
          <w:szCs w:val="20"/>
          <w:lang w:val="pt-BR"/>
        </w:rPr>
        <w:t>1</w:t>
      </w:r>
      <w:r w:rsidR="00E85FC9">
        <w:rPr>
          <w:color w:val="auto"/>
          <w:sz w:val="20"/>
          <w:szCs w:val="20"/>
          <w:lang w:val="pt-BR"/>
        </w:rPr>
        <w:t>.</w:t>
      </w:r>
      <w:r w:rsidR="00D14007">
        <w:rPr>
          <w:color w:val="auto"/>
          <w:sz w:val="20"/>
          <w:szCs w:val="20"/>
          <w:lang w:val="pt-BR"/>
        </w:rPr>
        <w:t>000</w:t>
      </w:r>
      <w:r w:rsidR="00E85FC9">
        <w:rPr>
          <w:color w:val="auto"/>
          <w:sz w:val="20"/>
          <w:szCs w:val="20"/>
          <w:lang w:val="pt-BR"/>
        </w:rPr>
        <w:t>.000</w:t>
      </w:r>
      <w:bookmarkEnd w:id="32"/>
      <w:r w:rsidR="00D14007">
        <w:rPr>
          <w:color w:val="auto"/>
          <w:sz w:val="20"/>
          <w:szCs w:val="20"/>
          <w:lang w:val="pt-BR"/>
        </w:rPr>
        <w:t xml:space="preserve"> </w:t>
      </w:r>
    </w:p>
    <w:p w:rsidR="002D6821" w:rsidRDefault="002D6821" w:rsidP="00F86F20">
      <w:pPr>
        <w:rPr>
          <w:sz w:val="20"/>
          <w:szCs w:val="20"/>
          <w:lang w:val="pt-BR"/>
        </w:rPr>
      </w:pPr>
    </w:p>
    <w:tbl>
      <w:tblPr>
        <w:tblW w:w="13948" w:type="dxa"/>
        <w:tblInd w:w="55" w:type="dxa"/>
        <w:tblCellMar>
          <w:left w:w="70" w:type="dxa"/>
          <w:right w:w="70" w:type="dxa"/>
        </w:tblCellMar>
        <w:tblLook w:val="04A0" w:firstRow="1" w:lastRow="0" w:firstColumn="1" w:lastColumn="0" w:noHBand="0" w:noVBand="1"/>
      </w:tblPr>
      <w:tblGrid>
        <w:gridCol w:w="3228"/>
        <w:gridCol w:w="2855"/>
        <w:gridCol w:w="900"/>
        <w:gridCol w:w="1138"/>
        <w:gridCol w:w="1138"/>
        <w:gridCol w:w="1138"/>
        <w:gridCol w:w="1138"/>
        <w:gridCol w:w="1138"/>
        <w:gridCol w:w="1275"/>
      </w:tblGrid>
      <w:tr w:rsidR="002D6821" w:rsidRPr="00680E2F" w:rsidTr="00452003">
        <w:trPr>
          <w:trHeight w:val="300"/>
        </w:trPr>
        <w:tc>
          <w:tcPr>
            <w:tcW w:w="13948" w:type="dxa"/>
            <w:gridSpan w:val="9"/>
            <w:tcBorders>
              <w:top w:val="single" w:sz="8" w:space="0" w:color="auto"/>
              <w:bottom w:val="single" w:sz="8" w:space="0" w:color="auto"/>
            </w:tcBorders>
            <w:shd w:val="clear" w:color="000000" w:fill="FFFFFF"/>
            <w:noWrap/>
            <w:vAlign w:val="center"/>
            <w:hideMark/>
          </w:tcPr>
          <w:p w:rsidR="002D6821" w:rsidRPr="000A4552" w:rsidRDefault="009E2728" w:rsidP="002D6821">
            <w:pPr>
              <w:jc w:val="center"/>
              <w:rPr>
                <w:color w:val="000000"/>
                <w:sz w:val="20"/>
                <w:szCs w:val="20"/>
                <w:lang w:val="pt-BR" w:eastAsia="pt-BR"/>
              </w:rPr>
            </w:pPr>
            <w:r w:rsidRPr="000A4552">
              <w:rPr>
                <w:color w:val="000000"/>
                <w:sz w:val="20"/>
                <w:szCs w:val="20"/>
                <w:lang w:val="pt-BR" w:eastAsia="pt-BR"/>
              </w:rPr>
              <w:t>Custos Financeiros (em milhões de USD)</w:t>
            </w:r>
          </w:p>
        </w:tc>
      </w:tr>
      <w:tr w:rsidR="007E4745" w:rsidRPr="00151EC0" w:rsidTr="00452003">
        <w:trPr>
          <w:trHeight w:val="300"/>
        </w:trPr>
        <w:tc>
          <w:tcPr>
            <w:tcW w:w="3228" w:type="dxa"/>
            <w:vMerge w:val="restart"/>
            <w:tcBorders>
              <w:top w:val="nil"/>
              <w:left w:val="nil"/>
              <w:bottom w:val="single" w:sz="8" w:space="0" w:color="000000"/>
              <w:right w:val="single" w:sz="8" w:space="0" w:color="auto"/>
            </w:tcBorders>
            <w:shd w:val="clear" w:color="000000" w:fill="FFFFFF"/>
            <w:vAlign w:val="center"/>
            <w:hideMark/>
          </w:tcPr>
          <w:p w:rsidR="007E4745" w:rsidRPr="000A4552" w:rsidRDefault="007E4745" w:rsidP="002D6821">
            <w:pPr>
              <w:rPr>
                <w:b/>
                <w:bCs/>
                <w:color w:val="000000"/>
                <w:sz w:val="20"/>
                <w:szCs w:val="20"/>
                <w:lang w:val="pt-BR" w:eastAsia="pt-BR"/>
              </w:rPr>
            </w:pPr>
            <w:r w:rsidRPr="000A4552">
              <w:rPr>
                <w:b/>
                <w:bCs/>
                <w:color w:val="000000"/>
                <w:sz w:val="20"/>
                <w:szCs w:val="20"/>
                <w:lang w:val="pt-BR" w:eastAsia="pt-BR"/>
              </w:rPr>
              <w:t xml:space="preserve">COMPONENTE 1 </w:t>
            </w:r>
          </w:p>
        </w:tc>
        <w:tc>
          <w:tcPr>
            <w:tcW w:w="2855" w:type="dxa"/>
            <w:tcBorders>
              <w:top w:val="nil"/>
              <w:left w:val="nil"/>
              <w:bottom w:val="single" w:sz="8" w:space="0" w:color="auto"/>
              <w:right w:val="single" w:sz="8" w:space="0" w:color="auto"/>
            </w:tcBorders>
            <w:shd w:val="clear" w:color="auto" w:fill="auto"/>
            <w:noWrap/>
            <w:vAlign w:val="center"/>
            <w:hideMark/>
          </w:tcPr>
          <w:p w:rsidR="007E4745" w:rsidRPr="00F20988" w:rsidRDefault="007E4745" w:rsidP="002D6821">
            <w:pPr>
              <w:rPr>
                <w:color w:val="000000"/>
                <w:sz w:val="20"/>
                <w:szCs w:val="20"/>
                <w:lang w:val="pt-BR" w:eastAsia="pt-BR"/>
              </w:rPr>
            </w:pPr>
            <w:r w:rsidRPr="00F20988">
              <w:rPr>
                <w:color w:val="000000"/>
                <w:sz w:val="20"/>
                <w:szCs w:val="20"/>
                <w:lang w:val="pt-BR" w:eastAsia="pt-BR"/>
              </w:rPr>
              <w:t> </w:t>
            </w:r>
          </w:p>
        </w:tc>
        <w:tc>
          <w:tcPr>
            <w:tcW w:w="900" w:type="dxa"/>
            <w:tcBorders>
              <w:top w:val="nil"/>
              <w:left w:val="nil"/>
              <w:bottom w:val="single" w:sz="8" w:space="0" w:color="auto"/>
              <w:right w:val="single" w:sz="8" w:space="0" w:color="auto"/>
            </w:tcBorders>
            <w:shd w:val="clear" w:color="000000" w:fill="FFFFFF"/>
            <w:noWrap/>
            <w:hideMark/>
          </w:tcPr>
          <w:p w:rsidR="007E4745" w:rsidRPr="00151EC0" w:rsidRDefault="007E4745" w:rsidP="002D6821">
            <w:pPr>
              <w:jc w:val="center"/>
              <w:rPr>
                <w:color w:val="000000"/>
                <w:sz w:val="20"/>
                <w:szCs w:val="20"/>
                <w:lang w:val="pt-BR" w:eastAsia="pt-BR"/>
              </w:rPr>
            </w:pPr>
            <w:r w:rsidRPr="00151EC0">
              <w:rPr>
                <w:sz w:val="20"/>
                <w:szCs w:val="20"/>
              </w:rPr>
              <w:t>%</w:t>
            </w:r>
          </w:p>
        </w:tc>
        <w:tc>
          <w:tcPr>
            <w:tcW w:w="1138" w:type="dxa"/>
            <w:tcBorders>
              <w:top w:val="nil"/>
              <w:left w:val="nil"/>
              <w:bottom w:val="single" w:sz="8" w:space="0" w:color="auto"/>
              <w:right w:val="single" w:sz="8" w:space="0" w:color="auto"/>
            </w:tcBorders>
            <w:shd w:val="clear" w:color="000000" w:fill="FFFFFF"/>
            <w:noWrap/>
            <w:hideMark/>
          </w:tcPr>
          <w:p w:rsidR="007E4745" w:rsidRPr="00151EC0" w:rsidRDefault="007E4745" w:rsidP="002D6821">
            <w:pPr>
              <w:jc w:val="center"/>
              <w:rPr>
                <w:color w:val="000000"/>
                <w:sz w:val="20"/>
                <w:szCs w:val="20"/>
                <w:lang w:val="pt-BR" w:eastAsia="pt-BR"/>
              </w:rPr>
            </w:pPr>
            <w:r w:rsidRPr="00151EC0">
              <w:rPr>
                <w:sz w:val="20"/>
                <w:szCs w:val="20"/>
              </w:rPr>
              <w:t>Ano1</w:t>
            </w:r>
          </w:p>
        </w:tc>
        <w:tc>
          <w:tcPr>
            <w:tcW w:w="1138" w:type="dxa"/>
            <w:tcBorders>
              <w:top w:val="nil"/>
              <w:left w:val="nil"/>
              <w:bottom w:val="single" w:sz="8" w:space="0" w:color="auto"/>
              <w:right w:val="single" w:sz="8" w:space="0" w:color="auto"/>
            </w:tcBorders>
            <w:shd w:val="clear" w:color="000000" w:fill="FFFFFF"/>
            <w:noWrap/>
            <w:hideMark/>
          </w:tcPr>
          <w:p w:rsidR="007E4745" w:rsidRPr="00151EC0" w:rsidRDefault="007E4745" w:rsidP="002D6821">
            <w:pPr>
              <w:jc w:val="center"/>
              <w:rPr>
                <w:color w:val="000000"/>
                <w:sz w:val="20"/>
                <w:szCs w:val="20"/>
                <w:lang w:val="pt-BR" w:eastAsia="pt-BR"/>
              </w:rPr>
            </w:pPr>
            <w:r w:rsidRPr="00151EC0">
              <w:rPr>
                <w:sz w:val="20"/>
                <w:szCs w:val="20"/>
              </w:rPr>
              <w:t>Ano2</w:t>
            </w:r>
          </w:p>
        </w:tc>
        <w:tc>
          <w:tcPr>
            <w:tcW w:w="1138" w:type="dxa"/>
            <w:tcBorders>
              <w:top w:val="nil"/>
              <w:left w:val="nil"/>
              <w:bottom w:val="single" w:sz="8" w:space="0" w:color="auto"/>
              <w:right w:val="single" w:sz="8" w:space="0" w:color="auto"/>
            </w:tcBorders>
            <w:shd w:val="clear" w:color="000000" w:fill="FFFFFF"/>
            <w:noWrap/>
            <w:hideMark/>
          </w:tcPr>
          <w:p w:rsidR="007E4745" w:rsidRPr="00151EC0" w:rsidRDefault="007E4745" w:rsidP="002D6821">
            <w:pPr>
              <w:jc w:val="center"/>
              <w:rPr>
                <w:color w:val="000000"/>
                <w:sz w:val="20"/>
                <w:szCs w:val="20"/>
                <w:lang w:val="pt-BR" w:eastAsia="pt-BR"/>
              </w:rPr>
            </w:pPr>
            <w:r w:rsidRPr="00151EC0">
              <w:rPr>
                <w:sz w:val="20"/>
                <w:szCs w:val="20"/>
              </w:rPr>
              <w:t>Ano3</w:t>
            </w:r>
          </w:p>
        </w:tc>
        <w:tc>
          <w:tcPr>
            <w:tcW w:w="1138" w:type="dxa"/>
            <w:tcBorders>
              <w:top w:val="nil"/>
              <w:left w:val="nil"/>
              <w:bottom w:val="single" w:sz="8" w:space="0" w:color="auto"/>
              <w:right w:val="single" w:sz="8" w:space="0" w:color="auto"/>
            </w:tcBorders>
            <w:shd w:val="clear" w:color="000000" w:fill="FFFFFF"/>
            <w:noWrap/>
            <w:hideMark/>
          </w:tcPr>
          <w:p w:rsidR="007E4745" w:rsidRPr="00151EC0" w:rsidRDefault="007E4745" w:rsidP="002D6821">
            <w:pPr>
              <w:jc w:val="center"/>
              <w:rPr>
                <w:color w:val="000000"/>
                <w:sz w:val="20"/>
                <w:szCs w:val="20"/>
                <w:lang w:val="pt-BR" w:eastAsia="pt-BR"/>
              </w:rPr>
            </w:pPr>
            <w:r w:rsidRPr="00151EC0">
              <w:rPr>
                <w:sz w:val="20"/>
                <w:szCs w:val="20"/>
              </w:rPr>
              <w:t>Ano4</w:t>
            </w:r>
          </w:p>
        </w:tc>
        <w:tc>
          <w:tcPr>
            <w:tcW w:w="1138" w:type="dxa"/>
            <w:tcBorders>
              <w:top w:val="nil"/>
              <w:left w:val="nil"/>
              <w:bottom w:val="single" w:sz="8" w:space="0" w:color="auto"/>
              <w:right w:val="single" w:sz="8" w:space="0" w:color="auto"/>
            </w:tcBorders>
            <w:shd w:val="clear" w:color="000000" w:fill="FFFFFF"/>
            <w:noWrap/>
            <w:hideMark/>
          </w:tcPr>
          <w:p w:rsidR="007E4745" w:rsidRPr="00151EC0" w:rsidRDefault="007E4745" w:rsidP="002D6821">
            <w:pPr>
              <w:jc w:val="center"/>
              <w:rPr>
                <w:color w:val="000000"/>
                <w:sz w:val="20"/>
                <w:szCs w:val="20"/>
                <w:lang w:val="pt-BR" w:eastAsia="pt-BR"/>
              </w:rPr>
            </w:pPr>
            <w:r w:rsidRPr="00151EC0">
              <w:rPr>
                <w:sz w:val="20"/>
                <w:szCs w:val="20"/>
              </w:rPr>
              <w:t>Ano5</w:t>
            </w:r>
          </w:p>
        </w:tc>
        <w:tc>
          <w:tcPr>
            <w:tcW w:w="1275" w:type="dxa"/>
            <w:tcBorders>
              <w:top w:val="nil"/>
              <w:left w:val="nil"/>
              <w:bottom w:val="single" w:sz="8" w:space="0" w:color="auto"/>
            </w:tcBorders>
            <w:shd w:val="clear" w:color="000000" w:fill="FFFFFF"/>
            <w:noWrap/>
            <w:hideMark/>
          </w:tcPr>
          <w:p w:rsidR="007E4745" w:rsidRPr="00151EC0" w:rsidRDefault="007E4745" w:rsidP="002D6821">
            <w:pPr>
              <w:rPr>
                <w:color w:val="000000"/>
                <w:sz w:val="20"/>
                <w:szCs w:val="20"/>
                <w:lang w:val="pt-BR" w:eastAsia="pt-BR"/>
              </w:rPr>
            </w:pPr>
            <w:r w:rsidRPr="00151EC0">
              <w:rPr>
                <w:sz w:val="20"/>
                <w:szCs w:val="20"/>
              </w:rPr>
              <w:t>Total</w:t>
            </w:r>
          </w:p>
        </w:tc>
      </w:tr>
      <w:tr w:rsidR="000A4552" w:rsidRPr="00151EC0" w:rsidTr="00151EC0">
        <w:trPr>
          <w:trHeight w:val="420"/>
        </w:trPr>
        <w:tc>
          <w:tcPr>
            <w:tcW w:w="3228" w:type="dxa"/>
            <w:vMerge/>
            <w:tcBorders>
              <w:top w:val="nil"/>
              <w:left w:val="nil"/>
              <w:bottom w:val="single" w:sz="8" w:space="0" w:color="000000"/>
              <w:right w:val="single" w:sz="8" w:space="0" w:color="auto"/>
            </w:tcBorders>
            <w:vAlign w:val="center"/>
            <w:hideMark/>
          </w:tcPr>
          <w:p w:rsidR="000A4552" w:rsidRPr="00151EC0" w:rsidRDefault="000A4552" w:rsidP="002D6821">
            <w:pPr>
              <w:rPr>
                <w:b/>
                <w:bCs/>
                <w:color w:val="000000"/>
                <w:sz w:val="20"/>
                <w:szCs w:val="20"/>
                <w:lang w:val="pt-BR" w:eastAsia="pt-BR"/>
              </w:rPr>
            </w:pPr>
          </w:p>
        </w:tc>
        <w:tc>
          <w:tcPr>
            <w:tcW w:w="2855" w:type="dxa"/>
            <w:tcBorders>
              <w:top w:val="nil"/>
              <w:left w:val="nil"/>
              <w:bottom w:val="single" w:sz="8" w:space="0" w:color="auto"/>
              <w:right w:val="single" w:sz="8" w:space="0" w:color="auto"/>
            </w:tcBorders>
            <w:shd w:val="clear" w:color="auto" w:fill="auto"/>
            <w:vAlign w:val="center"/>
            <w:hideMark/>
          </w:tcPr>
          <w:p w:rsidR="000A4552" w:rsidRPr="00151EC0" w:rsidRDefault="000A4552" w:rsidP="002D6821">
            <w:pPr>
              <w:rPr>
                <w:color w:val="000000"/>
                <w:sz w:val="20"/>
                <w:szCs w:val="20"/>
                <w:lang w:val="pt-BR" w:eastAsia="pt-BR"/>
              </w:rPr>
            </w:pPr>
            <w:r w:rsidRPr="00151EC0">
              <w:rPr>
                <w:color w:val="000000"/>
                <w:sz w:val="20"/>
                <w:szCs w:val="20"/>
                <w:lang w:val="pt-BR" w:eastAsia="pt-BR"/>
              </w:rPr>
              <w:t>Consultoria e Desenvolvimento de programas</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0,5%</w:t>
            </w:r>
          </w:p>
        </w:tc>
        <w:tc>
          <w:tcPr>
            <w:tcW w:w="1138" w:type="dxa"/>
            <w:tcBorders>
              <w:top w:val="nil"/>
              <w:left w:val="nil"/>
              <w:bottom w:val="single" w:sz="8" w:space="0" w:color="auto"/>
              <w:right w:val="single" w:sz="8" w:space="0" w:color="auto"/>
            </w:tcBorders>
            <w:shd w:val="clear" w:color="000000" w:fill="FFFFFF"/>
            <w:noWrap/>
          </w:tcPr>
          <w:p w:rsidR="000A4552" w:rsidRPr="000A4552" w:rsidRDefault="000A4552" w:rsidP="002D6821">
            <w:pPr>
              <w:jc w:val="center"/>
              <w:rPr>
                <w:color w:val="000000"/>
                <w:sz w:val="20"/>
                <w:szCs w:val="20"/>
                <w:lang w:val="pt-BR" w:eastAsia="pt-BR"/>
              </w:rPr>
            </w:pPr>
            <w:r w:rsidRPr="00151EC0">
              <w:rPr>
                <w:sz w:val="20"/>
                <w:szCs w:val="20"/>
              </w:rPr>
              <w:t>0,40</w:t>
            </w:r>
          </w:p>
        </w:tc>
        <w:tc>
          <w:tcPr>
            <w:tcW w:w="1138" w:type="dxa"/>
            <w:tcBorders>
              <w:top w:val="nil"/>
              <w:left w:val="nil"/>
              <w:bottom w:val="single" w:sz="8" w:space="0" w:color="auto"/>
              <w:right w:val="single" w:sz="8" w:space="0" w:color="auto"/>
            </w:tcBorders>
            <w:shd w:val="clear" w:color="000000" w:fill="FFFFFF"/>
            <w:noWrap/>
          </w:tcPr>
          <w:p w:rsidR="000A4552" w:rsidRPr="000A4552" w:rsidRDefault="000A4552" w:rsidP="002D6821">
            <w:pPr>
              <w:jc w:val="center"/>
              <w:rPr>
                <w:color w:val="000000"/>
                <w:sz w:val="20"/>
                <w:szCs w:val="20"/>
                <w:lang w:val="pt-BR" w:eastAsia="pt-BR"/>
              </w:rPr>
            </w:pPr>
            <w:r w:rsidRPr="00151EC0">
              <w:rPr>
                <w:sz w:val="20"/>
                <w:szCs w:val="20"/>
              </w:rPr>
              <w:t>0,50</w:t>
            </w:r>
          </w:p>
        </w:tc>
        <w:tc>
          <w:tcPr>
            <w:tcW w:w="1138" w:type="dxa"/>
            <w:tcBorders>
              <w:top w:val="nil"/>
              <w:left w:val="nil"/>
              <w:bottom w:val="single" w:sz="8" w:space="0" w:color="auto"/>
              <w:right w:val="single" w:sz="8" w:space="0" w:color="auto"/>
            </w:tcBorders>
            <w:shd w:val="clear" w:color="000000" w:fill="FFFFFF"/>
            <w:noWrap/>
          </w:tcPr>
          <w:p w:rsidR="000A4552" w:rsidRPr="000A4552" w:rsidRDefault="000A4552" w:rsidP="002D6821">
            <w:pPr>
              <w:jc w:val="center"/>
              <w:rPr>
                <w:color w:val="000000"/>
                <w:sz w:val="20"/>
                <w:szCs w:val="20"/>
                <w:lang w:val="pt-BR" w:eastAsia="pt-BR"/>
              </w:rPr>
            </w:pPr>
            <w:r w:rsidRPr="00151EC0">
              <w:rPr>
                <w:sz w:val="20"/>
                <w:szCs w:val="20"/>
              </w:rPr>
              <w:t>0,40</w:t>
            </w:r>
          </w:p>
        </w:tc>
        <w:tc>
          <w:tcPr>
            <w:tcW w:w="1138" w:type="dxa"/>
            <w:tcBorders>
              <w:top w:val="nil"/>
              <w:left w:val="nil"/>
              <w:bottom w:val="single" w:sz="8" w:space="0" w:color="auto"/>
              <w:right w:val="single" w:sz="8" w:space="0" w:color="auto"/>
            </w:tcBorders>
            <w:shd w:val="clear" w:color="000000" w:fill="FFFFFF"/>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138" w:type="dxa"/>
            <w:tcBorders>
              <w:top w:val="nil"/>
              <w:left w:val="nil"/>
              <w:bottom w:val="single" w:sz="8" w:space="0" w:color="auto"/>
              <w:right w:val="single" w:sz="8" w:space="0" w:color="auto"/>
            </w:tcBorders>
            <w:shd w:val="clear" w:color="000000" w:fill="FFFFFF"/>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275" w:type="dxa"/>
            <w:tcBorders>
              <w:top w:val="nil"/>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1,30</w:t>
            </w:r>
          </w:p>
        </w:tc>
      </w:tr>
      <w:tr w:rsidR="000A4552" w:rsidRPr="00151EC0" w:rsidTr="00151EC0">
        <w:trPr>
          <w:trHeight w:val="420"/>
        </w:trPr>
        <w:tc>
          <w:tcPr>
            <w:tcW w:w="3228" w:type="dxa"/>
            <w:vMerge/>
            <w:tcBorders>
              <w:top w:val="nil"/>
              <w:left w:val="nil"/>
              <w:bottom w:val="single" w:sz="8" w:space="0" w:color="000000"/>
              <w:right w:val="single" w:sz="8" w:space="0" w:color="auto"/>
            </w:tcBorders>
            <w:vAlign w:val="center"/>
            <w:hideMark/>
          </w:tcPr>
          <w:p w:rsidR="000A4552" w:rsidRPr="00151EC0" w:rsidRDefault="000A4552" w:rsidP="002D6821">
            <w:pPr>
              <w:rPr>
                <w:b/>
                <w:bCs/>
                <w:color w:val="000000"/>
                <w:sz w:val="20"/>
                <w:szCs w:val="20"/>
                <w:lang w:val="pt-BR" w:eastAsia="pt-BR"/>
              </w:rPr>
            </w:pPr>
          </w:p>
        </w:tc>
        <w:tc>
          <w:tcPr>
            <w:tcW w:w="2855" w:type="dxa"/>
            <w:tcBorders>
              <w:top w:val="nil"/>
              <w:left w:val="nil"/>
              <w:bottom w:val="single" w:sz="8" w:space="0" w:color="auto"/>
              <w:right w:val="single" w:sz="8" w:space="0" w:color="auto"/>
            </w:tcBorders>
            <w:shd w:val="clear" w:color="auto" w:fill="auto"/>
            <w:vAlign w:val="center"/>
            <w:hideMark/>
          </w:tcPr>
          <w:p w:rsidR="000A4552" w:rsidRPr="00151EC0" w:rsidRDefault="000A4552" w:rsidP="00452003">
            <w:pPr>
              <w:rPr>
                <w:color w:val="000000"/>
                <w:sz w:val="20"/>
                <w:szCs w:val="20"/>
                <w:lang w:val="pt-BR" w:eastAsia="pt-BR"/>
              </w:rPr>
            </w:pPr>
            <w:r w:rsidRPr="00151EC0">
              <w:rPr>
                <w:color w:val="000000"/>
                <w:sz w:val="20"/>
                <w:szCs w:val="20"/>
                <w:lang w:val="pt-BR" w:eastAsia="pt-BR"/>
              </w:rPr>
              <w:t>Construção e Ampliação de Unidades de Ensino</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44,7%</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20,09</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40,68</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29,05</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30,76</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1,35</w:t>
            </w:r>
          </w:p>
        </w:tc>
        <w:tc>
          <w:tcPr>
            <w:tcW w:w="1275" w:type="dxa"/>
            <w:tcBorders>
              <w:top w:val="single" w:sz="8" w:space="0" w:color="auto"/>
              <w:left w:val="nil"/>
              <w:bottom w:val="nil"/>
            </w:tcBorders>
            <w:shd w:val="clear" w:color="000000" w:fill="FFFFFF"/>
            <w:noWrap/>
          </w:tcPr>
          <w:p w:rsidR="000A4552" w:rsidRPr="00F20988" w:rsidRDefault="000A4552" w:rsidP="002D6821">
            <w:pPr>
              <w:jc w:val="right"/>
              <w:rPr>
                <w:color w:val="000000"/>
                <w:sz w:val="20"/>
                <w:szCs w:val="20"/>
                <w:lang w:val="pt-BR" w:eastAsia="pt-BR"/>
              </w:rPr>
            </w:pPr>
            <w:r w:rsidRPr="00151EC0">
              <w:rPr>
                <w:sz w:val="20"/>
                <w:szCs w:val="20"/>
              </w:rPr>
              <w:t>121,93</w:t>
            </w:r>
          </w:p>
        </w:tc>
      </w:tr>
      <w:tr w:rsidR="000A4552" w:rsidRPr="00151EC0" w:rsidTr="00151EC0">
        <w:trPr>
          <w:trHeight w:val="420"/>
        </w:trPr>
        <w:tc>
          <w:tcPr>
            <w:tcW w:w="3228" w:type="dxa"/>
            <w:vMerge/>
            <w:tcBorders>
              <w:top w:val="nil"/>
              <w:left w:val="nil"/>
              <w:bottom w:val="single" w:sz="8" w:space="0" w:color="000000"/>
              <w:right w:val="single" w:sz="8" w:space="0" w:color="auto"/>
            </w:tcBorders>
            <w:vAlign w:val="center"/>
            <w:hideMark/>
          </w:tcPr>
          <w:p w:rsidR="000A4552" w:rsidRPr="00151EC0" w:rsidRDefault="000A4552" w:rsidP="002D6821">
            <w:pPr>
              <w:rPr>
                <w:b/>
                <w:bCs/>
                <w:color w:val="000000"/>
                <w:sz w:val="20"/>
                <w:szCs w:val="20"/>
                <w:lang w:val="pt-BR" w:eastAsia="pt-BR"/>
              </w:rPr>
            </w:pPr>
          </w:p>
        </w:tc>
        <w:tc>
          <w:tcPr>
            <w:tcW w:w="2855" w:type="dxa"/>
            <w:tcBorders>
              <w:top w:val="nil"/>
              <w:left w:val="nil"/>
              <w:bottom w:val="single" w:sz="8" w:space="0" w:color="auto"/>
              <w:right w:val="single" w:sz="8" w:space="0" w:color="auto"/>
            </w:tcBorders>
            <w:shd w:val="clear" w:color="auto" w:fill="auto"/>
            <w:vAlign w:val="center"/>
            <w:hideMark/>
          </w:tcPr>
          <w:p w:rsidR="000A4552" w:rsidRPr="00151EC0" w:rsidRDefault="000A4552" w:rsidP="00452003">
            <w:pPr>
              <w:rPr>
                <w:color w:val="000000"/>
                <w:sz w:val="20"/>
                <w:szCs w:val="20"/>
                <w:lang w:val="pt-BR" w:eastAsia="pt-BR"/>
              </w:rPr>
            </w:pPr>
            <w:r w:rsidRPr="00151EC0">
              <w:rPr>
                <w:color w:val="000000"/>
                <w:sz w:val="20"/>
                <w:szCs w:val="20"/>
                <w:lang w:val="pt-BR" w:eastAsia="pt-BR"/>
              </w:rPr>
              <w:t>Aquisição de Equipamentos, Mobiliário</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5,0%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2,11</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3,82</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4,43</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3,19</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275" w:type="dxa"/>
            <w:tcBorders>
              <w:top w:val="single" w:sz="8" w:space="0" w:color="auto"/>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13,55</w:t>
            </w:r>
          </w:p>
        </w:tc>
      </w:tr>
      <w:tr w:rsidR="000A4552" w:rsidRPr="00151EC0" w:rsidTr="00151EC0">
        <w:trPr>
          <w:trHeight w:val="420"/>
        </w:trPr>
        <w:tc>
          <w:tcPr>
            <w:tcW w:w="3228" w:type="dxa"/>
            <w:tcBorders>
              <w:top w:val="nil"/>
              <w:left w:val="nil"/>
              <w:bottom w:val="nil"/>
              <w:right w:val="single" w:sz="8" w:space="0" w:color="auto"/>
            </w:tcBorders>
            <w:shd w:val="clear" w:color="000000" w:fill="FFFFFF"/>
            <w:vAlign w:val="center"/>
            <w:hideMark/>
          </w:tcPr>
          <w:p w:rsidR="000A4552" w:rsidRPr="000A4552" w:rsidRDefault="000A4552" w:rsidP="002D6821">
            <w:pPr>
              <w:rPr>
                <w:b/>
                <w:bCs/>
                <w:color w:val="000000"/>
                <w:sz w:val="20"/>
                <w:szCs w:val="20"/>
                <w:lang w:val="pt-BR" w:eastAsia="pt-BR"/>
              </w:rPr>
            </w:pPr>
            <w:r w:rsidRPr="000A4552">
              <w:rPr>
                <w:b/>
                <w:bCs/>
                <w:color w:val="000000"/>
                <w:sz w:val="20"/>
                <w:szCs w:val="20"/>
                <w:lang w:val="pt-BR" w:eastAsia="pt-BR"/>
              </w:rPr>
              <w:t xml:space="preserve"> COMPONENTE 2 </w:t>
            </w:r>
          </w:p>
        </w:tc>
        <w:tc>
          <w:tcPr>
            <w:tcW w:w="2855" w:type="dxa"/>
            <w:tcBorders>
              <w:top w:val="nil"/>
              <w:left w:val="nil"/>
              <w:bottom w:val="single" w:sz="8" w:space="0" w:color="auto"/>
              <w:right w:val="single" w:sz="8" w:space="0" w:color="auto"/>
            </w:tcBorders>
            <w:shd w:val="clear" w:color="auto" w:fill="auto"/>
            <w:vAlign w:val="center"/>
            <w:hideMark/>
          </w:tcPr>
          <w:p w:rsidR="000A4552" w:rsidRPr="00F20988" w:rsidRDefault="000A4552" w:rsidP="00452003">
            <w:pPr>
              <w:rPr>
                <w:color w:val="000000"/>
                <w:sz w:val="20"/>
                <w:szCs w:val="20"/>
                <w:lang w:val="pt-BR" w:eastAsia="pt-BR"/>
              </w:rPr>
            </w:pPr>
            <w:r w:rsidRPr="00F20988">
              <w:rPr>
                <w:color w:val="000000"/>
                <w:sz w:val="20"/>
                <w:szCs w:val="20"/>
                <w:lang w:val="pt-BR" w:eastAsia="pt-BR"/>
              </w:rPr>
              <w:t>Projetos de capacitação, reforço, Coordenaçao</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26,0%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2,98</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12,97</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19,21</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17,63</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18,14</w:t>
            </w:r>
          </w:p>
        </w:tc>
        <w:tc>
          <w:tcPr>
            <w:tcW w:w="1275" w:type="dxa"/>
            <w:tcBorders>
              <w:top w:val="single" w:sz="8" w:space="0" w:color="auto"/>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70,93</w:t>
            </w:r>
          </w:p>
        </w:tc>
      </w:tr>
      <w:tr w:rsidR="000A4552" w:rsidRPr="00151EC0" w:rsidTr="00151EC0">
        <w:trPr>
          <w:trHeight w:val="420"/>
        </w:trPr>
        <w:tc>
          <w:tcPr>
            <w:tcW w:w="3228" w:type="dxa"/>
            <w:vMerge w:val="restart"/>
            <w:tcBorders>
              <w:top w:val="single" w:sz="8" w:space="0" w:color="auto"/>
              <w:left w:val="nil"/>
              <w:bottom w:val="single" w:sz="8" w:space="0" w:color="000000"/>
              <w:right w:val="single" w:sz="8" w:space="0" w:color="auto"/>
            </w:tcBorders>
            <w:shd w:val="clear" w:color="000000" w:fill="FFFFFF"/>
            <w:vAlign w:val="center"/>
            <w:hideMark/>
          </w:tcPr>
          <w:p w:rsidR="000A4552" w:rsidRPr="000A4552" w:rsidRDefault="000A4552" w:rsidP="002D6821">
            <w:pPr>
              <w:rPr>
                <w:b/>
                <w:bCs/>
                <w:color w:val="000000"/>
                <w:sz w:val="20"/>
                <w:szCs w:val="20"/>
                <w:lang w:val="pt-BR" w:eastAsia="pt-BR"/>
              </w:rPr>
            </w:pPr>
            <w:r w:rsidRPr="000A4552">
              <w:rPr>
                <w:b/>
                <w:bCs/>
                <w:color w:val="000000"/>
                <w:sz w:val="20"/>
                <w:szCs w:val="20"/>
                <w:lang w:val="pt-BR" w:eastAsia="pt-BR"/>
              </w:rPr>
              <w:t xml:space="preserve"> COMPONENTE 3 </w:t>
            </w:r>
          </w:p>
        </w:tc>
        <w:tc>
          <w:tcPr>
            <w:tcW w:w="2855" w:type="dxa"/>
            <w:tcBorders>
              <w:top w:val="nil"/>
              <w:left w:val="nil"/>
              <w:bottom w:val="single" w:sz="8" w:space="0" w:color="auto"/>
              <w:right w:val="single" w:sz="8" w:space="0" w:color="auto"/>
            </w:tcBorders>
            <w:shd w:val="clear" w:color="auto" w:fill="auto"/>
            <w:vAlign w:val="center"/>
            <w:hideMark/>
          </w:tcPr>
          <w:p w:rsidR="000A4552" w:rsidRPr="00F20988" w:rsidRDefault="000A4552" w:rsidP="00452003">
            <w:pPr>
              <w:rPr>
                <w:color w:val="000000"/>
                <w:sz w:val="20"/>
                <w:szCs w:val="20"/>
                <w:lang w:val="pt-BR" w:eastAsia="pt-BR"/>
              </w:rPr>
            </w:pPr>
            <w:r w:rsidRPr="00F20988">
              <w:rPr>
                <w:color w:val="000000"/>
                <w:sz w:val="20"/>
                <w:szCs w:val="20"/>
                <w:lang w:val="pt-BR" w:eastAsia="pt-BR"/>
              </w:rPr>
              <w:t>Consultoria, capacitação, avaliação e gestão</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19,4%</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9,12</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13,04</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10,98</w:t>
            </w:r>
          </w:p>
        </w:tc>
        <w:tc>
          <w:tcPr>
            <w:tcW w:w="1138" w:type="dxa"/>
            <w:tcBorders>
              <w:top w:val="nil"/>
              <w:left w:val="nil"/>
              <w:bottom w:val="single" w:sz="8" w:space="0" w:color="auto"/>
              <w:right w:val="single" w:sz="8" w:space="0" w:color="auto"/>
            </w:tcBorders>
            <w:shd w:val="clear" w:color="auto" w:fill="auto"/>
            <w:noWrap/>
          </w:tcPr>
          <w:p w:rsidR="000A4552" w:rsidRPr="00F20988" w:rsidRDefault="000A4552" w:rsidP="002D6821">
            <w:pPr>
              <w:jc w:val="center"/>
              <w:rPr>
                <w:color w:val="000000"/>
                <w:sz w:val="20"/>
                <w:szCs w:val="20"/>
                <w:lang w:val="pt-BR" w:eastAsia="pt-BR"/>
              </w:rPr>
            </w:pPr>
            <w:r w:rsidRPr="00151EC0">
              <w:rPr>
                <w:sz w:val="20"/>
                <w:szCs w:val="20"/>
              </w:rPr>
              <w:t>10,91</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8,80</w:t>
            </w:r>
          </w:p>
        </w:tc>
        <w:tc>
          <w:tcPr>
            <w:tcW w:w="1275" w:type="dxa"/>
            <w:tcBorders>
              <w:top w:val="single" w:sz="8" w:space="0" w:color="auto"/>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52,85</w:t>
            </w:r>
          </w:p>
        </w:tc>
      </w:tr>
      <w:tr w:rsidR="000A4552" w:rsidRPr="00151EC0" w:rsidTr="00151EC0">
        <w:trPr>
          <w:trHeight w:val="300"/>
        </w:trPr>
        <w:tc>
          <w:tcPr>
            <w:tcW w:w="3228" w:type="dxa"/>
            <w:vMerge/>
            <w:tcBorders>
              <w:top w:val="single" w:sz="8" w:space="0" w:color="auto"/>
              <w:left w:val="nil"/>
              <w:bottom w:val="single" w:sz="8" w:space="0" w:color="000000"/>
              <w:right w:val="single" w:sz="8" w:space="0" w:color="auto"/>
            </w:tcBorders>
            <w:vAlign w:val="center"/>
            <w:hideMark/>
          </w:tcPr>
          <w:p w:rsidR="000A4552" w:rsidRPr="00151EC0" w:rsidRDefault="000A4552" w:rsidP="002D6821">
            <w:pPr>
              <w:rPr>
                <w:b/>
                <w:bCs/>
                <w:color w:val="000000"/>
                <w:sz w:val="20"/>
                <w:szCs w:val="20"/>
                <w:lang w:val="pt-BR" w:eastAsia="pt-BR"/>
              </w:rPr>
            </w:pPr>
          </w:p>
        </w:tc>
        <w:tc>
          <w:tcPr>
            <w:tcW w:w="2855" w:type="dxa"/>
            <w:tcBorders>
              <w:top w:val="nil"/>
              <w:left w:val="nil"/>
              <w:bottom w:val="single" w:sz="8" w:space="0" w:color="auto"/>
              <w:right w:val="single" w:sz="8" w:space="0" w:color="auto"/>
            </w:tcBorders>
            <w:shd w:val="clear" w:color="auto" w:fill="auto"/>
            <w:vAlign w:val="center"/>
            <w:hideMark/>
          </w:tcPr>
          <w:p w:rsidR="000A4552" w:rsidRPr="00151EC0" w:rsidRDefault="000A4552" w:rsidP="00452003">
            <w:pPr>
              <w:rPr>
                <w:color w:val="000000"/>
                <w:sz w:val="20"/>
                <w:szCs w:val="20"/>
                <w:lang w:val="pt-BR" w:eastAsia="pt-BR"/>
              </w:rPr>
            </w:pPr>
            <w:r w:rsidRPr="00151EC0">
              <w:rPr>
                <w:color w:val="000000"/>
                <w:sz w:val="20"/>
                <w:szCs w:val="20"/>
                <w:lang w:val="pt-BR" w:eastAsia="pt-BR"/>
              </w:rPr>
              <w:t>Aquisição de equipamentos</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1,8%</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1,50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1,50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1,50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0,50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275" w:type="dxa"/>
            <w:tcBorders>
              <w:top w:val="single" w:sz="8" w:space="0" w:color="auto"/>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5,00</w:t>
            </w:r>
          </w:p>
        </w:tc>
      </w:tr>
      <w:tr w:rsidR="000A4552" w:rsidRPr="00151EC0" w:rsidTr="00151EC0">
        <w:trPr>
          <w:trHeight w:val="420"/>
        </w:trPr>
        <w:tc>
          <w:tcPr>
            <w:tcW w:w="3228" w:type="dxa"/>
            <w:tcBorders>
              <w:top w:val="nil"/>
              <w:bottom w:val="single" w:sz="8" w:space="0" w:color="auto"/>
              <w:right w:val="nil"/>
            </w:tcBorders>
            <w:shd w:val="clear" w:color="000000" w:fill="FFFFFF"/>
            <w:vAlign w:val="center"/>
            <w:hideMark/>
          </w:tcPr>
          <w:p w:rsidR="000A4552" w:rsidRPr="000A4552" w:rsidRDefault="000A4552" w:rsidP="002D6821">
            <w:pPr>
              <w:rPr>
                <w:b/>
                <w:bCs/>
                <w:color w:val="000000"/>
                <w:sz w:val="20"/>
                <w:szCs w:val="20"/>
                <w:lang w:val="pt-BR" w:eastAsia="pt-BR"/>
              </w:rPr>
            </w:pPr>
            <w:r w:rsidRPr="000A4552">
              <w:rPr>
                <w:b/>
                <w:bCs/>
                <w:color w:val="000000"/>
                <w:sz w:val="20"/>
                <w:szCs w:val="20"/>
                <w:lang w:val="pt-BR" w:eastAsia="pt-BR"/>
              </w:rPr>
              <w:t xml:space="preserve"> COMPONENTE 4 </w:t>
            </w:r>
          </w:p>
        </w:tc>
        <w:tc>
          <w:tcPr>
            <w:tcW w:w="2855" w:type="dxa"/>
            <w:tcBorders>
              <w:top w:val="nil"/>
              <w:left w:val="single" w:sz="8" w:space="0" w:color="auto"/>
              <w:bottom w:val="single" w:sz="8" w:space="0" w:color="auto"/>
              <w:right w:val="single" w:sz="8" w:space="0" w:color="auto"/>
            </w:tcBorders>
            <w:shd w:val="clear" w:color="auto" w:fill="auto"/>
            <w:vAlign w:val="center"/>
            <w:hideMark/>
          </w:tcPr>
          <w:p w:rsidR="000A4552" w:rsidRPr="00F20988" w:rsidRDefault="000A4552" w:rsidP="00452003">
            <w:pPr>
              <w:rPr>
                <w:color w:val="000000"/>
                <w:sz w:val="20"/>
                <w:szCs w:val="20"/>
                <w:lang w:val="pt-BR" w:eastAsia="pt-BR"/>
              </w:rPr>
            </w:pPr>
            <w:r w:rsidRPr="00F20988">
              <w:rPr>
                <w:color w:val="000000"/>
                <w:sz w:val="20"/>
                <w:szCs w:val="20"/>
                <w:lang w:val="pt-BR" w:eastAsia="pt-BR"/>
              </w:rPr>
              <w:t>Consultoria, capacitação, avaliação e gestão</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2,3%</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1,02</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1,29</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1,29</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1,29</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1,29</w:t>
            </w:r>
          </w:p>
        </w:tc>
        <w:tc>
          <w:tcPr>
            <w:tcW w:w="1275" w:type="dxa"/>
            <w:tcBorders>
              <w:top w:val="single" w:sz="8" w:space="0" w:color="auto"/>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6,16</w:t>
            </w:r>
          </w:p>
        </w:tc>
      </w:tr>
      <w:tr w:rsidR="000A4552" w:rsidRPr="00151EC0" w:rsidTr="00151EC0">
        <w:trPr>
          <w:trHeight w:val="300"/>
        </w:trPr>
        <w:tc>
          <w:tcPr>
            <w:tcW w:w="3228" w:type="dxa"/>
            <w:tcBorders>
              <w:top w:val="nil"/>
              <w:bottom w:val="single" w:sz="8" w:space="0" w:color="auto"/>
              <w:right w:val="nil"/>
            </w:tcBorders>
            <w:shd w:val="clear" w:color="000000" w:fill="FFFFFF"/>
            <w:vAlign w:val="center"/>
            <w:hideMark/>
          </w:tcPr>
          <w:p w:rsidR="000A4552" w:rsidRPr="000A4552" w:rsidRDefault="000A4552" w:rsidP="002D6821">
            <w:pPr>
              <w:rPr>
                <w:b/>
                <w:bCs/>
                <w:color w:val="000000"/>
                <w:sz w:val="20"/>
                <w:szCs w:val="20"/>
                <w:lang w:val="pt-BR" w:eastAsia="pt-BR"/>
              </w:rPr>
            </w:pPr>
            <w:r w:rsidRPr="000A4552">
              <w:rPr>
                <w:b/>
                <w:bCs/>
                <w:color w:val="000000"/>
                <w:sz w:val="20"/>
                <w:szCs w:val="20"/>
                <w:lang w:val="pt-BR" w:eastAsia="pt-BR"/>
              </w:rPr>
              <w:t xml:space="preserve"> Contingência </w:t>
            </w:r>
          </w:p>
        </w:tc>
        <w:tc>
          <w:tcPr>
            <w:tcW w:w="2855" w:type="dxa"/>
            <w:tcBorders>
              <w:top w:val="nil"/>
              <w:left w:val="single" w:sz="8" w:space="0" w:color="auto"/>
              <w:bottom w:val="single" w:sz="8" w:space="0" w:color="auto"/>
              <w:right w:val="single" w:sz="8" w:space="0" w:color="auto"/>
            </w:tcBorders>
            <w:shd w:val="clear" w:color="auto" w:fill="auto"/>
            <w:vAlign w:val="center"/>
            <w:hideMark/>
          </w:tcPr>
          <w:p w:rsidR="000A4552" w:rsidRPr="00F20988" w:rsidRDefault="000A4552" w:rsidP="00452003">
            <w:pPr>
              <w:rPr>
                <w:color w:val="000000"/>
                <w:sz w:val="20"/>
                <w:szCs w:val="20"/>
                <w:lang w:val="pt-BR" w:eastAsia="pt-BR"/>
              </w:rPr>
            </w:pPr>
            <w:r w:rsidRPr="00F20988">
              <w:rPr>
                <w:color w:val="000000"/>
                <w:sz w:val="20"/>
                <w:szCs w:val="20"/>
                <w:lang w:val="pt-BR" w:eastAsia="pt-BR"/>
              </w:rPr>
              <w:t>Contingência</w:t>
            </w:r>
          </w:p>
        </w:tc>
        <w:tc>
          <w:tcPr>
            <w:tcW w:w="900"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0,5%</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0,00</w:t>
            </w:r>
          </w:p>
        </w:tc>
        <w:tc>
          <w:tcPr>
            <w:tcW w:w="1138" w:type="dxa"/>
            <w:tcBorders>
              <w:top w:val="nil"/>
              <w:left w:val="nil"/>
              <w:bottom w:val="single" w:sz="8" w:space="0" w:color="auto"/>
              <w:right w:val="single" w:sz="8" w:space="0" w:color="auto"/>
            </w:tcBorders>
            <w:shd w:val="clear" w:color="auto" w:fill="auto"/>
            <w:noWrap/>
          </w:tcPr>
          <w:p w:rsidR="000A4552" w:rsidRPr="000A4552" w:rsidRDefault="000A4552" w:rsidP="002D6821">
            <w:pPr>
              <w:jc w:val="center"/>
              <w:rPr>
                <w:color w:val="000000"/>
                <w:sz w:val="20"/>
                <w:szCs w:val="20"/>
                <w:lang w:val="pt-BR" w:eastAsia="pt-BR"/>
              </w:rPr>
            </w:pPr>
            <w:r w:rsidRPr="00151EC0">
              <w:rPr>
                <w:sz w:val="20"/>
                <w:szCs w:val="20"/>
              </w:rPr>
              <w:t>1,26</w:t>
            </w:r>
          </w:p>
        </w:tc>
        <w:tc>
          <w:tcPr>
            <w:tcW w:w="1275" w:type="dxa"/>
            <w:tcBorders>
              <w:top w:val="single" w:sz="8" w:space="0" w:color="auto"/>
              <w:left w:val="nil"/>
              <w:bottom w:val="nil"/>
            </w:tcBorders>
            <w:shd w:val="clear" w:color="000000" w:fill="FFFFFF"/>
            <w:noWrap/>
          </w:tcPr>
          <w:p w:rsidR="000A4552" w:rsidRPr="000A4552" w:rsidRDefault="000A4552" w:rsidP="002D6821">
            <w:pPr>
              <w:jc w:val="right"/>
              <w:rPr>
                <w:color w:val="000000"/>
                <w:sz w:val="20"/>
                <w:szCs w:val="20"/>
                <w:lang w:val="pt-BR" w:eastAsia="pt-BR"/>
              </w:rPr>
            </w:pPr>
            <w:r w:rsidRPr="00151EC0">
              <w:rPr>
                <w:sz w:val="20"/>
                <w:szCs w:val="20"/>
              </w:rPr>
              <w:t>1,26</w:t>
            </w:r>
          </w:p>
        </w:tc>
      </w:tr>
      <w:tr w:rsidR="000A4552" w:rsidRPr="00151EC0" w:rsidTr="00151EC0">
        <w:trPr>
          <w:trHeight w:val="300"/>
        </w:trPr>
        <w:tc>
          <w:tcPr>
            <w:tcW w:w="3228" w:type="dxa"/>
            <w:tcBorders>
              <w:top w:val="nil"/>
              <w:bottom w:val="single" w:sz="8" w:space="0" w:color="auto"/>
              <w:right w:val="single" w:sz="8" w:space="0" w:color="auto"/>
            </w:tcBorders>
            <w:shd w:val="clear" w:color="auto" w:fill="auto"/>
            <w:vAlign w:val="center"/>
            <w:hideMark/>
          </w:tcPr>
          <w:p w:rsidR="000A4552" w:rsidRPr="000A4552" w:rsidRDefault="000A4552" w:rsidP="002D6821">
            <w:pPr>
              <w:rPr>
                <w:color w:val="000000"/>
                <w:sz w:val="20"/>
                <w:szCs w:val="20"/>
                <w:lang w:val="pt-BR" w:eastAsia="pt-BR"/>
              </w:rPr>
            </w:pPr>
            <w:r w:rsidRPr="000A4552">
              <w:rPr>
                <w:color w:val="000000"/>
                <w:sz w:val="20"/>
                <w:szCs w:val="20"/>
                <w:lang w:val="pt-BR" w:eastAsia="pt-BR"/>
              </w:rPr>
              <w:t>Total</w:t>
            </w:r>
          </w:p>
        </w:tc>
        <w:tc>
          <w:tcPr>
            <w:tcW w:w="2855" w:type="dxa"/>
            <w:tcBorders>
              <w:top w:val="nil"/>
              <w:left w:val="nil"/>
              <w:bottom w:val="single" w:sz="8" w:space="0" w:color="auto"/>
              <w:right w:val="single" w:sz="8" w:space="0" w:color="auto"/>
            </w:tcBorders>
            <w:shd w:val="clear" w:color="000000" w:fill="FFFFFF"/>
            <w:noWrap/>
            <w:vAlign w:val="center"/>
            <w:hideMark/>
          </w:tcPr>
          <w:p w:rsidR="000A4552" w:rsidRPr="00F20988" w:rsidRDefault="000A4552" w:rsidP="00452003">
            <w:pPr>
              <w:rPr>
                <w:color w:val="000000"/>
                <w:sz w:val="20"/>
                <w:szCs w:val="20"/>
                <w:lang w:val="pt-BR" w:eastAsia="pt-BR"/>
              </w:rPr>
            </w:pPr>
            <w:r w:rsidRPr="00F20988">
              <w:rPr>
                <w:color w:val="000000"/>
                <w:sz w:val="20"/>
                <w:szCs w:val="20"/>
                <w:lang w:val="pt-BR" w:eastAsia="pt-BR"/>
              </w:rPr>
              <w:t> </w:t>
            </w:r>
          </w:p>
        </w:tc>
        <w:tc>
          <w:tcPr>
            <w:tcW w:w="900" w:type="dxa"/>
            <w:tcBorders>
              <w:top w:val="nil"/>
              <w:left w:val="nil"/>
              <w:bottom w:val="single" w:sz="8" w:space="0" w:color="auto"/>
              <w:right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100,0%</w:t>
            </w:r>
          </w:p>
        </w:tc>
        <w:tc>
          <w:tcPr>
            <w:tcW w:w="1138" w:type="dxa"/>
            <w:tcBorders>
              <w:top w:val="nil"/>
              <w:left w:val="nil"/>
              <w:bottom w:val="single" w:sz="8" w:space="0" w:color="auto"/>
              <w:right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37,22</w:t>
            </w:r>
          </w:p>
        </w:tc>
        <w:tc>
          <w:tcPr>
            <w:tcW w:w="1138" w:type="dxa"/>
            <w:tcBorders>
              <w:top w:val="nil"/>
              <w:left w:val="nil"/>
              <w:bottom w:val="single" w:sz="8" w:space="0" w:color="auto"/>
              <w:right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73,80</w:t>
            </w:r>
          </w:p>
        </w:tc>
        <w:tc>
          <w:tcPr>
            <w:tcW w:w="1138" w:type="dxa"/>
            <w:tcBorders>
              <w:top w:val="nil"/>
              <w:left w:val="nil"/>
              <w:bottom w:val="single" w:sz="8" w:space="0" w:color="auto"/>
              <w:right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66,85</w:t>
            </w:r>
          </w:p>
        </w:tc>
        <w:tc>
          <w:tcPr>
            <w:tcW w:w="1138" w:type="dxa"/>
            <w:tcBorders>
              <w:top w:val="nil"/>
              <w:left w:val="nil"/>
              <w:bottom w:val="single" w:sz="8" w:space="0" w:color="auto"/>
              <w:right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64,27</w:t>
            </w:r>
          </w:p>
        </w:tc>
        <w:tc>
          <w:tcPr>
            <w:tcW w:w="1138" w:type="dxa"/>
            <w:tcBorders>
              <w:top w:val="nil"/>
              <w:left w:val="nil"/>
              <w:bottom w:val="single" w:sz="8" w:space="0" w:color="auto"/>
              <w:right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30,84</w:t>
            </w:r>
          </w:p>
        </w:tc>
        <w:tc>
          <w:tcPr>
            <w:tcW w:w="1275" w:type="dxa"/>
            <w:tcBorders>
              <w:top w:val="single" w:sz="8" w:space="0" w:color="auto"/>
              <w:left w:val="nil"/>
              <w:bottom w:val="single" w:sz="8" w:space="0" w:color="auto"/>
            </w:tcBorders>
            <w:shd w:val="clear" w:color="000000" w:fill="FFFFFF"/>
            <w:noWrap/>
          </w:tcPr>
          <w:p w:rsidR="000A4552" w:rsidRPr="00F20988" w:rsidRDefault="000A4552" w:rsidP="002D6821">
            <w:pPr>
              <w:jc w:val="center"/>
              <w:rPr>
                <w:color w:val="000000"/>
                <w:sz w:val="20"/>
                <w:szCs w:val="20"/>
                <w:lang w:val="pt-BR" w:eastAsia="pt-BR"/>
              </w:rPr>
            </w:pPr>
            <w:r w:rsidRPr="00151EC0">
              <w:rPr>
                <w:sz w:val="20"/>
                <w:szCs w:val="20"/>
              </w:rPr>
              <w:t>273,00</w:t>
            </w:r>
          </w:p>
        </w:tc>
      </w:tr>
    </w:tbl>
    <w:p w:rsidR="002D6821" w:rsidRDefault="002D6821" w:rsidP="00F86F20">
      <w:pPr>
        <w:rPr>
          <w:sz w:val="20"/>
          <w:szCs w:val="20"/>
          <w:lang w:val="pt-BR"/>
        </w:rPr>
      </w:pPr>
    </w:p>
    <w:p w:rsidR="002D6821" w:rsidRDefault="002D6821" w:rsidP="00F86F20">
      <w:pPr>
        <w:rPr>
          <w:sz w:val="20"/>
          <w:szCs w:val="20"/>
          <w:lang w:val="pt-BR"/>
        </w:rPr>
      </w:pPr>
    </w:p>
    <w:p w:rsidR="00F86F20" w:rsidRPr="00BB39F7" w:rsidRDefault="00BB39F7" w:rsidP="00F86F20">
      <w:pPr>
        <w:rPr>
          <w:sz w:val="20"/>
          <w:szCs w:val="20"/>
          <w:lang w:val="pt-BR"/>
        </w:rPr>
      </w:pPr>
      <w:r w:rsidRPr="00BB39F7">
        <w:rPr>
          <w:sz w:val="20"/>
          <w:szCs w:val="20"/>
          <w:lang w:val="pt-BR"/>
        </w:rPr>
        <w:t>Fonte: Banco Interamericano de Desenvolvimento</w:t>
      </w:r>
    </w:p>
    <w:p w:rsidR="00F36FFD" w:rsidRDefault="00F36FFD" w:rsidP="00F86F20">
      <w:pPr>
        <w:rPr>
          <w:lang w:val="pt-BR"/>
        </w:rPr>
      </w:pPr>
    </w:p>
    <w:p w:rsidR="00303197" w:rsidRDefault="00303197" w:rsidP="00F86F20">
      <w:pPr>
        <w:rPr>
          <w:lang w:val="pt-BR"/>
        </w:rPr>
      </w:pPr>
    </w:p>
    <w:p w:rsidR="00303197" w:rsidRDefault="00303197" w:rsidP="00F86F20">
      <w:pPr>
        <w:rPr>
          <w:lang w:val="pt-BR"/>
        </w:rPr>
      </w:pPr>
    </w:p>
    <w:p w:rsidR="00303197" w:rsidRDefault="00303197" w:rsidP="00F86F20">
      <w:pPr>
        <w:rPr>
          <w:lang w:val="pt-BR"/>
        </w:rPr>
        <w:sectPr w:rsidR="00303197" w:rsidSect="00F36FFD">
          <w:pgSz w:w="16838" w:h="11906" w:orient="landscape"/>
          <w:pgMar w:top="1701" w:right="1418" w:bottom="1701" w:left="1418" w:header="709" w:footer="709" w:gutter="0"/>
          <w:cols w:space="708"/>
          <w:docGrid w:linePitch="360"/>
        </w:sectPr>
      </w:pPr>
    </w:p>
    <w:p w:rsidR="00031EBF" w:rsidRDefault="00031EBF" w:rsidP="00031EBF">
      <w:pPr>
        <w:pStyle w:val="Heading2"/>
        <w:rPr>
          <w:rFonts w:ascii="Times New Roman" w:hAnsi="Times New Roman" w:cs="Times New Roman"/>
          <w:color w:val="auto"/>
          <w:sz w:val="24"/>
          <w:szCs w:val="24"/>
          <w:lang w:val="pt-BR"/>
        </w:rPr>
      </w:pPr>
      <w:bookmarkStart w:id="33" w:name="_Toc340968209"/>
      <w:r w:rsidRPr="00031EBF">
        <w:rPr>
          <w:rFonts w:ascii="Times New Roman" w:hAnsi="Times New Roman" w:cs="Times New Roman"/>
          <w:color w:val="auto"/>
          <w:sz w:val="24"/>
          <w:szCs w:val="24"/>
          <w:lang w:val="pt-BR"/>
        </w:rPr>
        <w:lastRenderedPageBreak/>
        <w:t xml:space="preserve">Custos </w:t>
      </w:r>
      <w:r>
        <w:rPr>
          <w:rFonts w:ascii="Times New Roman" w:hAnsi="Times New Roman" w:cs="Times New Roman"/>
          <w:color w:val="auto"/>
          <w:sz w:val="24"/>
          <w:szCs w:val="24"/>
          <w:lang w:val="pt-BR"/>
        </w:rPr>
        <w:t>Sociais</w:t>
      </w:r>
      <w:bookmarkEnd w:id="33"/>
    </w:p>
    <w:p w:rsidR="00031EBF" w:rsidRPr="00031EBF" w:rsidRDefault="00031EBF" w:rsidP="00031EBF">
      <w:pPr>
        <w:rPr>
          <w:lang w:val="pt-BR"/>
        </w:rPr>
      </w:pPr>
    </w:p>
    <w:p w:rsidR="00031EBF" w:rsidRDefault="00031EBF"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rPr>
        <w:t>Esta seção traz a metodologia para o cálculo dos custos a preços sociais, e ao final, são apresentados os fluxos de custos sociais</w:t>
      </w:r>
      <w:r w:rsidRPr="007454C2">
        <w:rPr>
          <w:rFonts w:ascii="Times New Roman" w:hAnsi="Times New Roman"/>
          <w:sz w:val="24"/>
          <w:szCs w:val="24"/>
          <w:lang w:val="pt-BR"/>
        </w:rPr>
        <w:t>.</w:t>
      </w:r>
    </w:p>
    <w:p w:rsidR="00473527" w:rsidRDefault="00326525"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Transformar os custos financeiros em custos sociais é importante para a análise de viabilidade de um projeto </w:t>
      </w:r>
      <w:r w:rsidR="00BF00B7">
        <w:rPr>
          <w:rFonts w:ascii="Times New Roman" w:hAnsi="Times New Roman"/>
          <w:sz w:val="24"/>
          <w:szCs w:val="24"/>
          <w:lang w:val="pt-BR"/>
        </w:rPr>
        <w:t>do ponto de vista da sociedade</w:t>
      </w:r>
      <w:r>
        <w:rPr>
          <w:rFonts w:ascii="Times New Roman" w:hAnsi="Times New Roman"/>
          <w:sz w:val="24"/>
          <w:szCs w:val="24"/>
          <w:lang w:val="pt-BR"/>
        </w:rPr>
        <w:t xml:space="preserve">, pois leva em </w:t>
      </w:r>
      <w:r w:rsidR="00473527">
        <w:rPr>
          <w:rFonts w:ascii="Times New Roman" w:hAnsi="Times New Roman"/>
          <w:sz w:val="24"/>
          <w:szCs w:val="24"/>
          <w:lang w:val="pt-BR"/>
        </w:rPr>
        <w:t>c</w:t>
      </w:r>
      <w:r w:rsidR="00BF00B7">
        <w:rPr>
          <w:rFonts w:ascii="Times New Roman" w:hAnsi="Times New Roman"/>
          <w:sz w:val="24"/>
          <w:szCs w:val="24"/>
          <w:lang w:val="pt-BR"/>
        </w:rPr>
        <w:t>onta o melhor uso alternativo de todos os</w:t>
      </w:r>
      <w:r w:rsidR="00473527">
        <w:rPr>
          <w:rFonts w:ascii="Times New Roman" w:hAnsi="Times New Roman"/>
          <w:sz w:val="24"/>
          <w:szCs w:val="24"/>
          <w:lang w:val="pt-BR"/>
        </w:rPr>
        <w:t xml:space="preserve"> fatores, </w:t>
      </w:r>
      <w:r w:rsidR="00BF00B7">
        <w:rPr>
          <w:rFonts w:ascii="Times New Roman" w:hAnsi="Times New Roman"/>
          <w:sz w:val="24"/>
          <w:szCs w:val="24"/>
          <w:lang w:val="pt-BR"/>
        </w:rPr>
        <w:t>i.e.</w:t>
      </w:r>
      <w:r w:rsidR="00473527">
        <w:rPr>
          <w:rFonts w:ascii="Times New Roman" w:hAnsi="Times New Roman"/>
          <w:sz w:val="24"/>
          <w:szCs w:val="24"/>
          <w:lang w:val="pt-BR"/>
        </w:rPr>
        <w:t>, o custo de oportunidade</w:t>
      </w:r>
      <w:r w:rsidR="00BF00B7">
        <w:rPr>
          <w:rFonts w:ascii="Times New Roman" w:hAnsi="Times New Roman"/>
          <w:sz w:val="24"/>
          <w:szCs w:val="24"/>
          <w:lang w:val="pt-BR"/>
        </w:rPr>
        <w:t>. Leva também em consideração possíveis externalidades e distorções introduzidas pelos impostos e subsídios utilizados para o financiamento do projeto</w:t>
      </w:r>
      <w:r w:rsidR="00473527">
        <w:rPr>
          <w:rFonts w:ascii="Times New Roman" w:hAnsi="Times New Roman"/>
          <w:sz w:val="24"/>
          <w:szCs w:val="24"/>
          <w:lang w:val="pt-BR"/>
        </w:rPr>
        <w:t>.</w:t>
      </w:r>
    </w:p>
    <w:p w:rsidR="00326525" w:rsidRDefault="00473527"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rPr>
        <w:t>Para transformar pre</w:t>
      </w:r>
      <w:r w:rsidR="00C73DF1">
        <w:rPr>
          <w:rFonts w:ascii="Times New Roman" w:hAnsi="Times New Roman"/>
          <w:sz w:val="24"/>
          <w:szCs w:val="24"/>
          <w:lang w:val="pt-BR"/>
        </w:rPr>
        <w:t xml:space="preserve">ços financeiros em preços sociais (ou econômicos) utilizam-se fatores de conversão. De forma simplificada, os recursos do projeto devem ser aplicados para aquisição de bens e terrenos e na utilização de mão-de-obra qualificada e não qualificada. Cada um desses componentes </w:t>
      </w:r>
      <w:r w:rsidR="00C2001B">
        <w:rPr>
          <w:rFonts w:ascii="Times New Roman" w:hAnsi="Times New Roman"/>
          <w:sz w:val="24"/>
          <w:szCs w:val="24"/>
          <w:lang w:val="pt-BR"/>
        </w:rPr>
        <w:t>tem um</w:t>
      </w:r>
      <w:r w:rsidR="00C73DF1">
        <w:rPr>
          <w:rFonts w:ascii="Times New Roman" w:hAnsi="Times New Roman"/>
          <w:sz w:val="24"/>
          <w:szCs w:val="24"/>
          <w:lang w:val="pt-BR"/>
        </w:rPr>
        <w:t xml:space="preserve"> fator de conversão</w:t>
      </w:r>
      <w:r w:rsidR="00C2001B">
        <w:rPr>
          <w:rFonts w:ascii="Times New Roman" w:hAnsi="Times New Roman"/>
          <w:sz w:val="24"/>
          <w:szCs w:val="24"/>
          <w:lang w:val="pt-BR"/>
        </w:rPr>
        <w:t>.</w:t>
      </w:r>
    </w:p>
    <w:p w:rsidR="00BF00B7" w:rsidRDefault="00BF00B7" w:rsidP="00BF00B7">
      <w:pPr>
        <w:pStyle w:val="ListParagraph"/>
        <w:spacing w:line="360" w:lineRule="auto"/>
        <w:ind w:left="792"/>
        <w:jc w:val="both"/>
        <w:rPr>
          <w:rFonts w:ascii="Times New Roman" w:hAnsi="Times New Roman"/>
          <w:sz w:val="24"/>
          <w:szCs w:val="24"/>
          <w:lang w:val="pt-BR"/>
        </w:rPr>
      </w:pPr>
    </w:p>
    <w:p w:rsidR="00BF00B7" w:rsidRDefault="00BF00B7" w:rsidP="00BF00B7">
      <w:pPr>
        <w:pStyle w:val="Heading3"/>
        <w:rPr>
          <w:rFonts w:ascii="Times New Roman" w:hAnsi="Times New Roman" w:cs="Times New Roman"/>
          <w:color w:val="auto"/>
          <w:lang w:val="pt-BR"/>
        </w:rPr>
      </w:pPr>
      <w:bookmarkStart w:id="34" w:name="_Toc340968210"/>
      <w:r w:rsidRPr="00BF00B7">
        <w:rPr>
          <w:rFonts w:ascii="Times New Roman" w:hAnsi="Times New Roman" w:cs="Times New Roman"/>
          <w:color w:val="auto"/>
          <w:lang w:val="pt-BR"/>
        </w:rPr>
        <w:t>Fator de conversão padrão (FCP)</w:t>
      </w:r>
      <w:bookmarkEnd w:id="34"/>
    </w:p>
    <w:p w:rsidR="00BF00B7" w:rsidRPr="00BF00B7" w:rsidRDefault="00BF00B7" w:rsidP="00BF00B7">
      <w:pPr>
        <w:rPr>
          <w:lang w:val="pt-BR"/>
        </w:rPr>
      </w:pPr>
    </w:p>
    <w:p w:rsidR="00C2001B" w:rsidRDefault="00C2001B"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O </w:t>
      </w:r>
      <w:r w:rsidR="00BF00B7">
        <w:rPr>
          <w:rFonts w:ascii="Times New Roman" w:hAnsi="Times New Roman"/>
          <w:sz w:val="24"/>
          <w:szCs w:val="24"/>
          <w:lang w:val="pt-BR"/>
        </w:rPr>
        <w:t>F</w:t>
      </w:r>
      <w:r>
        <w:rPr>
          <w:rFonts w:ascii="Times New Roman" w:hAnsi="Times New Roman"/>
          <w:sz w:val="24"/>
          <w:szCs w:val="24"/>
          <w:lang w:val="pt-BR"/>
        </w:rPr>
        <w:t xml:space="preserve">ator de </w:t>
      </w:r>
      <w:r w:rsidR="00BF00B7">
        <w:rPr>
          <w:rFonts w:ascii="Times New Roman" w:hAnsi="Times New Roman"/>
          <w:sz w:val="24"/>
          <w:szCs w:val="24"/>
          <w:lang w:val="pt-BR"/>
        </w:rPr>
        <w:t>C</w:t>
      </w:r>
      <w:r>
        <w:rPr>
          <w:rFonts w:ascii="Times New Roman" w:hAnsi="Times New Roman"/>
          <w:sz w:val="24"/>
          <w:szCs w:val="24"/>
          <w:lang w:val="pt-BR"/>
        </w:rPr>
        <w:t>onversão</w:t>
      </w:r>
      <w:r w:rsidR="00BF00B7">
        <w:rPr>
          <w:rFonts w:ascii="Times New Roman" w:hAnsi="Times New Roman"/>
          <w:sz w:val="24"/>
          <w:szCs w:val="24"/>
          <w:lang w:val="pt-BR"/>
        </w:rPr>
        <w:t xml:space="preserve"> Padrão</w:t>
      </w:r>
      <w:r>
        <w:rPr>
          <w:rFonts w:ascii="Times New Roman" w:hAnsi="Times New Roman"/>
          <w:sz w:val="24"/>
          <w:szCs w:val="24"/>
          <w:lang w:val="pt-BR"/>
        </w:rPr>
        <w:t xml:space="preserve"> dos custos financeiros do projeto </w:t>
      </w:r>
      <w:r w:rsidR="00BF00B7">
        <w:rPr>
          <w:rFonts w:ascii="Times New Roman" w:hAnsi="Times New Roman"/>
          <w:sz w:val="24"/>
          <w:szCs w:val="24"/>
          <w:lang w:val="pt-BR"/>
        </w:rPr>
        <w:t>é aplicável aos bens, equipamentos</w:t>
      </w:r>
      <w:r w:rsidR="00F379A1">
        <w:rPr>
          <w:rFonts w:ascii="Times New Roman" w:hAnsi="Times New Roman"/>
          <w:sz w:val="24"/>
          <w:szCs w:val="24"/>
          <w:lang w:val="pt-BR"/>
        </w:rPr>
        <w:t>,</w:t>
      </w:r>
      <w:r w:rsidR="00BF00B7">
        <w:rPr>
          <w:rFonts w:ascii="Times New Roman" w:hAnsi="Times New Roman"/>
          <w:sz w:val="24"/>
          <w:szCs w:val="24"/>
          <w:lang w:val="pt-BR"/>
        </w:rPr>
        <w:t xml:space="preserve"> terrenos</w:t>
      </w:r>
      <w:r w:rsidR="00F379A1">
        <w:rPr>
          <w:rFonts w:ascii="Times New Roman" w:hAnsi="Times New Roman"/>
          <w:sz w:val="24"/>
          <w:szCs w:val="24"/>
          <w:lang w:val="pt-BR"/>
        </w:rPr>
        <w:t>,</w:t>
      </w:r>
      <w:r w:rsidR="00BF00B7" w:rsidRPr="00F234A3">
        <w:rPr>
          <w:lang w:val="pt-BR"/>
        </w:rPr>
        <w:t xml:space="preserve"> </w:t>
      </w:r>
      <w:r w:rsidR="00BF00B7" w:rsidRPr="00BF00B7">
        <w:rPr>
          <w:rFonts w:ascii="Times New Roman" w:hAnsi="Times New Roman"/>
          <w:sz w:val="24"/>
          <w:szCs w:val="24"/>
          <w:lang w:val="pt-BR"/>
        </w:rPr>
        <w:t>custos de operação, administração e manutenção</w:t>
      </w:r>
      <w:r w:rsidR="00BF00B7">
        <w:rPr>
          <w:rFonts w:ascii="Times New Roman" w:hAnsi="Times New Roman"/>
          <w:sz w:val="24"/>
          <w:szCs w:val="24"/>
          <w:lang w:val="pt-BR"/>
        </w:rPr>
        <w:t xml:space="preserve">. </w:t>
      </w:r>
      <w:r w:rsidR="00F379A1">
        <w:rPr>
          <w:rFonts w:ascii="Times New Roman" w:hAnsi="Times New Roman"/>
          <w:sz w:val="24"/>
          <w:szCs w:val="24"/>
          <w:lang w:val="pt-BR"/>
        </w:rPr>
        <w:t xml:space="preserve">Para o cálculo desse fator convencionou-se utilizar o </w:t>
      </w:r>
      <w:r w:rsidR="00F379A1" w:rsidRPr="00F379A1">
        <w:rPr>
          <w:rFonts w:ascii="Times New Roman" w:hAnsi="Times New Roman"/>
          <w:sz w:val="24"/>
          <w:szCs w:val="24"/>
          <w:lang w:val="pt-BR"/>
        </w:rPr>
        <w:t xml:space="preserve">inverso do custo social da divisa, </w:t>
      </w:r>
      <w:r w:rsidR="00F379A1">
        <w:rPr>
          <w:rFonts w:ascii="Times New Roman" w:hAnsi="Times New Roman"/>
          <w:sz w:val="24"/>
          <w:szCs w:val="24"/>
          <w:lang w:val="pt-BR"/>
        </w:rPr>
        <w:t>definido</w:t>
      </w:r>
      <w:r w:rsidR="00F379A1" w:rsidRPr="00F379A1">
        <w:rPr>
          <w:rFonts w:ascii="Times New Roman" w:hAnsi="Times New Roman"/>
          <w:sz w:val="24"/>
          <w:szCs w:val="24"/>
          <w:lang w:val="pt-BR"/>
        </w:rPr>
        <w:t xml:space="preserve"> </w:t>
      </w:r>
      <w:r w:rsidR="00F379A1">
        <w:rPr>
          <w:rFonts w:ascii="Times New Roman" w:hAnsi="Times New Roman"/>
          <w:sz w:val="24"/>
          <w:szCs w:val="24"/>
          <w:lang w:val="pt-BR"/>
        </w:rPr>
        <w:t>pela relação entre</w:t>
      </w:r>
      <w:r w:rsidR="00F379A1" w:rsidRPr="00F379A1">
        <w:rPr>
          <w:rFonts w:ascii="Times New Roman" w:hAnsi="Times New Roman"/>
          <w:sz w:val="24"/>
          <w:szCs w:val="24"/>
          <w:lang w:val="pt-BR"/>
        </w:rPr>
        <w:t xml:space="preserve"> taxa de câmbio de livre comércio e a taxa de câmbio </w:t>
      </w:r>
      <w:r w:rsidR="00F379A1">
        <w:rPr>
          <w:rFonts w:ascii="Times New Roman" w:hAnsi="Times New Roman"/>
          <w:sz w:val="24"/>
          <w:szCs w:val="24"/>
          <w:lang w:val="pt-BR"/>
        </w:rPr>
        <w:t>efetiva:</w:t>
      </w:r>
    </w:p>
    <w:p w:rsidR="00F379A1" w:rsidRPr="00F379A1" w:rsidRDefault="00F379A1" w:rsidP="00F379A1">
      <w:pPr>
        <w:spacing w:line="360" w:lineRule="auto"/>
        <w:ind w:left="360"/>
        <w:jc w:val="both"/>
        <w:rPr>
          <w:lang w:val="pt-BR"/>
        </w:rPr>
      </w:pPr>
      <m:oMathPara>
        <m:oMath>
          <m:r>
            <w:rPr>
              <w:rFonts w:ascii="Cambria Math" w:hAnsi="Cambria Math"/>
              <w:lang w:val="pt-BR"/>
            </w:rPr>
            <m:t>FCP=</m:t>
          </m:r>
          <m:f>
            <m:fPr>
              <m:ctrlPr>
                <w:rPr>
                  <w:rFonts w:ascii="Cambria Math" w:hAnsi="Cambria Math"/>
                  <w:i/>
                  <w:lang w:val="pt-BR"/>
                </w:rPr>
              </m:ctrlPr>
            </m:fPr>
            <m:num>
              <m:r>
                <w:rPr>
                  <w:rFonts w:ascii="Cambria Math" w:hAnsi="Cambria Math"/>
                  <w:lang w:val="pt-BR"/>
                </w:rPr>
                <m:t>Xε+ηM</m:t>
              </m:r>
            </m:num>
            <m:den>
              <m:r>
                <w:rPr>
                  <w:rFonts w:ascii="Cambria Math" w:hAnsi="Cambria Math"/>
                  <w:lang w:val="pt-BR"/>
                </w:rPr>
                <m:t>Xε</m:t>
              </m:r>
              <m:d>
                <m:dPr>
                  <m:ctrlPr>
                    <w:rPr>
                      <w:rFonts w:ascii="Cambria Math" w:hAnsi="Cambria Math"/>
                      <w:i/>
                      <w:lang w:val="pt-BR"/>
                    </w:rPr>
                  </m:ctrlPr>
                </m:dPr>
                <m:e>
                  <m:r>
                    <w:rPr>
                      <w:rFonts w:ascii="Cambria Math" w:hAnsi="Cambria Math"/>
                      <w:lang w:val="pt-BR"/>
                    </w:rPr>
                    <m:t>1-</m:t>
                  </m:r>
                  <m:sSub>
                    <m:sSubPr>
                      <m:ctrlPr>
                        <w:rPr>
                          <w:rFonts w:ascii="Cambria Math" w:hAnsi="Cambria Math"/>
                          <w:i/>
                          <w:lang w:val="pt-BR"/>
                        </w:rPr>
                      </m:ctrlPr>
                    </m:sSubPr>
                    <m:e>
                      <m:r>
                        <w:rPr>
                          <w:rFonts w:ascii="Cambria Math" w:hAnsi="Cambria Math"/>
                          <w:lang w:val="pt-BR"/>
                        </w:rPr>
                        <m:t>t</m:t>
                      </m:r>
                    </m:e>
                    <m:sub>
                      <m:r>
                        <w:rPr>
                          <w:rFonts w:ascii="Cambria Math" w:hAnsi="Cambria Math"/>
                          <w:lang w:val="pt-BR"/>
                        </w:rPr>
                        <m:t>x</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s</m:t>
                      </m:r>
                    </m:e>
                    <m:sub>
                      <m:r>
                        <w:rPr>
                          <w:rFonts w:ascii="Cambria Math" w:hAnsi="Cambria Math"/>
                          <w:lang w:val="pt-BR"/>
                        </w:rPr>
                        <m:t>x</m:t>
                      </m:r>
                    </m:sub>
                  </m:sSub>
                </m:e>
              </m:d>
              <m:r>
                <w:rPr>
                  <w:rFonts w:ascii="Cambria Math" w:hAnsi="Cambria Math"/>
                  <w:lang w:val="pt-BR"/>
                </w:rPr>
                <m:t>+Mη(1+</m:t>
              </m:r>
              <m:sSub>
                <m:sSubPr>
                  <m:ctrlPr>
                    <w:rPr>
                      <w:rFonts w:ascii="Cambria Math" w:hAnsi="Cambria Math"/>
                      <w:i/>
                      <w:lang w:val="pt-BR"/>
                    </w:rPr>
                  </m:ctrlPr>
                </m:sSubPr>
                <m:e>
                  <m:r>
                    <w:rPr>
                      <w:rFonts w:ascii="Cambria Math" w:hAnsi="Cambria Math"/>
                      <w:lang w:val="pt-BR"/>
                    </w:rPr>
                    <m:t>t</m:t>
                  </m:r>
                </m:e>
                <m:sub>
                  <m:r>
                    <w:rPr>
                      <w:rFonts w:ascii="Cambria Math" w:hAnsi="Cambria Math"/>
                      <w:lang w:val="pt-BR"/>
                    </w:rPr>
                    <m:t>m</m:t>
                  </m:r>
                </m:sub>
              </m:sSub>
              <m:r>
                <w:rPr>
                  <w:rFonts w:ascii="Cambria Math" w:hAnsi="Cambria Math"/>
                  <w:lang w:val="pt-BR"/>
                </w:rPr>
                <m:t>)</m:t>
              </m:r>
            </m:den>
          </m:f>
          <m:r>
            <w:rPr>
              <w:rFonts w:ascii="Cambria Math" w:hAnsi="Cambria Math"/>
              <w:lang w:val="pt-BR"/>
            </w:rPr>
            <m:t xml:space="preserve">                                                                       (2)</m:t>
          </m:r>
        </m:oMath>
      </m:oMathPara>
    </w:p>
    <w:p w:rsidR="00F379A1" w:rsidRDefault="00F379A1"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rPr>
        <w:t xml:space="preserve">Em que </w:t>
      </w:r>
      <m:oMath>
        <m:r>
          <w:rPr>
            <w:rFonts w:ascii="Cambria Math" w:hAnsi="Cambria Math"/>
            <w:lang w:val="pt-BR"/>
          </w:rPr>
          <m:t>X</m:t>
        </m:r>
      </m:oMath>
      <w:r>
        <w:rPr>
          <w:rFonts w:ascii="Times New Roman" w:hAnsi="Times New Roman"/>
          <w:sz w:val="24"/>
          <w:szCs w:val="24"/>
          <w:lang w:val="pt-BR"/>
        </w:rPr>
        <w:t xml:space="preserve"> representa o montante de exportações em dólares, </w:t>
      </w:r>
      <m:oMath>
        <m:r>
          <w:rPr>
            <w:rFonts w:ascii="Cambria Math" w:hAnsi="Cambria Math"/>
            <w:lang w:val="pt-BR"/>
          </w:rPr>
          <m:t>ε</m:t>
        </m:r>
      </m:oMath>
      <w:r>
        <w:rPr>
          <w:rFonts w:ascii="Times New Roman" w:hAnsi="Times New Roman"/>
          <w:lang w:val="pt-BR"/>
        </w:rPr>
        <w:t xml:space="preserve"> representa a elasticidade-oferta de exportações, </w:t>
      </w:r>
      <m:oMath>
        <m:r>
          <w:rPr>
            <w:rFonts w:ascii="Cambria Math" w:hAnsi="Cambria Math"/>
            <w:lang w:val="pt-BR"/>
          </w:rPr>
          <m:t>M</m:t>
        </m:r>
      </m:oMath>
      <w:r>
        <w:rPr>
          <w:rFonts w:ascii="Times New Roman" w:hAnsi="Times New Roman"/>
          <w:lang w:val="pt-BR"/>
        </w:rPr>
        <w:t xml:space="preserve"> é o montante de importações, </w:t>
      </w:r>
      <m:oMath>
        <m:r>
          <w:rPr>
            <w:rFonts w:ascii="Cambria Math" w:hAnsi="Cambria Math"/>
            <w:lang w:val="pt-BR"/>
          </w:rPr>
          <m:t>η</m:t>
        </m:r>
      </m:oMath>
      <w:r>
        <w:rPr>
          <w:rFonts w:ascii="Times New Roman" w:hAnsi="Times New Roman"/>
          <w:lang w:val="pt-BR"/>
        </w:rPr>
        <w:t xml:space="preserve"> é a elasticidade-demanda de importações, </w:t>
      </w:r>
      <m:oMath>
        <m:sSub>
          <m:sSubPr>
            <m:ctrlPr>
              <w:rPr>
                <w:rFonts w:ascii="Cambria Math" w:eastAsia="Times New Roman" w:hAnsi="Cambria Math"/>
                <w:i/>
                <w:sz w:val="24"/>
                <w:szCs w:val="24"/>
                <w:lang w:val="pt-BR" w:eastAsia="es-ES"/>
              </w:rPr>
            </m:ctrlPr>
          </m:sSubPr>
          <m:e>
            <m:r>
              <w:rPr>
                <w:rFonts w:ascii="Cambria Math" w:hAnsi="Cambria Math"/>
                <w:lang w:val="pt-BR"/>
              </w:rPr>
              <m:t>t</m:t>
            </m:r>
          </m:e>
          <m:sub>
            <m:r>
              <w:rPr>
                <w:rFonts w:ascii="Cambria Math" w:hAnsi="Cambria Math"/>
                <w:lang w:val="pt-BR"/>
              </w:rPr>
              <m:t>x</m:t>
            </m:r>
          </m:sub>
        </m:sSub>
      </m:oMath>
      <w:r>
        <w:rPr>
          <w:rFonts w:ascii="Times New Roman" w:hAnsi="Times New Roman"/>
          <w:sz w:val="24"/>
          <w:szCs w:val="24"/>
          <w:lang w:val="pt-BR" w:eastAsia="es-ES"/>
        </w:rPr>
        <w:t xml:space="preserve"> é a alíquota efetiva de impostos sobre a exportação, </w:t>
      </w:r>
      <m:oMath>
        <m:sSub>
          <m:sSubPr>
            <m:ctrlPr>
              <w:rPr>
                <w:rFonts w:ascii="Cambria Math" w:eastAsia="Times New Roman" w:hAnsi="Cambria Math"/>
                <w:i/>
                <w:sz w:val="24"/>
                <w:szCs w:val="24"/>
                <w:lang w:val="pt-BR" w:eastAsia="es-ES"/>
              </w:rPr>
            </m:ctrlPr>
          </m:sSubPr>
          <m:e>
            <m:r>
              <w:rPr>
                <w:rFonts w:ascii="Cambria Math" w:hAnsi="Cambria Math"/>
                <w:lang w:val="pt-BR"/>
              </w:rPr>
              <m:t>s</m:t>
            </m:r>
          </m:e>
          <m:sub>
            <m:r>
              <w:rPr>
                <w:rFonts w:ascii="Cambria Math" w:hAnsi="Cambria Math"/>
                <w:lang w:val="pt-BR"/>
              </w:rPr>
              <m:t>x</m:t>
            </m:r>
          </m:sub>
        </m:sSub>
      </m:oMath>
      <w:r>
        <w:rPr>
          <w:rFonts w:ascii="Times New Roman" w:hAnsi="Times New Roman"/>
          <w:sz w:val="24"/>
          <w:szCs w:val="24"/>
          <w:lang w:val="pt-BR" w:eastAsia="es-ES"/>
        </w:rPr>
        <w:t xml:space="preserve"> é a alíquota efetiva de subsídios às exportações e </w:t>
      </w:r>
      <m:oMath>
        <m:sSub>
          <m:sSubPr>
            <m:ctrlPr>
              <w:rPr>
                <w:rFonts w:ascii="Cambria Math" w:eastAsia="Times New Roman" w:hAnsi="Cambria Math"/>
                <w:i/>
                <w:sz w:val="24"/>
                <w:szCs w:val="24"/>
                <w:lang w:val="pt-BR" w:eastAsia="es-ES"/>
              </w:rPr>
            </m:ctrlPr>
          </m:sSubPr>
          <m:e>
            <m:r>
              <w:rPr>
                <w:rFonts w:ascii="Cambria Math" w:hAnsi="Cambria Math"/>
                <w:lang w:val="pt-BR"/>
              </w:rPr>
              <m:t>t</m:t>
            </m:r>
          </m:e>
          <m:sub>
            <m:r>
              <w:rPr>
                <w:rFonts w:ascii="Cambria Math" w:hAnsi="Cambria Math"/>
                <w:lang w:val="pt-BR"/>
              </w:rPr>
              <m:t>m</m:t>
            </m:r>
          </m:sub>
        </m:sSub>
      </m:oMath>
      <w:r>
        <w:rPr>
          <w:rFonts w:ascii="Times New Roman" w:hAnsi="Times New Roman"/>
          <w:sz w:val="24"/>
          <w:szCs w:val="24"/>
          <w:lang w:val="pt-BR" w:eastAsia="es-ES"/>
        </w:rPr>
        <w:t xml:space="preserve"> é a alíquota efetiva de impostos sobre as importações.</w:t>
      </w:r>
    </w:p>
    <w:p w:rsidR="005E7B2C" w:rsidRDefault="00F379A1"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Tais elasticidades requerem </w:t>
      </w:r>
      <w:r w:rsidR="005E7B2C">
        <w:rPr>
          <w:rFonts w:ascii="Times New Roman" w:hAnsi="Times New Roman"/>
          <w:sz w:val="24"/>
          <w:szCs w:val="24"/>
          <w:lang w:val="pt-BR" w:eastAsia="es-ES"/>
        </w:rPr>
        <w:t xml:space="preserve">cálculos relativamente complexos. Para simplificar, estas foram consideradas iguais. Com isso, a fórmula em (2) pode ser expressa em função de </w:t>
      </w:r>
      <m:oMath>
        <m:r>
          <w:rPr>
            <w:rFonts w:ascii="Cambria Math" w:hAnsi="Cambria Math"/>
            <w:lang w:val="pt-BR"/>
          </w:rPr>
          <m:t>X,M,</m:t>
        </m:r>
        <m:sSub>
          <m:sSubPr>
            <m:ctrlPr>
              <w:rPr>
                <w:rFonts w:ascii="Cambria Math" w:eastAsia="Times New Roman" w:hAnsi="Cambria Math"/>
                <w:i/>
                <w:sz w:val="24"/>
                <w:szCs w:val="24"/>
                <w:lang w:val="pt-BR" w:eastAsia="es-ES"/>
              </w:rPr>
            </m:ctrlPr>
          </m:sSubPr>
          <m:e>
            <m:r>
              <w:rPr>
                <w:rFonts w:ascii="Cambria Math" w:hAnsi="Cambria Math"/>
                <w:lang w:val="pt-BR"/>
              </w:rPr>
              <m:t>t</m:t>
            </m:r>
          </m:e>
          <m:sub>
            <m:r>
              <w:rPr>
                <w:rFonts w:ascii="Cambria Math" w:hAnsi="Cambria Math"/>
                <w:lang w:val="pt-BR"/>
              </w:rPr>
              <m:t>x</m:t>
            </m:r>
          </m:sub>
        </m:sSub>
        <m:r>
          <w:rPr>
            <w:rFonts w:ascii="Cambria Math" w:hAnsi="Cambria Math"/>
            <w:lang w:val="pt-BR"/>
          </w:rPr>
          <m:t>,</m:t>
        </m:r>
        <m:sSub>
          <m:sSubPr>
            <m:ctrlPr>
              <w:rPr>
                <w:rFonts w:ascii="Cambria Math" w:eastAsia="Times New Roman" w:hAnsi="Cambria Math"/>
                <w:i/>
                <w:sz w:val="24"/>
                <w:szCs w:val="24"/>
                <w:lang w:val="pt-BR" w:eastAsia="es-ES"/>
              </w:rPr>
            </m:ctrlPr>
          </m:sSubPr>
          <m:e>
            <m:r>
              <w:rPr>
                <w:rFonts w:ascii="Cambria Math" w:hAnsi="Cambria Math"/>
                <w:lang w:val="pt-BR"/>
              </w:rPr>
              <m:t>s</m:t>
            </m:r>
          </m:e>
          <m:sub>
            <m:r>
              <w:rPr>
                <w:rFonts w:ascii="Cambria Math" w:hAnsi="Cambria Math"/>
                <w:lang w:val="pt-BR"/>
              </w:rPr>
              <m:t>x</m:t>
            </m:r>
          </m:sub>
        </m:sSub>
      </m:oMath>
      <w:r w:rsidR="005E7B2C">
        <w:rPr>
          <w:rFonts w:ascii="Times New Roman" w:hAnsi="Times New Roman"/>
          <w:sz w:val="24"/>
          <w:szCs w:val="24"/>
          <w:lang w:val="pt-BR" w:eastAsia="es-ES"/>
        </w:rPr>
        <w:t xml:space="preserve"> e </w:t>
      </w:r>
      <m:oMath>
        <m:sSub>
          <m:sSubPr>
            <m:ctrlPr>
              <w:rPr>
                <w:rFonts w:ascii="Cambria Math" w:eastAsia="Times New Roman" w:hAnsi="Cambria Math"/>
                <w:i/>
                <w:sz w:val="24"/>
                <w:szCs w:val="24"/>
                <w:lang w:val="pt-BR" w:eastAsia="es-ES"/>
              </w:rPr>
            </m:ctrlPr>
          </m:sSubPr>
          <m:e>
            <m:r>
              <w:rPr>
                <w:rFonts w:ascii="Cambria Math" w:hAnsi="Cambria Math"/>
                <w:lang w:val="pt-BR"/>
              </w:rPr>
              <m:t>t</m:t>
            </m:r>
          </m:e>
          <m:sub>
            <m:r>
              <w:rPr>
                <w:rFonts w:ascii="Cambria Math" w:hAnsi="Cambria Math"/>
                <w:lang w:val="pt-BR"/>
              </w:rPr>
              <m:t>m</m:t>
            </m:r>
          </m:sub>
        </m:sSub>
      </m:oMath>
      <w:r w:rsidR="005E7B2C">
        <w:rPr>
          <w:rFonts w:ascii="Times New Roman" w:hAnsi="Times New Roman"/>
          <w:sz w:val="24"/>
          <w:szCs w:val="24"/>
          <w:lang w:val="pt-BR" w:eastAsia="es-ES"/>
        </w:rPr>
        <w:t xml:space="preserve">. </w:t>
      </w:r>
    </w:p>
    <w:p w:rsidR="005E7B2C" w:rsidRPr="005E7B2C" w:rsidRDefault="00E526D9"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lastRenderedPageBreak/>
        <w:t xml:space="preserve">O </w:t>
      </w:r>
      <w:r w:rsidR="005E7B2C">
        <w:rPr>
          <w:rFonts w:ascii="Times New Roman" w:hAnsi="Times New Roman"/>
          <w:sz w:val="24"/>
          <w:szCs w:val="24"/>
          <w:lang w:val="pt-BR" w:eastAsia="es-ES"/>
        </w:rPr>
        <w:t xml:space="preserve">cálculo desse fator de conversão </w:t>
      </w:r>
      <w:r>
        <w:rPr>
          <w:rFonts w:ascii="Times New Roman" w:hAnsi="Times New Roman"/>
          <w:sz w:val="24"/>
          <w:szCs w:val="24"/>
          <w:lang w:val="pt-BR" w:eastAsia="es-ES"/>
        </w:rPr>
        <w:t>se baseou nas médias das variáveis observadas no período entre</w:t>
      </w:r>
      <w:r w:rsidR="005E7B2C">
        <w:rPr>
          <w:rFonts w:ascii="Times New Roman" w:hAnsi="Times New Roman"/>
          <w:sz w:val="24"/>
          <w:szCs w:val="24"/>
          <w:lang w:val="pt-BR" w:eastAsia="es-ES"/>
        </w:rPr>
        <w:t xml:space="preserve"> 2007 </w:t>
      </w:r>
      <w:r>
        <w:rPr>
          <w:rFonts w:ascii="Times New Roman" w:hAnsi="Times New Roman"/>
          <w:sz w:val="24"/>
          <w:szCs w:val="24"/>
          <w:lang w:val="pt-BR" w:eastAsia="es-ES"/>
        </w:rPr>
        <w:t>e</w:t>
      </w:r>
      <w:r w:rsidR="005E7B2C">
        <w:rPr>
          <w:rFonts w:ascii="Times New Roman" w:hAnsi="Times New Roman"/>
          <w:sz w:val="24"/>
          <w:szCs w:val="24"/>
          <w:lang w:val="pt-BR" w:eastAsia="es-ES"/>
        </w:rPr>
        <w:t xml:space="preserve"> 2011, como se pode ver na </w:t>
      </w:r>
      <w:r w:rsidR="0075672E">
        <w:rPr>
          <w:rFonts w:ascii="Times New Roman" w:hAnsi="Times New Roman"/>
          <w:sz w:val="24"/>
          <w:szCs w:val="24"/>
          <w:lang w:val="pt-BR" w:eastAsia="es-ES"/>
        </w:rPr>
        <w:t>Tabela 23</w:t>
      </w:r>
      <w:r w:rsidR="005E7B2C">
        <w:rPr>
          <w:rFonts w:ascii="Times New Roman" w:hAnsi="Times New Roman"/>
          <w:sz w:val="24"/>
          <w:szCs w:val="24"/>
          <w:lang w:val="pt-BR" w:eastAsia="es-ES"/>
        </w:rPr>
        <w:t xml:space="preserve">. </w:t>
      </w:r>
      <w:r w:rsidR="006650B4">
        <w:rPr>
          <w:rFonts w:ascii="Times New Roman" w:hAnsi="Times New Roman"/>
          <w:sz w:val="24"/>
          <w:szCs w:val="24"/>
          <w:lang w:val="pt-BR" w:eastAsia="es-ES"/>
        </w:rPr>
        <w:t>Finalmente, o</w:t>
      </w:r>
      <w:r w:rsidR="005E7B2C">
        <w:rPr>
          <w:rFonts w:ascii="Times New Roman" w:hAnsi="Times New Roman"/>
          <w:sz w:val="24"/>
          <w:szCs w:val="24"/>
          <w:lang w:val="pt-BR" w:eastAsia="es-ES"/>
        </w:rPr>
        <w:t xml:space="preserve"> valor calculado</w:t>
      </w:r>
      <w:r>
        <w:rPr>
          <w:rFonts w:ascii="Times New Roman" w:hAnsi="Times New Roman"/>
          <w:sz w:val="24"/>
          <w:szCs w:val="24"/>
          <w:lang w:val="pt-BR" w:eastAsia="es-ES"/>
        </w:rPr>
        <w:t xml:space="preserve"> </w:t>
      </w:r>
      <w:r w:rsidR="005E7B2C">
        <w:rPr>
          <w:rFonts w:ascii="Times New Roman" w:hAnsi="Times New Roman"/>
          <w:sz w:val="24"/>
          <w:szCs w:val="24"/>
          <w:lang w:val="pt-BR" w:eastAsia="es-ES"/>
        </w:rPr>
        <w:t xml:space="preserve">para o FCP é de </w:t>
      </w:r>
      <w:r w:rsidR="005E7B2C" w:rsidRPr="005E7B2C">
        <w:rPr>
          <w:rFonts w:ascii="Times New Roman" w:hAnsi="Times New Roman"/>
          <w:sz w:val="24"/>
          <w:szCs w:val="24"/>
          <w:lang w:val="pt-BR" w:eastAsia="es-ES"/>
        </w:rPr>
        <w:t>0,970</w:t>
      </w:r>
      <w:r w:rsidR="005E7B2C">
        <w:rPr>
          <w:rFonts w:ascii="Times New Roman" w:hAnsi="Times New Roman"/>
          <w:sz w:val="24"/>
          <w:szCs w:val="24"/>
          <w:lang w:val="pt-BR" w:eastAsia="es-ES"/>
        </w:rPr>
        <w:t>.</w:t>
      </w:r>
    </w:p>
    <w:p w:rsidR="00326525" w:rsidRDefault="00326525" w:rsidP="00326525">
      <w:pPr>
        <w:pStyle w:val="ListParagraph"/>
        <w:spacing w:line="360" w:lineRule="auto"/>
        <w:ind w:left="792"/>
        <w:jc w:val="both"/>
        <w:rPr>
          <w:rFonts w:ascii="Times New Roman" w:hAnsi="Times New Roman"/>
          <w:sz w:val="24"/>
          <w:szCs w:val="24"/>
          <w:lang w:val="pt-BR"/>
        </w:rPr>
      </w:pPr>
    </w:p>
    <w:p w:rsidR="005E7B2C" w:rsidRPr="00F234A3" w:rsidRDefault="005E7B2C" w:rsidP="005E7B2C">
      <w:pPr>
        <w:pStyle w:val="Caption"/>
        <w:keepNext/>
        <w:spacing w:after="0"/>
        <w:jc w:val="center"/>
        <w:rPr>
          <w:color w:val="auto"/>
          <w:sz w:val="20"/>
          <w:szCs w:val="20"/>
          <w:lang w:val="pt-BR"/>
        </w:rPr>
      </w:pPr>
      <w:bookmarkStart w:id="35" w:name="_Toc340968240"/>
      <w:r w:rsidRPr="00F234A3">
        <w:rPr>
          <w:color w:val="auto"/>
          <w:sz w:val="20"/>
          <w:szCs w:val="20"/>
          <w:lang w:val="pt-BR"/>
        </w:rPr>
        <w:t xml:space="preserve">Tabela </w:t>
      </w:r>
      <w:r w:rsidRPr="005E7B2C">
        <w:rPr>
          <w:color w:val="auto"/>
          <w:sz w:val="20"/>
          <w:szCs w:val="20"/>
        </w:rPr>
        <w:fldChar w:fldCharType="begin"/>
      </w:r>
      <w:r w:rsidRPr="00F234A3">
        <w:rPr>
          <w:color w:val="auto"/>
          <w:sz w:val="20"/>
          <w:szCs w:val="20"/>
          <w:lang w:val="pt-BR"/>
        </w:rPr>
        <w:instrText xml:space="preserve"> SEQ Tabela \* ARABIC </w:instrText>
      </w:r>
      <w:r w:rsidRPr="005E7B2C">
        <w:rPr>
          <w:color w:val="auto"/>
          <w:sz w:val="20"/>
          <w:szCs w:val="20"/>
        </w:rPr>
        <w:fldChar w:fldCharType="separate"/>
      </w:r>
      <w:r w:rsidR="008B497A">
        <w:rPr>
          <w:noProof/>
          <w:color w:val="auto"/>
          <w:sz w:val="20"/>
          <w:szCs w:val="20"/>
          <w:lang w:val="pt-BR"/>
        </w:rPr>
        <w:t>23</w:t>
      </w:r>
      <w:r w:rsidRPr="005E7B2C">
        <w:rPr>
          <w:color w:val="auto"/>
          <w:sz w:val="20"/>
          <w:szCs w:val="20"/>
        </w:rPr>
        <w:fldChar w:fldCharType="end"/>
      </w:r>
      <w:r w:rsidRPr="00F234A3">
        <w:rPr>
          <w:color w:val="auto"/>
          <w:sz w:val="20"/>
          <w:szCs w:val="20"/>
          <w:lang w:val="pt-BR"/>
        </w:rPr>
        <w:t xml:space="preserve"> – Variáveis utilizadas no cálculo do Fator de Conversão Padrão</w:t>
      </w:r>
      <w:r w:rsidR="0070015C" w:rsidRPr="00F234A3">
        <w:rPr>
          <w:color w:val="auto"/>
          <w:sz w:val="20"/>
          <w:szCs w:val="20"/>
          <w:lang w:val="pt-BR"/>
        </w:rPr>
        <w:t xml:space="preserve"> (em milhões de US$))</w:t>
      </w:r>
      <w:bookmarkEnd w:id="35"/>
    </w:p>
    <w:tbl>
      <w:tblPr>
        <w:tblW w:w="8505" w:type="dxa"/>
        <w:tblInd w:w="93" w:type="dxa"/>
        <w:tblBorders>
          <w:top w:val="single" w:sz="8" w:space="0" w:color="auto"/>
          <w:bottom w:val="single" w:sz="8" w:space="0" w:color="auto"/>
        </w:tblBorders>
        <w:shd w:val="clear" w:color="auto" w:fill="FFFFFF" w:themeFill="background1"/>
        <w:tblLook w:val="04A0" w:firstRow="1" w:lastRow="0" w:firstColumn="1" w:lastColumn="0" w:noHBand="0" w:noVBand="1"/>
      </w:tblPr>
      <w:tblGrid>
        <w:gridCol w:w="2294"/>
        <w:gridCol w:w="1036"/>
        <w:gridCol w:w="1035"/>
        <w:gridCol w:w="1035"/>
        <w:gridCol w:w="1035"/>
        <w:gridCol w:w="1035"/>
        <w:gridCol w:w="1035"/>
      </w:tblGrid>
      <w:tr w:rsidR="00326525" w:rsidRPr="00326525" w:rsidTr="00326525">
        <w:trPr>
          <w:trHeight w:val="300"/>
        </w:trPr>
        <w:tc>
          <w:tcPr>
            <w:tcW w:w="2294" w:type="dxa"/>
            <w:tcBorders>
              <w:top w:val="single" w:sz="8" w:space="0" w:color="auto"/>
              <w:bottom w:val="single" w:sz="8" w:space="0" w:color="auto"/>
            </w:tcBorders>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ano</w:t>
            </w:r>
          </w:p>
        </w:tc>
        <w:tc>
          <w:tcPr>
            <w:tcW w:w="1036" w:type="dxa"/>
            <w:tcBorders>
              <w:top w:val="single" w:sz="8" w:space="0" w:color="auto"/>
              <w:bottom w:val="single" w:sz="8" w:space="0" w:color="auto"/>
            </w:tcBorders>
            <w:shd w:val="clear" w:color="auto" w:fill="FFFFFF" w:themeFill="background1"/>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2007</w:t>
            </w:r>
          </w:p>
        </w:tc>
        <w:tc>
          <w:tcPr>
            <w:tcW w:w="1035" w:type="dxa"/>
            <w:tcBorders>
              <w:top w:val="single" w:sz="8" w:space="0" w:color="auto"/>
              <w:bottom w:val="single" w:sz="8" w:space="0" w:color="auto"/>
            </w:tcBorders>
            <w:shd w:val="clear" w:color="auto" w:fill="FFFFFF" w:themeFill="background1"/>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2008</w:t>
            </w:r>
          </w:p>
        </w:tc>
        <w:tc>
          <w:tcPr>
            <w:tcW w:w="1035" w:type="dxa"/>
            <w:tcBorders>
              <w:top w:val="single" w:sz="8" w:space="0" w:color="auto"/>
              <w:bottom w:val="single" w:sz="8" w:space="0" w:color="auto"/>
            </w:tcBorders>
            <w:shd w:val="clear" w:color="auto" w:fill="FFFFFF" w:themeFill="background1"/>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2009</w:t>
            </w:r>
          </w:p>
        </w:tc>
        <w:tc>
          <w:tcPr>
            <w:tcW w:w="1035" w:type="dxa"/>
            <w:tcBorders>
              <w:top w:val="single" w:sz="8" w:space="0" w:color="auto"/>
              <w:bottom w:val="single" w:sz="8" w:space="0" w:color="auto"/>
            </w:tcBorders>
            <w:shd w:val="clear" w:color="auto" w:fill="FFFFFF" w:themeFill="background1"/>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2010</w:t>
            </w:r>
          </w:p>
        </w:tc>
        <w:tc>
          <w:tcPr>
            <w:tcW w:w="1035" w:type="dxa"/>
            <w:tcBorders>
              <w:top w:val="single" w:sz="8" w:space="0" w:color="auto"/>
              <w:bottom w:val="single" w:sz="8" w:space="0" w:color="auto"/>
            </w:tcBorders>
            <w:shd w:val="clear" w:color="auto" w:fill="FFFFFF" w:themeFill="background1"/>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2011</w:t>
            </w:r>
          </w:p>
        </w:tc>
        <w:tc>
          <w:tcPr>
            <w:tcW w:w="1035" w:type="dxa"/>
            <w:tcBorders>
              <w:top w:val="single" w:sz="8" w:space="0" w:color="auto"/>
              <w:bottom w:val="single" w:sz="8" w:space="0" w:color="auto"/>
            </w:tcBorders>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Média</w:t>
            </w:r>
          </w:p>
        </w:tc>
      </w:tr>
      <w:tr w:rsidR="00326525" w:rsidRPr="00326525" w:rsidTr="00326525">
        <w:trPr>
          <w:trHeight w:val="300"/>
        </w:trPr>
        <w:tc>
          <w:tcPr>
            <w:tcW w:w="2294" w:type="dxa"/>
            <w:tcBorders>
              <w:top w:val="single" w:sz="8" w:space="0" w:color="auto"/>
            </w:tcBorders>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Exportações FOB (US$)</w:t>
            </w:r>
          </w:p>
        </w:tc>
        <w:tc>
          <w:tcPr>
            <w:tcW w:w="1036" w:type="dxa"/>
            <w:tcBorders>
              <w:top w:val="single" w:sz="8" w:space="0" w:color="auto"/>
            </w:tcBorders>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160649,1</w:t>
            </w:r>
          </w:p>
        </w:tc>
        <w:tc>
          <w:tcPr>
            <w:tcW w:w="1035" w:type="dxa"/>
            <w:tcBorders>
              <w:top w:val="single" w:sz="8" w:space="0" w:color="auto"/>
            </w:tcBorders>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197942,4</w:t>
            </w:r>
          </w:p>
        </w:tc>
        <w:tc>
          <w:tcPr>
            <w:tcW w:w="1035" w:type="dxa"/>
            <w:tcBorders>
              <w:top w:val="single" w:sz="8" w:space="0" w:color="auto"/>
            </w:tcBorders>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152994,7</w:t>
            </w:r>
          </w:p>
        </w:tc>
        <w:tc>
          <w:tcPr>
            <w:tcW w:w="1035" w:type="dxa"/>
            <w:tcBorders>
              <w:top w:val="single" w:sz="8" w:space="0" w:color="auto"/>
            </w:tcBorders>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201915,3</w:t>
            </w:r>
          </w:p>
        </w:tc>
        <w:tc>
          <w:tcPr>
            <w:tcW w:w="1035" w:type="dxa"/>
            <w:tcBorders>
              <w:top w:val="single" w:sz="8" w:space="0" w:color="auto"/>
            </w:tcBorders>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256039,6</w:t>
            </w:r>
          </w:p>
        </w:tc>
        <w:tc>
          <w:tcPr>
            <w:tcW w:w="1035" w:type="dxa"/>
            <w:tcBorders>
              <w:top w:val="single" w:sz="8" w:space="0" w:color="auto"/>
            </w:tcBorders>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193908,2</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Importações FOB (US$)</w:t>
            </w:r>
          </w:p>
        </w:tc>
        <w:tc>
          <w:tcPr>
            <w:tcW w:w="1036" w:type="dxa"/>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120617,4</w:t>
            </w:r>
          </w:p>
        </w:tc>
        <w:tc>
          <w:tcPr>
            <w:tcW w:w="1035" w:type="dxa"/>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173106,7</w:t>
            </w:r>
          </w:p>
        </w:tc>
        <w:tc>
          <w:tcPr>
            <w:tcW w:w="1035" w:type="dxa"/>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127704,9</w:t>
            </w:r>
          </w:p>
        </w:tc>
        <w:tc>
          <w:tcPr>
            <w:tcW w:w="1035" w:type="dxa"/>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181768,4</w:t>
            </w:r>
          </w:p>
        </w:tc>
        <w:tc>
          <w:tcPr>
            <w:tcW w:w="1035" w:type="dxa"/>
            <w:shd w:val="clear" w:color="auto" w:fill="FFFFFF" w:themeFill="background1"/>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226233</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165886,1</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Imp</w:t>
            </w:r>
            <w:r>
              <w:rPr>
                <w:color w:val="000000"/>
                <w:sz w:val="20"/>
                <w:szCs w:val="20"/>
                <w:lang w:val="en-US" w:eastAsia="en-US"/>
              </w:rPr>
              <w:t>osto de</w:t>
            </w:r>
            <w:r w:rsidRPr="00326525">
              <w:rPr>
                <w:color w:val="000000"/>
                <w:sz w:val="20"/>
                <w:szCs w:val="20"/>
                <w:lang w:val="en-US" w:eastAsia="en-US"/>
              </w:rPr>
              <w:t xml:space="preserve"> exportações (US$)</w:t>
            </w:r>
          </w:p>
        </w:tc>
        <w:tc>
          <w:tcPr>
            <w:tcW w:w="1036"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5,533</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4,504</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5,711</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9,648</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7,259</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6,531</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Imp</w:t>
            </w:r>
            <w:r>
              <w:rPr>
                <w:color w:val="000000"/>
                <w:sz w:val="20"/>
                <w:szCs w:val="20"/>
                <w:lang w:val="en-US" w:eastAsia="en-US"/>
              </w:rPr>
              <w:t>osto de</w:t>
            </w:r>
            <w:r w:rsidRPr="00326525">
              <w:rPr>
                <w:color w:val="000000"/>
                <w:sz w:val="20"/>
                <w:szCs w:val="20"/>
                <w:lang w:val="en-US" w:eastAsia="en-US"/>
              </w:rPr>
              <w:t xml:space="preserve"> importações (US$)</w:t>
            </w:r>
          </w:p>
        </w:tc>
        <w:tc>
          <w:tcPr>
            <w:tcW w:w="1036"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6295,003</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9398,517</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8058,894</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12003,52</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15968,22</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10344,83</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Subsidio export</w:t>
            </w:r>
            <w:r>
              <w:rPr>
                <w:color w:val="000000"/>
                <w:sz w:val="20"/>
                <w:szCs w:val="20"/>
                <w:lang w:val="en-US" w:eastAsia="en-US"/>
              </w:rPr>
              <w:t>ações</w:t>
            </w:r>
            <w:r w:rsidRPr="00326525">
              <w:rPr>
                <w:color w:val="000000"/>
                <w:sz w:val="20"/>
                <w:szCs w:val="20"/>
                <w:lang w:val="en-US" w:eastAsia="en-US"/>
              </w:rPr>
              <w:t xml:space="preserve"> (US$)</w:t>
            </w:r>
          </w:p>
        </w:tc>
        <w:tc>
          <w:tcPr>
            <w:tcW w:w="1036" w:type="dxa"/>
            <w:shd w:val="clear" w:color="auto" w:fill="FFFFFF" w:themeFill="background1"/>
            <w:noWrap/>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349,0276</w:t>
            </w:r>
          </w:p>
        </w:tc>
        <w:tc>
          <w:tcPr>
            <w:tcW w:w="1035" w:type="dxa"/>
            <w:shd w:val="clear" w:color="auto" w:fill="FFFFFF" w:themeFill="background1"/>
            <w:noWrap/>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348,3516</w:t>
            </w:r>
          </w:p>
        </w:tc>
        <w:tc>
          <w:tcPr>
            <w:tcW w:w="1035" w:type="dxa"/>
            <w:shd w:val="clear" w:color="auto" w:fill="FFFFFF" w:themeFill="background1"/>
            <w:noWrap/>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469,659</w:t>
            </w:r>
          </w:p>
        </w:tc>
        <w:tc>
          <w:tcPr>
            <w:tcW w:w="1035" w:type="dxa"/>
            <w:shd w:val="clear" w:color="auto" w:fill="FFFFFF" w:themeFill="background1"/>
            <w:noWrap/>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506,1757</w:t>
            </w:r>
          </w:p>
        </w:tc>
        <w:tc>
          <w:tcPr>
            <w:tcW w:w="1035" w:type="dxa"/>
            <w:shd w:val="clear" w:color="auto" w:fill="FFFFFF" w:themeFill="background1"/>
            <w:noWrap/>
            <w:vAlign w:val="center"/>
            <w:hideMark/>
          </w:tcPr>
          <w:p w:rsidR="00326525" w:rsidRPr="00326525" w:rsidRDefault="00326525" w:rsidP="00326525">
            <w:pPr>
              <w:jc w:val="right"/>
              <w:rPr>
                <w:color w:val="000000"/>
                <w:sz w:val="20"/>
                <w:szCs w:val="20"/>
                <w:lang w:val="en-US" w:eastAsia="en-US"/>
              </w:rPr>
            </w:pPr>
            <w:r w:rsidRPr="00326525">
              <w:rPr>
                <w:color w:val="000000"/>
                <w:sz w:val="20"/>
                <w:szCs w:val="20"/>
                <w:lang w:val="en-US" w:eastAsia="en-US"/>
              </w:rPr>
              <w:t>3220,433</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978,729</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Aliq Export</w:t>
            </w:r>
          </w:p>
        </w:tc>
        <w:tc>
          <w:tcPr>
            <w:tcW w:w="1036" w:type="dxa"/>
            <w:shd w:val="clear" w:color="auto" w:fill="FFFFFF" w:themeFill="background1"/>
            <w:noWrap/>
            <w:hideMark/>
          </w:tcPr>
          <w:p w:rsidR="00326525" w:rsidRPr="00326525" w:rsidRDefault="00326525" w:rsidP="00BB39F7">
            <w:pPr>
              <w:rPr>
                <w:sz w:val="20"/>
                <w:szCs w:val="20"/>
              </w:rPr>
            </w:pPr>
            <w:r w:rsidRPr="00326525">
              <w:rPr>
                <w:sz w:val="20"/>
                <w:szCs w:val="20"/>
              </w:rPr>
              <w:t>0,003%</w:t>
            </w:r>
          </w:p>
        </w:tc>
        <w:tc>
          <w:tcPr>
            <w:tcW w:w="1035" w:type="dxa"/>
            <w:shd w:val="clear" w:color="auto" w:fill="FFFFFF" w:themeFill="background1"/>
            <w:noWrap/>
            <w:hideMark/>
          </w:tcPr>
          <w:p w:rsidR="00326525" w:rsidRPr="00326525" w:rsidRDefault="00326525" w:rsidP="00BB39F7">
            <w:pPr>
              <w:rPr>
                <w:sz w:val="20"/>
                <w:szCs w:val="20"/>
              </w:rPr>
            </w:pPr>
            <w:r w:rsidRPr="00326525">
              <w:rPr>
                <w:sz w:val="20"/>
                <w:szCs w:val="20"/>
              </w:rPr>
              <w:t>0,002%</w:t>
            </w:r>
          </w:p>
        </w:tc>
        <w:tc>
          <w:tcPr>
            <w:tcW w:w="1035" w:type="dxa"/>
            <w:shd w:val="clear" w:color="auto" w:fill="FFFFFF" w:themeFill="background1"/>
            <w:noWrap/>
            <w:hideMark/>
          </w:tcPr>
          <w:p w:rsidR="00326525" w:rsidRPr="00326525" w:rsidRDefault="00326525" w:rsidP="00BB39F7">
            <w:pPr>
              <w:rPr>
                <w:sz w:val="20"/>
                <w:szCs w:val="20"/>
              </w:rPr>
            </w:pPr>
            <w:r w:rsidRPr="00326525">
              <w:rPr>
                <w:sz w:val="20"/>
                <w:szCs w:val="20"/>
              </w:rPr>
              <w:t>0,004%</w:t>
            </w:r>
          </w:p>
        </w:tc>
        <w:tc>
          <w:tcPr>
            <w:tcW w:w="1035" w:type="dxa"/>
            <w:shd w:val="clear" w:color="auto" w:fill="FFFFFF" w:themeFill="background1"/>
            <w:noWrap/>
            <w:hideMark/>
          </w:tcPr>
          <w:p w:rsidR="00326525" w:rsidRPr="00326525" w:rsidRDefault="00326525" w:rsidP="00BB39F7">
            <w:pPr>
              <w:rPr>
                <w:sz w:val="20"/>
                <w:szCs w:val="20"/>
              </w:rPr>
            </w:pPr>
            <w:r w:rsidRPr="00326525">
              <w:rPr>
                <w:sz w:val="20"/>
                <w:szCs w:val="20"/>
              </w:rPr>
              <w:t>0,005%</w:t>
            </w:r>
          </w:p>
        </w:tc>
        <w:tc>
          <w:tcPr>
            <w:tcW w:w="1035" w:type="dxa"/>
            <w:shd w:val="clear" w:color="auto" w:fill="FFFFFF" w:themeFill="background1"/>
            <w:noWrap/>
            <w:hideMark/>
          </w:tcPr>
          <w:p w:rsidR="00326525" w:rsidRPr="00326525" w:rsidRDefault="00326525" w:rsidP="00BB39F7">
            <w:pPr>
              <w:rPr>
                <w:sz w:val="20"/>
                <w:szCs w:val="20"/>
              </w:rPr>
            </w:pPr>
            <w:r w:rsidRPr="00326525">
              <w:rPr>
                <w:sz w:val="20"/>
                <w:szCs w:val="20"/>
              </w:rPr>
              <w:t>0,003%</w:t>
            </w:r>
          </w:p>
        </w:tc>
        <w:tc>
          <w:tcPr>
            <w:tcW w:w="1035" w:type="dxa"/>
            <w:shd w:val="clear" w:color="auto" w:fill="FFFFFF" w:themeFill="background1"/>
            <w:noWrap/>
            <w:hideMark/>
          </w:tcPr>
          <w:p w:rsidR="00326525" w:rsidRPr="00326525" w:rsidRDefault="00326525" w:rsidP="00BB39F7">
            <w:pPr>
              <w:rPr>
                <w:sz w:val="20"/>
                <w:szCs w:val="20"/>
              </w:rPr>
            </w:pPr>
            <w:r w:rsidRPr="00326525">
              <w:rPr>
                <w:sz w:val="20"/>
                <w:szCs w:val="20"/>
              </w:rPr>
              <w:t>0,003%</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Aliq import</w:t>
            </w:r>
          </w:p>
        </w:tc>
        <w:tc>
          <w:tcPr>
            <w:tcW w:w="1036"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5,22%</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5,43%</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6,31%</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6,60%</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7,06%</w:t>
            </w:r>
          </w:p>
        </w:tc>
        <w:tc>
          <w:tcPr>
            <w:tcW w:w="1035" w:type="dxa"/>
            <w:shd w:val="clear" w:color="auto" w:fill="FFFFFF" w:themeFill="background1"/>
            <w:noWrap/>
            <w:vAlign w:val="center"/>
            <w:hideMark/>
          </w:tcPr>
          <w:p w:rsidR="00326525" w:rsidRPr="00326525" w:rsidRDefault="00326525" w:rsidP="00326525">
            <w:pPr>
              <w:jc w:val="center"/>
              <w:rPr>
                <w:color w:val="000000"/>
                <w:sz w:val="20"/>
                <w:szCs w:val="20"/>
                <w:lang w:val="en-US" w:eastAsia="en-US"/>
              </w:rPr>
            </w:pPr>
            <w:r w:rsidRPr="00326525">
              <w:rPr>
                <w:color w:val="000000"/>
                <w:sz w:val="20"/>
                <w:szCs w:val="20"/>
                <w:lang w:val="en-US" w:eastAsia="en-US"/>
              </w:rPr>
              <w:t>6,12%</w:t>
            </w:r>
          </w:p>
        </w:tc>
      </w:tr>
      <w:tr w:rsidR="00326525" w:rsidRPr="00326525" w:rsidTr="00326525">
        <w:trPr>
          <w:trHeight w:val="300"/>
        </w:trPr>
        <w:tc>
          <w:tcPr>
            <w:tcW w:w="2294" w:type="dxa"/>
            <w:shd w:val="clear" w:color="auto" w:fill="FFFFFF" w:themeFill="background1"/>
            <w:noWrap/>
            <w:vAlign w:val="center"/>
            <w:hideMark/>
          </w:tcPr>
          <w:p w:rsidR="00326525" w:rsidRPr="00326525" w:rsidRDefault="00326525" w:rsidP="00326525">
            <w:pPr>
              <w:rPr>
                <w:color w:val="000000"/>
                <w:sz w:val="20"/>
                <w:szCs w:val="20"/>
                <w:lang w:val="en-US" w:eastAsia="en-US"/>
              </w:rPr>
            </w:pPr>
            <w:r w:rsidRPr="00326525">
              <w:rPr>
                <w:color w:val="000000"/>
                <w:sz w:val="20"/>
                <w:szCs w:val="20"/>
                <w:lang w:val="en-US" w:eastAsia="en-US"/>
              </w:rPr>
              <w:t>Tx Subsídio</w:t>
            </w:r>
          </w:p>
        </w:tc>
        <w:tc>
          <w:tcPr>
            <w:tcW w:w="1036" w:type="dxa"/>
            <w:shd w:val="clear" w:color="auto" w:fill="FFFFFF" w:themeFill="background1"/>
            <w:noWrap/>
            <w:vAlign w:val="center"/>
            <w:hideMark/>
          </w:tcPr>
          <w:p w:rsidR="00326525" w:rsidRDefault="00326525" w:rsidP="00326525">
            <w:pPr>
              <w:jc w:val="center"/>
              <w:rPr>
                <w:color w:val="000000"/>
                <w:sz w:val="20"/>
                <w:szCs w:val="20"/>
              </w:rPr>
            </w:pPr>
            <w:r>
              <w:rPr>
                <w:color w:val="000000"/>
                <w:sz w:val="20"/>
                <w:szCs w:val="20"/>
              </w:rPr>
              <w:t>0,22%</w:t>
            </w:r>
          </w:p>
        </w:tc>
        <w:tc>
          <w:tcPr>
            <w:tcW w:w="1035" w:type="dxa"/>
            <w:shd w:val="clear" w:color="auto" w:fill="FFFFFF" w:themeFill="background1"/>
            <w:noWrap/>
            <w:vAlign w:val="center"/>
            <w:hideMark/>
          </w:tcPr>
          <w:p w:rsidR="00326525" w:rsidRDefault="00326525" w:rsidP="00326525">
            <w:pPr>
              <w:jc w:val="center"/>
              <w:rPr>
                <w:color w:val="000000"/>
                <w:sz w:val="20"/>
                <w:szCs w:val="20"/>
              </w:rPr>
            </w:pPr>
            <w:r>
              <w:rPr>
                <w:color w:val="000000"/>
                <w:sz w:val="20"/>
                <w:szCs w:val="20"/>
              </w:rPr>
              <w:t>0,18%</w:t>
            </w:r>
          </w:p>
        </w:tc>
        <w:tc>
          <w:tcPr>
            <w:tcW w:w="1035" w:type="dxa"/>
            <w:shd w:val="clear" w:color="auto" w:fill="FFFFFF" w:themeFill="background1"/>
            <w:noWrap/>
            <w:vAlign w:val="center"/>
            <w:hideMark/>
          </w:tcPr>
          <w:p w:rsidR="00326525" w:rsidRDefault="00326525" w:rsidP="00326525">
            <w:pPr>
              <w:jc w:val="center"/>
              <w:rPr>
                <w:color w:val="000000"/>
                <w:sz w:val="20"/>
                <w:szCs w:val="20"/>
              </w:rPr>
            </w:pPr>
            <w:r>
              <w:rPr>
                <w:color w:val="000000"/>
                <w:sz w:val="20"/>
                <w:szCs w:val="20"/>
              </w:rPr>
              <w:t>0,31%</w:t>
            </w:r>
          </w:p>
        </w:tc>
        <w:tc>
          <w:tcPr>
            <w:tcW w:w="1035" w:type="dxa"/>
            <w:shd w:val="clear" w:color="auto" w:fill="FFFFFF" w:themeFill="background1"/>
            <w:noWrap/>
            <w:vAlign w:val="center"/>
            <w:hideMark/>
          </w:tcPr>
          <w:p w:rsidR="00326525" w:rsidRDefault="00326525" w:rsidP="00326525">
            <w:pPr>
              <w:jc w:val="center"/>
              <w:rPr>
                <w:color w:val="000000"/>
                <w:sz w:val="20"/>
                <w:szCs w:val="20"/>
              </w:rPr>
            </w:pPr>
            <w:r>
              <w:rPr>
                <w:color w:val="000000"/>
                <w:sz w:val="20"/>
                <w:szCs w:val="20"/>
              </w:rPr>
              <w:t>0,25%</w:t>
            </w:r>
          </w:p>
        </w:tc>
        <w:tc>
          <w:tcPr>
            <w:tcW w:w="1035" w:type="dxa"/>
            <w:shd w:val="clear" w:color="auto" w:fill="FFFFFF" w:themeFill="background1"/>
            <w:noWrap/>
            <w:vAlign w:val="center"/>
            <w:hideMark/>
          </w:tcPr>
          <w:p w:rsidR="00326525" w:rsidRDefault="00326525" w:rsidP="00326525">
            <w:pPr>
              <w:jc w:val="center"/>
              <w:rPr>
                <w:color w:val="000000"/>
                <w:sz w:val="20"/>
                <w:szCs w:val="20"/>
              </w:rPr>
            </w:pPr>
            <w:r>
              <w:rPr>
                <w:color w:val="000000"/>
                <w:sz w:val="20"/>
                <w:szCs w:val="20"/>
              </w:rPr>
              <w:t>1,26%</w:t>
            </w:r>
          </w:p>
        </w:tc>
        <w:tc>
          <w:tcPr>
            <w:tcW w:w="1035" w:type="dxa"/>
            <w:shd w:val="clear" w:color="auto" w:fill="FFFFFF" w:themeFill="background1"/>
            <w:noWrap/>
            <w:vAlign w:val="center"/>
            <w:hideMark/>
          </w:tcPr>
          <w:p w:rsidR="00326525" w:rsidRDefault="00326525" w:rsidP="00326525">
            <w:pPr>
              <w:jc w:val="center"/>
              <w:rPr>
                <w:color w:val="000000"/>
                <w:sz w:val="20"/>
                <w:szCs w:val="20"/>
              </w:rPr>
            </w:pPr>
            <w:r>
              <w:rPr>
                <w:color w:val="000000"/>
                <w:sz w:val="20"/>
                <w:szCs w:val="20"/>
              </w:rPr>
              <w:t>0,44%</w:t>
            </w:r>
          </w:p>
        </w:tc>
      </w:tr>
    </w:tbl>
    <w:p w:rsidR="00326525" w:rsidRPr="00BB39F7" w:rsidRDefault="005227AB" w:rsidP="00BB39F7">
      <w:pPr>
        <w:pStyle w:val="ListParagraph"/>
        <w:spacing w:line="240" w:lineRule="auto"/>
        <w:ind w:left="0"/>
        <w:jc w:val="both"/>
        <w:rPr>
          <w:rFonts w:ascii="Times New Roman" w:hAnsi="Times New Roman"/>
          <w:sz w:val="20"/>
          <w:szCs w:val="20"/>
          <w:lang w:val="pt-BR"/>
        </w:rPr>
      </w:pPr>
      <w:r w:rsidRPr="00BB39F7">
        <w:rPr>
          <w:rFonts w:ascii="Times New Roman" w:hAnsi="Times New Roman"/>
          <w:sz w:val="20"/>
          <w:szCs w:val="20"/>
          <w:lang w:val="pt-BR"/>
        </w:rPr>
        <w:t xml:space="preserve">Fonte: </w:t>
      </w:r>
      <w:r w:rsidR="00BB39F7" w:rsidRPr="00BB39F7">
        <w:rPr>
          <w:rFonts w:ascii="Times New Roman" w:hAnsi="Times New Roman"/>
          <w:sz w:val="20"/>
          <w:szCs w:val="20"/>
          <w:lang w:val="pt-BR"/>
        </w:rPr>
        <w:t>IPEADATA – Exportações e Importações</w:t>
      </w:r>
    </w:p>
    <w:p w:rsidR="00BB39F7" w:rsidRPr="00BB39F7" w:rsidRDefault="00BB39F7" w:rsidP="00BB39F7">
      <w:pPr>
        <w:pStyle w:val="ListParagraph"/>
        <w:spacing w:line="240" w:lineRule="auto"/>
        <w:ind w:left="0"/>
        <w:jc w:val="both"/>
        <w:rPr>
          <w:rFonts w:ascii="Times New Roman" w:hAnsi="Times New Roman"/>
          <w:sz w:val="20"/>
          <w:szCs w:val="20"/>
          <w:lang w:val="pt-BR"/>
        </w:rPr>
      </w:pPr>
      <w:r w:rsidRPr="00BB39F7">
        <w:rPr>
          <w:rFonts w:ascii="Times New Roman" w:hAnsi="Times New Roman"/>
          <w:sz w:val="20"/>
          <w:szCs w:val="20"/>
          <w:lang w:val="pt-BR"/>
        </w:rPr>
        <w:t>Receita Federal – Impostos sobre a Exportação e a Importação (RFB)</w:t>
      </w:r>
    </w:p>
    <w:p w:rsidR="00BB39F7" w:rsidRPr="00BB39F7" w:rsidRDefault="00BB39F7" w:rsidP="00BB39F7">
      <w:pPr>
        <w:pStyle w:val="ListParagraph"/>
        <w:spacing w:line="240" w:lineRule="auto"/>
        <w:ind w:left="0"/>
        <w:jc w:val="both"/>
        <w:rPr>
          <w:rFonts w:ascii="Times New Roman" w:hAnsi="Times New Roman"/>
          <w:sz w:val="20"/>
          <w:szCs w:val="20"/>
          <w:lang w:val="pt-BR"/>
        </w:rPr>
      </w:pPr>
      <w:r w:rsidRPr="00BB39F7">
        <w:rPr>
          <w:rFonts w:ascii="Times New Roman" w:hAnsi="Times New Roman"/>
          <w:sz w:val="20"/>
          <w:szCs w:val="20"/>
          <w:lang w:val="pt-BR"/>
        </w:rPr>
        <w:t>Subsídios – Secretaria do Tesouro Nacional (STN)</w:t>
      </w:r>
    </w:p>
    <w:p w:rsidR="00BB39F7" w:rsidRPr="00BB39F7" w:rsidRDefault="00BB39F7" w:rsidP="00BB39F7">
      <w:pPr>
        <w:spacing w:line="360" w:lineRule="auto"/>
        <w:jc w:val="both"/>
        <w:rPr>
          <w:lang w:val="pt-BR"/>
        </w:rPr>
      </w:pPr>
    </w:p>
    <w:p w:rsidR="005E7B2C" w:rsidRDefault="005E7B2C" w:rsidP="005E7B2C">
      <w:pPr>
        <w:pStyle w:val="Heading3"/>
        <w:rPr>
          <w:rFonts w:ascii="Times New Roman" w:hAnsi="Times New Roman" w:cs="Times New Roman"/>
          <w:color w:val="auto"/>
          <w:lang w:val="pt-BR"/>
        </w:rPr>
      </w:pPr>
      <w:bookmarkStart w:id="36" w:name="_Toc340968211"/>
      <w:r w:rsidRPr="00BF00B7">
        <w:rPr>
          <w:rFonts w:ascii="Times New Roman" w:hAnsi="Times New Roman" w:cs="Times New Roman"/>
          <w:color w:val="auto"/>
          <w:lang w:val="pt-BR"/>
        </w:rPr>
        <w:t xml:space="preserve">Fator de conversão </w:t>
      </w:r>
      <w:r>
        <w:rPr>
          <w:rFonts w:ascii="Times New Roman" w:hAnsi="Times New Roman" w:cs="Times New Roman"/>
          <w:color w:val="auto"/>
          <w:lang w:val="pt-BR"/>
        </w:rPr>
        <w:t>da Mão de Obra Não Qualificada</w:t>
      </w:r>
      <w:r w:rsidRPr="00BF00B7">
        <w:rPr>
          <w:rFonts w:ascii="Times New Roman" w:hAnsi="Times New Roman" w:cs="Times New Roman"/>
          <w:color w:val="auto"/>
          <w:lang w:val="pt-BR"/>
        </w:rPr>
        <w:t xml:space="preserve"> (FC</w:t>
      </w:r>
      <w:r>
        <w:rPr>
          <w:rFonts w:ascii="Times New Roman" w:hAnsi="Times New Roman" w:cs="Times New Roman"/>
          <w:color w:val="auto"/>
          <w:lang w:val="pt-BR"/>
        </w:rPr>
        <w:t>MONQ</w:t>
      </w:r>
      <w:r w:rsidRPr="00BF00B7">
        <w:rPr>
          <w:rFonts w:ascii="Times New Roman" w:hAnsi="Times New Roman" w:cs="Times New Roman"/>
          <w:color w:val="auto"/>
          <w:lang w:val="pt-BR"/>
        </w:rPr>
        <w:t>)</w:t>
      </w:r>
      <w:bookmarkEnd w:id="36"/>
    </w:p>
    <w:p w:rsidR="006650B4" w:rsidRPr="006650B4" w:rsidRDefault="006650B4" w:rsidP="006650B4">
      <w:pPr>
        <w:rPr>
          <w:lang w:val="pt-BR"/>
        </w:rPr>
      </w:pPr>
    </w:p>
    <w:p w:rsidR="005E7B2C" w:rsidRDefault="005E7B2C" w:rsidP="00326525">
      <w:pPr>
        <w:pStyle w:val="ListParagraph"/>
        <w:spacing w:line="360" w:lineRule="auto"/>
        <w:ind w:left="360"/>
        <w:jc w:val="both"/>
        <w:rPr>
          <w:rFonts w:ascii="Times New Roman" w:hAnsi="Times New Roman"/>
          <w:sz w:val="24"/>
          <w:szCs w:val="24"/>
          <w:lang w:val="pt-BR"/>
        </w:rPr>
      </w:pPr>
    </w:p>
    <w:p w:rsidR="00E620F0" w:rsidRDefault="00E620F0" w:rsidP="0044683E">
      <w:pPr>
        <w:pStyle w:val="ListParagraph"/>
        <w:numPr>
          <w:ilvl w:val="1"/>
          <w:numId w:val="11"/>
        </w:numPr>
        <w:spacing w:line="360" w:lineRule="auto"/>
        <w:ind w:left="851"/>
        <w:jc w:val="both"/>
        <w:rPr>
          <w:rFonts w:ascii="Times New Roman" w:hAnsi="Times New Roman"/>
          <w:sz w:val="24"/>
          <w:szCs w:val="24"/>
          <w:lang w:val="pt-BR"/>
        </w:rPr>
      </w:pPr>
      <w:r>
        <w:rPr>
          <w:rFonts w:ascii="Times New Roman" w:hAnsi="Times New Roman"/>
          <w:sz w:val="24"/>
          <w:szCs w:val="24"/>
          <w:lang w:val="pt-BR" w:eastAsia="es-ES"/>
        </w:rPr>
        <w:t>O Fator de conversão para Mão de obra não qualificada</w:t>
      </w:r>
      <w:r w:rsidR="000F157D">
        <w:rPr>
          <w:rFonts w:ascii="Times New Roman" w:hAnsi="Times New Roman"/>
          <w:sz w:val="24"/>
          <w:szCs w:val="24"/>
          <w:lang w:val="pt-BR" w:eastAsia="es-ES"/>
        </w:rPr>
        <w:t xml:space="preserve"> é aplicada à parcela da mão de obra não qualificada que deve ser utilizada no projeto, como na construção de escolas, ou fabricação de bens e prestação de serviços necessários para a conclusão do projeto. </w:t>
      </w:r>
    </w:p>
    <w:p w:rsidR="000F157D" w:rsidRDefault="000F157D" w:rsidP="0044683E">
      <w:pPr>
        <w:pStyle w:val="ListParagraph"/>
        <w:numPr>
          <w:ilvl w:val="1"/>
          <w:numId w:val="11"/>
        </w:numPr>
        <w:spacing w:line="360" w:lineRule="auto"/>
        <w:ind w:left="851"/>
        <w:jc w:val="both"/>
        <w:rPr>
          <w:rFonts w:ascii="Times New Roman" w:hAnsi="Times New Roman"/>
          <w:sz w:val="24"/>
          <w:szCs w:val="24"/>
          <w:lang w:val="pt-BR"/>
        </w:rPr>
      </w:pPr>
      <w:r>
        <w:rPr>
          <w:rFonts w:ascii="Times New Roman" w:hAnsi="Times New Roman"/>
          <w:sz w:val="24"/>
          <w:szCs w:val="24"/>
          <w:lang w:val="pt-BR" w:eastAsia="es-ES"/>
        </w:rPr>
        <w:t>Em mercados funcionando de forma eficiente, o custo de oportunidade da mão de obra pode ser representado pelo seu produto marginal, i.e., o salário médio. Em economias em desenvolvimento, no entanto, há distorções que devem ser levadas em consideração (desemprego, trabalho informal, etc). Por isso o cálculo de um fator de conversão se faz necessário.</w:t>
      </w:r>
    </w:p>
    <w:p w:rsidR="00F94A20" w:rsidRDefault="00F94A20" w:rsidP="0044683E">
      <w:pPr>
        <w:pStyle w:val="ListParagraph"/>
        <w:numPr>
          <w:ilvl w:val="1"/>
          <w:numId w:val="11"/>
        </w:numPr>
        <w:spacing w:line="360" w:lineRule="auto"/>
        <w:ind w:left="851"/>
        <w:jc w:val="both"/>
        <w:rPr>
          <w:rFonts w:ascii="Times New Roman" w:hAnsi="Times New Roman"/>
          <w:sz w:val="24"/>
          <w:szCs w:val="24"/>
          <w:lang w:val="pt-BR"/>
        </w:rPr>
      </w:pPr>
      <w:r>
        <w:rPr>
          <w:rFonts w:ascii="Times New Roman" w:hAnsi="Times New Roman"/>
          <w:sz w:val="24"/>
          <w:szCs w:val="24"/>
          <w:lang w:val="pt-BR"/>
        </w:rPr>
        <w:t>A fórmula de cálculo do Fator de Conversão é dad</w:t>
      </w:r>
      <w:r w:rsidR="005227AB">
        <w:rPr>
          <w:rFonts w:ascii="Times New Roman" w:hAnsi="Times New Roman"/>
          <w:sz w:val="24"/>
          <w:szCs w:val="24"/>
          <w:lang w:val="pt-BR"/>
        </w:rPr>
        <w:t>a</w:t>
      </w:r>
      <w:r>
        <w:rPr>
          <w:rFonts w:ascii="Times New Roman" w:hAnsi="Times New Roman"/>
          <w:sz w:val="24"/>
          <w:szCs w:val="24"/>
          <w:lang w:val="pt-BR"/>
        </w:rPr>
        <w:t xml:space="preserve"> por:</w:t>
      </w:r>
    </w:p>
    <w:p w:rsidR="00F94A20" w:rsidRPr="00F94A20" w:rsidRDefault="00F94A20" w:rsidP="00F94A20">
      <w:pPr>
        <w:pStyle w:val="ListParagraph"/>
        <w:spacing w:line="360" w:lineRule="auto"/>
        <w:ind w:left="851"/>
        <w:jc w:val="both"/>
        <w:rPr>
          <w:rFonts w:ascii="Times New Roman" w:hAnsi="Times New Roman"/>
          <w:sz w:val="24"/>
          <w:szCs w:val="24"/>
          <w:lang w:val="pt-BR"/>
        </w:rPr>
      </w:pPr>
      <m:oMathPara>
        <m:oMath>
          <m:r>
            <w:rPr>
              <w:rFonts w:ascii="Cambria Math" w:hAnsi="Cambria Math"/>
              <w:sz w:val="24"/>
              <w:szCs w:val="24"/>
              <w:lang w:val="pt-BR"/>
            </w:rPr>
            <m:t>FCMONQ=</m:t>
          </m:r>
          <m:f>
            <m:fPr>
              <m:ctrlPr>
                <w:rPr>
                  <w:rFonts w:ascii="Cambria Math" w:hAnsi="Cambria Math"/>
                  <w:i/>
                  <w:sz w:val="24"/>
                  <w:szCs w:val="24"/>
                  <w:lang w:val="pt-BR"/>
                </w:rPr>
              </m:ctrlPr>
            </m:fPr>
            <m:num>
              <m:r>
                <w:rPr>
                  <w:rFonts w:ascii="Cambria Math" w:hAnsi="Cambria Math"/>
                  <w:sz w:val="24"/>
                  <w:szCs w:val="24"/>
                  <w:lang w:val="pt-BR"/>
                </w:rPr>
                <m:t>COMONQ</m:t>
              </m:r>
            </m:num>
            <m:den>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+ES</m:t>
              </m:r>
            </m:den>
          </m:f>
          <m:r>
            <w:rPr>
              <w:rFonts w:ascii="Cambria Math" w:hAnsi="Cambria Math"/>
              <w:sz w:val="24"/>
              <w:szCs w:val="24"/>
              <w:lang w:val="pt-BR"/>
            </w:rPr>
            <m:t xml:space="preserve">                                                                                        (3)</m:t>
          </m:r>
        </m:oMath>
      </m:oMathPara>
    </w:p>
    <w:p w:rsidR="006650B4" w:rsidRDefault="000F157D" w:rsidP="005E65F3">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Para o cálculo desse fator, considerou-se como custo de oportunidade da mão de obra não qualificada </w:t>
      </w:r>
      <w:r w:rsidR="00F94A20">
        <w:rPr>
          <w:rFonts w:ascii="Times New Roman" w:hAnsi="Times New Roman"/>
          <w:sz w:val="24"/>
          <w:szCs w:val="24"/>
          <w:lang w:val="pt-BR" w:eastAsia="es-ES"/>
        </w:rPr>
        <w:t>(</w:t>
      </w:r>
      <m:oMath>
        <m:r>
          <w:rPr>
            <w:rFonts w:ascii="Cambria Math" w:hAnsi="Cambria Math"/>
            <w:sz w:val="24"/>
            <w:szCs w:val="24"/>
            <w:lang w:val="pt-BR"/>
          </w:rPr>
          <m:t>COMONQ</m:t>
        </m:r>
      </m:oMath>
      <w:r w:rsidR="00F94A20">
        <w:rPr>
          <w:rFonts w:ascii="Times New Roman" w:hAnsi="Times New Roman"/>
          <w:sz w:val="24"/>
          <w:szCs w:val="24"/>
          <w:lang w:val="pt-BR" w:eastAsia="es-ES"/>
        </w:rPr>
        <w:t xml:space="preserve">) </w:t>
      </w:r>
      <w:r>
        <w:rPr>
          <w:rFonts w:ascii="Times New Roman" w:hAnsi="Times New Roman"/>
          <w:sz w:val="24"/>
          <w:szCs w:val="24"/>
          <w:lang w:val="pt-BR" w:eastAsia="es-ES"/>
        </w:rPr>
        <w:t xml:space="preserve">o rendimento obtido no mercado informal. Para o estado do </w:t>
      </w:r>
      <w:r w:rsidR="00282280">
        <w:rPr>
          <w:rFonts w:ascii="Times New Roman" w:hAnsi="Times New Roman"/>
          <w:sz w:val="24"/>
          <w:szCs w:val="24"/>
          <w:lang w:val="pt-BR" w:eastAsia="es-ES"/>
        </w:rPr>
        <w:t>Amazonas</w:t>
      </w:r>
      <w:r>
        <w:rPr>
          <w:rFonts w:ascii="Times New Roman" w:hAnsi="Times New Roman"/>
          <w:sz w:val="24"/>
          <w:szCs w:val="24"/>
          <w:lang w:val="pt-BR" w:eastAsia="es-ES"/>
        </w:rPr>
        <w:t xml:space="preserve">, o salário médio no setor informal </w:t>
      </w:r>
      <w:r w:rsidR="00F94A20">
        <w:rPr>
          <w:rFonts w:ascii="Times New Roman" w:hAnsi="Times New Roman"/>
          <w:sz w:val="24"/>
          <w:szCs w:val="24"/>
          <w:lang w:val="pt-BR" w:eastAsia="es-ES"/>
        </w:rPr>
        <w:t>é de</w:t>
      </w:r>
      <w:r w:rsidR="00452003">
        <w:rPr>
          <w:rFonts w:ascii="Times New Roman" w:hAnsi="Times New Roman"/>
          <w:sz w:val="24"/>
          <w:szCs w:val="24"/>
          <w:lang w:val="pt-BR" w:eastAsia="es-ES"/>
        </w:rPr>
        <w:t xml:space="preserve"> </w:t>
      </w:r>
      <w:r w:rsidR="00F94A20">
        <w:rPr>
          <w:rFonts w:ascii="Times New Roman" w:hAnsi="Times New Roman"/>
          <w:sz w:val="24"/>
          <w:szCs w:val="24"/>
          <w:lang w:val="pt-BR" w:eastAsia="es-ES"/>
        </w:rPr>
        <w:lastRenderedPageBreak/>
        <w:t>US$</w:t>
      </w:r>
      <w:r w:rsidR="005E65F3" w:rsidRPr="005E65F3">
        <w:rPr>
          <w:rFonts w:ascii="Times New Roman" w:hAnsi="Times New Roman"/>
          <w:sz w:val="24"/>
          <w:szCs w:val="24"/>
          <w:lang w:val="pt-BR" w:eastAsia="es-ES"/>
        </w:rPr>
        <w:t>365,66</w:t>
      </w:r>
      <w:r w:rsidR="00F94A20">
        <w:rPr>
          <w:rFonts w:ascii="Times New Roman" w:hAnsi="Times New Roman"/>
          <w:sz w:val="24"/>
          <w:szCs w:val="24"/>
          <w:lang w:val="pt-BR" w:eastAsia="es-ES"/>
        </w:rPr>
        <w:t xml:space="preserve">. </w:t>
      </w:r>
      <w:r w:rsidR="00BC6322">
        <w:rPr>
          <w:rFonts w:ascii="Times New Roman" w:hAnsi="Times New Roman"/>
          <w:sz w:val="24"/>
          <w:szCs w:val="24"/>
          <w:lang w:val="pt-BR" w:eastAsia="es-ES"/>
        </w:rPr>
        <w:t>A categoria de ocupação tomada como base para representar a mão de obra não qualificada formal foi a de “pedreiro”.</w:t>
      </w:r>
    </w:p>
    <w:p w:rsidR="00BB39F7" w:rsidRDefault="00F94A20" w:rsidP="00E71CA0">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O salário nominal </w:t>
      </w:r>
      <w:r w:rsidR="00BC6322">
        <w:rPr>
          <w:rFonts w:ascii="Times New Roman" w:hAnsi="Times New Roman"/>
          <w:sz w:val="24"/>
          <w:szCs w:val="24"/>
          <w:lang w:val="pt-BR" w:eastAsia="es-ES"/>
        </w:rPr>
        <w:t xml:space="preserve">formal </w:t>
      </w:r>
      <w:r>
        <w:rPr>
          <w:rFonts w:ascii="Times New Roman" w:hAnsi="Times New Roman"/>
          <w:sz w:val="24"/>
          <w:szCs w:val="24"/>
          <w:lang w:val="pt-BR" w:eastAsia="es-ES"/>
        </w:rPr>
        <w:t>médio</w:t>
      </w:r>
      <w:r w:rsidR="005227AB">
        <w:rPr>
          <w:rFonts w:ascii="Times New Roman" w:hAnsi="Times New Roman"/>
          <w:sz w:val="24"/>
          <w:szCs w:val="24"/>
          <w:lang w:val="pt-BR" w:eastAsia="es-ES"/>
        </w:rPr>
        <w:t xml:space="preserve"> (</w:t>
      </w:r>
      <m:oMath>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oMath>
      <w:r w:rsidR="005227AB">
        <w:rPr>
          <w:rFonts w:ascii="Times New Roman" w:hAnsi="Times New Roman"/>
          <w:sz w:val="24"/>
          <w:szCs w:val="24"/>
          <w:lang w:val="pt-BR" w:eastAsia="es-ES"/>
        </w:rPr>
        <w:t>)</w:t>
      </w:r>
      <w:r>
        <w:rPr>
          <w:rFonts w:ascii="Times New Roman" w:hAnsi="Times New Roman"/>
          <w:sz w:val="24"/>
          <w:szCs w:val="24"/>
          <w:lang w:val="pt-BR" w:eastAsia="es-ES"/>
        </w:rPr>
        <w:t xml:space="preserve"> </w:t>
      </w:r>
      <w:r w:rsidR="005227AB">
        <w:rPr>
          <w:rFonts w:ascii="Times New Roman" w:hAnsi="Times New Roman"/>
          <w:sz w:val="24"/>
          <w:szCs w:val="24"/>
          <w:lang w:val="pt-BR" w:eastAsia="es-ES"/>
        </w:rPr>
        <w:t xml:space="preserve">nessa ocupação no Estado do </w:t>
      </w:r>
      <w:r w:rsidR="00282280">
        <w:rPr>
          <w:rFonts w:ascii="Times New Roman" w:hAnsi="Times New Roman"/>
          <w:sz w:val="24"/>
          <w:szCs w:val="24"/>
          <w:lang w:val="pt-BR" w:eastAsia="es-ES"/>
        </w:rPr>
        <w:t>Amazonas</w:t>
      </w:r>
      <w:r w:rsidR="005227AB">
        <w:rPr>
          <w:rFonts w:ascii="Times New Roman" w:hAnsi="Times New Roman"/>
          <w:sz w:val="24"/>
          <w:szCs w:val="24"/>
          <w:lang w:val="pt-BR" w:eastAsia="es-ES"/>
        </w:rPr>
        <w:t xml:space="preserve"> é igual a </w:t>
      </w:r>
      <w:r w:rsidR="00BB39F7">
        <w:rPr>
          <w:rFonts w:ascii="Times New Roman" w:hAnsi="Times New Roman"/>
          <w:sz w:val="24"/>
          <w:szCs w:val="24"/>
          <w:lang w:val="pt-BR" w:eastAsia="es-ES"/>
        </w:rPr>
        <w:t>US$</w:t>
      </w:r>
      <w:r w:rsidR="00E71CA0" w:rsidRPr="00E71CA0">
        <w:rPr>
          <w:rFonts w:ascii="Times New Roman" w:hAnsi="Times New Roman"/>
          <w:sz w:val="24"/>
          <w:szCs w:val="24"/>
          <w:lang w:val="pt-BR" w:eastAsia="es-ES"/>
        </w:rPr>
        <w:t>391,20</w:t>
      </w:r>
      <w:r w:rsidR="00BB39F7">
        <w:rPr>
          <w:rFonts w:ascii="Times New Roman" w:hAnsi="Times New Roman"/>
          <w:sz w:val="24"/>
          <w:szCs w:val="24"/>
          <w:lang w:val="pt-BR" w:eastAsia="es-ES"/>
        </w:rPr>
        <w:t xml:space="preserve">. Os encargos sociais somam </w:t>
      </w:r>
      <w:r w:rsidR="00BB39F7" w:rsidRPr="00BB39F7">
        <w:rPr>
          <w:rFonts w:ascii="Times New Roman" w:hAnsi="Times New Roman"/>
          <w:sz w:val="24"/>
          <w:szCs w:val="24"/>
          <w:lang w:val="pt-BR" w:eastAsia="es-ES"/>
        </w:rPr>
        <w:t>72,22%</w:t>
      </w:r>
      <w:r w:rsidR="001C6346">
        <w:rPr>
          <w:rFonts w:ascii="Times New Roman" w:hAnsi="Times New Roman"/>
          <w:sz w:val="24"/>
          <w:szCs w:val="24"/>
          <w:lang w:val="pt-BR" w:eastAsia="es-ES"/>
        </w:rPr>
        <w:t>.</w:t>
      </w:r>
    </w:p>
    <w:p w:rsidR="001C6346" w:rsidRDefault="001C6346" w:rsidP="00BC6322">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Substituindo os valores mencionados na fórmula representada por (3) chega-se a um valor para o </w:t>
      </w:r>
      <m:oMath>
        <m:r>
          <w:rPr>
            <w:rFonts w:ascii="Cambria Math" w:hAnsi="Cambria Math"/>
            <w:sz w:val="24"/>
            <w:szCs w:val="24"/>
            <w:lang w:val="pt-BR"/>
          </w:rPr>
          <m:t>FCMONQ</m:t>
        </m:r>
      </m:oMath>
      <w:r>
        <w:rPr>
          <w:rFonts w:ascii="Times New Roman" w:hAnsi="Times New Roman"/>
          <w:sz w:val="24"/>
          <w:szCs w:val="24"/>
          <w:lang w:val="pt-BR"/>
        </w:rPr>
        <w:t xml:space="preserve"> igual a </w:t>
      </w:r>
      <w:r w:rsidRPr="001C6346">
        <w:rPr>
          <w:rFonts w:ascii="Times New Roman" w:hAnsi="Times New Roman"/>
          <w:sz w:val="24"/>
          <w:szCs w:val="24"/>
          <w:lang w:val="pt-BR"/>
        </w:rPr>
        <w:t>0,</w:t>
      </w:r>
      <w:r w:rsidR="00BC6322" w:rsidRPr="00F234A3">
        <w:rPr>
          <w:lang w:val="pt-BR"/>
        </w:rPr>
        <w:t xml:space="preserve"> </w:t>
      </w:r>
      <w:r w:rsidR="00BC6322" w:rsidRPr="00BC6322">
        <w:rPr>
          <w:rFonts w:ascii="Times New Roman" w:hAnsi="Times New Roman"/>
          <w:sz w:val="24"/>
          <w:szCs w:val="24"/>
          <w:lang w:val="pt-BR"/>
        </w:rPr>
        <w:t>343</w:t>
      </w:r>
      <w:r>
        <w:rPr>
          <w:rFonts w:ascii="Times New Roman" w:hAnsi="Times New Roman"/>
          <w:sz w:val="24"/>
          <w:szCs w:val="24"/>
          <w:lang w:val="pt-BR"/>
        </w:rPr>
        <w:t>.</w:t>
      </w:r>
    </w:p>
    <w:p w:rsidR="000F157D" w:rsidRDefault="000F157D" w:rsidP="00BB39F7">
      <w:pPr>
        <w:pStyle w:val="ListParagraph"/>
        <w:spacing w:line="360" w:lineRule="auto"/>
        <w:ind w:left="792"/>
        <w:jc w:val="both"/>
        <w:rPr>
          <w:rFonts w:ascii="Times New Roman" w:hAnsi="Times New Roman"/>
          <w:sz w:val="24"/>
          <w:szCs w:val="24"/>
          <w:lang w:val="pt-BR" w:eastAsia="es-ES"/>
        </w:rPr>
      </w:pPr>
    </w:p>
    <w:p w:rsidR="001C6346" w:rsidRDefault="001C6346" w:rsidP="001C6346">
      <w:pPr>
        <w:pStyle w:val="Heading3"/>
        <w:rPr>
          <w:rFonts w:ascii="Times New Roman" w:hAnsi="Times New Roman" w:cs="Times New Roman"/>
          <w:color w:val="auto"/>
          <w:lang w:val="pt-BR"/>
        </w:rPr>
      </w:pPr>
      <w:bookmarkStart w:id="37" w:name="_Toc340968212"/>
      <w:r w:rsidRPr="00BF00B7">
        <w:rPr>
          <w:rFonts w:ascii="Times New Roman" w:hAnsi="Times New Roman" w:cs="Times New Roman"/>
          <w:color w:val="auto"/>
          <w:lang w:val="pt-BR"/>
        </w:rPr>
        <w:t xml:space="preserve">Fator de conversão </w:t>
      </w:r>
      <w:r>
        <w:rPr>
          <w:rFonts w:ascii="Times New Roman" w:hAnsi="Times New Roman" w:cs="Times New Roman"/>
          <w:color w:val="auto"/>
          <w:lang w:val="pt-BR"/>
        </w:rPr>
        <w:t>da Mão de Obra Qualificada</w:t>
      </w:r>
      <w:r w:rsidRPr="00BF00B7">
        <w:rPr>
          <w:rFonts w:ascii="Times New Roman" w:hAnsi="Times New Roman" w:cs="Times New Roman"/>
          <w:color w:val="auto"/>
          <w:lang w:val="pt-BR"/>
        </w:rPr>
        <w:t xml:space="preserve"> (FC</w:t>
      </w:r>
      <w:r>
        <w:rPr>
          <w:rFonts w:ascii="Times New Roman" w:hAnsi="Times New Roman" w:cs="Times New Roman"/>
          <w:color w:val="auto"/>
          <w:lang w:val="pt-BR"/>
        </w:rPr>
        <w:t>MOQ</w:t>
      </w:r>
      <w:r w:rsidRPr="00BF00B7">
        <w:rPr>
          <w:rFonts w:ascii="Times New Roman" w:hAnsi="Times New Roman" w:cs="Times New Roman"/>
          <w:color w:val="auto"/>
          <w:lang w:val="pt-BR"/>
        </w:rPr>
        <w:t>)</w:t>
      </w:r>
      <w:bookmarkEnd w:id="37"/>
    </w:p>
    <w:p w:rsidR="001C6346" w:rsidRDefault="001C6346" w:rsidP="00BB39F7">
      <w:pPr>
        <w:pStyle w:val="ListParagraph"/>
        <w:spacing w:line="360" w:lineRule="auto"/>
        <w:ind w:left="792"/>
        <w:jc w:val="both"/>
        <w:rPr>
          <w:rFonts w:ascii="Times New Roman" w:hAnsi="Times New Roman"/>
          <w:sz w:val="24"/>
          <w:szCs w:val="24"/>
          <w:lang w:val="pt-BR" w:eastAsia="es-ES"/>
        </w:rPr>
      </w:pPr>
    </w:p>
    <w:p w:rsidR="00625C97" w:rsidRDefault="00625C97"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O Fator de conversão para Mão de obra qualificada é aplicada à parcela da mão de obra qualificada que deve ser utilizada no projeto, como em consultoria, avaliação, coordenação, e também na construção de escolas, ou fabricação de bens e prestação de serviços necessários para a conclusão do projeto. </w:t>
      </w:r>
    </w:p>
    <w:p w:rsidR="00625C97" w:rsidRDefault="00625C97" w:rsidP="0044683E">
      <w:pPr>
        <w:pStyle w:val="ListParagraph"/>
        <w:numPr>
          <w:ilvl w:val="1"/>
          <w:numId w:val="11"/>
        </w:numPr>
        <w:spacing w:line="360" w:lineRule="auto"/>
        <w:ind w:left="851"/>
        <w:jc w:val="both"/>
        <w:rPr>
          <w:rFonts w:ascii="Times New Roman" w:hAnsi="Times New Roman"/>
          <w:sz w:val="24"/>
          <w:szCs w:val="24"/>
          <w:lang w:val="pt-BR"/>
        </w:rPr>
      </w:pPr>
      <w:r>
        <w:rPr>
          <w:rFonts w:ascii="Times New Roman" w:hAnsi="Times New Roman"/>
          <w:sz w:val="24"/>
          <w:szCs w:val="24"/>
          <w:lang w:val="pt-BR" w:eastAsia="es-ES"/>
        </w:rPr>
        <w:t>O custo de oportunidade da mão de obra qualificada pode ser representado pelo seu produto marginal, i.e., o salário médio. Para isso, poder-se-ia usar, por exemplo, o salário médio de trabalhadores com Ensino Superior ou técnico. Para a mão de obra qualificada, o salário médio de mercado é uma boa medida de seu melhor uso alternativo.</w:t>
      </w:r>
    </w:p>
    <w:p w:rsidR="00625C97" w:rsidRDefault="00625C97" w:rsidP="0044683E">
      <w:pPr>
        <w:pStyle w:val="ListParagraph"/>
        <w:numPr>
          <w:ilvl w:val="1"/>
          <w:numId w:val="11"/>
        </w:numPr>
        <w:spacing w:line="360" w:lineRule="auto"/>
        <w:ind w:left="851"/>
        <w:jc w:val="both"/>
        <w:rPr>
          <w:rFonts w:ascii="Times New Roman" w:hAnsi="Times New Roman"/>
          <w:sz w:val="24"/>
          <w:szCs w:val="24"/>
          <w:lang w:val="pt-BR"/>
        </w:rPr>
      </w:pPr>
      <w:r>
        <w:rPr>
          <w:rFonts w:ascii="Times New Roman" w:hAnsi="Times New Roman"/>
          <w:sz w:val="24"/>
          <w:szCs w:val="24"/>
          <w:lang w:val="pt-BR"/>
        </w:rPr>
        <w:t>A fórmula de cálculo do Fator de Conversão para a Mão de Obra Qualificada é dada por:</w:t>
      </w:r>
    </w:p>
    <w:p w:rsidR="00625C97" w:rsidRPr="00F94A20" w:rsidRDefault="00625C97" w:rsidP="00625C97">
      <w:pPr>
        <w:pStyle w:val="ListParagraph"/>
        <w:spacing w:line="360" w:lineRule="auto"/>
        <w:ind w:left="851"/>
        <w:jc w:val="both"/>
        <w:rPr>
          <w:rFonts w:ascii="Times New Roman" w:hAnsi="Times New Roman"/>
          <w:sz w:val="24"/>
          <w:szCs w:val="24"/>
          <w:lang w:val="pt-BR"/>
        </w:rPr>
      </w:pPr>
      <m:oMathPara>
        <m:oMath>
          <m:r>
            <w:rPr>
              <w:rFonts w:ascii="Cambria Math" w:hAnsi="Cambria Math"/>
              <w:sz w:val="24"/>
              <w:szCs w:val="24"/>
              <w:lang w:val="pt-BR"/>
            </w:rPr>
            <m:t>FCMOQ=</m:t>
          </m:r>
          <m:f>
            <m:fPr>
              <m:ctrlPr>
                <w:rPr>
                  <w:rFonts w:ascii="Cambria Math" w:hAnsi="Cambria Math"/>
                  <w:i/>
                  <w:sz w:val="24"/>
                  <w:szCs w:val="24"/>
                  <w:lang w:val="pt-BR"/>
                </w:rPr>
              </m:ctrlPr>
            </m:fPr>
            <m:num>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(1+ES-T)</m:t>
              </m:r>
            </m:num>
            <m:den>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(1+ES)</m:t>
              </m:r>
            </m:den>
          </m:f>
          <m:r>
            <w:rPr>
              <w:rFonts w:ascii="Cambria Math" w:hAnsi="Cambria Math"/>
              <w:sz w:val="24"/>
              <w:szCs w:val="24"/>
              <w:lang w:val="pt-BR"/>
            </w:rPr>
            <m:t xml:space="preserve">                                                                             (4)</m:t>
          </m:r>
        </m:oMath>
      </m:oMathPara>
    </w:p>
    <w:p w:rsidR="00625C97" w:rsidRDefault="00563CAF"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Como se pode notar por (4), o cálculo do custo de oportunidade dado pelo salário médio (</w:t>
      </w:r>
      <m:oMath>
        <m:sSub>
          <m:sSubPr>
            <m:ctrlPr>
              <w:rPr>
                <w:rFonts w:ascii="Cambria Math" w:hAnsi="Cambria Math"/>
                <w:i/>
                <w:sz w:val="24"/>
                <w:szCs w:val="24"/>
                <w:lang w:val="pt-BR"/>
              </w:rPr>
            </m:ctrlPr>
          </m:sSubPr>
          <m:e>
            <m:r>
              <w:rPr>
                <w:rFonts w:ascii="Cambria Math" w:hAnsi="Cambria Math"/>
                <w:sz w:val="24"/>
                <w:szCs w:val="24"/>
                <w:lang w:val="pt-BR"/>
              </w:rPr>
              <m:t>W</m:t>
            </m:r>
          </m:e>
          <m:sub>
            <m:r>
              <w:rPr>
                <w:rFonts w:ascii="Cambria Math" w:hAnsi="Cambria Math"/>
                <w:sz w:val="24"/>
                <w:szCs w:val="24"/>
                <w:lang w:val="pt-BR"/>
              </w:rPr>
              <m:t>MONQ</m:t>
            </m:r>
          </m:sub>
        </m:sSub>
        <m:r>
          <w:rPr>
            <w:rFonts w:ascii="Cambria Math" w:hAnsi="Cambria Math"/>
            <w:sz w:val="24"/>
            <w:szCs w:val="24"/>
            <w:lang w:val="pt-BR"/>
          </w:rPr>
          <m:t>)</m:t>
        </m:r>
      </m:oMath>
      <w:r>
        <w:rPr>
          <w:rFonts w:ascii="Times New Roman" w:hAnsi="Times New Roman"/>
          <w:sz w:val="24"/>
          <w:szCs w:val="24"/>
          <w:lang w:val="pt-BR" w:eastAsia="es-ES"/>
        </w:rPr>
        <w:t xml:space="preserve"> não é necessário. Os encargos sociais </w:t>
      </w:r>
      <w:r w:rsidR="00950450">
        <w:rPr>
          <w:rFonts w:ascii="Times New Roman" w:hAnsi="Times New Roman"/>
          <w:sz w:val="24"/>
          <w:szCs w:val="24"/>
          <w:lang w:val="pt-BR" w:eastAsia="es-ES"/>
        </w:rPr>
        <w:t>(</w:t>
      </w:r>
      <m:oMath>
        <m:r>
          <w:rPr>
            <w:rFonts w:ascii="Cambria Math" w:hAnsi="Cambria Math"/>
            <w:sz w:val="24"/>
            <w:szCs w:val="24"/>
            <w:lang w:val="pt-BR"/>
          </w:rPr>
          <m:t>ES</m:t>
        </m:r>
      </m:oMath>
      <w:r w:rsidR="00950450">
        <w:rPr>
          <w:rFonts w:ascii="Times New Roman" w:hAnsi="Times New Roman"/>
          <w:sz w:val="24"/>
          <w:szCs w:val="24"/>
          <w:lang w:val="pt-BR" w:eastAsia="es-ES"/>
        </w:rPr>
        <w:t xml:space="preserve">) </w:t>
      </w:r>
      <w:r>
        <w:rPr>
          <w:rFonts w:ascii="Times New Roman" w:hAnsi="Times New Roman"/>
          <w:sz w:val="24"/>
          <w:szCs w:val="24"/>
          <w:lang w:val="pt-BR" w:eastAsia="es-ES"/>
        </w:rPr>
        <w:t>referentes à mão de obra qualificado</w:t>
      </w:r>
      <w:r w:rsidR="00950450">
        <w:rPr>
          <w:rFonts w:ascii="Times New Roman" w:hAnsi="Times New Roman"/>
          <w:sz w:val="24"/>
          <w:szCs w:val="24"/>
          <w:lang w:val="pt-BR" w:eastAsia="es-ES"/>
        </w:rPr>
        <w:t xml:space="preserve"> foram obtidos pela </w:t>
      </w:r>
      <w:r w:rsidR="0075672E">
        <w:rPr>
          <w:rFonts w:ascii="Times New Roman" w:hAnsi="Times New Roman"/>
          <w:sz w:val="24"/>
          <w:szCs w:val="24"/>
          <w:lang w:val="pt-BR" w:eastAsia="es-ES"/>
        </w:rPr>
        <w:t>Tabela 24</w:t>
      </w:r>
      <w:r w:rsidR="00950450">
        <w:rPr>
          <w:rFonts w:ascii="Times New Roman" w:hAnsi="Times New Roman"/>
          <w:sz w:val="24"/>
          <w:szCs w:val="24"/>
          <w:lang w:val="pt-BR" w:eastAsia="es-ES"/>
        </w:rPr>
        <w:t xml:space="preserve"> onde estes estão discriminados quanto às suas naturezas</w:t>
      </w:r>
      <w:r>
        <w:rPr>
          <w:rFonts w:ascii="Times New Roman" w:hAnsi="Times New Roman"/>
          <w:sz w:val="24"/>
          <w:szCs w:val="24"/>
          <w:lang w:val="pt-BR" w:eastAsia="es-ES"/>
        </w:rPr>
        <w:t xml:space="preserve">. </w:t>
      </w:r>
    </w:p>
    <w:p w:rsidR="00950450" w:rsidRPr="00950450" w:rsidRDefault="00950450" w:rsidP="0044683E">
      <w:pPr>
        <w:pStyle w:val="ListParagraph"/>
        <w:numPr>
          <w:ilvl w:val="1"/>
          <w:numId w:val="11"/>
        </w:numPr>
        <w:spacing w:line="360" w:lineRule="auto"/>
        <w:jc w:val="both"/>
        <w:rPr>
          <w:rFonts w:ascii="Times New Roman" w:hAnsi="Times New Roman"/>
          <w:sz w:val="24"/>
          <w:szCs w:val="24"/>
          <w:lang w:val="pt-BR"/>
        </w:rPr>
      </w:pPr>
      <w:r w:rsidRPr="00950450">
        <w:rPr>
          <w:rFonts w:ascii="Times New Roman" w:hAnsi="Times New Roman"/>
          <w:sz w:val="24"/>
          <w:szCs w:val="24"/>
          <w:lang w:val="pt-BR" w:eastAsia="es-ES"/>
        </w:rPr>
        <w:t>Note, no entanto, que parte desses encargos sociais é utilizada como transferência (</w:t>
      </w:r>
      <m:oMath>
        <m:r>
          <w:rPr>
            <w:rFonts w:ascii="Cambria Math" w:hAnsi="Cambria Math"/>
            <w:sz w:val="24"/>
            <w:szCs w:val="24"/>
            <w:lang w:val="pt-BR"/>
          </w:rPr>
          <m:t>T</m:t>
        </m:r>
      </m:oMath>
      <w:r w:rsidRPr="00950450">
        <w:rPr>
          <w:rFonts w:ascii="Times New Roman" w:hAnsi="Times New Roman"/>
          <w:sz w:val="24"/>
          <w:szCs w:val="24"/>
          <w:lang w:val="pt-BR" w:eastAsia="es-ES"/>
        </w:rPr>
        <w:t>) aos mais pobres</w:t>
      </w:r>
      <w:r w:rsidR="00625C97" w:rsidRPr="00950450">
        <w:rPr>
          <w:rFonts w:ascii="Times New Roman" w:hAnsi="Times New Roman"/>
          <w:sz w:val="24"/>
          <w:szCs w:val="24"/>
          <w:lang w:val="pt-BR" w:eastAsia="es-ES"/>
        </w:rPr>
        <w:t>.</w:t>
      </w:r>
      <w:r w:rsidRPr="00950450">
        <w:rPr>
          <w:rFonts w:ascii="Times New Roman" w:hAnsi="Times New Roman"/>
          <w:sz w:val="24"/>
          <w:szCs w:val="24"/>
          <w:lang w:val="pt-BR" w:eastAsia="es-ES"/>
        </w:rPr>
        <w:t xml:space="preserve"> Os </w:t>
      </w:r>
      <w:r w:rsidR="00CE1DAD">
        <w:rPr>
          <w:rFonts w:ascii="Times New Roman" w:hAnsi="Times New Roman"/>
          <w:sz w:val="24"/>
          <w:szCs w:val="24"/>
          <w:lang w:val="pt-BR" w:eastAsia="es-ES"/>
        </w:rPr>
        <w:t>percentuais correspondentes a</w:t>
      </w:r>
      <w:r w:rsidRPr="00950450">
        <w:rPr>
          <w:rFonts w:ascii="Times New Roman" w:hAnsi="Times New Roman"/>
          <w:sz w:val="24"/>
          <w:szCs w:val="24"/>
          <w:lang w:val="pt-BR" w:eastAsia="es-ES"/>
        </w:rPr>
        <w:t xml:space="preserve"> </w:t>
      </w:r>
      <m:oMath>
        <m:r>
          <w:rPr>
            <w:rFonts w:ascii="Cambria Math" w:hAnsi="Cambria Math"/>
            <w:sz w:val="24"/>
            <w:szCs w:val="24"/>
            <w:lang w:val="pt-BR"/>
          </w:rPr>
          <m:t>ES</m:t>
        </m:r>
      </m:oMath>
      <w:r w:rsidRPr="00950450">
        <w:rPr>
          <w:rFonts w:ascii="Times New Roman" w:hAnsi="Times New Roman"/>
          <w:sz w:val="24"/>
          <w:szCs w:val="24"/>
          <w:lang w:val="pt-BR"/>
        </w:rPr>
        <w:t xml:space="preserve"> e </w:t>
      </w:r>
      <m:oMath>
        <m:r>
          <w:rPr>
            <w:rFonts w:ascii="Cambria Math" w:hAnsi="Cambria Math"/>
            <w:sz w:val="24"/>
            <w:szCs w:val="24"/>
            <w:lang w:val="pt-BR"/>
          </w:rPr>
          <m:t>T</m:t>
        </m:r>
      </m:oMath>
      <w:r w:rsidRPr="00950450">
        <w:rPr>
          <w:rFonts w:ascii="Times New Roman" w:hAnsi="Times New Roman"/>
          <w:sz w:val="24"/>
          <w:szCs w:val="24"/>
          <w:lang w:val="pt-BR"/>
        </w:rPr>
        <w:t xml:space="preserve"> representado</w:t>
      </w:r>
      <w:r w:rsidR="00CE1DAD">
        <w:rPr>
          <w:rFonts w:ascii="Times New Roman" w:hAnsi="Times New Roman"/>
          <w:sz w:val="24"/>
          <w:szCs w:val="24"/>
          <w:lang w:val="pt-BR"/>
        </w:rPr>
        <w:t>s</w:t>
      </w:r>
      <w:r w:rsidRPr="00950450">
        <w:rPr>
          <w:rFonts w:ascii="Times New Roman" w:hAnsi="Times New Roman"/>
          <w:sz w:val="24"/>
          <w:szCs w:val="24"/>
          <w:lang w:val="pt-BR"/>
        </w:rPr>
        <w:t xml:space="preserve"> na </w:t>
      </w:r>
      <w:r w:rsidR="0075672E">
        <w:rPr>
          <w:rFonts w:ascii="Times New Roman" w:hAnsi="Times New Roman"/>
          <w:sz w:val="24"/>
          <w:szCs w:val="24"/>
          <w:lang w:val="pt-BR"/>
        </w:rPr>
        <w:t>Tabela 24</w:t>
      </w:r>
      <w:r w:rsidRPr="00950450">
        <w:rPr>
          <w:rFonts w:ascii="Times New Roman" w:hAnsi="Times New Roman"/>
          <w:sz w:val="24"/>
          <w:szCs w:val="24"/>
          <w:lang w:val="pt-BR"/>
        </w:rPr>
        <w:t xml:space="preserve"> são iguais a 101,2% e 7,0%, respectivamente.</w:t>
      </w:r>
    </w:p>
    <w:p w:rsidR="00950450" w:rsidRDefault="00950450" w:rsidP="00950450">
      <w:pPr>
        <w:pStyle w:val="ListParagraph"/>
        <w:spacing w:line="360" w:lineRule="auto"/>
        <w:ind w:left="792"/>
        <w:jc w:val="both"/>
        <w:rPr>
          <w:rFonts w:ascii="Times New Roman" w:hAnsi="Times New Roman"/>
          <w:sz w:val="24"/>
          <w:szCs w:val="24"/>
          <w:lang w:val="pt-BR"/>
        </w:rPr>
      </w:pPr>
    </w:p>
    <w:p w:rsidR="00625C97" w:rsidRDefault="00625C97"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Substituindo os valores mencionados na fórmula representada por (</w:t>
      </w:r>
      <w:r w:rsidR="00CE1DAD">
        <w:rPr>
          <w:rFonts w:ascii="Times New Roman" w:hAnsi="Times New Roman"/>
          <w:sz w:val="24"/>
          <w:szCs w:val="24"/>
          <w:lang w:val="pt-BR" w:eastAsia="es-ES"/>
        </w:rPr>
        <w:t>4</w:t>
      </w:r>
      <w:r>
        <w:rPr>
          <w:rFonts w:ascii="Times New Roman" w:hAnsi="Times New Roman"/>
          <w:sz w:val="24"/>
          <w:szCs w:val="24"/>
          <w:lang w:val="pt-BR" w:eastAsia="es-ES"/>
        </w:rPr>
        <w:t xml:space="preserve">) chega-se a um valor para o </w:t>
      </w:r>
      <m:oMath>
        <m:r>
          <w:rPr>
            <w:rFonts w:ascii="Cambria Math" w:hAnsi="Cambria Math"/>
            <w:sz w:val="24"/>
            <w:szCs w:val="24"/>
            <w:lang w:val="pt-BR"/>
          </w:rPr>
          <m:t>FCMOQ</m:t>
        </m:r>
      </m:oMath>
      <w:r w:rsidR="00CE1DAD">
        <w:rPr>
          <w:rFonts w:ascii="Times New Roman" w:hAnsi="Times New Roman"/>
          <w:sz w:val="24"/>
          <w:szCs w:val="24"/>
          <w:lang w:val="pt-BR"/>
        </w:rPr>
        <w:t xml:space="preserve"> igual a </w:t>
      </w:r>
      <w:r w:rsidR="00CE1DAD" w:rsidRPr="00CE1DAD">
        <w:rPr>
          <w:rFonts w:ascii="Times New Roman" w:hAnsi="Times New Roman"/>
          <w:sz w:val="24"/>
          <w:szCs w:val="24"/>
          <w:lang w:val="pt-BR"/>
        </w:rPr>
        <w:t>0,968</w:t>
      </w:r>
      <w:r>
        <w:rPr>
          <w:rFonts w:ascii="Times New Roman" w:hAnsi="Times New Roman"/>
          <w:sz w:val="24"/>
          <w:szCs w:val="24"/>
          <w:lang w:val="pt-BR"/>
        </w:rPr>
        <w:t>.</w:t>
      </w:r>
    </w:p>
    <w:p w:rsidR="00BB39F7" w:rsidRPr="005E7B2C" w:rsidRDefault="00BB39F7" w:rsidP="00BB39F7">
      <w:pPr>
        <w:pStyle w:val="Caption"/>
        <w:keepNext/>
        <w:spacing w:after="0"/>
        <w:jc w:val="center"/>
        <w:rPr>
          <w:color w:val="auto"/>
          <w:sz w:val="20"/>
          <w:szCs w:val="20"/>
        </w:rPr>
      </w:pPr>
      <w:bookmarkStart w:id="38" w:name="_Toc340968241"/>
      <w:r w:rsidRPr="005E7B2C">
        <w:rPr>
          <w:color w:val="auto"/>
          <w:sz w:val="20"/>
          <w:szCs w:val="20"/>
        </w:rPr>
        <w:lastRenderedPageBreak/>
        <w:t xml:space="preserve">Tabela </w:t>
      </w:r>
      <w:r w:rsidRPr="005E7B2C">
        <w:rPr>
          <w:color w:val="auto"/>
          <w:sz w:val="20"/>
          <w:szCs w:val="20"/>
        </w:rPr>
        <w:fldChar w:fldCharType="begin"/>
      </w:r>
      <w:r w:rsidRPr="005E7B2C">
        <w:rPr>
          <w:color w:val="auto"/>
          <w:sz w:val="20"/>
          <w:szCs w:val="20"/>
        </w:rPr>
        <w:instrText xml:space="preserve"> SEQ Tabela \* ARABIC </w:instrText>
      </w:r>
      <w:r w:rsidRPr="005E7B2C">
        <w:rPr>
          <w:color w:val="auto"/>
          <w:sz w:val="20"/>
          <w:szCs w:val="20"/>
        </w:rPr>
        <w:fldChar w:fldCharType="separate"/>
      </w:r>
      <w:r w:rsidR="008B497A">
        <w:rPr>
          <w:noProof/>
          <w:color w:val="auto"/>
          <w:sz w:val="20"/>
          <w:szCs w:val="20"/>
        </w:rPr>
        <w:t>24</w:t>
      </w:r>
      <w:r w:rsidRPr="005E7B2C">
        <w:rPr>
          <w:color w:val="auto"/>
          <w:sz w:val="20"/>
          <w:szCs w:val="20"/>
        </w:rPr>
        <w:fldChar w:fldCharType="end"/>
      </w:r>
      <w:r>
        <w:rPr>
          <w:color w:val="auto"/>
          <w:sz w:val="20"/>
          <w:szCs w:val="20"/>
        </w:rPr>
        <w:t xml:space="preserve"> – Discriminação dos Encargos Sociais</w:t>
      </w:r>
      <w:bookmarkEnd w:id="38"/>
    </w:p>
    <w:tbl>
      <w:tblPr>
        <w:tblW w:w="0" w:type="auto"/>
        <w:jc w:val="center"/>
        <w:tblLayout w:type="fixed"/>
        <w:tblCellMar>
          <w:left w:w="0" w:type="dxa"/>
          <w:right w:w="0" w:type="dxa"/>
        </w:tblCellMar>
        <w:tblLook w:val="0000" w:firstRow="0" w:lastRow="0" w:firstColumn="0" w:lastColumn="0" w:noHBand="0" w:noVBand="0"/>
      </w:tblPr>
      <w:tblGrid>
        <w:gridCol w:w="137"/>
        <w:gridCol w:w="5063"/>
        <w:gridCol w:w="1140"/>
        <w:gridCol w:w="1480"/>
      </w:tblGrid>
      <w:tr w:rsidR="00BB39F7" w:rsidRPr="00BB39F7" w:rsidTr="00BB39F7">
        <w:trPr>
          <w:trHeight w:val="765"/>
          <w:jc w:val="center"/>
        </w:trPr>
        <w:tc>
          <w:tcPr>
            <w:tcW w:w="5200" w:type="dxa"/>
            <w:gridSpan w:val="2"/>
            <w:tcBorders>
              <w:top w:val="single" w:sz="4" w:space="0" w:color="auto"/>
              <w:bottom w:val="nil"/>
            </w:tcBorders>
            <w:vAlign w:val="bottom"/>
          </w:tcPr>
          <w:p w:rsidR="00BB39F7" w:rsidRPr="00BB39F7" w:rsidRDefault="00BB39F7" w:rsidP="00BB39F7">
            <w:pPr>
              <w:rPr>
                <w:sz w:val="20"/>
                <w:szCs w:val="20"/>
                <w:lang w:eastAsia="en-US"/>
              </w:rPr>
            </w:pPr>
            <w:r w:rsidRPr="00BB39F7">
              <w:rPr>
                <w:sz w:val="20"/>
                <w:szCs w:val="20"/>
                <w:lang w:eastAsia="en-US"/>
              </w:rPr>
              <w:t xml:space="preserve">                </w:t>
            </w:r>
            <w:r w:rsidR="00CE1DAD">
              <w:rPr>
                <w:sz w:val="20"/>
                <w:szCs w:val="20"/>
                <w:lang w:eastAsia="en-US"/>
              </w:rPr>
              <w:t>Encargos Discriminados</w:t>
            </w:r>
          </w:p>
          <w:p w:rsidR="00BB39F7" w:rsidRPr="00BB39F7" w:rsidRDefault="00BB39F7" w:rsidP="00BB39F7">
            <w:pPr>
              <w:rPr>
                <w:sz w:val="20"/>
                <w:szCs w:val="20"/>
                <w:lang w:val="pt-BR" w:eastAsia="en-US"/>
              </w:rPr>
            </w:pPr>
          </w:p>
        </w:tc>
        <w:tc>
          <w:tcPr>
            <w:tcW w:w="1140" w:type="dxa"/>
            <w:tcBorders>
              <w:top w:val="single" w:sz="4" w:space="0" w:color="auto"/>
              <w:bottom w:val="single" w:sz="4" w:space="0" w:color="auto"/>
            </w:tcBorders>
            <w:vAlign w:val="center"/>
          </w:tcPr>
          <w:p w:rsidR="00BB39F7" w:rsidRPr="00BB39F7" w:rsidRDefault="00BB39F7" w:rsidP="00BB39F7">
            <w:pPr>
              <w:jc w:val="center"/>
              <w:rPr>
                <w:sz w:val="20"/>
                <w:szCs w:val="20"/>
                <w:lang w:val="pt-BR" w:eastAsia="en-US"/>
              </w:rPr>
            </w:pPr>
            <w:r w:rsidRPr="00BB39F7">
              <w:rPr>
                <w:sz w:val="20"/>
                <w:szCs w:val="20"/>
                <w:lang w:val="pt-BR" w:eastAsia="en-US"/>
              </w:rPr>
              <w:t>TOTAL</w:t>
            </w:r>
          </w:p>
        </w:tc>
        <w:tc>
          <w:tcPr>
            <w:tcW w:w="1480" w:type="dxa"/>
            <w:tcBorders>
              <w:top w:val="single" w:sz="4" w:space="0" w:color="auto"/>
              <w:bottom w:val="single" w:sz="4" w:space="0" w:color="auto"/>
            </w:tcBorders>
            <w:vAlign w:val="center"/>
          </w:tcPr>
          <w:p w:rsidR="00BB39F7" w:rsidRPr="00BB39F7" w:rsidRDefault="00BB39F7" w:rsidP="00CE1DAD">
            <w:pPr>
              <w:jc w:val="right"/>
              <w:rPr>
                <w:sz w:val="20"/>
                <w:szCs w:val="20"/>
                <w:lang w:val="pt-BR" w:eastAsia="en-US"/>
              </w:rPr>
            </w:pPr>
            <w:r w:rsidRPr="00BB39F7">
              <w:rPr>
                <w:sz w:val="20"/>
                <w:szCs w:val="20"/>
                <w:lang w:val="pt-BR" w:eastAsia="en-US"/>
              </w:rPr>
              <w:t>Exclusive Transferências</w:t>
            </w:r>
          </w:p>
        </w:tc>
      </w:tr>
      <w:tr w:rsidR="00BB39F7" w:rsidRPr="00BB39F7" w:rsidTr="00BB39F7">
        <w:trPr>
          <w:trHeight w:val="255"/>
          <w:jc w:val="center"/>
        </w:trPr>
        <w:tc>
          <w:tcPr>
            <w:tcW w:w="5200" w:type="dxa"/>
            <w:gridSpan w:val="2"/>
            <w:tcBorders>
              <w:top w:val="single" w:sz="4" w:space="0" w:color="auto"/>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A - Encargos Socais Fundamentais</w:t>
            </w:r>
          </w:p>
        </w:tc>
        <w:tc>
          <w:tcPr>
            <w:tcW w:w="114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INSS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20,00%</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20,00%</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SENAI</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1,00%</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SESI</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1,50%</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Salário Educação</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2,50%</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2,50%</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Seguro de Acidentes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2,00%</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FGTS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8,00%</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8,00%</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TOTAL A</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35,00%</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30,50%</w:t>
            </w:r>
          </w:p>
        </w:tc>
      </w:tr>
      <w:tr w:rsidR="00BB39F7" w:rsidRPr="00BB39F7" w:rsidTr="00BB39F7">
        <w:trPr>
          <w:trHeight w:val="255"/>
          <w:jc w:val="center"/>
        </w:trPr>
        <w:tc>
          <w:tcPr>
            <w:tcW w:w="5200" w:type="dxa"/>
            <w:gridSpan w:val="2"/>
            <w:tcBorders>
              <w:top w:val="single" w:sz="4" w:space="0" w:color="auto"/>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B - Encargos Sociais Decorrentes</w:t>
            </w:r>
          </w:p>
        </w:tc>
        <w:tc>
          <w:tcPr>
            <w:tcW w:w="114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Feriados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3,71%</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3,71%</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Repouso Semanal Remunerado</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17,75%</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17,75%</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Férias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11,11%</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11,11%</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Auxílio Doença</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0,61%</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0,61%</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Faltas Justificadas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1,86%</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1,86%</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Licença – Paternidade</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0,10%</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0,10%</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Exames Médicos</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0,37%</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Aviso Prévio</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0,84%</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0,84%</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Décimo Terceiro Salário</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8,33%</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8,33%</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TOTAL B</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44,68%</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44,31%</w:t>
            </w:r>
          </w:p>
        </w:tc>
      </w:tr>
      <w:tr w:rsidR="00BB39F7" w:rsidRPr="00BB39F7" w:rsidTr="00BB39F7">
        <w:trPr>
          <w:trHeight w:val="255"/>
          <w:jc w:val="center"/>
        </w:trPr>
        <w:tc>
          <w:tcPr>
            <w:tcW w:w="5200" w:type="dxa"/>
            <w:gridSpan w:val="2"/>
            <w:tcBorders>
              <w:top w:val="single" w:sz="4" w:space="0" w:color="auto"/>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C - Incidência de A sobre B</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15,64%</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13,52%</w:t>
            </w:r>
          </w:p>
        </w:tc>
      </w:tr>
      <w:tr w:rsidR="00BB39F7" w:rsidRPr="00BB39F7" w:rsidTr="00BB39F7">
        <w:trPr>
          <w:trHeight w:val="255"/>
          <w:jc w:val="center"/>
        </w:trPr>
        <w:tc>
          <w:tcPr>
            <w:tcW w:w="5200" w:type="dxa"/>
            <w:gridSpan w:val="2"/>
            <w:tcBorders>
              <w:top w:val="single" w:sz="4" w:space="0" w:color="auto"/>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D - Outros Encargos</w:t>
            </w:r>
          </w:p>
        </w:tc>
        <w:tc>
          <w:tcPr>
            <w:tcW w:w="114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1480"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Despedida sem justa causa</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4,84%</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4,84%</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Indenização antes de convenção</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0,74%</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0,74%</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Aviso prévio indenizado</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0,29%</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0,29%</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TOTAL D</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5,87%</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5,87%</w:t>
            </w:r>
          </w:p>
        </w:tc>
      </w:tr>
      <w:tr w:rsidR="00BB39F7" w:rsidRPr="00BB39F7" w:rsidTr="00BB39F7">
        <w:trPr>
          <w:trHeight w:val="255"/>
          <w:jc w:val="center"/>
        </w:trPr>
        <w:tc>
          <w:tcPr>
            <w:tcW w:w="137"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 </w:t>
            </w:r>
          </w:p>
        </w:tc>
        <w:tc>
          <w:tcPr>
            <w:tcW w:w="5063" w:type="dxa"/>
            <w:tcBorders>
              <w:top w:val="nil"/>
              <w:bottom w:val="single" w:sz="4" w:space="0" w:color="auto"/>
            </w:tcBorders>
            <w:vAlign w:val="bottom"/>
          </w:tcPr>
          <w:p w:rsidR="00BB39F7" w:rsidRPr="00BB39F7" w:rsidRDefault="00BB39F7" w:rsidP="00BB39F7">
            <w:pPr>
              <w:rPr>
                <w:sz w:val="20"/>
                <w:szCs w:val="20"/>
                <w:lang w:val="pt-BR" w:eastAsia="en-US"/>
              </w:rPr>
            </w:pPr>
            <w:r w:rsidRPr="00BB39F7">
              <w:rPr>
                <w:sz w:val="20"/>
                <w:szCs w:val="20"/>
                <w:lang w:val="pt-BR" w:eastAsia="en-US"/>
              </w:rPr>
              <w:t>TOTAL DE ENCARGOS A+B+C+D+E</w:t>
            </w:r>
          </w:p>
        </w:tc>
        <w:tc>
          <w:tcPr>
            <w:tcW w:w="114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101,20%</w:t>
            </w:r>
          </w:p>
        </w:tc>
        <w:tc>
          <w:tcPr>
            <w:tcW w:w="1480" w:type="dxa"/>
            <w:tcBorders>
              <w:top w:val="nil"/>
              <w:bottom w:val="single" w:sz="4" w:space="0" w:color="auto"/>
            </w:tcBorders>
            <w:vAlign w:val="bottom"/>
          </w:tcPr>
          <w:p w:rsidR="00BB39F7" w:rsidRPr="00BB39F7" w:rsidRDefault="00BB39F7" w:rsidP="00BB39F7">
            <w:pPr>
              <w:jc w:val="right"/>
              <w:rPr>
                <w:sz w:val="20"/>
                <w:szCs w:val="20"/>
                <w:lang w:val="pt-BR" w:eastAsia="en-US"/>
              </w:rPr>
            </w:pPr>
            <w:r w:rsidRPr="00BB39F7">
              <w:rPr>
                <w:sz w:val="20"/>
                <w:szCs w:val="20"/>
                <w:lang w:val="pt-BR" w:eastAsia="en-US"/>
              </w:rPr>
              <w:t>94,20%</w:t>
            </w:r>
          </w:p>
        </w:tc>
      </w:tr>
    </w:tbl>
    <w:p w:rsidR="00E620F0" w:rsidRDefault="00E620F0" w:rsidP="00326525">
      <w:pPr>
        <w:pStyle w:val="ListParagraph"/>
        <w:spacing w:line="360" w:lineRule="auto"/>
        <w:ind w:left="360"/>
        <w:jc w:val="both"/>
        <w:rPr>
          <w:rFonts w:ascii="Times New Roman" w:hAnsi="Times New Roman"/>
          <w:sz w:val="24"/>
          <w:szCs w:val="24"/>
          <w:lang w:val="pt-BR"/>
        </w:rPr>
      </w:pPr>
    </w:p>
    <w:p w:rsidR="00CE1DAD" w:rsidRDefault="00CE1DAD" w:rsidP="00CE1DAD">
      <w:pPr>
        <w:pStyle w:val="Heading2"/>
        <w:rPr>
          <w:rFonts w:ascii="Times New Roman" w:hAnsi="Times New Roman" w:cs="Times New Roman"/>
          <w:color w:val="auto"/>
          <w:sz w:val="24"/>
          <w:szCs w:val="24"/>
          <w:lang w:val="pt-BR"/>
        </w:rPr>
      </w:pPr>
      <w:bookmarkStart w:id="39" w:name="_Toc340968213"/>
      <w:r>
        <w:rPr>
          <w:rFonts w:ascii="Times New Roman" w:hAnsi="Times New Roman" w:cs="Times New Roman"/>
          <w:color w:val="auto"/>
          <w:sz w:val="24"/>
          <w:szCs w:val="24"/>
          <w:lang w:val="pt-BR"/>
        </w:rPr>
        <w:t xml:space="preserve">Fluxos de </w:t>
      </w:r>
      <w:r w:rsidRPr="00031EBF">
        <w:rPr>
          <w:rFonts w:ascii="Times New Roman" w:hAnsi="Times New Roman" w:cs="Times New Roman"/>
          <w:color w:val="auto"/>
          <w:sz w:val="24"/>
          <w:szCs w:val="24"/>
          <w:lang w:val="pt-BR"/>
        </w:rPr>
        <w:t xml:space="preserve">Custos </w:t>
      </w:r>
      <w:r>
        <w:rPr>
          <w:rFonts w:ascii="Times New Roman" w:hAnsi="Times New Roman" w:cs="Times New Roman"/>
          <w:color w:val="auto"/>
          <w:sz w:val="24"/>
          <w:szCs w:val="24"/>
          <w:lang w:val="pt-BR"/>
        </w:rPr>
        <w:t>Sociais</w:t>
      </w:r>
      <w:bookmarkEnd w:id="39"/>
    </w:p>
    <w:p w:rsidR="00CE1DAD" w:rsidRDefault="00CE1DAD" w:rsidP="00CE1DAD">
      <w:pPr>
        <w:pStyle w:val="ListParagraph"/>
        <w:spacing w:after="0" w:line="360" w:lineRule="auto"/>
        <w:ind w:left="357"/>
        <w:jc w:val="both"/>
        <w:rPr>
          <w:rFonts w:ascii="Times New Roman" w:hAnsi="Times New Roman"/>
          <w:sz w:val="24"/>
          <w:szCs w:val="24"/>
          <w:lang w:val="pt-BR"/>
        </w:rPr>
      </w:pPr>
    </w:p>
    <w:p w:rsidR="00F84536" w:rsidRPr="00F84536" w:rsidRDefault="00CE1DAD" w:rsidP="0044683E">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Na </w:t>
      </w:r>
      <w:r w:rsidR="0075672E">
        <w:rPr>
          <w:rFonts w:ascii="Times New Roman" w:hAnsi="Times New Roman"/>
          <w:sz w:val="24"/>
          <w:szCs w:val="24"/>
          <w:lang w:val="pt-BR" w:eastAsia="es-ES"/>
        </w:rPr>
        <w:t>Tabela 25</w:t>
      </w:r>
      <w:r>
        <w:rPr>
          <w:rFonts w:ascii="Times New Roman" w:hAnsi="Times New Roman"/>
          <w:sz w:val="24"/>
          <w:szCs w:val="24"/>
          <w:lang w:val="pt-BR" w:eastAsia="es-ES"/>
        </w:rPr>
        <w:t xml:space="preserve"> encontram-se os fatores de conversão calculados nas seç</w:t>
      </w:r>
      <w:r w:rsidR="00B06299">
        <w:rPr>
          <w:rFonts w:ascii="Times New Roman" w:hAnsi="Times New Roman"/>
          <w:sz w:val="24"/>
          <w:szCs w:val="24"/>
          <w:lang w:val="pt-BR" w:eastAsia="es-ES"/>
        </w:rPr>
        <w:t>ões anteriores</w:t>
      </w:r>
      <w:r w:rsidRPr="00950450">
        <w:rPr>
          <w:rFonts w:ascii="Times New Roman" w:hAnsi="Times New Roman"/>
          <w:sz w:val="24"/>
          <w:szCs w:val="24"/>
          <w:lang w:val="pt-BR"/>
        </w:rPr>
        <w:t>.</w:t>
      </w:r>
      <w:r w:rsidR="00F84536">
        <w:rPr>
          <w:rFonts w:ascii="Times New Roman" w:hAnsi="Times New Roman"/>
          <w:sz w:val="24"/>
          <w:szCs w:val="24"/>
          <w:lang w:val="pt-BR"/>
        </w:rPr>
        <w:t xml:space="preserve"> Esses fatores multiplicados pelos custos correspondentes. Custos tipicamente associados a mão de obra qualificada como consultorias, avaliações, coordenação, entre outros, são multiplicadas pelo termo FCMOQ. No caso de construções e reformas de escolas, todo tipo de mão de obra é utilizada, além da aquisição de outros insumos e terrenos. Nesse caso, uma po</w:t>
      </w:r>
      <w:r w:rsidR="00EC08B5">
        <w:rPr>
          <w:rFonts w:ascii="Times New Roman" w:hAnsi="Times New Roman"/>
          <w:sz w:val="24"/>
          <w:szCs w:val="24"/>
          <w:lang w:val="pt-BR"/>
        </w:rPr>
        <w:t>n</w:t>
      </w:r>
      <w:r w:rsidR="00F84536">
        <w:rPr>
          <w:rFonts w:ascii="Times New Roman" w:hAnsi="Times New Roman"/>
          <w:sz w:val="24"/>
          <w:szCs w:val="24"/>
          <w:lang w:val="pt-BR"/>
        </w:rPr>
        <w:t xml:space="preserve">deração dos fatores </w:t>
      </w:r>
      <w:r w:rsidR="00EC08B5">
        <w:rPr>
          <w:rFonts w:ascii="Times New Roman" w:hAnsi="Times New Roman"/>
          <w:sz w:val="24"/>
          <w:szCs w:val="24"/>
          <w:lang w:val="pt-BR"/>
        </w:rPr>
        <w:t xml:space="preserve">deve ser </w:t>
      </w:r>
      <w:r w:rsidR="00F84536">
        <w:rPr>
          <w:rFonts w:ascii="Times New Roman" w:hAnsi="Times New Roman"/>
          <w:sz w:val="24"/>
          <w:szCs w:val="24"/>
          <w:lang w:val="pt-BR"/>
        </w:rPr>
        <w:t xml:space="preserve">usada, sendo que cada fator é multiplicado pela sua participação relativa. Por hipótese, a participação relativa de cada fator segue a distribuição apresentada na </w:t>
      </w:r>
      <w:r w:rsidR="0075672E">
        <w:rPr>
          <w:rFonts w:ascii="Times New Roman" w:hAnsi="Times New Roman"/>
          <w:sz w:val="24"/>
          <w:szCs w:val="24"/>
          <w:lang w:val="pt-BR"/>
        </w:rPr>
        <w:t>Tabela 26</w:t>
      </w:r>
      <w:r w:rsidR="00F84536">
        <w:rPr>
          <w:rFonts w:ascii="Times New Roman" w:hAnsi="Times New Roman"/>
          <w:sz w:val="24"/>
          <w:szCs w:val="24"/>
          <w:lang w:val="pt-BR"/>
        </w:rPr>
        <w:t xml:space="preserve">, ou seja, 10% se refere </w:t>
      </w:r>
      <w:r w:rsidR="00EC08B5">
        <w:rPr>
          <w:rFonts w:ascii="Times New Roman" w:hAnsi="Times New Roman"/>
          <w:sz w:val="24"/>
          <w:szCs w:val="24"/>
          <w:lang w:val="pt-BR"/>
        </w:rPr>
        <w:t>à</w:t>
      </w:r>
      <w:r w:rsidR="00F84536">
        <w:rPr>
          <w:rFonts w:ascii="Times New Roman" w:hAnsi="Times New Roman"/>
          <w:sz w:val="24"/>
          <w:szCs w:val="24"/>
          <w:lang w:val="pt-BR"/>
        </w:rPr>
        <w:t xml:space="preserve"> mão de obra qualificada, 30% se refere a mão de obra não qualificada, e 60% se referem a materiais e insumos. </w:t>
      </w:r>
    </w:p>
    <w:p w:rsidR="00CE1DAD" w:rsidRDefault="00CE1DAD" w:rsidP="00CE1DAD">
      <w:pPr>
        <w:pStyle w:val="ListParagraph"/>
        <w:spacing w:after="0" w:line="360" w:lineRule="auto"/>
        <w:ind w:left="357"/>
        <w:jc w:val="both"/>
        <w:rPr>
          <w:rFonts w:ascii="Times New Roman" w:hAnsi="Times New Roman"/>
          <w:sz w:val="24"/>
          <w:szCs w:val="24"/>
          <w:lang w:val="pt-BR"/>
        </w:rPr>
      </w:pPr>
    </w:p>
    <w:p w:rsidR="00CE1DAD" w:rsidRPr="00F234A3" w:rsidRDefault="00CE1DAD" w:rsidP="00CE1DAD">
      <w:pPr>
        <w:pStyle w:val="Caption"/>
        <w:keepNext/>
        <w:spacing w:after="0"/>
        <w:jc w:val="center"/>
        <w:rPr>
          <w:color w:val="auto"/>
          <w:sz w:val="20"/>
          <w:szCs w:val="20"/>
          <w:lang w:val="pt-BR"/>
        </w:rPr>
      </w:pPr>
      <w:bookmarkStart w:id="40" w:name="_Toc340968242"/>
      <w:r w:rsidRPr="00F234A3">
        <w:rPr>
          <w:color w:val="auto"/>
          <w:sz w:val="20"/>
          <w:szCs w:val="20"/>
          <w:lang w:val="pt-BR"/>
        </w:rPr>
        <w:t xml:space="preserve">Tabela </w:t>
      </w:r>
      <w:r w:rsidRPr="005E7B2C">
        <w:rPr>
          <w:color w:val="auto"/>
          <w:sz w:val="20"/>
          <w:szCs w:val="20"/>
        </w:rPr>
        <w:fldChar w:fldCharType="begin"/>
      </w:r>
      <w:r w:rsidRPr="00F234A3">
        <w:rPr>
          <w:color w:val="auto"/>
          <w:sz w:val="20"/>
          <w:szCs w:val="20"/>
          <w:lang w:val="pt-BR"/>
        </w:rPr>
        <w:instrText xml:space="preserve"> SEQ Tabela \* ARABIC </w:instrText>
      </w:r>
      <w:r w:rsidRPr="005E7B2C">
        <w:rPr>
          <w:color w:val="auto"/>
          <w:sz w:val="20"/>
          <w:szCs w:val="20"/>
        </w:rPr>
        <w:fldChar w:fldCharType="separate"/>
      </w:r>
      <w:r w:rsidR="008B497A">
        <w:rPr>
          <w:noProof/>
          <w:color w:val="auto"/>
          <w:sz w:val="20"/>
          <w:szCs w:val="20"/>
          <w:lang w:val="pt-BR"/>
        </w:rPr>
        <w:t>25</w:t>
      </w:r>
      <w:r w:rsidRPr="005E7B2C">
        <w:rPr>
          <w:color w:val="auto"/>
          <w:sz w:val="20"/>
          <w:szCs w:val="20"/>
        </w:rPr>
        <w:fldChar w:fldCharType="end"/>
      </w:r>
      <w:r w:rsidRPr="00F234A3">
        <w:rPr>
          <w:color w:val="auto"/>
          <w:sz w:val="20"/>
          <w:szCs w:val="20"/>
          <w:lang w:val="pt-BR"/>
        </w:rPr>
        <w:t xml:space="preserve"> –Fatores de Conversão usados no cálculo dos custos sociais</w:t>
      </w:r>
      <w:bookmarkEnd w:id="40"/>
    </w:p>
    <w:tbl>
      <w:tblPr>
        <w:tblW w:w="8505" w:type="dxa"/>
        <w:tblInd w:w="93" w:type="dxa"/>
        <w:tblBorders>
          <w:top w:val="single" w:sz="8" w:space="0" w:color="auto"/>
          <w:bottom w:val="single" w:sz="8" w:space="0" w:color="auto"/>
        </w:tblBorders>
        <w:shd w:val="clear" w:color="auto" w:fill="FFFFFF" w:themeFill="background1"/>
        <w:tblLook w:val="04A0" w:firstRow="1" w:lastRow="0" w:firstColumn="1" w:lastColumn="0" w:noHBand="0" w:noVBand="1"/>
      </w:tblPr>
      <w:tblGrid>
        <w:gridCol w:w="4728"/>
        <w:gridCol w:w="3777"/>
      </w:tblGrid>
      <w:tr w:rsidR="00CE1DAD" w:rsidRPr="00BC6322" w:rsidTr="00CE1DAD">
        <w:trPr>
          <w:trHeight w:val="288"/>
        </w:trPr>
        <w:tc>
          <w:tcPr>
            <w:tcW w:w="4728" w:type="dxa"/>
            <w:tcBorders>
              <w:top w:val="single" w:sz="8" w:space="0" w:color="auto"/>
              <w:bottom w:val="single" w:sz="8" w:space="0" w:color="auto"/>
            </w:tcBorders>
            <w:shd w:val="clear" w:color="auto" w:fill="FFFFFF" w:themeFill="background1"/>
            <w:noWrap/>
            <w:vAlign w:val="bottom"/>
            <w:hideMark/>
          </w:tcPr>
          <w:p w:rsidR="00CE1DAD" w:rsidRPr="00BC6322" w:rsidRDefault="00CE1DAD" w:rsidP="00CE1DAD">
            <w:pPr>
              <w:rPr>
                <w:b/>
                <w:bCs/>
                <w:sz w:val="20"/>
                <w:szCs w:val="20"/>
                <w:lang w:val="en-US" w:eastAsia="en-US"/>
              </w:rPr>
            </w:pPr>
            <w:r w:rsidRPr="00BC6322">
              <w:rPr>
                <w:b/>
                <w:bCs/>
                <w:sz w:val="20"/>
                <w:szCs w:val="20"/>
                <w:lang w:val="en-US" w:eastAsia="en-US"/>
              </w:rPr>
              <w:t>Fatores de Conversão</w:t>
            </w:r>
          </w:p>
        </w:tc>
        <w:tc>
          <w:tcPr>
            <w:tcW w:w="3777" w:type="dxa"/>
            <w:tcBorders>
              <w:top w:val="single" w:sz="8" w:space="0" w:color="auto"/>
              <w:bottom w:val="single" w:sz="8" w:space="0" w:color="auto"/>
            </w:tcBorders>
            <w:shd w:val="clear" w:color="auto" w:fill="FFFFFF" w:themeFill="background1"/>
            <w:noWrap/>
            <w:vAlign w:val="bottom"/>
            <w:hideMark/>
          </w:tcPr>
          <w:p w:rsidR="00CE1DAD" w:rsidRPr="003816C5" w:rsidRDefault="00CE1DAD" w:rsidP="00CE1DAD">
            <w:pPr>
              <w:rPr>
                <w:color w:val="000000"/>
                <w:sz w:val="20"/>
                <w:szCs w:val="20"/>
                <w:lang w:val="en-US" w:eastAsia="en-US"/>
              </w:rPr>
            </w:pPr>
            <w:r w:rsidRPr="003816C5">
              <w:rPr>
                <w:color w:val="000000"/>
                <w:sz w:val="20"/>
                <w:szCs w:val="20"/>
                <w:lang w:val="en-US" w:eastAsia="en-US"/>
              </w:rPr>
              <w:t> </w:t>
            </w:r>
          </w:p>
        </w:tc>
      </w:tr>
      <w:tr w:rsidR="00BC6322" w:rsidRPr="00BC6322" w:rsidTr="00452003">
        <w:trPr>
          <w:trHeight w:val="288"/>
        </w:trPr>
        <w:tc>
          <w:tcPr>
            <w:tcW w:w="4728" w:type="dxa"/>
            <w:tcBorders>
              <w:top w:val="single" w:sz="8" w:space="0" w:color="auto"/>
            </w:tcBorders>
            <w:shd w:val="clear" w:color="auto" w:fill="FFFFFF" w:themeFill="background1"/>
            <w:noWrap/>
            <w:vAlign w:val="bottom"/>
            <w:hideMark/>
          </w:tcPr>
          <w:p w:rsidR="00BC6322" w:rsidRPr="00BC6322" w:rsidRDefault="00BC6322" w:rsidP="00CE1DAD">
            <w:pPr>
              <w:rPr>
                <w:color w:val="000000"/>
                <w:sz w:val="20"/>
                <w:szCs w:val="20"/>
                <w:lang w:val="pt-BR" w:eastAsia="en-US"/>
              </w:rPr>
            </w:pPr>
            <w:r w:rsidRPr="00BC6322">
              <w:rPr>
                <w:color w:val="000000"/>
                <w:sz w:val="20"/>
                <w:szCs w:val="20"/>
                <w:lang w:val="pt-BR" w:eastAsia="en-US"/>
              </w:rPr>
              <w:t>Mão de Obra Qualificada (FCMOQ)</w:t>
            </w:r>
          </w:p>
        </w:tc>
        <w:tc>
          <w:tcPr>
            <w:tcW w:w="3777" w:type="dxa"/>
            <w:tcBorders>
              <w:top w:val="single" w:sz="8" w:space="0" w:color="auto"/>
            </w:tcBorders>
            <w:shd w:val="clear" w:color="auto" w:fill="FFFFFF" w:themeFill="background1"/>
            <w:noWrap/>
            <w:hideMark/>
          </w:tcPr>
          <w:p w:rsidR="00BC6322" w:rsidRPr="00A31CEB" w:rsidRDefault="00BC6322" w:rsidP="00CE1DAD">
            <w:pPr>
              <w:jc w:val="right"/>
              <w:rPr>
                <w:color w:val="000000"/>
                <w:sz w:val="20"/>
                <w:szCs w:val="20"/>
                <w:lang w:val="en-US" w:eastAsia="en-US"/>
              </w:rPr>
            </w:pPr>
            <w:r w:rsidRPr="00452003">
              <w:rPr>
                <w:sz w:val="20"/>
                <w:szCs w:val="20"/>
              </w:rPr>
              <w:t>0,968</w:t>
            </w:r>
          </w:p>
        </w:tc>
      </w:tr>
      <w:tr w:rsidR="00BC6322" w:rsidRPr="00BC6322" w:rsidTr="00452003">
        <w:trPr>
          <w:trHeight w:val="288"/>
        </w:trPr>
        <w:tc>
          <w:tcPr>
            <w:tcW w:w="4728" w:type="dxa"/>
            <w:shd w:val="clear" w:color="auto" w:fill="FFFFFF" w:themeFill="background1"/>
            <w:noWrap/>
            <w:vAlign w:val="bottom"/>
            <w:hideMark/>
          </w:tcPr>
          <w:p w:rsidR="00BC6322" w:rsidRPr="00BC6322" w:rsidRDefault="00BC6322" w:rsidP="00CE1DAD">
            <w:pPr>
              <w:rPr>
                <w:color w:val="000000"/>
                <w:sz w:val="20"/>
                <w:szCs w:val="20"/>
                <w:lang w:val="pt-BR" w:eastAsia="en-US"/>
              </w:rPr>
            </w:pPr>
            <w:r w:rsidRPr="00BC6322">
              <w:rPr>
                <w:color w:val="000000"/>
                <w:sz w:val="20"/>
                <w:szCs w:val="20"/>
                <w:lang w:val="pt-BR" w:eastAsia="en-US"/>
              </w:rPr>
              <w:t>Mão de Obra Não Qualificada (FCMONQ)</w:t>
            </w:r>
          </w:p>
        </w:tc>
        <w:tc>
          <w:tcPr>
            <w:tcW w:w="3777" w:type="dxa"/>
            <w:shd w:val="clear" w:color="auto" w:fill="FFFFFF" w:themeFill="background1"/>
            <w:noWrap/>
            <w:hideMark/>
          </w:tcPr>
          <w:p w:rsidR="00BC6322" w:rsidRPr="00A31CEB" w:rsidRDefault="00BC6322" w:rsidP="00CE1DAD">
            <w:pPr>
              <w:jc w:val="right"/>
              <w:rPr>
                <w:color w:val="000000"/>
                <w:sz w:val="20"/>
                <w:szCs w:val="20"/>
                <w:lang w:val="en-US" w:eastAsia="en-US"/>
              </w:rPr>
            </w:pPr>
            <w:r w:rsidRPr="00452003">
              <w:rPr>
                <w:sz w:val="20"/>
                <w:szCs w:val="20"/>
              </w:rPr>
              <w:t>0,343</w:t>
            </w:r>
          </w:p>
        </w:tc>
      </w:tr>
      <w:tr w:rsidR="00BC6322" w:rsidRPr="00BC6322" w:rsidTr="00452003">
        <w:trPr>
          <w:trHeight w:val="300"/>
        </w:trPr>
        <w:tc>
          <w:tcPr>
            <w:tcW w:w="4728" w:type="dxa"/>
            <w:shd w:val="clear" w:color="auto" w:fill="FFFFFF" w:themeFill="background1"/>
            <w:noWrap/>
            <w:vAlign w:val="bottom"/>
            <w:hideMark/>
          </w:tcPr>
          <w:p w:rsidR="00BC6322" w:rsidRPr="00BC6322" w:rsidRDefault="00BC6322" w:rsidP="00CE1DAD">
            <w:pPr>
              <w:rPr>
                <w:color w:val="000000"/>
                <w:sz w:val="20"/>
                <w:szCs w:val="20"/>
                <w:lang w:val="pt-BR" w:eastAsia="en-US"/>
              </w:rPr>
            </w:pPr>
            <w:r w:rsidRPr="00BC6322">
              <w:rPr>
                <w:color w:val="000000"/>
                <w:sz w:val="20"/>
                <w:szCs w:val="20"/>
                <w:lang w:val="pt-BR" w:eastAsia="en-US"/>
              </w:rPr>
              <w:t>Fator de Conversão Padrão (FCP)</w:t>
            </w:r>
          </w:p>
        </w:tc>
        <w:tc>
          <w:tcPr>
            <w:tcW w:w="3777" w:type="dxa"/>
            <w:shd w:val="clear" w:color="auto" w:fill="FFFFFF" w:themeFill="background1"/>
            <w:noWrap/>
            <w:hideMark/>
          </w:tcPr>
          <w:p w:rsidR="00BC6322" w:rsidRPr="00A31CEB" w:rsidRDefault="00BC6322" w:rsidP="00CE1DAD">
            <w:pPr>
              <w:jc w:val="right"/>
              <w:rPr>
                <w:color w:val="000000"/>
                <w:sz w:val="20"/>
                <w:szCs w:val="20"/>
                <w:lang w:val="en-US" w:eastAsia="en-US"/>
              </w:rPr>
            </w:pPr>
            <w:r w:rsidRPr="00452003">
              <w:rPr>
                <w:sz w:val="20"/>
                <w:szCs w:val="20"/>
              </w:rPr>
              <w:t>0,970</w:t>
            </w:r>
          </w:p>
        </w:tc>
      </w:tr>
    </w:tbl>
    <w:p w:rsidR="00CE1DAD" w:rsidRDefault="00CE1DAD" w:rsidP="00326525">
      <w:pPr>
        <w:pStyle w:val="ListParagraph"/>
        <w:spacing w:line="360" w:lineRule="auto"/>
        <w:ind w:left="360"/>
        <w:jc w:val="both"/>
        <w:rPr>
          <w:rFonts w:ascii="Times New Roman" w:hAnsi="Times New Roman"/>
          <w:sz w:val="24"/>
          <w:szCs w:val="24"/>
          <w:lang w:val="pt-BR"/>
        </w:rPr>
      </w:pPr>
    </w:p>
    <w:p w:rsidR="00CE1DAD" w:rsidRPr="00F234A3" w:rsidRDefault="00CE1DAD" w:rsidP="00CE1DAD">
      <w:pPr>
        <w:pStyle w:val="Caption"/>
        <w:keepNext/>
        <w:spacing w:after="0"/>
        <w:jc w:val="center"/>
        <w:rPr>
          <w:color w:val="auto"/>
          <w:sz w:val="20"/>
          <w:szCs w:val="20"/>
          <w:lang w:val="pt-BR"/>
        </w:rPr>
      </w:pPr>
      <w:bookmarkStart w:id="41" w:name="_Toc340968243"/>
      <w:r w:rsidRPr="00F234A3">
        <w:rPr>
          <w:color w:val="auto"/>
          <w:sz w:val="20"/>
          <w:szCs w:val="20"/>
          <w:lang w:val="pt-BR"/>
        </w:rPr>
        <w:t xml:space="preserve">Tabela </w:t>
      </w:r>
      <w:r w:rsidRPr="005E7B2C">
        <w:rPr>
          <w:color w:val="auto"/>
          <w:sz w:val="20"/>
          <w:szCs w:val="20"/>
        </w:rPr>
        <w:fldChar w:fldCharType="begin"/>
      </w:r>
      <w:r w:rsidRPr="00F234A3">
        <w:rPr>
          <w:color w:val="auto"/>
          <w:sz w:val="20"/>
          <w:szCs w:val="20"/>
          <w:lang w:val="pt-BR"/>
        </w:rPr>
        <w:instrText xml:space="preserve"> SEQ Tabela \* ARABIC </w:instrText>
      </w:r>
      <w:r w:rsidRPr="005E7B2C">
        <w:rPr>
          <w:color w:val="auto"/>
          <w:sz w:val="20"/>
          <w:szCs w:val="20"/>
        </w:rPr>
        <w:fldChar w:fldCharType="separate"/>
      </w:r>
      <w:r w:rsidR="008B497A">
        <w:rPr>
          <w:noProof/>
          <w:color w:val="auto"/>
          <w:sz w:val="20"/>
          <w:szCs w:val="20"/>
          <w:lang w:val="pt-BR"/>
        </w:rPr>
        <w:t>26</w:t>
      </w:r>
      <w:r w:rsidRPr="005E7B2C">
        <w:rPr>
          <w:color w:val="auto"/>
          <w:sz w:val="20"/>
          <w:szCs w:val="20"/>
        </w:rPr>
        <w:fldChar w:fldCharType="end"/>
      </w:r>
      <w:r w:rsidRPr="00F234A3">
        <w:rPr>
          <w:color w:val="auto"/>
          <w:sz w:val="20"/>
          <w:szCs w:val="20"/>
          <w:lang w:val="pt-BR"/>
        </w:rPr>
        <w:t xml:space="preserve"> –Distribuição dos insumos usados em construções/reformas</w:t>
      </w:r>
      <w:bookmarkEnd w:id="41"/>
    </w:p>
    <w:tbl>
      <w:tblPr>
        <w:tblW w:w="8505" w:type="dxa"/>
        <w:tblInd w:w="93" w:type="dxa"/>
        <w:tblBorders>
          <w:top w:val="single" w:sz="8" w:space="0" w:color="auto"/>
          <w:bottom w:val="single" w:sz="8" w:space="0" w:color="auto"/>
        </w:tblBorders>
        <w:shd w:val="clear" w:color="auto" w:fill="FFFFFF" w:themeFill="background1"/>
        <w:tblLook w:val="04A0" w:firstRow="1" w:lastRow="0" w:firstColumn="1" w:lastColumn="0" w:noHBand="0" w:noVBand="1"/>
      </w:tblPr>
      <w:tblGrid>
        <w:gridCol w:w="4728"/>
        <w:gridCol w:w="3777"/>
      </w:tblGrid>
      <w:tr w:rsidR="00CE1DAD" w:rsidRPr="00CE1DAD" w:rsidTr="00CE1DAD">
        <w:trPr>
          <w:trHeight w:val="288"/>
        </w:trPr>
        <w:tc>
          <w:tcPr>
            <w:tcW w:w="4728" w:type="dxa"/>
            <w:tcBorders>
              <w:bottom w:val="single" w:sz="8" w:space="0" w:color="auto"/>
            </w:tcBorders>
            <w:shd w:val="clear" w:color="auto" w:fill="FFFFFF" w:themeFill="background1"/>
            <w:vAlign w:val="bottom"/>
            <w:hideMark/>
          </w:tcPr>
          <w:p w:rsidR="00CE1DAD" w:rsidRPr="00CE1DAD" w:rsidRDefault="00CE1DAD" w:rsidP="00CE1DAD">
            <w:pPr>
              <w:rPr>
                <w:b/>
                <w:bCs/>
                <w:sz w:val="20"/>
                <w:szCs w:val="20"/>
                <w:lang w:val="en-US" w:eastAsia="en-US"/>
              </w:rPr>
            </w:pPr>
            <w:r w:rsidRPr="00CE1DAD">
              <w:rPr>
                <w:b/>
                <w:bCs/>
                <w:sz w:val="20"/>
                <w:szCs w:val="20"/>
                <w:lang w:val="en-US" w:eastAsia="en-US"/>
              </w:rPr>
              <w:t>Construção/reforma</w:t>
            </w:r>
          </w:p>
        </w:tc>
        <w:tc>
          <w:tcPr>
            <w:tcW w:w="3777" w:type="dxa"/>
            <w:tcBorders>
              <w:bottom w:val="single" w:sz="8" w:space="0" w:color="auto"/>
            </w:tcBorders>
            <w:shd w:val="clear" w:color="auto" w:fill="FFFFFF" w:themeFill="background1"/>
            <w:vAlign w:val="bottom"/>
            <w:hideMark/>
          </w:tcPr>
          <w:p w:rsidR="00CE1DAD" w:rsidRPr="00CE1DAD" w:rsidRDefault="00CE1DAD" w:rsidP="00CE1DAD">
            <w:pPr>
              <w:jc w:val="right"/>
              <w:rPr>
                <w:sz w:val="20"/>
                <w:szCs w:val="20"/>
                <w:lang w:val="en-US" w:eastAsia="en-US"/>
              </w:rPr>
            </w:pPr>
            <w:r>
              <w:rPr>
                <w:sz w:val="20"/>
                <w:szCs w:val="20"/>
                <w:lang w:val="en-US" w:eastAsia="en-US"/>
              </w:rPr>
              <w:t>%</w:t>
            </w:r>
            <w:r w:rsidRPr="00CE1DAD">
              <w:rPr>
                <w:sz w:val="20"/>
                <w:szCs w:val="20"/>
                <w:lang w:val="en-US" w:eastAsia="en-US"/>
              </w:rPr>
              <w:t> </w:t>
            </w:r>
          </w:p>
        </w:tc>
      </w:tr>
      <w:tr w:rsidR="00CE1DAD" w:rsidRPr="00CE1DAD" w:rsidTr="00CE1DAD">
        <w:trPr>
          <w:trHeight w:val="284"/>
        </w:trPr>
        <w:tc>
          <w:tcPr>
            <w:tcW w:w="4728" w:type="dxa"/>
            <w:tcBorders>
              <w:top w:val="single" w:sz="8" w:space="0" w:color="auto"/>
              <w:bottom w:val="nil"/>
            </w:tcBorders>
            <w:shd w:val="clear" w:color="auto" w:fill="FFFFFF" w:themeFill="background1"/>
            <w:vAlign w:val="bottom"/>
            <w:hideMark/>
          </w:tcPr>
          <w:p w:rsidR="00CE1DAD" w:rsidRPr="00E16396" w:rsidRDefault="00CE1DAD" w:rsidP="00CE1DAD">
            <w:pPr>
              <w:rPr>
                <w:sz w:val="20"/>
                <w:szCs w:val="20"/>
                <w:lang w:val="pt-BR" w:eastAsia="en-US"/>
              </w:rPr>
            </w:pPr>
            <w:r w:rsidRPr="00E16396">
              <w:rPr>
                <w:sz w:val="20"/>
                <w:szCs w:val="20"/>
                <w:lang w:val="pt-BR" w:eastAsia="en-US"/>
              </w:rPr>
              <w:t>% participação de Mão de obra qualificada</w:t>
            </w:r>
          </w:p>
        </w:tc>
        <w:tc>
          <w:tcPr>
            <w:tcW w:w="3777" w:type="dxa"/>
            <w:tcBorders>
              <w:top w:val="single" w:sz="8" w:space="0" w:color="auto"/>
              <w:bottom w:val="nil"/>
            </w:tcBorders>
            <w:shd w:val="clear" w:color="auto" w:fill="FFFFFF" w:themeFill="background1"/>
            <w:noWrap/>
            <w:vAlign w:val="bottom"/>
            <w:hideMark/>
          </w:tcPr>
          <w:p w:rsidR="00CE1DAD" w:rsidRPr="00CE1DAD" w:rsidRDefault="00CE1DAD" w:rsidP="00CE1DAD">
            <w:pPr>
              <w:jc w:val="right"/>
              <w:rPr>
                <w:sz w:val="20"/>
                <w:szCs w:val="20"/>
                <w:lang w:val="en-US" w:eastAsia="en-US"/>
              </w:rPr>
            </w:pPr>
            <w:r>
              <w:rPr>
                <w:sz w:val="20"/>
                <w:szCs w:val="20"/>
                <w:lang w:val="en-US" w:eastAsia="en-US"/>
              </w:rPr>
              <w:t>10</w:t>
            </w:r>
          </w:p>
        </w:tc>
      </w:tr>
      <w:tr w:rsidR="00CE1DAD" w:rsidRPr="00CE1DAD" w:rsidTr="00CE1DAD">
        <w:trPr>
          <w:trHeight w:val="284"/>
        </w:trPr>
        <w:tc>
          <w:tcPr>
            <w:tcW w:w="4728" w:type="dxa"/>
            <w:tcBorders>
              <w:top w:val="nil"/>
            </w:tcBorders>
            <w:shd w:val="clear" w:color="auto" w:fill="FFFFFF" w:themeFill="background1"/>
            <w:vAlign w:val="bottom"/>
            <w:hideMark/>
          </w:tcPr>
          <w:p w:rsidR="00CE1DAD" w:rsidRPr="00E16396" w:rsidRDefault="00CE1DAD" w:rsidP="00CE1DAD">
            <w:pPr>
              <w:rPr>
                <w:sz w:val="20"/>
                <w:szCs w:val="20"/>
                <w:lang w:val="pt-BR" w:eastAsia="en-US"/>
              </w:rPr>
            </w:pPr>
            <w:r w:rsidRPr="00E16396">
              <w:rPr>
                <w:sz w:val="20"/>
                <w:szCs w:val="20"/>
                <w:lang w:val="pt-BR" w:eastAsia="en-US"/>
              </w:rPr>
              <w:t>% participação de mão de obra não qualificada</w:t>
            </w:r>
          </w:p>
        </w:tc>
        <w:tc>
          <w:tcPr>
            <w:tcW w:w="3777" w:type="dxa"/>
            <w:tcBorders>
              <w:top w:val="nil"/>
            </w:tcBorders>
            <w:shd w:val="clear" w:color="auto" w:fill="FFFFFF" w:themeFill="background1"/>
            <w:noWrap/>
            <w:vAlign w:val="bottom"/>
            <w:hideMark/>
          </w:tcPr>
          <w:p w:rsidR="00CE1DAD" w:rsidRPr="00CE1DAD" w:rsidRDefault="00CE1DAD" w:rsidP="00CE1DAD">
            <w:pPr>
              <w:jc w:val="right"/>
              <w:rPr>
                <w:sz w:val="20"/>
                <w:szCs w:val="20"/>
                <w:lang w:val="en-US" w:eastAsia="en-US"/>
              </w:rPr>
            </w:pPr>
            <w:r>
              <w:rPr>
                <w:sz w:val="20"/>
                <w:szCs w:val="20"/>
                <w:lang w:val="en-US" w:eastAsia="en-US"/>
              </w:rPr>
              <w:t>30</w:t>
            </w:r>
          </w:p>
        </w:tc>
      </w:tr>
      <w:tr w:rsidR="00CE1DAD" w:rsidRPr="00CE1DAD" w:rsidTr="00CE1DAD">
        <w:trPr>
          <w:trHeight w:val="284"/>
        </w:trPr>
        <w:tc>
          <w:tcPr>
            <w:tcW w:w="4728" w:type="dxa"/>
            <w:shd w:val="clear" w:color="auto" w:fill="FFFFFF" w:themeFill="background1"/>
            <w:vAlign w:val="bottom"/>
            <w:hideMark/>
          </w:tcPr>
          <w:p w:rsidR="00CE1DAD" w:rsidRPr="00CE1DAD" w:rsidRDefault="00CE1DAD" w:rsidP="00CE1DAD">
            <w:pPr>
              <w:rPr>
                <w:sz w:val="20"/>
                <w:szCs w:val="20"/>
                <w:lang w:val="en-US" w:eastAsia="en-US"/>
              </w:rPr>
            </w:pPr>
            <w:r>
              <w:rPr>
                <w:sz w:val="20"/>
                <w:szCs w:val="20"/>
                <w:lang w:val="en-US" w:eastAsia="en-US"/>
              </w:rPr>
              <w:t>%</w:t>
            </w:r>
            <w:r w:rsidRPr="00CE1DAD">
              <w:rPr>
                <w:sz w:val="20"/>
                <w:szCs w:val="20"/>
                <w:lang w:val="en-US" w:eastAsia="en-US"/>
              </w:rPr>
              <w:t xml:space="preserve"> Materiais e insumos</w:t>
            </w:r>
          </w:p>
        </w:tc>
        <w:tc>
          <w:tcPr>
            <w:tcW w:w="3777" w:type="dxa"/>
            <w:shd w:val="clear" w:color="auto" w:fill="FFFFFF" w:themeFill="background1"/>
            <w:noWrap/>
            <w:vAlign w:val="bottom"/>
            <w:hideMark/>
          </w:tcPr>
          <w:p w:rsidR="00CE1DAD" w:rsidRPr="00CE1DAD" w:rsidRDefault="00CE1DAD" w:rsidP="00CE1DAD">
            <w:pPr>
              <w:jc w:val="right"/>
              <w:rPr>
                <w:sz w:val="20"/>
                <w:szCs w:val="20"/>
                <w:lang w:val="en-US" w:eastAsia="en-US"/>
              </w:rPr>
            </w:pPr>
            <w:r>
              <w:rPr>
                <w:sz w:val="20"/>
                <w:szCs w:val="20"/>
                <w:lang w:val="en-US" w:eastAsia="en-US"/>
              </w:rPr>
              <w:t>60</w:t>
            </w:r>
          </w:p>
        </w:tc>
      </w:tr>
    </w:tbl>
    <w:p w:rsidR="00CE1DAD" w:rsidRDefault="00CE1DAD" w:rsidP="00326525">
      <w:pPr>
        <w:pStyle w:val="ListParagraph"/>
        <w:spacing w:line="360" w:lineRule="auto"/>
        <w:ind w:left="360"/>
        <w:jc w:val="both"/>
        <w:rPr>
          <w:rFonts w:ascii="Times New Roman" w:hAnsi="Times New Roman"/>
          <w:sz w:val="24"/>
          <w:szCs w:val="24"/>
          <w:lang w:val="pt-BR"/>
        </w:rPr>
      </w:pPr>
    </w:p>
    <w:p w:rsidR="00EC08B5" w:rsidRPr="00EC08B5" w:rsidRDefault="00EC08B5" w:rsidP="00E71CA0">
      <w:pPr>
        <w:pStyle w:val="ListParagraph"/>
        <w:numPr>
          <w:ilvl w:val="1"/>
          <w:numId w:val="11"/>
        </w:numPr>
        <w:spacing w:line="360" w:lineRule="auto"/>
        <w:jc w:val="both"/>
        <w:rPr>
          <w:rFonts w:ascii="Times New Roman" w:hAnsi="Times New Roman"/>
          <w:sz w:val="24"/>
          <w:szCs w:val="24"/>
          <w:lang w:val="pt-BR"/>
        </w:rPr>
      </w:pPr>
      <w:r>
        <w:rPr>
          <w:rFonts w:ascii="Times New Roman" w:hAnsi="Times New Roman"/>
          <w:sz w:val="24"/>
          <w:szCs w:val="24"/>
          <w:lang w:val="pt-BR" w:eastAsia="es-ES"/>
        </w:rPr>
        <w:t xml:space="preserve">Multiplicando os fatores por suas participações relativas e depois pelos custos financeiros em dólares obtêm-se os fluxos de “Custos Sociais” representados na </w:t>
      </w:r>
      <w:r w:rsidR="0075672E">
        <w:rPr>
          <w:rFonts w:ascii="Times New Roman" w:hAnsi="Times New Roman"/>
          <w:sz w:val="24"/>
          <w:szCs w:val="24"/>
          <w:lang w:val="pt-BR" w:eastAsia="es-ES"/>
        </w:rPr>
        <w:t>Tabela 27</w:t>
      </w:r>
      <w:r>
        <w:rPr>
          <w:rFonts w:ascii="Times New Roman" w:hAnsi="Times New Roman"/>
          <w:sz w:val="24"/>
          <w:szCs w:val="24"/>
          <w:lang w:val="pt-BR"/>
        </w:rPr>
        <w:t xml:space="preserve">. </w:t>
      </w:r>
      <w:r w:rsidR="0070015C">
        <w:rPr>
          <w:rFonts w:ascii="Times New Roman" w:hAnsi="Times New Roman"/>
          <w:sz w:val="24"/>
          <w:szCs w:val="24"/>
          <w:lang w:val="pt-BR"/>
        </w:rPr>
        <w:t xml:space="preserve">Como se pode verificar os custos sociais do projeto são iguais a </w:t>
      </w:r>
      <w:r w:rsidR="00E71CA0" w:rsidRPr="00E71CA0">
        <w:rPr>
          <w:rFonts w:ascii="Times New Roman" w:hAnsi="Times New Roman"/>
          <w:sz w:val="24"/>
          <w:szCs w:val="24"/>
          <w:lang w:val="pt-BR"/>
        </w:rPr>
        <w:t>241,55</w:t>
      </w:r>
      <w:r w:rsidR="00E71CA0">
        <w:rPr>
          <w:rFonts w:ascii="Times New Roman" w:hAnsi="Times New Roman"/>
          <w:sz w:val="24"/>
          <w:szCs w:val="24"/>
          <w:lang w:val="pt-BR"/>
        </w:rPr>
        <w:t xml:space="preserve"> milhões de dólares</w:t>
      </w:r>
      <w:r w:rsidR="0070015C">
        <w:rPr>
          <w:rFonts w:ascii="Times New Roman" w:hAnsi="Times New Roman"/>
          <w:sz w:val="24"/>
          <w:szCs w:val="24"/>
          <w:lang w:val="pt-BR"/>
        </w:rPr>
        <w:t>, em valores correntes.</w:t>
      </w:r>
      <w:r w:rsidR="00B80238">
        <w:rPr>
          <w:rFonts w:ascii="Times New Roman" w:hAnsi="Times New Roman"/>
          <w:sz w:val="24"/>
          <w:szCs w:val="24"/>
          <w:lang w:val="pt-BR"/>
        </w:rPr>
        <w:t xml:space="preserve"> Em valore</w:t>
      </w:r>
      <w:r w:rsidR="0021448A">
        <w:rPr>
          <w:rFonts w:ascii="Times New Roman" w:hAnsi="Times New Roman"/>
          <w:sz w:val="24"/>
          <w:szCs w:val="24"/>
          <w:lang w:val="pt-BR"/>
        </w:rPr>
        <w:t>s</w:t>
      </w:r>
      <w:r w:rsidR="00B80238">
        <w:rPr>
          <w:rFonts w:ascii="Times New Roman" w:hAnsi="Times New Roman"/>
          <w:sz w:val="24"/>
          <w:szCs w:val="24"/>
          <w:lang w:val="pt-BR"/>
        </w:rPr>
        <w:t xml:space="preserve"> presentes, esse valor é igual a </w:t>
      </w:r>
      <w:r w:rsidR="00E71CA0">
        <w:rPr>
          <w:rFonts w:ascii="Times New Roman" w:hAnsi="Times New Roman"/>
          <w:sz w:val="24"/>
          <w:szCs w:val="24"/>
          <w:lang w:val="pt-BR"/>
        </w:rPr>
        <w:t>174,65 millhões de dólares</w:t>
      </w:r>
      <w:r w:rsidR="00A31CEB">
        <w:rPr>
          <w:rFonts w:ascii="Times New Roman" w:hAnsi="Times New Roman"/>
          <w:sz w:val="24"/>
          <w:szCs w:val="24"/>
          <w:lang w:val="pt-BR"/>
        </w:rPr>
        <w:t>.</w:t>
      </w:r>
    </w:p>
    <w:p w:rsidR="00CE1DAD" w:rsidRDefault="00CE1DAD" w:rsidP="00326525">
      <w:pPr>
        <w:pStyle w:val="ListParagraph"/>
        <w:spacing w:line="360" w:lineRule="auto"/>
        <w:ind w:left="360"/>
        <w:jc w:val="both"/>
        <w:rPr>
          <w:rFonts w:ascii="Times New Roman" w:hAnsi="Times New Roman"/>
          <w:sz w:val="24"/>
          <w:szCs w:val="24"/>
          <w:lang w:val="pt-BR"/>
        </w:rPr>
      </w:pPr>
    </w:p>
    <w:p w:rsidR="00EC08B5" w:rsidRDefault="00EC08B5" w:rsidP="00326525">
      <w:pPr>
        <w:pStyle w:val="ListParagraph"/>
        <w:spacing w:line="360" w:lineRule="auto"/>
        <w:ind w:left="360"/>
        <w:jc w:val="both"/>
        <w:rPr>
          <w:rFonts w:ascii="Times New Roman" w:hAnsi="Times New Roman"/>
          <w:sz w:val="24"/>
          <w:szCs w:val="24"/>
          <w:lang w:val="pt-BR"/>
        </w:rPr>
      </w:pPr>
    </w:p>
    <w:p w:rsidR="00EC08B5" w:rsidRPr="00E16396" w:rsidRDefault="00EC08B5" w:rsidP="00CE1DAD">
      <w:pPr>
        <w:jc w:val="center"/>
        <w:rPr>
          <w:b/>
          <w:bCs/>
          <w:color w:val="000000"/>
          <w:sz w:val="20"/>
          <w:szCs w:val="20"/>
          <w:lang w:val="pt-BR" w:eastAsia="en-US"/>
        </w:rPr>
        <w:sectPr w:rsidR="00EC08B5" w:rsidRPr="00E16396" w:rsidSect="00F36FFD">
          <w:pgSz w:w="11906" w:h="16838"/>
          <w:pgMar w:top="1418" w:right="1701" w:bottom="1418" w:left="1701" w:header="709" w:footer="709" w:gutter="0"/>
          <w:cols w:space="708"/>
          <w:docGrid w:linePitch="360"/>
        </w:sectPr>
      </w:pPr>
    </w:p>
    <w:p w:rsidR="00EC08B5" w:rsidRPr="00F234A3" w:rsidRDefault="00EC08B5" w:rsidP="00EC08B5">
      <w:pPr>
        <w:pStyle w:val="Caption"/>
        <w:spacing w:after="0"/>
        <w:jc w:val="center"/>
        <w:rPr>
          <w:color w:val="auto"/>
          <w:sz w:val="20"/>
          <w:szCs w:val="20"/>
          <w:lang w:val="pt-BR"/>
        </w:rPr>
      </w:pPr>
      <w:bookmarkStart w:id="42" w:name="_Toc340968244"/>
      <w:r w:rsidRPr="00F234A3">
        <w:rPr>
          <w:color w:val="auto"/>
          <w:sz w:val="20"/>
          <w:szCs w:val="20"/>
          <w:lang w:val="pt-BR"/>
        </w:rPr>
        <w:lastRenderedPageBreak/>
        <w:t xml:space="preserve">Tabela </w:t>
      </w:r>
      <w:r w:rsidRPr="00EC08B5">
        <w:rPr>
          <w:color w:val="auto"/>
          <w:sz w:val="20"/>
          <w:szCs w:val="20"/>
        </w:rPr>
        <w:fldChar w:fldCharType="begin"/>
      </w:r>
      <w:r w:rsidRPr="00F234A3">
        <w:rPr>
          <w:color w:val="auto"/>
          <w:sz w:val="20"/>
          <w:szCs w:val="20"/>
          <w:lang w:val="pt-BR"/>
        </w:rPr>
        <w:instrText xml:space="preserve"> SEQ Tabela \* ARABIC </w:instrText>
      </w:r>
      <w:r w:rsidRPr="00EC08B5">
        <w:rPr>
          <w:color w:val="auto"/>
          <w:sz w:val="20"/>
          <w:szCs w:val="20"/>
        </w:rPr>
        <w:fldChar w:fldCharType="separate"/>
      </w:r>
      <w:r w:rsidR="008B497A">
        <w:rPr>
          <w:noProof/>
          <w:color w:val="auto"/>
          <w:sz w:val="20"/>
          <w:szCs w:val="20"/>
          <w:lang w:val="pt-BR"/>
        </w:rPr>
        <w:t>27</w:t>
      </w:r>
      <w:r w:rsidRPr="00EC08B5">
        <w:rPr>
          <w:color w:val="auto"/>
          <w:sz w:val="20"/>
          <w:szCs w:val="20"/>
        </w:rPr>
        <w:fldChar w:fldCharType="end"/>
      </w:r>
      <w:r w:rsidRPr="00F234A3">
        <w:rPr>
          <w:color w:val="auto"/>
          <w:sz w:val="20"/>
          <w:szCs w:val="20"/>
          <w:lang w:val="pt-BR"/>
        </w:rPr>
        <w:t xml:space="preserve"> – Fluxo de Custos Sociais– em US$</w:t>
      </w:r>
      <w:bookmarkEnd w:id="42"/>
    </w:p>
    <w:tbl>
      <w:tblPr>
        <w:tblW w:w="13948" w:type="dxa"/>
        <w:tblInd w:w="55" w:type="dxa"/>
        <w:tblCellMar>
          <w:left w:w="70" w:type="dxa"/>
          <w:right w:w="70" w:type="dxa"/>
        </w:tblCellMar>
        <w:tblLook w:val="04A0" w:firstRow="1" w:lastRow="0" w:firstColumn="1" w:lastColumn="0" w:noHBand="0" w:noVBand="1"/>
      </w:tblPr>
      <w:tblGrid>
        <w:gridCol w:w="3618"/>
        <w:gridCol w:w="3072"/>
        <w:gridCol w:w="1186"/>
        <w:gridCol w:w="1186"/>
        <w:gridCol w:w="1186"/>
        <w:gridCol w:w="1186"/>
        <w:gridCol w:w="1186"/>
        <w:gridCol w:w="1328"/>
      </w:tblGrid>
      <w:tr w:rsidR="00D74F5D" w:rsidRPr="00501E9D" w:rsidTr="00452003">
        <w:trPr>
          <w:trHeight w:val="300"/>
        </w:trPr>
        <w:tc>
          <w:tcPr>
            <w:tcW w:w="13948" w:type="dxa"/>
            <w:gridSpan w:val="8"/>
            <w:tcBorders>
              <w:top w:val="single" w:sz="8" w:space="0" w:color="auto"/>
              <w:bottom w:val="single" w:sz="8" w:space="0" w:color="auto"/>
            </w:tcBorders>
            <w:shd w:val="clear" w:color="000000" w:fill="FFFFFF"/>
            <w:noWrap/>
            <w:vAlign w:val="bottom"/>
            <w:hideMark/>
          </w:tcPr>
          <w:p w:rsidR="00D74F5D" w:rsidRPr="00501E9D" w:rsidRDefault="00D74F5D" w:rsidP="00D74F5D">
            <w:pPr>
              <w:jc w:val="center"/>
              <w:rPr>
                <w:b/>
                <w:bCs/>
                <w:color w:val="000000"/>
                <w:sz w:val="20"/>
                <w:szCs w:val="20"/>
                <w:lang w:val="pt-BR" w:eastAsia="pt-BR"/>
              </w:rPr>
            </w:pPr>
            <w:r w:rsidRPr="00501E9D">
              <w:rPr>
                <w:b/>
                <w:bCs/>
                <w:color w:val="000000"/>
                <w:sz w:val="20"/>
                <w:szCs w:val="20"/>
                <w:lang w:val="pt-BR" w:eastAsia="pt-BR"/>
              </w:rPr>
              <w:t>Custos Sociais (1000 US$)</w:t>
            </w:r>
          </w:p>
        </w:tc>
      </w:tr>
      <w:tr w:rsidR="00BC6322" w:rsidRPr="00501E9D" w:rsidTr="00BC6322">
        <w:trPr>
          <w:trHeight w:val="300"/>
        </w:trPr>
        <w:tc>
          <w:tcPr>
            <w:tcW w:w="3618" w:type="dxa"/>
            <w:vMerge w:val="restart"/>
            <w:tcBorders>
              <w:top w:val="nil"/>
              <w:left w:val="nil"/>
              <w:bottom w:val="single" w:sz="8" w:space="0" w:color="000000"/>
              <w:right w:val="single" w:sz="8" w:space="0" w:color="auto"/>
            </w:tcBorders>
            <w:shd w:val="clear" w:color="000000" w:fill="FFFFFF"/>
            <w:vAlign w:val="center"/>
            <w:hideMark/>
          </w:tcPr>
          <w:p w:rsidR="00D74F5D" w:rsidRPr="00501E9D" w:rsidRDefault="00D74F5D" w:rsidP="00D74F5D">
            <w:pPr>
              <w:rPr>
                <w:b/>
                <w:bCs/>
                <w:color w:val="000000"/>
                <w:sz w:val="20"/>
                <w:szCs w:val="20"/>
                <w:lang w:val="pt-BR" w:eastAsia="pt-BR"/>
              </w:rPr>
            </w:pPr>
            <w:r w:rsidRPr="00501E9D">
              <w:rPr>
                <w:b/>
                <w:bCs/>
                <w:color w:val="000000"/>
                <w:sz w:val="20"/>
                <w:szCs w:val="20"/>
                <w:lang w:val="pt-BR" w:eastAsia="pt-BR"/>
              </w:rPr>
              <w:t xml:space="preserve">COMPONENTE 1 </w:t>
            </w:r>
          </w:p>
        </w:tc>
        <w:tc>
          <w:tcPr>
            <w:tcW w:w="3072" w:type="dxa"/>
            <w:tcBorders>
              <w:top w:val="nil"/>
              <w:left w:val="nil"/>
              <w:bottom w:val="single" w:sz="8" w:space="0" w:color="auto"/>
              <w:right w:val="single" w:sz="8" w:space="0" w:color="auto"/>
            </w:tcBorders>
            <w:shd w:val="clear" w:color="auto" w:fill="auto"/>
            <w:noWrap/>
            <w:vAlign w:val="center"/>
            <w:hideMark/>
          </w:tcPr>
          <w:p w:rsidR="00D74F5D" w:rsidRPr="00385E39" w:rsidRDefault="00D74F5D" w:rsidP="00D74F5D">
            <w:pPr>
              <w:rPr>
                <w:color w:val="000000"/>
                <w:sz w:val="20"/>
                <w:szCs w:val="20"/>
                <w:lang w:val="pt-BR" w:eastAsia="pt-BR"/>
              </w:rPr>
            </w:pPr>
            <w:r w:rsidRPr="00385E39">
              <w:rPr>
                <w:color w:val="000000"/>
                <w:sz w:val="20"/>
                <w:szCs w:val="20"/>
                <w:lang w:val="pt-BR" w:eastAsia="pt-BR"/>
              </w:rPr>
              <w:t> </w:t>
            </w:r>
          </w:p>
        </w:tc>
        <w:tc>
          <w:tcPr>
            <w:tcW w:w="1186" w:type="dxa"/>
            <w:tcBorders>
              <w:top w:val="nil"/>
              <w:left w:val="nil"/>
              <w:bottom w:val="single" w:sz="8" w:space="0" w:color="auto"/>
              <w:right w:val="single" w:sz="8" w:space="0" w:color="auto"/>
            </w:tcBorders>
            <w:shd w:val="clear" w:color="000000" w:fill="FFFFFF"/>
            <w:noWrap/>
            <w:vAlign w:val="center"/>
            <w:hideMark/>
          </w:tcPr>
          <w:p w:rsidR="00D74F5D" w:rsidRPr="00915CC0" w:rsidRDefault="00D74F5D" w:rsidP="00452003">
            <w:pPr>
              <w:jc w:val="right"/>
              <w:rPr>
                <w:color w:val="000000"/>
                <w:sz w:val="20"/>
                <w:szCs w:val="20"/>
                <w:lang w:val="pt-BR" w:eastAsia="pt-BR"/>
              </w:rPr>
            </w:pPr>
            <w:r w:rsidRPr="00915CC0">
              <w:rPr>
                <w:color w:val="000000"/>
                <w:sz w:val="20"/>
                <w:szCs w:val="20"/>
                <w:lang w:val="pt-BR" w:eastAsia="pt-BR"/>
              </w:rPr>
              <w:t>Ano1</w:t>
            </w:r>
          </w:p>
        </w:tc>
        <w:tc>
          <w:tcPr>
            <w:tcW w:w="1186" w:type="dxa"/>
            <w:tcBorders>
              <w:top w:val="nil"/>
              <w:left w:val="nil"/>
              <w:bottom w:val="single" w:sz="8" w:space="0" w:color="auto"/>
              <w:right w:val="single" w:sz="8" w:space="0" w:color="auto"/>
            </w:tcBorders>
            <w:shd w:val="clear" w:color="000000" w:fill="FFFFFF"/>
            <w:noWrap/>
            <w:vAlign w:val="center"/>
            <w:hideMark/>
          </w:tcPr>
          <w:p w:rsidR="00D74F5D" w:rsidRPr="00882930" w:rsidRDefault="00D74F5D" w:rsidP="00452003">
            <w:pPr>
              <w:jc w:val="right"/>
              <w:rPr>
                <w:color w:val="000000"/>
                <w:sz w:val="20"/>
                <w:szCs w:val="20"/>
                <w:lang w:val="pt-BR" w:eastAsia="pt-BR"/>
              </w:rPr>
            </w:pPr>
            <w:r w:rsidRPr="00882930">
              <w:rPr>
                <w:color w:val="000000"/>
                <w:sz w:val="20"/>
                <w:szCs w:val="20"/>
                <w:lang w:val="pt-BR" w:eastAsia="pt-BR"/>
              </w:rPr>
              <w:t>Ano2</w:t>
            </w:r>
          </w:p>
        </w:tc>
        <w:tc>
          <w:tcPr>
            <w:tcW w:w="1186" w:type="dxa"/>
            <w:tcBorders>
              <w:top w:val="nil"/>
              <w:left w:val="nil"/>
              <w:bottom w:val="single" w:sz="8" w:space="0" w:color="auto"/>
              <w:right w:val="single" w:sz="8" w:space="0" w:color="auto"/>
            </w:tcBorders>
            <w:shd w:val="clear" w:color="000000" w:fill="FFFFFF"/>
            <w:noWrap/>
            <w:vAlign w:val="center"/>
            <w:hideMark/>
          </w:tcPr>
          <w:p w:rsidR="00D74F5D" w:rsidRPr="00400BDF" w:rsidRDefault="00D74F5D" w:rsidP="00452003">
            <w:pPr>
              <w:jc w:val="right"/>
              <w:rPr>
                <w:color w:val="000000"/>
                <w:sz w:val="20"/>
                <w:szCs w:val="20"/>
                <w:lang w:val="pt-BR" w:eastAsia="pt-BR"/>
              </w:rPr>
            </w:pPr>
            <w:r w:rsidRPr="00400BDF">
              <w:rPr>
                <w:color w:val="000000"/>
                <w:sz w:val="20"/>
                <w:szCs w:val="20"/>
                <w:lang w:val="pt-BR" w:eastAsia="pt-BR"/>
              </w:rPr>
              <w:t>Ano3</w:t>
            </w:r>
          </w:p>
        </w:tc>
        <w:tc>
          <w:tcPr>
            <w:tcW w:w="1186" w:type="dxa"/>
            <w:tcBorders>
              <w:top w:val="nil"/>
              <w:left w:val="nil"/>
              <w:bottom w:val="single" w:sz="8" w:space="0" w:color="auto"/>
              <w:right w:val="single" w:sz="8" w:space="0" w:color="auto"/>
            </w:tcBorders>
            <w:shd w:val="clear" w:color="000000" w:fill="FFFFFF"/>
            <w:noWrap/>
            <w:vAlign w:val="center"/>
            <w:hideMark/>
          </w:tcPr>
          <w:p w:rsidR="00D74F5D" w:rsidRPr="00501E9D" w:rsidRDefault="00D74F5D" w:rsidP="00452003">
            <w:pPr>
              <w:jc w:val="right"/>
              <w:rPr>
                <w:color w:val="000000"/>
                <w:sz w:val="20"/>
                <w:szCs w:val="20"/>
                <w:lang w:val="pt-BR" w:eastAsia="pt-BR"/>
              </w:rPr>
            </w:pPr>
            <w:r w:rsidRPr="00501E9D">
              <w:rPr>
                <w:color w:val="000000"/>
                <w:sz w:val="20"/>
                <w:szCs w:val="20"/>
                <w:lang w:val="pt-BR" w:eastAsia="pt-BR"/>
              </w:rPr>
              <w:t>Ano4</w:t>
            </w:r>
          </w:p>
        </w:tc>
        <w:tc>
          <w:tcPr>
            <w:tcW w:w="1186" w:type="dxa"/>
            <w:tcBorders>
              <w:top w:val="nil"/>
              <w:left w:val="nil"/>
              <w:bottom w:val="single" w:sz="8" w:space="0" w:color="auto"/>
              <w:right w:val="single" w:sz="8" w:space="0" w:color="auto"/>
            </w:tcBorders>
            <w:shd w:val="clear" w:color="000000" w:fill="FFFFFF"/>
            <w:noWrap/>
            <w:vAlign w:val="center"/>
            <w:hideMark/>
          </w:tcPr>
          <w:p w:rsidR="00D74F5D" w:rsidRPr="00501E9D" w:rsidRDefault="00D74F5D" w:rsidP="00452003">
            <w:pPr>
              <w:jc w:val="right"/>
              <w:rPr>
                <w:color w:val="000000"/>
                <w:sz w:val="20"/>
                <w:szCs w:val="20"/>
                <w:lang w:val="pt-BR" w:eastAsia="pt-BR"/>
              </w:rPr>
            </w:pPr>
            <w:r w:rsidRPr="00501E9D">
              <w:rPr>
                <w:color w:val="000000"/>
                <w:sz w:val="20"/>
                <w:szCs w:val="20"/>
                <w:lang w:val="pt-BR" w:eastAsia="pt-BR"/>
              </w:rPr>
              <w:t>Ano5</w:t>
            </w:r>
          </w:p>
        </w:tc>
        <w:tc>
          <w:tcPr>
            <w:tcW w:w="1328" w:type="dxa"/>
            <w:tcBorders>
              <w:top w:val="nil"/>
              <w:left w:val="nil"/>
              <w:bottom w:val="single" w:sz="8" w:space="0" w:color="auto"/>
            </w:tcBorders>
            <w:shd w:val="clear" w:color="000000" w:fill="FFFFFF"/>
            <w:noWrap/>
            <w:vAlign w:val="bottom"/>
            <w:hideMark/>
          </w:tcPr>
          <w:p w:rsidR="00D74F5D" w:rsidRPr="00501E9D" w:rsidRDefault="00D74F5D" w:rsidP="00452003">
            <w:pPr>
              <w:jc w:val="right"/>
              <w:rPr>
                <w:color w:val="000000"/>
                <w:sz w:val="20"/>
                <w:szCs w:val="20"/>
                <w:lang w:val="pt-BR" w:eastAsia="pt-BR"/>
              </w:rPr>
            </w:pPr>
            <w:r w:rsidRPr="00501E9D">
              <w:rPr>
                <w:color w:val="000000"/>
                <w:sz w:val="20"/>
                <w:szCs w:val="20"/>
                <w:lang w:val="pt-BR" w:eastAsia="pt-BR"/>
              </w:rPr>
              <w:t>Total</w:t>
            </w:r>
          </w:p>
        </w:tc>
      </w:tr>
      <w:tr w:rsidR="00501E9D" w:rsidRPr="00501E9D" w:rsidTr="00BC6322">
        <w:trPr>
          <w:trHeight w:val="540"/>
        </w:trPr>
        <w:tc>
          <w:tcPr>
            <w:tcW w:w="3618" w:type="dxa"/>
            <w:vMerge/>
            <w:tcBorders>
              <w:top w:val="nil"/>
              <w:left w:val="nil"/>
              <w:bottom w:val="single" w:sz="8" w:space="0" w:color="000000"/>
              <w:right w:val="single" w:sz="8" w:space="0" w:color="auto"/>
            </w:tcBorders>
            <w:vAlign w:val="center"/>
            <w:hideMark/>
          </w:tcPr>
          <w:p w:rsidR="00501E9D" w:rsidRPr="00501E9D" w:rsidRDefault="00501E9D" w:rsidP="00D74F5D">
            <w:pPr>
              <w:rPr>
                <w:b/>
                <w:bCs/>
                <w:color w:val="000000"/>
                <w:sz w:val="20"/>
                <w:szCs w:val="20"/>
                <w:lang w:val="pt-BR" w:eastAsia="pt-BR"/>
              </w:rPr>
            </w:pPr>
          </w:p>
        </w:tc>
        <w:tc>
          <w:tcPr>
            <w:tcW w:w="3072" w:type="dxa"/>
            <w:tcBorders>
              <w:top w:val="nil"/>
              <w:left w:val="nil"/>
              <w:bottom w:val="single" w:sz="8" w:space="0" w:color="auto"/>
              <w:right w:val="single" w:sz="8" w:space="0" w:color="auto"/>
            </w:tcBorders>
            <w:shd w:val="clear" w:color="auto" w:fill="auto"/>
            <w:vAlign w:val="center"/>
            <w:hideMark/>
          </w:tcPr>
          <w:p w:rsidR="00501E9D" w:rsidRPr="00501E9D" w:rsidRDefault="00501E9D" w:rsidP="00D74F5D">
            <w:pPr>
              <w:rPr>
                <w:color w:val="000000"/>
                <w:sz w:val="20"/>
                <w:szCs w:val="20"/>
                <w:lang w:val="pt-BR" w:eastAsia="pt-BR"/>
              </w:rPr>
            </w:pPr>
            <w:r w:rsidRPr="00501E9D">
              <w:rPr>
                <w:color w:val="000000"/>
                <w:sz w:val="20"/>
                <w:szCs w:val="20"/>
                <w:lang w:val="pt-BR" w:eastAsia="pt-BR"/>
              </w:rPr>
              <w:t>Consultoria e Desenvolvimento de programas</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0,39</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0,48</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0,39</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328" w:type="dxa"/>
            <w:tcBorders>
              <w:top w:val="nil"/>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1,26</w:t>
            </w:r>
          </w:p>
        </w:tc>
      </w:tr>
      <w:tr w:rsidR="00501E9D" w:rsidRPr="00501E9D" w:rsidTr="00BC6322">
        <w:trPr>
          <w:trHeight w:val="540"/>
        </w:trPr>
        <w:tc>
          <w:tcPr>
            <w:tcW w:w="3618" w:type="dxa"/>
            <w:vMerge/>
            <w:tcBorders>
              <w:top w:val="nil"/>
              <w:left w:val="nil"/>
              <w:bottom w:val="single" w:sz="8" w:space="0" w:color="000000"/>
              <w:right w:val="single" w:sz="8" w:space="0" w:color="auto"/>
            </w:tcBorders>
            <w:vAlign w:val="center"/>
            <w:hideMark/>
          </w:tcPr>
          <w:p w:rsidR="00501E9D" w:rsidRPr="00501E9D" w:rsidRDefault="00501E9D" w:rsidP="00D74F5D">
            <w:pPr>
              <w:rPr>
                <w:b/>
                <w:bCs/>
                <w:color w:val="000000"/>
                <w:sz w:val="20"/>
                <w:szCs w:val="20"/>
                <w:lang w:val="pt-BR" w:eastAsia="pt-BR"/>
              </w:rPr>
            </w:pPr>
          </w:p>
        </w:tc>
        <w:tc>
          <w:tcPr>
            <w:tcW w:w="3072" w:type="dxa"/>
            <w:tcBorders>
              <w:top w:val="nil"/>
              <w:left w:val="nil"/>
              <w:bottom w:val="single" w:sz="8" w:space="0" w:color="auto"/>
              <w:right w:val="single" w:sz="8" w:space="0" w:color="auto"/>
            </w:tcBorders>
            <w:shd w:val="clear" w:color="auto" w:fill="auto"/>
            <w:vAlign w:val="center"/>
            <w:hideMark/>
          </w:tcPr>
          <w:p w:rsidR="00501E9D" w:rsidRPr="00501E9D" w:rsidRDefault="00501E9D" w:rsidP="00D74F5D">
            <w:pPr>
              <w:rPr>
                <w:color w:val="000000"/>
                <w:sz w:val="20"/>
                <w:szCs w:val="20"/>
                <w:lang w:val="pt-BR" w:eastAsia="pt-BR"/>
              </w:rPr>
            </w:pPr>
            <w:r w:rsidRPr="00501E9D">
              <w:rPr>
                <w:color w:val="000000"/>
                <w:sz w:val="20"/>
                <w:szCs w:val="20"/>
                <w:lang w:val="pt-BR" w:eastAsia="pt-BR"/>
              </w:rPr>
              <w:t>Construção e Ampliação de Unidades de Ensino</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15,71</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31,81</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22,72</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24,05</w:t>
            </w:r>
          </w:p>
        </w:tc>
        <w:tc>
          <w:tcPr>
            <w:tcW w:w="1186" w:type="dxa"/>
            <w:tcBorders>
              <w:top w:val="nil"/>
              <w:left w:val="nil"/>
              <w:bottom w:val="single" w:sz="8" w:space="0" w:color="auto"/>
              <w:right w:val="single" w:sz="8" w:space="0" w:color="auto"/>
            </w:tcBorders>
            <w:shd w:val="clear" w:color="auto" w:fill="auto"/>
            <w:noWrap/>
            <w:hideMark/>
          </w:tcPr>
          <w:p w:rsidR="00501E9D" w:rsidRPr="00915CC0" w:rsidRDefault="00501E9D" w:rsidP="00452003">
            <w:pPr>
              <w:jc w:val="right"/>
              <w:rPr>
                <w:color w:val="000000"/>
                <w:sz w:val="20"/>
                <w:szCs w:val="20"/>
                <w:lang w:val="pt-BR" w:eastAsia="pt-BR"/>
              </w:rPr>
            </w:pPr>
            <w:r w:rsidRPr="00151EC0">
              <w:rPr>
                <w:sz w:val="20"/>
                <w:szCs w:val="20"/>
              </w:rPr>
              <w:t>1,06</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95,34</w:t>
            </w:r>
          </w:p>
        </w:tc>
      </w:tr>
      <w:tr w:rsidR="00501E9D" w:rsidRPr="00501E9D" w:rsidTr="00BC6322">
        <w:trPr>
          <w:trHeight w:val="540"/>
        </w:trPr>
        <w:tc>
          <w:tcPr>
            <w:tcW w:w="3618" w:type="dxa"/>
            <w:vMerge/>
            <w:tcBorders>
              <w:top w:val="nil"/>
              <w:left w:val="nil"/>
              <w:bottom w:val="single" w:sz="8" w:space="0" w:color="000000"/>
              <w:right w:val="single" w:sz="8" w:space="0" w:color="auto"/>
            </w:tcBorders>
            <w:vAlign w:val="center"/>
            <w:hideMark/>
          </w:tcPr>
          <w:p w:rsidR="00501E9D" w:rsidRPr="00501E9D" w:rsidRDefault="00501E9D" w:rsidP="00D74F5D">
            <w:pPr>
              <w:rPr>
                <w:b/>
                <w:bCs/>
                <w:color w:val="000000"/>
                <w:sz w:val="20"/>
                <w:szCs w:val="20"/>
                <w:lang w:val="pt-BR" w:eastAsia="pt-BR"/>
              </w:rPr>
            </w:pPr>
          </w:p>
        </w:tc>
        <w:tc>
          <w:tcPr>
            <w:tcW w:w="3072" w:type="dxa"/>
            <w:tcBorders>
              <w:top w:val="nil"/>
              <w:left w:val="nil"/>
              <w:bottom w:val="single" w:sz="8" w:space="0" w:color="auto"/>
              <w:right w:val="single" w:sz="8" w:space="0" w:color="auto"/>
            </w:tcBorders>
            <w:shd w:val="clear" w:color="auto" w:fill="auto"/>
            <w:vAlign w:val="center"/>
            <w:hideMark/>
          </w:tcPr>
          <w:p w:rsidR="00501E9D" w:rsidRPr="00501E9D" w:rsidRDefault="00501E9D" w:rsidP="00D74F5D">
            <w:pPr>
              <w:rPr>
                <w:color w:val="000000"/>
                <w:sz w:val="20"/>
                <w:szCs w:val="20"/>
                <w:lang w:val="pt-BR" w:eastAsia="pt-BR"/>
              </w:rPr>
            </w:pPr>
            <w:r w:rsidRPr="00501E9D">
              <w:rPr>
                <w:color w:val="000000"/>
                <w:sz w:val="20"/>
                <w:szCs w:val="20"/>
                <w:lang w:val="pt-BR" w:eastAsia="pt-BR"/>
              </w:rPr>
              <w:t>Aquisição de Equipamentos, Mobiliário</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2,05</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3,71</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4,30</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3,10</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13,15</w:t>
            </w:r>
          </w:p>
        </w:tc>
      </w:tr>
      <w:tr w:rsidR="00501E9D" w:rsidRPr="00501E9D" w:rsidTr="00BC6322">
        <w:trPr>
          <w:trHeight w:val="540"/>
        </w:trPr>
        <w:tc>
          <w:tcPr>
            <w:tcW w:w="3618" w:type="dxa"/>
            <w:tcBorders>
              <w:top w:val="nil"/>
              <w:left w:val="nil"/>
              <w:bottom w:val="nil"/>
              <w:right w:val="single" w:sz="8" w:space="0" w:color="auto"/>
            </w:tcBorders>
            <w:shd w:val="clear" w:color="000000" w:fill="FFFFFF"/>
            <w:vAlign w:val="center"/>
            <w:hideMark/>
          </w:tcPr>
          <w:p w:rsidR="00501E9D" w:rsidRPr="00501E9D" w:rsidRDefault="00501E9D" w:rsidP="00D74F5D">
            <w:pPr>
              <w:rPr>
                <w:b/>
                <w:bCs/>
                <w:color w:val="000000"/>
                <w:sz w:val="20"/>
                <w:szCs w:val="20"/>
                <w:lang w:val="pt-BR" w:eastAsia="pt-BR"/>
              </w:rPr>
            </w:pPr>
            <w:r w:rsidRPr="00501E9D">
              <w:rPr>
                <w:b/>
                <w:bCs/>
                <w:color w:val="000000"/>
                <w:sz w:val="20"/>
                <w:szCs w:val="20"/>
                <w:lang w:val="pt-BR" w:eastAsia="pt-BR"/>
              </w:rPr>
              <w:t xml:space="preserve"> COMPONENTE 2 </w:t>
            </w:r>
          </w:p>
        </w:tc>
        <w:tc>
          <w:tcPr>
            <w:tcW w:w="3072" w:type="dxa"/>
            <w:tcBorders>
              <w:top w:val="nil"/>
              <w:left w:val="nil"/>
              <w:bottom w:val="single" w:sz="8" w:space="0" w:color="auto"/>
              <w:right w:val="single" w:sz="8" w:space="0" w:color="auto"/>
            </w:tcBorders>
            <w:shd w:val="clear" w:color="auto" w:fill="auto"/>
            <w:vAlign w:val="center"/>
            <w:hideMark/>
          </w:tcPr>
          <w:p w:rsidR="00501E9D" w:rsidRPr="00385E39" w:rsidRDefault="00501E9D" w:rsidP="00D74F5D">
            <w:pPr>
              <w:rPr>
                <w:color w:val="000000"/>
                <w:sz w:val="20"/>
                <w:szCs w:val="20"/>
                <w:lang w:val="pt-BR" w:eastAsia="pt-BR"/>
              </w:rPr>
            </w:pPr>
            <w:r w:rsidRPr="00385E39">
              <w:rPr>
                <w:color w:val="000000"/>
                <w:sz w:val="20"/>
                <w:szCs w:val="20"/>
                <w:lang w:val="pt-BR" w:eastAsia="pt-BR"/>
              </w:rPr>
              <w:t>Projetos de capacitação, reforço, Coordenaçao</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2,88</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12,55</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18,58</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17,05</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17,55</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68,63</w:t>
            </w:r>
          </w:p>
        </w:tc>
      </w:tr>
      <w:tr w:rsidR="00501E9D" w:rsidRPr="00501E9D" w:rsidTr="00BC6322">
        <w:trPr>
          <w:trHeight w:val="540"/>
        </w:trPr>
        <w:tc>
          <w:tcPr>
            <w:tcW w:w="3618" w:type="dxa"/>
            <w:vMerge w:val="restart"/>
            <w:tcBorders>
              <w:top w:val="single" w:sz="8" w:space="0" w:color="auto"/>
              <w:left w:val="nil"/>
              <w:bottom w:val="single" w:sz="8" w:space="0" w:color="000000"/>
              <w:right w:val="single" w:sz="8" w:space="0" w:color="auto"/>
            </w:tcBorders>
            <w:shd w:val="clear" w:color="000000" w:fill="FFFFFF"/>
            <w:vAlign w:val="center"/>
            <w:hideMark/>
          </w:tcPr>
          <w:p w:rsidR="00501E9D" w:rsidRPr="00501E9D" w:rsidRDefault="00501E9D" w:rsidP="00D74F5D">
            <w:pPr>
              <w:rPr>
                <w:b/>
                <w:bCs/>
                <w:color w:val="000000"/>
                <w:sz w:val="20"/>
                <w:szCs w:val="20"/>
                <w:lang w:val="pt-BR" w:eastAsia="pt-BR"/>
              </w:rPr>
            </w:pPr>
            <w:r w:rsidRPr="00501E9D">
              <w:rPr>
                <w:b/>
                <w:bCs/>
                <w:color w:val="000000"/>
                <w:sz w:val="20"/>
                <w:szCs w:val="20"/>
                <w:lang w:val="pt-BR" w:eastAsia="pt-BR"/>
              </w:rPr>
              <w:t xml:space="preserve"> COMPONENTE 3 </w:t>
            </w:r>
          </w:p>
        </w:tc>
        <w:tc>
          <w:tcPr>
            <w:tcW w:w="3072" w:type="dxa"/>
            <w:tcBorders>
              <w:top w:val="nil"/>
              <w:left w:val="nil"/>
              <w:bottom w:val="single" w:sz="8" w:space="0" w:color="auto"/>
              <w:right w:val="single" w:sz="8" w:space="0" w:color="auto"/>
            </w:tcBorders>
            <w:shd w:val="clear" w:color="auto" w:fill="auto"/>
            <w:vAlign w:val="center"/>
            <w:hideMark/>
          </w:tcPr>
          <w:p w:rsidR="00501E9D" w:rsidRPr="00915CC0" w:rsidRDefault="00501E9D" w:rsidP="00D74F5D">
            <w:pPr>
              <w:rPr>
                <w:color w:val="000000"/>
                <w:sz w:val="20"/>
                <w:szCs w:val="20"/>
                <w:lang w:val="pt-BR" w:eastAsia="pt-BR"/>
              </w:rPr>
            </w:pPr>
            <w:r w:rsidRPr="00385E39">
              <w:rPr>
                <w:color w:val="000000"/>
                <w:sz w:val="20"/>
                <w:szCs w:val="20"/>
                <w:lang w:val="pt-BR" w:eastAsia="pt-BR"/>
              </w:rPr>
              <w:t>Consultoria, cap</w:t>
            </w:r>
            <w:r w:rsidRPr="00915CC0">
              <w:rPr>
                <w:color w:val="000000"/>
                <w:sz w:val="20"/>
                <w:szCs w:val="20"/>
                <w:lang w:val="pt-BR" w:eastAsia="pt-BR"/>
              </w:rPr>
              <w:t>acitação, avaliação e gestão</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8,82</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12,62</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10,62</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10,56</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8,51</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51,14</w:t>
            </w:r>
          </w:p>
        </w:tc>
      </w:tr>
      <w:tr w:rsidR="00501E9D" w:rsidRPr="00501E9D" w:rsidTr="00BC6322">
        <w:trPr>
          <w:trHeight w:val="300"/>
        </w:trPr>
        <w:tc>
          <w:tcPr>
            <w:tcW w:w="3618" w:type="dxa"/>
            <w:vMerge/>
            <w:tcBorders>
              <w:top w:val="single" w:sz="8" w:space="0" w:color="auto"/>
              <w:left w:val="nil"/>
              <w:bottom w:val="single" w:sz="8" w:space="0" w:color="000000"/>
              <w:right w:val="single" w:sz="8" w:space="0" w:color="auto"/>
            </w:tcBorders>
            <w:vAlign w:val="center"/>
            <w:hideMark/>
          </w:tcPr>
          <w:p w:rsidR="00501E9D" w:rsidRPr="00501E9D" w:rsidRDefault="00501E9D" w:rsidP="00D74F5D">
            <w:pPr>
              <w:rPr>
                <w:b/>
                <w:bCs/>
                <w:color w:val="000000"/>
                <w:sz w:val="20"/>
                <w:szCs w:val="20"/>
                <w:lang w:val="pt-BR" w:eastAsia="pt-BR"/>
              </w:rPr>
            </w:pPr>
          </w:p>
        </w:tc>
        <w:tc>
          <w:tcPr>
            <w:tcW w:w="3072" w:type="dxa"/>
            <w:tcBorders>
              <w:top w:val="nil"/>
              <w:left w:val="nil"/>
              <w:bottom w:val="single" w:sz="8" w:space="0" w:color="auto"/>
              <w:right w:val="single" w:sz="8" w:space="0" w:color="auto"/>
            </w:tcBorders>
            <w:shd w:val="clear" w:color="auto" w:fill="auto"/>
            <w:vAlign w:val="center"/>
            <w:hideMark/>
          </w:tcPr>
          <w:p w:rsidR="00501E9D" w:rsidRPr="00501E9D" w:rsidRDefault="00501E9D" w:rsidP="00D74F5D">
            <w:pPr>
              <w:rPr>
                <w:color w:val="000000"/>
                <w:sz w:val="20"/>
                <w:szCs w:val="20"/>
                <w:lang w:val="pt-BR" w:eastAsia="pt-BR"/>
              </w:rPr>
            </w:pPr>
            <w:r w:rsidRPr="00501E9D">
              <w:rPr>
                <w:color w:val="000000"/>
                <w:sz w:val="20"/>
                <w:szCs w:val="20"/>
                <w:lang w:val="pt-BR" w:eastAsia="pt-BR"/>
              </w:rPr>
              <w:t>Aquisição de equipamentos</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1,46</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1,46</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1,46</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0,49</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4,85</w:t>
            </w:r>
          </w:p>
        </w:tc>
      </w:tr>
      <w:tr w:rsidR="00501E9D" w:rsidRPr="00501E9D" w:rsidTr="00BC6322">
        <w:trPr>
          <w:trHeight w:val="540"/>
        </w:trPr>
        <w:tc>
          <w:tcPr>
            <w:tcW w:w="3618" w:type="dxa"/>
            <w:tcBorders>
              <w:top w:val="nil"/>
              <w:bottom w:val="single" w:sz="8" w:space="0" w:color="auto"/>
              <w:right w:val="nil"/>
            </w:tcBorders>
            <w:shd w:val="clear" w:color="000000" w:fill="FFFFFF"/>
            <w:vAlign w:val="center"/>
            <w:hideMark/>
          </w:tcPr>
          <w:p w:rsidR="00501E9D" w:rsidRPr="00501E9D" w:rsidRDefault="00501E9D" w:rsidP="00D74F5D">
            <w:pPr>
              <w:rPr>
                <w:b/>
                <w:bCs/>
                <w:color w:val="000000"/>
                <w:sz w:val="20"/>
                <w:szCs w:val="20"/>
                <w:lang w:val="pt-BR" w:eastAsia="pt-BR"/>
              </w:rPr>
            </w:pPr>
            <w:r w:rsidRPr="00501E9D">
              <w:rPr>
                <w:b/>
                <w:bCs/>
                <w:color w:val="000000"/>
                <w:sz w:val="20"/>
                <w:szCs w:val="20"/>
                <w:lang w:val="pt-BR" w:eastAsia="pt-BR"/>
              </w:rPr>
              <w:t xml:space="preserve"> COMPONENTE 4 </w:t>
            </w:r>
          </w:p>
        </w:tc>
        <w:tc>
          <w:tcPr>
            <w:tcW w:w="3072" w:type="dxa"/>
            <w:tcBorders>
              <w:top w:val="nil"/>
              <w:left w:val="single" w:sz="8" w:space="0" w:color="auto"/>
              <w:bottom w:val="single" w:sz="8" w:space="0" w:color="auto"/>
              <w:right w:val="single" w:sz="8" w:space="0" w:color="auto"/>
            </w:tcBorders>
            <w:shd w:val="clear" w:color="auto" w:fill="auto"/>
            <w:vAlign w:val="center"/>
            <w:hideMark/>
          </w:tcPr>
          <w:p w:rsidR="00501E9D" w:rsidRPr="00385E39" w:rsidRDefault="00501E9D" w:rsidP="00D74F5D">
            <w:pPr>
              <w:rPr>
                <w:color w:val="000000"/>
                <w:sz w:val="20"/>
                <w:szCs w:val="20"/>
                <w:lang w:val="pt-BR" w:eastAsia="pt-BR"/>
              </w:rPr>
            </w:pPr>
            <w:r w:rsidRPr="00385E39">
              <w:rPr>
                <w:color w:val="000000"/>
                <w:sz w:val="20"/>
                <w:szCs w:val="20"/>
                <w:lang w:val="pt-BR" w:eastAsia="pt-BR"/>
              </w:rPr>
              <w:t>Consultoria, capacitação, avaliação e gestão</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0,98</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1,24</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1,24</w:t>
            </w:r>
          </w:p>
        </w:tc>
        <w:tc>
          <w:tcPr>
            <w:tcW w:w="1186" w:type="dxa"/>
            <w:tcBorders>
              <w:top w:val="nil"/>
              <w:left w:val="nil"/>
              <w:bottom w:val="single" w:sz="8" w:space="0" w:color="auto"/>
              <w:right w:val="single" w:sz="8" w:space="0" w:color="auto"/>
            </w:tcBorders>
            <w:shd w:val="clear" w:color="auto" w:fill="auto"/>
            <w:noWrap/>
            <w:hideMark/>
          </w:tcPr>
          <w:p w:rsidR="00501E9D" w:rsidRPr="00915CC0" w:rsidRDefault="00501E9D" w:rsidP="00452003">
            <w:pPr>
              <w:jc w:val="right"/>
              <w:rPr>
                <w:color w:val="000000"/>
                <w:sz w:val="20"/>
                <w:szCs w:val="20"/>
                <w:lang w:val="pt-BR" w:eastAsia="pt-BR"/>
              </w:rPr>
            </w:pPr>
            <w:r w:rsidRPr="00151EC0">
              <w:rPr>
                <w:sz w:val="20"/>
                <w:szCs w:val="20"/>
              </w:rPr>
              <w:t>1,24</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1,24</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5,96</w:t>
            </w:r>
          </w:p>
        </w:tc>
      </w:tr>
      <w:tr w:rsidR="00501E9D" w:rsidRPr="00501E9D" w:rsidTr="00BC6322">
        <w:trPr>
          <w:trHeight w:val="300"/>
        </w:trPr>
        <w:tc>
          <w:tcPr>
            <w:tcW w:w="3618" w:type="dxa"/>
            <w:tcBorders>
              <w:top w:val="nil"/>
              <w:bottom w:val="single" w:sz="8" w:space="0" w:color="auto"/>
              <w:right w:val="nil"/>
            </w:tcBorders>
            <w:shd w:val="clear" w:color="000000" w:fill="FFFFFF"/>
            <w:vAlign w:val="center"/>
            <w:hideMark/>
          </w:tcPr>
          <w:p w:rsidR="00501E9D" w:rsidRPr="00501E9D" w:rsidRDefault="00501E9D" w:rsidP="00D74F5D">
            <w:pPr>
              <w:rPr>
                <w:b/>
                <w:bCs/>
                <w:color w:val="000000"/>
                <w:sz w:val="20"/>
                <w:szCs w:val="20"/>
                <w:lang w:val="pt-BR" w:eastAsia="pt-BR"/>
              </w:rPr>
            </w:pPr>
            <w:r w:rsidRPr="00501E9D">
              <w:rPr>
                <w:b/>
                <w:bCs/>
                <w:color w:val="000000"/>
                <w:sz w:val="20"/>
                <w:szCs w:val="20"/>
                <w:lang w:val="pt-BR" w:eastAsia="pt-BR"/>
              </w:rPr>
              <w:t xml:space="preserve"> Contingência </w:t>
            </w:r>
          </w:p>
        </w:tc>
        <w:tc>
          <w:tcPr>
            <w:tcW w:w="3072" w:type="dxa"/>
            <w:tcBorders>
              <w:top w:val="nil"/>
              <w:left w:val="single" w:sz="8" w:space="0" w:color="auto"/>
              <w:bottom w:val="single" w:sz="8" w:space="0" w:color="auto"/>
              <w:right w:val="single" w:sz="8" w:space="0" w:color="auto"/>
            </w:tcBorders>
            <w:shd w:val="clear" w:color="auto" w:fill="auto"/>
            <w:vAlign w:val="center"/>
            <w:hideMark/>
          </w:tcPr>
          <w:p w:rsidR="00501E9D" w:rsidRPr="00385E39" w:rsidRDefault="00501E9D" w:rsidP="00D74F5D">
            <w:pPr>
              <w:rPr>
                <w:color w:val="000000"/>
                <w:sz w:val="20"/>
                <w:szCs w:val="20"/>
                <w:lang w:val="pt-BR" w:eastAsia="pt-BR"/>
              </w:rPr>
            </w:pPr>
            <w:r w:rsidRPr="00385E39">
              <w:rPr>
                <w:color w:val="000000"/>
                <w:sz w:val="20"/>
                <w:szCs w:val="20"/>
                <w:lang w:val="pt-BR" w:eastAsia="pt-BR"/>
              </w:rPr>
              <w:t>Contingência</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0,00</w:t>
            </w:r>
          </w:p>
        </w:tc>
        <w:tc>
          <w:tcPr>
            <w:tcW w:w="1186" w:type="dxa"/>
            <w:tcBorders>
              <w:top w:val="nil"/>
              <w:left w:val="nil"/>
              <w:bottom w:val="single" w:sz="8" w:space="0" w:color="auto"/>
              <w:right w:val="single" w:sz="8" w:space="0" w:color="auto"/>
            </w:tcBorders>
            <w:shd w:val="clear" w:color="auto" w:fill="auto"/>
            <w:noWrap/>
            <w:hideMark/>
          </w:tcPr>
          <w:p w:rsidR="00501E9D" w:rsidRPr="00385E39" w:rsidRDefault="00501E9D" w:rsidP="00452003">
            <w:pPr>
              <w:jc w:val="right"/>
              <w:rPr>
                <w:color w:val="000000"/>
                <w:sz w:val="20"/>
                <w:szCs w:val="20"/>
                <w:lang w:val="pt-BR" w:eastAsia="pt-BR"/>
              </w:rPr>
            </w:pPr>
            <w:r w:rsidRPr="00151EC0">
              <w:rPr>
                <w:sz w:val="20"/>
                <w:szCs w:val="20"/>
              </w:rPr>
              <w:t>1,22</w:t>
            </w:r>
          </w:p>
        </w:tc>
        <w:tc>
          <w:tcPr>
            <w:tcW w:w="1328" w:type="dxa"/>
            <w:tcBorders>
              <w:top w:val="single" w:sz="8" w:space="0" w:color="auto"/>
              <w:left w:val="nil"/>
              <w:bottom w:val="nil"/>
            </w:tcBorders>
            <w:shd w:val="clear" w:color="000000" w:fill="FFFFFF"/>
            <w:noWrap/>
            <w:hideMark/>
          </w:tcPr>
          <w:p w:rsidR="00501E9D" w:rsidRPr="00385E39" w:rsidRDefault="00501E9D" w:rsidP="00D74F5D">
            <w:pPr>
              <w:jc w:val="right"/>
              <w:rPr>
                <w:color w:val="000000"/>
                <w:sz w:val="20"/>
                <w:szCs w:val="20"/>
                <w:lang w:val="pt-BR" w:eastAsia="pt-BR"/>
              </w:rPr>
            </w:pPr>
            <w:r w:rsidRPr="00151EC0">
              <w:rPr>
                <w:sz w:val="20"/>
                <w:szCs w:val="20"/>
              </w:rPr>
              <w:t>1,22</w:t>
            </w:r>
          </w:p>
        </w:tc>
      </w:tr>
      <w:tr w:rsidR="00501E9D" w:rsidRPr="00501E9D" w:rsidTr="00452003">
        <w:trPr>
          <w:trHeight w:val="300"/>
        </w:trPr>
        <w:tc>
          <w:tcPr>
            <w:tcW w:w="3618" w:type="dxa"/>
            <w:tcBorders>
              <w:top w:val="nil"/>
              <w:bottom w:val="single" w:sz="8" w:space="0" w:color="auto"/>
              <w:right w:val="single" w:sz="8" w:space="0" w:color="auto"/>
            </w:tcBorders>
            <w:shd w:val="clear" w:color="auto" w:fill="auto"/>
            <w:vAlign w:val="center"/>
            <w:hideMark/>
          </w:tcPr>
          <w:p w:rsidR="00501E9D" w:rsidRPr="00501E9D" w:rsidRDefault="00501E9D" w:rsidP="00D74F5D">
            <w:pPr>
              <w:rPr>
                <w:color w:val="000000"/>
                <w:sz w:val="20"/>
                <w:szCs w:val="20"/>
                <w:lang w:val="pt-BR" w:eastAsia="pt-BR"/>
              </w:rPr>
            </w:pPr>
            <w:r w:rsidRPr="00501E9D">
              <w:rPr>
                <w:color w:val="000000"/>
                <w:sz w:val="20"/>
                <w:szCs w:val="20"/>
                <w:lang w:val="pt-BR" w:eastAsia="pt-BR"/>
              </w:rPr>
              <w:t>Total</w:t>
            </w:r>
          </w:p>
        </w:tc>
        <w:tc>
          <w:tcPr>
            <w:tcW w:w="3072" w:type="dxa"/>
            <w:tcBorders>
              <w:top w:val="nil"/>
              <w:left w:val="nil"/>
              <w:bottom w:val="single" w:sz="8" w:space="0" w:color="auto"/>
              <w:right w:val="single" w:sz="8" w:space="0" w:color="auto"/>
            </w:tcBorders>
            <w:shd w:val="clear" w:color="000000" w:fill="FFFFFF"/>
            <w:noWrap/>
            <w:vAlign w:val="bottom"/>
            <w:hideMark/>
          </w:tcPr>
          <w:p w:rsidR="00501E9D" w:rsidRPr="00385E39" w:rsidRDefault="00501E9D" w:rsidP="00D74F5D">
            <w:pPr>
              <w:jc w:val="center"/>
              <w:rPr>
                <w:color w:val="000000"/>
                <w:sz w:val="20"/>
                <w:szCs w:val="20"/>
                <w:lang w:val="pt-BR" w:eastAsia="pt-BR"/>
              </w:rPr>
            </w:pPr>
            <w:r w:rsidRPr="00385E39">
              <w:rPr>
                <w:color w:val="000000"/>
                <w:sz w:val="20"/>
                <w:szCs w:val="20"/>
                <w:lang w:val="pt-BR" w:eastAsia="pt-BR"/>
              </w:rPr>
              <w:t> </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32,29</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63,87</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59,31</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56,49</w:t>
            </w:r>
          </w:p>
        </w:tc>
        <w:tc>
          <w:tcPr>
            <w:tcW w:w="1186" w:type="dxa"/>
            <w:tcBorders>
              <w:top w:val="nil"/>
              <w:left w:val="nil"/>
              <w:bottom w:val="single" w:sz="8" w:space="0" w:color="auto"/>
              <w:right w:val="single" w:sz="8" w:space="0" w:color="auto"/>
            </w:tcBorders>
            <w:shd w:val="clear" w:color="000000" w:fill="FFFFFF"/>
            <w:noWrap/>
            <w:hideMark/>
          </w:tcPr>
          <w:p w:rsidR="00501E9D" w:rsidRPr="00385E39" w:rsidRDefault="00501E9D" w:rsidP="00452003">
            <w:pPr>
              <w:jc w:val="right"/>
              <w:rPr>
                <w:color w:val="000000"/>
                <w:sz w:val="20"/>
                <w:szCs w:val="20"/>
                <w:lang w:val="pt-BR" w:eastAsia="pt-BR"/>
              </w:rPr>
            </w:pPr>
            <w:r w:rsidRPr="00151EC0">
              <w:rPr>
                <w:sz w:val="20"/>
                <w:szCs w:val="20"/>
              </w:rPr>
              <w:t>29,59</w:t>
            </w:r>
          </w:p>
        </w:tc>
        <w:tc>
          <w:tcPr>
            <w:tcW w:w="1328" w:type="dxa"/>
            <w:tcBorders>
              <w:top w:val="single" w:sz="8" w:space="0" w:color="auto"/>
              <w:left w:val="nil"/>
              <w:bottom w:val="single" w:sz="8" w:space="0" w:color="auto"/>
            </w:tcBorders>
            <w:shd w:val="clear" w:color="000000" w:fill="FFFFFF"/>
            <w:noWrap/>
            <w:hideMark/>
          </w:tcPr>
          <w:p w:rsidR="00501E9D" w:rsidRPr="00400BDF" w:rsidRDefault="00501E9D" w:rsidP="0058322E">
            <w:pPr>
              <w:jc w:val="right"/>
              <w:rPr>
                <w:color w:val="000000"/>
                <w:sz w:val="20"/>
                <w:szCs w:val="20"/>
                <w:lang w:val="pt-BR" w:eastAsia="pt-BR"/>
              </w:rPr>
            </w:pPr>
            <w:r w:rsidRPr="00151EC0">
              <w:rPr>
                <w:sz w:val="20"/>
                <w:szCs w:val="20"/>
              </w:rPr>
              <w:t>241,55</w:t>
            </w:r>
          </w:p>
        </w:tc>
      </w:tr>
    </w:tbl>
    <w:p w:rsidR="00EC08B5" w:rsidRDefault="00EC08B5" w:rsidP="00326525">
      <w:pPr>
        <w:pStyle w:val="ListParagraph"/>
        <w:spacing w:line="360" w:lineRule="auto"/>
        <w:ind w:left="360"/>
        <w:jc w:val="both"/>
        <w:rPr>
          <w:rFonts w:ascii="Times New Roman" w:hAnsi="Times New Roman"/>
          <w:sz w:val="24"/>
          <w:szCs w:val="24"/>
          <w:lang w:val="pt-BR"/>
        </w:rPr>
      </w:pPr>
    </w:p>
    <w:p w:rsidR="00EC08B5" w:rsidRDefault="00EC08B5" w:rsidP="00326525">
      <w:pPr>
        <w:pStyle w:val="ListParagraph"/>
        <w:spacing w:line="360" w:lineRule="auto"/>
        <w:ind w:left="360"/>
        <w:jc w:val="both"/>
        <w:rPr>
          <w:rFonts w:ascii="Times New Roman" w:hAnsi="Times New Roman"/>
          <w:sz w:val="24"/>
          <w:szCs w:val="24"/>
          <w:lang w:val="pt-BR"/>
        </w:rPr>
      </w:pPr>
    </w:p>
    <w:p w:rsidR="00EC08B5" w:rsidRDefault="00EC08B5" w:rsidP="00326525">
      <w:pPr>
        <w:pStyle w:val="ListParagraph"/>
        <w:spacing w:line="360" w:lineRule="auto"/>
        <w:ind w:left="360"/>
        <w:jc w:val="both"/>
        <w:rPr>
          <w:rFonts w:ascii="Times New Roman" w:hAnsi="Times New Roman"/>
          <w:sz w:val="24"/>
          <w:szCs w:val="24"/>
          <w:lang w:val="pt-BR"/>
        </w:rPr>
        <w:sectPr w:rsidR="00EC08B5" w:rsidSect="00EC08B5">
          <w:pgSz w:w="16838" w:h="11906" w:orient="landscape"/>
          <w:pgMar w:top="1701" w:right="1418" w:bottom="1701" w:left="1418" w:header="709" w:footer="709" w:gutter="0"/>
          <w:cols w:space="708"/>
          <w:docGrid w:linePitch="360"/>
        </w:sectPr>
      </w:pPr>
    </w:p>
    <w:p w:rsidR="00F86F20" w:rsidRPr="00C2077D" w:rsidRDefault="00F86F20" w:rsidP="0044683E">
      <w:pPr>
        <w:pStyle w:val="Heading1"/>
        <w:numPr>
          <w:ilvl w:val="0"/>
          <w:numId w:val="3"/>
        </w:numPr>
        <w:spacing w:line="360" w:lineRule="auto"/>
        <w:rPr>
          <w:rFonts w:ascii="Times New Roman" w:hAnsi="Times New Roman" w:cs="Times New Roman"/>
          <w:color w:val="auto"/>
          <w:sz w:val="24"/>
          <w:szCs w:val="24"/>
          <w:lang w:val="pt-BR"/>
        </w:rPr>
      </w:pPr>
      <w:bookmarkStart w:id="43" w:name="_Toc340968214"/>
      <w:r w:rsidRPr="00C2077D">
        <w:rPr>
          <w:rFonts w:ascii="Times New Roman" w:hAnsi="Times New Roman" w:cs="Times New Roman"/>
          <w:color w:val="auto"/>
          <w:sz w:val="24"/>
          <w:szCs w:val="24"/>
          <w:lang w:val="pt-BR"/>
        </w:rPr>
        <w:lastRenderedPageBreak/>
        <w:t>Análise Custo-Benefício</w:t>
      </w:r>
      <w:bookmarkEnd w:id="43"/>
    </w:p>
    <w:p w:rsidR="00F86F20" w:rsidRPr="00C2077D" w:rsidRDefault="00F86F20" w:rsidP="00285660">
      <w:pPr>
        <w:spacing w:line="360" w:lineRule="auto"/>
        <w:rPr>
          <w:lang w:val="pt-BR"/>
        </w:rPr>
      </w:pPr>
    </w:p>
    <w:p w:rsidR="00E23108" w:rsidRPr="00E23108" w:rsidRDefault="00E23108" w:rsidP="0044683E">
      <w:pPr>
        <w:pStyle w:val="ListParagraph"/>
        <w:numPr>
          <w:ilvl w:val="0"/>
          <w:numId w:val="11"/>
        </w:numPr>
        <w:spacing w:line="360" w:lineRule="auto"/>
        <w:jc w:val="both"/>
        <w:rPr>
          <w:rFonts w:ascii="Times New Roman" w:hAnsi="Times New Roman"/>
          <w:vanish/>
          <w:sz w:val="24"/>
          <w:szCs w:val="24"/>
          <w:lang w:val="pt-BR"/>
        </w:rPr>
      </w:pPr>
    </w:p>
    <w:p w:rsidR="00C2077D" w:rsidRPr="0047095B" w:rsidRDefault="006E6F0D" w:rsidP="0003256C">
      <w:pPr>
        <w:pStyle w:val="ListParagraph"/>
        <w:numPr>
          <w:ilvl w:val="1"/>
          <w:numId w:val="11"/>
        </w:numPr>
        <w:spacing w:line="360" w:lineRule="auto"/>
        <w:jc w:val="both"/>
        <w:rPr>
          <w:rFonts w:ascii="Times New Roman" w:hAnsi="Times New Roman"/>
          <w:sz w:val="24"/>
          <w:szCs w:val="24"/>
          <w:lang w:val="pt-BR"/>
        </w:rPr>
      </w:pPr>
      <w:r w:rsidRPr="0047095B">
        <w:rPr>
          <w:rFonts w:ascii="Times New Roman" w:hAnsi="Times New Roman"/>
          <w:sz w:val="24"/>
          <w:szCs w:val="24"/>
          <w:lang w:val="pt-BR"/>
        </w:rPr>
        <w:t xml:space="preserve">Na </w:t>
      </w:r>
      <w:r w:rsidR="0075672E">
        <w:rPr>
          <w:rFonts w:ascii="Times New Roman" w:hAnsi="Times New Roman"/>
          <w:sz w:val="24"/>
          <w:szCs w:val="24"/>
          <w:lang w:val="pt-BR"/>
        </w:rPr>
        <w:t>Tabela 28</w:t>
      </w:r>
      <w:r w:rsidRPr="0047095B">
        <w:rPr>
          <w:rFonts w:ascii="Times New Roman" w:hAnsi="Times New Roman"/>
          <w:sz w:val="24"/>
          <w:szCs w:val="24"/>
          <w:lang w:val="pt-BR"/>
        </w:rPr>
        <w:t xml:space="preserve"> </w:t>
      </w:r>
      <w:r w:rsidR="00007A5D" w:rsidRPr="0047095B">
        <w:rPr>
          <w:rFonts w:ascii="Times New Roman" w:hAnsi="Times New Roman"/>
          <w:sz w:val="24"/>
          <w:szCs w:val="24"/>
          <w:lang w:val="pt-BR"/>
        </w:rPr>
        <w:t>estão apresentados os benefícios e os custos sociais</w:t>
      </w:r>
      <w:r w:rsidRPr="0047095B">
        <w:rPr>
          <w:rFonts w:ascii="Times New Roman" w:hAnsi="Times New Roman"/>
          <w:sz w:val="24"/>
          <w:szCs w:val="24"/>
          <w:lang w:val="pt-BR"/>
        </w:rPr>
        <w:t xml:space="preserve">. </w:t>
      </w:r>
      <w:r w:rsidR="00007A5D" w:rsidRPr="0047095B">
        <w:rPr>
          <w:rFonts w:ascii="Times New Roman" w:hAnsi="Times New Roman"/>
          <w:sz w:val="24"/>
          <w:szCs w:val="24"/>
          <w:lang w:val="pt-BR"/>
        </w:rPr>
        <w:t xml:space="preserve">Na quarta coluna encontra-se a diferença entre benefícios e custos para cada período. Na quinta coluna encontram-se os fluxos líquidos trazidos a valores presentes com base em uma taxa de desconto de 12% a.a., </w:t>
      </w:r>
      <w:r w:rsidR="002E6250" w:rsidRPr="0047095B">
        <w:rPr>
          <w:rFonts w:ascii="Times New Roman" w:hAnsi="Times New Roman"/>
          <w:sz w:val="24"/>
          <w:szCs w:val="24"/>
          <w:lang w:val="pt-BR"/>
        </w:rPr>
        <w:t xml:space="preserve">O </w:t>
      </w:r>
      <w:r w:rsidR="00007A5D" w:rsidRPr="0047095B">
        <w:rPr>
          <w:rFonts w:ascii="Times New Roman" w:hAnsi="Times New Roman"/>
          <w:sz w:val="24"/>
          <w:szCs w:val="24"/>
          <w:lang w:val="pt-BR"/>
        </w:rPr>
        <w:t>V</w:t>
      </w:r>
      <w:r w:rsidR="00285660" w:rsidRPr="0047095B">
        <w:rPr>
          <w:rFonts w:ascii="Times New Roman" w:hAnsi="Times New Roman"/>
          <w:sz w:val="24"/>
          <w:szCs w:val="24"/>
          <w:lang w:val="pt-BR"/>
        </w:rPr>
        <w:t xml:space="preserve">alor </w:t>
      </w:r>
      <w:r w:rsidR="00007A5D" w:rsidRPr="0047095B">
        <w:rPr>
          <w:rFonts w:ascii="Times New Roman" w:hAnsi="Times New Roman"/>
          <w:sz w:val="24"/>
          <w:szCs w:val="24"/>
          <w:lang w:val="pt-BR"/>
        </w:rPr>
        <w:t>P</w:t>
      </w:r>
      <w:r w:rsidR="00285660" w:rsidRPr="0047095B">
        <w:rPr>
          <w:rFonts w:ascii="Times New Roman" w:hAnsi="Times New Roman"/>
          <w:sz w:val="24"/>
          <w:szCs w:val="24"/>
          <w:lang w:val="pt-BR"/>
        </w:rPr>
        <w:t xml:space="preserve">resente </w:t>
      </w:r>
      <w:r w:rsidR="00007A5D" w:rsidRPr="0047095B">
        <w:rPr>
          <w:rFonts w:ascii="Times New Roman" w:hAnsi="Times New Roman"/>
          <w:sz w:val="24"/>
          <w:szCs w:val="24"/>
          <w:lang w:val="pt-BR"/>
        </w:rPr>
        <w:t>L</w:t>
      </w:r>
      <w:r w:rsidR="00285660" w:rsidRPr="0047095B">
        <w:rPr>
          <w:rFonts w:ascii="Times New Roman" w:hAnsi="Times New Roman"/>
          <w:sz w:val="24"/>
          <w:szCs w:val="24"/>
          <w:lang w:val="pt-BR"/>
        </w:rPr>
        <w:t xml:space="preserve">íquido </w:t>
      </w:r>
      <w:r w:rsidR="00007A5D" w:rsidRPr="0047095B">
        <w:rPr>
          <w:rFonts w:ascii="Times New Roman" w:hAnsi="Times New Roman"/>
          <w:sz w:val="24"/>
          <w:szCs w:val="24"/>
          <w:lang w:val="pt-BR"/>
        </w:rPr>
        <w:t xml:space="preserve">Social </w:t>
      </w:r>
      <w:r w:rsidRPr="0047095B">
        <w:rPr>
          <w:rFonts w:ascii="Times New Roman" w:hAnsi="Times New Roman"/>
          <w:sz w:val="24"/>
          <w:szCs w:val="24"/>
          <w:lang w:val="pt-BR"/>
        </w:rPr>
        <w:t>(VPL</w:t>
      </w:r>
      <w:r w:rsidR="00007A5D" w:rsidRPr="0047095B">
        <w:rPr>
          <w:rFonts w:ascii="Times New Roman" w:hAnsi="Times New Roman"/>
          <w:sz w:val="24"/>
          <w:szCs w:val="24"/>
          <w:lang w:val="pt-BR"/>
        </w:rPr>
        <w:t>Social</w:t>
      </w:r>
      <w:r w:rsidRPr="0047095B">
        <w:rPr>
          <w:rFonts w:ascii="Times New Roman" w:hAnsi="Times New Roman"/>
          <w:sz w:val="24"/>
          <w:szCs w:val="24"/>
          <w:lang w:val="pt-BR"/>
        </w:rPr>
        <w:t xml:space="preserve">) </w:t>
      </w:r>
      <w:r w:rsidR="00285660" w:rsidRPr="0047095B">
        <w:rPr>
          <w:rFonts w:ascii="Times New Roman" w:hAnsi="Times New Roman"/>
          <w:sz w:val="24"/>
          <w:szCs w:val="24"/>
          <w:lang w:val="pt-BR"/>
        </w:rPr>
        <w:t xml:space="preserve">do projeto é </w:t>
      </w:r>
      <w:r w:rsidR="00007A5D" w:rsidRPr="0047095B">
        <w:rPr>
          <w:rFonts w:ascii="Times New Roman" w:hAnsi="Times New Roman"/>
          <w:sz w:val="24"/>
          <w:szCs w:val="24"/>
          <w:lang w:val="pt-BR"/>
        </w:rPr>
        <w:t>igual a</w:t>
      </w:r>
      <w:r w:rsidR="00285660" w:rsidRPr="0047095B">
        <w:rPr>
          <w:rFonts w:ascii="Times New Roman" w:hAnsi="Times New Roman"/>
          <w:sz w:val="24"/>
          <w:szCs w:val="24"/>
          <w:lang w:val="pt-BR"/>
        </w:rPr>
        <w:t xml:space="preserve"> </w:t>
      </w:r>
      <w:r w:rsidR="00007A5D" w:rsidRPr="0047095B">
        <w:rPr>
          <w:rFonts w:ascii="Times New Roman" w:hAnsi="Times New Roman"/>
          <w:sz w:val="24"/>
          <w:szCs w:val="24"/>
          <w:lang w:val="pt-BR"/>
        </w:rPr>
        <w:t>US$</w:t>
      </w:r>
      <w:r w:rsidR="0003256C" w:rsidRPr="00151EC0">
        <w:rPr>
          <w:rFonts w:ascii="Times New Roman" w:hAnsi="Times New Roman"/>
          <w:sz w:val="24"/>
          <w:szCs w:val="24"/>
          <w:lang w:val="pt-BR"/>
        </w:rPr>
        <w:t>484.914.051,09</w:t>
      </w:r>
      <w:r w:rsidR="00F61678" w:rsidRPr="0047095B">
        <w:rPr>
          <w:rFonts w:ascii="Times New Roman" w:hAnsi="Times New Roman"/>
          <w:sz w:val="24"/>
          <w:szCs w:val="24"/>
          <w:lang w:val="pt-BR"/>
        </w:rPr>
        <w:t>.</w:t>
      </w:r>
      <w:r w:rsidR="00C2077D" w:rsidRPr="0047095B">
        <w:rPr>
          <w:rFonts w:ascii="Times New Roman" w:hAnsi="Times New Roman"/>
          <w:sz w:val="24"/>
          <w:szCs w:val="24"/>
          <w:lang w:val="pt-BR"/>
        </w:rPr>
        <w:t xml:space="preserve"> A Taxa Interna de Retorno nesse caso ser</w:t>
      </w:r>
      <w:r w:rsidR="00C07644" w:rsidRPr="0047095B">
        <w:rPr>
          <w:rFonts w:ascii="Times New Roman" w:hAnsi="Times New Roman"/>
          <w:sz w:val="24"/>
          <w:szCs w:val="24"/>
          <w:lang w:val="pt-BR"/>
        </w:rPr>
        <w:t>á</w:t>
      </w:r>
      <w:r w:rsidR="00C2077D" w:rsidRPr="0047095B">
        <w:rPr>
          <w:rFonts w:ascii="Times New Roman" w:hAnsi="Times New Roman"/>
          <w:sz w:val="24"/>
          <w:szCs w:val="24"/>
          <w:lang w:val="pt-BR"/>
        </w:rPr>
        <w:t xml:space="preserve"> </w:t>
      </w:r>
      <w:r w:rsidR="00C07644" w:rsidRPr="0047095B">
        <w:rPr>
          <w:rFonts w:ascii="Times New Roman" w:hAnsi="Times New Roman"/>
          <w:sz w:val="24"/>
          <w:szCs w:val="24"/>
          <w:lang w:val="pt-BR"/>
        </w:rPr>
        <w:t>igual a</w:t>
      </w:r>
      <w:r w:rsidR="0003256C">
        <w:rPr>
          <w:rFonts w:ascii="Times New Roman" w:hAnsi="Times New Roman"/>
          <w:sz w:val="24"/>
          <w:szCs w:val="24"/>
          <w:lang w:val="pt-BR"/>
        </w:rPr>
        <w:t xml:space="preserve"> </w:t>
      </w:r>
      <w:r w:rsidR="0003256C" w:rsidRPr="0003256C">
        <w:rPr>
          <w:rFonts w:ascii="Times New Roman" w:hAnsi="Times New Roman"/>
          <w:sz w:val="24"/>
          <w:szCs w:val="24"/>
          <w:lang w:val="pt-BR"/>
        </w:rPr>
        <w:t>22,4%</w:t>
      </w:r>
      <w:r w:rsidR="00007A5D" w:rsidRPr="0047095B">
        <w:rPr>
          <w:rFonts w:ascii="Times New Roman" w:hAnsi="Times New Roman"/>
          <w:sz w:val="24"/>
          <w:szCs w:val="24"/>
          <w:lang w:val="pt-BR"/>
        </w:rPr>
        <w:t xml:space="preserve"> (ver </w:t>
      </w:r>
      <w:r w:rsidR="0075672E">
        <w:rPr>
          <w:rFonts w:ascii="Times New Roman" w:hAnsi="Times New Roman"/>
          <w:sz w:val="24"/>
          <w:szCs w:val="24"/>
          <w:lang w:val="pt-BR"/>
        </w:rPr>
        <w:t>Tabela 29</w:t>
      </w:r>
      <w:r w:rsidR="00007A5D" w:rsidRPr="0047095B">
        <w:rPr>
          <w:rFonts w:ascii="Times New Roman" w:hAnsi="Times New Roman"/>
          <w:sz w:val="24"/>
          <w:szCs w:val="24"/>
          <w:lang w:val="pt-BR"/>
        </w:rPr>
        <w:t>)</w:t>
      </w:r>
      <w:r w:rsidR="00C07644" w:rsidRPr="0047095B">
        <w:rPr>
          <w:rFonts w:ascii="Times New Roman" w:hAnsi="Times New Roman"/>
          <w:sz w:val="24"/>
          <w:szCs w:val="24"/>
          <w:lang w:val="pt-BR"/>
        </w:rPr>
        <w:t>.</w:t>
      </w:r>
    </w:p>
    <w:p w:rsidR="00007A5D" w:rsidRPr="00F234A3" w:rsidRDefault="00007A5D" w:rsidP="00007A5D">
      <w:pPr>
        <w:pStyle w:val="Caption"/>
        <w:spacing w:after="0"/>
        <w:ind w:left="360"/>
        <w:jc w:val="center"/>
        <w:rPr>
          <w:color w:val="auto"/>
          <w:sz w:val="20"/>
          <w:szCs w:val="20"/>
          <w:lang w:val="pt-BR"/>
        </w:rPr>
      </w:pPr>
      <w:bookmarkStart w:id="44" w:name="_Toc340968245"/>
      <w:r w:rsidRPr="00F234A3">
        <w:rPr>
          <w:color w:val="auto"/>
          <w:sz w:val="20"/>
          <w:szCs w:val="20"/>
          <w:lang w:val="pt-BR"/>
        </w:rPr>
        <w:t xml:space="preserve">Tabela </w:t>
      </w:r>
      <w:r w:rsidRPr="00EC08B5">
        <w:rPr>
          <w:color w:val="auto"/>
          <w:sz w:val="20"/>
          <w:szCs w:val="20"/>
        </w:rPr>
        <w:fldChar w:fldCharType="begin"/>
      </w:r>
      <w:r w:rsidRPr="00F234A3">
        <w:rPr>
          <w:color w:val="auto"/>
          <w:sz w:val="20"/>
          <w:szCs w:val="20"/>
          <w:lang w:val="pt-BR"/>
        </w:rPr>
        <w:instrText xml:space="preserve"> SEQ Tabela \* ARABIC </w:instrText>
      </w:r>
      <w:r w:rsidRPr="00EC08B5">
        <w:rPr>
          <w:color w:val="auto"/>
          <w:sz w:val="20"/>
          <w:szCs w:val="20"/>
        </w:rPr>
        <w:fldChar w:fldCharType="separate"/>
      </w:r>
      <w:r w:rsidR="008B497A">
        <w:rPr>
          <w:noProof/>
          <w:color w:val="auto"/>
          <w:sz w:val="20"/>
          <w:szCs w:val="20"/>
          <w:lang w:val="pt-BR"/>
        </w:rPr>
        <w:t>28</w:t>
      </w:r>
      <w:r w:rsidRPr="00EC08B5">
        <w:rPr>
          <w:color w:val="auto"/>
          <w:sz w:val="20"/>
          <w:szCs w:val="20"/>
        </w:rPr>
        <w:fldChar w:fldCharType="end"/>
      </w:r>
      <w:r w:rsidRPr="00F234A3">
        <w:rPr>
          <w:color w:val="auto"/>
          <w:sz w:val="20"/>
          <w:szCs w:val="20"/>
          <w:lang w:val="pt-BR"/>
        </w:rPr>
        <w:t xml:space="preserve"> – Fluxo de Benefícios e Custos Sociais– em US$</w:t>
      </w:r>
      <w:bookmarkEnd w:id="44"/>
    </w:p>
    <w:tbl>
      <w:tblPr>
        <w:tblW w:w="8627" w:type="dxa"/>
        <w:tblInd w:w="93" w:type="dxa"/>
        <w:tblBorders>
          <w:top w:val="single" w:sz="8" w:space="0" w:color="auto"/>
          <w:bottom w:val="single" w:sz="8" w:space="0" w:color="auto"/>
        </w:tblBorders>
        <w:tblLook w:val="04A0" w:firstRow="1" w:lastRow="0" w:firstColumn="1" w:lastColumn="0" w:noHBand="0" w:noVBand="1"/>
      </w:tblPr>
      <w:tblGrid>
        <w:gridCol w:w="949"/>
        <w:gridCol w:w="1032"/>
        <w:gridCol w:w="1762"/>
        <w:gridCol w:w="1598"/>
        <w:gridCol w:w="1762"/>
        <w:gridCol w:w="1524"/>
      </w:tblGrid>
      <w:tr w:rsidR="00007A5D" w:rsidRPr="00151EC0" w:rsidTr="004B0FBC">
        <w:trPr>
          <w:trHeight w:val="227"/>
          <w:tblHeader/>
        </w:trPr>
        <w:tc>
          <w:tcPr>
            <w:tcW w:w="949" w:type="dxa"/>
            <w:tcBorders>
              <w:top w:val="single" w:sz="8" w:space="0" w:color="auto"/>
              <w:bottom w:val="single" w:sz="8" w:space="0" w:color="auto"/>
            </w:tcBorders>
            <w:shd w:val="clear" w:color="auto" w:fill="auto"/>
            <w:vAlign w:val="center"/>
            <w:hideMark/>
          </w:tcPr>
          <w:p w:rsidR="00007A5D" w:rsidRPr="004B0FBC" w:rsidRDefault="00007A5D" w:rsidP="0021448A">
            <w:pPr>
              <w:jc w:val="center"/>
              <w:rPr>
                <w:b/>
                <w:color w:val="000000"/>
                <w:sz w:val="20"/>
                <w:szCs w:val="20"/>
                <w:lang w:val="en-US" w:eastAsia="en-US"/>
              </w:rPr>
            </w:pPr>
            <w:r w:rsidRPr="004B0FBC">
              <w:rPr>
                <w:b/>
                <w:color w:val="000000"/>
                <w:sz w:val="20"/>
                <w:szCs w:val="20"/>
                <w:lang w:val="en-US" w:eastAsia="en-US"/>
              </w:rPr>
              <w:t>gerações benef.</w:t>
            </w:r>
          </w:p>
        </w:tc>
        <w:tc>
          <w:tcPr>
            <w:tcW w:w="1032" w:type="dxa"/>
            <w:tcBorders>
              <w:top w:val="single" w:sz="8" w:space="0" w:color="auto"/>
              <w:bottom w:val="single" w:sz="8" w:space="0" w:color="auto"/>
            </w:tcBorders>
            <w:shd w:val="clear" w:color="auto" w:fill="auto"/>
            <w:noWrap/>
            <w:vAlign w:val="center"/>
            <w:hideMark/>
          </w:tcPr>
          <w:p w:rsidR="00007A5D" w:rsidRPr="004B0FBC" w:rsidRDefault="00007A5D" w:rsidP="0021448A">
            <w:pPr>
              <w:jc w:val="center"/>
              <w:rPr>
                <w:b/>
                <w:color w:val="000000"/>
                <w:sz w:val="20"/>
                <w:szCs w:val="20"/>
                <w:lang w:val="en-US" w:eastAsia="en-US"/>
              </w:rPr>
            </w:pPr>
            <w:r w:rsidRPr="004B0FBC">
              <w:rPr>
                <w:b/>
                <w:color w:val="000000"/>
                <w:sz w:val="20"/>
                <w:szCs w:val="20"/>
                <w:lang w:val="en-US" w:eastAsia="en-US"/>
              </w:rPr>
              <w:t>ano</w:t>
            </w:r>
          </w:p>
        </w:tc>
        <w:tc>
          <w:tcPr>
            <w:tcW w:w="1762" w:type="dxa"/>
            <w:tcBorders>
              <w:top w:val="single" w:sz="8" w:space="0" w:color="auto"/>
              <w:bottom w:val="single" w:sz="8" w:space="0" w:color="auto"/>
            </w:tcBorders>
            <w:shd w:val="clear" w:color="auto" w:fill="auto"/>
            <w:noWrap/>
            <w:vAlign w:val="center"/>
            <w:hideMark/>
          </w:tcPr>
          <w:p w:rsidR="00007A5D" w:rsidRPr="004B0FBC" w:rsidRDefault="00007A5D" w:rsidP="0021448A">
            <w:pPr>
              <w:jc w:val="center"/>
              <w:rPr>
                <w:b/>
                <w:color w:val="000000"/>
                <w:sz w:val="20"/>
                <w:szCs w:val="20"/>
                <w:lang w:val="en-US" w:eastAsia="en-US"/>
              </w:rPr>
            </w:pPr>
            <w:r w:rsidRPr="004B0FBC">
              <w:rPr>
                <w:b/>
                <w:color w:val="000000"/>
                <w:sz w:val="20"/>
                <w:szCs w:val="20"/>
                <w:lang w:val="en-US" w:eastAsia="en-US"/>
              </w:rPr>
              <w:t>total de benefícios</w:t>
            </w:r>
          </w:p>
        </w:tc>
        <w:tc>
          <w:tcPr>
            <w:tcW w:w="1598" w:type="dxa"/>
            <w:tcBorders>
              <w:top w:val="single" w:sz="8" w:space="0" w:color="auto"/>
              <w:bottom w:val="single" w:sz="8" w:space="0" w:color="auto"/>
            </w:tcBorders>
            <w:shd w:val="clear" w:color="auto" w:fill="auto"/>
            <w:noWrap/>
            <w:vAlign w:val="center"/>
            <w:hideMark/>
          </w:tcPr>
          <w:p w:rsidR="00007A5D" w:rsidRPr="004B0FBC" w:rsidRDefault="00007A5D" w:rsidP="0021448A">
            <w:pPr>
              <w:jc w:val="center"/>
              <w:rPr>
                <w:b/>
                <w:color w:val="000000"/>
                <w:sz w:val="20"/>
                <w:szCs w:val="20"/>
                <w:lang w:val="en-US" w:eastAsia="en-US"/>
              </w:rPr>
            </w:pPr>
            <w:r w:rsidRPr="004B0FBC">
              <w:rPr>
                <w:b/>
                <w:color w:val="000000"/>
                <w:sz w:val="20"/>
                <w:szCs w:val="20"/>
                <w:lang w:val="en-US" w:eastAsia="en-US"/>
              </w:rPr>
              <w:t>total de custos</w:t>
            </w:r>
          </w:p>
        </w:tc>
        <w:tc>
          <w:tcPr>
            <w:tcW w:w="1762" w:type="dxa"/>
            <w:tcBorders>
              <w:top w:val="single" w:sz="8" w:space="0" w:color="auto"/>
              <w:bottom w:val="single" w:sz="8" w:space="0" w:color="auto"/>
            </w:tcBorders>
            <w:shd w:val="clear" w:color="auto" w:fill="auto"/>
            <w:noWrap/>
            <w:vAlign w:val="center"/>
            <w:hideMark/>
          </w:tcPr>
          <w:p w:rsidR="00007A5D" w:rsidRPr="004B0FBC" w:rsidRDefault="00007A5D" w:rsidP="0021448A">
            <w:pPr>
              <w:jc w:val="center"/>
              <w:rPr>
                <w:b/>
                <w:color w:val="000000"/>
                <w:sz w:val="20"/>
                <w:szCs w:val="20"/>
                <w:lang w:val="en-US" w:eastAsia="en-US"/>
              </w:rPr>
            </w:pPr>
            <w:r w:rsidRPr="004B0FBC">
              <w:rPr>
                <w:b/>
                <w:color w:val="000000"/>
                <w:sz w:val="20"/>
                <w:szCs w:val="20"/>
                <w:lang w:val="en-US" w:eastAsia="en-US"/>
              </w:rPr>
              <w:t>Benefício - Custos</w:t>
            </w:r>
          </w:p>
        </w:tc>
        <w:tc>
          <w:tcPr>
            <w:tcW w:w="1524" w:type="dxa"/>
            <w:tcBorders>
              <w:top w:val="single" w:sz="8" w:space="0" w:color="auto"/>
              <w:bottom w:val="single" w:sz="8" w:space="0" w:color="auto"/>
            </w:tcBorders>
            <w:shd w:val="clear" w:color="auto" w:fill="auto"/>
            <w:noWrap/>
            <w:vAlign w:val="center"/>
            <w:hideMark/>
          </w:tcPr>
          <w:p w:rsidR="00007A5D" w:rsidRPr="004B0FBC" w:rsidRDefault="00007A5D" w:rsidP="0021448A">
            <w:pPr>
              <w:jc w:val="center"/>
              <w:rPr>
                <w:b/>
                <w:color w:val="000000"/>
                <w:sz w:val="20"/>
                <w:szCs w:val="20"/>
                <w:lang w:val="en-US" w:eastAsia="en-US"/>
              </w:rPr>
            </w:pPr>
            <w:r w:rsidRPr="004B0FBC">
              <w:rPr>
                <w:b/>
                <w:color w:val="000000"/>
                <w:sz w:val="20"/>
                <w:szCs w:val="20"/>
                <w:lang w:val="en-US" w:eastAsia="en-US"/>
              </w:rPr>
              <w:t>VPLSocial</w:t>
            </w:r>
          </w:p>
        </w:tc>
      </w:tr>
      <w:tr w:rsidR="004B0FBC" w:rsidRPr="00151EC0" w:rsidTr="004B0FBC">
        <w:trPr>
          <w:trHeight w:val="227"/>
        </w:trPr>
        <w:tc>
          <w:tcPr>
            <w:tcW w:w="949" w:type="dxa"/>
            <w:tcBorders>
              <w:top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032" w:type="dxa"/>
            <w:tcBorders>
              <w:top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762" w:type="dxa"/>
            <w:tcBorders>
              <w:top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598" w:type="dxa"/>
            <w:tcBorders>
              <w:top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762" w:type="dxa"/>
            <w:tcBorders>
              <w:top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524" w:type="dxa"/>
            <w:tcBorders>
              <w:top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32.289.677,57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-32.289.677,57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-28.830.069,26</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63.871.757,23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-63.871.757,23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-50.918.173,82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59.309.274,01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-59.309.274,01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-42.215.169,75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56.488.881,43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-56.488.881,43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-35.899.705,38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29.590.071,66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-29.590.071,66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-16.790.201,32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15.545.621,28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15.545.621,28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7.875.895,54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14.064.099,18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18.835.847,11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4</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62.182.485,13</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62.182.485,13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22.423.627,51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5</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77.728.106,41</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77.728.106,41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25.026.369,99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6</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93.273.727,69</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93.273.727,69</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26.813.967,85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7</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108.819.348,97</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108.819.348,97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27.931.216,51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8</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124.364.970,25</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124.364.970,25</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28.501.241,34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9</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139.910.591,53</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139.910.591,53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28.628.479,02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155.456.212,81</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155.456.212,81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28.401.268,87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11</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171.001.834,10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171.001.834,10</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27.894.103,36</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12</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186.547.455,38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186.547.455,38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27.169.581,19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13</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202.093.076,66</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202.093.076,66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26.280.100,85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14</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19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217.638.697,94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217.638.697,94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25.269.327,74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15</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233.184.319,22</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233.184.319,22</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24.173.464,04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16</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248.729.940,50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248.729.940,50</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23.022.346,71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17</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264.275.561,78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264.275.561,78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21.840.395,87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18</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279.821.183,07</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279.821.183,07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20.647.433,07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19</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295.366.804,35</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295.366.804,35</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19.459.386,33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310.912.425,63</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18.288.896,92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21</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326.458.046,91</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326.458.046,91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17.145.840,87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22</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342.003.668,19</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342.003.668,19</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16.037.776,32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23</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357.549.289,47</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357.549.289,47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14.970.326,92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24</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29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373.094.910,75</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373.094.910,75</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13.947.509,55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25</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388.640.532,04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388.640.532,04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12.972.014,09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26</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404.186.153,32</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404.186.153,32</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12.045.441,66</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27</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419.731.774,60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419.731.774,60</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11.168.507,03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28</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435.277.395,88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435.277.395,88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10.341.210,22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29</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450.823.017,16</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450.823.017,16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9.562.981,39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8.832.803,00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7.886.431,25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7.041.456,48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6.287.014,71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lastRenderedPageBreak/>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39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5.613.405,99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5.011.969,64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4.474.972,89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3.995.511,51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3.567.420,99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3.185.197,31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2.843.926,17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2.539.219,80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2.267.160,53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2.024.250,48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49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1.807.366,50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1.613.720,09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1.440.821,50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29</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450.823.017,16</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450.823.017,16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1.243.566,18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28</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435.277.395,88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435.277.395,88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1.072.039,81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27</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419.731.774,60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419.731.774,60</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922.993,46</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26</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404.186.153,32</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404.186.153,32</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793.579,03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25</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388.640.532,04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388.640.532,04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681.300,68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24</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373.094.910,75</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373.094.910,75</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583.972,01</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23</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357.549.289,47</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357.549.289,47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499.678,43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22</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59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342.003.668,19</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342.003.668,19</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426.744,00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21</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326.458.046,91</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326.458.046,91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363.702,28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310.912.425,63</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309.270,64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19</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295.366.804,35</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295.366.804,35</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262.327,78</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18</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279.821.183,07</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279.821.183,07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221.893,80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17</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264.275.561,78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264.275.561,78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187.112,82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16</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248.729.940,50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248.729.940,50</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157.237,67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15</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233.184.319,22</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233.184.319,22</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131.616,35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14</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217.638.697,94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217.638.697,94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109.680,29</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13</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202.093.076,66</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202.093.076,66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90.933,92</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12</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69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186.547.455,38</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186.547.455,38</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74.945,54</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11</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171.001.834,10</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171.001.834,10</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61.339,35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10</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71</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155.456.212,81</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155.456.212,81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49.788,43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9</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72</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139.910.591,53</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139.910.591,53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40.008,56</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8</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73</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124.364.970,25</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124.364.970,25</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31.752,83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7</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74</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108.819.348,97</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108.819.348,97</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24.806,90</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6</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75</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93.273.727,69</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93.273.727,69</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18.984,87</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5</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76</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77.728.106,41</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77.728.106,41</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14.125,65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4</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77</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62.182.485,13</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62.182.485,13</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10.089,75</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3</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78</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46.636.863,84</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6.756,53</w:t>
            </w:r>
          </w:p>
        </w:tc>
      </w:tr>
      <w:tr w:rsidR="004B0FBC" w:rsidRPr="00151EC0" w:rsidTr="004B0FBC">
        <w:trPr>
          <w:trHeight w:val="227"/>
        </w:trPr>
        <w:tc>
          <w:tcPr>
            <w:tcW w:w="949" w:type="dxa"/>
            <w:shd w:val="clear" w:color="auto" w:fill="auto"/>
            <w:noWrap/>
            <w:hideMark/>
          </w:tcPr>
          <w:p w:rsidR="004B0FBC" w:rsidRPr="004B0FBC" w:rsidRDefault="004B0FBC" w:rsidP="0021448A">
            <w:pPr>
              <w:jc w:val="center"/>
              <w:rPr>
                <w:sz w:val="20"/>
                <w:szCs w:val="20"/>
              </w:rPr>
            </w:pPr>
            <w:r w:rsidRPr="00151EC0">
              <w:rPr>
                <w:sz w:val="20"/>
                <w:szCs w:val="20"/>
              </w:rPr>
              <w:t>2</w:t>
            </w:r>
          </w:p>
        </w:tc>
        <w:tc>
          <w:tcPr>
            <w:tcW w:w="1032" w:type="dxa"/>
            <w:shd w:val="clear" w:color="auto" w:fill="auto"/>
            <w:noWrap/>
            <w:hideMark/>
          </w:tcPr>
          <w:p w:rsidR="004B0FBC" w:rsidRPr="004B0FBC" w:rsidRDefault="004B0FBC" w:rsidP="0021448A">
            <w:pPr>
              <w:jc w:val="center"/>
              <w:rPr>
                <w:sz w:val="20"/>
                <w:szCs w:val="20"/>
              </w:rPr>
            </w:pPr>
            <w:r w:rsidRPr="00151EC0">
              <w:rPr>
                <w:sz w:val="20"/>
                <w:szCs w:val="20"/>
              </w:rPr>
              <w:t>79</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w:t>
            </w:r>
          </w:p>
        </w:tc>
        <w:tc>
          <w:tcPr>
            <w:tcW w:w="1598" w:type="dxa"/>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shd w:val="clear" w:color="auto" w:fill="auto"/>
            <w:noWrap/>
            <w:hideMark/>
          </w:tcPr>
          <w:p w:rsidR="004B0FBC" w:rsidRPr="004B0FBC" w:rsidRDefault="004B0FBC" w:rsidP="0021448A">
            <w:pPr>
              <w:jc w:val="center"/>
              <w:rPr>
                <w:sz w:val="20"/>
                <w:szCs w:val="20"/>
              </w:rPr>
            </w:pPr>
            <w:r w:rsidRPr="00151EC0">
              <w:rPr>
                <w:sz w:val="20"/>
                <w:szCs w:val="20"/>
              </w:rPr>
              <w:t>31.091.242,56</w:t>
            </w:r>
          </w:p>
        </w:tc>
        <w:tc>
          <w:tcPr>
            <w:tcW w:w="1524" w:type="dxa"/>
            <w:shd w:val="clear" w:color="auto" w:fill="auto"/>
            <w:noWrap/>
            <w:hideMark/>
          </w:tcPr>
          <w:p w:rsidR="004B0FBC" w:rsidRPr="004B0FBC" w:rsidRDefault="004B0FBC" w:rsidP="0021448A">
            <w:pPr>
              <w:jc w:val="center"/>
              <w:rPr>
                <w:sz w:val="20"/>
                <w:szCs w:val="20"/>
              </w:rPr>
            </w:pPr>
            <w:r w:rsidRPr="00151EC0">
              <w:rPr>
                <w:sz w:val="20"/>
                <w:szCs w:val="20"/>
              </w:rPr>
              <w:t>4.021,74</w:t>
            </w:r>
          </w:p>
        </w:tc>
      </w:tr>
      <w:tr w:rsidR="004B0FBC" w:rsidRPr="00151EC0" w:rsidTr="004B0FBC">
        <w:trPr>
          <w:trHeight w:val="227"/>
        </w:trPr>
        <w:tc>
          <w:tcPr>
            <w:tcW w:w="949" w:type="dxa"/>
            <w:tcBorders>
              <w:bottom w:val="single" w:sz="4" w:space="0" w:color="auto"/>
            </w:tcBorders>
            <w:shd w:val="clear" w:color="auto" w:fill="auto"/>
            <w:noWrap/>
            <w:hideMark/>
          </w:tcPr>
          <w:p w:rsidR="004B0FBC" w:rsidRPr="004B0FBC" w:rsidRDefault="004B0FBC" w:rsidP="0021448A">
            <w:pPr>
              <w:jc w:val="center"/>
              <w:rPr>
                <w:sz w:val="20"/>
                <w:szCs w:val="20"/>
              </w:rPr>
            </w:pPr>
            <w:r w:rsidRPr="00151EC0">
              <w:rPr>
                <w:sz w:val="20"/>
                <w:szCs w:val="20"/>
              </w:rPr>
              <w:t>1</w:t>
            </w:r>
          </w:p>
        </w:tc>
        <w:tc>
          <w:tcPr>
            <w:tcW w:w="1032" w:type="dxa"/>
            <w:tcBorders>
              <w:bottom w:val="single" w:sz="4" w:space="0" w:color="auto"/>
            </w:tcBorders>
            <w:shd w:val="clear" w:color="auto" w:fill="auto"/>
            <w:noWrap/>
            <w:hideMark/>
          </w:tcPr>
          <w:p w:rsidR="004B0FBC" w:rsidRPr="004B0FBC" w:rsidRDefault="004B0FBC" w:rsidP="0021448A">
            <w:pPr>
              <w:jc w:val="center"/>
              <w:rPr>
                <w:sz w:val="20"/>
                <w:szCs w:val="20"/>
              </w:rPr>
            </w:pPr>
            <w:r w:rsidRPr="00151EC0">
              <w:rPr>
                <w:sz w:val="20"/>
                <w:szCs w:val="20"/>
              </w:rPr>
              <w:t>80</w:t>
            </w:r>
          </w:p>
        </w:tc>
        <w:tc>
          <w:tcPr>
            <w:tcW w:w="1762" w:type="dxa"/>
            <w:tcBorders>
              <w:bottom w:val="single" w:sz="4" w:space="0" w:color="auto"/>
            </w:tcBorders>
            <w:shd w:val="clear" w:color="auto" w:fill="auto"/>
            <w:noWrap/>
            <w:hideMark/>
          </w:tcPr>
          <w:p w:rsidR="004B0FBC" w:rsidRPr="004B0FBC" w:rsidRDefault="004B0FBC" w:rsidP="0021448A">
            <w:pPr>
              <w:jc w:val="center"/>
              <w:rPr>
                <w:sz w:val="20"/>
                <w:szCs w:val="20"/>
              </w:rPr>
            </w:pPr>
            <w:r w:rsidRPr="00151EC0">
              <w:rPr>
                <w:sz w:val="20"/>
                <w:szCs w:val="20"/>
              </w:rPr>
              <w:t>15.545.621,28</w:t>
            </w:r>
          </w:p>
        </w:tc>
        <w:tc>
          <w:tcPr>
            <w:tcW w:w="1598" w:type="dxa"/>
            <w:tcBorders>
              <w:bottom w:val="single" w:sz="4" w:space="0" w:color="auto"/>
            </w:tcBorders>
            <w:shd w:val="clear" w:color="auto" w:fill="auto"/>
            <w:noWrap/>
            <w:hideMark/>
          </w:tcPr>
          <w:p w:rsidR="004B0FBC" w:rsidRPr="004B0FBC" w:rsidRDefault="004B0FBC" w:rsidP="0021448A">
            <w:pPr>
              <w:jc w:val="center"/>
              <w:rPr>
                <w:sz w:val="20"/>
                <w:szCs w:val="20"/>
              </w:rPr>
            </w:pPr>
            <w:r w:rsidRPr="00151EC0">
              <w:rPr>
                <w:sz w:val="20"/>
                <w:szCs w:val="20"/>
              </w:rPr>
              <w:t>0,00</w:t>
            </w:r>
          </w:p>
        </w:tc>
        <w:tc>
          <w:tcPr>
            <w:tcW w:w="1762" w:type="dxa"/>
            <w:tcBorders>
              <w:bottom w:val="single" w:sz="4" w:space="0" w:color="auto"/>
            </w:tcBorders>
            <w:shd w:val="clear" w:color="auto" w:fill="auto"/>
            <w:noWrap/>
            <w:hideMark/>
          </w:tcPr>
          <w:p w:rsidR="004B0FBC" w:rsidRPr="004B0FBC" w:rsidRDefault="004B0FBC" w:rsidP="0021448A">
            <w:pPr>
              <w:jc w:val="center"/>
              <w:rPr>
                <w:sz w:val="20"/>
                <w:szCs w:val="20"/>
              </w:rPr>
            </w:pPr>
            <w:r w:rsidRPr="00151EC0">
              <w:rPr>
                <w:sz w:val="20"/>
                <w:szCs w:val="20"/>
              </w:rPr>
              <w:t>15.545.621,28</w:t>
            </w:r>
          </w:p>
        </w:tc>
        <w:tc>
          <w:tcPr>
            <w:tcW w:w="1524" w:type="dxa"/>
            <w:tcBorders>
              <w:bottom w:val="single" w:sz="4" w:space="0" w:color="auto"/>
            </w:tcBorders>
            <w:shd w:val="clear" w:color="auto" w:fill="auto"/>
            <w:noWrap/>
            <w:hideMark/>
          </w:tcPr>
          <w:p w:rsidR="004B0FBC" w:rsidRPr="004B0FBC" w:rsidRDefault="004B0FBC" w:rsidP="0021448A">
            <w:pPr>
              <w:jc w:val="center"/>
              <w:rPr>
                <w:sz w:val="20"/>
                <w:szCs w:val="20"/>
              </w:rPr>
            </w:pPr>
            <w:r w:rsidRPr="00151EC0">
              <w:rPr>
                <w:sz w:val="20"/>
                <w:szCs w:val="20"/>
              </w:rPr>
              <w:t>1.795,42</w:t>
            </w:r>
          </w:p>
        </w:tc>
      </w:tr>
      <w:tr w:rsidR="004B0FBC" w:rsidRPr="00151EC0" w:rsidTr="004B0FBC">
        <w:trPr>
          <w:trHeight w:val="227"/>
        </w:trPr>
        <w:tc>
          <w:tcPr>
            <w:tcW w:w="949" w:type="dxa"/>
            <w:tcBorders>
              <w:top w:val="single" w:sz="4" w:space="0" w:color="auto"/>
              <w:bottom w:val="single" w:sz="8" w:space="0" w:color="auto"/>
            </w:tcBorders>
            <w:shd w:val="clear" w:color="auto" w:fill="auto"/>
            <w:noWrap/>
            <w:hideMark/>
          </w:tcPr>
          <w:p w:rsidR="004B0FBC" w:rsidRPr="004B0FBC" w:rsidRDefault="004B0FBC" w:rsidP="0021448A">
            <w:pPr>
              <w:jc w:val="center"/>
              <w:rPr>
                <w:sz w:val="20"/>
                <w:szCs w:val="20"/>
              </w:rPr>
            </w:pPr>
            <w:r>
              <w:rPr>
                <w:sz w:val="20"/>
                <w:szCs w:val="20"/>
              </w:rPr>
              <w:t>Total</w:t>
            </w:r>
          </w:p>
        </w:tc>
        <w:tc>
          <w:tcPr>
            <w:tcW w:w="1032" w:type="dxa"/>
            <w:tcBorders>
              <w:top w:val="single" w:sz="4" w:space="0" w:color="auto"/>
              <w:bottom w:val="single" w:sz="8" w:space="0" w:color="auto"/>
            </w:tcBorders>
            <w:shd w:val="clear" w:color="auto" w:fill="auto"/>
            <w:noWrap/>
            <w:hideMark/>
          </w:tcPr>
          <w:p w:rsidR="004B0FBC" w:rsidRPr="004B0FBC" w:rsidRDefault="004B0FBC" w:rsidP="0021448A">
            <w:pPr>
              <w:jc w:val="center"/>
              <w:rPr>
                <w:sz w:val="20"/>
                <w:szCs w:val="20"/>
              </w:rPr>
            </w:pPr>
          </w:p>
        </w:tc>
        <w:tc>
          <w:tcPr>
            <w:tcW w:w="1762" w:type="dxa"/>
            <w:tcBorders>
              <w:top w:val="single" w:sz="4" w:space="0" w:color="auto"/>
              <w:bottom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21.452.957.368</w:t>
            </w:r>
          </w:p>
        </w:tc>
        <w:tc>
          <w:tcPr>
            <w:tcW w:w="1598" w:type="dxa"/>
            <w:tcBorders>
              <w:top w:val="single" w:sz="4" w:space="0" w:color="auto"/>
              <w:bottom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241.549.662</w:t>
            </w:r>
          </w:p>
        </w:tc>
        <w:tc>
          <w:tcPr>
            <w:tcW w:w="1762" w:type="dxa"/>
            <w:tcBorders>
              <w:top w:val="single" w:sz="4" w:space="0" w:color="auto"/>
              <w:bottom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21.211.407.706</w:t>
            </w:r>
          </w:p>
        </w:tc>
        <w:tc>
          <w:tcPr>
            <w:tcW w:w="1524" w:type="dxa"/>
            <w:tcBorders>
              <w:top w:val="single" w:sz="4" w:space="0" w:color="auto"/>
              <w:bottom w:val="single" w:sz="8" w:space="0" w:color="auto"/>
            </w:tcBorders>
            <w:shd w:val="clear" w:color="auto" w:fill="auto"/>
            <w:noWrap/>
            <w:hideMark/>
          </w:tcPr>
          <w:p w:rsidR="004B0FBC" w:rsidRPr="004B0FBC" w:rsidRDefault="004B0FBC" w:rsidP="0021448A">
            <w:pPr>
              <w:jc w:val="center"/>
              <w:rPr>
                <w:sz w:val="20"/>
                <w:szCs w:val="20"/>
              </w:rPr>
            </w:pPr>
            <w:r w:rsidRPr="00151EC0">
              <w:rPr>
                <w:sz w:val="20"/>
                <w:szCs w:val="20"/>
              </w:rPr>
              <w:t>484.914.051</w:t>
            </w:r>
          </w:p>
        </w:tc>
      </w:tr>
    </w:tbl>
    <w:p w:rsidR="00007A5D" w:rsidRDefault="00007A5D" w:rsidP="00C07644">
      <w:pPr>
        <w:spacing w:line="360" w:lineRule="auto"/>
        <w:ind w:firstLine="709"/>
        <w:jc w:val="both"/>
        <w:rPr>
          <w:color w:val="000000"/>
          <w:lang w:val="pt-BR" w:eastAsia="en-US"/>
        </w:rPr>
      </w:pPr>
    </w:p>
    <w:p w:rsidR="00007A5D" w:rsidRDefault="00007A5D" w:rsidP="00C07644">
      <w:pPr>
        <w:spacing w:line="360" w:lineRule="auto"/>
        <w:ind w:firstLine="709"/>
        <w:jc w:val="both"/>
        <w:rPr>
          <w:color w:val="000000"/>
          <w:lang w:val="pt-BR" w:eastAsia="en-US"/>
        </w:rPr>
      </w:pPr>
    </w:p>
    <w:p w:rsidR="00C07644" w:rsidRPr="00C2077D" w:rsidRDefault="00C07644" w:rsidP="00C07644">
      <w:pPr>
        <w:pStyle w:val="Caption"/>
        <w:keepNext/>
        <w:spacing w:after="0"/>
        <w:jc w:val="center"/>
        <w:rPr>
          <w:color w:val="auto"/>
          <w:lang w:val="pt-BR"/>
        </w:rPr>
      </w:pPr>
      <w:bookmarkStart w:id="45" w:name="_Toc340968246"/>
      <w:r w:rsidRPr="00C2077D">
        <w:rPr>
          <w:color w:val="auto"/>
          <w:lang w:val="pt-BR"/>
        </w:rPr>
        <w:t xml:space="preserve">Tabela </w:t>
      </w:r>
      <w:r w:rsidRPr="00C2077D">
        <w:rPr>
          <w:color w:val="auto"/>
          <w:lang w:val="pt-BR"/>
        </w:rPr>
        <w:fldChar w:fldCharType="begin"/>
      </w:r>
      <w:r w:rsidRPr="00C2077D">
        <w:rPr>
          <w:color w:val="auto"/>
          <w:lang w:val="pt-BR"/>
        </w:rPr>
        <w:instrText xml:space="preserve"> SEQ Tabela \* ARABIC </w:instrText>
      </w:r>
      <w:r w:rsidRPr="00C2077D">
        <w:rPr>
          <w:color w:val="auto"/>
          <w:lang w:val="pt-BR"/>
        </w:rPr>
        <w:fldChar w:fldCharType="separate"/>
      </w:r>
      <w:r w:rsidR="008B497A">
        <w:rPr>
          <w:noProof/>
          <w:color w:val="auto"/>
          <w:lang w:val="pt-BR"/>
        </w:rPr>
        <w:t>29</w:t>
      </w:r>
      <w:r w:rsidRPr="00C2077D">
        <w:rPr>
          <w:color w:val="auto"/>
          <w:lang w:val="pt-BR"/>
        </w:rPr>
        <w:fldChar w:fldCharType="end"/>
      </w:r>
      <w:r w:rsidRPr="00C2077D">
        <w:rPr>
          <w:color w:val="auto"/>
          <w:lang w:val="pt-BR"/>
        </w:rPr>
        <w:t xml:space="preserve"> – Indicadores do Projeto</w:t>
      </w:r>
      <w:bookmarkEnd w:id="45"/>
    </w:p>
    <w:tbl>
      <w:tblPr>
        <w:tblW w:w="8505" w:type="dxa"/>
        <w:jc w:val="center"/>
        <w:tblBorders>
          <w:top w:val="single" w:sz="4" w:space="0" w:color="auto"/>
          <w:bottom w:val="single" w:sz="4" w:space="0" w:color="auto"/>
        </w:tblBorders>
        <w:shd w:val="clear" w:color="auto" w:fill="FFFFFF" w:themeFill="background1"/>
        <w:tblLook w:val="04A0" w:firstRow="1" w:lastRow="0" w:firstColumn="1" w:lastColumn="0" w:noHBand="0" w:noVBand="1"/>
      </w:tblPr>
      <w:tblGrid>
        <w:gridCol w:w="4676"/>
        <w:gridCol w:w="3829"/>
      </w:tblGrid>
      <w:tr w:rsidR="0013690D" w:rsidRPr="00151EC0" w:rsidTr="00C2584C">
        <w:trPr>
          <w:trHeight w:val="276"/>
          <w:jc w:val="center"/>
        </w:trPr>
        <w:tc>
          <w:tcPr>
            <w:tcW w:w="4676" w:type="dxa"/>
            <w:shd w:val="clear" w:color="auto" w:fill="FFFFFF" w:themeFill="background1"/>
            <w:noWrap/>
            <w:vAlign w:val="bottom"/>
          </w:tcPr>
          <w:p w:rsidR="0013690D" w:rsidRPr="00A45577" w:rsidRDefault="0013690D" w:rsidP="00007A5D">
            <w:pPr>
              <w:rPr>
                <w:color w:val="000000"/>
                <w:sz w:val="20"/>
                <w:szCs w:val="20"/>
                <w:lang w:val="pt-BR" w:eastAsia="en-US"/>
              </w:rPr>
            </w:pPr>
            <w:r w:rsidRPr="0013690D">
              <w:rPr>
                <w:color w:val="000000"/>
                <w:sz w:val="20"/>
                <w:szCs w:val="20"/>
                <w:lang w:val="pt-BR" w:eastAsia="en-US"/>
              </w:rPr>
              <w:t xml:space="preserve">VP Benefícios </w:t>
            </w:r>
            <w:r w:rsidRPr="00B657FF">
              <w:rPr>
                <w:color w:val="000000"/>
                <w:sz w:val="20"/>
                <w:szCs w:val="20"/>
                <w:lang w:val="pt-BR" w:eastAsia="en-US"/>
              </w:rPr>
              <w:t>(</w:t>
            </w:r>
            <w:r w:rsidRPr="00A45577">
              <w:rPr>
                <w:color w:val="000000"/>
                <w:sz w:val="20"/>
                <w:szCs w:val="20"/>
                <w:lang w:val="pt-BR" w:eastAsia="en-US"/>
              </w:rPr>
              <w:t>US$)</w:t>
            </w:r>
          </w:p>
        </w:tc>
        <w:tc>
          <w:tcPr>
            <w:tcW w:w="3829" w:type="dxa"/>
            <w:shd w:val="clear" w:color="auto" w:fill="FFFFFF" w:themeFill="background1"/>
            <w:noWrap/>
          </w:tcPr>
          <w:p w:rsidR="0013690D" w:rsidRPr="00B657FF" w:rsidRDefault="0013690D" w:rsidP="00615F94">
            <w:pPr>
              <w:jc w:val="right"/>
              <w:rPr>
                <w:color w:val="000000"/>
                <w:sz w:val="20"/>
                <w:szCs w:val="20"/>
                <w:lang w:val="pt-BR" w:eastAsia="en-US"/>
              </w:rPr>
            </w:pPr>
            <w:r w:rsidRPr="00151EC0">
              <w:rPr>
                <w:sz w:val="20"/>
                <w:szCs w:val="20"/>
              </w:rPr>
              <w:t>659.567.370,62</w:t>
            </w:r>
          </w:p>
        </w:tc>
      </w:tr>
      <w:tr w:rsidR="0013690D" w:rsidRPr="00151EC0" w:rsidTr="00C2584C">
        <w:trPr>
          <w:trHeight w:val="276"/>
          <w:jc w:val="center"/>
        </w:trPr>
        <w:tc>
          <w:tcPr>
            <w:tcW w:w="4676" w:type="dxa"/>
            <w:shd w:val="clear" w:color="auto" w:fill="FFFFFF" w:themeFill="background1"/>
            <w:noWrap/>
            <w:vAlign w:val="bottom"/>
          </w:tcPr>
          <w:p w:rsidR="0013690D" w:rsidRPr="00A45577" w:rsidRDefault="0013690D" w:rsidP="00007A5D">
            <w:pPr>
              <w:rPr>
                <w:color w:val="000000"/>
                <w:sz w:val="20"/>
                <w:szCs w:val="20"/>
                <w:lang w:val="pt-BR" w:eastAsia="en-US"/>
              </w:rPr>
            </w:pPr>
            <w:r w:rsidRPr="0013690D">
              <w:rPr>
                <w:color w:val="000000"/>
                <w:sz w:val="20"/>
                <w:szCs w:val="20"/>
                <w:lang w:val="pt-BR" w:eastAsia="en-US"/>
              </w:rPr>
              <w:t xml:space="preserve">VP Custos Sociais </w:t>
            </w:r>
            <w:r w:rsidRPr="00B657FF">
              <w:rPr>
                <w:color w:val="000000"/>
                <w:sz w:val="20"/>
                <w:szCs w:val="20"/>
                <w:lang w:val="pt-BR" w:eastAsia="en-US"/>
              </w:rPr>
              <w:t>(</w:t>
            </w:r>
            <w:r w:rsidRPr="00A45577">
              <w:rPr>
                <w:color w:val="000000"/>
                <w:sz w:val="20"/>
                <w:szCs w:val="20"/>
                <w:lang w:val="pt-BR" w:eastAsia="en-US"/>
              </w:rPr>
              <w:t>US$)</w:t>
            </w:r>
          </w:p>
        </w:tc>
        <w:tc>
          <w:tcPr>
            <w:tcW w:w="3829" w:type="dxa"/>
            <w:shd w:val="clear" w:color="auto" w:fill="FFFFFF" w:themeFill="background1"/>
            <w:noWrap/>
          </w:tcPr>
          <w:p w:rsidR="0013690D" w:rsidRPr="00B657FF" w:rsidRDefault="0013690D" w:rsidP="00615F94">
            <w:pPr>
              <w:jc w:val="right"/>
              <w:rPr>
                <w:color w:val="000000"/>
                <w:sz w:val="20"/>
                <w:szCs w:val="20"/>
                <w:lang w:val="pt-BR" w:eastAsia="en-US"/>
              </w:rPr>
            </w:pPr>
            <w:r w:rsidRPr="00151EC0">
              <w:rPr>
                <w:sz w:val="20"/>
                <w:szCs w:val="20"/>
              </w:rPr>
              <w:t>-174.653.319,53</w:t>
            </w:r>
          </w:p>
        </w:tc>
      </w:tr>
      <w:tr w:rsidR="0013690D" w:rsidRPr="00151EC0" w:rsidTr="00C2584C">
        <w:trPr>
          <w:trHeight w:val="276"/>
          <w:jc w:val="center"/>
        </w:trPr>
        <w:tc>
          <w:tcPr>
            <w:tcW w:w="4676" w:type="dxa"/>
            <w:shd w:val="clear" w:color="auto" w:fill="FFFFFF" w:themeFill="background1"/>
            <w:noWrap/>
            <w:vAlign w:val="bottom"/>
            <w:hideMark/>
          </w:tcPr>
          <w:p w:rsidR="0013690D" w:rsidRPr="00A45577" w:rsidRDefault="0013690D" w:rsidP="00007A5D">
            <w:pPr>
              <w:rPr>
                <w:color w:val="000000"/>
                <w:sz w:val="20"/>
                <w:szCs w:val="20"/>
                <w:lang w:val="pt-BR" w:eastAsia="en-US"/>
              </w:rPr>
            </w:pPr>
            <w:r w:rsidRPr="0013690D">
              <w:rPr>
                <w:color w:val="000000"/>
                <w:sz w:val="20"/>
                <w:szCs w:val="20"/>
                <w:lang w:val="pt-BR" w:eastAsia="en-US"/>
              </w:rPr>
              <w:t>Soma VPL</w:t>
            </w:r>
            <w:r w:rsidRPr="00B657FF">
              <w:rPr>
                <w:color w:val="000000"/>
                <w:sz w:val="20"/>
                <w:szCs w:val="20"/>
                <w:lang w:val="pt-BR" w:eastAsia="en-US"/>
              </w:rPr>
              <w:t xml:space="preserve"> Social</w:t>
            </w:r>
            <w:r w:rsidRPr="00A45577">
              <w:rPr>
                <w:color w:val="000000"/>
                <w:sz w:val="20"/>
                <w:szCs w:val="20"/>
                <w:lang w:val="pt-BR" w:eastAsia="en-US"/>
              </w:rPr>
              <w:t xml:space="preserve"> (US$)</w:t>
            </w:r>
          </w:p>
        </w:tc>
        <w:tc>
          <w:tcPr>
            <w:tcW w:w="3829" w:type="dxa"/>
            <w:shd w:val="clear" w:color="auto" w:fill="FFFFFF" w:themeFill="background1"/>
            <w:noWrap/>
            <w:hideMark/>
          </w:tcPr>
          <w:p w:rsidR="0013690D" w:rsidRPr="00B657FF" w:rsidRDefault="0013690D" w:rsidP="00776456">
            <w:pPr>
              <w:jc w:val="right"/>
              <w:rPr>
                <w:color w:val="000000"/>
                <w:sz w:val="20"/>
                <w:szCs w:val="20"/>
                <w:lang w:val="pt-BR" w:eastAsia="en-US"/>
              </w:rPr>
            </w:pPr>
            <w:r w:rsidRPr="00151EC0">
              <w:rPr>
                <w:sz w:val="20"/>
                <w:szCs w:val="20"/>
              </w:rPr>
              <w:t>484.914.051,09</w:t>
            </w:r>
          </w:p>
        </w:tc>
      </w:tr>
      <w:tr w:rsidR="00C07644" w:rsidRPr="00151EC0" w:rsidTr="0021448A">
        <w:trPr>
          <w:trHeight w:val="264"/>
          <w:jc w:val="center"/>
        </w:trPr>
        <w:tc>
          <w:tcPr>
            <w:tcW w:w="4676" w:type="dxa"/>
            <w:shd w:val="clear" w:color="auto" w:fill="FFFFFF" w:themeFill="background1"/>
            <w:noWrap/>
            <w:vAlign w:val="bottom"/>
            <w:hideMark/>
          </w:tcPr>
          <w:p w:rsidR="00C07644" w:rsidRPr="00A45577" w:rsidRDefault="00C07644" w:rsidP="00615F94">
            <w:pPr>
              <w:rPr>
                <w:color w:val="000000"/>
                <w:sz w:val="20"/>
                <w:szCs w:val="20"/>
                <w:lang w:val="pt-BR" w:eastAsia="en-US"/>
              </w:rPr>
            </w:pPr>
            <w:r w:rsidRPr="0013690D">
              <w:rPr>
                <w:color w:val="000000"/>
                <w:sz w:val="20"/>
                <w:szCs w:val="20"/>
                <w:lang w:val="pt-BR" w:eastAsia="en-US"/>
              </w:rPr>
              <w:t>TIR</w:t>
            </w:r>
            <w:r w:rsidR="0021448A" w:rsidRPr="00B657FF">
              <w:rPr>
                <w:color w:val="000000"/>
                <w:sz w:val="20"/>
                <w:szCs w:val="20"/>
                <w:lang w:val="pt-BR" w:eastAsia="en-US"/>
              </w:rPr>
              <w:t xml:space="preserve"> Social</w:t>
            </w:r>
          </w:p>
        </w:tc>
        <w:tc>
          <w:tcPr>
            <w:tcW w:w="3829" w:type="dxa"/>
            <w:shd w:val="clear" w:color="auto" w:fill="FFFFFF" w:themeFill="background1"/>
            <w:noWrap/>
            <w:hideMark/>
          </w:tcPr>
          <w:p w:rsidR="00C07644" w:rsidRPr="00151EC0" w:rsidRDefault="0013690D" w:rsidP="00615F94">
            <w:pPr>
              <w:jc w:val="right"/>
              <w:rPr>
                <w:sz w:val="20"/>
                <w:szCs w:val="20"/>
                <w:lang w:val="pt-BR"/>
              </w:rPr>
            </w:pPr>
            <w:r w:rsidRPr="00F20988">
              <w:rPr>
                <w:sz w:val="20"/>
                <w:szCs w:val="20"/>
                <w:lang w:val="pt-BR"/>
              </w:rPr>
              <w:t>22,4%</w:t>
            </w:r>
          </w:p>
        </w:tc>
      </w:tr>
    </w:tbl>
    <w:p w:rsidR="00C07644" w:rsidRDefault="00C07644" w:rsidP="00C07644">
      <w:pPr>
        <w:spacing w:line="360" w:lineRule="auto"/>
        <w:ind w:firstLine="709"/>
        <w:rPr>
          <w:lang w:val="pt-BR"/>
        </w:rPr>
      </w:pPr>
    </w:p>
    <w:p w:rsidR="00007A5D" w:rsidRPr="003D6A8C" w:rsidRDefault="00007A5D" w:rsidP="00C07644">
      <w:pPr>
        <w:spacing w:line="360" w:lineRule="auto"/>
        <w:ind w:firstLine="709"/>
        <w:rPr>
          <w:lang w:val="pt-BR"/>
        </w:rPr>
      </w:pPr>
    </w:p>
    <w:p w:rsidR="00E23108" w:rsidRPr="008B7841" w:rsidRDefault="00E23108" w:rsidP="0044683E">
      <w:pPr>
        <w:pStyle w:val="Heading1"/>
        <w:numPr>
          <w:ilvl w:val="0"/>
          <w:numId w:val="3"/>
        </w:numPr>
        <w:spacing w:line="360" w:lineRule="auto"/>
        <w:rPr>
          <w:rFonts w:ascii="Times New Roman" w:hAnsi="Times New Roman" w:cs="Times New Roman"/>
          <w:color w:val="auto"/>
          <w:sz w:val="24"/>
          <w:szCs w:val="24"/>
          <w:lang w:val="pt-BR"/>
        </w:rPr>
      </w:pPr>
      <w:bookmarkStart w:id="46" w:name="_Toc340968215"/>
      <w:r w:rsidRPr="008B7841">
        <w:rPr>
          <w:rFonts w:ascii="Times New Roman" w:hAnsi="Times New Roman" w:cs="Times New Roman"/>
          <w:color w:val="auto"/>
          <w:sz w:val="24"/>
          <w:szCs w:val="24"/>
          <w:lang w:val="pt-BR"/>
        </w:rPr>
        <w:lastRenderedPageBreak/>
        <w:t>Análise de Sensibilidade</w:t>
      </w:r>
      <w:bookmarkEnd w:id="46"/>
    </w:p>
    <w:p w:rsidR="00B80238" w:rsidRPr="008B7841" w:rsidRDefault="00B80238" w:rsidP="00B80238">
      <w:pPr>
        <w:rPr>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811150" w:rsidRPr="008B7841" w:rsidRDefault="00811150" w:rsidP="00811150">
      <w:pPr>
        <w:pStyle w:val="ListParagraph"/>
        <w:numPr>
          <w:ilvl w:val="0"/>
          <w:numId w:val="13"/>
        </w:numPr>
        <w:spacing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F82442" w:rsidP="00F82442">
      <w:pPr>
        <w:pStyle w:val="ListParagraph"/>
        <w:numPr>
          <w:ilvl w:val="0"/>
          <w:numId w:val="15"/>
        </w:numPr>
        <w:spacing w:before="120" w:line="360" w:lineRule="auto"/>
        <w:jc w:val="both"/>
        <w:rPr>
          <w:rFonts w:ascii="Times New Roman" w:hAnsi="Times New Roman"/>
          <w:vanish/>
          <w:sz w:val="24"/>
          <w:szCs w:val="24"/>
          <w:lang w:val="pt-BR"/>
        </w:rPr>
      </w:pPr>
    </w:p>
    <w:p w:rsidR="00F82442" w:rsidRPr="00F82442" w:rsidRDefault="001148BF" w:rsidP="00F82442">
      <w:pPr>
        <w:pStyle w:val="ListParagraph"/>
        <w:numPr>
          <w:ilvl w:val="1"/>
          <w:numId w:val="15"/>
        </w:numPr>
        <w:spacing w:before="120" w:line="360" w:lineRule="auto"/>
        <w:jc w:val="both"/>
        <w:rPr>
          <w:rFonts w:ascii="Times New Roman" w:hAnsi="Times New Roman"/>
          <w:b/>
          <w:sz w:val="24"/>
          <w:szCs w:val="24"/>
          <w:lang w:val="pt-BR"/>
        </w:rPr>
      </w:pPr>
      <w:r w:rsidRPr="00F82442">
        <w:rPr>
          <w:rFonts w:ascii="Times New Roman" w:hAnsi="Times New Roman"/>
          <w:sz w:val="24"/>
          <w:szCs w:val="24"/>
          <w:lang w:val="pt-BR"/>
        </w:rPr>
        <w:t>Esta seção apresenta uma análise de sensibilidade do projeto à variações nos parâmetros. Exercícios desse tipo são essenciais para verificar a viabilidade econômico-social do projeto sob diferentes cenário</w:t>
      </w:r>
      <w:r w:rsidR="00811150" w:rsidRPr="00F82442">
        <w:rPr>
          <w:rFonts w:ascii="Times New Roman" w:hAnsi="Times New Roman"/>
          <w:sz w:val="24"/>
          <w:szCs w:val="24"/>
          <w:lang w:val="pt-BR"/>
        </w:rPr>
        <w:t>s</w:t>
      </w:r>
      <w:r w:rsidRPr="00F82442">
        <w:rPr>
          <w:rFonts w:ascii="Times New Roman" w:hAnsi="Times New Roman"/>
          <w:sz w:val="24"/>
          <w:szCs w:val="24"/>
          <w:lang w:val="pt-BR"/>
        </w:rPr>
        <w:t>.</w:t>
      </w:r>
    </w:p>
    <w:p w:rsidR="00596F5C" w:rsidRDefault="001148BF" w:rsidP="00641D51">
      <w:pPr>
        <w:pStyle w:val="ListParagraph"/>
        <w:numPr>
          <w:ilvl w:val="1"/>
          <w:numId w:val="15"/>
        </w:numPr>
        <w:spacing w:before="120" w:after="0" w:line="360" w:lineRule="auto"/>
        <w:jc w:val="both"/>
        <w:rPr>
          <w:rFonts w:ascii="Times New Roman" w:hAnsi="Times New Roman"/>
          <w:sz w:val="24"/>
          <w:szCs w:val="24"/>
          <w:lang w:val="pt-BR"/>
        </w:rPr>
      </w:pPr>
      <w:r w:rsidRPr="00596F5C">
        <w:rPr>
          <w:rFonts w:ascii="Times New Roman" w:hAnsi="Times New Roman"/>
          <w:b/>
          <w:sz w:val="24"/>
          <w:szCs w:val="24"/>
          <w:lang w:val="pt-BR"/>
        </w:rPr>
        <w:t>Sensibilidade dos Fatores de Conversão</w:t>
      </w:r>
      <w:r w:rsidRPr="00596F5C">
        <w:rPr>
          <w:rFonts w:ascii="Times New Roman" w:hAnsi="Times New Roman"/>
          <w:sz w:val="24"/>
          <w:szCs w:val="24"/>
          <w:lang w:val="pt-BR"/>
        </w:rPr>
        <w:t>.</w:t>
      </w:r>
      <w:r w:rsidR="00811150" w:rsidRPr="00596F5C">
        <w:rPr>
          <w:rFonts w:ascii="Times New Roman" w:hAnsi="Times New Roman"/>
          <w:sz w:val="24"/>
          <w:szCs w:val="24"/>
          <w:lang w:val="pt-BR"/>
        </w:rPr>
        <w:t xml:space="preserve"> </w:t>
      </w:r>
      <w:r w:rsidR="001E1A30" w:rsidRPr="00596F5C">
        <w:rPr>
          <w:rFonts w:ascii="Times New Roman" w:hAnsi="Times New Roman"/>
          <w:sz w:val="24"/>
          <w:szCs w:val="24"/>
          <w:lang w:val="pt-BR"/>
        </w:rPr>
        <w:t xml:space="preserve">A análise da sensibilidade a diferentes fatores de conversão foi realizada tomando como referência os fatores obtidos por </w:t>
      </w:r>
      <w:r w:rsidR="008B7841" w:rsidRPr="00596F5C">
        <w:rPr>
          <w:rFonts w:ascii="Times New Roman" w:hAnsi="Times New Roman"/>
          <w:sz w:val="24"/>
          <w:szCs w:val="24"/>
          <w:lang w:val="pt-BR"/>
        </w:rPr>
        <w:t xml:space="preserve">Fontenele e Vasconcelos (2004), </w:t>
      </w:r>
      <w:r w:rsidR="001E1A30" w:rsidRPr="00596F5C">
        <w:rPr>
          <w:rFonts w:ascii="Times New Roman" w:hAnsi="Times New Roman"/>
          <w:sz w:val="24"/>
          <w:szCs w:val="24"/>
          <w:lang w:val="pt-BR"/>
        </w:rPr>
        <w:t>cujos valores são</w:t>
      </w:r>
      <w:r w:rsidR="008B7841" w:rsidRPr="00596F5C">
        <w:rPr>
          <w:rFonts w:ascii="Times New Roman" w:hAnsi="Times New Roman"/>
          <w:sz w:val="24"/>
          <w:szCs w:val="24"/>
          <w:lang w:val="pt-BR"/>
        </w:rPr>
        <w:t xml:space="preserve"> FCMO</w:t>
      </w:r>
      <w:r w:rsidR="001E1A30" w:rsidRPr="00596F5C">
        <w:rPr>
          <w:rFonts w:ascii="Times New Roman" w:hAnsi="Times New Roman"/>
          <w:sz w:val="24"/>
          <w:szCs w:val="24"/>
          <w:lang w:val="pt-BR"/>
        </w:rPr>
        <w:t>Q</w:t>
      </w:r>
      <w:r w:rsidR="008B7841" w:rsidRPr="00596F5C">
        <w:rPr>
          <w:rFonts w:ascii="Times New Roman" w:hAnsi="Times New Roman"/>
          <w:sz w:val="24"/>
          <w:szCs w:val="24"/>
          <w:lang w:val="pt-BR"/>
        </w:rPr>
        <w:t xml:space="preserve"> = 0,81; FCMNQ = 0,46 e FCP = 0,94.</w:t>
      </w:r>
      <w:r w:rsidR="00A931B8" w:rsidRPr="00596F5C">
        <w:rPr>
          <w:rFonts w:ascii="Times New Roman" w:hAnsi="Times New Roman"/>
          <w:sz w:val="24"/>
          <w:szCs w:val="24"/>
          <w:lang w:val="pt-BR"/>
        </w:rPr>
        <w:t xml:space="preserve"> Comparando</w:t>
      </w:r>
      <w:r w:rsidR="004404EE" w:rsidRPr="00596F5C">
        <w:rPr>
          <w:rFonts w:ascii="Times New Roman" w:hAnsi="Times New Roman"/>
          <w:sz w:val="24"/>
          <w:szCs w:val="24"/>
          <w:lang w:val="pt-BR"/>
        </w:rPr>
        <w:t xml:space="preserve"> com os valores dos fatores previamente utilizados (FCMOQ=0,968; FCMONQ=</w:t>
      </w:r>
      <w:r w:rsidR="00E47659" w:rsidRPr="00E47659">
        <w:rPr>
          <w:rFonts w:ascii="Times New Roman" w:hAnsi="Times New Roman"/>
          <w:sz w:val="24"/>
          <w:szCs w:val="24"/>
          <w:lang w:val="pt-BR"/>
        </w:rPr>
        <w:t>0,343</w:t>
      </w:r>
      <w:r w:rsidR="00E47659">
        <w:rPr>
          <w:rFonts w:ascii="Times New Roman" w:hAnsi="Times New Roman"/>
          <w:sz w:val="24"/>
          <w:szCs w:val="24"/>
          <w:lang w:val="pt-BR"/>
        </w:rPr>
        <w:t xml:space="preserve"> </w:t>
      </w:r>
      <w:r w:rsidR="004404EE" w:rsidRPr="00596F5C">
        <w:rPr>
          <w:rFonts w:ascii="Times New Roman" w:hAnsi="Times New Roman"/>
          <w:sz w:val="24"/>
          <w:szCs w:val="24"/>
          <w:lang w:val="pt-BR"/>
        </w:rPr>
        <w:t>e FCP=0,970)</w:t>
      </w:r>
      <w:r w:rsidR="00F36DD6" w:rsidRPr="00596F5C">
        <w:rPr>
          <w:rFonts w:ascii="Times New Roman" w:hAnsi="Times New Roman"/>
          <w:sz w:val="24"/>
          <w:szCs w:val="24"/>
          <w:lang w:val="pt-BR"/>
        </w:rPr>
        <w:t xml:space="preserve">, tem-se um cenário em que o mercado de trabalho apresenta maiores distorções, como uma escassez de mão de obra qualificada </w:t>
      </w:r>
      <w:r w:rsidR="005C63B1" w:rsidRPr="00596F5C">
        <w:rPr>
          <w:rFonts w:ascii="Times New Roman" w:hAnsi="Times New Roman"/>
          <w:sz w:val="24"/>
          <w:szCs w:val="24"/>
          <w:lang w:val="pt-BR"/>
        </w:rPr>
        <w:t xml:space="preserve">que resulta em diferenças entre o valor do salário nominal e a produtividade marginal, </w:t>
      </w:r>
      <w:r w:rsidR="00F36DD6" w:rsidRPr="00596F5C">
        <w:rPr>
          <w:rFonts w:ascii="Times New Roman" w:hAnsi="Times New Roman"/>
          <w:sz w:val="24"/>
          <w:szCs w:val="24"/>
          <w:lang w:val="pt-BR"/>
        </w:rPr>
        <w:t>e um mercado de Mão de obra sem qualificação com menores distorç</w:t>
      </w:r>
      <w:r w:rsidR="005C63B1" w:rsidRPr="00596F5C">
        <w:rPr>
          <w:rFonts w:ascii="Times New Roman" w:hAnsi="Times New Roman"/>
          <w:sz w:val="24"/>
          <w:szCs w:val="24"/>
          <w:lang w:val="pt-BR"/>
        </w:rPr>
        <w:t xml:space="preserve">ões. Esse cenário seria plausível em uma situação de alto investimento em setores intensivos em mão de obra qualificada na região do </w:t>
      </w:r>
      <w:r w:rsidR="00282280">
        <w:rPr>
          <w:rFonts w:ascii="Times New Roman" w:hAnsi="Times New Roman"/>
          <w:sz w:val="24"/>
          <w:szCs w:val="24"/>
          <w:lang w:val="pt-BR"/>
        </w:rPr>
        <w:t>Amazonas</w:t>
      </w:r>
      <w:r w:rsidR="005C63B1" w:rsidRPr="00596F5C">
        <w:rPr>
          <w:rFonts w:ascii="Times New Roman" w:hAnsi="Times New Roman"/>
          <w:sz w:val="24"/>
          <w:szCs w:val="24"/>
          <w:lang w:val="pt-BR"/>
        </w:rPr>
        <w:t xml:space="preserve">, o que é uma possibilidade em face da tendência à convergência inter-regional da renda e da produção.  Esses novos fatores implicam um menor valor </w:t>
      </w:r>
      <w:r w:rsidR="00182259">
        <w:rPr>
          <w:rFonts w:ascii="Times New Roman" w:hAnsi="Times New Roman"/>
          <w:sz w:val="24"/>
          <w:szCs w:val="24"/>
          <w:lang w:val="pt-BR"/>
        </w:rPr>
        <w:t xml:space="preserve">social total, igual a US$ </w:t>
      </w:r>
      <w:r w:rsidR="00641D51" w:rsidRPr="00641D51">
        <w:rPr>
          <w:rFonts w:ascii="Times New Roman" w:hAnsi="Times New Roman"/>
          <w:sz w:val="24"/>
          <w:szCs w:val="24"/>
          <w:lang w:val="pt-BR"/>
        </w:rPr>
        <w:t>220.394.464,49</w:t>
      </w:r>
      <w:r w:rsidR="00182259">
        <w:rPr>
          <w:rFonts w:ascii="Times New Roman" w:hAnsi="Times New Roman"/>
          <w:sz w:val="24"/>
          <w:szCs w:val="24"/>
          <w:lang w:val="pt-BR"/>
        </w:rPr>
        <w:t xml:space="preserve">, menor valor </w:t>
      </w:r>
      <w:r w:rsidR="005C63B1" w:rsidRPr="00596F5C">
        <w:rPr>
          <w:rFonts w:ascii="Times New Roman" w:hAnsi="Times New Roman"/>
          <w:sz w:val="24"/>
          <w:szCs w:val="24"/>
          <w:lang w:val="pt-BR"/>
        </w:rPr>
        <w:t xml:space="preserve">presente dos custos </w:t>
      </w:r>
      <w:r w:rsidR="00182259">
        <w:rPr>
          <w:rFonts w:ascii="Times New Roman" w:hAnsi="Times New Roman"/>
          <w:sz w:val="24"/>
          <w:szCs w:val="24"/>
          <w:lang w:val="pt-BR"/>
        </w:rPr>
        <w:t xml:space="preserve">sociais </w:t>
      </w:r>
      <w:r w:rsidR="005C63B1" w:rsidRPr="00596F5C">
        <w:rPr>
          <w:rFonts w:ascii="Times New Roman" w:hAnsi="Times New Roman"/>
          <w:sz w:val="24"/>
          <w:szCs w:val="24"/>
          <w:lang w:val="pt-BR"/>
        </w:rPr>
        <w:t>totais</w:t>
      </w:r>
      <w:r w:rsidR="00182259">
        <w:rPr>
          <w:rFonts w:ascii="Times New Roman" w:hAnsi="Times New Roman"/>
          <w:sz w:val="24"/>
          <w:szCs w:val="24"/>
          <w:lang w:val="pt-BR"/>
        </w:rPr>
        <w:t>, igual a</w:t>
      </w:r>
      <w:r w:rsidR="005C63B1" w:rsidRPr="00596F5C">
        <w:rPr>
          <w:rFonts w:ascii="Times New Roman" w:hAnsi="Times New Roman"/>
          <w:sz w:val="24"/>
          <w:szCs w:val="24"/>
          <w:lang w:val="pt-BR"/>
        </w:rPr>
        <w:t xml:space="preserve"> US$</w:t>
      </w:r>
      <w:r w:rsidR="00182259" w:rsidRPr="00F234A3">
        <w:rPr>
          <w:lang w:val="pt-BR"/>
        </w:rPr>
        <w:t xml:space="preserve"> </w:t>
      </w:r>
      <w:r w:rsidR="00641D51" w:rsidRPr="00641D51">
        <w:rPr>
          <w:rFonts w:ascii="Times New Roman" w:hAnsi="Times New Roman"/>
          <w:sz w:val="24"/>
          <w:szCs w:val="24"/>
          <w:lang w:val="pt-BR"/>
        </w:rPr>
        <w:t>-159.821.349,86</w:t>
      </w:r>
      <w:r w:rsidR="005C63B1" w:rsidRPr="00596F5C">
        <w:rPr>
          <w:rFonts w:ascii="Times New Roman" w:hAnsi="Times New Roman"/>
          <w:sz w:val="24"/>
          <w:szCs w:val="24"/>
          <w:lang w:val="pt-BR"/>
        </w:rPr>
        <w:t xml:space="preserve">, </w:t>
      </w:r>
      <w:r w:rsidR="00182259">
        <w:rPr>
          <w:rFonts w:ascii="Times New Roman" w:hAnsi="Times New Roman"/>
          <w:sz w:val="24"/>
          <w:szCs w:val="24"/>
          <w:lang w:val="pt-BR"/>
        </w:rPr>
        <w:t xml:space="preserve">e </w:t>
      </w:r>
      <w:r w:rsidR="005C63B1" w:rsidRPr="00596F5C">
        <w:rPr>
          <w:rFonts w:ascii="Times New Roman" w:hAnsi="Times New Roman"/>
          <w:sz w:val="24"/>
          <w:szCs w:val="24"/>
          <w:lang w:val="pt-BR"/>
        </w:rPr>
        <w:lastRenderedPageBreak/>
        <w:t xml:space="preserve">um maior Valor Presente Líquido Social do projeto, igual a US$ </w:t>
      </w:r>
      <w:r w:rsidR="00641D51" w:rsidRPr="00641D51">
        <w:rPr>
          <w:rFonts w:ascii="Times New Roman" w:hAnsi="Times New Roman"/>
          <w:sz w:val="24"/>
          <w:szCs w:val="24"/>
          <w:lang w:val="pt-BR"/>
        </w:rPr>
        <w:t>499.746.020,76</w:t>
      </w:r>
      <w:r w:rsidR="006472FE" w:rsidRPr="00596F5C">
        <w:rPr>
          <w:rFonts w:ascii="Times New Roman" w:hAnsi="Times New Roman"/>
          <w:sz w:val="24"/>
          <w:szCs w:val="24"/>
          <w:lang w:val="pt-BR"/>
        </w:rPr>
        <w:t xml:space="preserve"> e uma TIR Social maior, igual a</w:t>
      </w:r>
      <w:r w:rsidR="00452003">
        <w:rPr>
          <w:rFonts w:ascii="Times New Roman" w:hAnsi="Times New Roman"/>
          <w:sz w:val="24"/>
          <w:szCs w:val="24"/>
          <w:lang w:val="pt-BR"/>
        </w:rPr>
        <w:t xml:space="preserve"> </w:t>
      </w:r>
      <w:r w:rsidR="00641D51" w:rsidRPr="00641D51">
        <w:rPr>
          <w:rFonts w:ascii="Times New Roman" w:hAnsi="Times New Roman"/>
          <w:sz w:val="24"/>
          <w:szCs w:val="24"/>
          <w:lang w:val="pt-BR"/>
        </w:rPr>
        <w:t>23,3%</w:t>
      </w:r>
      <w:r w:rsidR="006472FE" w:rsidRPr="00596F5C">
        <w:rPr>
          <w:rFonts w:ascii="Times New Roman" w:hAnsi="Times New Roman"/>
          <w:sz w:val="24"/>
          <w:szCs w:val="24"/>
          <w:lang w:val="pt-BR"/>
        </w:rPr>
        <w:t xml:space="preserve">. </w:t>
      </w:r>
    </w:p>
    <w:p w:rsidR="00596F5C" w:rsidRPr="00596F5C" w:rsidRDefault="00596F5C" w:rsidP="00596F5C">
      <w:pPr>
        <w:pStyle w:val="ListParagraph"/>
        <w:numPr>
          <w:ilvl w:val="0"/>
          <w:numId w:val="11"/>
        </w:numPr>
        <w:spacing w:before="120" w:after="0" w:line="360" w:lineRule="auto"/>
        <w:jc w:val="both"/>
        <w:rPr>
          <w:rFonts w:ascii="Times New Roman" w:hAnsi="Times New Roman"/>
          <w:b/>
          <w:vanish/>
          <w:sz w:val="24"/>
          <w:szCs w:val="24"/>
          <w:lang w:val="pt-BR"/>
        </w:rPr>
      </w:pPr>
    </w:p>
    <w:p w:rsidR="00596F5C" w:rsidRPr="00596F5C" w:rsidRDefault="00596F5C" w:rsidP="00596F5C">
      <w:pPr>
        <w:pStyle w:val="ListParagraph"/>
        <w:numPr>
          <w:ilvl w:val="1"/>
          <w:numId w:val="11"/>
        </w:numPr>
        <w:spacing w:before="120" w:after="0" w:line="360" w:lineRule="auto"/>
        <w:jc w:val="both"/>
        <w:rPr>
          <w:rFonts w:ascii="Times New Roman" w:hAnsi="Times New Roman"/>
          <w:b/>
          <w:vanish/>
          <w:sz w:val="24"/>
          <w:szCs w:val="24"/>
          <w:lang w:val="pt-BR"/>
        </w:rPr>
      </w:pPr>
    </w:p>
    <w:p w:rsidR="00596F5C" w:rsidRPr="00596F5C" w:rsidRDefault="00596F5C" w:rsidP="00596F5C">
      <w:pPr>
        <w:pStyle w:val="ListParagraph"/>
        <w:numPr>
          <w:ilvl w:val="1"/>
          <w:numId w:val="11"/>
        </w:numPr>
        <w:spacing w:before="120" w:after="0" w:line="360" w:lineRule="auto"/>
        <w:jc w:val="both"/>
        <w:rPr>
          <w:rFonts w:ascii="Times New Roman" w:hAnsi="Times New Roman"/>
          <w:b/>
          <w:vanish/>
          <w:sz w:val="24"/>
          <w:szCs w:val="24"/>
          <w:lang w:val="pt-BR"/>
        </w:rPr>
      </w:pPr>
    </w:p>
    <w:p w:rsidR="00596F5C" w:rsidRPr="00F124A9" w:rsidRDefault="008B7841" w:rsidP="00E74D7A">
      <w:pPr>
        <w:pStyle w:val="ListParagraph"/>
        <w:numPr>
          <w:ilvl w:val="1"/>
          <w:numId w:val="11"/>
        </w:numPr>
        <w:spacing w:before="120" w:after="0" w:line="360" w:lineRule="auto"/>
        <w:jc w:val="both"/>
        <w:rPr>
          <w:rFonts w:ascii="Times New Roman" w:hAnsi="Times New Roman"/>
          <w:sz w:val="24"/>
          <w:szCs w:val="24"/>
          <w:lang w:val="pt-BR"/>
        </w:rPr>
      </w:pPr>
      <w:r w:rsidRPr="00F124A9">
        <w:rPr>
          <w:rFonts w:ascii="Times New Roman" w:hAnsi="Times New Roman"/>
          <w:b/>
          <w:sz w:val="24"/>
          <w:szCs w:val="24"/>
          <w:lang w:val="pt-BR"/>
        </w:rPr>
        <w:t>Sensibilidade ao Retorno à Educação</w:t>
      </w:r>
      <w:r w:rsidR="00BF10E9" w:rsidRPr="00F124A9">
        <w:rPr>
          <w:rFonts w:ascii="Times New Roman" w:hAnsi="Times New Roman"/>
          <w:b/>
          <w:sz w:val="24"/>
          <w:szCs w:val="24"/>
          <w:lang w:val="pt-BR"/>
        </w:rPr>
        <w:t xml:space="preserve">. </w:t>
      </w:r>
      <w:r w:rsidR="00BF10E9" w:rsidRPr="00F124A9">
        <w:rPr>
          <w:rFonts w:ascii="Times New Roman" w:hAnsi="Times New Roman"/>
          <w:sz w:val="24"/>
          <w:szCs w:val="24"/>
          <w:lang w:val="pt-BR"/>
        </w:rPr>
        <w:t>Co</w:t>
      </w:r>
      <w:r w:rsidR="00F124A9" w:rsidRPr="00F124A9">
        <w:rPr>
          <w:rFonts w:ascii="Times New Roman" w:hAnsi="Times New Roman"/>
          <w:sz w:val="24"/>
          <w:szCs w:val="24"/>
          <w:lang w:val="pt-BR"/>
        </w:rPr>
        <w:t>nsiderando diferentes valores de</w:t>
      </w:r>
      <w:r w:rsidR="00BF10E9" w:rsidRPr="00F124A9">
        <w:rPr>
          <w:rFonts w:ascii="Times New Roman" w:hAnsi="Times New Roman"/>
          <w:sz w:val="24"/>
          <w:szCs w:val="24"/>
          <w:lang w:val="pt-BR"/>
        </w:rPr>
        <w:t xml:space="preserve"> retorno </w:t>
      </w:r>
      <w:r w:rsidR="00F124A9" w:rsidRPr="00F124A9">
        <w:rPr>
          <w:rFonts w:ascii="Times New Roman" w:hAnsi="Times New Roman"/>
          <w:sz w:val="24"/>
          <w:szCs w:val="24"/>
          <w:lang w:val="pt-BR"/>
        </w:rPr>
        <w:t>educacional referente</w:t>
      </w:r>
      <w:r w:rsidR="00BF10E9" w:rsidRPr="00F124A9">
        <w:rPr>
          <w:rFonts w:ascii="Times New Roman" w:hAnsi="Times New Roman"/>
          <w:sz w:val="24"/>
          <w:szCs w:val="24"/>
          <w:lang w:val="pt-BR"/>
        </w:rPr>
        <w:t xml:space="preserve"> ao diploma do Ensino Médio </w:t>
      </w:r>
      <w:r w:rsidR="00F124A9" w:rsidRPr="00F124A9">
        <w:rPr>
          <w:rFonts w:ascii="Times New Roman" w:hAnsi="Times New Roman"/>
          <w:sz w:val="24"/>
          <w:szCs w:val="24"/>
          <w:lang w:val="pt-BR"/>
        </w:rPr>
        <w:t xml:space="preserve">(comparativamente ao retorno do Ensino Fundamental) pode-se ter uma ideia de como a viabilidade do programa é afetada. Aqui se consideraram dois cenários. No primeiro, o retorno educacional diminui 30%, de US$ </w:t>
      </w:r>
      <w:r w:rsidR="00A45577" w:rsidRPr="00A45577">
        <w:rPr>
          <w:rFonts w:ascii="Times New Roman" w:hAnsi="Times New Roman"/>
          <w:sz w:val="24"/>
          <w:szCs w:val="24"/>
          <w:lang w:val="pt-BR"/>
        </w:rPr>
        <w:t>1</w:t>
      </w:r>
      <w:r w:rsidR="00A45577">
        <w:rPr>
          <w:rFonts w:ascii="Times New Roman" w:hAnsi="Times New Roman"/>
          <w:sz w:val="24"/>
          <w:szCs w:val="24"/>
          <w:lang w:val="pt-BR"/>
        </w:rPr>
        <w:t>.</w:t>
      </w:r>
      <w:r w:rsidR="00A45577" w:rsidRPr="00A45577">
        <w:rPr>
          <w:rFonts w:ascii="Times New Roman" w:hAnsi="Times New Roman"/>
          <w:sz w:val="24"/>
          <w:szCs w:val="24"/>
          <w:lang w:val="pt-BR"/>
        </w:rPr>
        <w:t>545,90</w:t>
      </w:r>
      <w:r w:rsidR="00F124A9" w:rsidRPr="00F124A9">
        <w:rPr>
          <w:rFonts w:ascii="Times New Roman" w:hAnsi="Times New Roman"/>
          <w:sz w:val="24"/>
          <w:szCs w:val="24"/>
          <w:lang w:val="pt-BR"/>
        </w:rPr>
        <w:t xml:space="preserve"> para US$ </w:t>
      </w:r>
      <w:r w:rsidR="00A45577">
        <w:rPr>
          <w:rFonts w:ascii="Times New Roman" w:hAnsi="Times New Roman"/>
          <w:sz w:val="24"/>
          <w:szCs w:val="24"/>
          <w:lang w:val="pt-BR"/>
        </w:rPr>
        <w:t>1.082,13</w:t>
      </w:r>
      <w:r w:rsidR="00F124A9" w:rsidRPr="00F124A9">
        <w:rPr>
          <w:rFonts w:ascii="Times New Roman" w:hAnsi="Times New Roman"/>
          <w:sz w:val="24"/>
          <w:szCs w:val="24"/>
          <w:lang w:val="pt-BR"/>
        </w:rPr>
        <w:t xml:space="preserve"> O VPL Social nesse caso é de US$ </w:t>
      </w:r>
      <w:r w:rsidR="00E74D7A" w:rsidRPr="00E74D7A">
        <w:rPr>
          <w:rFonts w:ascii="Times New Roman" w:hAnsi="Times New Roman"/>
          <w:sz w:val="24"/>
          <w:szCs w:val="24"/>
          <w:lang w:val="pt-BR"/>
        </w:rPr>
        <w:t>286.989.685,67</w:t>
      </w:r>
      <w:r w:rsidR="00F124A9" w:rsidRPr="00F124A9">
        <w:rPr>
          <w:rFonts w:ascii="Times New Roman" w:hAnsi="Times New Roman"/>
          <w:sz w:val="24"/>
          <w:szCs w:val="24"/>
          <w:lang w:val="pt-BR"/>
        </w:rPr>
        <w:t xml:space="preserve"> e a TIR Social é de </w:t>
      </w:r>
      <w:r w:rsidR="00E74D7A" w:rsidRPr="00E74D7A">
        <w:rPr>
          <w:rFonts w:ascii="Times New Roman" w:hAnsi="Times New Roman"/>
          <w:sz w:val="24"/>
          <w:szCs w:val="24"/>
          <w:lang w:val="pt-BR"/>
        </w:rPr>
        <w:t>19,1%</w:t>
      </w:r>
      <w:r w:rsidR="00F124A9" w:rsidRPr="00F124A9">
        <w:rPr>
          <w:rFonts w:ascii="Times New Roman" w:hAnsi="Times New Roman"/>
          <w:sz w:val="24"/>
          <w:szCs w:val="24"/>
          <w:lang w:val="pt-BR"/>
        </w:rPr>
        <w:t xml:space="preserve">, ainda viável. Se o retorno educacional aumentasse </w:t>
      </w:r>
      <w:r w:rsidR="00F124A9">
        <w:rPr>
          <w:rFonts w:ascii="Times New Roman" w:hAnsi="Times New Roman"/>
          <w:sz w:val="24"/>
          <w:szCs w:val="24"/>
          <w:lang w:val="pt-BR"/>
        </w:rPr>
        <w:t>em</w:t>
      </w:r>
      <w:r w:rsidR="00F124A9" w:rsidRPr="00F124A9">
        <w:rPr>
          <w:rFonts w:ascii="Times New Roman" w:hAnsi="Times New Roman"/>
          <w:sz w:val="24"/>
          <w:szCs w:val="24"/>
          <w:lang w:val="pt-BR"/>
        </w:rPr>
        <w:t xml:space="preserve"> 30%, para US$ </w:t>
      </w:r>
      <w:r w:rsidR="00E74D7A" w:rsidRPr="00E74D7A">
        <w:rPr>
          <w:rFonts w:ascii="Times New Roman" w:hAnsi="Times New Roman"/>
          <w:sz w:val="24"/>
          <w:szCs w:val="24"/>
          <w:lang w:val="pt-BR"/>
        </w:rPr>
        <w:t>2009,664293</w:t>
      </w:r>
      <w:r w:rsidR="00F124A9">
        <w:rPr>
          <w:rFonts w:ascii="Times New Roman" w:hAnsi="Times New Roman"/>
          <w:sz w:val="24"/>
          <w:szCs w:val="24"/>
          <w:lang w:val="pt-BR"/>
        </w:rPr>
        <w:t xml:space="preserve"> o VPL Social seria US$ </w:t>
      </w:r>
      <w:r w:rsidR="00E74D7A" w:rsidRPr="00E74D7A">
        <w:rPr>
          <w:rFonts w:ascii="Times New Roman" w:hAnsi="Times New Roman"/>
          <w:sz w:val="24"/>
          <w:szCs w:val="24"/>
          <w:lang w:val="pt-BR"/>
        </w:rPr>
        <w:t>682.784.262,28</w:t>
      </w:r>
      <w:r w:rsidR="008D05F7">
        <w:rPr>
          <w:rFonts w:ascii="Times New Roman" w:hAnsi="Times New Roman"/>
          <w:sz w:val="24"/>
          <w:szCs w:val="24"/>
          <w:lang w:val="pt-BR"/>
        </w:rPr>
        <w:t xml:space="preserve"> e a TIR Social seria igual a</w:t>
      </w:r>
      <w:r w:rsidR="00A71F4D">
        <w:rPr>
          <w:rFonts w:ascii="Times New Roman" w:hAnsi="Times New Roman"/>
          <w:sz w:val="24"/>
          <w:szCs w:val="24"/>
          <w:lang w:val="pt-BR"/>
        </w:rPr>
        <w:t xml:space="preserve"> </w:t>
      </w:r>
      <w:r w:rsidR="00E74D7A" w:rsidRPr="00E74D7A">
        <w:rPr>
          <w:rFonts w:ascii="Times New Roman" w:hAnsi="Times New Roman"/>
          <w:sz w:val="24"/>
          <w:szCs w:val="24"/>
          <w:lang w:val="pt-BR"/>
        </w:rPr>
        <w:t>25,2%</w:t>
      </w:r>
      <w:r w:rsidR="00F124A9" w:rsidRPr="00F124A9">
        <w:rPr>
          <w:rFonts w:ascii="Times New Roman" w:hAnsi="Times New Roman"/>
          <w:sz w:val="24"/>
          <w:szCs w:val="24"/>
          <w:lang w:val="pt-BR"/>
        </w:rPr>
        <w:t xml:space="preserve">. O primeiro cenário é mais provável, pois </w:t>
      </w:r>
      <w:r w:rsidR="008D05F7" w:rsidRPr="00F124A9">
        <w:rPr>
          <w:rFonts w:ascii="Times New Roman" w:hAnsi="Times New Roman"/>
          <w:sz w:val="24"/>
          <w:szCs w:val="24"/>
          <w:lang w:val="pt-BR"/>
        </w:rPr>
        <w:t xml:space="preserve">a escolaridade média </w:t>
      </w:r>
      <w:r w:rsidR="008D05F7">
        <w:rPr>
          <w:rFonts w:ascii="Times New Roman" w:hAnsi="Times New Roman"/>
          <w:sz w:val="24"/>
          <w:szCs w:val="24"/>
          <w:lang w:val="pt-BR"/>
        </w:rPr>
        <w:t>deve aumentar reduzindo o</w:t>
      </w:r>
      <w:r w:rsidR="00F124A9" w:rsidRPr="00F124A9">
        <w:rPr>
          <w:rFonts w:ascii="Times New Roman" w:hAnsi="Times New Roman"/>
          <w:sz w:val="24"/>
          <w:szCs w:val="24"/>
          <w:lang w:val="pt-BR"/>
        </w:rPr>
        <w:t xml:space="preserve"> retorno à educação no </w:t>
      </w:r>
      <w:r w:rsidR="00282280">
        <w:rPr>
          <w:rFonts w:ascii="Times New Roman" w:hAnsi="Times New Roman"/>
          <w:sz w:val="24"/>
          <w:szCs w:val="24"/>
          <w:lang w:val="pt-BR"/>
        </w:rPr>
        <w:t>Amazonas</w:t>
      </w:r>
      <w:r w:rsidR="003F4691">
        <w:rPr>
          <w:rFonts w:ascii="Times New Roman" w:hAnsi="Times New Roman"/>
          <w:sz w:val="24"/>
          <w:szCs w:val="24"/>
          <w:lang w:val="pt-BR"/>
        </w:rPr>
        <w:t>.</w:t>
      </w:r>
    </w:p>
    <w:p w:rsidR="00E24C38" w:rsidRPr="00447CC4" w:rsidRDefault="000C6092" w:rsidP="006D6B02">
      <w:pPr>
        <w:pStyle w:val="ListParagraph"/>
        <w:numPr>
          <w:ilvl w:val="1"/>
          <w:numId w:val="11"/>
        </w:numPr>
        <w:spacing w:before="120" w:after="0" w:line="360" w:lineRule="auto"/>
        <w:jc w:val="both"/>
        <w:rPr>
          <w:rFonts w:ascii="Times New Roman" w:hAnsi="Times New Roman"/>
          <w:sz w:val="24"/>
          <w:szCs w:val="24"/>
          <w:lang w:val="pt-BR"/>
        </w:rPr>
      </w:pPr>
      <w:r w:rsidRPr="00596F5C">
        <w:rPr>
          <w:rFonts w:ascii="Times New Roman" w:hAnsi="Times New Roman"/>
          <w:b/>
          <w:sz w:val="24"/>
          <w:szCs w:val="24"/>
          <w:lang w:val="pt-BR"/>
        </w:rPr>
        <w:t xml:space="preserve">Sensibilidade dos </w:t>
      </w:r>
      <w:r w:rsidR="009748ED" w:rsidRPr="00596F5C">
        <w:rPr>
          <w:rFonts w:ascii="Times New Roman" w:hAnsi="Times New Roman"/>
          <w:b/>
          <w:sz w:val="24"/>
          <w:szCs w:val="24"/>
          <w:lang w:val="pt-BR"/>
        </w:rPr>
        <w:t>B</w:t>
      </w:r>
      <w:r w:rsidRPr="00596F5C">
        <w:rPr>
          <w:rFonts w:ascii="Times New Roman" w:hAnsi="Times New Roman"/>
          <w:b/>
          <w:sz w:val="24"/>
          <w:szCs w:val="24"/>
          <w:lang w:val="pt-BR"/>
        </w:rPr>
        <w:t xml:space="preserve">enefícios </w:t>
      </w:r>
      <w:r w:rsidR="009748ED" w:rsidRPr="00596F5C">
        <w:rPr>
          <w:rFonts w:ascii="Times New Roman" w:hAnsi="Times New Roman"/>
          <w:b/>
          <w:sz w:val="24"/>
          <w:szCs w:val="24"/>
          <w:lang w:val="pt-BR"/>
        </w:rPr>
        <w:t>I</w:t>
      </w:r>
      <w:r w:rsidRPr="00596F5C">
        <w:rPr>
          <w:rFonts w:ascii="Times New Roman" w:hAnsi="Times New Roman"/>
          <w:b/>
          <w:sz w:val="24"/>
          <w:szCs w:val="24"/>
          <w:lang w:val="pt-BR"/>
        </w:rPr>
        <w:t>ndiretos</w:t>
      </w:r>
      <w:r w:rsidRPr="00596F5C">
        <w:rPr>
          <w:rFonts w:ascii="Times New Roman" w:hAnsi="Times New Roman"/>
          <w:sz w:val="24"/>
          <w:szCs w:val="24"/>
          <w:lang w:val="pt-BR"/>
        </w:rPr>
        <w:t>.</w:t>
      </w:r>
      <w:r w:rsidR="00811150" w:rsidRPr="00596F5C">
        <w:rPr>
          <w:rFonts w:ascii="Times New Roman" w:hAnsi="Times New Roman"/>
          <w:sz w:val="24"/>
          <w:szCs w:val="24"/>
          <w:lang w:val="pt-BR"/>
        </w:rPr>
        <w:t xml:space="preserve"> </w:t>
      </w:r>
      <w:r w:rsidR="004903CB" w:rsidRPr="00596F5C">
        <w:rPr>
          <w:rFonts w:ascii="Times New Roman" w:hAnsi="Times New Roman"/>
          <w:sz w:val="24"/>
          <w:szCs w:val="24"/>
          <w:lang w:val="pt-BR"/>
        </w:rPr>
        <w:t>Conforme destacado por Mcmahon (2001) o investimento em educação gera efeitos indiretos, ou externalidades, que podem representar até 70% dos benefícios diretos gerados. No entanto, o autor trabalha com uma medida conservadora para medir essas externalidades de 40%. Aqui também foi adotado esse fator de 40% que é acrescido ao total de benefícios estimados.</w:t>
      </w:r>
      <w:r w:rsidR="00F82442" w:rsidRPr="00596F5C">
        <w:rPr>
          <w:rFonts w:ascii="Times New Roman" w:hAnsi="Times New Roman"/>
          <w:sz w:val="24"/>
          <w:szCs w:val="24"/>
          <w:lang w:val="pt-BR"/>
        </w:rPr>
        <w:t xml:space="preserve"> O valor presente final dos benefícios é de US</w:t>
      </w:r>
      <w:r w:rsidR="006D6B02" w:rsidRPr="006D6B02">
        <w:rPr>
          <w:rFonts w:ascii="Times New Roman" w:hAnsi="Times New Roman"/>
          <w:sz w:val="24"/>
          <w:szCs w:val="24"/>
          <w:lang w:val="pt-BR"/>
        </w:rPr>
        <w:t>923.394.318,87</w:t>
      </w:r>
      <w:r w:rsidR="00F82442" w:rsidRPr="00596F5C">
        <w:rPr>
          <w:rFonts w:ascii="Times New Roman" w:hAnsi="Times New Roman"/>
          <w:sz w:val="24"/>
          <w:szCs w:val="24"/>
          <w:lang w:val="pt-BR"/>
        </w:rPr>
        <w:t>. O valor presente líquido social nesse cenário é de US$</w:t>
      </w:r>
      <w:r w:rsidR="006D6B02" w:rsidRPr="006D6B02">
        <w:rPr>
          <w:rFonts w:ascii="Times New Roman" w:hAnsi="Times New Roman"/>
          <w:sz w:val="24"/>
          <w:szCs w:val="24"/>
          <w:lang w:val="pt-BR"/>
        </w:rPr>
        <w:t>748.740.999,34</w:t>
      </w:r>
      <w:r w:rsidR="00F82442" w:rsidRPr="00596F5C">
        <w:rPr>
          <w:rFonts w:ascii="Times New Roman" w:hAnsi="Times New Roman"/>
          <w:sz w:val="24"/>
          <w:szCs w:val="24"/>
          <w:lang w:val="pt-BR"/>
        </w:rPr>
        <w:t xml:space="preserve">, consideravelmente maior do que no cenário padrão. A TIR Social é igual </w:t>
      </w:r>
      <w:r w:rsidR="006D6B02" w:rsidRPr="006D6B02">
        <w:rPr>
          <w:rFonts w:ascii="Times New Roman" w:hAnsi="Times New Roman"/>
          <w:sz w:val="24"/>
          <w:szCs w:val="24"/>
          <w:lang w:val="pt-BR"/>
        </w:rPr>
        <w:t>26,0%</w:t>
      </w:r>
      <w:r w:rsidR="00F82442" w:rsidRPr="00596F5C">
        <w:rPr>
          <w:rFonts w:ascii="Times New Roman" w:hAnsi="Times New Roman"/>
          <w:sz w:val="24"/>
          <w:szCs w:val="24"/>
          <w:lang w:val="pt-BR"/>
        </w:rPr>
        <w:t>.</w:t>
      </w:r>
    </w:p>
    <w:p w:rsidR="00D13BE9" w:rsidRPr="003D6A8C" w:rsidRDefault="00D13BE9" w:rsidP="00D13BE9">
      <w:pPr>
        <w:rPr>
          <w:color w:val="FF0000"/>
          <w:lang w:val="pt-BR"/>
        </w:rPr>
      </w:pPr>
    </w:p>
    <w:p w:rsidR="00156259" w:rsidRPr="003D6A8C" w:rsidRDefault="00156259" w:rsidP="0044683E">
      <w:pPr>
        <w:pStyle w:val="Heading1"/>
        <w:numPr>
          <w:ilvl w:val="0"/>
          <w:numId w:val="3"/>
        </w:numPr>
        <w:rPr>
          <w:rFonts w:ascii="Times New Roman" w:hAnsi="Times New Roman" w:cs="Times New Roman"/>
          <w:color w:val="auto"/>
          <w:sz w:val="24"/>
          <w:szCs w:val="24"/>
          <w:lang w:val="pt-BR"/>
        </w:rPr>
      </w:pPr>
      <w:bookmarkStart w:id="47" w:name="_Toc340968216"/>
      <w:r w:rsidRPr="003D6A8C">
        <w:rPr>
          <w:rFonts w:ascii="Times New Roman" w:hAnsi="Times New Roman" w:cs="Times New Roman"/>
          <w:color w:val="auto"/>
          <w:sz w:val="24"/>
          <w:szCs w:val="24"/>
          <w:lang w:val="pt-BR"/>
        </w:rPr>
        <w:t>Conclusões</w:t>
      </w:r>
      <w:bookmarkEnd w:id="47"/>
    </w:p>
    <w:p w:rsidR="00156259" w:rsidRPr="003D6A8C" w:rsidRDefault="00156259" w:rsidP="00156259">
      <w:pPr>
        <w:rPr>
          <w:lang w:val="pt-BR"/>
        </w:rPr>
      </w:pPr>
    </w:p>
    <w:p w:rsidR="00596F5C" w:rsidRPr="00596F5C" w:rsidRDefault="00596F5C" w:rsidP="00596F5C">
      <w:pPr>
        <w:pStyle w:val="ListParagraph"/>
        <w:numPr>
          <w:ilvl w:val="0"/>
          <w:numId w:val="11"/>
        </w:numPr>
        <w:spacing w:line="360" w:lineRule="auto"/>
        <w:jc w:val="both"/>
        <w:rPr>
          <w:rFonts w:ascii="Times New Roman" w:hAnsi="Times New Roman"/>
          <w:vanish/>
          <w:sz w:val="24"/>
          <w:szCs w:val="24"/>
          <w:lang w:val="pt-BR"/>
        </w:rPr>
      </w:pPr>
    </w:p>
    <w:p w:rsidR="009C5B27" w:rsidRPr="00F20988" w:rsidRDefault="00E23108" w:rsidP="00151EC0">
      <w:pPr>
        <w:pStyle w:val="ListParagraph"/>
        <w:numPr>
          <w:ilvl w:val="0"/>
          <w:numId w:val="7"/>
        </w:numPr>
        <w:spacing w:line="360" w:lineRule="auto"/>
        <w:jc w:val="both"/>
        <w:rPr>
          <w:rFonts w:ascii="Times New Roman" w:hAnsi="Times New Roman"/>
          <w:sz w:val="24"/>
          <w:szCs w:val="24"/>
          <w:lang w:val="pt-BR"/>
        </w:rPr>
      </w:pPr>
      <w:r w:rsidRPr="009C5B27">
        <w:rPr>
          <w:rFonts w:ascii="Times New Roman" w:hAnsi="Times New Roman"/>
          <w:sz w:val="24"/>
          <w:szCs w:val="24"/>
          <w:lang w:val="pt-BR"/>
        </w:rPr>
        <w:t xml:space="preserve">Este relatório apresentou uma avaliação </w:t>
      </w:r>
      <w:r w:rsidRPr="00D23E9D">
        <w:rPr>
          <w:rFonts w:ascii="Times New Roman" w:hAnsi="Times New Roman"/>
          <w:i/>
          <w:sz w:val="24"/>
          <w:szCs w:val="24"/>
          <w:lang w:val="pt-BR"/>
        </w:rPr>
        <w:t>ex-ante</w:t>
      </w:r>
      <w:r w:rsidRPr="0075672E">
        <w:rPr>
          <w:rFonts w:ascii="Times New Roman" w:hAnsi="Times New Roman"/>
          <w:sz w:val="24"/>
          <w:szCs w:val="24"/>
          <w:lang w:val="pt-BR"/>
        </w:rPr>
        <w:t xml:space="preserve"> de um projeto</w:t>
      </w:r>
      <w:r w:rsidR="00D13BE9" w:rsidRPr="00F24B94">
        <w:rPr>
          <w:rFonts w:ascii="Times New Roman" w:hAnsi="Times New Roman"/>
          <w:sz w:val="24"/>
          <w:szCs w:val="24"/>
          <w:lang w:val="pt-BR"/>
        </w:rPr>
        <w:t xml:space="preserve"> de melhoria do Ensino Médio</w:t>
      </w:r>
      <w:r w:rsidRPr="00F20988">
        <w:rPr>
          <w:rFonts w:ascii="Times New Roman" w:hAnsi="Times New Roman"/>
          <w:sz w:val="24"/>
          <w:szCs w:val="24"/>
          <w:lang w:val="pt-BR"/>
        </w:rPr>
        <w:t xml:space="preserve"> a ser implementado pela Secretaria de </w:t>
      </w:r>
      <w:r w:rsidR="00D13BE9" w:rsidRPr="00151EC0">
        <w:rPr>
          <w:rFonts w:ascii="Times New Roman" w:hAnsi="Times New Roman"/>
          <w:sz w:val="24"/>
          <w:szCs w:val="24"/>
          <w:lang w:val="pt-BR"/>
        </w:rPr>
        <w:t xml:space="preserve">Educação do Estado do </w:t>
      </w:r>
      <w:r w:rsidR="00282280" w:rsidRPr="00151EC0">
        <w:rPr>
          <w:rFonts w:ascii="Times New Roman" w:hAnsi="Times New Roman"/>
          <w:sz w:val="24"/>
          <w:szCs w:val="24"/>
          <w:lang w:val="pt-BR"/>
        </w:rPr>
        <w:t>Amazonas</w:t>
      </w:r>
      <w:r w:rsidR="00D13BE9" w:rsidRPr="00151EC0">
        <w:rPr>
          <w:rFonts w:ascii="Times New Roman" w:hAnsi="Times New Roman"/>
          <w:sz w:val="24"/>
          <w:szCs w:val="24"/>
          <w:lang w:val="pt-BR"/>
        </w:rPr>
        <w:t>. Foram avaliados 5 programas previstos no projeto:</w:t>
      </w:r>
      <w:r w:rsidR="009C5B27" w:rsidRPr="00151EC0" w:rsidDel="009C5B27">
        <w:rPr>
          <w:rFonts w:ascii="Times New Roman" w:hAnsi="Times New Roman"/>
          <w:bCs/>
          <w:sz w:val="24"/>
          <w:szCs w:val="24"/>
          <w:lang w:val="pt-BR"/>
        </w:rPr>
        <w:t xml:space="preserve"> </w:t>
      </w:r>
      <w:r w:rsidR="009C5B27" w:rsidRPr="00151EC0">
        <w:rPr>
          <w:rFonts w:ascii="Times New Roman" w:hAnsi="Times New Roman"/>
          <w:sz w:val="24"/>
          <w:szCs w:val="24"/>
          <w:lang w:val="pt-BR"/>
        </w:rPr>
        <w:t xml:space="preserve"> i) Ampliação de 18.000 de vagas em Centros de Educação Tempo Integral (CETI), sendo 8.100 vagas no Ensino Médio (45% do total) e 9.900 vagas destinadas ao Ensino Fundamental (55% do total); ii) criação de 15.000 novas vagas por meio de </w:t>
      </w:r>
      <w:r w:rsidR="009C5B27" w:rsidRPr="00151EC0">
        <w:rPr>
          <w:rFonts w:ascii="Times New Roman" w:hAnsi="Times New Roman"/>
          <w:sz w:val="24"/>
          <w:szCs w:val="24"/>
          <w:lang w:val="pt-BR"/>
        </w:rPr>
        <w:lastRenderedPageBreak/>
        <w:t xml:space="preserve">Ensino a Distância distribuídas em 4.500 vagas para EF (30% do total) e 10.500 para EM (70% do total); iii) oferta de reforço escolar a 80.000 alunos de EF2 (50% ou 40.000 vagas e EM (50% ou 40.000 vagas);  iv) contratação de 15.500 professores e capacitação </w:t>
      </w:r>
      <w:r w:rsidR="009C5B27" w:rsidRPr="00151EC0">
        <w:rPr>
          <w:rFonts w:ascii="Times New Roman" w:hAnsi="Times New Roman"/>
          <w:i/>
          <w:sz w:val="24"/>
          <w:szCs w:val="24"/>
          <w:lang w:val="pt-BR"/>
        </w:rPr>
        <w:t>on-the-job</w:t>
      </w:r>
      <w:r w:rsidR="009C5B27" w:rsidRPr="00151EC0">
        <w:rPr>
          <w:rFonts w:ascii="Times New Roman" w:hAnsi="Times New Roman"/>
          <w:sz w:val="24"/>
          <w:szCs w:val="24"/>
          <w:lang w:val="pt-BR"/>
        </w:rPr>
        <w:t xml:space="preserve"> no estágio probatório, sendo que 9.300 são professores do EF (60% do total) e 6.200 são professores de EM. Ademais, 2100 professores de escolas com baixo IDEB passarão por curso de capacitação, sendo 1260 professores de EF e 840 professores de EM; e v)</w:t>
      </w:r>
      <w:r w:rsidR="009C5B27">
        <w:rPr>
          <w:rFonts w:ascii="Times New Roman" w:hAnsi="Times New Roman"/>
          <w:sz w:val="24"/>
          <w:szCs w:val="24"/>
          <w:lang w:val="pt-BR"/>
        </w:rPr>
        <w:t xml:space="preserve"> p</w:t>
      </w:r>
      <w:r w:rsidR="009C5B27" w:rsidRPr="009C5B27">
        <w:rPr>
          <w:rFonts w:ascii="Times New Roman" w:hAnsi="Times New Roman"/>
          <w:sz w:val="24"/>
          <w:szCs w:val="24"/>
          <w:lang w:val="pt-BR"/>
        </w:rPr>
        <w:t xml:space="preserve">rovisão de programa de aceleração da aprendizagem para 80.000 alunos do </w:t>
      </w:r>
      <w:r w:rsidR="009C5B27" w:rsidRPr="00F20988">
        <w:rPr>
          <w:rFonts w:ascii="Times New Roman" w:hAnsi="Times New Roman"/>
          <w:sz w:val="24"/>
          <w:szCs w:val="24"/>
          <w:lang w:val="pt-BR"/>
        </w:rPr>
        <w:t>EM.</w:t>
      </w:r>
    </w:p>
    <w:p w:rsidR="00D13BE9" w:rsidRPr="00EF51D1" w:rsidRDefault="00D13BE9" w:rsidP="00EF51D1">
      <w:pPr>
        <w:pStyle w:val="ListParagraph"/>
        <w:numPr>
          <w:ilvl w:val="1"/>
          <w:numId w:val="11"/>
        </w:numPr>
        <w:spacing w:line="360" w:lineRule="auto"/>
        <w:jc w:val="both"/>
        <w:rPr>
          <w:rFonts w:ascii="Times New Roman" w:hAnsi="Times New Roman"/>
          <w:sz w:val="24"/>
          <w:szCs w:val="24"/>
          <w:lang w:val="pt-BR"/>
        </w:rPr>
      </w:pPr>
      <w:r w:rsidRPr="00EF51D1">
        <w:rPr>
          <w:rFonts w:ascii="Times New Roman" w:hAnsi="Times New Roman"/>
          <w:sz w:val="24"/>
          <w:szCs w:val="24"/>
          <w:lang w:val="pt-BR"/>
        </w:rPr>
        <w:t xml:space="preserve">Os benefícios de cada um desses programas foram calculados por meio da estimação de modelos econométricos baseados em um painel de dados do Censo Populacional de 2000 e 2010. Estimaram-se os impactos de indicadores </w:t>
      </w:r>
      <w:r w:rsidR="00FF095E" w:rsidRPr="00EF51D1">
        <w:rPr>
          <w:rFonts w:ascii="Times New Roman" w:hAnsi="Times New Roman"/>
          <w:sz w:val="24"/>
          <w:szCs w:val="24"/>
          <w:lang w:val="pt-BR"/>
        </w:rPr>
        <w:t>relacionados aos programas sobre a taxa de conclusão do Ensino Médio aos 19 anos de idade</w:t>
      </w:r>
      <w:r w:rsidR="00296E09" w:rsidRPr="00EF51D1">
        <w:rPr>
          <w:rFonts w:ascii="Times New Roman" w:hAnsi="Times New Roman"/>
          <w:sz w:val="24"/>
          <w:szCs w:val="24"/>
          <w:lang w:val="pt-BR"/>
        </w:rPr>
        <w:t xml:space="preserve"> (ou 25 anos </w:t>
      </w:r>
      <w:r w:rsidR="00D1339F">
        <w:rPr>
          <w:rFonts w:ascii="Times New Roman" w:hAnsi="Times New Roman"/>
          <w:sz w:val="24"/>
          <w:szCs w:val="24"/>
          <w:lang w:val="pt-BR"/>
        </w:rPr>
        <w:t xml:space="preserve">quando usada a variável de </w:t>
      </w:r>
      <w:r w:rsidR="00296E09" w:rsidRPr="00EF51D1">
        <w:rPr>
          <w:rFonts w:ascii="Times New Roman" w:hAnsi="Times New Roman"/>
          <w:sz w:val="24"/>
          <w:szCs w:val="24"/>
          <w:lang w:val="pt-BR"/>
        </w:rPr>
        <w:t>EJA</w:t>
      </w:r>
      <w:r w:rsidR="00D1339F">
        <w:rPr>
          <w:rFonts w:ascii="Times New Roman" w:hAnsi="Times New Roman"/>
          <w:sz w:val="24"/>
          <w:szCs w:val="24"/>
          <w:lang w:val="pt-BR"/>
        </w:rPr>
        <w:t xml:space="preserve"> semi-presencial como proxy para Ensino mediado por tecnologia</w:t>
      </w:r>
      <w:r w:rsidR="00296E09" w:rsidRPr="00EF51D1">
        <w:rPr>
          <w:rFonts w:ascii="Times New Roman" w:hAnsi="Times New Roman"/>
          <w:sz w:val="24"/>
          <w:szCs w:val="24"/>
          <w:lang w:val="pt-BR"/>
        </w:rPr>
        <w:t>)</w:t>
      </w:r>
      <w:r w:rsidR="00FF095E" w:rsidRPr="00EF51D1">
        <w:rPr>
          <w:rFonts w:ascii="Times New Roman" w:hAnsi="Times New Roman"/>
          <w:sz w:val="24"/>
          <w:szCs w:val="24"/>
          <w:lang w:val="pt-BR"/>
        </w:rPr>
        <w:t>. Com isso, foram calculados os números de potenciais beneficiários, ou seja, o número de jovens em cada geração que poderiam se beneficiar dos programas da SEDUC. Esse montante juntamente com o diferencial salarial entre pessoas com Ensino Fundamental e Ensino Médio permitiram o cálculo do montante de benefícios, posteriormente trazidos a valores presentes.</w:t>
      </w:r>
    </w:p>
    <w:p w:rsidR="00596F5C" w:rsidRPr="00EF51D1" w:rsidRDefault="00FF095E" w:rsidP="00D1339F">
      <w:pPr>
        <w:pStyle w:val="ListParagraph"/>
        <w:numPr>
          <w:ilvl w:val="1"/>
          <w:numId w:val="11"/>
        </w:numPr>
        <w:spacing w:line="360" w:lineRule="auto"/>
        <w:jc w:val="both"/>
        <w:rPr>
          <w:rFonts w:ascii="Times New Roman" w:hAnsi="Times New Roman"/>
          <w:sz w:val="24"/>
          <w:szCs w:val="24"/>
          <w:lang w:val="pt-BR"/>
        </w:rPr>
      </w:pPr>
      <w:r w:rsidRPr="00EF51D1">
        <w:rPr>
          <w:rFonts w:ascii="Times New Roman" w:hAnsi="Times New Roman"/>
          <w:sz w:val="24"/>
          <w:szCs w:val="24"/>
          <w:lang w:val="pt-BR"/>
        </w:rPr>
        <w:t>Em seguida, os custos financeiros foram convertidos em custos sociais com base em fatores de conversão especificados. Estes custos foram agregados aos benefícios de modo a obter o Valor Presente Líquido Social do Projeto. Os indicadores do projeto mostram que este tem potencial para ser altamente rentável. O VPL social é de US$</w:t>
      </w:r>
      <w:r w:rsidR="00296E09" w:rsidRPr="00F234A3">
        <w:rPr>
          <w:sz w:val="24"/>
          <w:szCs w:val="24"/>
          <w:lang w:val="pt-BR"/>
        </w:rPr>
        <w:t xml:space="preserve"> </w:t>
      </w:r>
      <w:r w:rsidR="00D1339F" w:rsidRPr="00151EC0">
        <w:rPr>
          <w:rFonts w:ascii="Times New Roman" w:hAnsi="Times New Roman"/>
          <w:sz w:val="24"/>
          <w:szCs w:val="24"/>
          <w:lang w:val="pt-BR"/>
        </w:rPr>
        <w:t>484.914.051,09</w:t>
      </w:r>
      <w:r w:rsidR="00D1339F">
        <w:rPr>
          <w:rFonts w:ascii="Times New Roman" w:hAnsi="Times New Roman"/>
          <w:color w:val="000000"/>
          <w:sz w:val="24"/>
          <w:szCs w:val="24"/>
          <w:lang w:val="pt-BR"/>
        </w:rPr>
        <w:t xml:space="preserve"> </w:t>
      </w:r>
      <w:r w:rsidR="00BB7A07" w:rsidRPr="00EF51D1">
        <w:rPr>
          <w:rFonts w:ascii="Times New Roman" w:hAnsi="Times New Roman"/>
          <w:color w:val="000000"/>
          <w:sz w:val="24"/>
          <w:szCs w:val="24"/>
          <w:lang w:val="pt-BR"/>
        </w:rPr>
        <w:t>e</w:t>
      </w:r>
      <w:r w:rsidRPr="00EF51D1">
        <w:rPr>
          <w:rFonts w:ascii="Times New Roman" w:hAnsi="Times New Roman"/>
          <w:color w:val="000000"/>
          <w:sz w:val="24"/>
          <w:szCs w:val="24"/>
          <w:lang w:val="pt-BR"/>
        </w:rPr>
        <w:t xml:space="preserve"> a TIR é de </w:t>
      </w:r>
      <w:r w:rsidR="00D1339F" w:rsidRPr="00D1339F">
        <w:rPr>
          <w:rFonts w:ascii="Times New Roman" w:hAnsi="Times New Roman"/>
          <w:color w:val="000000"/>
          <w:sz w:val="24"/>
          <w:szCs w:val="24"/>
          <w:lang w:val="pt-BR"/>
        </w:rPr>
        <w:t>22,4%</w:t>
      </w:r>
      <w:r w:rsidRPr="00EF51D1">
        <w:rPr>
          <w:rFonts w:ascii="Times New Roman" w:hAnsi="Times New Roman"/>
          <w:color w:val="000000"/>
          <w:sz w:val="24"/>
          <w:szCs w:val="24"/>
          <w:lang w:val="pt-BR"/>
        </w:rPr>
        <w:t xml:space="preserve">. </w:t>
      </w:r>
    </w:p>
    <w:p w:rsidR="00FF095E" w:rsidRPr="00EF51D1" w:rsidRDefault="00FF095E" w:rsidP="00EF51D1">
      <w:pPr>
        <w:pStyle w:val="ListParagraph"/>
        <w:numPr>
          <w:ilvl w:val="1"/>
          <w:numId w:val="11"/>
        </w:numPr>
        <w:spacing w:line="360" w:lineRule="auto"/>
        <w:jc w:val="both"/>
        <w:rPr>
          <w:rFonts w:ascii="Times New Roman" w:hAnsi="Times New Roman"/>
          <w:sz w:val="24"/>
          <w:szCs w:val="24"/>
          <w:lang w:val="pt-BR"/>
        </w:rPr>
      </w:pPr>
      <w:r w:rsidRPr="00EF51D1">
        <w:rPr>
          <w:rFonts w:ascii="Times New Roman" w:hAnsi="Times New Roman"/>
          <w:color w:val="000000"/>
          <w:sz w:val="24"/>
          <w:szCs w:val="24"/>
          <w:lang w:val="pt-BR"/>
        </w:rPr>
        <w:t>Por fim, estudos de sensibilidade mostraram que mesmo em cenários conservadores, o projeto ainda mantém uma rentabilidade suficiente para justificar sua execução do ponto de vista social.</w:t>
      </w:r>
    </w:p>
    <w:p w:rsidR="00FC5862" w:rsidRPr="00EF51D1" w:rsidRDefault="00FC5862" w:rsidP="00EF51D1">
      <w:pPr>
        <w:spacing w:line="360" w:lineRule="auto"/>
        <w:ind w:firstLine="432"/>
        <w:jc w:val="both"/>
        <w:rPr>
          <w:lang w:val="pt-BR"/>
        </w:rPr>
      </w:pPr>
    </w:p>
    <w:p w:rsidR="00E23108" w:rsidRPr="00EF51D1" w:rsidRDefault="00E23108" w:rsidP="00EF51D1">
      <w:pPr>
        <w:pStyle w:val="Heading1"/>
        <w:numPr>
          <w:ilvl w:val="0"/>
          <w:numId w:val="0"/>
        </w:numPr>
        <w:spacing w:line="360" w:lineRule="auto"/>
        <w:ind w:left="432" w:hanging="432"/>
        <w:rPr>
          <w:rFonts w:ascii="Times New Roman" w:hAnsi="Times New Roman" w:cs="Times New Roman"/>
          <w:color w:val="auto"/>
          <w:sz w:val="24"/>
          <w:szCs w:val="24"/>
          <w:lang w:val="en-US"/>
        </w:rPr>
      </w:pPr>
      <w:bookmarkStart w:id="48" w:name="_Toc340968217"/>
      <w:r w:rsidRPr="00EF51D1">
        <w:rPr>
          <w:rFonts w:ascii="Times New Roman" w:hAnsi="Times New Roman" w:cs="Times New Roman"/>
          <w:color w:val="auto"/>
          <w:sz w:val="24"/>
          <w:szCs w:val="24"/>
          <w:lang w:val="en-US"/>
        </w:rPr>
        <w:t>Referências</w:t>
      </w:r>
      <w:bookmarkEnd w:id="48"/>
    </w:p>
    <w:p w:rsidR="00E23108" w:rsidRPr="00EF51D1" w:rsidRDefault="00E23108" w:rsidP="00EF51D1">
      <w:pPr>
        <w:spacing w:line="360" w:lineRule="auto"/>
        <w:rPr>
          <w:lang w:val="en-US"/>
        </w:rPr>
      </w:pPr>
    </w:p>
    <w:p w:rsidR="00610E8C" w:rsidRPr="00EF51D1" w:rsidRDefault="00610E8C" w:rsidP="00EF51D1">
      <w:pPr>
        <w:autoSpaceDE w:val="0"/>
        <w:autoSpaceDN w:val="0"/>
        <w:adjustRightInd w:val="0"/>
        <w:spacing w:line="360" w:lineRule="auto"/>
        <w:rPr>
          <w:lang w:val="pt-BR" w:eastAsia="pt-BR"/>
        </w:rPr>
      </w:pPr>
      <w:r w:rsidRPr="00EF51D1">
        <w:rPr>
          <w:caps/>
          <w:lang w:val="en-US" w:eastAsia="pt-BR"/>
        </w:rPr>
        <w:t>McMahon</w:t>
      </w:r>
      <w:r w:rsidRPr="00EF51D1">
        <w:rPr>
          <w:lang w:val="en-US" w:eastAsia="pt-BR"/>
        </w:rPr>
        <w:t xml:space="preserve">, W. W., </w:t>
      </w:r>
      <w:r w:rsidRPr="00EF51D1">
        <w:rPr>
          <w:i/>
          <w:lang w:val="en-US" w:eastAsia="pt-BR"/>
        </w:rPr>
        <w:t>The impact of human capital on non-market outcomes and feedbacks on economic development</w:t>
      </w:r>
      <w:r w:rsidRPr="00EF51D1">
        <w:rPr>
          <w:lang w:val="en-US" w:eastAsia="pt-BR"/>
        </w:rPr>
        <w:t xml:space="preserve">. </w:t>
      </w:r>
      <w:r w:rsidRPr="00EF51D1">
        <w:rPr>
          <w:lang w:val="pt-BR" w:eastAsia="pt-BR"/>
        </w:rPr>
        <w:t>OECD: Paris, 2001</w:t>
      </w:r>
    </w:p>
    <w:p w:rsidR="001902CB" w:rsidRPr="00EF51D1" w:rsidRDefault="001902CB" w:rsidP="00EF51D1">
      <w:pPr>
        <w:spacing w:line="360" w:lineRule="auto"/>
        <w:rPr>
          <w:lang w:val="pt-BR"/>
        </w:rPr>
      </w:pPr>
    </w:p>
    <w:p w:rsidR="0009298E" w:rsidRPr="00EF51D1" w:rsidRDefault="001902CB" w:rsidP="00EF51D1">
      <w:pPr>
        <w:spacing w:line="360" w:lineRule="auto"/>
        <w:rPr>
          <w:lang w:val="pt-BR"/>
        </w:rPr>
      </w:pPr>
      <w:r w:rsidRPr="00EF51D1">
        <w:rPr>
          <w:lang w:val="pt-BR"/>
        </w:rPr>
        <w:t xml:space="preserve">Neves, </w:t>
      </w:r>
      <w:r w:rsidR="008E0A10" w:rsidRPr="00EF51D1">
        <w:rPr>
          <w:lang w:val="pt-BR"/>
        </w:rPr>
        <w:t>Mozart Neves. (2007)</w:t>
      </w:r>
      <w:r w:rsidRPr="00EF51D1">
        <w:rPr>
          <w:lang w:val="pt-BR"/>
        </w:rPr>
        <w:t xml:space="preserve"> “Educação</w:t>
      </w:r>
      <w:r w:rsidR="004261F8" w:rsidRPr="00EF51D1">
        <w:rPr>
          <w:lang w:val="pt-BR"/>
        </w:rPr>
        <w:t xml:space="preserve"> </w:t>
      </w:r>
      <w:r w:rsidRPr="00EF51D1">
        <w:rPr>
          <w:lang w:val="pt-BR"/>
        </w:rPr>
        <w:t>em Cena”, Instituto Ayrton Senna, ano 1, n</w:t>
      </w:r>
      <w:r w:rsidRPr="00EF51D1">
        <w:rPr>
          <w:vertAlign w:val="superscript"/>
          <w:lang w:val="pt-BR"/>
        </w:rPr>
        <w:t>o</w:t>
      </w:r>
      <w:r w:rsidRPr="00EF51D1">
        <w:rPr>
          <w:lang w:val="pt-BR"/>
        </w:rPr>
        <w:t xml:space="preserve"> 2, (novembro).</w:t>
      </w:r>
    </w:p>
    <w:p w:rsidR="00E818C3" w:rsidRPr="00EF51D1" w:rsidRDefault="00E818C3" w:rsidP="00EF51D1">
      <w:pPr>
        <w:pStyle w:val="ListParagraph"/>
        <w:spacing w:before="120" w:after="0" w:line="360" w:lineRule="auto"/>
        <w:ind w:left="0"/>
        <w:jc w:val="both"/>
        <w:rPr>
          <w:rFonts w:ascii="Times New Roman" w:hAnsi="Times New Roman"/>
          <w:sz w:val="24"/>
          <w:szCs w:val="24"/>
          <w:lang w:val="pt-BR"/>
        </w:rPr>
      </w:pPr>
      <w:r w:rsidRPr="00EF51D1">
        <w:rPr>
          <w:rFonts w:ascii="Times New Roman" w:hAnsi="Times New Roman"/>
          <w:sz w:val="24"/>
          <w:szCs w:val="24"/>
          <w:lang w:val="pt-BR"/>
        </w:rPr>
        <w:t>FONTENELE, R. E. S. ; VASCONCELOS, O. N.. “</w:t>
      </w:r>
      <w:r w:rsidRPr="00EF51D1">
        <w:rPr>
          <w:rFonts w:ascii="Times New Roman" w:hAnsi="Times New Roman"/>
          <w:i/>
          <w:sz w:val="24"/>
          <w:szCs w:val="24"/>
          <w:lang w:val="pt-BR"/>
        </w:rPr>
        <w:t>Análise da Viabilidade Econômico-Financeira de Projetos de Abastecimento d´água: O Caso do Sistema de Abastecimento da Cidade de Milhã no Estado do Ceará</w:t>
      </w:r>
      <w:r w:rsidRPr="00EF51D1">
        <w:rPr>
          <w:rFonts w:ascii="Times New Roman" w:hAnsi="Times New Roman"/>
          <w:sz w:val="24"/>
          <w:szCs w:val="24"/>
          <w:lang w:val="pt-BR"/>
        </w:rPr>
        <w:t>”.. In: XLII Congresso da Sociedade Brasileira de Economia e Sociologia RUral - SOBER, 2004, Cuiabá - MT. Dinâmicas Setoriais e Desenvolvimento Regional, 2004.</w:t>
      </w:r>
    </w:p>
    <w:p w:rsidR="00E818C3" w:rsidRPr="00EF51D1" w:rsidRDefault="00E818C3"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Pr="00EF51D1" w:rsidRDefault="00F86BDC" w:rsidP="00EF51D1">
      <w:pPr>
        <w:spacing w:line="360" w:lineRule="auto"/>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F86BDC" w:rsidRDefault="00F86BDC" w:rsidP="0009298E">
      <w:pPr>
        <w:rPr>
          <w:lang w:val="pt-BR"/>
        </w:rPr>
      </w:pPr>
    </w:p>
    <w:p w:rsidR="00BB634C" w:rsidRDefault="00BB634C" w:rsidP="0009298E">
      <w:pPr>
        <w:rPr>
          <w:lang w:val="pt-BR"/>
        </w:rPr>
      </w:pPr>
    </w:p>
    <w:sectPr w:rsidR="00BB634C" w:rsidSect="00656E9F">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8A6" w:rsidRDefault="00A968A6" w:rsidP="00FD2486">
      <w:r>
        <w:separator/>
      </w:r>
    </w:p>
  </w:endnote>
  <w:endnote w:type="continuationSeparator" w:id="0">
    <w:p w:rsidR="00A968A6" w:rsidRDefault="00A968A6" w:rsidP="00FD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167329"/>
      <w:docPartObj>
        <w:docPartGallery w:val="Page Numbers (Bottom of Page)"/>
        <w:docPartUnique/>
      </w:docPartObj>
    </w:sdtPr>
    <w:sdtEndPr>
      <w:rPr>
        <w:noProof/>
      </w:rPr>
    </w:sdtEndPr>
    <w:sdtContent>
      <w:p w:rsidR="00A968A6" w:rsidRDefault="00A968A6">
        <w:pPr>
          <w:pStyle w:val="Footer"/>
          <w:jc w:val="right"/>
        </w:pPr>
        <w:r>
          <w:fldChar w:fldCharType="begin"/>
        </w:r>
        <w:r>
          <w:instrText xml:space="preserve"> PAGE   \* MERGEFORMAT </w:instrText>
        </w:r>
        <w:r>
          <w:fldChar w:fldCharType="separate"/>
        </w:r>
        <w:r w:rsidR="00680E2F">
          <w:rPr>
            <w:noProof/>
          </w:rPr>
          <w:t>8</w:t>
        </w:r>
        <w:r>
          <w:rPr>
            <w:noProof/>
          </w:rPr>
          <w:fldChar w:fldCharType="end"/>
        </w:r>
      </w:p>
    </w:sdtContent>
  </w:sdt>
  <w:p w:rsidR="00A968A6" w:rsidRDefault="00A968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049310"/>
      <w:docPartObj>
        <w:docPartGallery w:val="Page Numbers (Bottom of Page)"/>
        <w:docPartUnique/>
      </w:docPartObj>
    </w:sdtPr>
    <w:sdtEndPr>
      <w:rPr>
        <w:noProof/>
      </w:rPr>
    </w:sdtEndPr>
    <w:sdtContent>
      <w:p w:rsidR="00A968A6" w:rsidRDefault="00A968A6">
        <w:pPr>
          <w:pStyle w:val="Footer"/>
          <w:jc w:val="right"/>
        </w:pPr>
        <w:r>
          <w:fldChar w:fldCharType="begin"/>
        </w:r>
        <w:r>
          <w:instrText xml:space="preserve"> PAGE   \* MERGEFORMAT </w:instrText>
        </w:r>
        <w:r>
          <w:fldChar w:fldCharType="separate"/>
        </w:r>
        <w:r w:rsidR="00680E2F">
          <w:rPr>
            <w:noProof/>
          </w:rPr>
          <w:t>9</w:t>
        </w:r>
        <w:r>
          <w:rPr>
            <w:noProof/>
          </w:rPr>
          <w:fldChar w:fldCharType="end"/>
        </w:r>
      </w:p>
    </w:sdtContent>
  </w:sdt>
  <w:p w:rsidR="00A968A6" w:rsidRDefault="00A968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8A6" w:rsidRDefault="00A968A6" w:rsidP="00FD2486">
      <w:r>
        <w:separator/>
      </w:r>
    </w:p>
  </w:footnote>
  <w:footnote w:type="continuationSeparator" w:id="0">
    <w:p w:rsidR="00A968A6" w:rsidRDefault="00A968A6" w:rsidP="00FD2486">
      <w:r>
        <w:continuationSeparator/>
      </w:r>
    </w:p>
  </w:footnote>
  <w:footnote w:id="1">
    <w:p w:rsidR="00A968A6" w:rsidRPr="00A470F7" w:rsidRDefault="00A968A6">
      <w:pPr>
        <w:pStyle w:val="FootnoteText"/>
      </w:pPr>
      <w:r>
        <w:rPr>
          <w:rStyle w:val="FootnoteReference"/>
        </w:rPr>
        <w:footnoteRef/>
      </w:r>
      <w:r>
        <w:t xml:space="preserve"> Os dados de 2005 foram obtidos junto ao site do inep em:</w:t>
      </w:r>
      <w:r w:rsidRPr="00A470F7">
        <w:t xml:space="preserve"> http://download.inep.gov.br/educacao_basica/portal_ideb/planilhas_para_download/divulgacao-uf-e-regiao.xls</w:t>
      </w:r>
    </w:p>
  </w:footnote>
  <w:footnote w:id="2">
    <w:p w:rsidR="00A968A6" w:rsidRPr="00FD5D24" w:rsidRDefault="00A968A6" w:rsidP="0024149F">
      <w:pPr>
        <w:pStyle w:val="FootnoteText"/>
        <w:jc w:val="both"/>
      </w:pPr>
      <w:r>
        <w:rPr>
          <w:rStyle w:val="FootnoteReference"/>
        </w:rPr>
        <w:footnoteRef/>
      </w:r>
      <w:r>
        <w:t xml:space="preserve"> </w:t>
      </w:r>
      <w:r w:rsidRPr="00FD5D24">
        <w:t>Esse efeito pode ser considerado uma evidência anedótica, pois n</w:t>
      </w:r>
      <w:r>
        <w:t>ão foi possível ter acesso a avaliação. Esse valor foi reportando em entrevista com o presidente do Movimento Todos Pela Educação, Mozart Neves, à um periódico do Instituto Ayrton Senna “Educaçãoem Cena” de novembro de 2007, ano1, n</w:t>
      </w:r>
      <w:r w:rsidRPr="00FD5D24">
        <w:rPr>
          <w:vertAlign w:val="superscript"/>
        </w:rPr>
        <w:t>o</w:t>
      </w:r>
      <w:r w:rsidRPr="00FD5D24">
        <w:t xml:space="preserve"> </w:t>
      </w:r>
      <w:r>
        <w:t>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0CD5"/>
    <w:multiLevelType w:val="multilevel"/>
    <w:tmpl w:val="3D72B7F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AB7FC9"/>
    <w:multiLevelType w:val="multilevel"/>
    <w:tmpl w:val="2C283F5A"/>
    <w:lvl w:ilvl="0">
      <w:start w:val="1"/>
      <w:numFmt w:val="upperRoman"/>
      <w:pStyle w:val="Chapter"/>
      <w:lvlText w:val="%1."/>
      <w:lvlJc w:val="center"/>
      <w:pPr>
        <w:tabs>
          <w:tab w:val="num" w:pos="3240"/>
        </w:tabs>
        <w:ind w:left="2592" w:firstLine="288"/>
      </w:pPr>
      <w:rPr>
        <w:rFonts w:hint="default"/>
        <w:b/>
        <w:i w:val="0"/>
      </w:rPr>
    </w:lvl>
    <w:lvl w:ilvl="1">
      <w:start w:val="1"/>
      <w:numFmt w:val="decimal"/>
      <w:pStyle w:val="Paragraph"/>
      <w:isLgl/>
      <w:lvlText w:val="%1.%2"/>
      <w:lvlJc w:val="left"/>
      <w:pPr>
        <w:tabs>
          <w:tab w:val="num" w:pos="720"/>
        </w:tabs>
        <w:ind w:left="720" w:hanging="720"/>
      </w:pPr>
      <w:rPr>
        <w:rFonts w:hint="default"/>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b w:val="0"/>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0EAB7815"/>
    <w:multiLevelType w:val="hybridMultilevel"/>
    <w:tmpl w:val="BC441026"/>
    <w:lvl w:ilvl="0" w:tplc="51581CF8">
      <w:start w:val="1"/>
      <w:numFmt w:val="decimal"/>
      <w:lvlText w:val="6.%1"/>
      <w:lvlJc w:val="left"/>
      <w:pPr>
        <w:ind w:left="360" w:hanging="360"/>
      </w:pPr>
      <w:rPr>
        <w:rFonts w:hint="default"/>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1056667B"/>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1B465B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0556C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F90149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0A2CF0"/>
    <w:multiLevelType w:val="hybridMultilevel"/>
    <w:tmpl w:val="40069CEA"/>
    <w:lvl w:ilvl="0" w:tplc="45AC5E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3A6E67"/>
    <w:multiLevelType w:val="multilevel"/>
    <w:tmpl w:val="09EA9FF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color w:val="auto"/>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344E57E6"/>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38705FA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2D7FC1"/>
    <w:multiLevelType w:val="hybridMultilevel"/>
    <w:tmpl w:val="40069CEA"/>
    <w:lvl w:ilvl="0" w:tplc="45AC5E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644BE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F8210B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4F124B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D4D9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E465C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3A4D9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33E65D3"/>
    <w:multiLevelType w:val="hybridMultilevel"/>
    <w:tmpl w:val="40069CEA"/>
    <w:lvl w:ilvl="0" w:tplc="45AC5E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AF330F"/>
    <w:multiLevelType w:val="multilevel"/>
    <w:tmpl w:val="D64244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E4278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
  </w:num>
  <w:num w:numId="6">
    <w:abstractNumId w:val="17"/>
  </w:num>
  <w:num w:numId="7">
    <w:abstractNumId w:val="7"/>
  </w:num>
  <w:num w:numId="8">
    <w:abstractNumId w:val="6"/>
  </w:num>
  <w:num w:numId="9">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12"/>
  </w:num>
  <w:num w:numId="11">
    <w:abstractNumId w:val="13"/>
  </w:num>
  <w:num w:numId="12">
    <w:abstractNumId w:val="20"/>
  </w:num>
  <w:num w:numId="13">
    <w:abstractNumId w:val="19"/>
  </w:num>
  <w:num w:numId="14">
    <w:abstractNumId w:val="2"/>
  </w:num>
  <w:num w:numId="15">
    <w:abstractNumId w:val="0"/>
  </w:num>
  <w:num w:numId="16">
    <w:abstractNumId w:val="3"/>
  </w:num>
  <w:num w:numId="17">
    <w:abstractNumId w:val="9"/>
  </w:num>
  <w:num w:numId="18">
    <w:abstractNumId w:val="10"/>
  </w:num>
  <w:num w:numId="19">
    <w:abstractNumId w:val="4"/>
  </w:num>
  <w:num w:numId="20">
    <w:abstractNumId w:val="14"/>
  </w:num>
  <w:num w:numId="21">
    <w:abstractNumId w:val="16"/>
  </w:num>
  <w:num w:numId="22">
    <w:abstractNumId w:val="15"/>
  </w:num>
  <w:num w:numId="23">
    <w:abstractNumId w:val="11"/>
  </w:num>
  <w:num w:numId="24">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2DC"/>
    <w:rsid w:val="00003DBE"/>
    <w:rsid w:val="000053FC"/>
    <w:rsid w:val="00007A5D"/>
    <w:rsid w:val="00010303"/>
    <w:rsid w:val="000137A8"/>
    <w:rsid w:val="000171C1"/>
    <w:rsid w:val="0002047D"/>
    <w:rsid w:val="0003025D"/>
    <w:rsid w:val="00031EBF"/>
    <w:rsid w:val="0003256C"/>
    <w:rsid w:val="000335B0"/>
    <w:rsid w:val="000353DD"/>
    <w:rsid w:val="00035AE7"/>
    <w:rsid w:val="00040C40"/>
    <w:rsid w:val="00041DE7"/>
    <w:rsid w:val="0004288C"/>
    <w:rsid w:val="00043B8A"/>
    <w:rsid w:val="0004412E"/>
    <w:rsid w:val="00047762"/>
    <w:rsid w:val="00047E11"/>
    <w:rsid w:val="00050961"/>
    <w:rsid w:val="0005410E"/>
    <w:rsid w:val="000550D5"/>
    <w:rsid w:val="000551B6"/>
    <w:rsid w:val="0005700E"/>
    <w:rsid w:val="00057162"/>
    <w:rsid w:val="00057460"/>
    <w:rsid w:val="00060766"/>
    <w:rsid w:val="000633B9"/>
    <w:rsid w:val="000653E5"/>
    <w:rsid w:val="00066647"/>
    <w:rsid w:val="000675C6"/>
    <w:rsid w:val="00071C3E"/>
    <w:rsid w:val="0007290E"/>
    <w:rsid w:val="00082623"/>
    <w:rsid w:val="00083371"/>
    <w:rsid w:val="000835E3"/>
    <w:rsid w:val="000850BE"/>
    <w:rsid w:val="0008585B"/>
    <w:rsid w:val="00086999"/>
    <w:rsid w:val="00090F4B"/>
    <w:rsid w:val="0009298E"/>
    <w:rsid w:val="00092D45"/>
    <w:rsid w:val="00092D46"/>
    <w:rsid w:val="00093089"/>
    <w:rsid w:val="0009483D"/>
    <w:rsid w:val="00096D0C"/>
    <w:rsid w:val="000A0C7D"/>
    <w:rsid w:val="000A2316"/>
    <w:rsid w:val="000A391C"/>
    <w:rsid w:val="000A4552"/>
    <w:rsid w:val="000A541B"/>
    <w:rsid w:val="000B3060"/>
    <w:rsid w:val="000B56FB"/>
    <w:rsid w:val="000B7D7F"/>
    <w:rsid w:val="000C6092"/>
    <w:rsid w:val="000D63E7"/>
    <w:rsid w:val="000D6BFD"/>
    <w:rsid w:val="000E08BF"/>
    <w:rsid w:val="000E4645"/>
    <w:rsid w:val="000F0A72"/>
    <w:rsid w:val="000F157D"/>
    <w:rsid w:val="000F4F1B"/>
    <w:rsid w:val="000F7C99"/>
    <w:rsid w:val="000F7CF2"/>
    <w:rsid w:val="0010128E"/>
    <w:rsid w:val="00102F14"/>
    <w:rsid w:val="00104AB2"/>
    <w:rsid w:val="00106605"/>
    <w:rsid w:val="00106F21"/>
    <w:rsid w:val="00107C17"/>
    <w:rsid w:val="00110C57"/>
    <w:rsid w:val="001148BF"/>
    <w:rsid w:val="0012075E"/>
    <w:rsid w:val="00122439"/>
    <w:rsid w:val="00125F61"/>
    <w:rsid w:val="00126D9E"/>
    <w:rsid w:val="001320DA"/>
    <w:rsid w:val="0013474A"/>
    <w:rsid w:val="00134D1E"/>
    <w:rsid w:val="00135A4F"/>
    <w:rsid w:val="0013690D"/>
    <w:rsid w:val="00140CC7"/>
    <w:rsid w:val="001418FD"/>
    <w:rsid w:val="00141FC1"/>
    <w:rsid w:val="00143001"/>
    <w:rsid w:val="00143F9D"/>
    <w:rsid w:val="00151EC0"/>
    <w:rsid w:val="0015222E"/>
    <w:rsid w:val="001526C4"/>
    <w:rsid w:val="00156259"/>
    <w:rsid w:val="00157921"/>
    <w:rsid w:val="00157F5F"/>
    <w:rsid w:val="0016568A"/>
    <w:rsid w:val="001665A3"/>
    <w:rsid w:val="00170076"/>
    <w:rsid w:val="00171D34"/>
    <w:rsid w:val="0017713A"/>
    <w:rsid w:val="001779C4"/>
    <w:rsid w:val="0018180D"/>
    <w:rsid w:val="00181845"/>
    <w:rsid w:val="00182259"/>
    <w:rsid w:val="00182C5C"/>
    <w:rsid w:val="00184FDC"/>
    <w:rsid w:val="001902CB"/>
    <w:rsid w:val="0019253D"/>
    <w:rsid w:val="001972AF"/>
    <w:rsid w:val="00197CC5"/>
    <w:rsid w:val="001A0933"/>
    <w:rsid w:val="001A134D"/>
    <w:rsid w:val="001A2B84"/>
    <w:rsid w:val="001A33EE"/>
    <w:rsid w:val="001A4004"/>
    <w:rsid w:val="001A4B20"/>
    <w:rsid w:val="001A6642"/>
    <w:rsid w:val="001A70A1"/>
    <w:rsid w:val="001A72CB"/>
    <w:rsid w:val="001B076E"/>
    <w:rsid w:val="001B1B11"/>
    <w:rsid w:val="001B4308"/>
    <w:rsid w:val="001B4483"/>
    <w:rsid w:val="001B58E5"/>
    <w:rsid w:val="001C410D"/>
    <w:rsid w:val="001C46CA"/>
    <w:rsid w:val="001C47E0"/>
    <w:rsid w:val="001C6346"/>
    <w:rsid w:val="001D11D5"/>
    <w:rsid w:val="001D4F9C"/>
    <w:rsid w:val="001E1A30"/>
    <w:rsid w:val="001E35A2"/>
    <w:rsid w:val="001E6AA3"/>
    <w:rsid w:val="001E73FF"/>
    <w:rsid w:val="001F633E"/>
    <w:rsid w:val="00200CC8"/>
    <w:rsid w:val="00200FAA"/>
    <w:rsid w:val="00201276"/>
    <w:rsid w:val="002030FB"/>
    <w:rsid w:val="00203870"/>
    <w:rsid w:val="0021330D"/>
    <w:rsid w:val="0021448A"/>
    <w:rsid w:val="00214989"/>
    <w:rsid w:val="0021635F"/>
    <w:rsid w:val="0022126B"/>
    <w:rsid w:val="00221DF0"/>
    <w:rsid w:val="00223DEE"/>
    <w:rsid w:val="00225204"/>
    <w:rsid w:val="0022654F"/>
    <w:rsid w:val="00226DAE"/>
    <w:rsid w:val="00230B10"/>
    <w:rsid w:val="00232873"/>
    <w:rsid w:val="0023339D"/>
    <w:rsid w:val="0023524E"/>
    <w:rsid w:val="002356A9"/>
    <w:rsid w:val="0024057D"/>
    <w:rsid w:val="002408CF"/>
    <w:rsid w:val="0024149F"/>
    <w:rsid w:val="002418FF"/>
    <w:rsid w:val="002425C6"/>
    <w:rsid w:val="00243239"/>
    <w:rsid w:val="002464F0"/>
    <w:rsid w:val="00250C26"/>
    <w:rsid w:val="00250CF5"/>
    <w:rsid w:val="00252E90"/>
    <w:rsid w:val="002541A9"/>
    <w:rsid w:val="00255390"/>
    <w:rsid w:val="00255D86"/>
    <w:rsid w:val="00260C7F"/>
    <w:rsid w:val="0026181F"/>
    <w:rsid w:val="00261CE7"/>
    <w:rsid w:val="00261D7E"/>
    <w:rsid w:val="00263F1C"/>
    <w:rsid w:val="00264732"/>
    <w:rsid w:val="00265B5B"/>
    <w:rsid w:val="00272D75"/>
    <w:rsid w:val="00274014"/>
    <w:rsid w:val="0027476E"/>
    <w:rsid w:val="002750B9"/>
    <w:rsid w:val="00282280"/>
    <w:rsid w:val="00285660"/>
    <w:rsid w:val="00285755"/>
    <w:rsid w:val="00285762"/>
    <w:rsid w:val="00285D84"/>
    <w:rsid w:val="0029304E"/>
    <w:rsid w:val="00293409"/>
    <w:rsid w:val="00293FB2"/>
    <w:rsid w:val="002954F8"/>
    <w:rsid w:val="00296E09"/>
    <w:rsid w:val="00297205"/>
    <w:rsid w:val="002A19BA"/>
    <w:rsid w:val="002A3716"/>
    <w:rsid w:val="002A5491"/>
    <w:rsid w:val="002A5E3B"/>
    <w:rsid w:val="002A7801"/>
    <w:rsid w:val="002B06A2"/>
    <w:rsid w:val="002B43F1"/>
    <w:rsid w:val="002B46C3"/>
    <w:rsid w:val="002C1FCE"/>
    <w:rsid w:val="002C2143"/>
    <w:rsid w:val="002C228C"/>
    <w:rsid w:val="002C7A5E"/>
    <w:rsid w:val="002D0243"/>
    <w:rsid w:val="002D1224"/>
    <w:rsid w:val="002D12EC"/>
    <w:rsid w:val="002D2546"/>
    <w:rsid w:val="002D2815"/>
    <w:rsid w:val="002D3745"/>
    <w:rsid w:val="002D4B23"/>
    <w:rsid w:val="002D65D0"/>
    <w:rsid w:val="002D6821"/>
    <w:rsid w:val="002E255B"/>
    <w:rsid w:val="002E6250"/>
    <w:rsid w:val="002E72A9"/>
    <w:rsid w:val="002F01E4"/>
    <w:rsid w:val="002F2B10"/>
    <w:rsid w:val="002F3EF0"/>
    <w:rsid w:val="002F3EFE"/>
    <w:rsid w:val="002F6044"/>
    <w:rsid w:val="00300C79"/>
    <w:rsid w:val="00302313"/>
    <w:rsid w:val="00303197"/>
    <w:rsid w:val="00303422"/>
    <w:rsid w:val="0030348D"/>
    <w:rsid w:val="003042DA"/>
    <w:rsid w:val="00304DB3"/>
    <w:rsid w:val="00305D2D"/>
    <w:rsid w:val="00311D5E"/>
    <w:rsid w:val="00312D36"/>
    <w:rsid w:val="003138ED"/>
    <w:rsid w:val="00322CF7"/>
    <w:rsid w:val="00323130"/>
    <w:rsid w:val="00324959"/>
    <w:rsid w:val="00326525"/>
    <w:rsid w:val="00326F15"/>
    <w:rsid w:val="003270AA"/>
    <w:rsid w:val="0032761A"/>
    <w:rsid w:val="00332D33"/>
    <w:rsid w:val="00333C75"/>
    <w:rsid w:val="00336543"/>
    <w:rsid w:val="0034207B"/>
    <w:rsid w:val="00342C9B"/>
    <w:rsid w:val="00345933"/>
    <w:rsid w:val="003471FC"/>
    <w:rsid w:val="00352B62"/>
    <w:rsid w:val="00354485"/>
    <w:rsid w:val="00356800"/>
    <w:rsid w:val="00357760"/>
    <w:rsid w:val="00367F4B"/>
    <w:rsid w:val="00372572"/>
    <w:rsid w:val="00372E21"/>
    <w:rsid w:val="00373C7E"/>
    <w:rsid w:val="00376681"/>
    <w:rsid w:val="003816C5"/>
    <w:rsid w:val="00381FD7"/>
    <w:rsid w:val="003831E4"/>
    <w:rsid w:val="003836F4"/>
    <w:rsid w:val="00385E39"/>
    <w:rsid w:val="00386F80"/>
    <w:rsid w:val="00390ED9"/>
    <w:rsid w:val="0039452F"/>
    <w:rsid w:val="0039597E"/>
    <w:rsid w:val="003970C9"/>
    <w:rsid w:val="003A42D1"/>
    <w:rsid w:val="003A5CDB"/>
    <w:rsid w:val="003A7B77"/>
    <w:rsid w:val="003B1508"/>
    <w:rsid w:val="003B2E58"/>
    <w:rsid w:val="003B3FF6"/>
    <w:rsid w:val="003C1897"/>
    <w:rsid w:val="003C31F9"/>
    <w:rsid w:val="003C3C04"/>
    <w:rsid w:val="003C3CF1"/>
    <w:rsid w:val="003C463A"/>
    <w:rsid w:val="003C586D"/>
    <w:rsid w:val="003C64BB"/>
    <w:rsid w:val="003D0665"/>
    <w:rsid w:val="003D4183"/>
    <w:rsid w:val="003D6A8C"/>
    <w:rsid w:val="003E0CBC"/>
    <w:rsid w:val="003E24E0"/>
    <w:rsid w:val="003E53BA"/>
    <w:rsid w:val="003E53E2"/>
    <w:rsid w:val="003E559A"/>
    <w:rsid w:val="003E7846"/>
    <w:rsid w:val="003F01A2"/>
    <w:rsid w:val="003F0932"/>
    <w:rsid w:val="003F0957"/>
    <w:rsid w:val="003F2095"/>
    <w:rsid w:val="003F3B7D"/>
    <w:rsid w:val="003F42BD"/>
    <w:rsid w:val="003F4691"/>
    <w:rsid w:val="003F63FA"/>
    <w:rsid w:val="00400BDF"/>
    <w:rsid w:val="00401CB6"/>
    <w:rsid w:val="00402286"/>
    <w:rsid w:val="00403ED0"/>
    <w:rsid w:val="0040404F"/>
    <w:rsid w:val="00405168"/>
    <w:rsid w:val="004057B8"/>
    <w:rsid w:val="00407C86"/>
    <w:rsid w:val="00407FF0"/>
    <w:rsid w:val="00411B2D"/>
    <w:rsid w:val="00415046"/>
    <w:rsid w:val="00416299"/>
    <w:rsid w:val="00417ACE"/>
    <w:rsid w:val="0042147F"/>
    <w:rsid w:val="00421821"/>
    <w:rsid w:val="004261F8"/>
    <w:rsid w:val="004402AA"/>
    <w:rsid w:val="004404EE"/>
    <w:rsid w:val="004405C1"/>
    <w:rsid w:val="00444B69"/>
    <w:rsid w:val="0044683E"/>
    <w:rsid w:val="00447334"/>
    <w:rsid w:val="00447CC4"/>
    <w:rsid w:val="004501F0"/>
    <w:rsid w:val="00452003"/>
    <w:rsid w:val="00467CBD"/>
    <w:rsid w:val="0047095B"/>
    <w:rsid w:val="004713C4"/>
    <w:rsid w:val="00472AA0"/>
    <w:rsid w:val="00473527"/>
    <w:rsid w:val="00473B44"/>
    <w:rsid w:val="00473DB3"/>
    <w:rsid w:val="00475D95"/>
    <w:rsid w:val="0047694D"/>
    <w:rsid w:val="004822EA"/>
    <w:rsid w:val="004855D2"/>
    <w:rsid w:val="004902E8"/>
    <w:rsid w:val="004903CB"/>
    <w:rsid w:val="00490F53"/>
    <w:rsid w:val="0049355A"/>
    <w:rsid w:val="00493E7D"/>
    <w:rsid w:val="004948FB"/>
    <w:rsid w:val="00494D6D"/>
    <w:rsid w:val="00495199"/>
    <w:rsid w:val="00495F8B"/>
    <w:rsid w:val="004A26BC"/>
    <w:rsid w:val="004A4013"/>
    <w:rsid w:val="004A4856"/>
    <w:rsid w:val="004A4861"/>
    <w:rsid w:val="004A53BD"/>
    <w:rsid w:val="004A6786"/>
    <w:rsid w:val="004A74F3"/>
    <w:rsid w:val="004B0FBC"/>
    <w:rsid w:val="004B1BA5"/>
    <w:rsid w:val="004B4B88"/>
    <w:rsid w:val="004B5C1E"/>
    <w:rsid w:val="004C6617"/>
    <w:rsid w:val="004D5EB4"/>
    <w:rsid w:val="004D7775"/>
    <w:rsid w:val="004E0816"/>
    <w:rsid w:val="004E324B"/>
    <w:rsid w:val="004E5646"/>
    <w:rsid w:val="004E5F6D"/>
    <w:rsid w:val="004F0D92"/>
    <w:rsid w:val="004F11C2"/>
    <w:rsid w:val="004F3C4D"/>
    <w:rsid w:val="004F4268"/>
    <w:rsid w:val="004F6693"/>
    <w:rsid w:val="004F66E6"/>
    <w:rsid w:val="004F6E80"/>
    <w:rsid w:val="00500294"/>
    <w:rsid w:val="00500598"/>
    <w:rsid w:val="005010C7"/>
    <w:rsid w:val="00501E9D"/>
    <w:rsid w:val="00503269"/>
    <w:rsid w:val="00504C06"/>
    <w:rsid w:val="00504FE4"/>
    <w:rsid w:val="0051220D"/>
    <w:rsid w:val="00515380"/>
    <w:rsid w:val="0051606F"/>
    <w:rsid w:val="00516C21"/>
    <w:rsid w:val="005179FD"/>
    <w:rsid w:val="005203E3"/>
    <w:rsid w:val="005204B4"/>
    <w:rsid w:val="005216AF"/>
    <w:rsid w:val="005227AB"/>
    <w:rsid w:val="005308F9"/>
    <w:rsid w:val="00530FB3"/>
    <w:rsid w:val="0053251A"/>
    <w:rsid w:val="00533781"/>
    <w:rsid w:val="00541A0F"/>
    <w:rsid w:val="0054267B"/>
    <w:rsid w:val="00544424"/>
    <w:rsid w:val="005455DD"/>
    <w:rsid w:val="00546FD6"/>
    <w:rsid w:val="00547261"/>
    <w:rsid w:val="00554157"/>
    <w:rsid w:val="00555D7F"/>
    <w:rsid w:val="005633A4"/>
    <w:rsid w:val="005639AE"/>
    <w:rsid w:val="00563CAF"/>
    <w:rsid w:val="00567A60"/>
    <w:rsid w:val="00571446"/>
    <w:rsid w:val="0057556B"/>
    <w:rsid w:val="00577A11"/>
    <w:rsid w:val="00580FDC"/>
    <w:rsid w:val="0058322E"/>
    <w:rsid w:val="005841CF"/>
    <w:rsid w:val="00584E5C"/>
    <w:rsid w:val="0059235E"/>
    <w:rsid w:val="0059402A"/>
    <w:rsid w:val="00596A11"/>
    <w:rsid w:val="00596F5C"/>
    <w:rsid w:val="005A4D4F"/>
    <w:rsid w:val="005A68A5"/>
    <w:rsid w:val="005A68E8"/>
    <w:rsid w:val="005B07B2"/>
    <w:rsid w:val="005B4B71"/>
    <w:rsid w:val="005B6EED"/>
    <w:rsid w:val="005B736D"/>
    <w:rsid w:val="005C2834"/>
    <w:rsid w:val="005C304A"/>
    <w:rsid w:val="005C4B4D"/>
    <w:rsid w:val="005C5A74"/>
    <w:rsid w:val="005C63B1"/>
    <w:rsid w:val="005C6F09"/>
    <w:rsid w:val="005C7FAA"/>
    <w:rsid w:val="005D135E"/>
    <w:rsid w:val="005D37F5"/>
    <w:rsid w:val="005D57B3"/>
    <w:rsid w:val="005D63C5"/>
    <w:rsid w:val="005E1881"/>
    <w:rsid w:val="005E2142"/>
    <w:rsid w:val="005E3268"/>
    <w:rsid w:val="005E456F"/>
    <w:rsid w:val="005E5706"/>
    <w:rsid w:val="005E65F3"/>
    <w:rsid w:val="005E7B2C"/>
    <w:rsid w:val="005F08E3"/>
    <w:rsid w:val="005F1065"/>
    <w:rsid w:val="005F275F"/>
    <w:rsid w:val="005F42CA"/>
    <w:rsid w:val="005F6F91"/>
    <w:rsid w:val="006006B3"/>
    <w:rsid w:val="00600CAE"/>
    <w:rsid w:val="00600E67"/>
    <w:rsid w:val="00610122"/>
    <w:rsid w:val="00610E8C"/>
    <w:rsid w:val="00611F9C"/>
    <w:rsid w:val="006125D7"/>
    <w:rsid w:val="006147A2"/>
    <w:rsid w:val="00615F94"/>
    <w:rsid w:val="006161D7"/>
    <w:rsid w:val="006163D3"/>
    <w:rsid w:val="0061731C"/>
    <w:rsid w:val="00617522"/>
    <w:rsid w:val="00617C0D"/>
    <w:rsid w:val="006214E6"/>
    <w:rsid w:val="00621E5C"/>
    <w:rsid w:val="00622439"/>
    <w:rsid w:val="00622CC7"/>
    <w:rsid w:val="00624D42"/>
    <w:rsid w:val="00625A33"/>
    <w:rsid w:val="00625C97"/>
    <w:rsid w:val="00631EE3"/>
    <w:rsid w:val="00634DA8"/>
    <w:rsid w:val="00634E57"/>
    <w:rsid w:val="00636311"/>
    <w:rsid w:val="00636B3A"/>
    <w:rsid w:val="006375A7"/>
    <w:rsid w:val="00640D3A"/>
    <w:rsid w:val="0064107F"/>
    <w:rsid w:val="006418BF"/>
    <w:rsid w:val="00641D51"/>
    <w:rsid w:val="00642AB0"/>
    <w:rsid w:val="00644174"/>
    <w:rsid w:val="00645188"/>
    <w:rsid w:val="00645453"/>
    <w:rsid w:val="00645BBA"/>
    <w:rsid w:val="006465AE"/>
    <w:rsid w:val="006472FE"/>
    <w:rsid w:val="00652817"/>
    <w:rsid w:val="00655082"/>
    <w:rsid w:val="006569CF"/>
    <w:rsid w:val="00656E9F"/>
    <w:rsid w:val="006576B9"/>
    <w:rsid w:val="006579FD"/>
    <w:rsid w:val="00660746"/>
    <w:rsid w:val="00663451"/>
    <w:rsid w:val="00664FC7"/>
    <w:rsid w:val="006650B4"/>
    <w:rsid w:val="00665666"/>
    <w:rsid w:val="0067158E"/>
    <w:rsid w:val="00674528"/>
    <w:rsid w:val="0067460E"/>
    <w:rsid w:val="006759E0"/>
    <w:rsid w:val="00680E2F"/>
    <w:rsid w:val="006814C6"/>
    <w:rsid w:val="00685BC3"/>
    <w:rsid w:val="00685DBB"/>
    <w:rsid w:val="006943AD"/>
    <w:rsid w:val="00695B43"/>
    <w:rsid w:val="006A0EC3"/>
    <w:rsid w:val="006A4CEF"/>
    <w:rsid w:val="006A6A12"/>
    <w:rsid w:val="006B13DB"/>
    <w:rsid w:val="006B287E"/>
    <w:rsid w:val="006B38BF"/>
    <w:rsid w:val="006B4005"/>
    <w:rsid w:val="006C1D08"/>
    <w:rsid w:val="006C3B6C"/>
    <w:rsid w:val="006C4E0F"/>
    <w:rsid w:val="006C5437"/>
    <w:rsid w:val="006D1B1C"/>
    <w:rsid w:val="006D287E"/>
    <w:rsid w:val="006D4499"/>
    <w:rsid w:val="006D5494"/>
    <w:rsid w:val="006D5625"/>
    <w:rsid w:val="006D6A80"/>
    <w:rsid w:val="006D6B02"/>
    <w:rsid w:val="006D71A5"/>
    <w:rsid w:val="006E14F9"/>
    <w:rsid w:val="006E1E77"/>
    <w:rsid w:val="006E2ADF"/>
    <w:rsid w:val="006E4EEC"/>
    <w:rsid w:val="006E5708"/>
    <w:rsid w:val="006E5E07"/>
    <w:rsid w:val="006E6F0D"/>
    <w:rsid w:val="006F20FD"/>
    <w:rsid w:val="006F305D"/>
    <w:rsid w:val="006F3F3B"/>
    <w:rsid w:val="006F44DB"/>
    <w:rsid w:val="006F4AB1"/>
    <w:rsid w:val="006F6287"/>
    <w:rsid w:val="006F691C"/>
    <w:rsid w:val="006F7F85"/>
    <w:rsid w:val="0070015C"/>
    <w:rsid w:val="00700805"/>
    <w:rsid w:val="00701310"/>
    <w:rsid w:val="00703860"/>
    <w:rsid w:val="00710643"/>
    <w:rsid w:val="00710AD9"/>
    <w:rsid w:val="00714163"/>
    <w:rsid w:val="007162B6"/>
    <w:rsid w:val="007169B9"/>
    <w:rsid w:val="00720ACF"/>
    <w:rsid w:val="0072111C"/>
    <w:rsid w:val="0072158E"/>
    <w:rsid w:val="00721799"/>
    <w:rsid w:val="007274CB"/>
    <w:rsid w:val="0073166F"/>
    <w:rsid w:val="00731991"/>
    <w:rsid w:val="00732992"/>
    <w:rsid w:val="007339A6"/>
    <w:rsid w:val="00737140"/>
    <w:rsid w:val="00740397"/>
    <w:rsid w:val="007454C2"/>
    <w:rsid w:val="0074561C"/>
    <w:rsid w:val="00747557"/>
    <w:rsid w:val="00754E42"/>
    <w:rsid w:val="0075672E"/>
    <w:rsid w:val="00756C59"/>
    <w:rsid w:val="0075729C"/>
    <w:rsid w:val="00761DE3"/>
    <w:rsid w:val="007623C3"/>
    <w:rsid w:val="00762AD4"/>
    <w:rsid w:val="00763E39"/>
    <w:rsid w:val="00763F49"/>
    <w:rsid w:val="00764EEF"/>
    <w:rsid w:val="0076586A"/>
    <w:rsid w:val="00771B21"/>
    <w:rsid w:val="00773F39"/>
    <w:rsid w:val="007758BC"/>
    <w:rsid w:val="0077640E"/>
    <w:rsid w:val="00776456"/>
    <w:rsid w:val="007769B9"/>
    <w:rsid w:val="00783F24"/>
    <w:rsid w:val="00791D36"/>
    <w:rsid w:val="007938EB"/>
    <w:rsid w:val="00793F87"/>
    <w:rsid w:val="007A68E3"/>
    <w:rsid w:val="007B05F4"/>
    <w:rsid w:val="007B24A8"/>
    <w:rsid w:val="007B5903"/>
    <w:rsid w:val="007B5DD0"/>
    <w:rsid w:val="007B6470"/>
    <w:rsid w:val="007B6900"/>
    <w:rsid w:val="007B6CDF"/>
    <w:rsid w:val="007B771F"/>
    <w:rsid w:val="007C019B"/>
    <w:rsid w:val="007C09D8"/>
    <w:rsid w:val="007C281A"/>
    <w:rsid w:val="007C68F3"/>
    <w:rsid w:val="007C6A0D"/>
    <w:rsid w:val="007D08C0"/>
    <w:rsid w:val="007D18BA"/>
    <w:rsid w:val="007D1C0B"/>
    <w:rsid w:val="007D4F3A"/>
    <w:rsid w:val="007D62B1"/>
    <w:rsid w:val="007D6BA7"/>
    <w:rsid w:val="007D7379"/>
    <w:rsid w:val="007D7F88"/>
    <w:rsid w:val="007E34C4"/>
    <w:rsid w:val="007E36B5"/>
    <w:rsid w:val="007E4745"/>
    <w:rsid w:val="007E6909"/>
    <w:rsid w:val="007E76DA"/>
    <w:rsid w:val="00800500"/>
    <w:rsid w:val="008014A3"/>
    <w:rsid w:val="00804AD2"/>
    <w:rsid w:val="00804CAC"/>
    <w:rsid w:val="0080582E"/>
    <w:rsid w:val="00806951"/>
    <w:rsid w:val="00810C94"/>
    <w:rsid w:val="00810E55"/>
    <w:rsid w:val="00811026"/>
    <w:rsid w:val="00811150"/>
    <w:rsid w:val="00812F22"/>
    <w:rsid w:val="008131EE"/>
    <w:rsid w:val="0081450E"/>
    <w:rsid w:val="00815B72"/>
    <w:rsid w:val="00822F28"/>
    <w:rsid w:val="00824058"/>
    <w:rsid w:val="0082412E"/>
    <w:rsid w:val="0082626A"/>
    <w:rsid w:val="0083238E"/>
    <w:rsid w:val="00833AD4"/>
    <w:rsid w:val="00833DC4"/>
    <w:rsid w:val="00833EF8"/>
    <w:rsid w:val="00837017"/>
    <w:rsid w:val="00837A79"/>
    <w:rsid w:val="00843E81"/>
    <w:rsid w:val="00845403"/>
    <w:rsid w:val="00845A49"/>
    <w:rsid w:val="00845AF7"/>
    <w:rsid w:val="00845C28"/>
    <w:rsid w:val="00846230"/>
    <w:rsid w:val="00846600"/>
    <w:rsid w:val="008527B6"/>
    <w:rsid w:val="0085423E"/>
    <w:rsid w:val="0085507E"/>
    <w:rsid w:val="0085563A"/>
    <w:rsid w:val="00856A3D"/>
    <w:rsid w:val="008578A6"/>
    <w:rsid w:val="00857D96"/>
    <w:rsid w:val="00860DF1"/>
    <w:rsid w:val="00861246"/>
    <w:rsid w:val="00861F31"/>
    <w:rsid w:val="0086532F"/>
    <w:rsid w:val="008671BF"/>
    <w:rsid w:val="00875D61"/>
    <w:rsid w:val="00876864"/>
    <w:rsid w:val="00876E5C"/>
    <w:rsid w:val="00877639"/>
    <w:rsid w:val="008807BC"/>
    <w:rsid w:val="00882930"/>
    <w:rsid w:val="0088331B"/>
    <w:rsid w:val="008901D5"/>
    <w:rsid w:val="00891D57"/>
    <w:rsid w:val="00893F55"/>
    <w:rsid w:val="00897BB0"/>
    <w:rsid w:val="008A35B1"/>
    <w:rsid w:val="008A5E9E"/>
    <w:rsid w:val="008B3ADB"/>
    <w:rsid w:val="008B497A"/>
    <w:rsid w:val="008B5C48"/>
    <w:rsid w:val="008B7841"/>
    <w:rsid w:val="008C0C67"/>
    <w:rsid w:val="008C22DC"/>
    <w:rsid w:val="008C3B19"/>
    <w:rsid w:val="008C51AF"/>
    <w:rsid w:val="008D05F7"/>
    <w:rsid w:val="008D1C4B"/>
    <w:rsid w:val="008D574C"/>
    <w:rsid w:val="008D66EE"/>
    <w:rsid w:val="008E0A10"/>
    <w:rsid w:val="008E0A4C"/>
    <w:rsid w:val="008E4A97"/>
    <w:rsid w:val="008E6DAD"/>
    <w:rsid w:val="008F1162"/>
    <w:rsid w:val="008F17C6"/>
    <w:rsid w:val="008F1D66"/>
    <w:rsid w:val="008F51C8"/>
    <w:rsid w:val="008F5D7A"/>
    <w:rsid w:val="008F7E97"/>
    <w:rsid w:val="009009AE"/>
    <w:rsid w:val="00900F21"/>
    <w:rsid w:val="00900FDF"/>
    <w:rsid w:val="00901832"/>
    <w:rsid w:val="00901984"/>
    <w:rsid w:val="009061E1"/>
    <w:rsid w:val="0090672D"/>
    <w:rsid w:val="00906CAF"/>
    <w:rsid w:val="009078E2"/>
    <w:rsid w:val="00907F4B"/>
    <w:rsid w:val="00912125"/>
    <w:rsid w:val="009134A6"/>
    <w:rsid w:val="0091379D"/>
    <w:rsid w:val="00915395"/>
    <w:rsid w:val="00915CC0"/>
    <w:rsid w:val="0091651B"/>
    <w:rsid w:val="00925CAD"/>
    <w:rsid w:val="00925F94"/>
    <w:rsid w:val="00927A20"/>
    <w:rsid w:val="009306C7"/>
    <w:rsid w:val="009312A9"/>
    <w:rsid w:val="00932568"/>
    <w:rsid w:val="009332B1"/>
    <w:rsid w:val="00934CF4"/>
    <w:rsid w:val="00937A73"/>
    <w:rsid w:val="00941B98"/>
    <w:rsid w:val="00944594"/>
    <w:rsid w:val="00947403"/>
    <w:rsid w:val="00950450"/>
    <w:rsid w:val="00952A62"/>
    <w:rsid w:val="0095446F"/>
    <w:rsid w:val="00956154"/>
    <w:rsid w:val="00961584"/>
    <w:rsid w:val="0096159A"/>
    <w:rsid w:val="00962BAB"/>
    <w:rsid w:val="00964D74"/>
    <w:rsid w:val="0096504E"/>
    <w:rsid w:val="009653AA"/>
    <w:rsid w:val="00966047"/>
    <w:rsid w:val="0097025F"/>
    <w:rsid w:val="009705E2"/>
    <w:rsid w:val="00972B80"/>
    <w:rsid w:val="00972F5B"/>
    <w:rsid w:val="009748ED"/>
    <w:rsid w:val="009753D0"/>
    <w:rsid w:val="0097585A"/>
    <w:rsid w:val="00976CA4"/>
    <w:rsid w:val="00981DC9"/>
    <w:rsid w:val="009827F9"/>
    <w:rsid w:val="00987164"/>
    <w:rsid w:val="00987AAB"/>
    <w:rsid w:val="00990DEA"/>
    <w:rsid w:val="00991513"/>
    <w:rsid w:val="00991805"/>
    <w:rsid w:val="009948AC"/>
    <w:rsid w:val="00996EF1"/>
    <w:rsid w:val="00997750"/>
    <w:rsid w:val="009A0796"/>
    <w:rsid w:val="009A1EE4"/>
    <w:rsid w:val="009A2A06"/>
    <w:rsid w:val="009A3576"/>
    <w:rsid w:val="009A7379"/>
    <w:rsid w:val="009B14CD"/>
    <w:rsid w:val="009B3566"/>
    <w:rsid w:val="009B4CAE"/>
    <w:rsid w:val="009C187C"/>
    <w:rsid w:val="009C29E1"/>
    <w:rsid w:val="009C31E7"/>
    <w:rsid w:val="009C46BA"/>
    <w:rsid w:val="009C571E"/>
    <w:rsid w:val="009C5B27"/>
    <w:rsid w:val="009C5B37"/>
    <w:rsid w:val="009C7093"/>
    <w:rsid w:val="009C75C4"/>
    <w:rsid w:val="009D3CD6"/>
    <w:rsid w:val="009D4D25"/>
    <w:rsid w:val="009E1001"/>
    <w:rsid w:val="009E1445"/>
    <w:rsid w:val="009E1FF9"/>
    <w:rsid w:val="009E2728"/>
    <w:rsid w:val="009E27DC"/>
    <w:rsid w:val="009E4628"/>
    <w:rsid w:val="009E4AD4"/>
    <w:rsid w:val="009E6B5B"/>
    <w:rsid w:val="009F1546"/>
    <w:rsid w:val="009F4DDA"/>
    <w:rsid w:val="009F5E14"/>
    <w:rsid w:val="00A000A2"/>
    <w:rsid w:val="00A02169"/>
    <w:rsid w:val="00A04018"/>
    <w:rsid w:val="00A06034"/>
    <w:rsid w:val="00A07857"/>
    <w:rsid w:val="00A1080E"/>
    <w:rsid w:val="00A118AA"/>
    <w:rsid w:val="00A13120"/>
    <w:rsid w:val="00A13570"/>
    <w:rsid w:val="00A15C57"/>
    <w:rsid w:val="00A17F49"/>
    <w:rsid w:val="00A227D7"/>
    <w:rsid w:val="00A309A6"/>
    <w:rsid w:val="00A31052"/>
    <w:rsid w:val="00A310DD"/>
    <w:rsid w:val="00A31CEB"/>
    <w:rsid w:val="00A34B8B"/>
    <w:rsid w:val="00A352A6"/>
    <w:rsid w:val="00A36FF9"/>
    <w:rsid w:val="00A379F9"/>
    <w:rsid w:val="00A41398"/>
    <w:rsid w:val="00A43684"/>
    <w:rsid w:val="00A43F5A"/>
    <w:rsid w:val="00A444EB"/>
    <w:rsid w:val="00A44941"/>
    <w:rsid w:val="00A449B3"/>
    <w:rsid w:val="00A45577"/>
    <w:rsid w:val="00A4590E"/>
    <w:rsid w:val="00A46BFF"/>
    <w:rsid w:val="00A470F7"/>
    <w:rsid w:val="00A47F7B"/>
    <w:rsid w:val="00A50869"/>
    <w:rsid w:val="00A52F5A"/>
    <w:rsid w:val="00A5444F"/>
    <w:rsid w:val="00A546EF"/>
    <w:rsid w:val="00A6711A"/>
    <w:rsid w:val="00A712C7"/>
    <w:rsid w:val="00A7132A"/>
    <w:rsid w:val="00A719EE"/>
    <w:rsid w:val="00A71F4D"/>
    <w:rsid w:val="00A738CD"/>
    <w:rsid w:val="00A74C48"/>
    <w:rsid w:val="00A83564"/>
    <w:rsid w:val="00A85AAE"/>
    <w:rsid w:val="00A87FF3"/>
    <w:rsid w:val="00A931B8"/>
    <w:rsid w:val="00A94000"/>
    <w:rsid w:val="00A968A6"/>
    <w:rsid w:val="00AA3F59"/>
    <w:rsid w:val="00AA6AAD"/>
    <w:rsid w:val="00AB3BA8"/>
    <w:rsid w:val="00AB5A6E"/>
    <w:rsid w:val="00AB5DC1"/>
    <w:rsid w:val="00AB6742"/>
    <w:rsid w:val="00AB69EF"/>
    <w:rsid w:val="00AB6BD7"/>
    <w:rsid w:val="00AC1D52"/>
    <w:rsid w:val="00AC2DB7"/>
    <w:rsid w:val="00AC478D"/>
    <w:rsid w:val="00AC4F51"/>
    <w:rsid w:val="00AC6F7A"/>
    <w:rsid w:val="00AD3BE4"/>
    <w:rsid w:val="00AE4E2D"/>
    <w:rsid w:val="00AE5EC8"/>
    <w:rsid w:val="00AF339A"/>
    <w:rsid w:val="00AF70FF"/>
    <w:rsid w:val="00B06299"/>
    <w:rsid w:val="00B115F8"/>
    <w:rsid w:val="00B1250A"/>
    <w:rsid w:val="00B1738E"/>
    <w:rsid w:val="00B214B1"/>
    <w:rsid w:val="00B21B10"/>
    <w:rsid w:val="00B26CAD"/>
    <w:rsid w:val="00B30E81"/>
    <w:rsid w:val="00B3151D"/>
    <w:rsid w:val="00B356F5"/>
    <w:rsid w:val="00B37A3E"/>
    <w:rsid w:val="00B402D4"/>
    <w:rsid w:val="00B4251B"/>
    <w:rsid w:val="00B42559"/>
    <w:rsid w:val="00B466B3"/>
    <w:rsid w:val="00B52046"/>
    <w:rsid w:val="00B52B63"/>
    <w:rsid w:val="00B532D9"/>
    <w:rsid w:val="00B54F2A"/>
    <w:rsid w:val="00B62E04"/>
    <w:rsid w:val="00B6489F"/>
    <w:rsid w:val="00B657FF"/>
    <w:rsid w:val="00B65B2F"/>
    <w:rsid w:val="00B75A54"/>
    <w:rsid w:val="00B76E19"/>
    <w:rsid w:val="00B80238"/>
    <w:rsid w:val="00B8031D"/>
    <w:rsid w:val="00B839E9"/>
    <w:rsid w:val="00B86844"/>
    <w:rsid w:val="00B86CFC"/>
    <w:rsid w:val="00B90C88"/>
    <w:rsid w:val="00B92FC7"/>
    <w:rsid w:val="00B93CF2"/>
    <w:rsid w:val="00B944C9"/>
    <w:rsid w:val="00B96CC7"/>
    <w:rsid w:val="00BA1438"/>
    <w:rsid w:val="00BA14DE"/>
    <w:rsid w:val="00BA420A"/>
    <w:rsid w:val="00BA4545"/>
    <w:rsid w:val="00BB2A82"/>
    <w:rsid w:val="00BB39F7"/>
    <w:rsid w:val="00BB3C7C"/>
    <w:rsid w:val="00BB5447"/>
    <w:rsid w:val="00BB5AAB"/>
    <w:rsid w:val="00BB634C"/>
    <w:rsid w:val="00BB799C"/>
    <w:rsid w:val="00BB7A07"/>
    <w:rsid w:val="00BC48F8"/>
    <w:rsid w:val="00BC4BFA"/>
    <w:rsid w:val="00BC5C70"/>
    <w:rsid w:val="00BC5E02"/>
    <w:rsid w:val="00BC6322"/>
    <w:rsid w:val="00BD047F"/>
    <w:rsid w:val="00BD0AD1"/>
    <w:rsid w:val="00BD1550"/>
    <w:rsid w:val="00BD2C74"/>
    <w:rsid w:val="00BD4538"/>
    <w:rsid w:val="00BE0110"/>
    <w:rsid w:val="00BE4BA1"/>
    <w:rsid w:val="00BE5459"/>
    <w:rsid w:val="00BF00B7"/>
    <w:rsid w:val="00BF0470"/>
    <w:rsid w:val="00BF10E9"/>
    <w:rsid w:val="00BF3350"/>
    <w:rsid w:val="00C04F9E"/>
    <w:rsid w:val="00C07644"/>
    <w:rsid w:val="00C07A72"/>
    <w:rsid w:val="00C07F82"/>
    <w:rsid w:val="00C10225"/>
    <w:rsid w:val="00C12831"/>
    <w:rsid w:val="00C15B82"/>
    <w:rsid w:val="00C1714B"/>
    <w:rsid w:val="00C2001B"/>
    <w:rsid w:val="00C204ED"/>
    <w:rsid w:val="00C2077D"/>
    <w:rsid w:val="00C20E8B"/>
    <w:rsid w:val="00C21DD3"/>
    <w:rsid w:val="00C22881"/>
    <w:rsid w:val="00C23436"/>
    <w:rsid w:val="00C24B2F"/>
    <w:rsid w:val="00C2584C"/>
    <w:rsid w:val="00C3282F"/>
    <w:rsid w:val="00C32EE3"/>
    <w:rsid w:val="00C33D19"/>
    <w:rsid w:val="00C43938"/>
    <w:rsid w:val="00C51B57"/>
    <w:rsid w:val="00C532F8"/>
    <w:rsid w:val="00C534E3"/>
    <w:rsid w:val="00C556B1"/>
    <w:rsid w:val="00C64C86"/>
    <w:rsid w:val="00C70D75"/>
    <w:rsid w:val="00C70D83"/>
    <w:rsid w:val="00C724B1"/>
    <w:rsid w:val="00C73DF1"/>
    <w:rsid w:val="00C776C6"/>
    <w:rsid w:val="00C77CF3"/>
    <w:rsid w:val="00C805EE"/>
    <w:rsid w:val="00C81262"/>
    <w:rsid w:val="00C82F28"/>
    <w:rsid w:val="00C86F6F"/>
    <w:rsid w:val="00C879B2"/>
    <w:rsid w:val="00C9399A"/>
    <w:rsid w:val="00C95AAD"/>
    <w:rsid w:val="00C9614A"/>
    <w:rsid w:val="00C97F64"/>
    <w:rsid w:val="00CA0343"/>
    <w:rsid w:val="00CA0F5C"/>
    <w:rsid w:val="00CA2843"/>
    <w:rsid w:val="00CA29B5"/>
    <w:rsid w:val="00CA367C"/>
    <w:rsid w:val="00CA7A20"/>
    <w:rsid w:val="00CB07BF"/>
    <w:rsid w:val="00CB63C4"/>
    <w:rsid w:val="00CB6EC9"/>
    <w:rsid w:val="00CB7529"/>
    <w:rsid w:val="00CC213F"/>
    <w:rsid w:val="00CD0340"/>
    <w:rsid w:val="00CD1C04"/>
    <w:rsid w:val="00CD229C"/>
    <w:rsid w:val="00CD723A"/>
    <w:rsid w:val="00CE06D1"/>
    <w:rsid w:val="00CE1DAD"/>
    <w:rsid w:val="00CE2081"/>
    <w:rsid w:val="00CE2DF0"/>
    <w:rsid w:val="00CE36BD"/>
    <w:rsid w:val="00CE5B01"/>
    <w:rsid w:val="00CE6904"/>
    <w:rsid w:val="00CE6A2D"/>
    <w:rsid w:val="00CE722A"/>
    <w:rsid w:val="00CF311E"/>
    <w:rsid w:val="00CF6444"/>
    <w:rsid w:val="00CF6E31"/>
    <w:rsid w:val="00CF7BFC"/>
    <w:rsid w:val="00D03F74"/>
    <w:rsid w:val="00D04421"/>
    <w:rsid w:val="00D068B4"/>
    <w:rsid w:val="00D06BEE"/>
    <w:rsid w:val="00D10A25"/>
    <w:rsid w:val="00D11121"/>
    <w:rsid w:val="00D131E8"/>
    <w:rsid w:val="00D1339F"/>
    <w:rsid w:val="00D13BE9"/>
    <w:rsid w:val="00D14007"/>
    <w:rsid w:val="00D159A8"/>
    <w:rsid w:val="00D226BF"/>
    <w:rsid w:val="00D235E7"/>
    <w:rsid w:val="00D23E9D"/>
    <w:rsid w:val="00D310B0"/>
    <w:rsid w:val="00D313C1"/>
    <w:rsid w:val="00D31870"/>
    <w:rsid w:val="00D33427"/>
    <w:rsid w:val="00D40DC0"/>
    <w:rsid w:val="00D41941"/>
    <w:rsid w:val="00D42345"/>
    <w:rsid w:val="00D44888"/>
    <w:rsid w:val="00D45352"/>
    <w:rsid w:val="00D46000"/>
    <w:rsid w:val="00D47376"/>
    <w:rsid w:val="00D51710"/>
    <w:rsid w:val="00D52A55"/>
    <w:rsid w:val="00D548E3"/>
    <w:rsid w:val="00D6062D"/>
    <w:rsid w:val="00D65D65"/>
    <w:rsid w:val="00D66C8E"/>
    <w:rsid w:val="00D675C8"/>
    <w:rsid w:val="00D727FA"/>
    <w:rsid w:val="00D73F35"/>
    <w:rsid w:val="00D74F5D"/>
    <w:rsid w:val="00D76696"/>
    <w:rsid w:val="00D76E72"/>
    <w:rsid w:val="00D77EEC"/>
    <w:rsid w:val="00D81251"/>
    <w:rsid w:val="00D822BC"/>
    <w:rsid w:val="00D84CAB"/>
    <w:rsid w:val="00D91EAD"/>
    <w:rsid w:val="00D94734"/>
    <w:rsid w:val="00D948B6"/>
    <w:rsid w:val="00D9707D"/>
    <w:rsid w:val="00DA3B16"/>
    <w:rsid w:val="00DA7A71"/>
    <w:rsid w:val="00DB372F"/>
    <w:rsid w:val="00DB4625"/>
    <w:rsid w:val="00DB58FA"/>
    <w:rsid w:val="00DB787F"/>
    <w:rsid w:val="00DB7913"/>
    <w:rsid w:val="00DC0B27"/>
    <w:rsid w:val="00DC3566"/>
    <w:rsid w:val="00DC5A4A"/>
    <w:rsid w:val="00DD2F38"/>
    <w:rsid w:val="00DD65CA"/>
    <w:rsid w:val="00DD6AC2"/>
    <w:rsid w:val="00DE3471"/>
    <w:rsid w:val="00DF0203"/>
    <w:rsid w:val="00DF31AF"/>
    <w:rsid w:val="00E03BBF"/>
    <w:rsid w:val="00E0420F"/>
    <w:rsid w:val="00E0654C"/>
    <w:rsid w:val="00E10BC3"/>
    <w:rsid w:val="00E10FE1"/>
    <w:rsid w:val="00E11DB8"/>
    <w:rsid w:val="00E11F65"/>
    <w:rsid w:val="00E15BE3"/>
    <w:rsid w:val="00E16396"/>
    <w:rsid w:val="00E16702"/>
    <w:rsid w:val="00E202C9"/>
    <w:rsid w:val="00E23108"/>
    <w:rsid w:val="00E238E1"/>
    <w:rsid w:val="00E23DBC"/>
    <w:rsid w:val="00E24C38"/>
    <w:rsid w:val="00E25507"/>
    <w:rsid w:val="00E33990"/>
    <w:rsid w:val="00E33AFB"/>
    <w:rsid w:val="00E33F9F"/>
    <w:rsid w:val="00E36D0B"/>
    <w:rsid w:val="00E36E81"/>
    <w:rsid w:val="00E37A6A"/>
    <w:rsid w:val="00E37C70"/>
    <w:rsid w:val="00E425AC"/>
    <w:rsid w:val="00E46C63"/>
    <w:rsid w:val="00E47659"/>
    <w:rsid w:val="00E524B6"/>
    <w:rsid w:val="00E526D9"/>
    <w:rsid w:val="00E528ED"/>
    <w:rsid w:val="00E54D7E"/>
    <w:rsid w:val="00E57C06"/>
    <w:rsid w:val="00E6152C"/>
    <w:rsid w:val="00E61C36"/>
    <w:rsid w:val="00E620F0"/>
    <w:rsid w:val="00E65F1A"/>
    <w:rsid w:val="00E66A4C"/>
    <w:rsid w:val="00E70E72"/>
    <w:rsid w:val="00E714F3"/>
    <w:rsid w:val="00E71CA0"/>
    <w:rsid w:val="00E72D89"/>
    <w:rsid w:val="00E72E57"/>
    <w:rsid w:val="00E73D19"/>
    <w:rsid w:val="00E74633"/>
    <w:rsid w:val="00E74D7A"/>
    <w:rsid w:val="00E753D7"/>
    <w:rsid w:val="00E765EA"/>
    <w:rsid w:val="00E818C3"/>
    <w:rsid w:val="00E82944"/>
    <w:rsid w:val="00E85FC9"/>
    <w:rsid w:val="00E90C6E"/>
    <w:rsid w:val="00E9287A"/>
    <w:rsid w:val="00E95AB1"/>
    <w:rsid w:val="00E97451"/>
    <w:rsid w:val="00EA29B6"/>
    <w:rsid w:val="00EA2B94"/>
    <w:rsid w:val="00EA48DD"/>
    <w:rsid w:val="00EA70D3"/>
    <w:rsid w:val="00EB0C9E"/>
    <w:rsid w:val="00EB1A81"/>
    <w:rsid w:val="00EB4F45"/>
    <w:rsid w:val="00EB52EA"/>
    <w:rsid w:val="00EB5404"/>
    <w:rsid w:val="00EB75C6"/>
    <w:rsid w:val="00EC08B5"/>
    <w:rsid w:val="00EC0F6B"/>
    <w:rsid w:val="00EC2534"/>
    <w:rsid w:val="00EC3577"/>
    <w:rsid w:val="00EC4060"/>
    <w:rsid w:val="00EC43C2"/>
    <w:rsid w:val="00EC6C58"/>
    <w:rsid w:val="00ED755C"/>
    <w:rsid w:val="00EE1A6B"/>
    <w:rsid w:val="00EE2CBE"/>
    <w:rsid w:val="00EE4C3A"/>
    <w:rsid w:val="00EF0387"/>
    <w:rsid w:val="00EF0FF6"/>
    <w:rsid w:val="00EF1FA2"/>
    <w:rsid w:val="00EF5037"/>
    <w:rsid w:val="00EF51D1"/>
    <w:rsid w:val="00EF573D"/>
    <w:rsid w:val="00EF71D4"/>
    <w:rsid w:val="00EF7638"/>
    <w:rsid w:val="00EF77DD"/>
    <w:rsid w:val="00EF7970"/>
    <w:rsid w:val="00F01CF6"/>
    <w:rsid w:val="00F074DF"/>
    <w:rsid w:val="00F124A9"/>
    <w:rsid w:val="00F14261"/>
    <w:rsid w:val="00F14631"/>
    <w:rsid w:val="00F150F2"/>
    <w:rsid w:val="00F16BF8"/>
    <w:rsid w:val="00F20988"/>
    <w:rsid w:val="00F21D29"/>
    <w:rsid w:val="00F234A3"/>
    <w:rsid w:val="00F2372D"/>
    <w:rsid w:val="00F23E29"/>
    <w:rsid w:val="00F246AB"/>
    <w:rsid w:val="00F24B94"/>
    <w:rsid w:val="00F25228"/>
    <w:rsid w:val="00F269A6"/>
    <w:rsid w:val="00F270BF"/>
    <w:rsid w:val="00F270F2"/>
    <w:rsid w:val="00F271F0"/>
    <w:rsid w:val="00F27756"/>
    <w:rsid w:val="00F3203D"/>
    <w:rsid w:val="00F34E44"/>
    <w:rsid w:val="00F365F8"/>
    <w:rsid w:val="00F36DD6"/>
    <w:rsid w:val="00F36FFD"/>
    <w:rsid w:val="00F379A1"/>
    <w:rsid w:val="00F41DA8"/>
    <w:rsid w:val="00F424D6"/>
    <w:rsid w:val="00F4377B"/>
    <w:rsid w:val="00F43B58"/>
    <w:rsid w:val="00F46EFA"/>
    <w:rsid w:val="00F503CC"/>
    <w:rsid w:val="00F512F1"/>
    <w:rsid w:val="00F527A7"/>
    <w:rsid w:val="00F535D7"/>
    <w:rsid w:val="00F54B24"/>
    <w:rsid w:val="00F55E36"/>
    <w:rsid w:val="00F56D87"/>
    <w:rsid w:val="00F6044E"/>
    <w:rsid w:val="00F61678"/>
    <w:rsid w:val="00F61CA9"/>
    <w:rsid w:val="00F6217B"/>
    <w:rsid w:val="00F62D7F"/>
    <w:rsid w:val="00F64D53"/>
    <w:rsid w:val="00F6561E"/>
    <w:rsid w:val="00F65805"/>
    <w:rsid w:val="00F659F6"/>
    <w:rsid w:val="00F669B7"/>
    <w:rsid w:val="00F6796E"/>
    <w:rsid w:val="00F706DE"/>
    <w:rsid w:val="00F70A77"/>
    <w:rsid w:val="00F7571E"/>
    <w:rsid w:val="00F81FD1"/>
    <w:rsid w:val="00F82442"/>
    <w:rsid w:val="00F825AF"/>
    <w:rsid w:val="00F84102"/>
    <w:rsid w:val="00F84536"/>
    <w:rsid w:val="00F85284"/>
    <w:rsid w:val="00F86BDC"/>
    <w:rsid w:val="00F86F20"/>
    <w:rsid w:val="00F87A80"/>
    <w:rsid w:val="00F92A76"/>
    <w:rsid w:val="00F94417"/>
    <w:rsid w:val="00F949B4"/>
    <w:rsid w:val="00F94A20"/>
    <w:rsid w:val="00FA0347"/>
    <w:rsid w:val="00FA0940"/>
    <w:rsid w:val="00FA4F41"/>
    <w:rsid w:val="00FA63E2"/>
    <w:rsid w:val="00FA6B3F"/>
    <w:rsid w:val="00FB4812"/>
    <w:rsid w:val="00FB6037"/>
    <w:rsid w:val="00FC146D"/>
    <w:rsid w:val="00FC2AD0"/>
    <w:rsid w:val="00FC2D40"/>
    <w:rsid w:val="00FC3C94"/>
    <w:rsid w:val="00FC3D40"/>
    <w:rsid w:val="00FC43A6"/>
    <w:rsid w:val="00FC5862"/>
    <w:rsid w:val="00FD2486"/>
    <w:rsid w:val="00FD4CA3"/>
    <w:rsid w:val="00FD53A4"/>
    <w:rsid w:val="00FD5D24"/>
    <w:rsid w:val="00FD61CE"/>
    <w:rsid w:val="00FD6668"/>
    <w:rsid w:val="00FE133F"/>
    <w:rsid w:val="00FE1A6D"/>
    <w:rsid w:val="00FE3344"/>
    <w:rsid w:val="00FE41FC"/>
    <w:rsid w:val="00FF027F"/>
    <w:rsid w:val="00FF095E"/>
    <w:rsid w:val="00FF238E"/>
    <w:rsid w:val="00FF273F"/>
    <w:rsid w:val="00FF2C74"/>
    <w:rsid w:val="00FF4DAD"/>
    <w:rsid w:val="00FF6D83"/>
    <w:rsid w:val="00FF6E26"/>
    <w:rsid w:val="00FF7E70"/>
    <w:rsid w:val="00FF7F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2DC"/>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
    <w:qFormat/>
    <w:rsid w:val="008C22DC"/>
    <w:pPr>
      <w:keepNext/>
      <w:keepLines/>
      <w:numPr>
        <w:numId w:val="4"/>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22DC"/>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C22DC"/>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C22DC"/>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22DC"/>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22DC"/>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22DC"/>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22DC"/>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22DC"/>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2DC"/>
    <w:rPr>
      <w:rFonts w:asciiTheme="majorHAnsi" w:eastAsiaTheme="majorEastAsia" w:hAnsiTheme="majorHAnsi" w:cstheme="majorBidi"/>
      <w:b/>
      <w:bCs/>
      <w:color w:val="365F91" w:themeColor="accent1" w:themeShade="BF"/>
      <w:sz w:val="28"/>
      <w:szCs w:val="28"/>
      <w:lang w:val="es-ES" w:eastAsia="es-ES"/>
    </w:rPr>
  </w:style>
  <w:style w:type="character" w:customStyle="1" w:styleId="Heading2Char">
    <w:name w:val="Heading 2 Char"/>
    <w:basedOn w:val="DefaultParagraphFont"/>
    <w:link w:val="Heading2"/>
    <w:uiPriority w:val="9"/>
    <w:rsid w:val="008C22DC"/>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rsid w:val="008C22DC"/>
    <w:rPr>
      <w:rFonts w:asciiTheme="majorHAnsi" w:eastAsiaTheme="majorEastAsia" w:hAnsiTheme="majorHAnsi" w:cstheme="majorBidi"/>
      <w:b/>
      <w:bCs/>
      <w:color w:val="4F81BD" w:themeColor="accent1"/>
      <w:sz w:val="24"/>
      <w:szCs w:val="24"/>
      <w:lang w:val="es-ES" w:eastAsia="es-ES"/>
    </w:rPr>
  </w:style>
  <w:style w:type="character" w:customStyle="1" w:styleId="Heading4Char">
    <w:name w:val="Heading 4 Char"/>
    <w:basedOn w:val="DefaultParagraphFont"/>
    <w:link w:val="Heading4"/>
    <w:uiPriority w:val="9"/>
    <w:rsid w:val="008C22DC"/>
    <w:rPr>
      <w:rFonts w:asciiTheme="majorHAnsi" w:eastAsiaTheme="majorEastAsia" w:hAnsiTheme="majorHAnsi" w:cstheme="majorBidi"/>
      <w:b/>
      <w:bCs/>
      <w:i/>
      <w:iCs/>
      <w:color w:val="4F81BD" w:themeColor="accent1"/>
      <w:sz w:val="24"/>
      <w:szCs w:val="24"/>
      <w:lang w:val="es-ES" w:eastAsia="es-ES"/>
    </w:rPr>
  </w:style>
  <w:style w:type="character" w:customStyle="1" w:styleId="Heading5Char">
    <w:name w:val="Heading 5 Char"/>
    <w:basedOn w:val="DefaultParagraphFont"/>
    <w:link w:val="Heading5"/>
    <w:uiPriority w:val="9"/>
    <w:semiHidden/>
    <w:rsid w:val="008C22DC"/>
    <w:rPr>
      <w:rFonts w:asciiTheme="majorHAnsi" w:eastAsiaTheme="majorEastAsia" w:hAnsiTheme="majorHAnsi" w:cstheme="majorBidi"/>
      <w:color w:val="243F60" w:themeColor="accent1" w:themeShade="7F"/>
      <w:sz w:val="24"/>
      <w:szCs w:val="24"/>
      <w:lang w:val="es-ES" w:eastAsia="es-ES"/>
    </w:rPr>
  </w:style>
  <w:style w:type="character" w:customStyle="1" w:styleId="Heading6Char">
    <w:name w:val="Heading 6 Char"/>
    <w:basedOn w:val="DefaultParagraphFont"/>
    <w:link w:val="Heading6"/>
    <w:uiPriority w:val="9"/>
    <w:semiHidden/>
    <w:rsid w:val="008C22DC"/>
    <w:rPr>
      <w:rFonts w:asciiTheme="majorHAnsi" w:eastAsiaTheme="majorEastAsia" w:hAnsiTheme="majorHAnsi" w:cstheme="majorBidi"/>
      <w:i/>
      <w:iCs/>
      <w:color w:val="243F60" w:themeColor="accent1" w:themeShade="7F"/>
      <w:sz w:val="24"/>
      <w:szCs w:val="24"/>
      <w:lang w:val="es-ES" w:eastAsia="es-ES"/>
    </w:rPr>
  </w:style>
  <w:style w:type="character" w:customStyle="1" w:styleId="Heading7Char">
    <w:name w:val="Heading 7 Char"/>
    <w:basedOn w:val="DefaultParagraphFont"/>
    <w:link w:val="Heading7"/>
    <w:uiPriority w:val="9"/>
    <w:semiHidden/>
    <w:rsid w:val="008C22DC"/>
    <w:rPr>
      <w:rFonts w:asciiTheme="majorHAnsi" w:eastAsiaTheme="majorEastAsia" w:hAnsiTheme="majorHAnsi" w:cstheme="majorBidi"/>
      <w:i/>
      <w:iCs/>
      <w:color w:val="404040" w:themeColor="text1" w:themeTint="BF"/>
      <w:sz w:val="24"/>
      <w:szCs w:val="24"/>
      <w:lang w:val="es-ES" w:eastAsia="es-ES"/>
    </w:rPr>
  </w:style>
  <w:style w:type="character" w:customStyle="1" w:styleId="Heading8Char">
    <w:name w:val="Heading 8 Char"/>
    <w:basedOn w:val="DefaultParagraphFont"/>
    <w:link w:val="Heading8"/>
    <w:uiPriority w:val="9"/>
    <w:semiHidden/>
    <w:rsid w:val="008C22DC"/>
    <w:rPr>
      <w:rFonts w:asciiTheme="majorHAnsi" w:eastAsiaTheme="majorEastAsia" w:hAnsiTheme="majorHAnsi" w:cstheme="majorBidi"/>
      <w:color w:val="404040" w:themeColor="text1" w:themeTint="BF"/>
      <w:sz w:val="20"/>
      <w:szCs w:val="20"/>
      <w:lang w:val="es-ES" w:eastAsia="es-ES"/>
    </w:rPr>
  </w:style>
  <w:style w:type="character" w:customStyle="1" w:styleId="Heading9Char">
    <w:name w:val="Heading 9 Char"/>
    <w:basedOn w:val="DefaultParagraphFont"/>
    <w:link w:val="Heading9"/>
    <w:uiPriority w:val="9"/>
    <w:semiHidden/>
    <w:rsid w:val="008C22DC"/>
    <w:rPr>
      <w:rFonts w:asciiTheme="majorHAnsi" w:eastAsiaTheme="majorEastAsia" w:hAnsiTheme="majorHAnsi" w:cstheme="majorBidi"/>
      <w:i/>
      <w:iCs/>
      <w:color w:val="404040" w:themeColor="text1" w:themeTint="BF"/>
      <w:sz w:val="20"/>
      <w:szCs w:val="20"/>
      <w:lang w:val="es-ES" w:eastAsia="es-ES"/>
    </w:rPr>
  </w:style>
  <w:style w:type="paragraph" w:styleId="BodyText">
    <w:name w:val="Body Text"/>
    <w:basedOn w:val="Normal"/>
    <w:link w:val="BodyTextChar"/>
    <w:rsid w:val="008C22DC"/>
    <w:pPr>
      <w:spacing w:after="120"/>
    </w:pPr>
  </w:style>
  <w:style w:type="character" w:customStyle="1" w:styleId="BodyTextChar">
    <w:name w:val="Body Text Char"/>
    <w:basedOn w:val="DefaultParagraphFont"/>
    <w:link w:val="BodyText"/>
    <w:rsid w:val="008C22DC"/>
    <w:rPr>
      <w:rFonts w:ascii="Times New Roman" w:eastAsia="Times New Roman" w:hAnsi="Times New Roman" w:cs="Times New Roman"/>
      <w:sz w:val="24"/>
      <w:szCs w:val="24"/>
      <w:lang w:val="es-ES" w:eastAsia="es-ES"/>
    </w:rPr>
  </w:style>
  <w:style w:type="paragraph" w:customStyle="1" w:styleId="Newpage">
    <w:name w:val="Newpage"/>
    <w:basedOn w:val="Normal"/>
    <w:rsid w:val="008C22DC"/>
    <w:pPr>
      <w:tabs>
        <w:tab w:val="left" w:pos="3060"/>
      </w:tabs>
      <w:jc w:val="center"/>
    </w:pPr>
    <w:rPr>
      <w:b/>
      <w:smallCaps/>
      <w:szCs w:val="20"/>
      <w:lang w:eastAsia="en-US"/>
    </w:rPr>
  </w:style>
  <w:style w:type="paragraph" w:styleId="ListParagraph">
    <w:name w:val="List Paragraph"/>
    <w:basedOn w:val="Normal"/>
    <w:uiPriority w:val="34"/>
    <w:qFormat/>
    <w:rsid w:val="008C22DC"/>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qFormat/>
    <w:rsid w:val="008C22DC"/>
    <w:pPr>
      <w:tabs>
        <w:tab w:val="left" w:pos="1440"/>
        <w:tab w:val="left" w:pos="3060"/>
      </w:tabs>
      <w:jc w:val="center"/>
      <w:outlineLvl w:val="0"/>
    </w:pPr>
    <w:rPr>
      <w:szCs w:val="20"/>
    </w:rPr>
  </w:style>
  <w:style w:type="character" w:customStyle="1" w:styleId="TitleChar">
    <w:name w:val="Title Char"/>
    <w:basedOn w:val="DefaultParagraphFont"/>
    <w:link w:val="Title"/>
    <w:rsid w:val="008C22DC"/>
    <w:rPr>
      <w:rFonts w:ascii="Times New Roman" w:eastAsia="Times New Roman" w:hAnsi="Times New Roman" w:cs="Times New Roman"/>
      <w:sz w:val="24"/>
      <w:szCs w:val="20"/>
      <w:lang w:val="es-ES" w:eastAsia="es-ES"/>
    </w:rPr>
  </w:style>
  <w:style w:type="paragraph" w:styleId="Caption">
    <w:name w:val="caption"/>
    <w:basedOn w:val="Normal"/>
    <w:next w:val="Normal"/>
    <w:uiPriority w:val="35"/>
    <w:unhideWhenUsed/>
    <w:qFormat/>
    <w:rsid w:val="00DB4625"/>
    <w:pPr>
      <w:spacing w:after="200"/>
    </w:pPr>
    <w:rPr>
      <w:b/>
      <w:bCs/>
      <w:color w:val="4F81BD" w:themeColor="accent1"/>
      <w:sz w:val="18"/>
      <w:szCs w:val="18"/>
    </w:rPr>
  </w:style>
  <w:style w:type="paragraph" w:styleId="Header">
    <w:name w:val="header"/>
    <w:basedOn w:val="Normal"/>
    <w:link w:val="HeaderChar"/>
    <w:uiPriority w:val="99"/>
    <w:unhideWhenUsed/>
    <w:rsid w:val="00FD2486"/>
    <w:pPr>
      <w:tabs>
        <w:tab w:val="center" w:pos="4419"/>
        <w:tab w:val="right" w:pos="8838"/>
      </w:tabs>
    </w:pPr>
  </w:style>
  <w:style w:type="character" w:customStyle="1" w:styleId="HeaderChar">
    <w:name w:val="Header Char"/>
    <w:basedOn w:val="DefaultParagraphFont"/>
    <w:link w:val="Header"/>
    <w:uiPriority w:val="99"/>
    <w:rsid w:val="00FD2486"/>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FD2486"/>
    <w:pPr>
      <w:tabs>
        <w:tab w:val="center" w:pos="4419"/>
        <w:tab w:val="right" w:pos="8838"/>
      </w:tabs>
    </w:pPr>
  </w:style>
  <w:style w:type="character" w:customStyle="1" w:styleId="FooterChar">
    <w:name w:val="Footer Char"/>
    <w:basedOn w:val="DefaultParagraphFont"/>
    <w:link w:val="Footer"/>
    <w:uiPriority w:val="99"/>
    <w:rsid w:val="00FD2486"/>
    <w:rPr>
      <w:rFonts w:ascii="Times New Roman" w:eastAsia="Times New Roman" w:hAnsi="Times New Roman" w:cs="Times New Roman"/>
      <w:sz w:val="24"/>
      <w:szCs w:val="24"/>
      <w:lang w:val="es-ES" w:eastAsia="es-ES"/>
    </w:rPr>
  </w:style>
  <w:style w:type="table" w:customStyle="1" w:styleId="Estilo1">
    <w:name w:val="Estilo1"/>
    <w:basedOn w:val="TableClassic1"/>
    <w:uiPriority w:val="99"/>
    <w:rsid w:val="009C5B3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C5B37"/>
    <w:pPr>
      <w:spacing w:after="0" w:line="24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aliases w:val="fn,Texto de rodapé,nota_rodapé,nota de rodapé,ADB"/>
    <w:basedOn w:val="Normal"/>
    <w:link w:val="FootnoteTextChar"/>
    <w:unhideWhenUsed/>
    <w:rsid w:val="00B4251B"/>
    <w:rPr>
      <w:rFonts w:asciiTheme="minorHAnsi" w:eastAsiaTheme="minorHAnsi" w:hAnsiTheme="minorHAnsi" w:cstheme="minorBidi"/>
      <w:sz w:val="20"/>
      <w:szCs w:val="20"/>
      <w:lang w:val="pt-BR" w:eastAsia="en-US"/>
    </w:rPr>
  </w:style>
  <w:style w:type="character" w:customStyle="1" w:styleId="FootnoteTextChar">
    <w:name w:val="Footnote Text Char"/>
    <w:aliases w:val="fn Char,Texto de rodapé Char,nota_rodapé Char,nota de rodapé Char,ADB Char"/>
    <w:basedOn w:val="DefaultParagraphFont"/>
    <w:link w:val="FootnoteText"/>
    <w:rsid w:val="00B4251B"/>
    <w:rPr>
      <w:sz w:val="20"/>
      <w:szCs w:val="20"/>
    </w:rPr>
  </w:style>
  <w:style w:type="character" w:styleId="FootnoteReference">
    <w:name w:val="footnote reference"/>
    <w:basedOn w:val="DefaultParagraphFont"/>
    <w:uiPriority w:val="99"/>
    <w:unhideWhenUsed/>
    <w:rsid w:val="00B4251B"/>
    <w:rPr>
      <w:vertAlign w:val="superscript"/>
    </w:rPr>
  </w:style>
  <w:style w:type="paragraph" w:styleId="TOC1">
    <w:name w:val="toc 1"/>
    <w:basedOn w:val="Normal"/>
    <w:next w:val="Normal"/>
    <w:autoRedefine/>
    <w:uiPriority w:val="39"/>
    <w:unhideWhenUsed/>
    <w:rsid w:val="00A02169"/>
    <w:pPr>
      <w:tabs>
        <w:tab w:val="left" w:pos="440"/>
        <w:tab w:val="right" w:leader="dot" w:pos="8494"/>
      </w:tabs>
      <w:spacing w:after="100"/>
      <w:jc w:val="center"/>
    </w:pPr>
    <w:rPr>
      <w:smallCaps/>
      <w:lang w:val="pt-BR"/>
    </w:rPr>
  </w:style>
  <w:style w:type="character" w:styleId="Hyperlink">
    <w:name w:val="Hyperlink"/>
    <w:basedOn w:val="DefaultParagraphFont"/>
    <w:uiPriority w:val="99"/>
    <w:unhideWhenUsed/>
    <w:rsid w:val="00A02169"/>
    <w:rPr>
      <w:color w:val="0000FF" w:themeColor="hyperlink"/>
      <w:u w:val="single"/>
    </w:rPr>
  </w:style>
  <w:style w:type="paragraph" w:styleId="BalloonText">
    <w:name w:val="Balloon Text"/>
    <w:basedOn w:val="Normal"/>
    <w:link w:val="BalloonTextChar"/>
    <w:uiPriority w:val="99"/>
    <w:semiHidden/>
    <w:unhideWhenUsed/>
    <w:rsid w:val="00D6062D"/>
    <w:rPr>
      <w:rFonts w:ascii="Tahoma" w:hAnsi="Tahoma" w:cs="Tahoma"/>
      <w:sz w:val="16"/>
      <w:szCs w:val="16"/>
    </w:rPr>
  </w:style>
  <w:style w:type="character" w:customStyle="1" w:styleId="BalloonTextChar">
    <w:name w:val="Balloon Text Char"/>
    <w:basedOn w:val="DefaultParagraphFont"/>
    <w:link w:val="BalloonText"/>
    <w:uiPriority w:val="99"/>
    <w:semiHidden/>
    <w:rsid w:val="00D6062D"/>
    <w:rPr>
      <w:rFonts w:ascii="Tahoma" w:eastAsia="Times New Roman" w:hAnsi="Tahoma" w:cs="Tahoma"/>
      <w:sz w:val="16"/>
      <w:szCs w:val="16"/>
      <w:lang w:val="es-ES" w:eastAsia="es-ES"/>
    </w:rPr>
  </w:style>
  <w:style w:type="paragraph" w:styleId="TableofFigures">
    <w:name w:val="table of figures"/>
    <w:basedOn w:val="Normal"/>
    <w:next w:val="Normal"/>
    <w:uiPriority w:val="99"/>
    <w:unhideWhenUsed/>
    <w:rsid w:val="00A43F5A"/>
  </w:style>
  <w:style w:type="paragraph" w:customStyle="1" w:styleId="Chapter">
    <w:name w:val="Chapter"/>
    <w:basedOn w:val="Normal"/>
    <w:next w:val="Normal"/>
    <w:rsid w:val="0059235E"/>
    <w:pPr>
      <w:numPr>
        <w:numId w:val="1"/>
      </w:numPr>
      <w:tabs>
        <w:tab w:val="left" w:pos="1440"/>
      </w:tabs>
      <w:spacing w:after="240"/>
      <w:jc w:val="center"/>
    </w:pPr>
    <w:rPr>
      <w:b/>
      <w:smallCaps/>
      <w:noProof/>
      <w:szCs w:val="20"/>
      <w:lang w:val="en-US" w:eastAsia="en-US"/>
    </w:rPr>
  </w:style>
  <w:style w:type="paragraph" w:customStyle="1" w:styleId="Paragraph">
    <w:name w:val="Paragraph"/>
    <w:basedOn w:val="BodyTextIndent"/>
    <w:link w:val="ParagraphCar"/>
    <w:rsid w:val="0059235E"/>
    <w:pPr>
      <w:numPr>
        <w:ilvl w:val="1"/>
        <w:numId w:val="1"/>
      </w:numPr>
      <w:spacing w:before="120"/>
      <w:jc w:val="both"/>
      <w:outlineLvl w:val="1"/>
    </w:pPr>
    <w:rPr>
      <w:szCs w:val="20"/>
      <w:lang w:val="en-US" w:eastAsia="en-US"/>
    </w:rPr>
  </w:style>
  <w:style w:type="paragraph" w:customStyle="1" w:styleId="subpar">
    <w:name w:val="subpar"/>
    <w:basedOn w:val="BodyTextIndent3"/>
    <w:rsid w:val="0059235E"/>
    <w:pPr>
      <w:numPr>
        <w:ilvl w:val="2"/>
        <w:numId w:val="1"/>
      </w:numPr>
      <w:spacing w:before="120"/>
      <w:jc w:val="both"/>
      <w:outlineLvl w:val="2"/>
    </w:pPr>
    <w:rPr>
      <w:sz w:val="24"/>
      <w:szCs w:val="20"/>
      <w:lang w:val="en-US" w:eastAsia="en-US"/>
    </w:rPr>
  </w:style>
  <w:style w:type="paragraph" w:customStyle="1" w:styleId="SubSubPar">
    <w:name w:val="SubSubPar"/>
    <w:basedOn w:val="subpar"/>
    <w:rsid w:val="0059235E"/>
    <w:pPr>
      <w:numPr>
        <w:ilvl w:val="3"/>
      </w:numPr>
      <w:tabs>
        <w:tab w:val="left" w:pos="0"/>
      </w:tabs>
    </w:pPr>
  </w:style>
  <w:style w:type="character" w:customStyle="1" w:styleId="ParagraphCar">
    <w:name w:val="Paragraph Car"/>
    <w:basedOn w:val="DefaultParagraphFont"/>
    <w:link w:val="Paragraph"/>
    <w:rsid w:val="0059235E"/>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59235E"/>
    <w:pPr>
      <w:spacing w:after="120"/>
      <w:ind w:left="283"/>
    </w:pPr>
  </w:style>
  <w:style w:type="character" w:customStyle="1" w:styleId="BodyTextIndentChar">
    <w:name w:val="Body Text Indent Char"/>
    <w:basedOn w:val="DefaultParagraphFont"/>
    <w:link w:val="BodyTextIndent"/>
    <w:uiPriority w:val="99"/>
    <w:semiHidden/>
    <w:rsid w:val="0059235E"/>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59235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235E"/>
    <w:rPr>
      <w:rFonts w:ascii="Times New Roman" w:eastAsia="Times New Roman" w:hAnsi="Times New Roman" w:cs="Times New Roman"/>
      <w:sz w:val="16"/>
      <w:szCs w:val="16"/>
      <w:lang w:val="es-ES" w:eastAsia="es-ES"/>
    </w:rPr>
  </w:style>
  <w:style w:type="paragraph" w:styleId="TOC2">
    <w:name w:val="toc 2"/>
    <w:basedOn w:val="Normal"/>
    <w:next w:val="Normal"/>
    <w:autoRedefine/>
    <w:uiPriority w:val="39"/>
    <w:unhideWhenUsed/>
    <w:rsid w:val="0059235E"/>
    <w:pPr>
      <w:spacing w:after="100"/>
      <w:ind w:left="240"/>
    </w:pPr>
  </w:style>
  <w:style w:type="character" w:styleId="PlaceholderText">
    <w:name w:val="Placeholder Text"/>
    <w:basedOn w:val="DefaultParagraphFont"/>
    <w:uiPriority w:val="99"/>
    <w:semiHidden/>
    <w:rsid w:val="001A4B20"/>
    <w:rPr>
      <w:color w:val="808080"/>
    </w:rPr>
  </w:style>
  <w:style w:type="character" w:styleId="CommentReference">
    <w:name w:val="annotation reference"/>
    <w:basedOn w:val="DefaultParagraphFont"/>
    <w:uiPriority w:val="99"/>
    <w:semiHidden/>
    <w:unhideWhenUsed/>
    <w:rsid w:val="00615F94"/>
    <w:rPr>
      <w:sz w:val="16"/>
      <w:szCs w:val="16"/>
    </w:rPr>
  </w:style>
  <w:style w:type="paragraph" w:styleId="CommentText">
    <w:name w:val="annotation text"/>
    <w:basedOn w:val="Normal"/>
    <w:link w:val="CommentTextChar"/>
    <w:uiPriority w:val="99"/>
    <w:semiHidden/>
    <w:unhideWhenUsed/>
    <w:rsid w:val="00615F94"/>
    <w:rPr>
      <w:sz w:val="20"/>
      <w:szCs w:val="20"/>
    </w:rPr>
  </w:style>
  <w:style w:type="character" w:customStyle="1" w:styleId="CommentTextChar">
    <w:name w:val="Comment Text Char"/>
    <w:basedOn w:val="DefaultParagraphFont"/>
    <w:link w:val="CommentText"/>
    <w:uiPriority w:val="99"/>
    <w:semiHidden/>
    <w:rsid w:val="00615F94"/>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615F94"/>
    <w:rPr>
      <w:b/>
      <w:bCs/>
    </w:rPr>
  </w:style>
  <w:style w:type="character" w:customStyle="1" w:styleId="CommentSubjectChar">
    <w:name w:val="Comment Subject Char"/>
    <w:basedOn w:val="CommentTextChar"/>
    <w:link w:val="CommentSubject"/>
    <w:uiPriority w:val="99"/>
    <w:semiHidden/>
    <w:rsid w:val="00615F94"/>
    <w:rPr>
      <w:rFonts w:ascii="Times New Roman" w:eastAsia="Times New Roman" w:hAnsi="Times New Roman" w:cs="Times New Roman"/>
      <w:b/>
      <w:bCs/>
      <w:sz w:val="20"/>
      <w:szCs w:val="20"/>
      <w:lang w:val="es-ES" w:eastAsia="es-ES"/>
    </w:rPr>
  </w:style>
  <w:style w:type="character" w:styleId="LineNumber">
    <w:name w:val="line number"/>
    <w:basedOn w:val="DefaultParagraphFont"/>
    <w:uiPriority w:val="99"/>
    <w:semiHidden/>
    <w:unhideWhenUsed/>
    <w:rsid w:val="004855D2"/>
  </w:style>
  <w:style w:type="paragraph" w:styleId="TOC3">
    <w:name w:val="toc 3"/>
    <w:basedOn w:val="Normal"/>
    <w:next w:val="Normal"/>
    <w:autoRedefine/>
    <w:uiPriority w:val="39"/>
    <w:unhideWhenUsed/>
    <w:rsid w:val="003D6A8C"/>
    <w:pPr>
      <w:spacing w:after="100"/>
      <w:ind w:left="480"/>
    </w:pPr>
  </w:style>
  <w:style w:type="character" w:customStyle="1" w:styleId="ParagraphChar">
    <w:name w:val="Paragraph Char"/>
    <w:rsid w:val="00C805EE"/>
    <w:rPr>
      <w:rFonts w:ascii="Times New Roman" w:eastAsia="Times New Roman" w:hAnsi="Times New Roman" w:cs="Times New Roman"/>
      <w:sz w:val="24"/>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2DC"/>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uiPriority w:val="9"/>
    <w:qFormat/>
    <w:rsid w:val="008C22DC"/>
    <w:pPr>
      <w:keepNext/>
      <w:keepLines/>
      <w:numPr>
        <w:numId w:val="4"/>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22DC"/>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C22DC"/>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C22DC"/>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22DC"/>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22DC"/>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22DC"/>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22DC"/>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22DC"/>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22DC"/>
    <w:rPr>
      <w:rFonts w:asciiTheme="majorHAnsi" w:eastAsiaTheme="majorEastAsia" w:hAnsiTheme="majorHAnsi" w:cstheme="majorBidi"/>
      <w:b/>
      <w:bCs/>
      <w:color w:val="365F91" w:themeColor="accent1" w:themeShade="BF"/>
      <w:sz w:val="28"/>
      <w:szCs w:val="28"/>
      <w:lang w:val="es-ES" w:eastAsia="es-ES"/>
    </w:rPr>
  </w:style>
  <w:style w:type="character" w:customStyle="1" w:styleId="Heading2Char">
    <w:name w:val="Heading 2 Char"/>
    <w:basedOn w:val="DefaultParagraphFont"/>
    <w:link w:val="Heading2"/>
    <w:uiPriority w:val="9"/>
    <w:rsid w:val="008C22DC"/>
    <w:rPr>
      <w:rFonts w:asciiTheme="majorHAnsi" w:eastAsiaTheme="majorEastAsia" w:hAnsiTheme="majorHAnsi" w:cstheme="majorBidi"/>
      <w:b/>
      <w:bCs/>
      <w:color w:val="4F81BD" w:themeColor="accent1"/>
      <w:sz w:val="26"/>
      <w:szCs w:val="26"/>
      <w:lang w:val="es-ES" w:eastAsia="es-ES"/>
    </w:rPr>
  </w:style>
  <w:style w:type="character" w:customStyle="1" w:styleId="Heading3Char">
    <w:name w:val="Heading 3 Char"/>
    <w:basedOn w:val="DefaultParagraphFont"/>
    <w:link w:val="Heading3"/>
    <w:uiPriority w:val="9"/>
    <w:rsid w:val="008C22DC"/>
    <w:rPr>
      <w:rFonts w:asciiTheme="majorHAnsi" w:eastAsiaTheme="majorEastAsia" w:hAnsiTheme="majorHAnsi" w:cstheme="majorBidi"/>
      <w:b/>
      <w:bCs/>
      <w:color w:val="4F81BD" w:themeColor="accent1"/>
      <w:sz w:val="24"/>
      <w:szCs w:val="24"/>
      <w:lang w:val="es-ES" w:eastAsia="es-ES"/>
    </w:rPr>
  </w:style>
  <w:style w:type="character" w:customStyle="1" w:styleId="Heading4Char">
    <w:name w:val="Heading 4 Char"/>
    <w:basedOn w:val="DefaultParagraphFont"/>
    <w:link w:val="Heading4"/>
    <w:uiPriority w:val="9"/>
    <w:rsid w:val="008C22DC"/>
    <w:rPr>
      <w:rFonts w:asciiTheme="majorHAnsi" w:eastAsiaTheme="majorEastAsia" w:hAnsiTheme="majorHAnsi" w:cstheme="majorBidi"/>
      <w:b/>
      <w:bCs/>
      <w:i/>
      <w:iCs/>
      <w:color w:val="4F81BD" w:themeColor="accent1"/>
      <w:sz w:val="24"/>
      <w:szCs w:val="24"/>
      <w:lang w:val="es-ES" w:eastAsia="es-ES"/>
    </w:rPr>
  </w:style>
  <w:style w:type="character" w:customStyle="1" w:styleId="Heading5Char">
    <w:name w:val="Heading 5 Char"/>
    <w:basedOn w:val="DefaultParagraphFont"/>
    <w:link w:val="Heading5"/>
    <w:uiPriority w:val="9"/>
    <w:semiHidden/>
    <w:rsid w:val="008C22DC"/>
    <w:rPr>
      <w:rFonts w:asciiTheme="majorHAnsi" w:eastAsiaTheme="majorEastAsia" w:hAnsiTheme="majorHAnsi" w:cstheme="majorBidi"/>
      <w:color w:val="243F60" w:themeColor="accent1" w:themeShade="7F"/>
      <w:sz w:val="24"/>
      <w:szCs w:val="24"/>
      <w:lang w:val="es-ES" w:eastAsia="es-ES"/>
    </w:rPr>
  </w:style>
  <w:style w:type="character" w:customStyle="1" w:styleId="Heading6Char">
    <w:name w:val="Heading 6 Char"/>
    <w:basedOn w:val="DefaultParagraphFont"/>
    <w:link w:val="Heading6"/>
    <w:uiPriority w:val="9"/>
    <w:semiHidden/>
    <w:rsid w:val="008C22DC"/>
    <w:rPr>
      <w:rFonts w:asciiTheme="majorHAnsi" w:eastAsiaTheme="majorEastAsia" w:hAnsiTheme="majorHAnsi" w:cstheme="majorBidi"/>
      <w:i/>
      <w:iCs/>
      <w:color w:val="243F60" w:themeColor="accent1" w:themeShade="7F"/>
      <w:sz w:val="24"/>
      <w:szCs w:val="24"/>
      <w:lang w:val="es-ES" w:eastAsia="es-ES"/>
    </w:rPr>
  </w:style>
  <w:style w:type="character" w:customStyle="1" w:styleId="Heading7Char">
    <w:name w:val="Heading 7 Char"/>
    <w:basedOn w:val="DefaultParagraphFont"/>
    <w:link w:val="Heading7"/>
    <w:uiPriority w:val="9"/>
    <w:semiHidden/>
    <w:rsid w:val="008C22DC"/>
    <w:rPr>
      <w:rFonts w:asciiTheme="majorHAnsi" w:eastAsiaTheme="majorEastAsia" w:hAnsiTheme="majorHAnsi" w:cstheme="majorBidi"/>
      <w:i/>
      <w:iCs/>
      <w:color w:val="404040" w:themeColor="text1" w:themeTint="BF"/>
      <w:sz w:val="24"/>
      <w:szCs w:val="24"/>
      <w:lang w:val="es-ES" w:eastAsia="es-ES"/>
    </w:rPr>
  </w:style>
  <w:style w:type="character" w:customStyle="1" w:styleId="Heading8Char">
    <w:name w:val="Heading 8 Char"/>
    <w:basedOn w:val="DefaultParagraphFont"/>
    <w:link w:val="Heading8"/>
    <w:uiPriority w:val="9"/>
    <w:semiHidden/>
    <w:rsid w:val="008C22DC"/>
    <w:rPr>
      <w:rFonts w:asciiTheme="majorHAnsi" w:eastAsiaTheme="majorEastAsia" w:hAnsiTheme="majorHAnsi" w:cstheme="majorBidi"/>
      <w:color w:val="404040" w:themeColor="text1" w:themeTint="BF"/>
      <w:sz w:val="20"/>
      <w:szCs w:val="20"/>
      <w:lang w:val="es-ES" w:eastAsia="es-ES"/>
    </w:rPr>
  </w:style>
  <w:style w:type="character" w:customStyle="1" w:styleId="Heading9Char">
    <w:name w:val="Heading 9 Char"/>
    <w:basedOn w:val="DefaultParagraphFont"/>
    <w:link w:val="Heading9"/>
    <w:uiPriority w:val="9"/>
    <w:semiHidden/>
    <w:rsid w:val="008C22DC"/>
    <w:rPr>
      <w:rFonts w:asciiTheme="majorHAnsi" w:eastAsiaTheme="majorEastAsia" w:hAnsiTheme="majorHAnsi" w:cstheme="majorBidi"/>
      <w:i/>
      <w:iCs/>
      <w:color w:val="404040" w:themeColor="text1" w:themeTint="BF"/>
      <w:sz w:val="20"/>
      <w:szCs w:val="20"/>
      <w:lang w:val="es-ES" w:eastAsia="es-ES"/>
    </w:rPr>
  </w:style>
  <w:style w:type="paragraph" w:styleId="BodyText">
    <w:name w:val="Body Text"/>
    <w:basedOn w:val="Normal"/>
    <w:link w:val="BodyTextChar"/>
    <w:rsid w:val="008C22DC"/>
    <w:pPr>
      <w:spacing w:after="120"/>
    </w:pPr>
  </w:style>
  <w:style w:type="character" w:customStyle="1" w:styleId="BodyTextChar">
    <w:name w:val="Body Text Char"/>
    <w:basedOn w:val="DefaultParagraphFont"/>
    <w:link w:val="BodyText"/>
    <w:rsid w:val="008C22DC"/>
    <w:rPr>
      <w:rFonts w:ascii="Times New Roman" w:eastAsia="Times New Roman" w:hAnsi="Times New Roman" w:cs="Times New Roman"/>
      <w:sz w:val="24"/>
      <w:szCs w:val="24"/>
      <w:lang w:val="es-ES" w:eastAsia="es-ES"/>
    </w:rPr>
  </w:style>
  <w:style w:type="paragraph" w:customStyle="1" w:styleId="Newpage">
    <w:name w:val="Newpage"/>
    <w:basedOn w:val="Normal"/>
    <w:rsid w:val="008C22DC"/>
    <w:pPr>
      <w:tabs>
        <w:tab w:val="left" w:pos="3060"/>
      </w:tabs>
      <w:jc w:val="center"/>
    </w:pPr>
    <w:rPr>
      <w:b/>
      <w:smallCaps/>
      <w:szCs w:val="20"/>
      <w:lang w:eastAsia="en-US"/>
    </w:rPr>
  </w:style>
  <w:style w:type="paragraph" w:styleId="ListParagraph">
    <w:name w:val="List Paragraph"/>
    <w:basedOn w:val="Normal"/>
    <w:uiPriority w:val="34"/>
    <w:qFormat/>
    <w:rsid w:val="008C22DC"/>
    <w:pPr>
      <w:spacing w:after="200" w:line="276" w:lineRule="auto"/>
      <w:ind w:left="720"/>
      <w:contextualSpacing/>
    </w:pPr>
    <w:rPr>
      <w:rFonts w:ascii="Calibri" w:eastAsia="Calibri" w:hAnsi="Calibri"/>
      <w:sz w:val="22"/>
      <w:szCs w:val="22"/>
      <w:lang w:eastAsia="en-US"/>
    </w:rPr>
  </w:style>
  <w:style w:type="paragraph" w:styleId="Title">
    <w:name w:val="Title"/>
    <w:basedOn w:val="Normal"/>
    <w:link w:val="TitleChar"/>
    <w:qFormat/>
    <w:rsid w:val="008C22DC"/>
    <w:pPr>
      <w:tabs>
        <w:tab w:val="left" w:pos="1440"/>
        <w:tab w:val="left" w:pos="3060"/>
      </w:tabs>
      <w:jc w:val="center"/>
      <w:outlineLvl w:val="0"/>
    </w:pPr>
    <w:rPr>
      <w:szCs w:val="20"/>
    </w:rPr>
  </w:style>
  <w:style w:type="character" w:customStyle="1" w:styleId="TitleChar">
    <w:name w:val="Title Char"/>
    <w:basedOn w:val="DefaultParagraphFont"/>
    <w:link w:val="Title"/>
    <w:rsid w:val="008C22DC"/>
    <w:rPr>
      <w:rFonts w:ascii="Times New Roman" w:eastAsia="Times New Roman" w:hAnsi="Times New Roman" w:cs="Times New Roman"/>
      <w:sz w:val="24"/>
      <w:szCs w:val="20"/>
      <w:lang w:val="es-ES" w:eastAsia="es-ES"/>
    </w:rPr>
  </w:style>
  <w:style w:type="paragraph" w:styleId="Caption">
    <w:name w:val="caption"/>
    <w:basedOn w:val="Normal"/>
    <w:next w:val="Normal"/>
    <w:uiPriority w:val="35"/>
    <w:unhideWhenUsed/>
    <w:qFormat/>
    <w:rsid w:val="00DB4625"/>
    <w:pPr>
      <w:spacing w:after="200"/>
    </w:pPr>
    <w:rPr>
      <w:b/>
      <w:bCs/>
      <w:color w:val="4F81BD" w:themeColor="accent1"/>
      <w:sz w:val="18"/>
      <w:szCs w:val="18"/>
    </w:rPr>
  </w:style>
  <w:style w:type="paragraph" w:styleId="Header">
    <w:name w:val="header"/>
    <w:basedOn w:val="Normal"/>
    <w:link w:val="HeaderChar"/>
    <w:uiPriority w:val="99"/>
    <w:unhideWhenUsed/>
    <w:rsid w:val="00FD2486"/>
    <w:pPr>
      <w:tabs>
        <w:tab w:val="center" w:pos="4419"/>
        <w:tab w:val="right" w:pos="8838"/>
      </w:tabs>
    </w:pPr>
  </w:style>
  <w:style w:type="character" w:customStyle="1" w:styleId="HeaderChar">
    <w:name w:val="Header Char"/>
    <w:basedOn w:val="DefaultParagraphFont"/>
    <w:link w:val="Header"/>
    <w:uiPriority w:val="99"/>
    <w:rsid w:val="00FD2486"/>
    <w:rPr>
      <w:rFonts w:ascii="Times New Roman" w:eastAsia="Times New Roman" w:hAnsi="Times New Roman" w:cs="Times New Roman"/>
      <w:sz w:val="24"/>
      <w:szCs w:val="24"/>
      <w:lang w:val="es-ES" w:eastAsia="es-ES"/>
    </w:rPr>
  </w:style>
  <w:style w:type="paragraph" w:styleId="Footer">
    <w:name w:val="footer"/>
    <w:basedOn w:val="Normal"/>
    <w:link w:val="FooterChar"/>
    <w:uiPriority w:val="99"/>
    <w:unhideWhenUsed/>
    <w:rsid w:val="00FD2486"/>
    <w:pPr>
      <w:tabs>
        <w:tab w:val="center" w:pos="4419"/>
        <w:tab w:val="right" w:pos="8838"/>
      </w:tabs>
    </w:pPr>
  </w:style>
  <w:style w:type="character" w:customStyle="1" w:styleId="FooterChar">
    <w:name w:val="Footer Char"/>
    <w:basedOn w:val="DefaultParagraphFont"/>
    <w:link w:val="Footer"/>
    <w:uiPriority w:val="99"/>
    <w:rsid w:val="00FD2486"/>
    <w:rPr>
      <w:rFonts w:ascii="Times New Roman" w:eastAsia="Times New Roman" w:hAnsi="Times New Roman" w:cs="Times New Roman"/>
      <w:sz w:val="24"/>
      <w:szCs w:val="24"/>
      <w:lang w:val="es-ES" w:eastAsia="es-ES"/>
    </w:rPr>
  </w:style>
  <w:style w:type="table" w:customStyle="1" w:styleId="Estilo1">
    <w:name w:val="Estilo1"/>
    <w:basedOn w:val="TableClassic1"/>
    <w:uiPriority w:val="99"/>
    <w:rsid w:val="009C5B3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C5B37"/>
    <w:pPr>
      <w:spacing w:after="0" w:line="24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aliases w:val="fn,Texto de rodapé,nota_rodapé,nota de rodapé,ADB"/>
    <w:basedOn w:val="Normal"/>
    <w:link w:val="FootnoteTextChar"/>
    <w:unhideWhenUsed/>
    <w:rsid w:val="00B4251B"/>
    <w:rPr>
      <w:rFonts w:asciiTheme="minorHAnsi" w:eastAsiaTheme="minorHAnsi" w:hAnsiTheme="minorHAnsi" w:cstheme="minorBidi"/>
      <w:sz w:val="20"/>
      <w:szCs w:val="20"/>
      <w:lang w:val="pt-BR" w:eastAsia="en-US"/>
    </w:rPr>
  </w:style>
  <w:style w:type="character" w:customStyle="1" w:styleId="FootnoteTextChar">
    <w:name w:val="Footnote Text Char"/>
    <w:aliases w:val="fn Char,Texto de rodapé Char,nota_rodapé Char,nota de rodapé Char,ADB Char"/>
    <w:basedOn w:val="DefaultParagraphFont"/>
    <w:link w:val="FootnoteText"/>
    <w:rsid w:val="00B4251B"/>
    <w:rPr>
      <w:sz w:val="20"/>
      <w:szCs w:val="20"/>
    </w:rPr>
  </w:style>
  <w:style w:type="character" w:styleId="FootnoteReference">
    <w:name w:val="footnote reference"/>
    <w:basedOn w:val="DefaultParagraphFont"/>
    <w:uiPriority w:val="99"/>
    <w:unhideWhenUsed/>
    <w:rsid w:val="00B4251B"/>
    <w:rPr>
      <w:vertAlign w:val="superscript"/>
    </w:rPr>
  </w:style>
  <w:style w:type="paragraph" w:styleId="TOC1">
    <w:name w:val="toc 1"/>
    <w:basedOn w:val="Normal"/>
    <w:next w:val="Normal"/>
    <w:autoRedefine/>
    <w:uiPriority w:val="39"/>
    <w:unhideWhenUsed/>
    <w:rsid w:val="00A02169"/>
    <w:pPr>
      <w:tabs>
        <w:tab w:val="left" w:pos="440"/>
        <w:tab w:val="right" w:leader="dot" w:pos="8494"/>
      </w:tabs>
      <w:spacing w:after="100"/>
      <w:jc w:val="center"/>
    </w:pPr>
    <w:rPr>
      <w:smallCaps/>
      <w:lang w:val="pt-BR"/>
    </w:rPr>
  </w:style>
  <w:style w:type="character" w:styleId="Hyperlink">
    <w:name w:val="Hyperlink"/>
    <w:basedOn w:val="DefaultParagraphFont"/>
    <w:uiPriority w:val="99"/>
    <w:unhideWhenUsed/>
    <w:rsid w:val="00A02169"/>
    <w:rPr>
      <w:color w:val="0000FF" w:themeColor="hyperlink"/>
      <w:u w:val="single"/>
    </w:rPr>
  </w:style>
  <w:style w:type="paragraph" w:styleId="BalloonText">
    <w:name w:val="Balloon Text"/>
    <w:basedOn w:val="Normal"/>
    <w:link w:val="BalloonTextChar"/>
    <w:uiPriority w:val="99"/>
    <w:semiHidden/>
    <w:unhideWhenUsed/>
    <w:rsid w:val="00D6062D"/>
    <w:rPr>
      <w:rFonts w:ascii="Tahoma" w:hAnsi="Tahoma" w:cs="Tahoma"/>
      <w:sz w:val="16"/>
      <w:szCs w:val="16"/>
    </w:rPr>
  </w:style>
  <w:style w:type="character" w:customStyle="1" w:styleId="BalloonTextChar">
    <w:name w:val="Balloon Text Char"/>
    <w:basedOn w:val="DefaultParagraphFont"/>
    <w:link w:val="BalloonText"/>
    <w:uiPriority w:val="99"/>
    <w:semiHidden/>
    <w:rsid w:val="00D6062D"/>
    <w:rPr>
      <w:rFonts w:ascii="Tahoma" w:eastAsia="Times New Roman" w:hAnsi="Tahoma" w:cs="Tahoma"/>
      <w:sz w:val="16"/>
      <w:szCs w:val="16"/>
      <w:lang w:val="es-ES" w:eastAsia="es-ES"/>
    </w:rPr>
  </w:style>
  <w:style w:type="paragraph" w:styleId="TableofFigures">
    <w:name w:val="table of figures"/>
    <w:basedOn w:val="Normal"/>
    <w:next w:val="Normal"/>
    <w:uiPriority w:val="99"/>
    <w:unhideWhenUsed/>
    <w:rsid w:val="00A43F5A"/>
  </w:style>
  <w:style w:type="paragraph" w:customStyle="1" w:styleId="Chapter">
    <w:name w:val="Chapter"/>
    <w:basedOn w:val="Normal"/>
    <w:next w:val="Normal"/>
    <w:rsid w:val="0059235E"/>
    <w:pPr>
      <w:numPr>
        <w:numId w:val="1"/>
      </w:numPr>
      <w:tabs>
        <w:tab w:val="left" w:pos="1440"/>
      </w:tabs>
      <w:spacing w:after="240"/>
      <w:jc w:val="center"/>
    </w:pPr>
    <w:rPr>
      <w:b/>
      <w:smallCaps/>
      <w:noProof/>
      <w:szCs w:val="20"/>
      <w:lang w:val="en-US" w:eastAsia="en-US"/>
    </w:rPr>
  </w:style>
  <w:style w:type="paragraph" w:customStyle="1" w:styleId="Paragraph">
    <w:name w:val="Paragraph"/>
    <w:basedOn w:val="BodyTextIndent"/>
    <w:link w:val="ParagraphCar"/>
    <w:rsid w:val="0059235E"/>
    <w:pPr>
      <w:numPr>
        <w:ilvl w:val="1"/>
        <w:numId w:val="1"/>
      </w:numPr>
      <w:spacing w:before="120"/>
      <w:jc w:val="both"/>
      <w:outlineLvl w:val="1"/>
    </w:pPr>
    <w:rPr>
      <w:szCs w:val="20"/>
      <w:lang w:val="en-US" w:eastAsia="en-US"/>
    </w:rPr>
  </w:style>
  <w:style w:type="paragraph" w:customStyle="1" w:styleId="subpar">
    <w:name w:val="subpar"/>
    <w:basedOn w:val="BodyTextIndent3"/>
    <w:rsid w:val="0059235E"/>
    <w:pPr>
      <w:numPr>
        <w:ilvl w:val="2"/>
        <w:numId w:val="1"/>
      </w:numPr>
      <w:spacing w:before="120"/>
      <w:jc w:val="both"/>
      <w:outlineLvl w:val="2"/>
    </w:pPr>
    <w:rPr>
      <w:sz w:val="24"/>
      <w:szCs w:val="20"/>
      <w:lang w:val="en-US" w:eastAsia="en-US"/>
    </w:rPr>
  </w:style>
  <w:style w:type="paragraph" w:customStyle="1" w:styleId="SubSubPar">
    <w:name w:val="SubSubPar"/>
    <w:basedOn w:val="subpar"/>
    <w:rsid w:val="0059235E"/>
    <w:pPr>
      <w:numPr>
        <w:ilvl w:val="3"/>
      </w:numPr>
      <w:tabs>
        <w:tab w:val="left" w:pos="0"/>
      </w:tabs>
    </w:pPr>
  </w:style>
  <w:style w:type="character" w:customStyle="1" w:styleId="ParagraphCar">
    <w:name w:val="Paragraph Car"/>
    <w:basedOn w:val="DefaultParagraphFont"/>
    <w:link w:val="Paragraph"/>
    <w:rsid w:val="0059235E"/>
    <w:rPr>
      <w:rFonts w:ascii="Times New Roman" w:eastAsia="Times New Roman" w:hAnsi="Times New Roman" w:cs="Times New Roman"/>
      <w:sz w:val="24"/>
      <w:szCs w:val="20"/>
      <w:lang w:val="en-US"/>
    </w:rPr>
  </w:style>
  <w:style w:type="paragraph" w:styleId="BodyTextIndent">
    <w:name w:val="Body Text Indent"/>
    <w:basedOn w:val="Normal"/>
    <w:link w:val="BodyTextIndentChar"/>
    <w:uiPriority w:val="99"/>
    <w:semiHidden/>
    <w:unhideWhenUsed/>
    <w:rsid w:val="0059235E"/>
    <w:pPr>
      <w:spacing w:after="120"/>
      <w:ind w:left="283"/>
    </w:pPr>
  </w:style>
  <w:style w:type="character" w:customStyle="1" w:styleId="BodyTextIndentChar">
    <w:name w:val="Body Text Indent Char"/>
    <w:basedOn w:val="DefaultParagraphFont"/>
    <w:link w:val="BodyTextIndent"/>
    <w:uiPriority w:val="99"/>
    <w:semiHidden/>
    <w:rsid w:val="0059235E"/>
    <w:rPr>
      <w:rFonts w:ascii="Times New Roman" w:eastAsia="Times New Roman" w:hAnsi="Times New Roman" w:cs="Times New Roman"/>
      <w:sz w:val="24"/>
      <w:szCs w:val="24"/>
      <w:lang w:val="es-ES" w:eastAsia="es-ES"/>
    </w:rPr>
  </w:style>
  <w:style w:type="paragraph" w:styleId="BodyTextIndent3">
    <w:name w:val="Body Text Indent 3"/>
    <w:basedOn w:val="Normal"/>
    <w:link w:val="BodyTextIndent3Char"/>
    <w:uiPriority w:val="99"/>
    <w:semiHidden/>
    <w:unhideWhenUsed/>
    <w:rsid w:val="0059235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9235E"/>
    <w:rPr>
      <w:rFonts w:ascii="Times New Roman" w:eastAsia="Times New Roman" w:hAnsi="Times New Roman" w:cs="Times New Roman"/>
      <w:sz w:val="16"/>
      <w:szCs w:val="16"/>
      <w:lang w:val="es-ES" w:eastAsia="es-ES"/>
    </w:rPr>
  </w:style>
  <w:style w:type="paragraph" w:styleId="TOC2">
    <w:name w:val="toc 2"/>
    <w:basedOn w:val="Normal"/>
    <w:next w:val="Normal"/>
    <w:autoRedefine/>
    <w:uiPriority w:val="39"/>
    <w:unhideWhenUsed/>
    <w:rsid w:val="0059235E"/>
    <w:pPr>
      <w:spacing w:after="100"/>
      <w:ind w:left="240"/>
    </w:pPr>
  </w:style>
  <w:style w:type="character" w:styleId="PlaceholderText">
    <w:name w:val="Placeholder Text"/>
    <w:basedOn w:val="DefaultParagraphFont"/>
    <w:uiPriority w:val="99"/>
    <w:semiHidden/>
    <w:rsid w:val="001A4B20"/>
    <w:rPr>
      <w:color w:val="808080"/>
    </w:rPr>
  </w:style>
  <w:style w:type="character" w:styleId="CommentReference">
    <w:name w:val="annotation reference"/>
    <w:basedOn w:val="DefaultParagraphFont"/>
    <w:uiPriority w:val="99"/>
    <w:semiHidden/>
    <w:unhideWhenUsed/>
    <w:rsid w:val="00615F94"/>
    <w:rPr>
      <w:sz w:val="16"/>
      <w:szCs w:val="16"/>
    </w:rPr>
  </w:style>
  <w:style w:type="paragraph" w:styleId="CommentText">
    <w:name w:val="annotation text"/>
    <w:basedOn w:val="Normal"/>
    <w:link w:val="CommentTextChar"/>
    <w:uiPriority w:val="99"/>
    <w:semiHidden/>
    <w:unhideWhenUsed/>
    <w:rsid w:val="00615F94"/>
    <w:rPr>
      <w:sz w:val="20"/>
      <w:szCs w:val="20"/>
    </w:rPr>
  </w:style>
  <w:style w:type="character" w:customStyle="1" w:styleId="CommentTextChar">
    <w:name w:val="Comment Text Char"/>
    <w:basedOn w:val="DefaultParagraphFont"/>
    <w:link w:val="CommentText"/>
    <w:uiPriority w:val="99"/>
    <w:semiHidden/>
    <w:rsid w:val="00615F94"/>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615F94"/>
    <w:rPr>
      <w:b/>
      <w:bCs/>
    </w:rPr>
  </w:style>
  <w:style w:type="character" w:customStyle="1" w:styleId="CommentSubjectChar">
    <w:name w:val="Comment Subject Char"/>
    <w:basedOn w:val="CommentTextChar"/>
    <w:link w:val="CommentSubject"/>
    <w:uiPriority w:val="99"/>
    <w:semiHidden/>
    <w:rsid w:val="00615F94"/>
    <w:rPr>
      <w:rFonts w:ascii="Times New Roman" w:eastAsia="Times New Roman" w:hAnsi="Times New Roman" w:cs="Times New Roman"/>
      <w:b/>
      <w:bCs/>
      <w:sz w:val="20"/>
      <w:szCs w:val="20"/>
      <w:lang w:val="es-ES" w:eastAsia="es-ES"/>
    </w:rPr>
  </w:style>
  <w:style w:type="character" w:styleId="LineNumber">
    <w:name w:val="line number"/>
    <w:basedOn w:val="DefaultParagraphFont"/>
    <w:uiPriority w:val="99"/>
    <w:semiHidden/>
    <w:unhideWhenUsed/>
    <w:rsid w:val="004855D2"/>
  </w:style>
  <w:style w:type="paragraph" w:styleId="TOC3">
    <w:name w:val="toc 3"/>
    <w:basedOn w:val="Normal"/>
    <w:next w:val="Normal"/>
    <w:autoRedefine/>
    <w:uiPriority w:val="39"/>
    <w:unhideWhenUsed/>
    <w:rsid w:val="003D6A8C"/>
    <w:pPr>
      <w:spacing w:after="100"/>
      <w:ind w:left="480"/>
    </w:pPr>
  </w:style>
  <w:style w:type="character" w:customStyle="1" w:styleId="ParagraphChar">
    <w:name w:val="Paragraph Char"/>
    <w:rsid w:val="00C805EE"/>
    <w:rPr>
      <w:rFonts w:ascii="Times New Roman" w:eastAsia="Times New Roman" w:hAnsi="Times New Roman" w:cs="Times New Roman"/>
      <w:sz w:val="24"/>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49649">
      <w:bodyDiv w:val="1"/>
      <w:marLeft w:val="0"/>
      <w:marRight w:val="0"/>
      <w:marTop w:val="0"/>
      <w:marBottom w:val="0"/>
      <w:divBdr>
        <w:top w:val="none" w:sz="0" w:space="0" w:color="auto"/>
        <w:left w:val="none" w:sz="0" w:space="0" w:color="auto"/>
        <w:bottom w:val="none" w:sz="0" w:space="0" w:color="auto"/>
        <w:right w:val="none" w:sz="0" w:space="0" w:color="auto"/>
      </w:divBdr>
    </w:div>
    <w:div w:id="64650853">
      <w:bodyDiv w:val="1"/>
      <w:marLeft w:val="0"/>
      <w:marRight w:val="0"/>
      <w:marTop w:val="0"/>
      <w:marBottom w:val="0"/>
      <w:divBdr>
        <w:top w:val="none" w:sz="0" w:space="0" w:color="auto"/>
        <w:left w:val="none" w:sz="0" w:space="0" w:color="auto"/>
        <w:bottom w:val="none" w:sz="0" w:space="0" w:color="auto"/>
        <w:right w:val="none" w:sz="0" w:space="0" w:color="auto"/>
      </w:divBdr>
    </w:div>
    <w:div w:id="74471812">
      <w:bodyDiv w:val="1"/>
      <w:marLeft w:val="0"/>
      <w:marRight w:val="0"/>
      <w:marTop w:val="0"/>
      <w:marBottom w:val="0"/>
      <w:divBdr>
        <w:top w:val="none" w:sz="0" w:space="0" w:color="auto"/>
        <w:left w:val="none" w:sz="0" w:space="0" w:color="auto"/>
        <w:bottom w:val="none" w:sz="0" w:space="0" w:color="auto"/>
        <w:right w:val="none" w:sz="0" w:space="0" w:color="auto"/>
      </w:divBdr>
    </w:div>
    <w:div w:id="81031983">
      <w:bodyDiv w:val="1"/>
      <w:marLeft w:val="0"/>
      <w:marRight w:val="0"/>
      <w:marTop w:val="0"/>
      <w:marBottom w:val="0"/>
      <w:divBdr>
        <w:top w:val="none" w:sz="0" w:space="0" w:color="auto"/>
        <w:left w:val="none" w:sz="0" w:space="0" w:color="auto"/>
        <w:bottom w:val="none" w:sz="0" w:space="0" w:color="auto"/>
        <w:right w:val="none" w:sz="0" w:space="0" w:color="auto"/>
      </w:divBdr>
    </w:div>
    <w:div w:id="111635713">
      <w:bodyDiv w:val="1"/>
      <w:marLeft w:val="0"/>
      <w:marRight w:val="0"/>
      <w:marTop w:val="0"/>
      <w:marBottom w:val="0"/>
      <w:divBdr>
        <w:top w:val="none" w:sz="0" w:space="0" w:color="auto"/>
        <w:left w:val="none" w:sz="0" w:space="0" w:color="auto"/>
        <w:bottom w:val="none" w:sz="0" w:space="0" w:color="auto"/>
        <w:right w:val="none" w:sz="0" w:space="0" w:color="auto"/>
      </w:divBdr>
    </w:div>
    <w:div w:id="116528549">
      <w:bodyDiv w:val="1"/>
      <w:marLeft w:val="0"/>
      <w:marRight w:val="0"/>
      <w:marTop w:val="0"/>
      <w:marBottom w:val="0"/>
      <w:divBdr>
        <w:top w:val="none" w:sz="0" w:space="0" w:color="auto"/>
        <w:left w:val="none" w:sz="0" w:space="0" w:color="auto"/>
        <w:bottom w:val="none" w:sz="0" w:space="0" w:color="auto"/>
        <w:right w:val="none" w:sz="0" w:space="0" w:color="auto"/>
      </w:divBdr>
    </w:div>
    <w:div w:id="157313155">
      <w:bodyDiv w:val="1"/>
      <w:marLeft w:val="0"/>
      <w:marRight w:val="0"/>
      <w:marTop w:val="0"/>
      <w:marBottom w:val="0"/>
      <w:divBdr>
        <w:top w:val="none" w:sz="0" w:space="0" w:color="auto"/>
        <w:left w:val="none" w:sz="0" w:space="0" w:color="auto"/>
        <w:bottom w:val="none" w:sz="0" w:space="0" w:color="auto"/>
        <w:right w:val="none" w:sz="0" w:space="0" w:color="auto"/>
      </w:divBdr>
    </w:div>
    <w:div w:id="183247790">
      <w:bodyDiv w:val="1"/>
      <w:marLeft w:val="0"/>
      <w:marRight w:val="0"/>
      <w:marTop w:val="0"/>
      <w:marBottom w:val="0"/>
      <w:divBdr>
        <w:top w:val="none" w:sz="0" w:space="0" w:color="auto"/>
        <w:left w:val="none" w:sz="0" w:space="0" w:color="auto"/>
        <w:bottom w:val="none" w:sz="0" w:space="0" w:color="auto"/>
        <w:right w:val="none" w:sz="0" w:space="0" w:color="auto"/>
      </w:divBdr>
    </w:div>
    <w:div w:id="200098935">
      <w:bodyDiv w:val="1"/>
      <w:marLeft w:val="0"/>
      <w:marRight w:val="0"/>
      <w:marTop w:val="0"/>
      <w:marBottom w:val="0"/>
      <w:divBdr>
        <w:top w:val="none" w:sz="0" w:space="0" w:color="auto"/>
        <w:left w:val="none" w:sz="0" w:space="0" w:color="auto"/>
        <w:bottom w:val="none" w:sz="0" w:space="0" w:color="auto"/>
        <w:right w:val="none" w:sz="0" w:space="0" w:color="auto"/>
      </w:divBdr>
    </w:div>
    <w:div w:id="239797986">
      <w:bodyDiv w:val="1"/>
      <w:marLeft w:val="0"/>
      <w:marRight w:val="0"/>
      <w:marTop w:val="0"/>
      <w:marBottom w:val="0"/>
      <w:divBdr>
        <w:top w:val="none" w:sz="0" w:space="0" w:color="auto"/>
        <w:left w:val="none" w:sz="0" w:space="0" w:color="auto"/>
        <w:bottom w:val="none" w:sz="0" w:space="0" w:color="auto"/>
        <w:right w:val="none" w:sz="0" w:space="0" w:color="auto"/>
      </w:divBdr>
    </w:div>
    <w:div w:id="245119441">
      <w:bodyDiv w:val="1"/>
      <w:marLeft w:val="0"/>
      <w:marRight w:val="0"/>
      <w:marTop w:val="0"/>
      <w:marBottom w:val="0"/>
      <w:divBdr>
        <w:top w:val="none" w:sz="0" w:space="0" w:color="auto"/>
        <w:left w:val="none" w:sz="0" w:space="0" w:color="auto"/>
        <w:bottom w:val="none" w:sz="0" w:space="0" w:color="auto"/>
        <w:right w:val="none" w:sz="0" w:space="0" w:color="auto"/>
      </w:divBdr>
    </w:div>
    <w:div w:id="252011466">
      <w:bodyDiv w:val="1"/>
      <w:marLeft w:val="0"/>
      <w:marRight w:val="0"/>
      <w:marTop w:val="0"/>
      <w:marBottom w:val="0"/>
      <w:divBdr>
        <w:top w:val="none" w:sz="0" w:space="0" w:color="auto"/>
        <w:left w:val="none" w:sz="0" w:space="0" w:color="auto"/>
        <w:bottom w:val="none" w:sz="0" w:space="0" w:color="auto"/>
        <w:right w:val="none" w:sz="0" w:space="0" w:color="auto"/>
      </w:divBdr>
    </w:div>
    <w:div w:id="270550463">
      <w:bodyDiv w:val="1"/>
      <w:marLeft w:val="0"/>
      <w:marRight w:val="0"/>
      <w:marTop w:val="0"/>
      <w:marBottom w:val="0"/>
      <w:divBdr>
        <w:top w:val="none" w:sz="0" w:space="0" w:color="auto"/>
        <w:left w:val="none" w:sz="0" w:space="0" w:color="auto"/>
        <w:bottom w:val="none" w:sz="0" w:space="0" w:color="auto"/>
        <w:right w:val="none" w:sz="0" w:space="0" w:color="auto"/>
      </w:divBdr>
    </w:div>
    <w:div w:id="296178719">
      <w:bodyDiv w:val="1"/>
      <w:marLeft w:val="0"/>
      <w:marRight w:val="0"/>
      <w:marTop w:val="0"/>
      <w:marBottom w:val="0"/>
      <w:divBdr>
        <w:top w:val="none" w:sz="0" w:space="0" w:color="auto"/>
        <w:left w:val="none" w:sz="0" w:space="0" w:color="auto"/>
        <w:bottom w:val="none" w:sz="0" w:space="0" w:color="auto"/>
        <w:right w:val="none" w:sz="0" w:space="0" w:color="auto"/>
      </w:divBdr>
    </w:div>
    <w:div w:id="297885267">
      <w:bodyDiv w:val="1"/>
      <w:marLeft w:val="0"/>
      <w:marRight w:val="0"/>
      <w:marTop w:val="0"/>
      <w:marBottom w:val="0"/>
      <w:divBdr>
        <w:top w:val="none" w:sz="0" w:space="0" w:color="auto"/>
        <w:left w:val="none" w:sz="0" w:space="0" w:color="auto"/>
        <w:bottom w:val="none" w:sz="0" w:space="0" w:color="auto"/>
        <w:right w:val="none" w:sz="0" w:space="0" w:color="auto"/>
      </w:divBdr>
    </w:div>
    <w:div w:id="299699282">
      <w:bodyDiv w:val="1"/>
      <w:marLeft w:val="0"/>
      <w:marRight w:val="0"/>
      <w:marTop w:val="0"/>
      <w:marBottom w:val="0"/>
      <w:divBdr>
        <w:top w:val="none" w:sz="0" w:space="0" w:color="auto"/>
        <w:left w:val="none" w:sz="0" w:space="0" w:color="auto"/>
        <w:bottom w:val="none" w:sz="0" w:space="0" w:color="auto"/>
        <w:right w:val="none" w:sz="0" w:space="0" w:color="auto"/>
      </w:divBdr>
    </w:div>
    <w:div w:id="300498388">
      <w:bodyDiv w:val="1"/>
      <w:marLeft w:val="0"/>
      <w:marRight w:val="0"/>
      <w:marTop w:val="0"/>
      <w:marBottom w:val="0"/>
      <w:divBdr>
        <w:top w:val="none" w:sz="0" w:space="0" w:color="auto"/>
        <w:left w:val="none" w:sz="0" w:space="0" w:color="auto"/>
        <w:bottom w:val="none" w:sz="0" w:space="0" w:color="auto"/>
        <w:right w:val="none" w:sz="0" w:space="0" w:color="auto"/>
      </w:divBdr>
    </w:div>
    <w:div w:id="309022241">
      <w:bodyDiv w:val="1"/>
      <w:marLeft w:val="0"/>
      <w:marRight w:val="0"/>
      <w:marTop w:val="0"/>
      <w:marBottom w:val="0"/>
      <w:divBdr>
        <w:top w:val="none" w:sz="0" w:space="0" w:color="auto"/>
        <w:left w:val="none" w:sz="0" w:space="0" w:color="auto"/>
        <w:bottom w:val="none" w:sz="0" w:space="0" w:color="auto"/>
        <w:right w:val="none" w:sz="0" w:space="0" w:color="auto"/>
      </w:divBdr>
    </w:div>
    <w:div w:id="321011107">
      <w:bodyDiv w:val="1"/>
      <w:marLeft w:val="0"/>
      <w:marRight w:val="0"/>
      <w:marTop w:val="0"/>
      <w:marBottom w:val="0"/>
      <w:divBdr>
        <w:top w:val="none" w:sz="0" w:space="0" w:color="auto"/>
        <w:left w:val="none" w:sz="0" w:space="0" w:color="auto"/>
        <w:bottom w:val="none" w:sz="0" w:space="0" w:color="auto"/>
        <w:right w:val="none" w:sz="0" w:space="0" w:color="auto"/>
      </w:divBdr>
    </w:div>
    <w:div w:id="356541177">
      <w:bodyDiv w:val="1"/>
      <w:marLeft w:val="0"/>
      <w:marRight w:val="0"/>
      <w:marTop w:val="0"/>
      <w:marBottom w:val="0"/>
      <w:divBdr>
        <w:top w:val="none" w:sz="0" w:space="0" w:color="auto"/>
        <w:left w:val="none" w:sz="0" w:space="0" w:color="auto"/>
        <w:bottom w:val="none" w:sz="0" w:space="0" w:color="auto"/>
        <w:right w:val="none" w:sz="0" w:space="0" w:color="auto"/>
      </w:divBdr>
    </w:div>
    <w:div w:id="371226466">
      <w:bodyDiv w:val="1"/>
      <w:marLeft w:val="0"/>
      <w:marRight w:val="0"/>
      <w:marTop w:val="0"/>
      <w:marBottom w:val="0"/>
      <w:divBdr>
        <w:top w:val="none" w:sz="0" w:space="0" w:color="auto"/>
        <w:left w:val="none" w:sz="0" w:space="0" w:color="auto"/>
        <w:bottom w:val="none" w:sz="0" w:space="0" w:color="auto"/>
        <w:right w:val="none" w:sz="0" w:space="0" w:color="auto"/>
      </w:divBdr>
    </w:div>
    <w:div w:id="374157957">
      <w:bodyDiv w:val="1"/>
      <w:marLeft w:val="0"/>
      <w:marRight w:val="0"/>
      <w:marTop w:val="0"/>
      <w:marBottom w:val="0"/>
      <w:divBdr>
        <w:top w:val="none" w:sz="0" w:space="0" w:color="auto"/>
        <w:left w:val="none" w:sz="0" w:space="0" w:color="auto"/>
        <w:bottom w:val="none" w:sz="0" w:space="0" w:color="auto"/>
        <w:right w:val="none" w:sz="0" w:space="0" w:color="auto"/>
      </w:divBdr>
    </w:div>
    <w:div w:id="394820301">
      <w:bodyDiv w:val="1"/>
      <w:marLeft w:val="0"/>
      <w:marRight w:val="0"/>
      <w:marTop w:val="0"/>
      <w:marBottom w:val="0"/>
      <w:divBdr>
        <w:top w:val="none" w:sz="0" w:space="0" w:color="auto"/>
        <w:left w:val="none" w:sz="0" w:space="0" w:color="auto"/>
        <w:bottom w:val="none" w:sz="0" w:space="0" w:color="auto"/>
        <w:right w:val="none" w:sz="0" w:space="0" w:color="auto"/>
      </w:divBdr>
    </w:div>
    <w:div w:id="401220953">
      <w:bodyDiv w:val="1"/>
      <w:marLeft w:val="0"/>
      <w:marRight w:val="0"/>
      <w:marTop w:val="0"/>
      <w:marBottom w:val="0"/>
      <w:divBdr>
        <w:top w:val="none" w:sz="0" w:space="0" w:color="auto"/>
        <w:left w:val="none" w:sz="0" w:space="0" w:color="auto"/>
        <w:bottom w:val="none" w:sz="0" w:space="0" w:color="auto"/>
        <w:right w:val="none" w:sz="0" w:space="0" w:color="auto"/>
      </w:divBdr>
    </w:div>
    <w:div w:id="432358317">
      <w:bodyDiv w:val="1"/>
      <w:marLeft w:val="0"/>
      <w:marRight w:val="0"/>
      <w:marTop w:val="0"/>
      <w:marBottom w:val="0"/>
      <w:divBdr>
        <w:top w:val="none" w:sz="0" w:space="0" w:color="auto"/>
        <w:left w:val="none" w:sz="0" w:space="0" w:color="auto"/>
        <w:bottom w:val="none" w:sz="0" w:space="0" w:color="auto"/>
        <w:right w:val="none" w:sz="0" w:space="0" w:color="auto"/>
      </w:divBdr>
    </w:div>
    <w:div w:id="486480437">
      <w:bodyDiv w:val="1"/>
      <w:marLeft w:val="0"/>
      <w:marRight w:val="0"/>
      <w:marTop w:val="0"/>
      <w:marBottom w:val="0"/>
      <w:divBdr>
        <w:top w:val="none" w:sz="0" w:space="0" w:color="auto"/>
        <w:left w:val="none" w:sz="0" w:space="0" w:color="auto"/>
        <w:bottom w:val="none" w:sz="0" w:space="0" w:color="auto"/>
        <w:right w:val="none" w:sz="0" w:space="0" w:color="auto"/>
      </w:divBdr>
    </w:div>
    <w:div w:id="500391757">
      <w:bodyDiv w:val="1"/>
      <w:marLeft w:val="0"/>
      <w:marRight w:val="0"/>
      <w:marTop w:val="0"/>
      <w:marBottom w:val="0"/>
      <w:divBdr>
        <w:top w:val="none" w:sz="0" w:space="0" w:color="auto"/>
        <w:left w:val="none" w:sz="0" w:space="0" w:color="auto"/>
        <w:bottom w:val="none" w:sz="0" w:space="0" w:color="auto"/>
        <w:right w:val="none" w:sz="0" w:space="0" w:color="auto"/>
      </w:divBdr>
    </w:div>
    <w:div w:id="509762730">
      <w:bodyDiv w:val="1"/>
      <w:marLeft w:val="0"/>
      <w:marRight w:val="0"/>
      <w:marTop w:val="0"/>
      <w:marBottom w:val="0"/>
      <w:divBdr>
        <w:top w:val="none" w:sz="0" w:space="0" w:color="auto"/>
        <w:left w:val="none" w:sz="0" w:space="0" w:color="auto"/>
        <w:bottom w:val="none" w:sz="0" w:space="0" w:color="auto"/>
        <w:right w:val="none" w:sz="0" w:space="0" w:color="auto"/>
      </w:divBdr>
    </w:div>
    <w:div w:id="552540384">
      <w:bodyDiv w:val="1"/>
      <w:marLeft w:val="0"/>
      <w:marRight w:val="0"/>
      <w:marTop w:val="0"/>
      <w:marBottom w:val="0"/>
      <w:divBdr>
        <w:top w:val="none" w:sz="0" w:space="0" w:color="auto"/>
        <w:left w:val="none" w:sz="0" w:space="0" w:color="auto"/>
        <w:bottom w:val="none" w:sz="0" w:space="0" w:color="auto"/>
        <w:right w:val="none" w:sz="0" w:space="0" w:color="auto"/>
      </w:divBdr>
    </w:div>
    <w:div w:id="557329157">
      <w:bodyDiv w:val="1"/>
      <w:marLeft w:val="0"/>
      <w:marRight w:val="0"/>
      <w:marTop w:val="0"/>
      <w:marBottom w:val="0"/>
      <w:divBdr>
        <w:top w:val="none" w:sz="0" w:space="0" w:color="auto"/>
        <w:left w:val="none" w:sz="0" w:space="0" w:color="auto"/>
        <w:bottom w:val="none" w:sz="0" w:space="0" w:color="auto"/>
        <w:right w:val="none" w:sz="0" w:space="0" w:color="auto"/>
      </w:divBdr>
    </w:div>
    <w:div w:id="607156321">
      <w:bodyDiv w:val="1"/>
      <w:marLeft w:val="0"/>
      <w:marRight w:val="0"/>
      <w:marTop w:val="0"/>
      <w:marBottom w:val="0"/>
      <w:divBdr>
        <w:top w:val="none" w:sz="0" w:space="0" w:color="auto"/>
        <w:left w:val="none" w:sz="0" w:space="0" w:color="auto"/>
        <w:bottom w:val="none" w:sz="0" w:space="0" w:color="auto"/>
        <w:right w:val="none" w:sz="0" w:space="0" w:color="auto"/>
      </w:divBdr>
    </w:div>
    <w:div w:id="625082657">
      <w:bodyDiv w:val="1"/>
      <w:marLeft w:val="0"/>
      <w:marRight w:val="0"/>
      <w:marTop w:val="0"/>
      <w:marBottom w:val="0"/>
      <w:divBdr>
        <w:top w:val="none" w:sz="0" w:space="0" w:color="auto"/>
        <w:left w:val="none" w:sz="0" w:space="0" w:color="auto"/>
        <w:bottom w:val="none" w:sz="0" w:space="0" w:color="auto"/>
        <w:right w:val="none" w:sz="0" w:space="0" w:color="auto"/>
      </w:divBdr>
    </w:div>
    <w:div w:id="669717832">
      <w:bodyDiv w:val="1"/>
      <w:marLeft w:val="0"/>
      <w:marRight w:val="0"/>
      <w:marTop w:val="0"/>
      <w:marBottom w:val="0"/>
      <w:divBdr>
        <w:top w:val="none" w:sz="0" w:space="0" w:color="auto"/>
        <w:left w:val="none" w:sz="0" w:space="0" w:color="auto"/>
        <w:bottom w:val="none" w:sz="0" w:space="0" w:color="auto"/>
        <w:right w:val="none" w:sz="0" w:space="0" w:color="auto"/>
      </w:divBdr>
    </w:div>
    <w:div w:id="686054656">
      <w:bodyDiv w:val="1"/>
      <w:marLeft w:val="0"/>
      <w:marRight w:val="0"/>
      <w:marTop w:val="0"/>
      <w:marBottom w:val="0"/>
      <w:divBdr>
        <w:top w:val="none" w:sz="0" w:space="0" w:color="auto"/>
        <w:left w:val="none" w:sz="0" w:space="0" w:color="auto"/>
        <w:bottom w:val="none" w:sz="0" w:space="0" w:color="auto"/>
        <w:right w:val="none" w:sz="0" w:space="0" w:color="auto"/>
      </w:divBdr>
    </w:div>
    <w:div w:id="696469243">
      <w:bodyDiv w:val="1"/>
      <w:marLeft w:val="0"/>
      <w:marRight w:val="0"/>
      <w:marTop w:val="0"/>
      <w:marBottom w:val="0"/>
      <w:divBdr>
        <w:top w:val="none" w:sz="0" w:space="0" w:color="auto"/>
        <w:left w:val="none" w:sz="0" w:space="0" w:color="auto"/>
        <w:bottom w:val="none" w:sz="0" w:space="0" w:color="auto"/>
        <w:right w:val="none" w:sz="0" w:space="0" w:color="auto"/>
      </w:divBdr>
    </w:div>
    <w:div w:id="700591806">
      <w:bodyDiv w:val="1"/>
      <w:marLeft w:val="0"/>
      <w:marRight w:val="0"/>
      <w:marTop w:val="0"/>
      <w:marBottom w:val="0"/>
      <w:divBdr>
        <w:top w:val="none" w:sz="0" w:space="0" w:color="auto"/>
        <w:left w:val="none" w:sz="0" w:space="0" w:color="auto"/>
        <w:bottom w:val="none" w:sz="0" w:space="0" w:color="auto"/>
        <w:right w:val="none" w:sz="0" w:space="0" w:color="auto"/>
      </w:divBdr>
    </w:div>
    <w:div w:id="707603248">
      <w:bodyDiv w:val="1"/>
      <w:marLeft w:val="0"/>
      <w:marRight w:val="0"/>
      <w:marTop w:val="0"/>
      <w:marBottom w:val="0"/>
      <w:divBdr>
        <w:top w:val="none" w:sz="0" w:space="0" w:color="auto"/>
        <w:left w:val="none" w:sz="0" w:space="0" w:color="auto"/>
        <w:bottom w:val="none" w:sz="0" w:space="0" w:color="auto"/>
        <w:right w:val="none" w:sz="0" w:space="0" w:color="auto"/>
      </w:divBdr>
    </w:div>
    <w:div w:id="717709265">
      <w:bodyDiv w:val="1"/>
      <w:marLeft w:val="0"/>
      <w:marRight w:val="0"/>
      <w:marTop w:val="0"/>
      <w:marBottom w:val="0"/>
      <w:divBdr>
        <w:top w:val="none" w:sz="0" w:space="0" w:color="auto"/>
        <w:left w:val="none" w:sz="0" w:space="0" w:color="auto"/>
        <w:bottom w:val="none" w:sz="0" w:space="0" w:color="auto"/>
        <w:right w:val="none" w:sz="0" w:space="0" w:color="auto"/>
      </w:divBdr>
    </w:div>
    <w:div w:id="719478487">
      <w:bodyDiv w:val="1"/>
      <w:marLeft w:val="0"/>
      <w:marRight w:val="0"/>
      <w:marTop w:val="0"/>
      <w:marBottom w:val="0"/>
      <w:divBdr>
        <w:top w:val="none" w:sz="0" w:space="0" w:color="auto"/>
        <w:left w:val="none" w:sz="0" w:space="0" w:color="auto"/>
        <w:bottom w:val="none" w:sz="0" w:space="0" w:color="auto"/>
        <w:right w:val="none" w:sz="0" w:space="0" w:color="auto"/>
      </w:divBdr>
    </w:div>
    <w:div w:id="722290338">
      <w:bodyDiv w:val="1"/>
      <w:marLeft w:val="0"/>
      <w:marRight w:val="0"/>
      <w:marTop w:val="0"/>
      <w:marBottom w:val="0"/>
      <w:divBdr>
        <w:top w:val="none" w:sz="0" w:space="0" w:color="auto"/>
        <w:left w:val="none" w:sz="0" w:space="0" w:color="auto"/>
        <w:bottom w:val="none" w:sz="0" w:space="0" w:color="auto"/>
        <w:right w:val="none" w:sz="0" w:space="0" w:color="auto"/>
      </w:divBdr>
    </w:div>
    <w:div w:id="723796713">
      <w:bodyDiv w:val="1"/>
      <w:marLeft w:val="0"/>
      <w:marRight w:val="0"/>
      <w:marTop w:val="0"/>
      <w:marBottom w:val="0"/>
      <w:divBdr>
        <w:top w:val="none" w:sz="0" w:space="0" w:color="auto"/>
        <w:left w:val="none" w:sz="0" w:space="0" w:color="auto"/>
        <w:bottom w:val="none" w:sz="0" w:space="0" w:color="auto"/>
        <w:right w:val="none" w:sz="0" w:space="0" w:color="auto"/>
      </w:divBdr>
    </w:div>
    <w:div w:id="749546953">
      <w:bodyDiv w:val="1"/>
      <w:marLeft w:val="0"/>
      <w:marRight w:val="0"/>
      <w:marTop w:val="0"/>
      <w:marBottom w:val="0"/>
      <w:divBdr>
        <w:top w:val="none" w:sz="0" w:space="0" w:color="auto"/>
        <w:left w:val="none" w:sz="0" w:space="0" w:color="auto"/>
        <w:bottom w:val="none" w:sz="0" w:space="0" w:color="auto"/>
        <w:right w:val="none" w:sz="0" w:space="0" w:color="auto"/>
      </w:divBdr>
    </w:div>
    <w:div w:id="765002684">
      <w:bodyDiv w:val="1"/>
      <w:marLeft w:val="0"/>
      <w:marRight w:val="0"/>
      <w:marTop w:val="0"/>
      <w:marBottom w:val="0"/>
      <w:divBdr>
        <w:top w:val="none" w:sz="0" w:space="0" w:color="auto"/>
        <w:left w:val="none" w:sz="0" w:space="0" w:color="auto"/>
        <w:bottom w:val="none" w:sz="0" w:space="0" w:color="auto"/>
        <w:right w:val="none" w:sz="0" w:space="0" w:color="auto"/>
      </w:divBdr>
    </w:div>
    <w:div w:id="843476844">
      <w:bodyDiv w:val="1"/>
      <w:marLeft w:val="0"/>
      <w:marRight w:val="0"/>
      <w:marTop w:val="0"/>
      <w:marBottom w:val="0"/>
      <w:divBdr>
        <w:top w:val="none" w:sz="0" w:space="0" w:color="auto"/>
        <w:left w:val="none" w:sz="0" w:space="0" w:color="auto"/>
        <w:bottom w:val="none" w:sz="0" w:space="0" w:color="auto"/>
        <w:right w:val="none" w:sz="0" w:space="0" w:color="auto"/>
      </w:divBdr>
    </w:div>
    <w:div w:id="856429041">
      <w:bodyDiv w:val="1"/>
      <w:marLeft w:val="0"/>
      <w:marRight w:val="0"/>
      <w:marTop w:val="0"/>
      <w:marBottom w:val="0"/>
      <w:divBdr>
        <w:top w:val="none" w:sz="0" w:space="0" w:color="auto"/>
        <w:left w:val="none" w:sz="0" w:space="0" w:color="auto"/>
        <w:bottom w:val="none" w:sz="0" w:space="0" w:color="auto"/>
        <w:right w:val="none" w:sz="0" w:space="0" w:color="auto"/>
      </w:divBdr>
    </w:div>
    <w:div w:id="869100621">
      <w:bodyDiv w:val="1"/>
      <w:marLeft w:val="0"/>
      <w:marRight w:val="0"/>
      <w:marTop w:val="0"/>
      <w:marBottom w:val="0"/>
      <w:divBdr>
        <w:top w:val="none" w:sz="0" w:space="0" w:color="auto"/>
        <w:left w:val="none" w:sz="0" w:space="0" w:color="auto"/>
        <w:bottom w:val="none" w:sz="0" w:space="0" w:color="auto"/>
        <w:right w:val="none" w:sz="0" w:space="0" w:color="auto"/>
      </w:divBdr>
    </w:div>
    <w:div w:id="904683981">
      <w:bodyDiv w:val="1"/>
      <w:marLeft w:val="0"/>
      <w:marRight w:val="0"/>
      <w:marTop w:val="0"/>
      <w:marBottom w:val="0"/>
      <w:divBdr>
        <w:top w:val="none" w:sz="0" w:space="0" w:color="auto"/>
        <w:left w:val="none" w:sz="0" w:space="0" w:color="auto"/>
        <w:bottom w:val="none" w:sz="0" w:space="0" w:color="auto"/>
        <w:right w:val="none" w:sz="0" w:space="0" w:color="auto"/>
      </w:divBdr>
    </w:div>
    <w:div w:id="927807432">
      <w:bodyDiv w:val="1"/>
      <w:marLeft w:val="0"/>
      <w:marRight w:val="0"/>
      <w:marTop w:val="0"/>
      <w:marBottom w:val="0"/>
      <w:divBdr>
        <w:top w:val="none" w:sz="0" w:space="0" w:color="auto"/>
        <w:left w:val="none" w:sz="0" w:space="0" w:color="auto"/>
        <w:bottom w:val="none" w:sz="0" w:space="0" w:color="auto"/>
        <w:right w:val="none" w:sz="0" w:space="0" w:color="auto"/>
      </w:divBdr>
    </w:div>
    <w:div w:id="1003244266">
      <w:bodyDiv w:val="1"/>
      <w:marLeft w:val="0"/>
      <w:marRight w:val="0"/>
      <w:marTop w:val="0"/>
      <w:marBottom w:val="0"/>
      <w:divBdr>
        <w:top w:val="none" w:sz="0" w:space="0" w:color="auto"/>
        <w:left w:val="none" w:sz="0" w:space="0" w:color="auto"/>
        <w:bottom w:val="none" w:sz="0" w:space="0" w:color="auto"/>
        <w:right w:val="none" w:sz="0" w:space="0" w:color="auto"/>
      </w:divBdr>
    </w:div>
    <w:div w:id="1004090590">
      <w:bodyDiv w:val="1"/>
      <w:marLeft w:val="0"/>
      <w:marRight w:val="0"/>
      <w:marTop w:val="0"/>
      <w:marBottom w:val="0"/>
      <w:divBdr>
        <w:top w:val="none" w:sz="0" w:space="0" w:color="auto"/>
        <w:left w:val="none" w:sz="0" w:space="0" w:color="auto"/>
        <w:bottom w:val="none" w:sz="0" w:space="0" w:color="auto"/>
        <w:right w:val="none" w:sz="0" w:space="0" w:color="auto"/>
      </w:divBdr>
    </w:div>
    <w:div w:id="1008218393">
      <w:bodyDiv w:val="1"/>
      <w:marLeft w:val="0"/>
      <w:marRight w:val="0"/>
      <w:marTop w:val="0"/>
      <w:marBottom w:val="0"/>
      <w:divBdr>
        <w:top w:val="none" w:sz="0" w:space="0" w:color="auto"/>
        <w:left w:val="none" w:sz="0" w:space="0" w:color="auto"/>
        <w:bottom w:val="none" w:sz="0" w:space="0" w:color="auto"/>
        <w:right w:val="none" w:sz="0" w:space="0" w:color="auto"/>
      </w:divBdr>
    </w:div>
    <w:div w:id="1021005673">
      <w:bodyDiv w:val="1"/>
      <w:marLeft w:val="0"/>
      <w:marRight w:val="0"/>
      <w:marTop w:val="0"/>
      <w:marBottom w:val="0"/>
      <w:divBdr>
        <w:top w:val="none" w:sz="0" w:space="0" w:color="auto"/>
        <w:left w:val="none" w:sz="0" w:space="0" w:color="auto"/>
        <w:bottom w:val="none" w:sz="0" w:space="0" w:color="auto"/>
        <w:right w:val="none" w:sz="0" w:space="0" w:color="auto"/>
      </w:divBdr>
    </w:div>
    <w:div w:id="1031997307">
      <w:bodyDiv w:val="1"/>
      <w:marLeft w:val="0"/>
      <w:marRight w:val="0"/>
      <w:marTop w:val="0"/>
      <w:marBottom w:val="0"/>
      <w:divBdr>
        <w:top w:val="none" w:sz="0" w:space="0" w:color="auto"/>
        <w:left w:val="none" w:sz="0" w:space="0" w:color="auto"/>
        <w:bottom w:val="none" w:sz="0" w:space="0" w:color="auto"/>
        <w:right w:val="none" w:sz="0" w:space="0" w:color="auto"/>
      </w:divBdr>
    </w:div>
    <w:div w:id="1061951735">
      <w:bodyDiv w:val="1"/>
      <w:marLeft w:val="0"/>
      <w:marRight w:val="0"/>
      <w:marTop w:val="0"/>
      <w:marBottom w:val="0"/>
      <w:divBdr>
        <w:top w:val="none" w:sz="0" w:space="0" w:color="auto"/>
        <w:left w:val="none" w:sz="0" w:space="0" w:color="auto"/>
        <w:bottom w:val="none" w:sz="0" w:space="0" w:color="auto"/>
        <w:right w:val="none" w:sz="0" w:space="0" w:color="auto"/>
      </w:divBdr>
    </w:div>
    <w:div w:id="1088770925">
      <w:bodyDiv w:val="1"/>
      <w:marLeft w:val="0"/>
      <w:marRight w:val="0"/>
      <w:marTop w:val="0"/>
      <w:marBottom w:val="0"/>
      <w:divBdr>
        <w:top w:val="none" w:sz="0" w:space="0" w:color="auto"/>
        <w:left w:val="none" w:sz="0" w:space="0" w:color="auto"/>
        <w:bottom w:val="none" w:sz="0" w:space="0" w:color="auto"/>
        <w:right w:val="none" w:sz="0" w:space="0" w:color="auto"/>
      </w:divBdr>
    </w:div>
    <w:div w:id="1102650477">
      <w:bodyDiv w:val="1"/>
      <w:marLeft w:val="0"/>
      <w:marRight w:val="0"/>
      <w:marTop w:val="0"/>
      <w:marBottom w:val="0"/>
      <w:divBdr>
        <w:top w:val="none" w:sz="0" w:space="0" w:color="auto"/>
        <w:left w:val="none" w:sz="0" w:space="0" w:color="auto"/>
        <w:bottom w:val="none" w:sz="0" w:space="0" w:color="auto"/>
        <w:right w:val="none" w:sz="0" w:space="0" w:color="auto"/>
      </w:divBdr>
    </w:div>
    <w:div w:id="1109006386">
      <w:bodyDiv w:val="1"/>
      <w:marLeft w:val="0"/>
      <w:marRight w:val="0"/>
      <w:marTop w:val="0"/>
      <w:marBottom w:val="0"/>
      <w:divBdr>
        <w:top w:val="none" w:sz="0" w:space="0" w:color="auto"/>
        <w:left w:val="none" w:sz="0" w:space="0" w:color="auto"/>
        <w:bottom w:val="none" w:sz="0" w:space="0" w:color="auto"/>
        <w:right w:val="none" w:sz="0" w:space="0" w:color="auto"/>
      </w:divBdr>
    </w:div>
    <w:div w:id="1133333550">
      <w:bodyDiv w:val="1"/>
      <w:marLeft w:val="0"/>
      <w:marRight w:val="0"/>
      <w:marTop w:val="0"/>
      <w:marBottom w:val="0"/>
      <w:divBdr>
        <w:top w:val="none" w:sz="0" w:space="0" w:color="auto"/>
        <w:left w:val="none" w:sz="0" w:space="0" w:color="auto"/>
        <w:bottom w:val="none" w:sz="0" w:space="0" w:color="auto"/>
        <w:right w:val="none" w:sz="0" w:space="0" w:color="auto"/>
      </w:divBdr>
    </w:div>
    <w:div w:id="1138957543">
      <w:bodyDiv w:val="1"/>
      <w:marLeft w:val="0"/>
      <w:marRight w:val="0"/>
      <w:marTop w:val="0"/>
      <w:marBottom w:val="0"/>
      <w:divBdr>
        <w:top w:val="none" w:sz="0" w:space="0" w:color="auto"/>
        <w:left w:val="none" w:sz="0" w:space="0" w:color="auto"/>
        <w:bottom w:val="none" w:sz="0" w:space="0" w:color="auto"/>
        <w:right w:val="none" w:sz="0" w:space="0" w:color="auto"/>
      </w:divBdr>
    </w:div>
    <w:div w:id="1152059556">
      <w:bodyDiv w:val="1"/>
      <w:marLeft w:val="0"/>
      <w:marRight w:val="0"/>
      <w:marTop w:val="0"/>
      <w:marBottom w:val="0"/>
      <w:divBdr>
        <w:top w:val="none" w:sz="0" w:space="0" w:color="auto"/>
        <w:left w:val="none" w:sz="0" w:space="0" w:color="auto"/>
        <w:bottom w:val="none" w:sz="0" w:space="0" w:color="auto"/>
        <w:right w:val="none" w:sz="0" w:space="0" w:color="auto"/>
      </w:divBdr>
    </w:div>
    <w:div w:id="1166557047">
      <w:bodyDiv w:val="1"/>
      <w:marLeft w:val="0"/>
      <w:marRight w:val="0"/>
      <w:marTop w:val="0"/>
      <w:marBottom w:val="0"/>
      <w:divBdr>
        <w:top w:val="none" w:sz="0" w:space="0" w:color="auto"/>
        <w:left w:val="none" w:sz="0" w:space="0" w:color="auto"/>
        <w:bottom w:val="none" w:sz="0" w:space="0" w:color="auto"/>
        <w:right w:val="none" w:sz="0" w:space="0" w:color="auto"/>
      </w:divBdr>
    </w:div>
    <w:div w:id="1178424056">
      <w:bodyDiv w:val="1"/>
      <w:marLeft w:val="0"/>
      <w:marRight w:val="0"/>
      <w:marTop w:val="0"/>
      <w:marBottom w:val="0"/>
      <w:divBdr>
        <w:top w:val="none" w:sz="0" w:space="0" w:color="auto"/>
        <w:left w:val="none" w:sz="0" w:space="0" w:color="auto"/>
        <w:bottom w:val="none" w:sz="0" w:space="0" w:color="auto"/>
        <w:right w:val="none" w:sz="0" w:space="0" w:color="auto"/>
      </w:divBdr>
    </w:div>
    <w:div w:id="1196432883">
      <w:bodyDiv w:val="1"/>
      <w:marLeft w:val="0"/>
      <w:marRight w:val="0"/>
      <w:marTop w:val="0"/>
      <w:marBottom w:val="0"/>
      <w:divBdr>
        <w:top w:val="none" w:sz="0" w:space="0" w:color="auto"/>
        <w:left w:val="none" w:sz="0" w:space="0" w:color="auto"/>
        <w:bottom w:val="none" w:sz="0" w:space="0" w:color="auto"/>
        <w:right w:val="none" w:sz="0" w:space="0" w:color="auto"/>
      </w:divBdr>
    </w:div>
    <w:div w:id="1197081994">
      <w:bodyDiv w:val="1"/>
      <w:marLeft w:val="0"/>
      <w:marRight w:val="0"/>
      <w:marTop w:val="0"/>
      <w:marBottom w:val="0"/>
      <w:divBdr>
        <w:top w:val="none" w:sz="0" w:space="0" w:color="auto"/>
        <w:left w:val="none" w:sz="0" w:space="0" w:color="auto"/>
        <w:bottom w:val="none" w:sz="0" w:space="0" w:color="auto"/>
        <w:right w:val="none" w:sz="0" w:space="0" w:color="auto"/>
      </w:divBdr>
    </w:div>
    <w:div w:id="1218932756">
      <w:bodyDiv w:val="1"/>
      <w:marLeft w:val="0"/>
      <w:marRight w:val="0"/>
      <w:marTop w:val="0"/>
      <w:marBottom w:val="0"/>
      <w:divBdr>
        <w:top w:val="none" w:sz="0" w:space="0" w:color="auto"/>
        <w:left w:val="none" w:sz="0" w:space="0" w:color="auto"/>
        <w:bottom w:val="none" w:sz="0" w:space="0" w:color="auto"/>
        <w:right w:val="none" w:sz="0" w:space="0" w:color="auto"/>
      </w:divBdr>
    </w:div>
    <w:div w:id="1223831469">
      <w:bodyDiv w:val="1"/>
      <w:marLeft w:val="0"/>
      <w:marRight w:val="0"/>
      <w:marTop w:val="0"/>
      <w:marBottom w:val="0"/>
      <w:divBdr>
        <w:top w:val="none" w:sz="0" w:space="0" w:color="auto"/>
        <w:left w:val="none" w:sz="0" w:space="0" w:color="auto"/>
        <w:bottom w:val="none" w:sz="0" w:space="0" w:color="auto"/>
        <w:right w:val="none" w:sz="0" w:space="0" w:color="auto"/>
      </w:divBdr>
    </w:div>
    <w:div w:id="1268124977">
      <w:bodyDiv w:val="1"/>
      <w:marLeft w:val="0"/>
      <w:marRight w:val="0"/>
      <w:marTop w:val="0"/>
      <w:marBottom w:val="0"/>
      <w:divBdr>
        <w:top w:val="none" w:sz="0" w:space="0" w:color="auto"/>
        <w:left w:val="none" w:sz="0" w:space="0" w:color="auto"/>
        <w:bottom w:val="none" w:sz="0" w:space="0" w:color="auto"/>
        <w:right w:val="none" w:sz="0" w:space="0" w:color="auto"/>
      </w:divBdr>
    </w:div>
    <w:div w:id="1273779557">
      <w:bodyDiv w:val="1"/>
      <w:marLeft w:val="0"/>
      <w:marRight w:val="0"/>
      <w:marTop w:val="0"/>
      <w:marBottom w:val="0"/>
      <w:divBdr>
        <w:top w:val="none" w:sz="0" w:space="0" w:color="auto"/>
        <w:left w:val="none" w:sz="0" w:space="0" w:color="auto"/>
        <w:bottom w:val="none" w:sz="0" w:space="0" w:color="auto"/>
        <w:right w:val="none" w:sz="0" w:space="0" w:color="auto"/>
      </w:divBdr>
    </w:div>
    <w:div w:id="1287812502">
      <w:bodyDiv w:val="1"/>
      <w:marLeft w:val="0"/>
      <w:marRight w:val="0"/>
      <w:marTop w:val="0"/>
      <w:marBottom w:val="0"/>
      <w:divBdr>
        <w:top w:val="none" w:sz="0" w:space="0" w:color="auto"/>
        <w:left w:val="none" w:sz="0" w:space="0" w:color="auto"/>
        <w:bottom w:val="none" w:sz="0" w:space="0" w:color="auto"/>
        <w:right w:val="none" w:sz="0" w:space="0" w:color="auto"/>
      </w:divBdr>
    </w:div>
    <w:div w:id="1311714056">
      <w:bodyDiv w:val="1"/>
      <w:marLeft w:val="0"/>
      <w:marRight w:val="0"/>
      <w:marTop w:val="0"/>
      <w:marBottom w:val="0"/>
      <w:divBdr>
        <w:top w:val="none" w:sz="0" w:space="0" w:color="auto"/>
        <w:left w:val="none" w:sz="0" w:space="0" w:color="auto"/>
        <w:bottom w:val="none" w:sz="0" w:space="0" w:color="auto"/>
        <w:right w:val="none" w:sz="0" w:space="0" w:color="auto"/>
      </w:divBdr>
    </w:div>
    <w:div w:id="1337996594">
      <w:bodyDiv w:val="1"/>
      <w:marLeft w:val="0"/>
      <w:marRight w:val="0"/>
      <w:marTop w:val="0"/>
      <w:marBottom w:val="0"/>
      <w:divBdr>
        <w:top w:val="none" w:sz="0" w:space="0" w:color="auto"/>
        <w:left w:val="none" w:sz="0" w:space="0" w:color="auto"/>
        <w:bottom w:val="none" w:sz="0" w:space="0" w:color="auto"/>
        <w:right w:val="none" w:sz="0" w:space="0" w:color="auto"/>
      </w:divBdr>
    </w:div>
    <w:div w:id="1341858218">
      <w:bodyDiv w:val="1"/>
      <w:marLeft w:val="0"/>
      <w:marRight w:val="0"/>
      <w:marTop w:val="0"/>
      <w:marBottom w:val="0"/>
      <w:divBdr>
        <w:top w:val="none" w:sz="0" w:space="0" w:color="auto"/>
        <w:left w:val="none" w:sz="0" w:space="0" w:color="auto"/>
        <w:bottom w:val="none" w:sz="0" w:space="0" w:color="auto"/>
        <w:right w:val="none" w:sz="0" w:space="0" w:color="auto"/>
      </w:divBdr>
    </w:div>
    <w:div w:id="1359741039">
      <w:bodyDiv w:val="1"/>
      <w:marLeft w:val="0"/>
      <w:marRight w:val="0"/>
      <w:marTop w:val="0"/>
      <w:marBottom w:val="0"/>
      <w:divBdr>
        <w:top w:val="none" w:sz="0" w:space="0" w:color="auto"/>
        <w:left w:val="none" w:sz="0" w:space="0" w:color="auto"/>
        <w:bottom w:val="none" w:sz="0" w:space="0" w:color="auto"/>
        <w:right w:val="none" w:sz="0" w:space="0" w:color="auto"/>
      </w:divBdr>
    </w:div>
    <w:div w:id="1366056543">
      <w:bodyDiv w:val="1"/>
      <w:marLeft w:val="0"/>
      <w:marRight w:val="0"/>
      <w:marTop w:val="0"/>
      <w:marBottom w:val="0"/>
      <w:divBdr>
        <w:top w:val="none" w:sz="0" w:space="0" w:color="auto"/>
        <w:left w:val="none" w:sz="0" w:space="0" w:color="auto"/>
        <w:bottom w:val="none" w:sz="0" w:space="0" w:color="auto"/>
        <w:right w:val="none" w:sz="0" w:space="0" w:color="auto"/>
      </w:divBdr>
    </w:div>
    <w:div w:id="1376393385">
      <w:bodyDiv w:val="1"/>
      <w:marLeft w:val="0"/>
      <w:marRight w:val="0"/>
      <w:marTop w:val="0"/>
      <w:marBottom w:val="0"/>
      <w:divBdr>
        <w:top w:val="none" w:sz="0" w:space="0" w:color="auto"/>
        <w:left w:val="none" w:sz="0" w:space="0" w:color="auto"/>
        <w:bottom w:val="none" w:sz="0" w:space="0" w:color="auto"/>
        <w:right w:val="none" w:sz="0" w:space="0" w:color="auto"/>
      </w:divBdr>
    </w:div>
    <w:div w:id="1408962627">
      <w:bodyDiv w:val="1"/>
      <w:marLeft w:val="0"/>
      <w:marRight w:val="0"/>
      <w:marTop w:val="0"/>
      <w:marBottom w:val="0"/>
      <w:divBdr>
        <w:top w:val="none" w:sz="0" w:space="0" w:color="auto"/>
        <w:left w:val="none" w:sz="0" w:space="0" w:color="auto"/>
        <w:bottom w:val="none" w:sz="0" w:space="0" w:color="auto"/>
        <w:right w:val="none" w:sz="0" w:space="0" w:color="auto"/>
      </w:divBdr>
    </w:div>
    <w:div w:id="1409040166">
      <w:bodyDiv w:val="1"/>
      <w:marLeft w:val="0"/>
      <w:marRight w:val="0"/>
      <w:marTop w:val="0"/>
      <w:marBottom w:val="0"/>
      <w:divBdr>
        <w:top w:val="none" w:sz="0" w:space="0" w:color="auto"/>
        <w:left w:val="none" w:sz="0" w:space="0" w:color="auto"/>
        <w:bottom w:val="none" w:sz="0" w:space="0" w:color="auto"/>
        <w:right w:val="none" w:sz="0" w:space="0" w:color="auto"/>
      </w:divBdr>
    </w:div>
    <w:div w:id="1467359871">
      <w:bodyDiv w:val="1"/>
      <w:marLeft w:val="0"/>
      <w:marRight w:val="0"/>
      <w:marTop w:val="0"/>
      <w:marBottom w:val="0"/>
      <w:divBdr>
        <w:top w:val="none" w:sz="0" w:space="0" w:color="auto"/>
        <w:left w:val="none" w:sz="0" w:space="0" w:color="auto"/>
        <w:bottom w:val="none" w:sz="0" w:space="0" w:color="auto"/>
        <w:right w:val="none" w:sz="0" w:space="0" w:color="auto"/>
      </w:divBdr>
    </w:div>
    <w:div w:id="1500776304">
      <w:bodyDiv w:val="1"/>
      <w:marLeft w:val="0"/>
      <w:marRight w:val="0"/>
      <w:marTop w:val="0"/>
      <w:marBottom w:val="0"/>
      <w:divBdr>
        <w:top w:val="none" w:sz="0" w:space="0" w:color="auto"/>
        <w:left w:val="none" w:sz="0" w:space="0" w:color="auto"/>
        <w:bottom w:val="none" w:sz="0" w:space="0" w:color="auto"/>
        <w:right w:val="none" w:sz="0" w:space="0" w:color="auto"/>
      </w:divBdr>
    </w:div>
    <w:div w:id="1523084980">
      <w:bodyDiv w:val="1"/>
      <w:marLeft w:val="0"/>
      <w:marRight w:val="0"/>
      <w:marTop w:val="0"/>
      <w:marBottom w:val="0"/>
      <w:divBdr>
        <w:top w:val="none" w:sz="0" w:space="0" w:color="auto"/>
        <w:left w:val="none" w:sz="0" w:space="0" w:color="auto"/>
        <w:bottom w:val="none" w:sz="0" w:space="0" w:color="auto"/>
        <w:right w:val="none" w:sz="0" w:space="0" w:color="auto"/>
      </w:divBdr>
    </w:div>
    <w:div w:id="1547446484">
      <w:bodyDiv w:val="1"/>
      <w:marLeft w:val="0"/>
      <w:marRight w:val="0"/>
      <w:marTop w:val="0"/>
      <w:marBottom w:val="0"/>
      <w:divBdr>
        <w:top w:val="none" w:sz="0" w:space="0" w:color="auto"/>
        <w:left w:val="none" w:sz="0" w:space="0" w:color="auto"/>
        <w:bottom w:val="none" w:sz="0" w:space="0" w:color="auto"/>
        <w:right w:val="none" w:sz="0" w:space="0" w:color="auto"/>
      </w:divBdr>
    </w:div>
    <w:div w:id="1555267015">
      <w:bodyDiv w:val="1"/>
      <w:marLeft w:val="0"/>
      <w:marRight w:val="0"/>
      <w:marTop w:val="0"/>
      <w:marBottom w:val="0"/>
      <w:divBdr>
        <w:top w:val="none" w:sz="0" w:space="0" w:color="auto"/>
        <w:left w:val="none" w:sz="0" w:space="0" w:color="auto"/>
        <w:bottom w:val="none" w:sz="0" w:space="0" w:color="auto"/>
        <w:right w:val="none" w:sz="0" w:space="0" w:color="auto"/>
      </w:divBdr>
    </w:div>
    <w:div w:id="1567647404">
      <w:bodyDiv w:val="1"/>
      <w:marLeft w:val="0"/>
      <w:marRight w:val="0"/>
      <w:marTop w:val="0"/>
      <w:marBottom w:val="0"/>
      <w:divBdr>
        <w:top w:val="none" w:sz="0" w:space="0" w:color="auto"/>
        <w:left w:val="none" w:sz="0" w:space="0" w:color="auto"/>
        <w:bottom w:val="none" w:sz="0" w:space="0" w:color="auto"/>
        <w:right w:val="none" w:sz="0" w:space="0" w:color="auto"/>
      </w:divBdr>
    </w:div>
    <w:div w:id="1583030234">
      <w:bodyDiv w:val="1"/>
      <w:marLeft w:val="0"/>
      <w:marRight w:val="0"/>
      <w:marTop w:val="0"/>
      <w:marBottom w:val="0"/>
      <w:divBdr>
        <w:top w:val="none" w:sz="0" w:space="0" w:color="auto"/>
        <w:left w:val="none" w:sz="0" w:space="0" w:color="auto"/>
        <w:bottom w:val="none" w:sz="0" w:space="0" w:color="auto"/>
        <w:right w:val="none" w:sz="0" w:space="0" w:color="auto"/>
      </w:divBdr>
    </w:div>
    <w:div w:id="1583878421">
      <w:bodyDiv w:val="1"/>
      <w:marLeft w:val="0"/>
      <w:marRight w:val="0"/>
      <w:marTop w:val="0"/>
      <w:marBottom w:val="0"/>
      <w:divBdr>
        <w:top w:val="none" w:sz="0" w:space="0" w:color="auto"/>
        <w:left w:val="none" w:sz="0" w:space="0" w:color="auto"/>
        <w:bottom w:val="none" w:sz="0" w:space="0" w:color="auto"/>
        <w:right w:val="none" w:sz="0" w:space="0" w:color="auto"/>
      </w:divBdr>
    </w:div>
    <w:div w:id="1634019357">
      <w:bodyDiv w:val="1"/>
      <w:marLeft w:val="0"/>
      <w:marRight w:val="0"/>
      <w:marTop w:val="0"/>
      <w:marBottom w:val="0"/>
      <w:divBdr>
        <w:top w:val="none" w:sz="0" w:space="0" w:color="auto"/>
        <w:left w:val="none" w:sz="0" w:space="0" w:color="auto"/>
        <w:bottom w:val="none" w:sz="0" w:space="0" w:color="auto"/>
        <w:right w:val="none" w:sz="0" w:space="0" w:color="auto"/>
      </w:divBdr>
    </w:div>
    <w:div w:id="1636910946">
      <w:bodyDiv w:val="1"/>
      <w:marLeft w:val="0"/>
      <w:marRight w:val="0"/>
      <w:marTop w:val="0"/>
      <w:marBottom w:val="0"/>
      <w:divBdr>
        <w:top w:val="none" w:sz="0" w:space="0" w:color="auto"/>
        <w:left w:val="none" w:sz="0" w:space="0" w:color="auto"/>
        <w:bottom w:val="none" w:sz="0" w:space="0" w:color="auto"/>
        <w:right w:val="none" w:sz="0" w:space="0" w:color="auto"/>
      </w:divBdr>
    </w:div>
    <w:div w:id="1690906136">
      <w:bodyDiv w:val="1"/>
      <w:marLeft w:val="0"/>
      <w:marRight w:val="0"/>
      <w:marTop w:val="0"/>
      <w:marBottom w:val="0"/>
      <w:divBdr>
        <w:top w:val="none" w:sz="0" w:space="0" w:color="auto"/>
        <w:left w:val="none" w:sz="0" w:space="0" w:color="auto"/>
        <w:bottom w:val="none" w:sz="0" w:space="0" w:color="auto"/>
        <w:right w:val="none" w:sz="0" w:space="0" w:color="auto"/>
      </w:divBdr>
    </w:div>
    <w:div w:id="1702514248">
      <w:bodyDiv w:val="1"/>
      <w:marLeft w:val="0"/>
      <w:marRight w:val="0"/>
      <w:marTop w:val="0"/>
      <w:marBottom w:val="0"/>
      <w:divBdr>
        <w:top w:val="none" w:sz="0" w:space="0" w:color="auto"/>
        <w:left w:val="none" w:sz="0" w:space="0" w:color="auto"/>
        <w:bottom w:val="none" w:sz="0" w:space="0" w:color="auto"/>
        <w:right w:val="none" w:sz="0" w:space="0" w:color="auto"/>
      </w:divBdr>
    </w:div>
    <w:div w:id="1721055284">
      <w:bodyDiv w:val="1"/>
      <w:marLeft w:val="0"/>
      <w:marRight w:val="0"/>
      <w:marTop w:val="0"/>
      <w:marBottom w:val="0"/>
      <w:divBdr>
        <w:top w:val="none" w:sz="0" w:space="0" w:color="auto"/>
        <w:left w:val="none" w:sz="0" w:space="0" w:color="auto"/>
        <w:bottom w:val="none" w:sz="0" w:space="0" w:color="auto"/>
        <w:right w:val="none" w:sz="0" w:space="0" w:color="auto"/>
      </w:divBdr>
    </w:div>
    <w:div w:id="1729915523">
      <w:bodyDiv w:val="1"/>
      <w:marLeft w:val="0"/>
      <w:marRight w:val="0"/>
      <w:marTop w:val="0"/>
      <w:marBottom w:val="0"/>
      <w:divBdr>
        <w:top w:val="none" w:sz="0" w:space="0" w:color="auto"/>
        <w:left w:val="none" w:sz="0" w:space="0" w:color="auto"/>
        <w:bottom w:val="none" w:sz="0" w:space="0" w:color="auto"/>
        <w:right w:val="none" w:sz="0" w:space="0" w:color="auto"/>
      </w:divBdr>
    </w:div>
    <w:div w:id="1750612952">
      <w:bodyDiv w:val="1"/>
      <w:marLeft w:val="0"/>
      <w:marRight w:val="0"/>
      <w:marTop w:val="0"/>
      <w:marBottom w:val="0"/>
      <w:divBdr>
        <w:top w:val="none" w:sz="0" w:space="0" w:color="auto"/>
        <w:left w:val="none" w:sz="0" w:space="0" w:color="auto"/>
        <w:bottom w:val="none" w:sz="0" w:space="0" w:color="auto"/>
        <w:right w:val="none" w:sz="0" w:space="0" w:color="auto"/>
      </w:divBdr>
    </w:div>
    <w:div w:id="1760130323">
      <w:bodyDiv w:val="1"/>
      <w:marLeft w:val="0"/>
      <w:marRight w:val="0"/>
      <w:marTop w:val="0"/>
      <w:marBottom w:val="0"/>
      <w:divBdr>
        <w:top w:val="none" w:sz="0" w:space="0" w:color="auto"/>
        <w:left w:val="none" w:sz="0" w:space="0" w:color="auto"/>
        <w:bottom w:val="none" w:sz="0" w:space="0" w:color="auto"/>
        <w:right w:val="none" w:sz="0" w:space="0" w:color="auto"/>
      </w:divBdr>
    </w:div>
    <w:div w:id="1775510881">
      <w:bodyDiv w:val="1"/>
      <w:marLeft w:val="0"/>
      <w:marRight w:val="0"/>
      <w:marTop w:val="0"/>
      <w:marBottom w:val="0"/>
      <w:divBdr>
        <w:top w:val="none" w:sz="0" w:space="0" w:color="auto"/>
        <w:left w:val="none" w:sz="0" w:space="0" w:color="auto"/>
        <w:bottom w:val="none" w:sz="0" w:space="0" w:color="auto"/>
        <w:right w:val="none" w:sz="0" w:space="0" w:color="auto"/>
      </w:divBdr>
    </w:div>
    <w:div w:id="1807048353">
      <w:bodyDiv w:val="1"/>
      <w:marLeft w:val="0"/>
      <w:marRight w:val="0"/>
      <w:marTop w:val="0"/>
      <w:marBottom w:val="0"/>
      <w:divBdr>
        <w:top w:val="none" w:sz="0" w:space="0" w:color="auto"/>
        <w:left w:val="none" w:sz="0" w:space="0" w:color="auto"/>
        <w:bottom w:val="none" w:sz="0" w:space="0" w:color="auto"/>
        <w:right w:val="none" w:sz="0" w:space="0" w:color="auto"/>
      </w:divBdr>
    </w:div>
    <w:div w:id="1844467504">
      <w:bodyDiv w:val="1"/>
      <w:marLeft w:val="0"/>
      <w:marRight w:val="0"/>
      <w:marTop w:val="0"/>
      <w:marBottom w:val="0"/>
      <w:divBdr>
        <w:top w:val="none" w:sz="0" w:space="0" w:color="auto"/>
        <w:left w:val="none" w:sz="0" w:space="0" w:color="auto"/>
        <w:bottom w:val="none" w:sz="0" w:space="0" w:color="auto"/>
        <w:right w:val="none" w:sz="0" w:space="0" w:color="auto"/>
      </w:divBdr>
    </w:div>
    <w:div w:id="1872718429">
      <w:bodyDiv w:val="1"/>
      <w:marLeft w:val="0"/>
      <w:marRight w:val="0"/>
      <w:marTop w:val="0"/>
      <w:marBottom w:val="0"/>
      <w:divBdr>
        <w:top w:val="none" w:sz="0" w:space="0" w:color="auto"/>
        <w:left w:val="none" w:sz="0" w:space="0" w:color="auto"/>
        <w:bottom w:val="none" w:sz="0" w:space="0" w:color="auto"/>
        <w:right w:val="none" w:sz="0" w:space="0" w:color="auto"/>
      </w:divBdr>
    </w:div>
    <w:div w:id="1878656876">
      <w:bodyDiv w:val="1"/>
      <w:marLeft w:val="0"/>
      <w:marRight w:val="0"/>
      <w:marTop w:val="0"/>
      <w:marBottom w:val="0"/>
      <w:divBdr>
        <w:top w:val="none" w:sz="0" w:space="0" w:color="auto"/>
        <w:left w:val="none" w:sz="0" w:space="0" w:color="auto"/>
        <w:bottom w:val="none" w:sz="0" w:space="0" w:color="auto"/>
        <w:right w:val="none" w:sz="0" w:space="0" w:color="auto"/>
      </w:divBdr>
    </w:div>
    <w:div w:id="1917280681">
      <w:bodyDiv w:val="1"/>
      <w:marLeft w:val="0"/>
      <w:marRight w:val="0"/>
      <w:marTop w:val="0"/>
      <w:marBottom w:val="0"/>
      <w:divBdr>
        <w:top w:val="none" w:sz="0" w:space="0" w:color="auto"/>
        <w:left w:val="none" w:sz="0" w:space="0" w:color="auto"/>
        <w:bottom w:val="none" w:sz="0" w:space="0" w:color="auto"/>
        <w:right w:val="none" w:sz="0" w:space="0" w:color="auto"/>
      </w:divBdr>
    </w:div>
    <w:div w:id="1941914492">
      <w:bodyDiv w:val="1"/>
      <w:marLeft w:val="0"/>
      <w:marRight w:val="0"/>
      <w:marTop w:val="0"/>
      <w:marBottom w:val="0"/>
      <w:divBdr>
        <w:top w:val="none" w:sz="0" w:space="0" w:color="auto"/>
        <w:left w:val="none" w:sz="0" w:space="0" w:color="auto"/>
        <w:bottom w:val="none" w:sz="0" w:space="0" w:color="auto"/>
        <w:right w:val="none" w:sz="0" w:space="0" w:color="auto"/>
      </w:divBdr>
    </w:div>
    <w:div w:id="1963726638">
      <w:bodyDiv w:val="1"/>
      <w:marLeft w:val="0"/>
      <w:marRight w:val="0"/>
      <w:marTop w:val="0"/>
      <w:marBottom w:val="0"/>
      <w:divBdr>
        <w:top w:val="none" w:sz="0" w:space="0" w:color="auto"/>
        <w:left w:val="none" w:sz="0" w:space="0" w:color="auto"/>
        <w:bottom w:val="none" w:sz="0" w:space="0" w:color="auto"/>
        <w:right w:val="none" w:sz="0" w:space="0" w:color="auto"/>
      </w:divBdr>
    </w:div>
    <w:div w:id="1979913702">
      <w:bodyDiv w:val="1"/>
      <w:marLeft w:val="0"/>
      <w:marRight w:val="0"/>
      <w:marTop w:val="0"/>
      <w:marBottom w:val="0"/>
      <w:divBdr>
        <w:top w:val="none" w:sz="0" w:space="0" w:color="auto"/>
        <w:left w:val="none" w:sz="0" w:space="0" w:color="auto"/>
        <w:bottom w:val="none" w:sz="0" w:space="0" w:color="auto"/>
        <w:right w:val="none" w:sz="0" w:space="0" w:color="auto"/>
      </w:divBdr>
    </w:div>
    <w:div w:id="1980843639">
      <w:bodyDiv w:val="1"/>
      <w:marLeft w:val="0"/>
      <w:marRight w:val="0"/>
      <w:marTop w:val="0"/>
      <w:marBottom w:val="0"/>
      <w:divBdr>
        <w:top w:val="none" w:sz="0" w:space="0" w:color="auto"/>
        <w:left w:val="none" w:sz="0" w:space="0" w:color="auto"/>
        <w:bottom w:val="none" w:sz="0" w:space="0" w:color="auto"/>
        <w:right w:val="none" w:sz="0" w:space="0" w:color="auto"/>
      </w:divBdr>
    </w:div>
    <w:div w:id="1984195376">
      <w:bodyDiv w:val="1"/>
      <w:marLeft w:val="0"/>
      <w:marRight w:val="0"/>
      <w:marTop w:val="0"/>
      <w:marBottom w:val="0"/>
      <w:divBdr>
        <w:top w:val="none" w:sz="0" w:space="0" w:color="auto"/>
        <w:left w:val="none" w:sz="0" w:space="0" w:color="auto"/>
        <w:bottom w:val="none" w:sz="0" w:space="0" w:color="auto"/>
        <w:right w:val="none" w:sz="0" w:space="0" w:color="auto"/>
      </w:divBdr>
    </w:div>
    <w:div w:id="2030982310">
      <w:bodyDiv w:val="1"/>
      <w:marLeft w:val="0"/>
      <w:marRight w:val="0"/>
      <w:marTop w:val="0"/>
      <w:marBottom w:val="0"/>
      <w:divBdr>
        <w:top w:val="none" w:sz="0" w:space="0" w:color="auto"/>
        <w:left w:val="none" w:sz="0" w:space="0" w:color="auto"/>
        <w:bottom w:val="none" w:sz="0" w:space="0" w:color="auto"/>
        <w:right w:val="none" w:sz="0" w:space="0" w:color="auto"/>
      </w:divBdr>
    </w:div>
    <w:div w:id="2074237178">
      <w:bodyDiv w:val="1"/>
      <w:marLeft w:val="0"/>
      <w:marRight w:val="0"/>
      <w:marTop w:val="0"/>
      <w:marBottom w:val="0"/>
      <w:divBdr>
        <w:top w:val="none" w:sz="0" w:space="0" w:color="auto"/>
        <w:left w:val="none" w:sz="0" w:space="0" w:color="auto"/>
        <w:bottom w:val="none" w:sz="0" w:space="0" w:color="auto"/>
        <w:right w:val="none" w:sz="0" w:space="0" w:color="auto"/>
      </w:divBdr>
    </w:div>
    <w:div w:id="2075466725">
      <w:bodyDiv w:val="1"/>
      <w:marLeft w:val="0"/>
      <w:marRight w:val="0"/>
      <w:marTop w:val="0"/>
      <w:marBottom w:val="0"/>
      <w:divBdr>
        <w:top w:val="none" w:sz="0" w:space="0" w:color="auto"/>
        <w:left w:val="none" w:sz="0" w:space="0" w:color="auto"/>
        <w:bottom w:val="none" w:sz="0" w:space="0" w:color="auto"/>
        <w:right w:val="none" w:sz="0" w:space="0" w:color="auto"/>
      </w:divBdr>
    </w:div>
    <w:div w:id="2078478961">
      <w:bodyDiv w:val="1"/>
      <w:marLeft w:val="0"/>
      <w:marRight w:val="0"/>
      <w:marTop w:val="0"/>
      <w:marBottom w:val="0"/>
      <w:divBdr>
        <w:top w:val="none" w:sz="0" w:space="0" w:color="auto"/>
        <w:left w:val="none" w:sz="0" w:space="0" w:color="auto"/>
        <w:bottom w:val="none" w:sz="0" w:space="0" w:color="auto"/>
        <w:right w:val="none" w:sz="0" w:space="0" w:color="auto"/>
      </w:divBdr>
    </w:div>
    <w:div w:id="2082364256">
      <w:bodyDiv w:val="1"/>
      <w:marLeft w:val="0"/>
      <w:marRight w:val="0"/>
      <w:marTop w:val="0"/>
      <w:marBottom w:val="0"/>
      <w:divBdr>
        <w:top w:val="none" w:sz="0" w:space="0" w:color="auto"/>
        <w:left w:val="none" w:sz="0" w:space="0" w:color="auto"/>
        <w:bottom w:val="none" w:sz="0" w:space="0" w:color="auto"/>
        <w:right w:val="none" w:sz="0" w:space="0" w:color="auto"/>
      </w:divBdr>
    </w:div>
    <w:div w:id="2109695817">
      <w:bodyDiv w:val="1"/>
      <w:marLeft w:val="0"/>
      <w:marRight w:val="0"/>
      <w:marTop w:val="0"/>
      <w:marBottom w:val="0"/>
      <w:divBdr>
        <w:top w:val="none" w:sz="0" w:space="0" w:color="auto"/>
        <w:left w:val="none" w:sz="0" w:space="0" w:color="auto"/>
        <w:bottom w:val="none" w:sz="0" w:space="0" w:color="auto"/>
        <w:right w:val="none" w:sz="0" w:space="0" w:color="auto"/>
      </w:divBdr>
    </w:div>
    <w:div w:id="2124641350">
      <w:bodyDiv w:val="1"/>
      <w:marLeft w:val="0"/>
      <w:marRight w:val="0"/>
      <w:marTop w:val="0"/>
      <w:marBottom w:val="0"/>
      <w:divBdr>
        <w:top w:val="none" w:sz="0" w:space="0" w:color="auto"/>
        <w:left w:val="none" w:sz="0" w:space="0" w:color="auto"/>
        <w:bottom w:val="none" w:sz="0" w:space="0" w:color="auto"/>
        <w:right w:val="none" w:sz="0" w:space="0" w:color="auto"/>
      </w:divBdr>
    </w:div>
    <w:div w:id="2126384336">
      <w:bodyDiv w:val="1"/>
      <w:marLeft w:val="0"/>
      <w:marRight w:val="0"/>
      <w:marTop w:val="0"/>
      <w:marBottom w:val="0"/>
      <w:divBdr>
        <w:top w:val="none" w:sz="0" w:space="0" w:color="auto"/>
        <w:left w:val="none" w:sz="0" w:space="0" w:color="auto"/>
        <w:bottom w:val="none" w:sz="0" w:space="0" w:color="auto"/>
        <w:right w:val="none" w:sz="0" w:space="0" w:color="auto"/>
      </w:divBdr>
    </w:div>
    <w:div w:id="2127842576">
      <w:bodyDiv w:val="1"/>
      <w:marLeft w:val="0"/>
      <w:marRight w:val="0"/>
      <w:marTop w:val="0"/>
      <w:marBottom w:val="0"/>
      <w:divBdr>
        <w:top w:val="none" w:sz="0" w:space="0" w:color="auto"/>
        <w:left w:val="none" w:sz="0" w:space="0" w:color="auto"/>
        <w:bottom w:val="none" w:sz="0" w:space="0" w:color="auto"/>
        <w:right w:val="none" w:sz="0" w:space="0" w:color="auto"/>
      </w:divBdr>
    </w:div>
    <w:div w:id="213093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27D1662DC337B4AAE362354A2579AF1" ma:contentTypeVersion="0" ma:contentTypeDescription="A content type to manage public (operations) IDB documents" ma:contentTypeScope="" ma:versionID="fc727088bf84d4cfd673b5382cbfa7fa">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37285179</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2012</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BR-L1328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Whole&lt;/APPROVAL_DESC&gt;&lt;PD_OBJ_TYPE&gt;0&lt;/PD_OBJ_TYPE&gt;&lt;MAKERECORD&gt;N&lt;/MAKERECORD&gt;&lt;PD_FILEPT_NO&gt;PO-BR-L1328-Plan&lt;/PD_FILEPT_NO&gt;&lt;/Data&gt;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4DAA439C-739F-416F-A4E7-BCC15FC878F6}"/>
</file>

<file path=customXml/itemProps2.xml><?xml version="1.0" encoding="utf-8"?>
<ds:datastoreItem xmlns:ds="http://schemas.openxmlformats.org/officeDocument/2006/customXml" ds:itemID="{4CBC2A79-492D-4FBA-B9B6-4BB8B140FAF5}"/>
</file>

<file path=customXml/itemProps3.xml><?xml version="1.0" encoding="utf-8"?>
<ds:datastoreItem xmlns:ds="http://schemas.openxmlformats.org/officeDocument/2006/customXml" ds:itemID="{0B6C2C84-489E-47E4-8DFA-9A9CC0A5425D}"/>
</file>

<file path=customXml/itemProps4.xml><?xml version="1.0" encoding="utf-8"?>
<ds:datastoreItem xmlns:ds="http://schemas.openxmlformats.org/officeDocument/2006/customXml" ds:itemID="{47EBA111-09B1-473C-AF2D-1024754AE33F}"/>
</file>

<file path=customXml/itemProps5.xml><?xml version="1.0" encoding="utf-8"?>
<ds:datastoreItem xmlns:ds="http://schemas.openxmlformats.org/officeDocument/2006/customXml" ds:itemID="{B99ABD93-724A-40F8-BA39-E624E85E4A22}"/>
</file>

<file path=customXml/itemProps6.xml><?xml version="1.0" encoding="utf-8"?>
<ds:datastoreItem xmlns:ds="http://schemas.openxmlformats.org/officeDocument/2006/customXml" ds:itemID="{C7D3B773-94B9-49E2-A922-01968CFC813B}"/>
</file>

<file path=docProps/app.xml><?xml version="1.0" encoding="utf-8"?>
<Properties xmlns="http://schemas.openxmlformats.org/officeDocument/2006/extended-properties" xmlns:vt="http://schemas.openxmlformats.org/officeDocument/2006/docPropsVTypes">
  <Template>Normal.dotm</Template>
  <TotalTime>49</TotalTime>
  <Pages>47</Pages>
  <Words>13313</Words>
  <Characters>75890</Characters>
  <Application>Microsoft Office Word</Application>
  <DocSecurity>0</DocSecurity>
  <Lines>632</Lines>
  <Paragraphs>178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89025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Análisis Costo Beneficio</dc:title>
  <dc:creator>Rafael</dc:creator>
  <cp:lastModifiedBy>Inter-American Development Bank</cp:lastModifiedBy>
  <cp:revision>3</cp:revision>
  <cp:lastPrinted>2012-11-16T11:09:00Z</cp:lastPrinted>
  <dcterms:created xsi:type="dcterms:W3CDTF">2012-11-20T22:00:00Z</dcterms:created>
  <dcterms:modified xsi:type="dcterms:W3CDTF">2012-11-26T20:35:00Z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0x01010046CF21643EE8D14686A648AA6DAD089200C27D1662DC337B4AAE362354A2579AF1</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