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4F736C" w14:textId="77777777" w:rsidR="0067743D" w:rsidRDefault="00512899" w:rsidP="00733F5F">
      <w:pPr>
        <w:pStyle w:val="Newpage"/>
        <w:spacing w:before="0"/>
      </w:pPr>
      <w:r w:rsidRPr="002D718C">
        <w:rPr>
          <w:lang w:val="es-AR"/>
        </w:rPr>
        <w:t>Presupuesto Detallado</w:t>
      </w:r>
    </w:p>
    <w:tbl>
      <w:tblPr>
        <w:tblpPr w:leftFromText="180" w:rightFromText="180" w:horzAnchor="margin" w:tblpXSpec="center" w:tblpY="1050"/>
        <w:tblW w:w="9509" w:type="dxa"/>
        <w:tblLook w:val="04A0" w:firstRow="1" w:lastRow="0" w:firstColumn="1" w:lastColumn="0" w:noHBand="0" w:noVBand="1"/>
      </w:tblPr>
      <w:tblGrid>
        <w:gridCol w:w="466"/>
        <w:gridCol w:w="5310"/>
        <w:gridCol w:w="905"/>
        <w:gridCol w:w="936"/>
        <w:gridCol w:w="1026"/>
        <w:gridCol w:w="866"/>
      </w:tblGrid>
      <w:tr w:rsidR="000A393A" w:rsidRPr="00856C3B" w14:paraId="5FEA1537" w14:textId="77777777" w:rsidTr="00AD17A2">
        <w:trPr>
          <w:trHeight w:val="66"/>
        </w:trPr>
        <w:tc>
          <w:tcPr>
            <w:tcW w:w="9509" w:type="dxa"/>
            <w:gridSpan w:val="6"/>
            <w:tcBorders>
              <w:bottom w:val="single" w:sz="12" w:space="0" w:color="000000"/>
            </w:tcBorders>
            <w:shd w:val="clear" w:color="000000" w:fill="auto"/>
            <w:noWrap/>
            <w:vAlign w:val="center"/>
          </w:tcPr>
          <w:p w14:paraId="6A0BC0A3" w14:textId="77777777" w:rsidR="000A393A" w:rsidRPr="00AD17A2" w:rsidRDefault="000A393A" w:rsidP="00AD17A2">
            <w:pPr>
              <w:jc w:val="center"/>
              <w:rPr>
                <w:rFonts w:ascii="Times New Roman Bold" w:hAnsi="Times New Roman Bold"/>
                <w:b/>
                <w:bCs/>
                <w:smallCaps/>
                <w:color w:val="000000"/>
                <w:lang w:val="es-AR"/>
              </w:rPr>
            </w:pPr>
            <w:r w:rsidRPr="00AD17A2">
              <w:rPr>
                <w:rFonts w:ascii="Times New Roman Bold" w:hAnsi="Times New Roman Bold"/>
                <w:b/>
                <w:bCs/>
                <w:smallCaps/>
                <w:color w:val="000000"/>
                <w:lang w:val="es-AR"/>
              </w:rPr>
              <w:t xml:space="preserve">Por </w:t>
            </w:r>
            <w:r w:rsidR="00AD17A2" w:rsidRPr="00AD17A2">
              <w:rPr>
                <w:rFonts w:ascii="Times New Roman Bold" w:hAnsi="Times New Roman Bold"/>
                <w:b/>
                <w:bCs/>
                <w:smallCaps/>
                <w:color w:val="000000"/>
                <w:lang w:val="es-AR"/>
              </w:rPr>
              <w:t>C</w:t>
            </w:r>
            <w:r w:rsidRPr="00AD17A2">
              <w:rPr>
                <w:rFonts w:ascii="Times New Roman Bold" w:hAnsi="Times New Roman Bold"/>
                <w:b/>
                <w:bCs/>
                <w:smallCaps/>
                <w:color w:val="000000"/>
                <w:lang w:val="es-AR"/>
              </w:rPr>
              <w:t>omponente (en millones US$)</w:t>
            </w:r>
          </w:p>
        </w:tc>
      </w:tr>
      <w:tr w:rsidR="000A393A" w:rsidRPr="00856C3B" w14:paraId="6000F5CE" w14:textId="77777777" w:rsidTr="00AD17A2">
        <w:trPr>
          <w:trHeight w:val="194"/>
        </w:trPr>
        <w:tc>
          <w:tcPr>
            <w:tcW w:w="466" w:type="dxa"/>
            <w:vMerge w:val="restart"/>
            <w:tcBorders>
              <w:top w:val="double" w:sz="6" w:space="0" w:color="auto"/>
              <w:left w:val="double" w:sz="6" w:space="0" w:color="auto"/>
              <w:bottom w:val="single" w:sz="12" w:space="0" w:color="000000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3CBD51" w14:textId="77777777" w:rsidR="000A393A" w:rsidRPr="00DD394F" w:rsidRDefault="000A393A" w:rsidP="00DD394F">
            <w:pPr>
              <w:jc w:val="center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Nº</w:t>
            </w:r>
          </w:p>
        </w:tc>
        <w:tc>
          <w:tcPr>
            <w:tcW w:w="5310" w:type="dxa"/>
            <w:vMerge w:val="restart"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379A33" w14:textId="77777777" w:rsidR="000A393A" w:rsidRPr="00DD394F" w:rsidRDefault="000A393A" w:rsidP="00DD394F">
            <w:pPr>
              <w:jc w:val="center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Descripción</w:t>
            </w:r>
          </w:p>
        </w:tc>
        <w:tc>
          <w:tcPr>
            <w:tcW w:w="1841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238532" w14:textId="77777777" w:rsidR="000A393A" w:rsidRPr="00DD394F" w:rsidRDefault="000A393A" w:rsidP="00DD394F">
            <w:pPr>
              <w:jc w:val="center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Fuente</w:t>
            </w:r>
          </w:p>
        </w:tc>
        <w:tc>
          <w:tcPr>
            <w:tcW w:w="1026" w:type="dxa"/>
            <w:vMerge w:val="restart"/>
            <w:tcBorders>
              <w:top w:val="double" w:sz="6" w:space="0" w:color="auto"/>
              <w:left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B9B3DE" w14:textId="77777777" w:rsidR="000A393A" w:rsidRPr="00DD394F" w:rsidRDefault="000A393A" w:rsidP="00DD394F">
            <w:pPr>
              <w:jc w:val="center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 xml:space="preserve">Costo Total </w:t>
            </w:r>
          </w:p>
        </w:tc>
        <w:tc>
          <w:tcPr>
            <w:tcW w:w="866" w:type="dxa"/>
            <w:vMerge w:val="restart"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362A48" w14:textId="77777777" w:rsidR="000A393A" w:rsidRPr="00DD394F" w:rsidRDefault="000A393A" w:rsidP="00DD394F">
            <w:pPr>
              <w:jc w:val="center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%</w:t>
            </w:r>
          </w:p>
        </w:tc>
      </w:tr>
      <w:tr w:rsidR="000A393A" w:rsidRPr="00856C3B" w14:paraId="356B22F8" w14:textId="77777777" w:rsidTr="00AD17A2">
        <w:trPr>
          <w:trHeight w:val="21"/>
        </w:trPr>
        <w:tc>
          <w:tcPr>
            <w:tcW w:w="466" w:type="dxa"/>
            <w:vMerge/>
            <w:tcBorders>
              <w:top w:val="double" w:sz="6" w:space="0" w:color="auto"/>
              <w:left w:val="double" w:sz="6" w:space="0" w:color="auto"/>
              <w:bottom w:val="single" w:sz="12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E2BE06" w14:textId="77777777" w:rsidR="000A393A" w:rsidRPr="00DD394F" w:rsidRDefault="000A393A" w:rsidP="00DD394F">
            <w:pPr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</w:p>
        </w:tc>
        <w:tc>
          <w:tcPr>
            <w:tcW w:w="5310" w:type="dxa"/>
            <w:vMerge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A0AC04" w14:textId="77777777" w:rsidR="000A393A" w:rsidRPr="00DD394F" w:rsidRDefault="000A393A" w:rsidP="00DD394F">
            <w:pPr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F40C5E" w14:textId="77777777" w:rsidR="000A393A" w:rsidRPr="00DD394F" w:rsidRDefault="000A393A" w:rsidP="00DD394F">
            <w:pPr>
              <w:jc w:val="center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BID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8B2FBC" w14:textId="77777777" w:rsidR="000A393A" w:rsidRPr="00DD394F" w:rsidRDefault="000A393A" w:rsidP="00DD394F">
            <w:pPr>
              <w:jc w:val="center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Local</w:t>
            </w:r>
          </w:p>
        </w:tc>
        <w:tc>
          <w:tcPr>
            <w:tcW w:w="102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B34B57" w14:textId="77777777" w:rsidR="000A393A" w:rsidRPr="00DD394F" w:rsidRDefault="000A393A" w:rsidP="00DD394F">
            <w:pPr>
              <w:jc w:val="center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</w:p>
        </w:tc>
        <w:tc>
          <w:tcPr>
            <w:tcW w:w="866" w:type="dxa"/>
            <w:vMerge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5E0ED0" w14:textId="77777777" w:rsidR="000A393A" w:rsidRPr="00DD394F" w:rsidRDefault="000A393A" w:rsidP="00DD394F">
            <w:pPr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</w:p>
        </w:tc>
      </w:tr>
      <w:tr w:rsidR="000A393A" w:rsidRPr="00856C3B" w14:paraId="18DD6F17" w14:textId="77777777" w:rsidTr="00AD17A2">
        <w:trPr>
          <w:trHeight w:val="21"/>
        </w:trPr>
        <w:tc>
          <w:tcPr>
            <w:tcW w:w="466" w:type="dxa"/>
            <w:vMerge/>
            <w:tcBorders>
              <w:top w:val="double" w:sz="6" w:space="0" w:color="auto"/>
              <w:left w:val="double" w:sz="6" w:space="0" w:color="auto"/>
              <w:bottom w:val="single" w:sz="12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296307" w14:textId="77777777" w:rsidR="000A393A" w:rsidRPr="00DD394F" w:rsidRDefault="000A393A" w:rsidP="00DD394F">
            <w:pPr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</w:p>
        </w:tc>
        <w:tc>
          <w:tcPr>
            <w:tcW w:w="5310" w:type="dxa"/>
            <w:vMerge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C8E2B4" w14:textId="77777777" w:rsidR="000A393A" w:rsidRPr="00DD394F" w:rsidRDefault="000A393A" w:rsidP="00DD394F">
            <w:pPr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ADE117" w14:textId="77777777" w:rsidR="000A393A" w:rsidRPr="00DD394F" w:rsidRDefault="000A393A" w:rsidP="00DD394F">
            <w:pPr>
              <w:jc w:val="center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(US$)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A1170F" w14:textId="77777777" w:rsidR="000A393A" w:rsidRPr="00DD394F" w:rsidRDefault="000A393A" w:rsidP="00DD394F">
            <w:pPr>
              <w:jc w:val="center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(US$)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FE5CE9" w14:textId="77777777" w:rsidR="000A393A" w:rsidRPr="00DD394F" w:rsidRDefault="000A393A" w:rsidP="00DD394F">
            <w:pPr>
              <w:jc w:val="center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 xml:space="preserve"> (US$) </w:t>
            </w:r>
          </w:p>
        </w:tc>
        <w:tc>
          <w:tcPr>
            <w:tcW w:w="866" w:type="dxa"/>
            <w:vMerge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3F34E7" w14:textId="77777777" w:rsidR="000A393A" w:rsidRPr="00DD394F" w:rsidRDefault="000A393A" w:rsidP="00DD394F">
            <w:pPr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</w:p>
        </w:tc>
      </w:tr>
      <w:tr w:rsidR="000A393A" w:rsidRPr="00856C3B" w14:paraId="0123427B" w14:textId="77777777" w:rsidTr="00AD17A2">
        <w:trPr>
          <w:trHeight w:val="36"/>
        </w:trPr>
        <w:tc>
          <w:tcPr>
            <w:tcW w:w="5776" w:type="dxa"/>
            <w:gridSpan w:val="2"/>
            <w:tcBorders>
              <w:top w:val="single" w:sz="12" w:space="0" w:color="000000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hideMark/>
          </w:tcPr>
          <w:p w14:paraId="01FB91C9" w14:textId="77777777" w:rsidR="000A393A" w:rsidRPr="00DD394F" w:rsidRDefault="000A393A" w:rsidP="00DD394F">
            <w:pPr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Componente 1. Expansión de la cobe</w:t>
            </w:r>
            <w:r w:rsidR="00AD17A2">
              <w:rPr>
                <w:b/>
                <w:bCs/>
                <w:color w:val="000000"/>
                <w:sz w:val="20"/>
                <w:szCs w:val="20"/>
                <w:lang w:val="es-AR"/>
              </w:rPr>
              <w:t xml:space="preserve">rtura de la educación básica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hideMark/>
          </w:tcPr>
          <w:p w14:paraId="2B1489FD" w14:textId="0D549581" w:rsidR="000A393A" w:rsidRPr="00DD394F" w:rsidRDefault="000A393A" w:rsidP="00DD394F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102</w:t>
            </w:r>
            <w:r w:rsid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80</w:t>
            </w:r>
            <w:r w:rsidR="004A6161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hideMark/>
          </w:tcPr>
          <w:p w14:paraId="4DFE6AB4" w14:textId="00F81C02" w:rsidR="000A393A" w:rsidRPr="00DD394F" w:rsidRDefault="000A393A" w:rsidP="00DD394F">
            <w:pPr>
              <w:jc w:val="right"/>
              <w:rPr>
                <w:b/>
                <w:bCs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sz w:val="20"/>
                <w:szCs w:val="20"/>
                <w:lang w:val="es-AR"/>
              </w:rPr>
              <w:t>33,97</w:t>
            </w:r>
            <w:r w:rsidR="004A6161">
              <w:rPr>
                <w:b/>
                <w:bCs/>
                <w:sz w:val="20"/>
                <w:szCs w:val="20"/>
                <w:lang w:val="es-AR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noWrap/>
            <w:hideMark/>
          </w:tcPr>
          <w:p w14:paraId="34506A49" w14:textId="4957174C" w:rsidR="000A393A" w:rsidRPr="00DD394F" w:rsidRDefault="000A393A" w:rsidP="00DD394F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136</w:t>
            </w:r>
            <w:r w:rsid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77</w:t>
            </w:r>
            <w:r w:rsidR="004A6161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B8CCE4"/>
            <w:noWrap/>
            <w:hideMark/>
          </w:tcPr>
          <w:p w14:paraId="0C0A45C5" w14:textId="77777777" w:rsidR="000A393A" w:rsidRPr="00DD394F" w:rsidRDefault="000A393A" w:rsidP="00DD394F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50,1%</w:t>
            </w:r>
          </w:p>
        </w:tc>
      </w:tr>
      <w:tr w:rsidR="000A393A" w:rsidRPr="00856C3B" w14:paraId="77202387" w14:textId="77777777" w:rsidTr="00AD17A2">
        <w:trPr>
          <w:trHeight w:val="46"/>
        </w:trPr>
        <w:tc>
          <w:tcPr>
            <w:tcW w:w="46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0BA06BB" w14:textId="77777777" w:rsidR="000A393A" w:rsidRPr="00DD394F" w:rsidRDefault="000A393A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1.1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A1078E" w14:textId="77777777" w:rsidR="000A393A" w:rsidRPr="00DD394F" w:rsidRDefault="000A393A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 xml:space="preserve">Construcción y equipamiento de 12 </w:t>
            </w:r>
            <w:proofErr w:type="spellStart"/>
            <w:r w:rsidRPr="00DD394F">
              <w:rPr>
                <w:color w:val="000000"/>
                <w:sz w:val="20"/>
                <w:szCs w:val="20"/>
                <w:lang w:val="es-AR"/>
              </w:rPr>
              <w:t>CETIs</w:t>
            </w:r>
            <w:proofErr w:type="spellEnd"/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BABACCD" w14:textId="2D259CA6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71</w:t>
            </w:r>
            <w:r w:rsidR="00DD394F">
              <w:rPr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>03</w:t>
            </w:r>
            <w:r w:rsidR="004A6161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11029F" w14:textId="16F749AC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23</w:t>
            </w:r>
            <w:r w:rsidR="00DD394F">
              <w:rPr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>68</w:t>
            </w:r>
            <w:r w:rsidR="004A6161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B9E78E9" w14:textId="7CF50F91" w:rsidR="000A393A" w:rsidRPr="00DD394F" w:rsidRDefault="000A393A" w:rsidP="000F47D3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94.7</w:t>
            </w:r>
            <w:r w:rsidR="000F47D3">
              <w:rPr>
                <w:color w:val="000000"/>
                <w:sz w:val="20"/>
                <w:szCs w:val="20"/>
                <w:lang w:val="es-AR"/>
              </w:rPr>
              <w:t>1</w:t>
            </w:r>
            <w:r w:rsidR="004A6161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199152BF" w14:textId="77777777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 </w:t>
            </w:r>
          </w:p>
        </w:tc>
      </w:tr>
      <w:tr w:rsidR="000A393A" w:rsidRPr="00856C3B" w14:paraId="3CD41F99" w14:textId="77777777" w:rsidTr="00AD17A2">
        <w:trPr>
          <w:trHeight w:val="46"/>
        </w:trPr>
        <w:tc>
          <w:tcPr>
            <w:tcW w:w="46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6FFF073" w14:textId="77777777" w:rsidR="000A393A" w:rsidRPr="00DD394F" w:rsidRDefault="000A393A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1.2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B82FBD" w14:textId="77777777" w:rsidR="000A393A" w:rsidRPr="00DD394F" w:rsidRDefault="000A393A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Reforma y equipamiento de 20 unidades escolares p tiempo integral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0C35D6" w14:textId="4292E279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19</w:t>
            </w:r>
            <w:r w:rsidR="00DD394F">
              <w:rPr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>85</w:t>
            </w:r>
            <w:r w:rsidR="004A6161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7A13DB" w14:textId="18071546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3,23</w:t>
            </w:r>
            <w:r w:rsidR="004A6161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14:paraId="25588C7B" w14:textId="62C7E5AF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23.08</w:t>
            </w:r>
            <w:r w:rsidR="004A6161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51120EF1" w14:textId="77777777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 </w:t>
            </w:r>
          </w:p>
        </w:tc>
      </w:tr>
      <w:tr w:rsidR="000A393A" w:rsidRPr="00856C3B" w14:paraId="3D5846EC" w14:textId="77777777" w:rsidTr="00AD17A2">
        <w:trPr>
          <w:trHeight w:val="36"/>
        </w:trPr>
        <w:tc>
          <w:tcPr>
            <w:tcW w:w="46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0CD0793" w14:textId="77777777" w:rsidR="000A393A" w:rsidRPr="00DD394F" w:rsidRDefault="000A393A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1.3</w:t>
            </w: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A867D2" w14:textId="77777777" w:rsidR="000A393A" w:rsidRPr="00DD394F" w:rsidRDefault="000A393A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 xml:space="preserve">SEEPMT: Nuevas escuelas, </w:t>
            </w:r>
            <w:r w:rsidR="00DD394F" w:rsidRPr="00DD394F">
              <w:rPr>
                <w:color w:val="000000"/>
                <w:sz w:val="20"/>
                <w:szCs w:val="20"/>
                <w:lang w:val="es-AR"/>
              </w:rPr>
              <w:t>s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>ede del Centro de Media e AVA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A3BFD4" w14:textId="02077C70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11</w:t>
            </w:r>
            <w:r w:rsidR="00DD394F">
              <w:rPr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>92</w:t>
            </w:r>
            <w:r w:rsidR="001B4CFE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02E802" w14:textId="743D8430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7</w:t>
            </w:r>
            <w:r w:rsidR="00DD394F">
              <w:rPr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>06</w:t>
            </w:r>
            <w:r w:rsidR="001B4CFE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14:paraId="1E8B4CDA" w14:textId="77052BC9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18,98</w:t>
            </w:r>
            <w:r w:rsidR="001B4CFE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610FFC8B" w14:textId="77777777" w:rsidR="000A393A" w:rsidRPr="00DD394F" w:rsidRDefault="000A393A" w:rsidP="00DD394F">
            <w:pPr>
              <w:jc w:val="center"/>
              <w:rPr>
                <w:color w:val="000000"/>
                <w:sz w:val="20"/>
                <w:szCs w:val="20"/>
                <w:lang w:val="es-AR"/>
              </w:rPr>
            </w:pPr>
          </w:p>
        </w:tc>
      </w:tr>
      <w:tr w:rsidR="000A393A" w:rsidRPr="00856C3B" w14:paraId="786F04CB" w14:textId="77777777" w:rsidTr="00AD17A2">
        <w:trPr>
          <w:trHeight w:val="36"/>
        </w:trPr>
        <w:tc>
          <w:tcPr>
            <w:tcW w:w="5776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hideMark/>
          </w:tcPr>
          <w:p w14:paraId="7EA5B12F" w14:textId="77777777" w:rsidR="000A393A" w:rsidRPr="00DD394F" w:rsidRDefault="000A393A" w:rsidP="00DD394F">
            <w:pPr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Componente 2. Mejora de la progresión, conclusión y calidad de la educación básica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</w:tcPr>
          <w:p w14:paraId="358B5608" w14:textId="60633020" w:rsidR="000A393A" w:rsidRPr="00DD394F" w:rsidRDefault="000A393A" w:rsidP="00974C19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15</w:t>
            </w:r>
            <w:r w:rsid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9</w:t>
            </w:r>
            <w:r w:rsidR="00974C19">
              <w:rPr>
                <w:b/>
                <w:bCs/>
                <w:color w:val="000000"/>
                <w:sz w:val="20"/>
                <w:szCs w:val="20"/>
                <w:lang w:val="es-AR"/>
              </w:rPr>
              <w:t>9</w:t>
            </w:r>
            <w:r w:rsidR="001B4CFE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</w:tcPr>
          <w:p w14:paraId="3D70316C" w14:textId="583A1E9B" w:rsidR="000A393A" w:rsidRPr="00DD394F" w:rsidRDefault="000A393A" w:rsidP="00974C19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54</w:t>
            </w:r>
            <w:r w:rsid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9</w:t>
            </w:r>
            <w:r w:rsidR="00974C19">
              <w:rPr>
                <w:b/>
                <w:bCs/>
                <w:color w:val="000000"/>
                <w:sz w:val="20"/>
                <w:szCs w:val="20"/>
                <w:lang w:val="es-AR"/>
              </w:rPr>
              <w:t>6</w:t>
            </w:r>
            <w:r w:rsidR="001B4CFE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8CCE4"/>
            <w:noWrap/>
          </w:tcPr>
          <w:p w14:paraId="1424BEC6" w14:textId="48B4F820" w:rsidR="000A393A" w:rsidRPr="00DD394F" w:rsidRDefault="000A393A" w:rsidP="00974C19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70</w:t>
            </w:r>
            <w:r w:rsid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9</w:t>
            </w:r>
            <w:r w:rsidR="00974C19">
              <w:rPr>
                <w:b/>
                <w:bCs/>
                <w:color w:val="000000"/>
                <w:sz w:val="20"/>
                <w:szCs w:val="20"/>
                <w:lang w:val="es-AR"/>
              </w:rPr>
              <w:t>5</w:t>
            </w:r>
            <w:r w:rsidR="001B4CFE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B8CCE4"/>
            <w:noWrap/>
            <w:hideMark/>
          </w:tcPr>
          <w:p w14:paraId="60B770CB" w14:textId="77777777" w:rsidR="000A393A" w:rsidRPr="00DD394F" w:rsidRDefault="000A393A" w:rsidP="00DD394F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26,0%</w:t>
            </w:r>
          </w:p>
        </w:tc>
      </w:tr>
      <w:tr w:rsidR="000A393A" w:rsidRPr="00856C3B" w14:paraId="05EE68E7" w14:textId="77777777" w:rsidTr="00AD17A2">
        <w:trPr>
          <w:trHeight w:val="46"/>
        </w:trPr>
        <w:tc>
          <w:tcPr>
            <w:tcW w:w="46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17D2E9" w14:textId="77777777" w:rsidR="000A393A" w:rsidRPr="00DD394F" w:rsidRDefault="000A393A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2.1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B031586" w14:textId="77777777" w:rsidR="000A393A" w:rsidRPr="00DD394F" w:rsidRDefault="000A393A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Programa de acompañamiento (</w:t>
            </w:r>
            <w:proofErr w:type="spellStart"/>
            <w:r w:rsidRPr="00DD394F">
              <w:rPr>
                <w:color w:val="000000"/>
                <w:sz w:val="20"/>
                <w:szCs w:val="20"/>
                <w:lang w:val="es-AR"/>
              </w:rPr>
              <w:t>coaching</w:t>
            </w:r>
            <w:proofErr w:type="spellEnd"/>
            <w:r w:rsidRPr="00DD394F">
              <w:rPr>
                <w:color w:val="000000"/>
                <w:sz w:val="20"/>
                <w:szCs w:val="20"/>
                <w:lang w:val="es-AR"/>
              </w:rPr>
              <w:t>) a docentes en el periodo de prueba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5DB08F" w14:textId="77777777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0</w:t>
            </w:r>
            <w:r w:rsidR="00DD394F">
              <w:rPr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 xml:space="preserve">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4B59F4" w14:textId="467C99FC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20,17</w:t>
            </w:r>
            <w:r w:rsidR="001B4CFE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6C6D728" w14:textId="352C42A5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20.17</w:t>
            </w:r>
            <w:r w:rsidR="001B4CFE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5538FA7D" w14:textId="77777777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 </w:t>
            </w:r>
          </w:p>
        </w:tc>
      </w:tr>
      <w:tr w:rsidR="000A393A" w:rsidRPr="00856C3B" w14:paraId="3BB441F7" w14:textId="77777777" w:rsidTr="00AD17A2">
        <w:trPr>
          <w:trHeight w:val="46"/>
        </w:trPr>
        <w:tc>
          <w:tcPr>
            <w:tcW w:w="46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3B1114" w14:textId="77777777" w:rsidR="000A393A" w:rsidRPr="00DD394F" w:rsidRDefault="000A393A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2.2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0AF7B8" w14:textId="77777777" w:rsidR="000A393A" w:rsidRPr="00DD394F" w:rsidRDefault="000A393A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Programa de acompañamiento (</w:t>
            </w:r>
            <w:proofErr w:type="spellStart"/>
            <w:r w:rsidRPr="00DD394F">
              <w:rPr>
                <w:color w:val="000000"/>
                <w:sz w:val="20"/>
                <w:szCs w:val="20"/>
                <w:lang w:val="es-AR"/>
              </w:rPr>
              <w:t>coaching</w:t>
            </w:r>
            <w:proofErr w:type="spellEnd"/>
            <w:r w:rsidRPr="00DD394F">
              <w:rPr>
                <w:color w:val="000000"/>
                <w:sz w:val="20"/>
                <w:szCs w:val="20"/>
                <w:lang w:val="es-AR"/>
              </w:rPr>
              <w:t>) a docentes y gestores de escuelas con bajo IDEB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CE2450" w14:textId="7E059592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4,70</w:t>
            </w:r>
            <w:r w:rsidR="001B4CFE">
              <w:rPr>
                <w:color w:val="000000"/>
                <w:sz w:val="20"/>
                <w:szCs w:val="20"/>
                <w:lang w:val="es-AR"/>
              </w:rPr>
              <w:t>0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53DC10" w14:textId="3747F5E1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4,70</w:t>
            </w:r>
            <w:r w:rsidR="001B4CFE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52E4B33" w14:textId="619FB8F7" w:rsidR="000A393A" w:rsidRPr="00DD394F" w:rsidRDefault="000A393A" w:rsidP="00974C19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9.</w:t>
            </w:r>
            <w:r w:rsidR="00974C19">
              <w:rPr>
                <w:color w:val="000000"/>
                <w:sz w:val="20"/>
                <w:szCs w:val="20"/>
                <w:lang w:val="es-AR"/>
              </w:rPr>
              <w:t>40</w:t>
            </w:r>
            <w:r w:rsidR="001B4CFE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2C07A0E5" w14:textId="77777777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 </w:t>
            </w:r>
          </w:p>
        </w:tc>
      </w:tr>
      <w:tr w:rsidR="000A393A" w:rsidRPr="00856C3B" w14:paraId="347BF13D" w14:textId="77777777" w:rsidTr="00AD17A2">
        <w:trPr>
          <w:trHeight w:val="46"/>
        </w:trPr>
        <w:tc>
          <w:tcPr>
            <w:tcW w:w="46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D53733B" w14:textId="77777777" w:rsidR="000A393A" w:rsidRPr="00DD394F" w:rsidRDefault="000A393A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2.3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785162" w14:textId="77777777" w:rsidR="000A393A" w:rsidRPr="00DD394F" w:rsidRDefault="000A393A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Programa de refuerzo escolar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D70A3A" w14:textId="35E5D598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5,03</w:t>
            </w:r>
            <w:r w:rsidR="001B4CFE">
              <w:rPr>
                <w:color w:val="000000"/>
                <w:sz w:val="20"/>
                <w:szCs w:val="20"/>
                <w:lang w:val="es-AR"/>
              </w:rPr>
              <w:t>0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BAFFC94" w14:textId="4D40055B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5,03</w:t>
            </w:r>
            <w:r w:rsidR="001B4CFE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979ABBB" w14:textId="4787D7A9" w:rsidR="000A393A" w:rsidRPr="00DD394F" w:rsidRDefault="000A393A" w:rsidP="00974C19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10,0</w:t>
            </w:r>
            <w:r w:rsidR="00974C19">
              <w:rPr>
                <w:color w:val="000000"/>
                <w:sz w:val="20"/>
                <w:szCs w:val="20"/>
                <w:lang w:val="es-AR"/>
              </w:rPr>
              <w:t>6</w:t>
            </w:r>
            <w:r w:rsidR="001B4CFE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2BBE096A" w14:textId="77777777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 </w:t>
            </w:r>
          </w:p>
        </w:tc>
      </w:tr>
      <w:tr w:rsidR="000A393A" w:rsidRPr="00856C3B" w14:paraId="4FDF661C" w14:textId="77777777" w:rsidTr="00AD17A2">
        <w:trPr>
          <w:trHeight w:val="46"/>
        </w:trPr>
        <w:tc>
          <w:tcPr>
            <w:tcW w:w="46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1E280D0" w14:textId="77777777" w:rsidR="000A393A" w:rsidRPr="00DD394F" w:rsidRDefault="000A393A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2.4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9746243" w14:textId="77777777" w:rsidR="000A393A" w:rsidRPr="00DD394F" w:rsidRDefault="000A393A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 xml:space="preserve">Programa de </w:t>
            </w:r>
            <w:r w:rsidR="00DD394F" w:rsidRPr="00DD394F">
              <w:rPr>
                <w:color w:val="000000"/>
                <w:sz w:val="20"/>
                <w:szCs w:val="20"/>
                <w:lang w:val="es-AR"/>
              </w:rPr>
              <w:t>a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>celeración de aprendizaje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EA6EBE" w14:textId="06E670D8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6,26</w:t>
            </w:r>
            <w:r w:rsidR="001B4CFE">
              <w:rPr>
                <w:color w:val="000000"/>
                <w:sz w:val="20"/>
                <w:szCs w:val="20"/>
                <w:lang w:val="es-AR"/>
              </w:rPr>
              <w:t>0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A75705" w14:textId="5183C6D0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25,06</w:t>
            </w:r>
            <w:r w:rsidR="001B4CFE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AC25F84" w14:textId="476F0A2E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31,32</w:t>
            </w:r>
            <w:r w:rsidR="001B4CFE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4DD718CE" w14:textId="77777777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 </w:t>
            </w:r>
          </w:p>
        </w:tc>
      </w:tr>
      <w:tr w:rsidR="000A393A" w:rsidRPr="00856C3B" w14:paraId="1FA4C35D" w14:textId="77777777" w:rsidTr="00AD17A2">
        <w:trPr>
          <w:trHeight w:val="46"/>
        </w:trPr>
        <w:tc>
          <w:tcPr>
            <w:tcW w:w="5776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hideMark/>
          </w:tcPr>
          <w:p w14:paraId="485D20C1" w14:textId="77777777" w:rsidR="000A393A" w:rsidRPr="00DD394F" w:rsidRDefault="000A393A" w:rsidP="00AD17A2">
            <w:pPr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 xml:space="preserve">Componente 3. </w:t>
            </w:r>
            <w:r w:rsidR="0035331C"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Gestión</w:t>
            </w:r>
            <w:r w:rsidR="0035331C" w:rsidRPr="008C257B">
              <w:rPr>
                <w:b/>
              </w:rPr>
              <w:t xml:space="preserve"> </w:t>
            </w:r>
            <w:r w:rsidR="0035331C" w:rsidRPr="0035331C">
              <w:rPr>
                <w:b/>
                <w:sz w:val="20"/>
                <w:szCs w:val="20"/>
              </w:rPr>
              <w:t>y monitoreo de la red escolar y evaluación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</w:tcPr>
          <w:p w14:paraId="37BE6B20" w14:textId="09E660C7" w:rsidR="000A393A" w:rsidRPr="00DD394F" w:rsidRDefault="000A393A" w:rsidP="00DD394F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28</w:t>
            </w:r>
            <w:r w:rsid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57</w:t>
            </w:r>
            <w:r w:rsidR="001B4CFE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</w:tcPr>
          <w:p w14:paraId="1F206A64" w14:textId="661B7281" w:rsidR="000A393A" w:rsidRPr="00DD394F" w:rsidRDefault="000A393A" w:rsidP="00DD394F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29</w:t>
            </w:r>
            <w:r w:rsid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33</w:t>
            </w:r>
            <w:r w:rsidR="001B4CFE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noWrap/>
          </w:tcPr>
          <w:p w14:paraId="399E47E9" w14:textId="4604B241" w:rsidR="000A393A" w:rsidRPr="00DD394F" w:rsidRDefault="000A393A" w:rsidP="00DD394F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57</w:t>
            </w:r>
            <w:r w:rsid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90</w:t>
            </w:r>
            <w:r w:rsidR="001B4CFE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B8CCE4"/>
            <w:noWrap/>
          </w:tcPr>
          <w:p w14:paraId="0839775C" w14:textId="77777777" w:rsidR="000A393A" w:rsidRPr="00DD394F" w:rsidRDefault="000A393A" w:rsidP="00DD394F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21,2%</w:t>
            </w:r>
          </w:p>
        </w:tc>
      </w:tr>
      <w:tr w:rsidR="000A393A" w:rsidRPr="00856C3B" w14:paraId="6C919681" w14:textId="77777777" w:rsidTr="00AD17A2">
        <w:trPr>
          <w:trHeight w:val="315"/>
        </w:trPr>
        <w:tc>
          <w:tcPr>
            <w:tcW w:w="46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EE79071" w14:textId="77777777" w:rsidR="000A393A" w:rsidRPr="00DD394F" w:rsidRDefault="000A393A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3.1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49D07BB" w14:textId="77777777" w:rsidR="000A393A" w:rsidRPr="00DD394F" w:rsidRDefault="000A393A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 xml:space="preserve">Sistema de gestión de </w:t>
            </w:r>
            <w:r w:rsidR="00DD394F" w:rsidRPr="00DD394F">
              <w:rPr>
                <w:color w:val="000000"/>
                <w:sz w:val="20"/>
                <w:szCs w:val="20"/>
                <w:lang w:val="es-AR"/>
              </w:rPr>
              <w:t>r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>ed (SIGE</w:t>
            </w:r>
            <w:r w:rsidR="00DD394F" w:rsidRPr="00DD394F">
              <w:rPr>
                <w:color w:val="000000"/>
                <w:sz w:val="20"/>
                <w:szCs w:val="20"/>
                <w:lang w:val="es-AR"/>
              </w:rPr>
              <w:t>AM), r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 xml:space="preserve">ediseño de procesos administrativos, </w:t>
            </w:r>
            <w:r w:rsidR="00DD394F" w:rsidRPr="00DD394F">
              <w:rPr>
                <w:color w:val="000000"/>
                <w:sz w:val="20"/>
                <w:szCs w:val="20"/>
                <w:lang w:val="es-AR"/>
              </w:rPr>
              <w:t>d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>esarrollo, implantación, equipamiento, mantenimiento evolutivo y capacitación de los usuarios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73E721D" w14:textId="5453D0C2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8</w:t>
            </w:r>
            <w:r w:rsidR="00DD394F">
              <w:rPr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>57</w:t>
            </w:r>
            <w:r w:rsidR="009250AA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1ACB2EE" w14:textId="2E7C72CD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3</w:t>
            </w:r>
            <w:r w:rsidR="00DD394F">
              <w:rPr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>17</w:t>
            </w:r>
            <w:r w:rsidR="009250AA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4959199F" w14:textId="01831AC3" w:rsidR="000A393A" w:rsidRPr="00DD394F" w:rsidRDefault="000A393A" w:rsidP="009250AA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11</w:t>
            </w:r>
            <w:r w:rsidR="009250AA">
              <w:rPr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>7</w:t>
            </w:r>
            <w:r w:rsidR="009250AA">
              <w:rPr>
                <w:color w:val="000000"/>
                <w:sz w:val="20"/>
                <w:szCs w:val="20"/>
                <w:lang w:val="es-AR"/>
              </w:rPr>
              <w:t>40</w:t>
            </w:r>
            <w:r w:rsidR="00343712">
              <w:rPr>
                <w:color w:val="000000"/>
                <w:sz w:val="20"/>
                <w:szCs w:val="20"/>
                <w:lang w:val="es-AR"/>
              </w:rPr>
              <w:t>4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</w:tcPr>
          <w:p w14:paraId="7A38B556" w14:textId="77777777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</w:p>
        </w:tc>
      </w:tr>
      <w:tr w:rsidR="000A393A" w:rsidRPr="00856C3B" w14:paraId="68B93832" w14:textId="77777777" w:rsidTr="00AD17A2">
        <w:trPr>
          <w:trHeight w:val="315"/>
        </w:trPr>
        <w:tc>
          <w:tcPr>
            <w:tcW w:w="46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47D338" w14:textId="77777777" w:rsidR="000A393A" w:rsidRPr="00DD394F" w:rsidRDefault="000A393A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3.2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7EC4A9" w14:textId="77777777" w:rsidR="000A393A" w:rsidRPr="00DD394F" w:rsidRDefault="00DD394F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Aplicación de p</w:t>
            </w:r>
            <w:r w:rsidR="000A393A" w:rsidRPr="00DD394F">
              <w:rPr>
                <w:color w:val="000000"/>
                <w:sz w:val="20"/>
                <w:szCs w:val="20"/>
                <w:lang w:val="es-AR"/>
              </w:rPr>
              <w:t>ruebas del SADEAM  para la red municipal y estadual, atendiendo también a la devolución y uso de sus resultados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84B85E0" w14:textId="2ACF8BF7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16</w:t>
            </w:r>
            <w:r w:rsidR="00DD394F">
              <w:rPr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>00</w:t>
            </w:r>
            <w:r w:rsidR="009250AA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45BAD3A" w14:textId="773956DF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26</w:t>
            </w:r>
            <w:r w:rsidR="00DD394F">
              <w:rPr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>16</w:t>
            </w:r>
            <w:r w:rsidR="009250AA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7C117584" w14:textId="1DA663B6" w:rsidR="000A393A" w:rsidRPr="00DD394F" w:rsidRDefault="000A393A" w:rsidP="009250AA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42</w:t>
            </w:r>
            <w:r w:rsidR="009250AA">
              <w:rPr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>16</w:t>
            </w:r>
            <w:r w:rsidR="009250AA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44D634ED" w14:textId="77777777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 </w:t>
            </w:r>
          </w:p>
        </w:tc>
      </w:tr>
      <w:tr w:rsidR="000A393A" w:rsidRPr="00856C3B" w14:paraId="6685E18D" w14:textId="77777777" w:rsidTr="00AD17A2">
        <w:trPr>
          <w:trHeight w:val="315"/>
        </w:trPr>
        <w:tc>
          <w:tcPr>
            <w:tcW w:w="46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ADB6AC" w14:textId="77777777" w:rsidR="000A393A" w:rsidRPr="00DD394F" w:rsidRDefault="000A393A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3.3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45BC87" w14:textId="77777777" w:rsidR="000A393A" w:rsidRPr="00DD394F" w:rsidRDefault="000A393A" w:rsidP="00DD394F">
            <w:pPr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Diseño e implementación de las evaluaciones de los procesos e impactos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95E4AEF" w14:textId="793C95D0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4</w:t>
            </w:r>
            <w:r w:rsidR="00DD394F">
              <w:rPr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>00</w:t>
            </w:r>
            <w:r w:rsidR="009250AA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16D55AC" w14:textId="77777777" w:rsidR="000A393A" w:rsidRPr="00DD394F" w:rsidRDefault="00AD17A2" w:rsidP="00AD17A2">
            <w:pPr>
              <w:jc w:val="center"/>
              <w:rPr>
                <w:color w:val="000000"/>
                <w:sz w:val="20"/>
                <w:szCs w:val="20"/>
                <w:lang w:val="es-AR"/>
              </w:rPr>
            </w:pPr>
            <w:r>
              <w:rPr>
                <w:color w:val="000000"/>
                <w:sz w:val="20"/>
                <w:szCs w:val="20"/>
                <w:lang w:val="es-AR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5A7C465B" w14:textId="134C11CA" w:rsidR="000A393A" w:rsidRPr="00DD394F" w:rsidRDefault="000A393A" w:rsidP="009250AA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4</w:t>
            </w:r>
            <w:r w:rsidR="009250AA">
              <w:rPr>
                <w:color w:val="000000"/>
                <w:sz w:val="20"/>
                <w:szCs w:val="20"/>
                <w:lang w:val="es-AR"/>
              </w:rPr>
              <w:t>,</w:t>
            </w:r>
            <w:r w:rsidRPr="00DD394F">
              <w:rPr>
                <w:color w:val="000000"/>
                <w:sz w:val="20"/>
                <w:szCs w:val="20"/>
                <w:lang w:val="es-AR"/>
              </w:rPr>
              <w:t>00</w:t>
            </w:r>
            <w:r w:rsidR="009250AA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6CA3E49A" w14:textId="77777777" w:rsidR="000A393A" w:rsidRPr="00DD394F" w:rsidRDefault="000A393A" w:rsidP="00DD394F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color w:val="000000"/>
                <w:sz w:val="20"/>
                <w:szCs w:val="20"/>
                <w:lang w:val="es-AR"/>
              </w:rPr>
              <w:t> </w:t>
            </w:r>
          </w:p>
        </w:tc>
      </w:tr>
      <w:tr w:rsidR="000A393A" w:rsidRPr="00856C3B" w14:paraId="5887C945" w14:textId="77777777" w:rsidTr="00AD17A2">
        <w:trPr>
          <w:trHeight w:val="46"/>
        </w:trPr>
        <w:tc>
          <w:tcPr>
            <w:tcW w:w="5776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hideMark/>
          </w:tcPr>
          <w:p w14:paraId="392AD6EF" w14:textId="77777777" w:rsidR="000A393A" w:rsidRPr="00DD394F" w:rsidRDefault="00DD394F" w:rsidP="00DD394F">
            <w:pPr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Administración del programa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</w:tcPr>
          <w:p w14:paraId="3B845A34" w14:textId="68533B19" w:rsidR="000A393A" w:rsidRPr="00DD394F" w:rsidRDefault="000A393A" w:rsidP="00B51A6B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3</w:t>
            </w:r>
            <w:r w:rsid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,</w:t>
            </w:r>
            <w:r w:rsidR="00FD29C5">
              <w:rPr>
                <w:b/>
                <w:bCs/>
                <w:color w:val="000000"/>
                <w:sz w:val="20"/>
                <w:szCs w:val="20"/>
                <w:lang w:val="es-AR"/>
              </w:rPr>
              <w:t>8</w:t>
            </w:r>
            <w:r w:rsidR="00B51A6B">
              <w:rPr>
                <w:b/>
                <w:bCs/>
                <w:color w:val="000000"/>
                <w:sz w:val="20"/>
                <w:szCs w:val="20"/>
                <w:lang w:val="es-AR"/>
              </w:rPr>
              <w:t>2</w:t>
            </w:r>
            <w:r w:rsidR="009250AA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</w:tcPr>
          <w:p w14:paraId="5F854C63" w14:textId="40B91A51" w:rsidR="000A393A" w:rsidRPr="00DD394F" w:rsidRDefault="00FD29C5" w:rsidP="009250AA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s-AR"/>
              </w:rPr>
              <w:t>3,</w:t>
            </w:r>
            <w:r w:rsidR="00343712">
              <w:rPr>
                <w:b/>
                <w:bCs/>
                <w:color w:val="000000"/>
                <w:sz w:val="20"/>
                <w:szCs w:val="20"/>
                <w:lang w:val="es-AR"/>
              </w:rPr>
              <w:t>5</w:t>
            </w:r>
            <w:r w:rsidR="009250AA">
              <w:rPr>
                <w:b/>
                <w:bCs/>
                <w:color w:val="000000"/>
                <w:sz w:val="20"/>
                <w:szCs w:val="20"/>
                <w:lang w:val="es-AR"/>
              </w:rPr>
              <w:t>6</w:t>
            </w:r>
            <w:r>
              <w:rPr>
                <w:b/>
                <w:bCs/>
                <w:color w:val="000000"/>
                <w:sz w:val="20"/>
                <w:szCs w:val="20"/>
                <w:lang w:val="es-AR"/>
              </w:rPr>
              <w:t>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noWrap/>
          </w:tcPr>
          <w:p w14:paraId="17D06775" w14:textId="36CBB234" w:rsidR="000A393A" w:rsidRPr="00DD394F" w:rsidRDefault="00E909FA" w:rsidP="004B2125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s-AR"/>
              </w:rPr>
              <w:t>7,</w:t>
            </w:r>
            <w:r w:rsidR="004B2125">
              <w:rPr>
                <w:b/>
                <w:bCs/>
                <w:color w:val="000000"/>
                <w:sz w:val="20"/>
                <w:szCs w:val="20"/>
                <w:lang w:val="es-AR"/>
              </w:rPr>
              <w:t>38</w:t>
            </w:r>
            <w:r w:rsidR="00F4192A">
              <w:rPr>
                <w:b/>
                <w:bCs/>
                <w:color w:val="000000"/>
                <w:sz w:val="20"/>
                <w:szCs w:val="20"/>
                <w:lang w:val="es-AR"/>
              </w:rPr>
              <w:t>6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B8CCE4"/>
            <w:noWrap/>
            <w:hideMark/>
          </w:tcPr>
          <w:p w14:paraId="311D9FCA" w14:textId="3F804D9B" w:rsidR="000A393A" w:rsidRPr="00DD394F" w:rsidRDefault="000A393A" w:rsidP="00360059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2,</w:t>
            </w:r>
            <w:r w:rsidR="00360059">
              <w:rPr>
                <w:b/>
                <w:bCs/>
                <w:color w:val="000000"/>
                <w:sz w:val="20"/>
                <w:szCs w:val="20"/>
                <w:lang w:val="es-AR"/>
              </w:rPr>
              <w:t>7</w:t>
            </w: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%</w:t>
            </w:r>
          </w:p>
        </w:tc>
      </w:tr>
      <w:tr w:rsidR="000A393A" w:rsidRPr="00856C3B" w14:paraId="20BB6280" w14:textId="77777777" w:rsidTr="00AD17A2">
        <w:trPr>
          <w:trHeight w:val="36"/>
        </w:trPr>
        <w:tc>
          <w:tcPr>
            <w:tcW w:w="5776" w:type="dxa"/>
            <w:gridSpan w:val="2"/>
            <w:tcBorders>
              <w:top w:val="single" w:sz="12" w:space="0" w:color="auto"/>
              <w:left w:val="double" w:sz="6" w:space="0" w:color="auto"/>
              <w:bottom w:val="double" w:sz="6" w:space="0" w:color="auto"/>
              <w:right w:val="single" w:sz="8" w:space="0" w:color="000000"/>
            </w:tcBorders>
            <w:shd w:val="clear" w:color="000000" w:fill="D9D9D9" w:themeFill="background1" w:themeFillShade="D9"/>
            <w:noWrap/>
            <w:hideMark/>
          </w:tcPr>
          <w:p w14:paraId="31C80B1D" w14:textId="77777777" w:rsidR="000A393A" w:rsidRPr="00DD394F" w:rsidRDefault="000A393A" w:rsidP="00DD394F">
            <w:pPr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 xml:space="preserve">TOTAL GENERAL DE LOS COSTOS </w:t>
            </w:r>
          </w:p>
        </w:tc>
        <w:tc>
          <w:tcPr>
            <w:tcW w:w="90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 w:themeFill="background1" w:themeFillShade="D9"/>
            <w:noWrap/>
            <w:hideMark/>
          </w:tcPr>
          <w:p w14:paraId="625F2755" w14:textId="293FF1D4" w:rsidR="000A393A" w:rsidRPr="00AD17A2" w:rsidRDefault="000A393A" w:rsidP="00DD394F">
            <w:pPr>
              <w:jc w:val="right"/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</w:pPr>
            <w:r w:rsidRPr="00AD17A2"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  <w:t>151,18</w:t>
            </w:r>
            <w:r w:rsidR="004B2125"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 w:themeFill="background1" w:themeFillShade="D9"/>
            <w:noWrap/>
            <w:hideMark/>
          </w:tcPr>
          <w:p w14:paraId="7774D2E0" w14:textId="77777777" w:rsidR="000A393A" w:rsidRPr="00AD17A2" w:rsidRDefault="000A393A" w:rsidP="00DD394F">
            <w:pPr>
              <w:jc w:val="right"/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</w:pPr>
            <w:r w:rsidRPr="00AD17A2"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  <w:t>121,82</w:t>
            </w:r>
            <w:r w:rsidR="00781C56"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  <w:t>6</w:t>
            </w:r>
          </w:p>
        </w:tc>
        <w:tc>
          <w:tcPr>
            <w:tcW w:w="1026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000000" w:fill="D9D9D9" w:themeFill="background1" w:themeFillShade="D9"/>
            <w:noWrap/>
            <w:hideMark/>
          </w:tcPr>
          <w:p w14:paraId="57CAC3E6" w14:textId="77777777" w:rsidR="000A393A" w:rsidRPr="00AD17A2" w:rsidRDefault="000A393A" w:rsidP="00DD394F">
            <w:pPr>
              <w:jc w:val="right"/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</w:pPr>
            <w:r w:rsidRPr="00AD17A2"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  <w:t>273,00</w:t>
            </w:r>
            <w:r w:rsidR="00B51A6B"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  <w:t>6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000000" w:fill="D9D9D9" w:themeFill="background1" w:themeFillShade="D9"/>
            <w:noWrap/>
            <w:hideMark/>
          </w:tcPr>
          <w:p w14:paraId="18CA3762" w14:textId="77777777" w:rsidR="000A393A" w:rsidRPr="00DD394F" w:rsidRDefault="00DD394F" w:rsidP="00DD394F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s-AR"/>
              </w:rPr>
              <w:t>100,</w:t>
            </w:r>
            <w:r w:rsidR="000A393A" w:rsidRPr="00DD394F">
              <w:rPr>
                <w:b/>
                <w:bCs/>
                <w:color w:val="000000"/>
                <w:sz w:val="20"/>
                <w:szCs w:val="20"/>
                <w:lang w:val="es-AR"/>
              </w:rPr>
              <w:t>0%</w:t>
            </w:r>
          </w:p>
        </w:tc>
      </w:tr>
    </w:tbl>
    <w:p w14:paraId="4FBE8F4E" w14:textId="77777777" w:rsidR="000A393A" w:rsidRDefault="000A393A" w:rsidP="000A393A"/>
    <w:p w14:paraId="5C8C9620" w14:textId="77777777" w:rsidR="000A393A" w:rsidRDefault="000A393A" w:rsidP="000A393A"/>
    <w:p w14:paraId="6FB7CBCB" w14:textId="77777777" w:rsidR="000A393A" w:rsidRDefault="000A393A" w:rsidP="000A393A">
      <w:pPr>
        <w:sectPr w:rsidR="000A393A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14:paraId="791228FF" w14:textId="77777777" w:rsidR="000A393A" w:rsidRDefault="000A393A" w:rsidP="000A393A"/>
    <w:tbl>
      <w:tblPr>
        <w:tblpPr w:leftFromText="180" w:rightFromText="180" w:vertAnchor="page" w:horzAnchor="margin" w:tblpXSpec="right" w:tblpY="2416"/>
        <w:tblW w:w="10638" w:type="dxa"/>
        <w:tblLayout w:type="fixed"/>
        <w:tblLook w:val="04A0" w:firstRow="1" w:lastRow="0" w:firstColumn="1" w:lastColumn="0" w:noHBand="0" w:noVBand="1"/>
      </w:tblPr>
      <w:tblGrid>
        <w:gridCol w:w="540"/>
        <w:gridCol w:w="4338"/>
        <w:gridCol w:w="810"/>
        <w:gridCol w:w="810"/>
        <w:gridCol w:w="810"/>
        <w:gridCol w:w="810"/>
        <w:gridCol w:w="792"/>
        <w:gridCol w:w="918"/>
        <w:gridCol w:w="810"/>
      </w:tblGrid>
      <w:tr w:rsidR="000A393A" w14:paraId="65F6CB74" w14:textId="77777777" w:rsidTr="00AD17A2">
        <w:trPr>
          <w:trHeight w:val="66"/>
        </w:trPr>
        <w:tc>
          <w:tcPr>
            <w:tcW w:w="10638" w:type="dxa"/>
            <w:gridSpan w:val="9"/>
            <w:tcBorders>
              <w:bottom w:val="double" w:sz="6" w:space="0" w:color="auto"/>
            </w:tcBorders>
            <w:shd w:val="clear" w:color="000000" w:fill="auto"/>
            <w:noWrap/>
            <w:vAlign w:val="center"/>
          </w:tcPr>
          <w:p w14:paraId="48BBC163" w14:textId="77777777" w:rsidR="000A393A" w:rsidRPr="00AD17A2" w:rsidRDefault="000A393A" w:rsidP="00AD17A2">
            <w:pPr>
              <w:jc w:val="center"/>
              <w:rPr>
                <w:rFonts w:ascii="Times New Roman Bold" w:hAnsi="Times New Roman Bold"/>
                <w:b/>
                <w:bCs/>
                <w:smallCaps/>
                <w:color w:val="000000"/>
                <w:lang w:val="es-AR"/>
              </w:rPr>
            </w:pPr>
            <w:r w:rsidRPr="00AD17A2">
              <w:rPr>
                <w:rFonts w:ascii="Times New Roman Bold" w:hAnsi="Times New Roman Bold"/>
                <w:b/>
                <w:bCs/>
                <w:smallCaps/>
                <w:color w:val="000000"/>
                <w:lang w:val="es-AR"/>
              </w:rPr>
              <w:t xml:space="preserve">Por </w:t>
            </w:r>
            <w:r w:rsidR="00AD17A2" w:rsidRPr="00AD17A2">
              <w:rPr>
                <w:rFonts w:ascii="Times New Roman Bold" w:hAnsi="Times New Roman Bold"/>
                <w:b/>
                <w:bCs/>
                <w:smallCaps/>
                <w:color w:val="000000"/>
                <w:lang w:val="es-AR"/>
              </w:rPr>
              <w:t>C</w:t>
            </w:r>
            <w:r w:rsidRPr="00AD17A2">
              <w:rPr>
                <w:rFonts w:ascii="Times New Roman Bold" w:hAnsi="Times New Roman Bold"/>
                <w:b/>
                <w:bCs/>
                <w:smallCaps/>
                <w:color w:val="000000"/>
                <w:lang w:val="es-AR"/>
              </w:rPr>
              <w:t xml:space="preserve">omponentes y </w:t>
            </w:r>
            <w:r w:rsidR="00AD17A2" w:rsidRPr="00AD17A2">
              <w:rPr>
                <w:rFonts w:ascii="Times New Roman Bold" w:hAnsi="Times New Roman Bold"/>
                <w:b/>
                <w:bCs/>
                <w:smallCaps/>
                <w:color w:val="000000"/>
                <w:lang w:val="es-AR"/>
              </w:rPr>
              <w:t>A</w:t>
            </w:r>
            <w:r w:rsidRPr="00AD17A2">
              <w:rPr>
                <w:rFonts w:ascii="Times New Roman Bold" w:hAnsi="Times New Roman Bold"/>
                <w:b/>
                <w:bCs/>
                <w:smallCaps/>
                <w:color w:val="000000"/>
                <w:lang w:val="es-AR"/>
              </w:rPr>
              <w:t>ños (en millones US$)</w:t>
            </w:r>
          </w:p>
        </w:tc>
      </w:tr>
      <w:tr w:rsidR="000A393A" w:rsidRPr="000A393A" w14:paraId="1144E36D" w14:textId="77777777" w:rsidTr="006468EC">
        <w:trPr>
          <w:trHeight w:val="21"/>
        </w:trPr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E80ED6" w14:textId="77777777" w:rsidR="000A393A" w:rsidRPr="0035331C" w:rsidRDefault="000A393A" w:rsidP="000A393A">
            <w:pPr>
              <w:jc w:val="center"/>
              <w:rPr>
                <w:b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color w:val="000000"/>
                <w:sz w:val="20"/>
                <w:szCs w:val="20"/>
                <w:lang w:val="es-AR"/>
              </w:rPr>
              <w:t>No.</w:t>
            </w:r>
          </w:p>
        </w:tc>
        <w:tc>
          <w:tcPr>
            <w:tcW w:w="4338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8DFE96" w14:textId="77777777" w:rsidR="000A393A" w:rsidRPr="0035331C" w:rsidRDefault="000A393A" w:rsidP="000A393A">
            <w:pPr>
              <w:jc w:val="center"/>
              <w:rPr>
                <w:b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Descripción</w:t>
            </w:r>
          </w:p>
        </w:tc>
        <w:tc>
          <w:tcPr>
            <w:tcW w:w="810" w:type="dxa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E6C87F9" w14:textId="77777777" w:rsidR="000A393A" w:rsidRPr="0035331C" w:rsidRDefault="000A393A" w:rsidP="000A393A">
            <w:pPr>
              <w:jc w:val="center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Año I</w:t>
            </w:r>
          </w:p>
        </w:tc>
        <w:tc>
          <w:tcPr>
            <w:tcW w:w="810" w:type="dxa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04A9403D" w14:textId="77777777" w:rsidR="000A393A" w:rsidRPr="0035331C" w:rsidRDefault="000A393A" w:rsidP="000A393A">
            <w:pPr>
              <w:jc w:val="center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Año II</w:t>
            </w:r>
          </w:p>
        </w:tc>
        <w:tc>
          <w:tcPr>
            <w:tcW w:w="810" w:type="dxa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6C122366" w14:textId="77777777" w:rsidR="000A393A" w:rsidRPr="0035331C" w:rsidRDefault="000A393A" w:rsidP="0035331C">
            <w:pPr>
              <w:ind w:left="-94" w:right="-36"/>
              <w:jc w:val="center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Año III</w:t>
            </w:r>
          </w:p>
        </w:tc>
        <w:tc>
          <w:tcPr>
            <w:tcW w:w="810" w:type="dxa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0EE4E596" w14:textId="77777777" w:rsidR="000A393A" w:rsidRPr="0035331C" w:rsidRDefault="000A393A" w:rsidP="0035331C">
            <w:pPr>
              <w:ind w:left="-90" w:right="-126"/>
              <w:jc w:val="center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Año IV</w:t>
            </w:r>
          </w:p>
        </w:tc>
        <w:tc>
          <w:tcPr>
            <w:tcW w:w="792" w:type="dxa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7E4863C3" w14:textId="77777777" w:rsidR="000A393A" w:rsidRPr="0035331C" w:rsidRDefault="000A393A" w:rsidP="0035331C">
            <w:pPr>
              <w:ind w:left="-90" w:right="-126"/>
              <w:jc w:val="center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Ano V</w:t>
            </w:r>
          </w:p>
        </w:tc>
        <w:tc>
          <w:tcPr>
            <w:tcW w:w="918" w:type="dxa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3A28197D" w14:textId="77777777" w:rsidR="000A393A" w:rsidRPr="0035331C" w:rsidRDefault="000A393A" w:rsidP="0035331C">
            <w:pPr>
              <w:ind w:left="-90" w:right="-126"/>
              <w:jc w:val="center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TOTAL</w:t>
            </w:r>
          </w:p>
        </w:tc>
        <w:tc>
          <w:tcPr>
            <w:tcW w:w="810" w:type="dxa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2F66AE99" w14:textId="77777777" w:rsidR="000A393A" w:rsidRPr="0035331C" w:rsidRDefault="000A393A" w:rsidP="000A393A">
            <w:pPr>
              <w:jc w:val="center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%</w:t>
            </w:r>
          </w:p>
        </w:tc>
      </w:tr>
      <w:tr w:rsidR="000A393A" w14:paraId="29A324B1" w14:textId="77777777" w:rsidTr="006468EC">
        <w:trPr>
          <w:trHeight w:val="289"/>
        </w:trPr>
        <w:tc>
          <w:tcPr>
            <w:tcW w:w="4878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</w:tcPr>
          <w:p w14:paraId="1AD576C9" w14:textId="77777777" w:rsidR="000A393A" w:rsidRPr="0035331C" w:rsidRDefault="000A393A" w:rsidP="0035331C">
            <w:pPr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Componente 1</w:t>
            </w:r>
            <w:r w:rsid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.</w:t>
            </w: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 xml:space="preserve"> Expansión de la c</w:t>
            </w:r>
            <w:r w:rsid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obertura de la educación básica</w:t>
            </w:r>
          </w:p>
        </w:tc>
        <w:tc>
          <w:tcPr>
            <w:tcW w:w="810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</w:tcPr>
          <w:p w14:paraId="0A3ABA9D" w14:textId="420E07E7" w:rsidR="000A393A" w:rsidRPr="0035331C" w:rsidRDefault="000A393A" w:rsidP="00567243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22,5</w:t>
            </w:r>
            <w:r w:rsidR="00567243">
              <w:rPr>
                <w:b/>
                <w:bCs/>
                <w:color w:val="000000"/>
                <w:sz w:val="20"/>
                <w:szCs w:val="20"/>
                <w:lang w:val="es-AR"/>
              </w:rPr>
              <w:t>80</w:t>
            </w:r>
          </w:p>
        </w:tc>
        <w:tc>
          <w:tcPr>
            <w:tcW w:w="810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8CCE4" w:themeFill="accent1" w:themeFillTint="66"/>
          </w:tcPr>
          <w:p w14:paraId="0A15D85A" w14:textId="2F521378" w:rsidR="000A393A" w:rsidRPr="0035331C" w:rsidRDefault="000A393A" w:rsidP="00567243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4</w:t>
            </w:r>
            <w:r w:rsidR="00567243">
              <w:rPr>
                <w:b/>
                <w:bCs/>
                <w:color w:val="000000"/>
                <w:sz w:val="20"/>
                <w:szCs w:val="20"/>
                <w:lang w:val="es-AR"/>
              </w:rPr>
              <w:t>5,010</w:t>
            </w:r>
          </w:p>
        </w:tc>
        <w:tc>
          <w:tcPr>
            <w:tcW w:w="810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8CCE4" w:themeFill="accent1" w:themeFillTint="66"/>
          </w:tcPr>
          <w:p w14:paraId="0319BAD5" w14:textId="7AC1A14E" w:rsidR="000A393A" w:rsidRPr="0035331C" w:rsidRDefault="000A393A" w:rsidP="00567243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33,8</w:t>
            </w:r>
            <w:r w:rsidR="00567243">
              <w:rPr>
                <w:b/>
                <w:bCs/>
                <w:color w:val="000000"/>
                <w:sz w:val="20"/>
                <w:szCs w:val="20"/>
                <w:lang w:val="es-AR"/>
              </w:rPr>
              <w:t>80</w:t>
            </w:r>
          </w:p>
        </w:tc>
        <w:tc>
          <w:tcPr>
            <w:tcW w:w="810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8CCE4" w:themeFill="accent1" w:themeFillTint="66"/>
          </w:tcPr>
          <w:p w14:paraId="0D213175" w14:textId="77777777" w:rsidR="000A393A" w:rsidRPr="0035331C" w:rsidRDefault="000A393A" w:rsidP="0035331C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33,95</w:t>
            </w:r>
          </w:p>
        </w:tc>
        <w:tc>
          <w:tcPr>
            <w:tcW w:w="792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8CCE4" w:themeFill="accent1" w:themeFillTint="66"/>
          </w:tcPr>
          <w:p w14:paraId="4D731233" w14:textId="71562ECF" w:rsidR="000A393A" w:rsidRPr="0035331C" w:rsidRDefault="000A393A" w:rsidP="00567243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1,3</w:t>
            </w:r>
            <w:r w:rsidR="00567243">
              <w:rPr>
                <w:b/>
                <w:bCs/>
                <w:color w:val="000000"/>
                <w:sz w:val="20"/>
                <w:szCs w:val="20"/>
                <w:lang w:val="es-AR"/>
              </w:rPr>
              <w:t>50</w:t>
            </w:r>
          </w:p>
        </w:tc>
        <w:tc>
          <w:tcPr>
            <w:tcW w:w="9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8CCE4" w:themeFill="accent1" w:themeFillTint="66"/>
          </w:tcPr>
          <w:p w14:paraId="528DFDF1" w14:textId="124EB69C" w:rsidR="000A393A" w:rsidRPr="0035331C" w:rsidRDefault="000A393A" w:rsidP="00567243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136,7</w:t>
            </w:r>
            <w:r w:rsidR="00567243">
              <w:rPr>
                <w:b/>
                <w:bCs/>
                <w:color w:val="000000"/>
                <w:sz w:val="20"/>
                <w:szCs w:val="20"/>
                <w:lang w:val="es-AR"/>
              </w:rPr>
              <w:t>70</w:t>
            </w:r>
          </w:p>
        </w:tc>
        <w:tc>
          <w:tcPr>
            <w:tcW w:w="810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8CCE4" w:themeFill="accent1" w:themeFillTint="66"/>
          </w:tcPr>
          <w:p w14:paraId="2C53E5C9" w14:textId="77777777" w:rsidR="000A393A" w:rsidRPr="0035331C" w:rsidRDefault="000A393A" w:rsidP="0035331C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50</w:t>
            </w:r>
            <w:r w:rsidR="0035331C"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,</w:t>
            </w: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1%</w:t>
            </w:r>
          </w:p>
        </w:tc>
      </w:tr>
      <w:tr w:rsidR="000A393A" w14:paraId="5F144CA5" w14:textId="77777777" w:rsidTr="006468EC">
        <w:trPr>
          <w:trHeight w:val="46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72C35784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1.1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B014C27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 xml:space="preserve">Construcción y equipamiento de 12 </w:t>
            </w:r>
            <w:proofErr w:type="spellStart"/>
            <w:r w:rsidRPr="0035331C">
              <w:rPr>
                <w:color w:val="000000"/>
                <w:sz w:val="20"/>
                <w:szCs w:val="20"/>
                <w:lang w:val="es-AR"/>
              </w:rPr>
              <w:t>CETIs</w:t>
            </w:r>
            <w:proofErr w:type="spellEnd"/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D34EE9" w14:textId="70C03870" w:rsidR="000A393A" w:rsidRPr="0035331C" w:rsidRDefault="000A393A" w:rsidP="00567243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20,0</w:t>
            </w:r>
            <w:r w:rsidR="00567243">
              <w:rPr>
                <w:color w:val="000000"/>
                <w:sz w:val="20"/>
                <w:szCs w:val="20"/>
                <w:lang w:val="es-AR"/>
              </w:rPr>
              <w:t>80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4486F2D9" w14:textId="1942229E" w:rsidR="000A393A" w:rsidRPr="0035331C" w:rsidRDefault="000A393A" w:rsidP="00567243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39,6</w:t>
            </w:r>
            <w:r w:rsidR="00567243">
              <w:rPr>
                <w:color w:val="000000"/>
                <w:sz w:val="20"/>
                <w:szCs w:val="20"/>
                <w:lang w:val="es-AR"/>
              </w:rPr>
              <w:t>60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081F3D23" w14:textId="1936B987" w:rsidR="000A393A" w:rsidRPr="0035331C" w:rsidRDefault="000A393A" w:rsidP="00567243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21,1</w:t>
            </w:r>
            <w:r w:rsidR="00567243">
              <w:rPr>
                <w:color w:val="000000"/>
                <w:sz w:val="20"/>
                <w:szCs w:val="20"/>
                <w:lang w:val="es-AR"/>
              </w:rPr>
              <w:t>30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31791413" w14:textId="6378375F" w:rsidR="000A393A" w:rsidRPr="0035331C" w:rsidRDefault="000A393A" w:rsidP="00567243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13,8</w:t>
            </w:r>
            <w:r w:rsidR="00567243">
              <w:rPr>
                <w:color w:val="000000"/>
                <w:sz w:val="20"/>
                <w:szCs w:val="20"/>
                <w:lang w:val="es-AR"/>
              </w:rPr>
              <w:t>40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0D03E4C3" w14:textId="77777777" w:rsidR="000A393A" w:rsidRPr="0035331C" w:rsidRDefault="0035331C" w:rsidP="0035331C">
            <w:pPr>
              <w:jc w:val="center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-</w:t>
            </w:r>
          </w:p>
        </w:tc>
        <w:tc>
          <w:tcPr>
            <w:tcW w:w="918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696BC7BB" w14:textId="54427FB0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94,7</w:t>
            </w:r>
            <w:r w:rsidR="00567243">
              <w:rPr>
                <w:color w:val="000000"/>
                <w:sz w:val="20"/>
                <w:szCs w:val="20"/>
                <w:lang w:val="es-AR"/>
              </w:rPr>
              <w:t>1</w:t>
            </w:r>
            <w:r w:rsidRPr="0035331C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66DA484B" w14:textId="77777777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</w:p>
        </w:tc>
      </w:tr>
      <w:tr w:rsidR="000A393A" w14:paraId="7A30FAF8" w14:textId="77777777" w:rsidTr="006468EC">
        <w:trPr>
          <w:trHeight w:val="289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8CD4942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1.2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80315B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Reforma y equipamiento de 20 unidades escolares p tiempo integral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EF25BBB" w14:textId="77777777" w:rsidR="000A393A" w:rsidRPr="0035331C" w:rsidRDefault="0035331C" w:rsidP="0035331C">
            <w:pPr>
              <w:jc w:val="center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-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</w:tcPr>
          <w:p w14:paraId="12B5EF73" w14:textId="77777777" w:rsidR="000A393A" w:rsidRPr="0035331C" w:rsidRDefault="0035331C" w:rsidP="0035331C">
            <w:pPr>
              <w:jc w:val="center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-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</w:tcPr>
          <w:p w14:paraId="68AFD26F" w14:textId="77777777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5,44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</w:tcPr>
          <w:p w14:paraId="3C28ED5A" w14:textId="77777777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16,29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</w:tcPr>
          <w:p w14:paraId="0926674C" w14:textId="77777777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1,35</w:t>
            </w:r>
          </w:p>
        </w:tc>
        <w:tc>
          <w:tcPr>
            <w:tcW w:w="918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</w:tcPr>
          <w:p w14:paraId="21557AAB" w14:textId="16296D6A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23,08</w:t>
            </w:r>
            <w:r w:rsidR="0056724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</w:tcPr>
          <w:p w14:paraId="674FC477" w14:textId="77777777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</w:p>
        </w:tc>
      </w:tr>
      <w:tr w:rsidR="000A393A" w14:paraId="044351FB" w14:textId="77777777" w:rsidTr="006468EC">
        <w:trPr>
          <w:trHeight w:val="56"/>
        </w:trPr>
        <w:tc>
          <w:tcPr>
            <w:tcW w:w="540" w:type="dxa"/>
            <w:tcBorders>
              <w:top w:val="single" w:sz="4" w:space="0" w:color="auto"/>
              <w:left w:val="double" w:sz="6" w:space="0" w:color="auto"/>
              <w:bottom w:val="single" w:sz="2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418F1F5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1.3</w:t>
            </w:r>
          </w:p>
        </w:tc>
        <w:tc>
          <w:tcPr>
            <w:tcW w:w="4338" w:type="dxa"/>
            <w:tcBorders>
              <w:top w:val="single" w:sz="4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071335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SEEPMT: Nuevas escuelas, Sede del Centro de Media e AVA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06788B82" w14:textId="26770256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2,50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double" w:sz="6" w:space="0" w:color="auto"/>
            </w:tcBorders>
          </w:tcPr>
          <w:p w14:paraId="598CB6FE" w14:textId="4047E215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5,35</w:t>
            </w:r>
            <w:r w:rsidR="0056724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double" w:sz="6" w:space="0" w:color="auto"/>
            </w:tcBorders>
          </w:tcPr>
          <w:p w14:paraId="06551408" w14:textId="3DAA1080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7,31</w:t>
            </w:r>
            <w:r w:rsidR="0056724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double" w:sz="6" w:space="0" w:color="auto"/>
            </w:tcBorders>
          </w:tcPr>
          <w:p w14:paraId="08EE1DA6" w14:textId="025623DA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3,82</w:t>
            </w:r>
            <w:r w:rsidR="0056724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double" w:sz="6" w:space="0" w:color="auto"/>
            </w:tcBorders>
          </w:tcPr>
          <w:p w14:paraId="31F41943" w14:textId="77777777" w:rsidR="000A393A" w:rsidRPr="0035331C" w:rsidRDefault="0035331C" w:rsidP="0035331C">
            <w:pPr>
              <w:jc w:val="center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double" w:sz="6" w:space="0" w:color="auto"/>
            </w:tcBorders>
          </w:tcPr>
          <w:p w14:paraId="7C79DC67" w14:textId="4E573341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18,98</w:t>
            </w:r>
            <w:r w:rsidR="0056724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double" w:sz="6" w:space="0" w:color="auto"/>
            </w:tcBorders>
          </w:tcPr>
          <w:p w14:paraId="6A095D0B" w14:textId="77777777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</w:p>
        </w:tc>
      </w:tr>
      <w:tr w:rsidR="000A393A" w14:paraId="34A9673E" w14:textId="77777777" w:rsidTr="006468EC">
        <w:trPr>
          <w:trHeight w:val="36"/>
        </w:trPr>
        <w:tc>
          <w:tcPr>
            <w:tcW w:w="4878" w:type="dxa"/>
            <w:gridSpan w:val="2"/>
            <w:tcBorders>
              <w:top w:val="single" w:sz="2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hideMark/>
          </w:tcPr>
          <w:p w14:paraId="25ACBBA3" w14:textId="77777777" w:rsidR="000A393A" w:rsidRPr="0035331C" w:rsidRDefault="000A393A" w:rsidP="0035331C">
            <w:pPr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Componente 2. Mejora de la progresión, conclusión y calidad de la educación básica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</w:tcPr>
          <w:p w14:paraId="6EA7318E" w14:textId="3EA1761C" w:rsidR="000A393A" w:rsidRPr="0035331C" w:rsidRDefault="000A393A" w:rsidP="0035331C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2,98</w:t>
            </w:r>
            <w:r w:rsidR="004605E7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B8CCE4"/>
          </w:tcPr>
          <w:p w14:paraId="1F251085" w14:textId="533CD3FB" w:rsidR="000A393A" w:rsidRPr="0035331C" w:rsidRDefault="000A393A" w:rsidP="0035331C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12,97</w:t>
            </w:r>
            <w:r w:rsidR="004605E7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B8CCE4"/>
          </w:tcPr>
          <w:p w14:paraId="6BF7826D" w14:textId="5F9D2CC8" w:rsidR="000A393A" w:rsidRPr="0035331C" w:rsidRDefault="000A393A" w:rsidP="0035331C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19,21</w:t>
            </w:r>
            <w:r w:rsidR="004605E7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B8CCE4"/>
          </w:tcPr>
          <w:p w14:paraId="11536DB6" w14:textId="2BCBE460" w:rsidR="000A393A" w:rsidRPr="0035331C" w:rsidRDefault="000A393A" w:rsidP="0035331C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17,63</w:t>
            </w:r>
            <w:r w:rsidR="004605E7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B8CCE4"/>
          </w:tcPr>
          <w:p w14:paraId="48A497FD" w14:textId="15F134B8" w:rsidR="000A393A" w:rsidRPr="0035331C" w:rsidRDefault="000A393A" w:rsidP="004605E7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18,1</w:t>
            </w:r>
            <w:r w:rsidR="004605E7">
              <w:rPr>
                <w:b/>
                <w:bCs/>
                <w:color w:val="000000"/>
                <w:sz w:val="20"/>
                <w:szCs w:val="20"/>
                <w:lang w:val="es-AR"/>
              </w:rPr>
              <w:t>60</w:t>
            </w:r>
          </w:p>
        </w:tc>
        <w:tc>
          <w:tcPr>
            <w:tcW w:w="918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B8CCE4"/>
          </w:tcPr>
          <w:p w14:paraId="6D679994" w14:textId="61803E53" w:rsidR="000A393A" w:rsidRPr="0035331C" w:rsidRDefault="000A393A" w:rsidP="004605E7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70,9</w:t>
            </w:r>
            <w:r w:rsidR="004605E7">
              <w:rPr>
                <w:b/>
                <w:bCs/>
                <w:color w:val="000000"/>
                <w:sz w:val="20"/>
                <w:szCs w:val="20"/>
                <w:lang w:val="es-AR"/>
              </w:rPr>
              <w:t>50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B8CCE4"/>
          </w:tcPr>
          <w:p w14:paraId="3A7BA659" w14:textId="77777777" w:rsidR="000A393A" w:rsidRPr="0035331C" w:rsidRDefault="000A393A" w:rsidP="0035331C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26,0%</w:t>
            </w:r>
          </w:p>
        </w:tc>
      </w:tr>
      <w:tr w:rsidR="000A393A" w14:paraId="5EF7BB35" w14:textId="77777777" w:rsidTr="006468EC">
        <w:trPr>
          <w:trHeight w:val="46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EA973A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2.1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B886E0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Programa de acompañamiento (</w:t>
            </w:r>
            <w:proofErr w:type="spellStart"/>
            <w:r w:rsidRPr="0035331C">
              <w:rPr>
                <w:color w:val="000000"/>
                <w:sz w:val="20"/>
                <w:szCs w:val="20"/>
                <w:lang w:val="es-AR"/>
              </w:rPr>
              <w:t>coaching</w:t>
            </w:r>
            <w:proofErr w:type="spellEnd"/>
            <w:r w:rsidRPr="0035331C">
              <w:rPr>
                <w:color w:val="000000"/>
                <w:sz w:val="20"/>
                <w:szCs w:val="20"/>
                <w:lang w:val="es-AR"/>
              </w:rPr>
              <w:t>) a docentes en el periodo de prueba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1B3469" w14:textId="37A1BD6F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2,28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5FB695B5" w14:textId="5262E96C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2,64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7A9A1A5D" w14:textId="63370FB8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6,30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04F26B48" w14:textId="7FA7CB81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4,47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630A689E" w14:textId="0FE3DAEF" w:rsidR="000A393A" w:rsidRPr="0035331C" w:rsidRDefault="000A393A" w:rsidP="004605E7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4,4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80</w:t>
            </w:r>
          </w:p>
        </w:tc>
        <w:tc>
          <w:tcPr>
            <w:tcW w:w="918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215C6FD5" w14:textId="3352C211" w:rsidR="000A393A" w:rsidRPr="0035331C" w:rsidRDefault="000A393A" w:rsidP="004605E7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20,1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70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723B1093" w14:textId="77777777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</w:p>
        </w:tc>
      </w:tr>
      <w:tr w:rsidR="000A393A" w14:paraId="6B094DCB" w14:textId="77777777" w:rsidTr="006468EC">
        <w:trPr>
          <w:trHeight w:val="289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D5B7FE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2.2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2008004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Programa de acompañamiento (</w:t>
            </w:r>
            <w:proofErr w:type="spellStart"/>
            <w:r w:rsidRPr="0035331C">
              <w:rPr>
                <w:color w:val="000000"/>
                <w:sz w:val="20"/>
                <w:szCs w:val="20"/>
                <w:lang w:val="es-AR"/>
              </w:rPr>
              <w:t>coaching</w:t>
            </w:r>
            <w:proofErr w:type="spellEnd"/>
            <w:r w:rsidRPr="0035331C">
              <w:rPr>
                <w:color w:val="000000"/>
                <w:sz w:val="20"/>
                <w:szCs w:val="20"/>
                <w:lang w:val="es-AR"/>
              </w:rPr>
              <w:t>) a docentes y gestores de escuelas con bajo IDEB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3BCCC7" w14:textId="52ED2610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0,50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592BD864" w14:textId="6EDA0C60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2,22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02196CF7" w14:textId="3E19B38A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2,22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24760424" w14:textId="7B0987ED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2,22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5E89ACB3" w14:textId="08EBC558" w:rsidR="000A393A" w:rsidRPr="0035331C" w:rsidRDefault="000A393A" w:rsidP="004605E7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2,2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40</w:t>
            </w:r>
          </w:p>
        </w:tc>
        <w:tc>
          <w:tcPr>
            <w:tcW w:w="918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62B334C7" w14:textId="57FE792A" w:rsidR="000A393A" w:rsidRPr="0035331C" w:rsidRDefault="000A393A" w:rsidP="004605E7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9,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400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0FFCA9C3" w14:textId="77777777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</w:p>
        </w:tc>
      </w:tr>
      <w:tr w:rsidR="000A393A" w14:paraId="79135979" w14:textId="77777777" w:rsidTr="006468EC">
        <w:trPr>
          <w:trHeight w:val="46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FA482D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2.3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AFC1AF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Programa de refuerzo escolar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A64085" w14:textId="3C8045A1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0,10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6406285F" w14:textId="403E98FF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1,87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5B47C0AB" w14:textId="456B4B8F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2,49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6AB73922" w14:textId="08F1F5B1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2,74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1217C577" w14:textId="0795628A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2,86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918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34FF203A" w14:textId="3608B85C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10,06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3A841B2D" w14:textId="77777777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</w:p>
        </w:tc>
      </w:tr>
      <w:tr w:rsidR="000A393A" w14:paraId="6963F77D" w14:textId="77777777" w:rsidTr="006468EC">
        <w:trPr>
          <w:trHeight w:val="46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5C65C6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2.4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B94FA5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Programa de Aceleración de aprendizaje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314A60" w14:textId="1FFC06E9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0,10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76FF321E" w14:textId="22A1CED2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6,24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3732A2A8" w14:textId="34880E47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8,20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2C96E751" w14:textId="62989847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8,20</w:t>
            </w:r>
            <w:r w:rsidR="004605E7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3434D190" w14:textId="587B22F0" w:rsidR="000A393A" w:rsidRPr="0035331C" w:rsidRDefault="000A393A" w:rsidP="00575D23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8,5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80</w:t>
            </w:r>
          </w:p>
        </w:tc>
        <w:tc>
          <w:tcPr>
            <w:tcW w:w="918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6958518F" w14:textId="06F8337F" w:rsidR="000A393A" w:rsidRPr="0035331C" w:rsidRDefault="000A393A" w:rsidP="00575D23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31,3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20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7C3DC964" w14:textId="77777777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</w:p>
        </w:tc>
      </w:tr>
      <w:tr w:rsidR="000A393A" w14:paraId="1F69F515" w14:textId="77777777" w:rsidTr="006468EC">
        <w:trPr>
          <w:trHeight w:val="46"/>
        </w:trPr>
        <w:tc>
          <w:tcPr>
            <w:tcW w:w="4878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hideMark/>
          </w:tcPr>
          <w:p w14:paraId="3B1A617C" w14:textId="0F58B455" w:rsidR="000A393A" w:rsidRPr="0035331C" w:rsidRDefault="000A393A" w:rsidP="006468EC">
            <w:pPr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Componente 3. Gestión</w:t>
            </w:r>
            <w:r w:rsidR="006468EC">
              <w:rPr>
                <w:b/>
              </w:rPr>
              <w:t xml:space="preserve">, </w:t>
            </w:r>
            <w:r w:rsidR="0035331C" w:rsidRPr="0035331C">
              <w:rPr>
                <w:b/>
                <w:sz w:val="20"/>
                <w:szCs w:val="20"/>
              </w:rPr>
              <w:t xml:space="preserve">monitoreo </w:t>
            </w:r>
            <w:r w:rsidR="006468EC">
              <w:rPr>
                <w:b/>
                <w:sz w:val="20"/>
                <w:szCs w:val="20"/>
              </w:rPr>
              <w:t xml:space="preserve">y evaluación </w:t>
            </w:r>
            <w:r w:rsidR="0035331C" w:rsidRPr="0035331C">
              <w:rPr>
                <w:b/>
                <w:sz w:val="20"/>
                <w:szCs w:val="20"/>
              </w:rPr>
              <w:t xml:space="preserve">de la red escolar y </w:t>
            </w:r>
            <w:r w:rsidR="006468EC">
              <w:rPr>
                <w:b/>
                <w:sz w:val="20"/>
                <w:szCs w:val="20"/>
              </w:rPr>
              <w:t>del Proyecto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</w:tcPr>
          <w:p w14:paraId="7E1A9B2C" w14:textId="3CE2FACC" w:rsidR="000A393A" w:rsidRPr="0035331C" w:rsidRDefault="000A393A" w:rsidP="0035331C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10,63</w:t>
            </w:r>
            <w:r w:rsidR="00575D23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</w:tcPr>
          <w:p w14:paraId="5DBFF1FA" w14:textId="5DEBDF50" w:rsidR="000A393A" w:rsidRPr="0035331C" w:rsidRDefault="000A393A" w:rsidP="0035331C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14,55</w:t>
            </w:r>
            <w:r w:rsidR="00575D23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</w:tcPr>
          <w:p w14:paraId="27B2DB90" w14:textId="574A715D" w:rsidR="000A393A" w:rsidRPr="0035331C" w:rsidRDefault="000A393A" w:rsidP="0035331C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12,49</w:t>
            </w:r>
            <w:r w:rsidR="00575D23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</w:tcPr>
          <w:p w14:paraId="139DF1B1" w14:textId="59637348" w:rsidR="000A393A" w:rsidRPr="0035331C" w:rsidRDefault="000A393A" w:rsidP="0035331C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11,42</w:t>
            </w:r>
            <w:r w:rsidR="00575D23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</w:tcPr>
          <w:p w14:paraId="2D4DC6A1" w14:textId="1070FB40" w:rsidR="000A393A" w:rsidRPr="0035331C" w:rsidRDefault="000A393A" w:rsidP="0035331C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8,8</w:t>
            </w:r>
            <w:r w:rsidR="00575D23">
              <w:rPr>
                <w:b/>
                <w:bCs/>
                <w:color w:val="000000"/>
                <w:sz w:val="20"/>
                <w:szCs w:val="20"/>
                <w:lang w:val="es-AR"/>
              </w:rPr>
              <w:t>1</w:t>
            </w: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</w:tcPr>
          <w:p w14:paraId="1BC9D23A" w14:textId="06D76601" w:rsidR="000A393A" w:rsidRPr="0035331C" w:rsidRDefault="000A393A" w:rsidP="0035331C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57,90</w:t>
            </w:r>
            <w:r w:rsidR="00575D23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B8CCE4"/>
          </w:tcPr>
          <w:p w14:paraId="2892B657" w14:textId="77777777" w:rsidR="000A393A" w:rsidRPr="0035331C" w:rsidRDefault="000A393A" w:rsidP="0035331C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21,2%</w:t>
            </w:r>
          </w:p>
        </w:tc>
      </w:tr>
      <w:tr w:rsidR="000A393A" w14:paraId="6F297ABC" w14:textId="77777777" w:rsidTr="006468EC">
        <w:trPr>
          <w:trHeight w:val="289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EEBF96D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3.1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DCC996B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Sistema de gestión de Red (SIGEAM), Rediseño de procesos administrativos, Desarrollo, implantación, equipamiento, mantenimiento evolutivo y capacitación de los usuarios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26A15F" w14:textId="6ABC2BD0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2,85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3E098AF6" w14:textId="4FE9C43F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3,72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0F24C3DB" w14:textId="561A7E20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3,40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107A5CC9" w14:textId="51657847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1,14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414655A6" w14:textId="3CC40FCA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0,63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918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425097D9" w14:textId="489E839C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11,74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28DE31CE" w14:textId="77777777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</w:p>
        </w:tc>
      </w:tr>
      <w:tr w:rsidR="000A393A" w14:paraId="0CFD92E6" w14:textId="77777777" w:rsidTr="006468EC">
        <w:trPr>
          <w:trHeight w:val="289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5566267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3.2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09D6AA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Aplicación de Pruebas del SADEAM  para la red municipal y estadual, atendiendo también a la devolución y uso de sus resultados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7D4260" w14:textId="4EA10B13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7,54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12683811" w14:textId="3CEC41B1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9,85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433B99D3" w14:textId="41643905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7,61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60890F96" w14:textId="65BA9147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9,78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0527E8D4" w14:textId="7ADC4E99" w:rsidR="000A393A" w:rsidRPr="0035331C" w:rsidRDefault="000A393A" w:rsidP="00575D23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7,3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80</w:t>
            </w:r>
          </w:p>
        </w:tc>
        <w:tc>
          <w:tcPr>
            <w:tcW w:w="918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671BBFBD" w14:textId="042BDF9A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42,16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2E97B4BD" w14:textId="77777777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</w:p>
        </w:tc>
      </w:tr>
      <w:tr w:rsidR="000A393A" w14:paraId="4C8E4659" w14:textId="77777777" w:rsidTr="006468EC">
        <w:trPr>
          <w:trHeight w:val="289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F94C08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3.3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E6BDE0" w14:textId="77777777" w:rsidR="000A393A" w:rsidRPr="0035331C" w:rsidRDefault="000A393A" w:rsidP="0035331C">
            <w:pPr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Diseño e implementación de las evaluaciones de los procesos e impactos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0F14AA" w14:textId="1332C7B3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0,24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649892E0" w14:textId="1E23D1CE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0,98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4C478267" w14:textId="5F349304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1,48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6E6279E3" w14:textId="7EF8EFB8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0,50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52EAFCD0" w14:textId="2F115BEF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0,80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918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1BF1A170" w14:textId="48009D7D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color w:val="000000"/>
                <w:sz w:val="20"/>
                <w:szCs w:val="20"/>
                <w:lang w:val="es-AR"/>
              </w:rPr>
              <w:t>4,00</w:t>
            </w:r>
            <w:r w:rsidR="00575D23">
              <w:rPr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1FCB126B" w14:textId="77777777" w:rsidR="000A393A" w:rsidRPr="0035331C" w:rsidRDefault="000A393A" w:rsidP="0035331C">
            <w:pPr>
              <w:jc w:val="right"/>
              <w:rPr>
                <w:color w:val="000000"/>
                <w:sz w:val="20"/>
                <w:szCs w:val="20"/>
                <w:lang w:val="es-AR"/>
              </w:rPr>
            </w:pPr>
          </w:p>
        </w:tc>
      </w:tr>
      <w:tr w:rsidR="000A393A" w14:paraId="22EE8636" w14:textId="77777777" w:rsidTr="006468EC">
        <w:trPr>
          <w:trHeight w:val="46"/>
        </w:trPr>
        <w:tc>
          <w:tcPr>
            <w:tcW w:w="4878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hideMark/>
          </w:tcPr>
          <w:p w14:paraId="092D9602" w14:textId="77777777" w:rsidR="000A393A" w:rsidRPr="0035331C" w:rsidRDefault="000A393A" w:rsidP="0035331C">
            <w:pPr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Administración del programa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</w:tcPr>
          <w:p w14:paraId="34E07DC1" w14:textId="5AA6B10E" w:rsidR="000A393A" w:rsidRPr="0035331C" w:rsidRDefault="000A393A" w:rsidP="0035331C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1,03</w:t>
            </w:r>
            <w:r w:rsidR="00575D23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B8CCE4"/>
          </w:tcPr>
          <w:p w14:paraId="23452357" w14:textId="47E34E76" w:rsidR="000A393A" w:rsidRPr="0035331C" w:rsidRDefault="000A393A" w:rsidP="0035331C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1,28</w:t>
            </w:r>
            <w:r w:rsidR="00575D23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B8CCE4"/>
          </w:tcPr>
          <w:p w14:paraId="2E698C5C" w14:textId="7645DFAD" w:rsidR="000A393A" w:rsidRPr="0035331C" w:rsidRDefault="000A393A" w:rsidP="0035331C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1,28</w:t>
            </w:r>
            <w:r w:rsidR="00575D23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B8CCE4"/>
          </w:tcPr>
          <w:p w14:paraId="223A7167" w14:textId="71A2F5BE" w:rsidR="000A393A" w:rsidRPr="0035331C" w:rsidRDefault="000A393A" w:rsidP="0035331C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1,28</w:t>
            </w:r>
            <w:r w:rsidR="00575D23">
              <w:rPr>
                <w:b/>
                <w:bCs/>
                <w:color w:val="000000"/>
                <w:sz w:val="20"/>
                <w:szCs w:val="20"/>
                <w:lang w:val="es-AR"/>
              </w:rPr>
              <w:t>0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B8CCE4"/>
          </w:tcPr>
          <w:p w14:paraId="371D36F0" w14:textId="70C03E03" w:rsidR="000A393A" w:rsidRPr="0035331C" w:rsidRDefault="0056392D" w:rsidP="00575D23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s-AR"/>
              </w:rPr>
              <w:t>2,5</w:t>
            </w:r>
            <w:r w:rsidR="00575D23">
              <w:rPr>
                <w:b/>
                <w:bCs/>
                <w:color w:val="000000"/>
                <w:sz w:val="20"/>
                <w:szCs w:val="20"/>
                <w:lang w:val="es-AR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  <w:lang w:val="es-AR"/>
              </w:rPr>
              <w:t>6</w:t>
            </w:r>
          </w:p>
        </w:tc>
        <w:tc>
          <w:tcPr>
            <w:tcW w:w="918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B8CCE4"/>
          </w:tcPr>
          <w:p w14:paraId="76D169B4" w14:textId="1A17F1A7" w:rsidR="000A393A" w:rsidRPr="0035331C" w:rsidRDefault="0056392D" w:rsidP="00EC76AA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s-AR"/>
              </w:rPr>
              <w:t>7</w:t>
            </w:r>
            <w:r w:rsidR="00575D23">
              <w:rPr>
                <w:b/>
                <w:bCs/>
                <w:color w:val="000000"/>
                <w:sz w:val="20"/>
                <w:szCs w:val="20"/>
                <w:lang w:val="es-AR"/>
              </w:rPr>
              <w:t>,</w:t>
            </w:r>
            <w:r w:rsidR="00EC76AA">
              <w:rPr>
                <w:b/>
                <w:bCs/>
                <w:color w:val="000000"/>
                <w:sz w:val="20"/>
                <w:szCs w:val="20"/>
                <w:lang w:val="es-AR"/>
              </w:rPr>
              <w:t>386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B8CCE4"/>
          </w:tcPr>
          <w:p w14:paraId="5AD11A65" w14:textId="239E5130" w:rsidR="000A393A" w:rsidRPr="0035331C" w:rsidRDefault="000A393A" w:rsidP="009A599B">
            <w:pPr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2,</w:t>
            </w:r>
            <w:r w:rsidR="009A599B">
              <w:rPr>
                <w:b/>
                <w:bCs/>
                <w:color w:val="000000"/>
                <w:sz w:val="20"/>
                <w:szCs w:val="20"/>
                <w:lang w:val="es-AR"/>
              </w:rPr>
              <w:t>7</w:t>
            </w: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%</w:t>
            </w:r>
          </w:p>
        </w:tc>
      </w:tr>
      <w:tr w:rsidR="000A393A" w14:paraId="531FB717" w14:textId="77777777" w:rsidTr="006468EC">
        <w:trPr>
          <w:trHeight w:val="36"/>
        </w:trPr>
        <w:tc>
          <w:tcPr>
            <w:tcW w:w="4878" w:type="dxa"/>
            <w:gridSpan w:val="2"/>
            <w:tcBorders>
              <w:top w:val="single" w:sz="12" w:space="0" w:color="auto"/>
              <w:left w:val="double" w:sz="6" w:space="0" w:color="auto"/>
              <w:bottom w:val="double" w:sz="6" w:space="0" w:color="auto"/>
              <w:right w:val="single" w:sz="8" w:space="0" w:color="000000"/>
            </w:tcBorders>
            <w:shd w:val="clear" w:color="000000" w:fill="D9D9D9" w:themeFill="background1" w:themeFillShade="D9"/>
            <w:noWrap/>
            <w:vAlign w:val="center"/>
            <w:hideMark/>
          </w:tcPr>
          <w:p w14:paraId="365C8342" w14:textId="77777777" w:rsidR="000A393A" w:rsidRPr="0035331C" w:rsidRDefault="000A393A" w:rsidP="000A393A">
            <w:pPr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 xml:space="preserve">TOTAL GENERAL DE LOS COSTOS 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000000" w:fill="D9D9D9" w:themeFill="background1" w:themeFillShade="D9"/>
          </w:tcPr>
          <w:p w14:paraId="16245E09" w14:textId="1E7D1CFB" w:rsidR="000A393A" w:rsidRPr="00AD17A2" w:rsidRDefault="000A393A" w:rsidP="00EC76AA">
            <w:pPr>
              <w:jc w:val="right"/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</w:pPr>
            <w:r w:rsidRPr="00AD17A2"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  <w:t>37,2</w:t>
            </w:r>
            <w:r w:rsidR="00EC76AA"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  <w:t>20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000000" w:fill="D9D9D9" w:themeFill="background1" w:themeFillShade="D9"/>
          </w:tcPr>
          <w:p w14:paraId="0C3837B2" w14:textId="40CD8CC5" w:rsidR="000A393A" w:rsidRPr="00AD17A2" w:rsidRDefault="000A393A" w:rsidP="00EC76AA">
            <w:pPr>
              <w:jc w:val="right"/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</w:pPr>
            <w:r w:rsidRPr="00AD17A2"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  <w:t>73,</w:t>
            </w:r>
            <w:r w:rsidR="00EC76AA"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  <w:t>810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000000" w:fill="D9D9D9" w:themeFill="background1" w:themeFillShade="D9"/>
          </w:tcPr>
          <w:p w14:paraId="63BD5285" w14:textId="289E3543" w:rsidR="000A393A" w:rsidRPr="00AD17A2" w:rsidRDefault="000A393A" w:rsidP="00EC76AA">
            <w:pPr>
              <w:jc w:val="right"/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</w:pPr>
            <w:r w:rsidRPr="00AD17A2"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  <w:t>66,8</w:t>
            </w:r>
            <w:r w:rsidR="00EC76AA"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  <w:t>60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000000" w:fill="D9D9D9" w:themeFill="background1" w:themeFillShade="D9"/>
          </w:tcPr>
          <w:p w14:paraId="7113B49F" w14:textId="188EBC7A" w:rsidR="000A393A" w:rsidRPr="00AD17A2" w:rsidRDefault="000A393A" w:rsidP="0035331C">
            <w:pPr>
              <w:jc w:val="right"/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</w:pPr>
            <w:r w:rsidRPr="00AD17A2"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  <w:t>64,28</w:t>
            </w:r>
            <w:r w:rsidR="00EC76AA"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  <w:t>0</w:t>
            </w:r>
          </w:p>
        </w:tc>
        <w:tc>
          <w:tcPr>
            <w:tcW w:w="792" w:type="dxa"/>
            <w:tcBorders>
              <w:top w:val="single" w:sz="12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000000" w:fill="D9D9D9" w:themeFill="background1" w:themeFillShade="D9"/>
          </w:tcPr>
          <w:p w14:paraId="1C051EB7" w14:textId="586E210F" w:rsidR="000A393A" w:rsidRPr="00AD17A2" w:rsidRDefault="000A393A" w:rsidP="00EC76AA">
            <w:pPr>
              <w:jc w:val="right"/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</w:pPr>
            <w:r w:rsidRPr="00AD17A2"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  <w:t>30,8</w:t>
            </w:r>
            <w:r w:rsidR="00EC76AA"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  <w:t>36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000000" w:fill="D9D9D9" w:themeFill="background1" w:themeFillShade="D9"/>
          </w:tcPr>
          <w:p w14:paraId="0B781BFD" w14:textId="77777777" w:rsidR="000A393A" w:rsidRPr="00AD17A2" w:rsidRDefault="000A393A" w:rsidP="0035331C">
            <w:pPr>
              <w:jc w:val="right"/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</w:pPr>
            <w:r w:rsidRPr="00AD17A2"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  <w:t>273,00</w:t>
            </w:r>
            <w:r w:rsidR="009A599B">
              <w:rPr>
                <w:rFonts w:ascii="Times New Roman Bold" w:hAnsi="Times New Roman Bold"/>
                <w:b/>
                <w:bCs/>
                <w:color w:val="000000"/>
                <w:sz w:val="20"/>
                <w:szCs w:val="20"/>
                <w:u w:val="double"/>
                <w:lang w:val="es-AR"/>
              </w:rPr>
              <w:t>6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000000" w:fill="D9D9D9" w:themeFill="background1" w:themeFillShade="D9"/>
          </w:tcPr>
          <w:p w14:paraId="19D673A8" w14:textId="77777777" w:rsidR="000A393A" w:rsidRPr="0035331C" w:rsidRDefault="000A393A" w:rsidP="0035331C">
            <w:pPr>
              <w:ind w:left="-90"/>
              <w:jc w:val="right"/>
              <w:rPr>
                <w:b/>
                <w:bCs/>
                <w:color w:val="000000"/>
                <w:sz w:val="20"/>
                <w:szCs w:val="20"/>
                <w:lang w:val="es-AR"/>
              </w:rPr>
            </w:pP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100</w:t>
            </w:r>
            <w:r w:rsidR="0035331C"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,0</w:t>
            </w:r>
            <w:r w:rsidRPr="0035331C">
              <w:rPr>
                <w:b/>
                <w:bCs/>
                <w:color w:val="000000"/>
                <w:sz w:val="20"/>
                <w:szCs w:val="20"/>
                <w:lang w:val="es-AR"/>
              </w:rPr>
              <w:t>%</w:t>
            </w:r>
          </w:p>
        </w:tc>
      </w:tr>
    </w:tbl>
    <w:p w14:paraId="02BFDD01" w14:textId="77777777" w:rsidR="000A393A" w:rsidRDefault="000A393A" w:rsidP="006468EC">
      <w:pPr>
        <w:pStyle w:val="Paragraph"/>
        <w:numPr>
          <w:ilvl w:val="0"/>
          <w:numId w:val="0"/>
        </w:numPr>
        <w:tabs>
          <w:tab w:val="left" w:pos="720"/>
        </w:tabs>
        <w:spacing w:after="0"/>
        <w:rPr>
          <w:b/>
          <w:lang w:val="es-AR"/>
        </w:rPr>
      </w:pPr>
    </w:p>
    <w:sectPr w:rsidR="000A393A" w:rsidSect="00316EAF"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DB2093" w14:textId="77777777" w:rsidR="0056392D" w:rsidRDefault="0056392D" w:rsidP="0067743D">
      <w:r>
        <w:separator/>
      </w:r>
    </w:p>
  </w:endnote>
  <w:endnote w:type="continuationSeparator" w:id="0">
    <w:p w14:paraId="111E334E" w14:textId="77777777" w:rsidR="0056392D" w:rsidRDefault="0056392D" w:rsidP="0067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8E1534" w14:textId="77777777" w:rsidR="0056392D" w:rsidRDefault="0056392D" w:rsidP="0067743D">
      <w:r>
        <w:separator/>
      </w:r>
    </w:p>
  </w:footnote>
  <w:footnote w:type="continuationSeparator" w:id="0">
    <w:p w14:paraId="7D807195" w14:textId="77777777" w:rsidR="0056392D" w:rsidRDefault="0056392D" w:rsidP="0067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DDD17" w14:textId="77777777" w:rsidR="0056392D" w:rsidRPr="00A3228C" w:rsidRDefault="0056392D" w:rsidP="001D4458">
    <w:pPr>
      <w:pStyle w:val="Header"/>
      <w:tabs>
        <w:tab w:val="clear" w:pos="9360"/>
      </w:tabs>
      <w:jc w:val="right"/>
      <w:rPr>
        <w:sz w:val="20"/>
        <w:szCs w:val="20"/>
        <w:lang w:val="en-US"/>
      </w:rPr>
    </w:pPr>
    <w:r w:rsidRPr="00A3228C">
      <w:rPr>
        <w:sz w:val="20"/>
        <w:szCs w:val="20"/>
        <w:lang w:val="en-US"/>
      </w:rPr>
      <w:t>BR-L132</w:t>
    </w:r>
    <w:r>
      <w:rPr>
        <w:sz w:val="20"/>
        <w:szCs w:val="20"/>
        <w:lang w:val="en-US"/>
      </w:rPr>
      <w:t>8</w:t>
    </w:r>
  </w:p>
  <w:p w14:paraId="54E7AD52" w14:textId="77777777" w:rsidR="0056392D" w:rsidRPr="00A3228C" w:rsidRDefault="006468EC" w:rsidP="00733F5F">
    <w:pPr>
      <w:pStyle w:val="Header"/>
      <w:jc w:val="right"/>
      <w:rPr>
        <w:sz w:val="20"/>
        <w:szCs w:val="20"/>
        <w:lang w:val="en-US"/>
      </w:rPr>
    </w:pPr>
    <w:sdt>
      <w:sdtPr>
        <w:rPr>
          <w:sz w:val="20"/>
          <w:szCs w:val="20"/>
        </w:rPr>
        <w:id w:val="565053189"/>
        <w:docPartObj>
          <w:docPartGallery w:val="Page Numbers (Top of Page)"/>
          <w:docPartUnique/>
        </w:docPartObj>
      </w:sdtPr>
      <w:sdtEndPr/>
      <w:sdtContent>
        <w:proofErr w:type="spellStart"/>
        <w:r w:rsidR="0056392D" w:rsidRPr="00A3228C">
          <w:rPr>
            <w:sz w:val="20"/>
            <w:szCs w:val="20"/>
            <w:lang w:val="en-US"/>
          </w:rPr>
          <w:t>P</w:t>
        </w:r>
        <w:r w:rsidR="0056392D">
          <w:rPr>
            <w:sz w:val="20"/>
            <w:szCs w:val="20"/>
            <w:lang w:val="en-US"/>
          </w:rPr>
          <w:t>ágina</w:t>
        </w:r>
        <w:proofErr w:type="spellEnd"/>
        <w:r w:rsidR="0056392D" w:rsidRPr="00A3228C">
          <w:rPr>
            <w:sz w:val="20"/>
            <w:szCs w:val="20"/>
            <w:lang w:val="en-US"/>
          </w:rPr>
          <w:t xml:space="preserve"> </w:t>
        </w:r>
        <w:r w:rsidR="0056392D" w:rsidRPr="00A3228C">
          <w:rPr>
            <w:b/>
            <w:sz w:val="20"/>
            <w:szCs w:val="20"/>
          </w:rPr>
          <w:fldChar w:fldCharType="begin"/>
        </w:r>
        <w:r w:rsidR="0056392D" w:rsidRPr="00A3228C">
          <w:rPr>
            <w:b/>
            <w:sz w:val="20"/>
            <w:szCs w:val="20"/>
            <w:lang w:val="en-US"/>
          </w:rPr>
          <w:instrText xml:space="preserve"> PAGE </w:instrText>
        </w:r>
        <w:r w:rsidR="0056392D" w:rsidRPr="00A3228C">
          <w:rPr>
            <w:b/>
            <w:sz w:val="20"/>
            <w:szCs w:val="20"/>
          </w:rPr>
          <w:fldChar w:fldCharType="separate"/>
        </w:r>
        <w:r>
          <w:rPr>
            <w:b/>
            <w:noProof/>
            <w:sz w:val="20"/>
            <w:szCs w:val="20"/>
            <w:lang w:val="en-US"/>
          </w:rPr>
          <w:t>1</w:t>
        </w:r>
        <w:r w:rsidR="0056392D" w:rsidRPr="00A3228C">
          <w:rPr>
            <w:b/>
            <w:sz w:val="20"/>
            <w:szCs w:val="20"/>
          </w:rPr>
          <w:fldChar w:fldCharType="end"/>
        </w:r>
        <w:r w:rsidR="0056392D" w:rsidRPr="00A3228C">
          <w:rPr>
            <w:sz w:val="20"/>
            <w:szCs w:val="20"/>
            <w:lang w:val="en-US"/>
          </w:rPr>
          <w:t xml:space="preserve"> </w:t>
        </w:r>
        <w:r w:rsidR="0056392D">
          <w:rPr>
            <w:sz w:val="20"/>
            <w:szCs w:val="20"/>
            <w:lang w:val="en-US"/>
          </w:rPr>
          <w:t>de</w:t>
        </w:r>
        <w:r w:rsidR="0056392D" w:rsidRPr="00A3228C">
          <w:rPr>
            <w:sz w:val="20"/>
            <w:szCs w:val="20"/>
            <w:lang w:val="en-US"/>
          </w:rPr>
          <w:t xml:space="preserve"> </w:t>
        </w:r>
        <w:r w:rsidR="0056392D" w:rsidRPr="00A3228C">
          <w:rPr>
            <w:b/>
            <w:sz w:val="20"/>
            <w:szCs w:val="20"/>
          </w:rPr>
          <w:fldChar w:fldCharType="begin"/>
        </w:r>
        <w:r w:rsidR="0056392D" w:rsidRPr="00A3228C">
          <w:rPr>
            <w:b/>
            <w:sz w:val="20"/>
            <w:szCs w:val="20"/>
            <w:lang w:val="en-US"/>
          </w:rPr>
          <w:instrText xml:space="preserve"> NUMPAGES  </w:instrText>
        </w:r>
        <w:r w:rsidR="0056392D" w:rsidRPr="00A3228C">
          <w:rPr>
            <w:b/>
            <w:sz w:val="20"/>
            <w:szCs w:val="20"/>
          </w:rPr>
          <w:fldChar w:fldCharType="separate"/>
        </w:r>
        <w:r>
          <w:rPr>
            <w:b/>
            <w:noProof/>
            <w:sz w:val="20"/>
            <w:szCs w:val="20"/>
            <w:lang w:val="en-US"/>
          </w:rPr>
          <w:t>2</w:t>
        </w:r>
        <w:r w:rsidR="0056392D" w:rsidRPr="00A3228C">
          <w:rPr>
            <w:b/>
            <w:sz w:val="20"/>
            <w:szCs w:val="20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FC9"/>
    <w:multiLevelType w:val="multilevel"/>
    <w:tmpl w:val="C17667AE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43D"/>
    <w:rsid w:val="00003B36"/>
    <w:rsid w:val="00011690"/>
    <w:rsid w:val="00020E41"/>
    <w:rsid w:val="00030E97"/>
    <w:rsid w:val="00034A37"/>
    <w:rsid w:val="00036843"/>
    <w:rsid w:val="00040043"/>
    <w:rsid w:val="00040208"/>
    <w:rsid w:val="00041861"/>
    <w:rsid w:val="00041B48"/>
    <w:rsid w:val="00057C11"/>
    <w:rsid w:val="00057DDF"/>
    <w:rsid w:val="000638F0"/>
    <w:rsid w:val="000668B3"/>
    <w:rsid w:val="00066DA8"/>
    <w:rsid w:val="00070B8F"/>
    <w:rsid w:val="000731A3"/>
    <w:rsid w:val="000827C9"/>
    <w:rsid w:val="000839F7"/>
    <w:rsid w:val="00086B78"/>
    <w:rsid w:val="00090951"/>
    <w:rsid w:val="00092E6E"/>
    <w:rsid w:val="0009312F"/>
    <w:rsid w:val="000978F1"/>
    <w:rsid w:val="000A3685"/>
    <w:rsid w:val="000A393A"/>
    <w:rsid w:val="000B6D6E"/>
    <w:rsid w:val="000B7AF4"/>
    <w:rsid w:val="000C42F4"/>
    <w:rsid w:val="000D2C1F"/>
    <w:rsid w:val="000D4844"/>
    <w:rsid w:val="000D5F7E"/>
    <w:rsid w:val="000D6908"/>
    <w:rsid w:val="000E07BF"/>
    <w:rsid w:val="000E11E4"/>
    <w:rsid w:val="000E26B6"/>
    <w:rsid w:val="000F47D3"/>
    <w:rsid w:val="00103210"/>
    <w:rsid w:val="0011455F"/>
    <w:rsid w:val="00117044"/>
    <w:rsid w:val="001237DA"/>
    <w:rsid w:val="00151ED9"/>
    <w:rsid w:val="00177ABA"/>
    <w:rsid w:val="00181C48"/>
    <w:rsid w:val="00185069"/>
    <w:rsid w:val="00187543"/>
    <w:rsid w:val="00187DBB"/>
    <w:rsid w:val="001B4CFE"/>
    <w:rsid w:val="001B7A74"/>
    <w:rsid w:val="001C3038"/>
    <w:rsid w:val="001C32A7"/>
    <w:rsid w:val="001C391E"/>
    <w:rsid w:val="001D3475"/>
    <w:rsid w:val="001D4458"/>
    <w:rsid w:val="001E2613"/>
    <w:rsid w:val="001F3D46"/>
    <w:rsid w:val="00230A54"/>
    <w:rsid w:val="002346DA"/>
    <w:rsid w:val="0023489D"/>
    <w:rsid w:val="00237059"/>
    <w:rsid w:val="00247C06"/>
    <w:rsid w:val="002753C5"/>
    <w:rsid w:val="00277C59"/>
    <w:rsid w:val="002855BD"/>
    <w:rsid w:val="00287710"/>
    <w:rsid w:val="002A6F44"/>
    <w:rsid w:val="002B53F6"/>
    <w:rsid w:val="002D4323"/>
    <w:rsid w:val="002D5CB6"/>
    <w:rsid w:val="002D605E"/>
    <w:rsid w:val="002D718C"/>
    <w:rsid w:val="002E234F"/>
    <w:rsid w:val="002E6FDE"/>
    <w:rsid w:val="002F677E"/>
    <w:rsid w:val="002F73B8"/>
    <w:rsid w:val="003048B6"/>
    <w:rsid w:val="0031522D"/>
    <w:rsid w:val="00315654"/>
    <w:rsid w:val="00316DB4"/>
    <w:rsid w:val="00316EAF"/>
    <w:rsid w:val="00321456"/>
    <w:rsid w:val="003254DD"/>
    <w:rsid w:val="003352B2"/>
    <w:rsid w:val="00342094"/>
    <w:rsid w:val="00343712"/>
    <w:rsid w:val="00344301"/>
    <w:rsid w:val="00344343"/>
    <w:rsid w:val="0035331C"/>
    <w:rsid w:val="00360059"/>
    <w:rsid w:val="00363DC0"/>
    <w:rsid w:val="00372780"/>
    <w:rsid w:val="003761F7"/>
    <w:rsid w:val="00377B0A"/>
    <w:rsid w:val="003815EB"/>
    <w:rsid w:val="003819D8"/>
    <w:rsid w:val="00385807"/>
    <w:rsid w:val="00390AAE"/>
    <w:rsid w:val="003914A5"/>
    <w:rsid w:val="003A5980"/>
    <w:rsid w:val="003C5B26"/>
    <w:rsid w:val="003D66FF"/>
    <w:rsid w:val="003D7537"/>
    <w:rsid w:val="003E5C50"/>
    <w:rsid w:val="00403FF0"/>
    <w:rsid w:val="00404E56"/>
    <w:rsid w:val="004248A0"/>
    <w:rsid w:val="0043233A"/>
    <w:rsid w:val="00434AB4"/>
    <w:rsid w:val="00442AEE"/>
    <w:rsid w:val="00450200"/>
    <w:rsid w:val="004605E7"/>
    <w:rsid w:val="004676E9"/>
    <w:rsid w:val="004713FB"/>
    <w:rsid w:val="00471DFD"/>
    <w:rsid w:val="00482D05"/>
    <w:rsid w:val="00492CD0"/>
    <w:rsid w:val="0049761F"/>
    <w:rsid w:val="004A0D49"/>
    <w:rsid w:val="004A3C6B"/>
    <w:rsid w:val="004A5AAD"/>
    <w:rsid w:val="004A6161"/>
    <w:rsid w:val="004B1928"/>
    <w:rsid w:val="004B2125"/>
    <w:rsid w:val="004B5DA5"/>
    <w:rsid w:val="004E3527"/>
    <w:rsid w:val="004E36E4"/>
    <w:rsid w:val="004E6242"/>
    <w:rsid w:val="004F28EC"/>
    <w:rsid w:val="004F7F1B"/>
    <w:rsid w:val="0050795C"/>
    <w:rsid w:val="00510178"/>
    <w:rsid w:val="00512899"/>
    <w:rsid w:val="00517305"/>
    <w:rsid w:val="0053237C"/>
    <w:rsid w:val="00533046"/>
    <w:rsid w:val="00535970"/>
    <w:rsid w:val="00540432"/>
    <w:rsid w:val="005418BB"/>
    <w:rsid w:val="00545A16"/>
    <w:rsid w:val="00551A6F"/>
    <w:rsid w:val="005525E9"/>
    <w:rsid w:val="00556FE8"/>
    <w:rsid w:val="0056392D"/>
    <w:rsid w:val="0056619F"/>
    <w:rsid w:val="00567243"/>
    <w:rsid w:val="005738B4"/>
    <w:rsid w:val="00575D23"/>
    <w:rsid w:val="00582BD9"/>
    <w:rsid w:val="00592A81"/>
    <w:rsid w:val="005A40C1"/>
    <w:rsid w:val="005A4682"/>
    <w:rsid w:val="005C2D07"/>
    <w:rsid w:val="005D11C4"/>
    <w:rsid w:val="005D6E69"/>
    <w:rsid w:val="005F7954"/>
    <w:rsid w:val="0060383A"/>
    <w:rsid w:val="00612965"/>
    <w:rsid w:val="00620C4E"/>
    <w:rsid w:val="00623467"/>
    <w:rsid w:val="00623DCC"/>
    <w:rsid w:val="0064158B"/>
    <w:rsid w:val="00644EBD"/>
    <w:rsid w:val="00645145"/>
    <w:rsid w:val="006468EC"/>
    <w:rsid w:val="00671F1C"/>
    <w:rsid w:val="0067743D"/>
    <w:rsid w:val="006B2979"/>
    <w:rsid w:val="006B38AC"/>
    <w:rsid w:val="006B5733"/>
    <w:rsid w:val="006D4EF6"/>
    <w:rsid w:val="006E6C3D"/>
    <w:rsid w:val="006F51F8"/>
    <w:rsid w:val="00706C47"/>
    <w:rsid w:val="0071296D"/>
    <w:rsid w:val="00730C6A"/>
    <w:rsid w:val="00733F5F"/>
    <w:rsid w:val="00740C54"/>
    <w:rsid w:val="00745DBC"/>
    <w:rsid w:val="007520FA"/>
    <w:rsid w:val="007561DB"/>
    <w:rsid w:val="007714AC"/>
    <w:rsid w:val="0077522B"/>
    <w:rsid w:val="00781C56"/>
    <w:rsid w:val="0078396F"/>
    <w:rsid w:val="00790CF0"/>
    <w:rsid w:val="00795E60"/>
    <w:rsid w:val="007B70C0"/>
    <w:rsid w:val="007D4711"/>
    <w:rsid w:val="007E1E09"/>
    <w:rsid w:val="007E2A9A"/>
    <w:rsid w:val="007E3C7D"/>
    <w:rsid w:val="007E5BF9"/>
    <w:rsid w:val="007F149F"/>
    <w:rsid w:val="007F577F"/>
    <w:rsid w:val="00801982"/>
    <w:rsid w:val="00804C5B"/>
    <w:rsid w:val="0082119A"/>
    <w:rsid w:val="008409F2"/>
    <w:rsid w:val="00842BD7"/>
    <w:rsid w:val="008447DF"/>
    <w:rsid w:val="0086051E"/>
    <w:rsid w:val="00862E5B"/>
    <w:rsid w:val="00866503"/>
    <w:rsid w:val="00866CC6"/>
    <w:rsid w:val="008674B9"/>
    <w:rsid w:val="008846A7"/>
    <w:rsid w:val="00884953"/>
    <w:rsid w:val="00894D6D"/>
    <w:rsid w:val="008A0059"/>
    <w:rsid w:val="008A231A"/>
    <w:rsid w:val="008A6C99"/>
    <w:rsid w:val="008B26CC"/>
    <w:rsid w:val="008B4B2C"/>
    <w:rsid w:val="008D76BA"/>
    <w:rsid w:val="008E3C5D"/>
    <w:rsid w:val="008E5652"/>
    <w:rsid w:val="00902174"/>
    <w:rsid w:val="009128D2"/>
    <w:rsid w:val="009250AA"/>
    <w:rsid w:val="009341DF"/>
    <w:rsid w:val="009357C3"/>
    <w:rsid w:val="009467F5"/>
    <w:rsid w:val="00957E9E"/>
    <w:rsid w:val="00961808"/>
    <w:rsid w:val="00971B64"/>
    <w:rsid w:val="00972402"/>
    <w:rsid w:val="00972CEF"/>
    <w:rsid w:val="009745CB"/>
    <w:rsid w:val="00974C19"/>
    <w:rsid w:val="00977F2E"/>
    <w:rsid w:val="009827F2"/>
    <w:rsid w:val="00987A4A"/>
    <w:rsid w:val="009A599B"/>
    <w:rsid w:val="009A7236"/>
    <w:rsid w:val="009C063B"/>
    <w:rsid w:val="009C4195"/>
    <w:rsid w:val="00A03A9E"/>
    <w:rsid w:val="00A204A9"/>
    <w:rsid w:val="00A21032"/>
    <w:rsid w:val="00A267B8"/>
    <w:rsid w:val="00A3228C"/>
    <w:rsid w:val="00A3688E"/>
    <w:rsid w:val="00A445B0"/>
    <w:rsid w:val="00A4592E"/>
    <w:rsid w:val="00A50950"/>
    <w:rsid w:val="00A517FC"/>
    <w:rsid w:val="00A93202"/>
    <w:rsid w:val="00AA1CB5"/>
    <w:rsid w:val="00AB1C99"/>
    <w:rsid w:val="00AB51A4"/>
    <w:rsid w:val="00AC4F9B"/>
    <w:rsid w:val="00AC6F57"/>
    <w:rsid w:val="00AD17A2"/>
    <w:rsid w:val="00AE780E"/>
    <w:rsid w:val="00AF0BEB"/>
    <w:rsid w:val="00AF18DA"/>
    <w:rsid w:val="00AF7DE8"/>
    <w:rsid w:val="00B04ACC"/>
    <w:rsid w:val="00B05228"/>
    <w:rsid w:val="00B07B51"/>
    <w:rsid w:val="00B20781"/>
    <w:rsid w:val="00B2141C"/>
    <w:rsid w:val="00B2327D"/>
    <w:rsid w:val="00B276ED"/>
    <w:rsid w:val="00B37BA2"/>
    <w:rsid w:val="00B51A6B"/>
    <w:rsid w:val="00B54923"/>
    <w:rsid w:val="00B55A40"/>
    <w:rsid w:val="00B61802"/>
    <w:rsid w:val="00B6253A"/>
    <w:rsid w:val="00B646D5"/>
    <w:rsid w:val="00B71827"/>
    <w:rsid w:val="00B77A41"/>
    <w:rsid w:val="00B80156"/>
    <w:rsid w:val="00B81854"/>
    <w:rsid w:val="00B82137"/>
    <w:rsid w:val="00B824BD"/>
    <w:rsid w:val="00B83868"/>
    <w:rsid w:val="00B87E5B"/>
    <w:rsid w:val="00B957C2"/>
    <w:rsid w:val="00B95BD2"/>
    <w:rsid w:val="00BA29CC"/>
    <w:rsid w:val="00BB34B6"/>
    <w:rsid w:val="00BB3799"/>
    <w:rsid w:val="00BB3A6C"/>
    <w:rsid w:val="00BC0588"/>
    <w:rsid w:val="00BD57AC"/>
    <w:rsid w:val="00BE3AE8"/>
    <w:rsid w:val="00BE5F07"/>
    <w:rsid w:val="00BF1275"/>
    <w:rsid w:val="00BF54DC"/>
    <w:rsid w:val="00BF5ED8"/>
    <w:rsid w:val="00C04ACF"/>
    <w:rsid w:val="00C04C66"/>
    <w:rsid w:val="00C14159"/>
    <w:rsid w:val="00C41D37"/>
    <w:rsid w:val="00C65E0B"/>
    <w:rsid w:val="00C67FDC"/>
    <w:rsid w:val="00C71559"/>
    <w:rsid w:val="00C86E76"/>
    <w:rsid w:val="00CA2E68"/>
    <w:rsid w:val="00CA42F9"/>
    <w:rsid w:val="00CB6210"/>
    <w:rsid w:val="00CB7C70"/>
    <w:rsid w:val="00CC064E"/>
    <w:rsid w:val="00CD74C2"/>
    <w:rsid w:val="00CF13BB"/>
    <w:rsid w:val="00CF6854"/>
    <w:rsid w:val="00D35D87"/>
    <w:rsid w:val="00D3710A"/>
    <w:rsid w:val="00D40082"/>
    <w:rsid w:val="00D43F4B"/>
    <w:rsid w:val="00D50161"/>
    <w:rsid w:val="00D50DC1"/>
    <w:rsid w:val="00D67495"/>
    <w:rsid w:val="00D71CF1"/>
    <w:rsid w:val="00D867BC"/>
    <w:rsid w:val="00D918DC"/>
    <w:rsid w:val="00D968D6"/>
    <w:rsid w:val="00DA0374"/>
    <w:rsid w:val="00DA4E14"/>
    <w:rsid w:val="00DB257F"/>
    <w:rsid w:val="00DD394F"/>
    <w:rsid w:val="00DD4FB8"/>
    <w:rsid w:val="00DD52E3"/>
    <w:rsid w:val="00DE4DD3"/>
    <w:rsid w:val="00DF0439"/>
    <w:rsid w:val="00DF66CC"/>
    <w:rsid w:val="00E14047"/>
    <w:rsid w:val="00E23C36"/>
    <w:rsid w:val="00E312DE"/>
    <w:rsid w:val="00E437CB"/>
    <w:rsid w:val="00E4478E"/>
    <w:rsid w:val="00E5148B"/>
    <w:rsid w:val="00E60D70"/>
    <w:rsid w:val="00E61DE9"/>
    <w:rsid w:val="00E63203"/>
    <w:rsid w:val="00E665B8"/>
    <w:rsid w:val="00E66A3E"/>
    <w:rsid w:val="00E7057B"/>
    <w:rsid w:val="00E7734D"/>
    <w:rsid w:val="00E909FA"/>
    <w:rsid w:val="00EA0A6C"/>
    <w:rsid w:val="00EA1E4C"/>
    <w:rsid w:val="00EC76AA"/>
    <w:rsid w:val="00EE3C28"/>
    <w:rsid w:val="00EE7012"/>
    <w:rsid w:val="00EF67CA"/>
    <w:rsid w:val="00F04740"/>
    <w:rsid w:val="00F2454B"/>
    <w:rsid w:val="00F3108E"/>
    <w:rsid w:val="00F34562"/>
    <w:rsid w:val="00F4192A"/>
    <w:rsid w:val="00F44799"/>
    <w:rsid w:val="00F54182"/>
    <w:rsid w:val="00F7171D"/>
    <w:rsid w:val="00F95245"/>
    <w:rsid w:val="00F96132"/>
    <w:rsid w:val="00FA1E45"/>
    <w:rsid w:val="00FA4B07"/>
    <w:rsid w:val="00FB20E5"/>
    <w:rsid w:val="00FC6D37"/>
    <w:rsid w:val="00FD29C5"/>
    <w:rsid w:val="00FD2B0C"/>
    <w:rsid w:val="00FD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B1F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page">
    <w:name w:val="Newpage"/>
    <w:basedOn w:val="Normal"/>
    <w:uiPriority w:val="99"/>
    <w:rsid w:val="0067743D"/>
    <w:pPr>
      <w:tabs>
        <w:tab w:val="left" w:pos="3060"/>
      </w:tabs>
      <w:spacing w:before="240"/>
      <w:jc w:val="center"/>
    </w:pPr>
    <w:rPr>
      <w:b/>
      <w:bCs/>
      <w:smallCaps/>
      <w:lang w:val="es-ES"/>
    </w:rPr>
  </w:style>
  <w:style w:type="paragraph" w:styleId="Header">
    <w:name w:val="header"/>
    <w:basedOn w:val="Normal"/>
    <w:link w:val="HeaderChar"/>
    <w:uiPriority w:val="99"/>
    <w:unhideWhenUsed/>
    <w:rsid w:val="006774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6774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Chapter">
    <w:name w:val="Chapter"/>
    <w:basedOn w:val="Normal"/>
    <w:next w:val="Normal"/>
    <w:rsid w:val="00512899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szCs w:val="20"/>
      <w:lang w:val="es-ES"/>
    </w:rPr>
  </w:style>
  <w:style w:type="paragraph" w:customStyle="1" w:styleId="Paragraph">
    <w:name w:val="Paragraph"/>
    <w:basedOn w:val="BodyTextIndent"/>
    <w:link w:val="ParagraphCar"/>
    <w:rsid w:val="00512899"/>
    <w:pPr>
      <w:numPr>
        <w:ilvl w:val="1"/>
        <w:numId w:val="1"/>
      </w:numPr>
      <w:tabs>
        <w:tab w:val="clear" w:pos="720"/>
      </w:tabs>
      <w:ind w:left="360" w:firstLine="0"/>
    </w:pPr>
  </w:style>
  <w:style w:type="paragraph" w:customStyle="1" w:styleId="subpar">
    <w:name w:val="subpar"/>
    <w:basedOn w:val="BodyTextIndent3"/>
    <w:rsid w:val="00512899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512899"/>
    <w:pPr>
      <w:numPr>
        <w:ilvl w:val="3"/>
      </w:numPr>
      <w:tabs>
        <w:tab w:val="left" w:pos="0"/>
      </w:tabs>
    </w:pPr>
  </w:style>
  <w:style w:type="character" w:customStyle="1" w:styleId="ParagraphCar">
    <w:name w:val="Paragraph Car"/>
    <w:basedOn w:val="DefaultParagraphFont"/>
    <w:link w:val="Paragraph"/>
    <w:locked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289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1289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12899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D37"/>
    <w:rPr>
      <w:rFonts w:ascii="Tahoma" w:eastAsia="Times New Roman" w:hAnsi="Tahoma" w:cs="Tahoma"/>
      <w:sz w:val="16"/>
      <w:szCs w:val="16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page">
    <w:name w:val="Newpage"/>
    <w:basedOn w:val="Normal"/>
    <w:uiPriority w:val="99"/>
    <w:rsid w:val="0067743D"/>
    <w:pPr>
      <w:tabs>
        <w:tab w:val="left" w:pos="3060"/>
      </w:tabs>
      <w:spacing w:before="240"/>
      <w:jc w:val="center"/>
    </w:pPr>
    <w:rPr>
      <w:b/>
      <w:bCs/>
      <w:smallCaps/>
      <w:lang w:val="es-ES"/>
    </w:rPr>
  </w:style>
  <w:style w:type="paragraph" w:styleId="Header">
    <w:name w:val="header"/>
    <w:basedOn w:val="Normal"/>
    <w:link w:val="HeaderChar"/>
    <w:uiPriority w:val="99"/>
    <w:unhideWhenUsed/>
    <w:rsid w:val="006774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6774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Chapter">
    <w:name w:val="Chapter"/>
    <w:basedOn w:val="Normal"/>
    <w:next w:val="Normal"/>
    <w:rsid w:val="00512899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szCs w:val="20"/>
      <w:lang w:val="es-ES"/>
    </w:rPr>
  </w:style>
  <w:style w:type="paragraph" w:customStyle="1" w:styleId="Paragraph">
    <w:name w:val="Paragraph"/>
    <w:basedOn w:val="BodyTextIndent"/>
    <w:link w:val="ParagraphCar"/>
    <w:rsid w:val="00512899"/>
    <w:pPr>
      <w:numPr>
        <w:ilvl w:val="1"/>
        <w:numId w:val="1"/>
      </w:numPr>
      <w:tabs>
        <w:tab w:val="clear" w:pos="720"/>
      </w:tabs>
      <w:ind w:left="360" w:firstLine="0"/>
    </w:pPr>
  </w:style>
  <w:style w:type="paragraph" w:customStyle="1" w:styleId="subpar">
    <w:name w:val="subpar"/>
    <w:basedOn w:val="BodyTextIndent3"/>
    <w:rsid w:val="00512899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512899"/>
    <w:pPr>
      <w:numPr>
        <w:ilvl w:val="3"/>
      </w:numPr>
      <w:tabs>
        <w:tab w:val="left" w:pos="0"/>
      </w:tabs>
    </w:pPr>
  </w:style>
  <w:style w:type="character" w:customStyle="1" w:styleId="ParagraphCar">
    <w:name w:val="Paragraph Car"/>
    <w:basedOn w:val="DefaultParagraphFont"/>
    <w:link w:val="Paragraph"/>
    <w:locked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289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1289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12899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D37"/>
    <w:rPr>
      <w:rFonts w:ascii="Tahoma" w:eastAsia="Times New Roman" w:hAnsi="Tahoma" w:cs="Tahoma"/>
      <w:sz w:val="16"/>
      <w:szCs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38027968</IDBDocs_x0020_Number>
    <TaxCatchAll xmlns="9c571b2f-e523-4ab2-ba2e-09e151a03ef4">
      <Value>17</Value>
      <Value>11</Value>
    </TaxCatchAll>
    <Phase xmlns="9c571b2f-e523-4ab2-ba2e-09e151a03ef4" xsi:nil="true"/>
    <SISCOR_x0020_Number xmlns="9c571b2f-e523-4ab2-ba2e-09e151a03ef4" xsi:nil="true"/>
    <Division_x0020_or_x0020_Unit xmlns="9c571b2f-e523-4ab2-ba2e-09e151a03ef4">SCL/EDU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Perez Alfaro, Marcelo A.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BR-L1328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Proposal&lt;/USER_STAGE&gt;&lt;APPROVAL_CODE&gt;OP&lt;/APPROVAL_CODE&gt;&lt;APPROVAL_DESC&gt;Operations Policy Committee&lt;/APPROVAL_DESC&gt;&lt;PD_OBJ_TYPE&gt;0&lt;/PD_OBJ_TYPE&gt;&lt;MAKERECORD&gt;Y&lt;/MAKERECORD&gt;&lt;PD_FILEPT_NO&gt;PO-BR-L1328-Plan&lt;/PD_FILEPT_NO&gt;&lt;/Data&gt;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Loan Proposal</Disclosure_x0020_Activity>
    <Webtopic xmlns="9c571b2f-e523-4ab2-ba2e-09e151a03ef4">ED-EDU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C27D1662DC337B4AAE362354A2579AF1" ma:contentTypeVersion="0" ma:contentTypeDescription="A content type to manage public (operations) IDB documents" ma:contentTypeScope="" ma:versionID="fc727088bf84d4cfd673b5382cbfa7f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559F2701-1A38-4202-ACD4-6795ED6E9617}"/>
</file>

<file path=customXml/itemProps2.xml><?xml version="1.0" encoding="utf-8"?>
<ds:datastoreItem xmlns:ds="http://schemas.openxmlformats.org/officeDocument/2006/customXml" ds:itemID="{F436F5A5-A6A2-4953-92F3-AE330101C6E7}"/>
</file>

<file path=customXml/itemProps3.xml><?xml version="1.0" encoding="utf-8"?>
<ds:datastoreItem xmlns:ds="http://schemas.openxmlformats.org/officeDocument/2006/customXml" ds:itemID="{7F7789EF-33C6-4425-8C82-1C9CFCC8CF16}"/>
</file>

<file path=customXml/itemProps4.xml><?xml version="1.0" encoding="utf-8"?>
<ds:datastoreItem xmlns:ds="http://schemas.openxmlformats.org/officeDocument/2006/customXml" ds:itemID="{C4D3D04B-7E2A-4052-AE6C-C8E3117EBF49}"/>
</file>

<file path=customXml/itemProps5.xml><?xml version="1.0" encoding="utf-8"?>
<ds:datastoreItem xmlns:ds="http://schemas.openxmlformats.org/officeDocument/2006/customXml" ds:itemID="{4F3DC291-3B68-470C-93C2-983388418F2C}"/>
</file>

<file path=customXml/itemProps6.xml><?xml version="1.0" encoding="utf-8"?>
<ds:datastoreItem xmlns:ds="http://schemas.openxmlformats.org/officeDocument/2006/customXml" ds:itemID="{8340138C-6344-4A61-B0E5-48EF8ACD2B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516</Words>
  <Characters>2843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 Presupuesto Detallado Post Negociacion</dc:title>
  <dc:creator>claudiacox</dc:creator>
  <cp:lastModifiedBy>Test</cp:lastModifiedBy>
  <cp:revision>2</cp:revision>
  <cp:lastPrinted>2012-08-10T17:34:00Z</cp:lastPrinted>
  <dcterms:created xsi:type="dcterms:W3CDTF">2013-08-30T15:16:00Z</dcterms:created>
  <dcterms:modified xsi:type="dcterms:W3CDTF">2013-08-30T15:16:00Z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0x01010046CF21643EE8D14686A648AA6DAD089200C27D1662DC337B4AAE362354A2579AF1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17;#Project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17;#Project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