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B2E5A" w14:textId="19C95DD2" w:rsidR="00F2405E" w:rsidRPr="004C256E" w:rsidRDefault="00F2405E" w:rsidP="00F2405E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sz w:val="22"/>
          <w:szCs w:val="22"/>
          <w:lang w:val="pt-BR"/>
        </w:rPr>
      </w:pPr>
      <w:r w:rsidRPr="004C256E">
        <w:rPr>
          <w:rStyle w:val="normaltextrun"/>
          <w:rFonts w:ascii="Arial" w:hAnsi="Arial" w:cs="Arial"/>
          <w:b/>
          <w:bCs/>
          <w:sz w:val="22"/>
          <w:szCs w:val="22"/>
          <w:lang w:val="pt-BR"/>
        </w:rPr>
        <w:t>Anexo Bibliográfico</w:t>
      </w:r>
      <w:r w:rsidRPr="004C256E">
        <w:rPr>
          <w:rStyle w:val="eop"/>
          <w:rFonts w:ascii="Arial" w:hAnsi="Arial" w:cs="Arial"/>
          <w:sz w:val="22"/>
          <w:szCs w:val="22"/>
          <w:lang w:val="pt-BR"/>
        </w:rPr>
        <w:t> </w:t>
      </w:r>
    </w:p>
    <w:p w14:paraId="5D2113A2" w14:textId="77777777" w:rsidR="004C256E" w:rsidRPr="004C256E" w:rsidRDefault="004C256E" w:rsidP="00F2405E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  <w:lang w:val="pt-BR"/>
        </w:rPr>
      </w:pPr>
    </w:p>
    <w:p w14:paraId="05FDF893" w14:textId="77777777" w:rsidR="00CE1EC2" w:rsidRPr="004C256E" w:rsidRDefault="00CE1EC2" w:rsidP="00F2405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p w14:paraId="44B497A6" w14:textId="26C90884" w:rsidR="00E4460E" w:rsidRDefault="370E2CBF" w:rsidP="00072A48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"/>
        </w:rPr>
      </w:pPr>
      <w:r w:rsidRPr="00E06E86">
        <w:rPr>
          <w:rStyle w:val="normaltextrun"/>
          <w:rFonts w:ascii="Arial" w:hAnsi="Arial" w:cs="Arial"/>
          <w:sz w:val="22"/>
          <w:szCs w:val="22"/>
          <w:lang w:val="es-ES"/>
        </w:rPr>
        <w:t xml:space="preserve">BID (2017), “Estrategia del Grupo BID con el Perú (2017-2021)”. </w:t>
      </w:r>
      <w:r w:rsidRPr="00E06E86">
        <w:rPr>
          <w:rFonts w:ascii="Arial" w:hAnsi="Arial" w:cs="Arial"/>
          <w:sz w:val="22"/>
          <w:szCs w:val="22"/>
          <w:lang w:val="es-ES"/>
        </w:rPr>
        <w:t>Banco Interamericano de Desarrollo. </w:t>
      </w:r>
    </w:p>
    <w:p w14:paraId="09587E7B" w14:textId="77777777" w:rsidR="00E06E86" w:rsidRPr="00E06E86" w:rsidRDefault="00E06E86" w:rsidP="00E06E86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s-ES"/>
        </w:rPr>
      </w:pPr>
    </w:p>
    <w:p w14:paraId="356BF5A3" w14:textId="36C3C520" w:rsidR="00E4460E" w:rsidRDefault="00E4460E" w:rsidP="00E06E86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4C256E">
        <w:rPr>
          <w:rFonts w:ascii="Arial" w:hAnsi="Arial" w:cs="Arial"/>
          <w:sz w:val="22"/>
          <w:szCs w:val="22"/>
        </w:rPr>
        <w:t>FMI (2018): “Peru 2018 Article IV Consultation”, IMF Country Report No. 18/225</w:t>
      </w:r>
    </w:p>
    <w:p w14:paraId="0F6E34F8" w14:textId="77777777" w:rsidR="00E06E86" w:rsidRPr="00E06E86" w:rsidRDefault="00E06E86" w:rsidP="00E06E86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32E5AA75" w14:textId="0AC3F2E4" w:rsidR="00E4460E" w:rsidRPr="004C256E" w:rsidRDefault="00E4460E" w:rsidP="00E4460E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4C256E">
        <w:rPr>
          <w:rStyle w:val="normaltextrun"/>
          <w:rFonts w:ascii="Arial" w:hAnsi="Arial" w:cs="Arial"/>
          <w:sz w:val="22"/>
          <w:szCs w:val="22"/>
        </w:rPr>
        <w:t xml:space="preserve">OECD (2014), “Perspectives on Global Development 2014: Boosting productivity to meet the </w:t>
      </w:r>
      <w:proofErr w:type="gramStart"/>
      <w:r w:rsidRPr="004C256E">
        <w:rPr>
          <w:rStyle w:val="normaltextrun"/>
          <w:rFonts w:ascii="Arial" w:hAnsi="Arial" w:cs="Arial"/>
          <w:sz w:val="22"/>
          <w:szCs w:val="22"/>
        </w:rPr>
        <w:t>middle income</w:t>
      </w:r>
      <w:proofErr w:type="gramEnd"/>
      <w:r w:rsidRPr="004C256E">
        <w:rPr>
          <w:rStyle w:val="normaltextrun"/>
          <w:rFonts w:ascii="Arial" w:hAnsi="Arial" w:cs="Arial"/>
          <w:sz w:val="22"/>
          <w:szCs w:val="22"/>
        </w:rPr>
        <w:t xml:space="preserve"> challenge”, OECD.</w:t>
      </w:r>
    </w:p>
    <w:p w14:paraId="6283F232" w14:textId="7AEF4BAA" w:rsidR="00E4460E" w:rsidRPr="006E1A27" w:rsidRDefault="00E4460E" w:rsidP="00E06E86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4936C15A" w14:textId="6FD376F1" w:rsidR="00E4460E" w:rsidRPr="004C256E" w:rsidRDefault="00E4460E" w:rsidP="008F4664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>Ruiz-</w:t>
      </w:r>
      <w:proofErr w:type="spellStart"/>
      <w:r w:rsidRPr="004C256E">
        <w:rPr>
          <w:rFonts w:ascii="Arial" w:hAnsi="Arial" w:cs="Arial"/>
          <w:sz w:val="22"/>
          <w:szCs w:val="22"/>
          <w:lang w:val="es-ES_tradnl"/>
        </w:rPr>
        <w:t>Aranz</w:t>
      </w:r>
      <w:proofErr w:type="spellEnd"/>
      <w:r w:rsidRPr="004C256E">
        <w:rPr>
          <w:rFonts w:ascii="Arial" w:hAnsi="Arial" w:cs="Arial"/>
          <w:sz w:val="22"/>
          <w:szCs w:val="22"/>
          <w:lang w:val="es-ES_tradnl"/>
        </w:rPr>
        <w:t xml:space="preserve"> M. y Deza M. (editoras) (2018): “Creciendo con productividad: una agenda para la región Andina”, </w:t>
      </w:r>
      <w:r w:rsidRPr="004C256E">
        <w:rPr>
          <w:rStyle w:val="normaltextrun"/>
          <w:rFonts w:ascii="Arial" w:hAnsi="Arial" w:cs="Arial"/>
          <w:sz w:val="22"/>
          <w:szCs w:val="22"/>
          <w:lang w:val="es-ES_tradnl"/>
        </w:rPr>
        <w:t>Banco Interamericano de Desarrollo.</w:t>
      </w:r>
    </w:p>
    <w:p w14:paraId="7B9B189D" w14:textId="77777777" w:rsidR="008F4664" w:rsidRPr="00E06E86" w:rsidRDefault="008F4664" w:rsidP="00F2405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  <w:lang w:val="es-419"/>
        </w:rPr>
      </w:pPr>
    </w:p>
    <w:p w14:paraId="566A0A3E" w14:textId="687D36E7" w:rsidR="00E4460E" w:rsidRPr="004C256E" w:rsidRDefault="00E4460E" w:rsidP="00E4460E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4C256E">
        <w:rPr>
          <w:rFonts w:ascii="Arial" w:hAnsi="Arial" w:cs="Arial"/>
          <w:sz w:val="22"/>
          <w:szCs w:val="22"/>
        </w:rPr>
        <w:t>Fernández-Arias, E. (2014). “Productivity and Factor Accumulation in Latin America and the Caribbean: A Database (2014 Update).”</w:t>
      </w:r>
    </w:p>
    <w:p w14:paraId="26B02BC5" w14:textId="4F8BE72D" w:rsidR="00E4460E" w:rsidRPr="004C256E" w:rsidRDefault="00E4460E" w:rsidP="00E446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4530958B" w14:textId="3D03AD3D" w:rsidR="00E4460E" w:rsidRPr="004C256E" w:rsidRDefault="00E4460E" w:rsidP="008F4664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4C256E">
        <w:rPr>
          <w:rFonts w:ascii="Arial" w:hAnsi="Arial" w:cs="Arial"/>
          <w:sz w:val="22"/>
          <w:szCs w:val="22"/>
        </w:rPr>
        <w:t>Conference Board 2016 database</w:t>
      </w:r>
    </w:p>
    <w:p w14:paraId="53F954C6" w14:textId="54FE7EA3" w:rsidR="00E4460E" w:rsidRPr="004C256E" w:rsidRDefault="00E4460E" w:rsidP="00E446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22924D0A" w14:textId="77777777" w:rsidR="008F4664" w:rsidRPr="00E06E86" w:rsidRDefault="008F4664" w:rsidP="008F4664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419"/>
        </w:rPr>
      </w:pPr>
      <w:r w:rsidRPr="00E06E86">
        <w:rPr>
          <w:rFonts w:ascii="Arial" w:hAnsi="Arial" w:cs="Arial"/>
          <w:sz w:val="22"/>
          <w:szCs w:val="22"/>
          <w:lang w:val="es-419"/>
        </w:rPr>
        <w:t>Alaimo, Verónica, Mariano Bosch, David Kaplan, Carmen Pagés, and Laura Ripani. (2015), “Empleos para Crecer”. Banco Interamericano de Desarrollo.</w:t>
      </w:r>
    </w:p>
    <w:p w14:paraId="424D1033" w14:textId="21735E54" w:rsidR="008F4664" w:rsidRPr="004C256E" w:rsidRDefault="008F4664" w:rsidP="00E446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es-ES_tradnl"/>
        </w:rPr>
      </w:pPr>
    </w:p>
    <w:p w14:paraId="61F68246" w14:textId="30C8E8D8" w:rsidR="008F4664" w:rsidRPr="00E06E86" w:rsidRDefault="008F4664" w:rsidP="008F4664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419"/>
        </w:rPr>
      </w:pPr>
      <w:r w:rsidRPr="00E06E86">
        <w:rPr>
          <w:rFonts w:ascii="Arial" w:hAnsi="Arial" w:cs="Arial"/>
          <w:sz w:val="22"/>
          <w:szCs w:val="22"/>
          <w:lang w:val="es-419"/>
        </w:rPr>
        <w:t xml:space="preserve">INEI (2017), “Base datos en línea”. </w:t>
      </w:r>
    </w:p>
    <w:p w14:paraId="26DBF054" w14:textId="5E9F7DBC" w:rsidR="008F4664" w:rsidRPr="004C256E" w:rsidRDefault="008F4664" w:rsidP="00E446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es-ES_tradnl"/>
        </w:rPr>
      </w:pPr>
    </w:p>
    <w:p w14:paraId="6953D5E9" w14:textId="140C899A" w:rsidR="00E4460E" w:rsidRPr="004C256E" w:rsidRDefault="004C152E" w:rsidP="004C152E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>Céspedes, N., Aquije, M., Sanchez, A., Vera-Tudela (2014), “Productividad sectorial en el Perú: un análisis a nivel de firmas.”, R. BCRP, 2014.</w:t>
      </w:r>
    </w:p>
    <w:p w14:paraId="4380E359" w14:textId="68CDF487" w:rsidR="004C152E" w:rsidRPr="004C256E" w:rsidRDefault="004C152E" w:rsidP="00E446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es-ES_tradnl"/>
        </w:rPr>
      </w:pPr>
    </w:p>
    <w:p w14:paraId="02D730F1" w14:textId="77777777" w:rsidR="008F4664" w:rsidRPr="004C256E" w:rsidRDefault="008F4664" w:rsidP="008F4664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 xml:space="preserve">Céspedes, Lavado y </w:t>
      </w:r>
      <w:proofErr w:type="spellStart"/>
      <w:r w:rsidRPr="004C256E">
        <w:rPr>
          <w:rFonts w:ascii="Arial" w:hAnsi="Arial" w:cs="Arial"/>
          <w:sz w:val="22"/>
          <w:szCs w:val="22"/>
          <w:lang w:val="es-ES_tradnl"/>
        </w:rPr>
        <w:t>Rondán</w:t>
      </w:r>
      <w:proofErr w:type="spellEnd"/>
      <w:r w:rsidRPr="004C256E">
        <w:rPr>
          <w:rFonts w:ascii="Arial" w:hAnsi="Arial" w:cs="Arial"/>
          <w:sz w:val="22"/>
          <w:szCs w:val="22"/>
          <w:lang w:val="es-ES_tradnl"/>
        </w:rPr>
        <w:t xml:space="preserve"> (editores) (2016), “Productividad en el Perú: medición, determinantes, e implicancias”. </w:t>
      </w:r>
      <w:r w:rsidRPr="004C256E">
        <w:rPr>
          <w:rFonts w:ascii="Arial" w:hAnsi="Arial" w:cs="Arial"/>
          <w:sz w:val="22"/>
          <w:szCs w:val="22"/>
        </w:rPr>
        <w:t xml:space="preserve">Universidad del </w:t>
      </w:r>
      <w:proofErr w:type="spellStart"/>
      <w:r w:rsidRPr="004C256E">
        <w:rPr>
          <w:rFonts w:ascii="Arial" w:hAnsi="Arial" w:cs="Arial"/>
          <w:sz w:val="22"/>
          <w:szCs w:val="22"/>
        </w:rPr>
        <w:t>Pacifico</w:t>
      </w:r>
      <w:proofErr w:type="spellEnd"/>
      <w:r w:rsidRPr="004C256E">
        <w:rPr>
          <w:rFonts w:ascii="Arial" w:hAnsi="Arial" w:cs="Arial"/>
          <w:sz w:val="22"/>
          <w:szCs w:val="22"/>
        </w:rPr>
        <w:t>.</w:t>
      </w:r>
    </w:p>
    <w:p w14:paraId="1096C383" w14:textId="77777777" w:rsidR="008F4664" w:rsidRPr="004C256E" w:rsidRDefault="008F4664" w:rsidP="00E446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es-ES_tradnl"/>
        </w:rPr>
      </w:pPr>
    </w:p>
    <w:p w14:paraId="5E8DFED1" w14:textId="021538D5" w:rsidR="004C152E" w:rsidRPr="004C256E" w:rsidRDefault="004C152E" w:rsidP="004C152E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>Chacaltana, J., Díaz, J. J., &amp; Rosas, D. (2015), “Hacia un sistema de formación continua de la fuerza laboral en el Perú”. Banco Interamericano de Desarrollo y Organización Internacional del Trabajo. </w:t>
      </w:r>
    </w:p>
    <w:p w14:paraId="1DCAF02B" w14:textId="0D6C6C2E" w:rsidR="004C152E" w:rsidRPr="004C256E" w:rsidRDefault="004C152E" w:rsidP="00F2405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  <w:lang w:val="es-ES_tradnl"/>
        </w:rPr>
      </w:pPr>
    </w:p>
    <w:p w14:paraId="137EC9ED" w14:textId="4900C0E2" w:rsidR="004C152E" w:rsidRPr="004C256E" w:rsidRDefault="004C152E" w:rsidP="004C152E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4C256E">
        <w:rPr>
          <w:rFonts w:ascii="Arial" w:hAnsi="Arial" w:cs="Arial"/>
          <w:sz w:val="22"/>
          <w:szCs w:val="22"/>
        </w:rPr>
        <w:t xml:space="preserve">Montenegro, Claudio E., and Harry Anthony </w:t>
      </w:r>
      <w:proofErr w:type="spellStart"/>
      <w:r w:rsidRPr="004C256E">
        <w:rPr>
          <w:rFonts w:ascii="Arial" w:hAnsi="Arial" w:cs="Arial"/>
          <w:sz w:val="22"/>
          <w:szCs w:val="22"/>
        </w:rPr>
        <w:t>Patrinos</w:t>
      </w:r>
      <w:proofErr w:type="spellEnd"/>
      <w:r w:rsidRPr="004C256E">
        <w:rPr>
          <w:rFonts w:ascii="Arial" w:hAnsi="Arial" w:cs="Arial"/>
          <w:sz w:val="22"/>
          <w:szCs w:val="22"/>
        </w:rPr>
        <w:t xml:space="preserve"> (2014), “Comparable estimates of returns to schooling around the world”. </w:t>
      </w:r>
      <w:r w:rsidRPr="004C256E">
        <w:rPr>
          <w:rFonts w:ascii="Arial" w:hAnsi="Arial" w:cs="Arial"/>
          <w:sz w:val="22"/>
          <w:szCs w:val="22"/>
          <w:lang w:val="es-ES_tradnl"/>
        </w:rPr>
        <w:t xml:space="preserve">The </w:t>
      </w:r>
      <w:proofErr w:type="spellStart"/>
      <w:r w:rsidRPr="004C256E">
        <w:rPr>
          <w:rFonts w:ascii="Arial" w:hAnsi="Arial" w:cs="Arial"/>
          <w:sz w:val="22"/>
          <w:szCs w:val="22"/>
          <w:lang w:val="es-ES_tradnl"/>
        </w:rPr>
        <w:t>World</w:t>
      </w:r>
      <w:proofErr w:type="spellEnd"/>
      <w:r w:rsidRPr="004C256E">
        <w:rPr>
          <w:rFonts w:ascii="Arial" w:hAnsi="Arial" w:cs="Arial"/>
          <w:sz w:val="22"/>
          <w:szCs w:val="22"/>
          <w:lang w:val="es-ES_tradnl"/>
        </w:rPr>
        <w:t xml:space="preserve"> Bank.</w:t>
      </w:r>
    </w:p>
    <w:p w14:paraId="2D25F4C3" w14:textId="242BAF55" w:rsidR="004C152E" w:rsidRPr="004C256E" w:rsidRDefault="004C152E" w:rsidP="00F2405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  <w:lang w:val="es-ES_tradnl"/>
        </w:rPr>
      </w:pPr>
    </w:p>
    <w:p w14:paraId="6663B05A" w14:textId="77777777" w:rsidR="004C152E" w:rsidRPr="004C256E" w:rsidRDefault="004C152E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E06E86">
        <w:rPr>
          <w:rFonts w:ascii="Arial" w:hAnsi="Arial" w:cs="Arial"/>
          <w:sz w:val="22"/>
          <w:szCs w:val="22"/>
          <w:lang w:val="es-419"/>
        </w:rPr>
        <w:t xml:space="preserve">Banco Central de Reserva del Perú. </w:t>
      </w:r>
      <w:r w:rsidRPr="004C256E">
        <w:rPr>
          <w:rFonts w:ascii="Arial" w:hAnsi="Arial" w:cs="Arial"/>
          <w:sz w:val="22"/>
          <w:szCs w:val="22"/>
        </w:rPr>
        <w:t>(2013), “Memoria 2013”. Perú: BCRP.</w:t>
      </w:r>
    </w:p>
    <w:p w14:paraId="0773E3B4" w14:textId="03F329A4" w:rsidR="004C152E" w:rsidRPr="004C256E" w:rsidRDefault="004C152E" w:rsidP="00F2405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  <w:lang w:val="es-ES_tradnl"/>
        </w:rPr>
      </w:pPr>
    </w:p>
    <w:p w14:paraId="2291235D" w14:textId="3E0B51DE" w:rsidR="004C152E" w:rsidRPr="004C256E" w:rsidRDefault="004C152E" w:rsidP="004C152E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 xml:space="preserve">Lavado, P., Martínez, J., &amp; </w:t>
      </w:r>
      <w:proofErr w:type="spellStart"/>
      <w:r w:rsidRPr="004C256E">
        <w:rPr>
          <w:rFonts w:ascii="Arial" w:hAnsi="Arial" w:cs="Arial"/>
          <w:sz w:val="22"/>
          <w:szCs w:val="22"/>
          <w:lang w:val="es-ES_tradnl"/>
        </w:rPr>
        <w:t>Yamada</w:t>
      </w:r>
      <w:proofErr w:type="spellEnd"/>
      <w:r w:rsidRPr="004C256E">
        <w:rPr>
          <w:rFonts w:ascii="Arial" w:hAnsi="Arial" w:cs="Arial"/>
          <w:sz w:val="22"/>
          <w:szCs w:val="22"/>
          <w:lang w:val="es-ES_tradnl"/>
        </w:rPr>
        <w:t xml:space="preserve">, G. (2014), “Una promesa incumplida? La calidad de la educación superior universitaria y el subempleo profesional en el Perú”. </w:t>
      </w:r>
      <w:r w:rsidRPr="004C256E">
        <w:rPr>
          <w:rFonts w:ascii="Arial" w:hAnsi="Arial" w:cs="Arial"/>
          <w:sz w:val="22"/>
          <w:szCs w:val="22"/>
        </w:rPr>
        <w:t xml:space="preserve">Perú: Universidad del </w:t>
      </w:r>
      <w:proofErr w:type="spellStart"/>
      <w:r w:rsidRPr="004C256E">
        <w:rPr>
          <w:rFonts w:ascii="Arial" w:hAnsi="Arial" w:cs="Arial"/>
          <w:sz w:val="22"/>
          <w:szCs w:val="22"/>
        </w:rPr>
        <w:t>Pacífico</w:t>
      </w:r>
      <w:proofErr w:type="spellEnd"/>
      <w:r w:rsidRPr="004C256E">
        <w:rPr>
          <w:rFonts w:ascii="Arial" w:hAnsi="Arial" w:cs="Arial"/>
          <w:sz w:val="22"/>
          <w:szCs w:val="22"/>
        </w:rPr>
        <w:t>.</w:t>
      </w:r>
    </w:p>
    <w:p w14:paraId="3E56C17A" w14:textId="77952207" w:rsidR="004C152E" w:rsidRPr="004C256E" w:rsidRDefault="004C152E" w:rsidP="00F2405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  <w:lang w:val="es-ES_tradnl"/>
        </w:rPr>
      </w:pPr>
    </w:p>
    <w:p w14:paraId="2F4754EA" w14:textId="533119EF" w:rsidR="004C152E" w:rsidRDefault="004C152E" w:rsidP="00F2405E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 xml:space="preserve">Ministerio de Educación (2017), “Programa de Inversión Pública: Mejora de la calidad y pertinencia de los servicios de educación superior universitaria y tecnológica a nivel nacional, Estudio a nivel de Perfil”. </w:t>
      </w:r>
      <w:r w:rsidRPr="004C256E">
        <w:rPr>
          <w:rFonts w:ascii="Arial" w:hAnsi="Arial" w:cs="Arial"/>
          <w:sz w:val="22"/>
          <w:szCs w:val="22"/>
        </w:rPr>
        <w:t xml:space="preserve">MINEDU. </w:t>
      </w:r>
    </w:p>
    <w:p w14:paraId="1DBCD3E5" w14:textId="77777777" w:rsidR="00DB1F0E" w:rsidRPr="00DB1F0E" w:rsidRDefault="00DB1F0E" w:rsidP="00DB1F0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bookmarkStart w:id="0" w:name="_GoBack"/>
      <w:bookmarkEnd w:id="0"/>
    </w:p>
    <w:p w14:paraId="087412F6" w14:textId="77777777" w:rsidR="00026EC2" w:rsidRPr="00DB1F0E" w:rsidRDefault="00026EC2" w:rsidP="00026EC2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419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 xml:space="preserve">Apoyo, I. (2010), “Perfil del adolescente y del joven”. </w:t>
      </w:r>
      <w:r w:rsidRPr="00DB1F0E">
        <w:rPr>
          <w:rFonts w:ascii="Arial" w:hAnsi="Arial" w:cs="Arial"/>
          <w:sz w:val="22"/>
          <w:szCs w:val="22"/>
          <w:lang w:val="es-419"/>
        </w:rPr>
        <w:t>Lima: Ipsos Apoyo. </w:t>
      </w:r>
    </w:p>
    <w:p w14:paraId="09CCA9BC" w14:textId="77777777" w:rsidR="004C152E" w:rsidRPr="004C256E" w:rsidRDefault="004C152E" w:rsidP="00F2405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  <w:lang w:val="es-ES_tradnl"/>
        </w:rPr>
      </w:pPr>
    </w:p>
    <w:p w14:paraId="317360BC" w14:textId="1780E3A3" w:rsidR="00026EC2" w:rsidRDefault="00026EC2" w:rsidP="00026EC2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 xml:space="preserve">Ministerio del Trabajo y Protección del Empleo (MTPE) (2018), “Estrategia Sectorial para la Formalización Laboral 2018-2021”. </w:t>
      </w:r>
      <w:proofErr w:type="spellStart"/>
      <w:r w:rsidRPr="004C256E">
        <w:rPr>
          <w:rFonts w:ascii="Arial" w:hAnsi="Arial" w:cs="Arial"/>
          <w:sz w:val="22"/>
          <w:szCs w:val="22"/>
        </w:rPr>
        <w:t>Resolución</w:t>
      </w:r>
      <w:proofErr w:type="spellEnd"/>
      <w:r w:rsidRPr="004C256E">
        <w:rPr>
          <w:rFonts w:ascii="Arial" w:hAnsi="Arial" w:cs="Arial"/>
          <w:sz w:val="22"/>
          <w:szCs w:val="22"/>
        </w:rPr>
        <w:t xml:space="preserve"> Ministerial Nº 071-2018-TR.</w:t>
      </w:r>
    </w:p>
    <w:p w14:paraId="46A9A1CE" w14:textId="77777777" w:rsidR="00DB1F0E" w:rsidRPr="004C256E" w:rsidRDefault="00DB1F0E" w:rsidP="00DB1F0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335E4C38" w14:textId="127733FA" w:rsidR="00026EC2" w:rsidRPr="004C256E" w:rsidRDefault="00026EC2" w:rsidP="00026EC2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 xml:space="preserve">Jaramillo M. </w:t>
      </w:r>
      <w:r w:rsidR="00000686" w:rsidRPr="004C256E">
        <w:rPr>
          <w:rFonts w:ascii="Arial" w:hAnsi="Arial" w:cs="Arial"/>
          <w:sz w:val="22"/>
          <w:szCs w:val="22"/>
          <w:lang w:val="es-ES_tradnl"/>
        </w:rPr>
        <w:t>y</w:t>
      </w:r>
      <w:r w:rsidRPr="004C256E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000686" w:rsidRPr="004C256E">
        <w:rPr>
          <w:rFonts w:ascii="Arial" w:hAnsi="Arial" w:cs="Arial"/>
          <w:sz w:val="22"/>
          <w:szCs w:val="22"/>
          <w:lang w:val="es-ES_tradnl"/>
        </w:rPr>
        <w:t>D</w:t>
      </w:r>
      <w:r w:rsidRPr="004C256E">
        <w:rPr>
          <w:rFonts w:ascii="Arial" w:hAnsi="Arial" w:cs="Arial"/>
          <w:sz w:val="22"/>
          <w:szCs w:val="22"/>
          <w:lang w:val="es-ES_tradnl"/>
        </w:rPr>
        <w:t xml:space="preserve">e </w:t>
      </w:r>
      <w:r w:rsidR="00000686" w:rsidRPr="004C256E">
        <w:rPr>
          <w:rFonts w:ascii="Arial" w:hAnsi="Arial" w:cs="Arial"/>
          <w:sz w:val="22"/>
          <w:szCs w:val="22"/>
          <w:lang w:val="es-ES_tradnl"/>
        </w:rPr>
        <w:t>L</w:t>
      </w:r>
      <w:r w:rsidRPr="004C256E">
        <w:rPr>
          <w:rFonts w:ascii="Arial" w:hAnsi="Arial" w:cs="Arial"/>
          <w:sz w:val="22"/>
          <w:szCs w:val="22"/>
          <w:lang w:val="es-ES_tradnl"/>
        </w:rPr>
        <w:t xml:space="preserve">a Flor </w:t>
      </w:r>
      <w:r w:rsidR="00000686" w:rsidRPr="004C256E">
        <w:rPr>
          <w:rFonts w:ascii="Arial" w:hAnsi="Arial" w:cs="Arial"/>
          <w:sz w:val="22"/>
          <w:szCs w:val="22"/>
          <w:lang w:val="es-ES_tradnl"/>
        </w:rPr>
        <w:t xml:space="preserve">L. </w:t>
      </w:r>
      <w:r w:rsidRPr="004C256E">
        <w:rPr>
          <w:rFonts w:ascii="Arial" w:hAnsi="Arial" w:cs="Arial"/>
          <w:sz w:val="22"/>
          <w:szCs w:val="22"/>
          <w:lang w:val="es-ES_tradnl"/>
        </w:rPr>
        <w:t>(2017)</w:t>
      </w:r>
      <w:r w:rsidR="00000686" w:rsidRPr="004C256E">
        <w:rPr>
          <w:rFonts w:ascii="Arial" w:hAnsi="Arial" w:cs="Arial"/>
          <w:sz w:val="22"/>
          <w:szCs w:val="22"/>
          <w:lang w:val="es-ES_tradnl"/>
        </w:rPr>
        <w:t>, “</w:t>
      </w:r>
      <w:r w:rsidRPr="004C256E">
        <w:rPr>
          <w:rFonts w:ascii="Arial" w:hAnsi="Arial" w:cs="Arial"/>
          <w:sz w:val="22"/>
          <w:szCs w:val="22"/>
          <w:lang w:val="es-ES_tradnl"/>
        </w:rPr>
        <w:t xml:space="preserve">Los efectos </w:t>
      </w:r>
      <w:proofErr w:type="spellStart"/>
      <w:r w:rsidRPr="004C256E">
        <w:rPr>
          <w:rFonts w:ascii="Arial" w:hAnsi="Arial" w:cs="Arial"/>
          <w:sz w:val="22"/>
          <w:szCs w:val="22"/>
          <w:lang w:val="es-ES_tradnl"/>
        </w:rPr>
        <w:t>desprotectores</w:t>
      </w:r>
      <w:proofErr w:type="spellEnd"/>
      <w:r w:rsidRPr="004C256E">
        <w:rPr>
          <w:rFonts w:ascii="Arial" w:hAnsi="Arial" w:cs="Arial"/>
          <w:sz w:val="22"/>
          <w:szCs w:val="22"/>
          <w:lang w:val="es-ES_tradnl"/>
        </w:rPr>
        <w:t xml:space="preserve"> de la protección del empleo: el impacto de la reforma del contrato laboral del 2001</w:t>
      </w:r>
      <w:r w:rsidR="00000686" w:rsidRPr="004C256E">
        <w:rPr>
          <w:rFonts w:ascii="Arial" w:hAnsi="Arial" w:cs="Arial"/>
          <w:sz w:val="22"/>
          <w:szCs w:val="22"/>
          <w:lang w:val="es-ES_tradnl"/>
        </w:rPr>
        <w:t>”</w:t>
      </w:r>
      <w:r w:rsidRPr="004C256E">
        <w:rPr>
          <w:rFonts w:ascii="Arial" w:hAnsi="Arial" w:cs="Arial"/>
          <w:sz w:val="22"/>
          <w:szCs w:val="22"/>
          <w:lang w:val="es-ES_tradnl"/>
        </w:rPr>
        <w:t>. Avances de Investigación, 30. Lima: GRADE.</w:t>
      </w:r>
    </w:p>
    <w:p w14:paraId="40810A9C" w14:textId="3180CB47" w:rsidR="00026EC2" w:rsidRPr="004C256E" w:rsidRDefault="00026EC2" w:rsidP="00F2405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  <w:lang w:val="es-ES_tradnl"/>
        </w:rPr>
      </w:pPr>
    </w:p>
    <w:p w14:paraId="11B3CDB2" w14:textId="77777777" w:rsidR="00000686" w:rsidRPr="004C256E" w:rsidRDefault="00000686" w:rsidP="00000686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 xml:space="preserve">ONUDI (2017), “Revisión de la situación actual de la Red de Centros de Innovación Tecnológicos (CITE) en Perú. Lineamientos para su avance y fortalecimiento” ONUDI. </w:t>
      </w:r>
    </w:p>
    <w:p w14:paraId="13FD5D84" w14:textId="6107FE14" w:rsidR="00026EC2" w:rsidRPr="004C256E" w:rsidRDefault="00026EC2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p w14:paraId="73659CAE" w14:textId="77777777" w:rsidR="002B1201" w:rsidRPr="004C256E" w:rsidRDefault="002B1201" w:rsidP="002B1201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6E1A27">
        <w:rPr>
          <w:rFonts w:ascii="Arial" w:hAnsi="Arial" w:cs="Arial"/>
          <w:sz w:val="22"/>
          <w:szCs w:val="22"/>
        </w:rPr>
        <w:t xml:space="preserve">Azuero, R., Hernandez, J., &amp; Wills, D. (2018), “Optimal Taxation in an Informal Economy”. </w:t>
      </w:r>
      <w:r w:rsidRPr="004C256E">
        <w:rPr>
          <w:rFonts w:ascii="Arial" w:hAnsi="Arial" w:cs="Arial"/>
          <w:sz w:val="22"/>
          <w:szCs w:val="22"/>
          <w:lang w:val="es-ES_tradnl"/>
        </w:rPr>
        <w:t>Inter-american Development Bank-Unpublished Manuscript.</w:t>
      </w:r>
    </w:p>
    <w:p w14:paraId="0AAB37C2" w14:textId="6586D5EE" w:rsidR="002B1201" w:rsidRPr="004C256E" w:rsidRDefault="002B1201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p w14:paraId="28CC22E6" w14:textId="738B5F05" w:rsidR="005D0CAD" w:rsidRPr="004C256E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E06E86">
        <w:rPr>
          <w:rFonts w:ascii="Arial" w:hAnsi="Arial" w:cs="Arial"/>
          <w:sz w:val="22"/>
          <w:szCs w:val="22"/>
        </w:rPr>
        <w:t xml:space="preserve">Levy, Santiago. (2018), “Under-Rewarded Efforts. The Elusive Quest for Prosperity in Mexico”. </w:t>
      </w:r>
      <w:r w:rsidRPr="004C256E">
        <w:rPr>
          <w:rFonts w:ascii="Arial" w:hAnsi="Arial" w:cs="Arial"/>
          <w:sz w:val="22"/>
          <w:szCs w:val="22"/>
          <w:lang w:val="es-ES_tradnl"/>
        </w:rPr>
        <w:t xml:space="preserve">Inter-American </w:t>
      </w:r>
      <w:proofErr w:type="spellStart"/>
      <w:r w:rsidRPr="004C256E">
        <w:rPr>
          <w:rFonts w:ascii="Arial" w:hAnsi="Arial" w:cs="Arial"/>
          <w:sz w:val="22"/>
          <w:szCs w:val="22"/>
          <w:lang w:val="es-ES_tradnl"/>
        </w:rPr>
        <w:t>Development</w:t>
      </w:r>
      <w:proofErr w:type="spellEnd"/>
      <w:r w:rsidRPr="004C256E">
        <w:rPr>
          <w:rFonts w:ascii="Arial" w:hAnsi="Arial" w:cs="Arial"/>
          <w:sz w:val="22"/>
          <w:szCs w:val="22"/>
          <w:lang w:val="es-ES_tradnl"/>
        </w:rPr>
        <w:t xml:space="preserve"> Bank, Washington, DC.</w:t>
      </w:r>
    </w:p>
    <w:p w14:paraId="755B2EA4" w14:textId="15CD8EF3" w:rsidR="005D0CAD" w:rsidRPr="004C256E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p w14:paraId="523291C3" w14:textId="77777777" w:rsidR="005D0CAD" w:rsidRPr="004C256E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 xml:space="preserve">SUNAT (2018), “Reforma tributaria integral: IRPJ e IRPN”. SUNAT.  </w:t>
      </w:r>
    </w:p>
    <w:p w14:paraId="790EBF3A" w14:textId="77777777" w:rsidR="005D0CAD" w:rsidRPr="004C256E" w:rsidRDefault="005D0CAD" w:rsidP="005D0CAD">
      <w:pPr>
        <w:pStyle w:val="paragraph"/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p w14:paraId="19180726" w14:textId="08A59FA8" w:rsidR="005D0CAD" w:rsidRPr="004C256E" w:rsidRDefault="005D0CAD" w:rsidP="005D0CAD">
      <w:pPr>
        <w:pStyle w:val="paragraph"/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 xml:space="preserve">SUNAT (2018), “Nota tributaria”. SUNAT: </w:t>
      </w:r>
      <w:hyperlink r:id="rId6" w:history="1">
        <w:r w:rsidRPr="004C256E">
          <w:rPr>
            <w:rStyle w:val="Hyperlink"/>
            <w:rFonts w:ascii="Arial" w:hAnsi="Arial" w:cs="Arial"/>
            <w:sz w:val="22"/>
            <w:szCs w:val="22"/>
            <w:lang w:val="es-ES_tradnl"/>
          </w:rPr>
          <w:t>http://www.sunat.gob.pe/estadisticasestudios/busqueda_ingresos.html</w:t>
        </w:r>
      </w:hyperlink>
      <w:r w:rsidRPr="004C256E">
        <w:rPr>
          <w:rFonts w:ascii="Arial" w:hAnsi="Arial" w:cs="Arial"/>
          <w:sz w:val="22"/>
          <w:szCs w:val="22"/>
          <w:lang w:val="es-ES_tradnl"/>
        </w:rPr>
        <w:t xml:space="preserve">  </w:t>
      </w:r>
    </w:p>
    <w:p w14:paraId="09F1C3CB" w14:textId="1AF0E91D" w:rsidR="005D0CAD" w:rsidRPr="004C256E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p w14:paraId="47EE8B24" w14:textId="77777777" w:rsidR="005D0CAD" w:rsidRPr="004C256E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>Barreix, A., &amp; Zambrano, R. (2018), “Factura electrónica en América Latina”. Banco Interamericano de Desarrollo y Centro Interamericano de Administraciones Tributarias.</w:t>
      </w:r>
    </w:p>
    <w:p w14:paraId="272BB103" w14:textId="77777777" w:rsidR="005D0CAD" w:rsidRPr="004C256E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p w14:paraId="4F7D4B44" w14:textId="77777777" w:rsidR="005D0CAD" w:rsidRPr="004C256E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4C256E">
        <w:rPr>
          <w:rFonts w:ascii="Arial" w:hAnsi="Arial" w:cs="Arial"/>
          <w:sz w:val="22"/>
          <w:szCs w:val="22"/>
          <w:lang w:val="es-ES_tradnl"/>
        </w:rPr>
        <w:t>Ministerio de Economía y Finanzas (2017), “Marco Macroeconómico Multianual 2018-2021”. MEF.</w:t>
      </w:r>
    </w:p>
    <w:p w14:paraId="292919B6" w14:textId="71F471C8" w:rsidR="005D0CAD" w:rsidRPr="004C256E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p w14:paraId="3E6777E6" w14:textId="77777777" w:rsidR="005D0CAD" w:rsidRPr="004C256E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E06E86">
        <w:rPr>
          <w:rFonts w:ascii="Arial" w:hAnsi="Arial" w:cs="Arial"/>
          <w:sz w:val="22"/>
          <w:szCs w:val="22"/>
        </w:rPr>
        <w:t xml:space="preserve">IMF (2017), “Fiscal Monitor. Chapter 2. Upgrading the Tax System to Boost Productivity”. </w:t>
      </w:r>
      <w:r w:rsidRPr="004C256E">
        <w:rPr>
          <w:rFonts w:ascii="Arial" w:hAnsi="Arial" w:cs="Arial"/>
          <w:sz w:val="22"/>
          <w:szCs w:val="22"/>
          <w:lang w:val="es-ES_tradnl"/>
        </w:rPr>
        <w:t xml:space="preserve">International </w:t>
      </w:r>
      <w:proofErr w:type="spellStart"/>
      <w:r w:rsidRPr="004C256E">
        <w:rPr>
          <w:rFonts w:ascii="Arial" w:hAnsi="Arial" w:cs="Arial"/>
          <w:sz w:val="22"/>
          <w:szCs w:val="22"/>
          <w:lang w:val="es-ES_tradnl"/>
        </w:rPr>
        <w:t>Monetary</w:t>
      </w:r>
      <w:proofErr w:type="spellEnd"/>
      <w:r w:rsidRPr="004C256E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4C256E">
        <w:rPr>
          <w:rFonts w:ascii="Arial" w:hAnsi="Arial" w:cs="Arial"/>
          <w:sz w:val="22"/>
          <w:szCs w:val="22"/>
          <w:lang w:val="es-ES_tradnl"/>
        </w:rPr>
        <w:t>Fund</w:t>
      </w:r>
      <w:proofErr w:type="spellEnd"/>
      <w:r w:rsidRPr="004C256E">
        <w:rPr>
          <w:rFonts w:ascii="Arial" w:hAnsi="Arial" w:cs="Arial"/>
          <w:sz w:val="22"/>
          <w:szCs w:val="22"/>
          <w:lang w:val="es-ES_tradnl"/>
        </w:rPr>
        <w:t xml:space="preserve">.  </w:t>
      </w:r>
    </w:p>
    <w:p w14:paraId="49BDFD2B" w14:textId="18A629AC" w:rsidR="005D0CAD" w:rsidRPr="004C256E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p w14:paraId="2FC8C080" w14:textId="77777777" w:rsidR="005D0CAD" w:rsidRPr="004C256E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ES_tradnl"/>
        </w:rPr>
      </w:pPr>
      <w:proofErr w:type="spellStart"/>
      <w:r w:rsidRPr="00E06E86">
        <w:rPr>
          <w:rFonts w:ascii="Arial" w:hAnsi="Arial" w:cs="Arial"/>
          <w:sz w:val="22"/>
          <w:szCs w:val="22"/>
        </w:rPr>
        <w:t>Snowdon</w:t>
      </w:r>
      <w:proofErr w:type="spellEnd"/>
      <w:r w:rsidRPr="00E06E86">
        <w:rPr>
          <w:rFonts w:ascii="Arial" w:hAnsi="Arial" w:cs="Arial"/>
          <w:sz w:val="22"/>
          <w:szCs w:val="22"/>
        </w:rPr>
        <w:t xml:space="preserve"> B. &amp; Stonehouse G. (2016), “Competitiveness in a </w:t>
      </w:r>
      <w:proofErr w:type="spellStart"/>
      <w:r w:rsidRPr="00E06E86">
        <w:rPr>
          <w:rFonts w:ascii="Arial" w:hAnsi="Arial" w:cs="Arial"/>
          <w:sz w:val="22"/>
          <w:szCs w:val="22"/>
        </w:rPr>
        <w:t>globalised</w:t>
      </w:r>
      <w:proofErr w:type="spellEnd"/>
      <w:r w:rsidRPr="00E06E86">
        <w:rPr>
          <w:rFonts w:ascii="Arial" w:hAnsi="Arial" w:cs="Arial"/>
          <w:sz w:val="22"/>
          <w:szCs w:val="22"/>
        </w:rPr>
        <w:t xml:space="preserve"> world: Michael Porter on the microeconomic foundations of the competitiveness of nations, regions, and firms”. </w:t>
      </w:r>
      <w:proofErr w:type="spellStart"/>
      <w:r w:rsidRPr="004C256E">
        <w:rPr>
          <w:rFonts w:ascii="Arial" w:hAnsi="Arial" w:cs="Arial"/>
          <w:sz w:val="22"/>
          <w:szCs w:val="22"/>
          <w:lang w:val="es-ES_tradnl"/>
        </w:rPr>
        <w:t>Journal</w:t>
      </w:r>
      <w:proofErr w:type="spellEnd"/>
      <w:r w:rsidRPr="004C256E">
        <w:rPr>
          <w:rFonts w:ascii="Arial" w:hAnsi="Arial" w:cs="Arial"/>
          <w:sz w:val="22"/>
          <w:szCs w:val="22"/>
          <w:lang w:val="es-ES_tradnl"/>
        </w:rPr>
        <w:t xml:space="preserve"> of International Business Studies (2006) 37, 163–175.</w:t>
      </w:r>
    </w:p>
    <w:p w14:paraId="3999772A" w14:textId="2C4FF187" w:rsidR="005D0CAD" w:rsidRPr="004C256E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p w14:paraId="31E99C2A" w14:textId="77777777" w:rsidR="005D0CAD" w:rsidRPr="00E06E86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E06E86">
        <w:rPr>
          <w:rFonts w:ascii="Arial" w:hAnsi="Arial" w:cs="Arial"/>
          <w:sz w:val="22"/>
          <w:szCs w:val="22"/>
        </w:rPr>
        <w:t>Lempinen</w:t>
      </w:r>
      <w:proofErr w:type="spellEnd"/>
      <w:r w:rsidRPr="00E06E86">
        <w:rPr>
          <w:rFonts w:ascii="Arial" w:hAnsi="Arial" w:cs="Arial"/>
          <w:sz w:val="22"/>
          <w:szCs w:val="22"/>
        </w:rPr>
        <w:t> P. (2017), “Sector Skills Councils. What? Why? How? Contributing to better vet relevance to the labor market needs”, European Training Foundation.  </w:t>
      </w:r>
    </w:p>
    <w:p w14:paraId="11F1A029" w14:textId="7D9A0FBF" w:rsidR="005D0CAD" w:rsidRPr="004C256E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0429C50" w14:textId="77777777" w:rsidR="005D0CAD" w:rsidRPr="00E06E86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  <w:lang w:val="es-419"/>
        </w:rPr>
      </w:pPr>
      <w:r w:rsidRPr="00E06E86">
        <w:rPr>
          <w:rFonts w:ascii="Arial" w:hAnsi="Arial" w:cs="Arial"/>
          <w:sz w:val="22"/>
          <w:szCs w:val="22"/>
          <w:lang w:val="es-419"/>
        </w:rPr>
        <w:t xml:space="preserve">Ñopo H. (2018), “Más allá de las buenas intenciones”, presentación en el </w:t>
      </w:r>
      <w:proofErr w:type="spellStart"/>
      <w:r w:rsidRPr="00E06E86">
        <w:rPr>
          <w:rFonts w:ascii="Arial" w:hAnsi="Arial" w:cs="Arial"/>
          <w:sz w:val="22"/>
          <w:szCs w:val="22"/>
          <w:lang w:val="es-419"/>
        </w:rPr>
        <w:t>semisario</w:t>
      </w:r>
      <w:proofErr w:type="spellEnd"/>
      <w:r w:rsidRPr="00E06E86">
        <w:rPr>
          <w:rFonts w:ascii="Arial" w:hAnsi="Arial" w:cs="Arial"/>
          <w:sz w:val="22"/>
          <w:szCs w:val="22"/>
          <w:lang w:val="es-419"/>
        </w:rPr>
        <w:t xml:space="preserve"> Foro para el Desarrollo. </w:t>
      </w:r>
    </w:p>
    <w:p w14:paraId="1A5AFDD6" w14:textId="6A18D42B" w:rsidR="005D0CAD" w:rsidRPr="004C256E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p w14:paraId="77806124" w14:textId="6A6ECC42" w:rsidR="00000686" w:rsidRPr="004C256E" w:rsidRDefault="008A7979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4C256E">
        <w:rPr>
          <w:rFonts w:ascii="Arial" w:hAnsi="Arial" w:cs="Arial"/>
          <w:sz w:val="22"/>
          <w:szCs w:val="22"/>
        </w:rPr>
        <w:t>Hamory</w:t>
      </w:r>
      <w:proofErr w:type="spellEnd"/>
      <w:r w:rsidRPr="004C256E">
        <w:rPr>
          <w:rFonts w:ascii="Arial" w:hAnsi="Arial" w:cs="Arial"/>
          <w:sz w:val="22"/>
          <w:szCs w:val="22"/>
        </w:rPr>
        <w:t xml:space="preserve"> et al. (2015): “Vocational Education in Kenya - A Randomized Evaluation”, 3ie Grantee Final Report. New Delhi: International Initiative for Impact Evaluation (3ie).</w:t>
      </w:r>
    </w:p>
    <w:p w14:paraId="261F16A0" w14:textId="76738A04" w:rsidR="00000686" w:rsidRPr="004C256E" w:rsidRDefault="00000686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5BAEED2C" w14:textId="77777777" w:rsidR="005D0CAD" w:rsidRPr="004C256E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4C256E">
        <w:rPr>
          <w:rStyle w:val="normaltextrun"/>
          <w:rFonts w:ascii="Arial" w:hAnsi="Arial" w:cs="Arial"/>
          <w:sz w:val="22"/>
          <w:szCs w:val="22"/>
        </w:rPr>
        <w:t>CEDEFOP (2015), “National qualifications framework developments in Europe”, Anniversary edition. Luxembourg: Publications office of the European Union. </w:t>
      </w:r>
      <w:proofErr w:type="spellStart"/>
      <w:r w:rsidRPr="004C256E">
        <w:rPr>
          <w:rStyle w:val="spellingerror"/>
          <w:rFonts w:ascii="Arial" w:hAnsi="Arial" w:cs="Arial"/>
          <w:sz w:val="22"/>
          <w:szCs w:val="22"/>
        </w:rPr>
        <w:t>Cedefop</w:t>
      </w:r>
      <w:proofErr w:type="spellEnd"/>
      <w:r w:rsidRPr="004C256E">
        <w:rPr>
          <w:rStyle w:val="normaltextrun"/>
          <w:rFonts w:ascii="Arial" w:hAnsi="Arial" w:cs="Arial"/>
          <w:sz w:val="22"/>
          <w:szCs w:val="22"/>
        </w:rPr>
        <w:t> information series. </w:t>
      </w:r>
      <w:r w:rsidRPr="004C256E">
        <w:rPr>
          <w:rStyle w:val="eop"/>
          <w:rFonts w:ascii="Arial" w:hAnsi="Arial" w:cs="Arial"/>
          <w:sz w:val="22"/>
          <w:szCs w:val="22"/>
        </w:rPr>
        <w:t> </w:t>
      </w:r>
    </w:p>
    <w:p w14:paraId="4982BD4E" w14:textId="37A52AEF" w:rsidR="005D0CAD" w:rsidRPr="004C256E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4C86A1F5" w14:textId="77777777" w:rsidR="005D0CAD" w:rsidRPr="004C256E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4C256E">
        <w:rPr>
          <w:rStyle w:val="normaltextrun"/>
          <w:rFonts w:ascii="Arial" w:hAnsi="Arial" w:cs="Arial"/>
          <w:sz w:val="22"/>
          <w:szCs w:val="22"/>
        </w:rPr>
        <w:t>Azuero, R., &amp; Lagomarsino, A. (2018). “Simplified tax regimes in Peru: threshold effects and strategic reporting”. Inter-American Development Bank; Unpublished manuscript.</w:t>
      </w:r>
    </w:p>
    <w:p w14:paraId="566CE53F" w14:textId="640006A6" w:rsidR="005D0CAD" w:rsidRPr="004C256E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0450B8DA" w14:textId="77777777" w:rsidR="005D0CAD" w:rsidRPr="004C256E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4C256E">
        <w:rPr>
          <w:rStyle w:val="normaltextrun"/>
          <w:rFonts w:ascii="Arial" w:hAnsi="Arial" w:cs="Arial"/>
          <w:sz w:val="22"/>
          <w:szCs w:val="22"/>
        </w:rPr>
        <w:t xml:space="preserve">Amaral et al. (2017), “Building better skills systems for productivity and growth”, IDB, Technical Note 1328. </w:t>
      </w:r>
    </w:p>
    <w:p w14:paraId="700BF58E" w14:textId="4E4037FF" w:rsidR="005D0CAD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0D95069" w14:textId="77777777" w:rsidR="00EE42D5" w:rsidRPr="004C256E" w:rsidRDefault="00EE42D5" w:rsidP="00EE42D5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Arial" w:hAnsi="Arial" w:cs="Arial"/>
          <w:sz w:val="22"/>
          <w:szCs w:val="22"/>
          <w:lang w:val="es-ES_tradnl"/>
        </w:rPr>
      </w:pPr>
      <w:r w:rsidRPr="004C256E">
        <w:rPr>
          <w:rStyle w:val="normaltextrun"/>
          <w:rFonts w:ascii="Arial" w:hAnsi="Arial" w:cs="Arial"/>
          <w:sz w:val="22"/>
          <w:szCs w:val="22"/>
          <w:lang w:val="es-ES_tradnl"/>
        </w:rPr>
        <w:lastRenderedPageBreak/>
        <w:t xml:space="preserve">Comisión de Protección Social (CPS) (2017), “Propuestas de Reformas en el Sistema de Pensiones, Financiamiento en la Salud y Seguro de Desempleo”. Resolución Ministerial </w:t>
      </w:r>
      <w:proofErr w:type="spellStart"/>
      <w:r w:rsidRPr="004C256E">
        <w:rPr>
          <w:rStyle w:val="normaltextrun"/>
          <w:rFonts w:ascii="Arial" w:hAnsi="Arial" w:cs="Arial"/>
          <w:sz w:val="22"/>
          <w:szCs w:val="22"/>
          <w:lang w:val="es-ES_tradnl"/>
        </w:rPr>
        <w:t>Nº</w:t>
      </w:r>
      <w:proofErr w:type="spellEnd"/>
      <w:r w:rsidRPr="004C256E">
        <w:rPr>
          <w:rStyle w:val="normaltextrun"/>
          <w:rFonts w:ascii="Arial" w:hAnsi="Arial" w:cs="Arial"/>
          <w:sz w:val="22"/>
          <w:szCs w:val="22"/>
          <w:lang w:val="es-ES_tradnl"/>
        </w:rPr>
        <w:t xml:space="preserve"> 017-2017-EF/10.</w:t>
      </w:r>
    </w:p>
    <w:p w14:paraId="37BCCB8A" w14:textId="77777777" w:rsidR="00EE42D5" w:rsidRPr="004C256E" w:rsidRDefault="00EE42D5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AE12BF7" w14:textId="77777777" w:rsidR="00390128" w:rsidRPr="004C256E" w:rsidRDefault="00390128" w:rsidP="00390128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Arial" w:hAnsi="Arial" w:cs="Arial"/>
          <w:sz w:val="22"/>
          <w:szCs w:val="22"/>
        </w:rPr>
      </w:pPr>
      <w:proofErr w:type="spellStart"/>
      <w:r w:rsidRPr="004C256E">
        <w:rPr>
          <w:rStyle w:val="normaltextrun"/>
          <w:rFonts w:ascii="Arial" w:hAnsi="Arial" w:cs="Arial"/>
          <w:sz w:val="22"/>
          <w:szCs w:val="22"/>
        </w:rPr>
        <w:t>Echeverry</w:t>
      </w:r>
      <w:proofErr w:type="spellEnd"/>
      <w:r w:rsidRPr="004C256E">
        <w:rPr>
          <w:rStyle w:val="normaltextrun"/>
          <w:rFonts w:ascii="Arial" w:hAnsi="Arial" w:cs="Arial"/>
          <w:sz w:val="22"/>
          <w:szCs w:val="22"/>
        </w:rPr>
        <w:t xml:space="preserve">, J. C. and Santa Mariano, M (2004), “The Political Economy of Labor Reform in Colombia”. </w:t>
      </w:r>
      <w:hyperlink r:id="rId7" w:history="1">
        <w:r w:rsidRPr="004C256E">
          <w:rPr>
            <w:rStyle w:val="normaltextrun"/>
            <w:rFonts w:ascii="Arial" w:hAnsi="Arial" w:cs="Arial"/>
            <w:sz w:val="22"/>
            <w:szCs w:val="22"/>
          </w:rPr>
          <w:t>DOCUMENTOS CEDE</w:t>
        </w:r>
      </w:hyperlink>
      <w:r w:rsidRPr="004C256E">
        <w:rPr>
          <w:rStyle w:val="normaltextrun"/>
          <w:rFonts w:ascii="Arial" w:hAnsi="Arial" w:cs="Arial"/>
          <w:sz w:val="22"/>
          <w:szCs w:val="22"/>
        </w:rPr>
        <w:t xml:space="preserve"> 003618, Universidad de los Andes. </w:t>
      </w:r>
    </w:p>
    <w:p w14:paraId="52498E33" w14:textId="77777777" w:rsidR="00390128" w:rsidRPr="004C256E" w:rsidRDefault="00390128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15B2282D" w14:textId="77777777" w:rsidR="005D0CAD" w:rsidRPr="004C256E" w:rsidRDefault="005D0CAD" w:rsidP="005D0CAD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EE42D5">
        <w:rPr>
          <w:rStyle w:val="normaltextrun"/>
          <w:rFonts w:ascii="Arial" w:hAnsi="Arial" w:cs="Arial"/>
          <w:sz w:val="22"/>
          <w:szCs w:val="22"/>
          <w:lang w:val="es-ES_tradnl"/>
        </w:rPr>
        <w:t xml:space="preserve">Bosch, Mariano, Ángel Melguizo, and Carmen Pagés (2013), “Mejores Pensiones. </w:t>
      </w:r>
      <w:r w:rsidRPr="00E06E86">
        <w:rPr>
          <w:rStyle w:val="normaltextrun"/>
          <w:rFonts w:ascii="Arial" w:hAnsi="Arial" w:cs="Arial"/>
          <w:sz w:val="22"/>
          <w:szCs w:val="22"/>
          <w:lang w:val="es-419"/>
        </w:rPr>
        <w:t xml:space="preserve">Mejores Trabajos. Hacia la Cobertura Universal en América Latina y el Caribe”. </w:t>
      </w:r>
      <w:r w:rsidRPr="004C256E">
        <w:rPr>
          <w:rStyle w:val="normaltextrun"/>
          <w:rFonts w:ascii="Arial" w:hAnsi="Arial" w:cs="Arial"/>
          <w:sz w:val="22"/>
          <w:szCs w:val="22"/>
        </w:rPr>
        <w:t xml:space="preserve">Banco Interamericano de Desarrollo. </w:t>
      </w:r>
    </w:p>
    <w:p w14:paraId="2DA47386" w14:textId="77777777" w:rsidR="005D0CAD" w:rsidRPr="004C256E" w:rsidRDefault="005D0CAD" w:rsidP="005D0CA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03EA740D" w14:textId="2F435008" w:rsidR="005D0CAD" w:rsidRPr="00DB1F0E" w:rsidRDefault="005D0CAD" w:rsidP="00DB1F0E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4C256E">
        <w:rPr>
          <w:rStyle w:val="normaltextrun"/>
          <w:rFonts w:ascii="Arial" w:hAnsi="Arial" w:cs="Arial"/>
          <w:sz w:val="22"/>
          <w:szCs w:val="22"/>
        </w:rPr>
        <w:t>Andrade, Gustavo, Bruhn, Miriam, y McKenzie, David. Bruhn y McKenzie (2013), “A Helping Hand or the Long Arm of the Law? Experimental Evidence on What Governments Can Do to Formalize Firms”. IZA DP. No. 7402, Mayo 2013.</w:t>
      </w:r>
    </w:p>
    <w:p w14:paraId="6569F9E3" w14:textId="77777777" w:rsidR="005D0CAD" w:rsidRPr="004C256E" w:rsidRDefault="005D0CAD" w:rsidP="00026EC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sdt>
      <w:sdtPr>
        <w:rPr>
          <w:rStyle w:val="normaltextrun"/>
          <w:rFonts w:ascii="Arial" w:eastAsiaTheme="minorEastAsia" w:hAnsi="Arial" w:cs="Arial"/>
          <w:sz w:val="22"/>
          <w:szCs w:val="22"/>
        </w:rPr>
        <w:id w:val="111145805"/>
        <w:bibliography/>
      </w:sdtPr>
      <w:sdtEndPr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sdtEndPr>
      <w:sdtContent>
        <w:p w14:paraId="1AA57D57" w14:textId="02ECB47A" w:rsidR="00026EC2" w:rsidRDefault="00026EC2" w:rsidP="005D0CAD">
          <w:pPr>
            <w:pStyle w:val="paragraph"/>
            <w:numPr>
              <w:ilvl w:val="0"/>
              <w:numId w:val="2"/>
            </w:numPr>
            <w:spacing w:before="0" w:beforeAutospacing="0" w:after="0" w:afterAutospacing="0"/>
            <w:ind w:left="360"/>
            <w:textAlignment w:val="baseline"/>
            <w:rPr>
              <w:rStyle w:val="normaltextrun"/>
              <w:rFonts w:ascii="Arial" w:hAnsi="Arial" w:cs="Arial"/>
              <w:sz w:val="22"/>
              <w:szCs w:val="22"/>
            </w:rPr>
          </w:pPr>
          <w:r w:rsidRPr="00E06E86">
            <w:rPr>
              <w:rStyle w:val="normaltextrun"/>
              <w:rFonts w:ascii="Arial" w:hAnsi="Arial" w:cs="Arial"/>
              <w:sz w:val="22"/>
              <w:szCs w:val="22"/>
              <w:lang w:val="pt-BR"/>
            </w:rPr>
            <w:t xml:space="preserve">Almeida, Rita and Carneiro, </w:t>
          </w:r>
          <w:proofErr w:type="spellStart"/>
          <w:r w:rsidRPr="00E06E86">
            <w:rPr>
              <w:rStyle w:val="normaltextrun"/>
              <w:rFonts w:ascii="Arial" w:hAnsi="Arial" w:cs="Arial"/>
              <w:sz w:val="22"/>
              <w:szCs w:val="22"/>
              <w:lang w:val="pt-BR"/>
            </w:rPr>
            <w:t>Perdo</w:t>
          </w:r>
          <w:proofErr w:type="spellEnd"/>
          <w:r w:rsidRPr="00E06E86">
            <w:rPr>
              <w:rStyle w:val="normaltextrun"/>
              <w:rFonts w:ascii="Arial" w:hAnsi="Arial" w:cs="Arial"/>
              <w:sz w:val="22"/>
              <w:szCs w:val="22"/>
              <w:lang w:val="pt-BR"/>
            </w:rPr>
            <w:t xml:space="preserve">. </w:t>
          </w:r>
          <w:r w:rsidRPr="004C256E">
            <w:rPr>
              <w:rStyle w:val="normaltextrun"/>
              <w:rFonts w:ascii="Arial" w:hAnsi="Arial" w:cs="Arial"/>
              <w:sz w:val="22"/>
              <w:szCs w:val="22"/>
            </w:rPr>
            <w:t>(2012), “Enforcement of Labor Regulation and Informality”. American Economic Journal: Applied Economics 2012, 4(3): 64-89.</w:t>
          </w:r>
        </w:p>
        <w:p w14:paraId="4DD44BF1" w14:textId="77777777" w:rsidR="00DB1F0E" w:rsidRPr="004C256E" w:rsidRDefault="00DB1F0E" w:rsidP="00DB1F0E">
          <w:pPr>
            <w:pStyle w:val="paragraph"/>
            <w:spacing w:before="0" w:beforeAutospacing="0" w:after="0" w:afterAutospacing="0"/>
            <w:ind w:left="360"/>
            <w:textAlignment w:val="baseline"/>
            <w:rPr>
              <w:rStyle w:val="normaltextrun"/>
              <w:rFonts w:ascii="Arial" w:hAnsi="Arial" w:cs="Arial"/>
              <w:sz w:val="22"/>
              <w:szCs w:val="22"/>
            </w:rPr>
          </w:pPr>
        </w:p>
        <w:p w14:paraId="50F22D26" w14:textId="77777777" w:rsidR="005D0CAD" w:rsidRPr="004C256E" w:rsidRDefault="005D0CAD" w:rsidP="005D0CAD">
          <w:pPr>
            <w:pStyle w:val="paragraph"/>
            <w:numPr>
              <w:ilvl w:val="0"/>
              <w:numId w:val="2"/>
            </w:numPr>
            <w:spacing w:before="0" w:beforeAutospacing="0" w:after="0" w:afterAutospacing="0"/>
            <w:ind w:left="360"/>
            <w:textAlignment w:val="baseline"/>
            <w:rPr>
              <w:rStyle w:val="normaltextrun"/>
              <w:rFonts w:ascii="Arial" w:hAnsi="Arial" w:cs="Arial"/>
              <w:sz w:val="22"/>
              <w:szCs w:val="22"/>
            </w:rPr>
          </w:pPr>
          <w:r w:rsidRPr="004C256E">
            <w:rPr>
              <w:rStyle w:val="normaltextrun"/>
              <w:rFonts w:ascii="Arial" w:hAnsi="Arial" w:cs="Arial"/>
              <w:sz w:val="22"/>
              <w:szCs w:val="22"/>
            </w:rPr>
            <w:t>Rocha, R., Ulyssea, G., &amp; Laster, L. (2018), “Do Lower Taxes Reduce Informality? Evidence from Brazil”. Journal of Development Economics, (forthcoming).</w:t>
          </w:r>
        </w:p>
        <w:p w14:paraId="3566B4B2" w14:textId="77777777" w:rsidR="00026EC2" w:rsidRPr="00DB1F0E" w:rsidRDefault="00026EC2" w:rsidP="00026EC2">
          <w:pPr>
            <w:pStyle w:val="paragraph"/>
            <w:spacing w:before="0" w:beforeAutospacing="0" w:after="0" w:afterAutospacing="0"/>
            <w:textAlignment w:val="baseline"/>
            <w:rPr>
              <w:rFonts w:ascii="Arial" w:hAnsi="Arial" w:cs="Arial"/>
              <w:sz w:val="22"/>
              <w:szCs w:val="22"/>
            </w:rPr>
          </w:pPr>
        </w:p>
        <w:p w14:paraId="7314B7BE" w14:textId="77777777" w:rsidR="00DB1F0E" w:rsidRDefault="00A73AFE" w:rsidP="00DB1F0E">
          <w:pPr>
            <w:pStyle w:val="paragraph"/>
            <w:numPr>
              <w:ilvl w:val="0"/>
              <w:numId w:val="2"/>
            </w:numPr>
            <w:spacing w:before="0" w:beforeAutospacing="0" w:after="0" w:afterAutospacing="0"/>
            <w:ind w:left="360"/>
            <w:textAlignment w:val="baseline"/>
            <w:rPr>
              <w:rStyle w:val="normaltextrun"/>
              <w:rFonts w:ascii="Arial" w:hAnsi="Arial" w:cs="Arial"/>
              <w:sz w:val="22"/>
              <w:szCs w:val="22"/>
            </w:rPr>
          </w:pPr>
          <w:proofErr w:type="spellStart"/>
          <w:r w:rsidRPr="004C256E">
            <w:rPr>
              <w:rStyle w:val="normaltextrun"/>
              <w:rFonts w:ascii="Arial" w:hAnsi="Arial" w:cs="Arial"/>
              <w:sz w:val="22"/>
              <w:szCs w:val="22"/>
            </w:rPr>
            <w:t>Piza</w:t>
          </w:r>
          <w:proofErr w:type="spellEnd"/>
          <w:r w:rsidRPr="004C256E">
            <w:rPr>
              <w:rStyle w:val="normaltextrun"/>
              <w:rFonts w:ascii="Arial" w:hAnsi="Arial" w:cs="Arial"/>
              <w:sz w:val="22"/>
              <w:szCs w:val="22"/>
            </w:rPr>
            <w:t>, C. (2018), “Revisiting the impact of the Brazilian SIMPLES program on firms' formalization rates”. Journal of Development Economics.</w:t>
          </w:r>
        </w:p>
        <w:p w14:paraId="0AF090DB" w14:textId="1DFC4CA2" w:rsidR="00390128" w:rsidRPr="00DB1F0E" w:rsidRDefault="00DB1F0E" w:rsidP="00DB1F0E">
          <w:pPr>
            <w:pStyle w:val="paragraph"/>
            <w:spacing w:before="0" w:beforeAutospacing="0" w:after="0" w:afterAutospacing="0"/>
            <w:textAlignment w:val="baseline"/>
            <w:rPr>
              <w:rFonts w:ascii="Arial" w:hAnsi="Arial" w:cs="Arial"/>
              <w:sz w:val="22"/>
              <w:szCs w:val="22"/>
            </w:rPr>
          </w:pPr>
        </w:p>
      </w:sdtContent>
    </w:sdt>
    <w:p w14:paraId="50FE2F9D" w14:textId="03413E84" w:rsidR="00A73AFE" w:rsidRPr="00EE42D5" w:rsidRDefault="00A73AFE" w:rsidP="007E7AE4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EE42D5">
        <w:rPr>
          <w:rStyle w:val="normaltextrun"/>
          <w:rFonts w:ascii="Arial" w:hAnsi="Arial" w:cs="Arial"/>
          <w:sz w:val="22"/>
          <w:szCs w:val="22"/>
        </w:rPr>
        <w:t>OECD (2014), “Rethinking Tax Services. The Changing Role of Tax Service Providers in SME Tax Compliance. OECD.</w:t>
      </w:r>
    </w:p>
    <w:p w14:paraId="6F0EBBD2" w14:textId="0527502C" w:rsidR="00026EC2" w:rsidRPr="004C256E" w:rsidRDefault="00026EC2" w:rsidP="00026EC2">
      <w:pPr>
        <w:rPr>
          <w:rFonts w:ascii="Arial" w:hAnsi="Arial" w:cs="Arial"/>
          <w:lang w:eastAsia="en-US"/>
        </w:rPr>
      </w:pPr>
    </w:p>
    <w:p w14:paraId="29C92596" w14:textId="4F2B2B16" w:rsidR="00A73AFE" w:rsidRDefault="00A73AFE" w:rsidP="00A73AFE">
      <w:pPr>
        <w:pStyle w:val="paragraph"/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4C256E">
        <w:rPr>
          <w:rFonts w:ascii="Arial" w:hAnsi="Arial" w:cs="Arial"/>
          <w:sz w:val="22"/>
          <w:szCs w:val="22"/>
        </w:rPr>
        <w:t>_____</w:t>
      </w:r>
      <w:proofErr w:type="gramStart"/>
      <w:r w:rsidRPr="004C256E">
        <w:rPr>
          <w:rFonts w:ascii="Arial" w:hAnsi="Arial" w:cs="Arial"/>
          <w:sz w:val="22"/>
          <w:szCs w:val="22"/>
        </w:rPr>
        <w:t>_(</w:t>
      </w:r>
      <w:proofErr w:type="gramEnd"/>
      <w:r w:rsidRPr="004C256E">
        <w:rPr>
          <w:rFonts w:ascii="Arial" w:hAnsi="Arial" w:cs="Arial"/>
          <w:sz w:val="22"/>
          <w:szCs w:val="22"/>
        </w:rPr>
        <w:t>2016), “Advanced Analytics for Better Tax Administration. Putting data to work”. OECD.</w:t>
      </w:r>
    </w:p>
    <w:p w14:paraId="4620C56E" w14:textId="77777777" w:rsidR="00DB1F0E" w:rsidRPr="004C256E" w:rsidRDefault="00DB1F0E" w:rsidP="00A73AFE">
      <w:pPr>
        <w:pStyle w:val="paragraph"/>
        <w:spacing w:before="0" w:beforeAutospacing="0" w:after="0" w:afterAutospacing="0"/>
        <w:ind w:left="36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07E9A6DC" w14:textId="71B4B8FE" w:rsidR="005145A2" w:rsidRPr="004C256E" w:rsidRDefault="00EE42D5" w:rsidP="00EE42D5">
      <w:pPr>
        <w:pStyle w:val="paragraph"/>
        <w:numPr>
          <w:ilvl w:val="0"/>
          <w:numId w:val="2"/>
        </w:numPr>
        <w:spacing w:before="0" w:beforeAutospacing="0" w:after="0" w:afterAutospacing="0"/>
        <w:ind w:left="360"/>
        <w:jc w:val="both"/>
        <w:textAlignment w:val="baseline"/>
        <w:rPr>
          <w:rStyle w:val="spellingerror"/>
          <w:rFonts w:ascii="Arial" w:hAnsi="Arial" w:cs="Arial"/>
          <w:sz w:val="22"/>
          <w:szCs w:val="22"/>
        </w:rPr>
      </w:pPr>
      <w:r w:rsidRPr="00EE42D5">
        <w:rPr>
          <w:rStyle w:val="normaltextrun"/>
          <w:rFonts w:ascii="Arial" w:hAnsi="Arial" w:cs="Arial"/>
          <w:sz w:val="22"/>
          <w:szCs w:val="22"/>
        </w:rPr>
        <w:t xml:space="preserve">Evaluation Cooperation Group (2012): “Good Practice Standards for the Evaluation of Public Sector Operations.” Evaluation Cooperation Group, Working Group on Public Sector Evaluation, 2012 Revised Edition. </w:t>
      </w:r>
    </w:p>
    <w:sectPr w:rsidR="005145A2" w:rsidRPr="004C2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A10C6"/>
    <w:multiLevelType w:val="hybridMultilevel"/>
    <w:tmpl w:val="3C2A8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46AE8"/>
    <w:multiLevelType w:val="hybridMultilevel"/>
    <w:tmpl w:val="0A863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5E"/>
    <w:rsid w:val="00000686"/>
    <w:rsid w:val="00026EC2"/>
    <w:rsid w:val="001079A9"/>
    <w:rsid w:val="00134B79"/>
    <w:rsid w:val="001C2DA2"/>
    <w:rsid w:val="00287F44"/>
    <w:rsid w:val="002B1201"/>
    <w:rsid w:val="00337D93"/>
    <w:rsid w:val="00390128"/>
    <w:rsid w:val="003F2440"/>
    <w:rsid w:val="0044276B"/>
    <w:rsid w:val="00486206"/>
    <w:rsid w:val="004C152E"/>
    <w:rsid w:val="004C256E"/>
    <w:rsid w:val="005145A2"/>
    <w:rsid w:val="005A3A47"/>
    <w:rsid w:val="005D0CAD"/>
    <w:rsid w:val="00676B5F"/>
    <w:rsid w:val="006A7820"/>
    <w:rsid w:val="006D380A"/>
    <w:rsid w:val="006E1A27"/>
    <w:rsid w:val="00723883"/>
    <w:rsid w:val="0074380D"/>
    <w:rsid w:val="0079608A"/>
    <w:rsid w:val="00843E27"/>
    <w:rsid w:val="008A7979"/>
    <w:rsid w:val="008F4664"/>
    <w:rsid w:val="00956479"/>
    <w:rsid w:val="009C06ED"/>
    <w:rsid w:val="00A55FF4"/>
    <w:rsid w:val="00A73AFE"/>
    <w:rsid w:val="00AA6231"/>
    <w:rsid w:val="00AF61B2"/>
    <w:rsid w:val="00BA38A8"/>
    <w:rsid w:val="00C1634A"/>
    <w:rsid w:val="00C532E1"/>
    <w:rsid w:val="00C9468E"/>
    <w:rsid w:val="00CE1EC2"/>
    <w:rsid w:val="00DB1F0E"/>
    <w:rsid w:val="00E06E86"/>
    <w:rsid w:val="00E4460E"/>
    <w:rsid w:val="00ED579C"/>
    <w:rsid w:val="00EE42D5"/>
    <w:rsid w:val="00F2405E"/>
    <w:rsid w:val="00FE3E4C"/>
    <w:rsid w:val="370E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81D4A"/>
  <w15:chartTrackingRefBased/>
  <w15:docId w15:val="{9C9AFB93-FB46-43D9-8BFD-1745F46D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24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2405E"/>
  </w:style>
  <w:style w:type="character" w:customStyle="1" w:styleId="eop">
    <w:name w:val="eop"/>
    <w:basedOn w:val="DefaultParagraphFont"/>
    <w:rsid w:val="00F2405E"/>
  </w:style>
  <w:style w:type="character" w:customStyle="1" w:styleId="spellingerror">
    <w:name w:val="spellingerror"/>
    <w:basedOn w:val="DefaultParagraphFont"/>
    <w:rsid w:val="00F2405E"/>
  </w:style>
  <w:style w:type="paragraph" w:styleId="FootnoteText">
    <w:name w:val="footnote text"/>
    <w:aliases w:val="fn,Texto de rodapé,nota_rodapé,nota de rodapé,footnote,single space,FOOTNOTES,Footnote Text Char Char,foottextf,Geneva 9,Font: Geneva 9,Boston 10,f,footnote text,foottextfr,Footnote Text arial11,ADB,foottextfra,F,Char,texto de nota al pie"/>
    <w:basedOn w:val="Normal"/>
    <w:link w:val="FootnoteTextChar"/>
    <w:qFormat/>
    <w:rsid w:val="00287F44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 w:eastAsia="en-US"/>
    </w:rPr>
  </w:style>
  <w:style w:type="character" w:customStyle="1" w:styleId="FootnoteTextChar">
    <w:name w:val="Footnote Text Char"/>
    <w:aliases w:val="fn Char,Texto de rodapé Char,nota_rodapé Char,nota de rodapé Char,footnote Char,single space Char,FOOTNOTES Char,Footnote Text Char Char Char,foottextf Char,Geneva 9 Char,Font: Geneva 9 Char,Boston 10 Char,f Char,footnote text Char"/>
    <w:basedOn w:val="DefaultParagraphFont"/>
    <w:link w:val="FootnoteText"/>
    <w:uiPriority w:val="99"/>
    <w:rsid w:val="00287F44"/>
    <w:rPr>
      <w:rFonts w:ascii="Times New Roman" w:eastAsia="Times New Roman" w:hAnsi="Times New Roman" w:cs="Times New Roman"/>
      <w:spacing w:val="-3"/>
      <w:sz w:val="20"/>
      <w:szCs w:val="20"/>
      <w:lang w:val="es-ES_tradnl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843E27"/>
    <w:pPr>
      <w:spacing w:after="200" w:line="240" w:lineRule="auto"/>
    </w:pPr>
    <w:rPr>
      <w:rFonts w:eastAsia="MS Mincho"/>
      <w:sz w:val="20"/>
      <w:szCs w:val="20"/>
      <w:lang w:val="es-AR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3E27"/>
    <w:rPr>
      <w:rFonts w:eastAsia="MS Mincho"/>
      <w:sz w:val="20"/>
      <w:szCs w:val="20"/>
      <w:lang w:val="es-AR" w:eastAsia="en-US"/>
    </w:rPr>
  </w:style>
  <w:style w:type="paragraph" w:styleId="Bibliography">
    <w:name w:val="Bibliography"/>
    <w:basedOn w:val="Normal"/>
    <w:next w:val="Normal"/>
    <w:uiPriority w:val="37"/>
    <w:unhideWhenUsed/>
    <w:rsid w:val="005A3A47"/>
    <w:pPr>
      <w:spacing w:after="100" w:afterAutospacing="1" w:line="240" w:lineRule="auto"/>
      <w:contextualSpacing/>
      <w:jc w:val="both"/>
    </w:pPr>
    <w:rPr>
      <w:rFonts w:ascii="Arial" w:hAnsi="Arial"/>
      <w:color w:val="262626" w:themeColor="text1" w:themeTint="D9"/>
      <w:szCs w:val="24"/>
      <w:lang w:eastAsia="en-US"/>
    </w:rPr>
  </w:style>
  <w:style w:type="character" w:styleId="Hyperlink">
    <w:name w:val="Hyperlink"/>
    <w:basedOn w:val="DefaultParagraphFont"/>
    <w:uiPriority w:val="99"/>
    <w:rsid w:val="009C06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45A2"/>
    <w:pPr>
      <w:spacing w:after="0" w:line="240" w:lineRule="auto"/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deas.repec.org/s/col/00008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unat.gob.pe/estadisticasestudios/busqueda_ingreso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Piza</b:Tag>
    <b:SourceType>JournalArticle</b:SourceType>
    <b:Guid>{78F8013E-093D-42E5-92FC-AF290B37B17D}</b:Guid>
    <b:Author>
      <b:Author>
        <b:NameList>
          <b:Person>
            <b:Last>Piza</b:Last>
            <b:First>Caio</b:First>
          </b:Person>
        </b:NameList>
      </b:Author>
    </b:Author>
    <b:Title>Revisiting the impact of the Brazilian SIMPLES program on firms' formalization rates</b:Title>
    <b:JournalName>Journal of Development Economics</b:JournalName>
    <b:Year>2018</b:Year>
    <b:RefOrder>1</b:RefOrder>
  </b:Source>
  <b:Source>
    <b:Tag>fajnzylberetal2011</b:Tag>
    <b:SourceType>JournalArticle</b:SourceType>
    <b:Guid>{05D9A585-0981-4BBF-91C6-948BBBAE0D56}</b:Guid>
    <b:Title>Does formality improve micro-firm performance? Evidence from the Brazilian SIMPLES program</b:Title>
    <b:Year>2011</b:Year>
    <b:Author>
      <b:Author>
        <b:NameList>
          <b:Person>
            <b:Last>Fajnzylber</b:Last>
            <b:First>Pablo</b:First>
          </b:Person>
          <b:Person>
            <b:Last>Maloney</b:Last>
            <b:First>William</b:First>
            <b:Middle>F.</b:Middle>
          </b:Person>
          <b:Person>
            <b:Last>Montes-Rojas</b:Last>
            <b:First>Gabriel</b:First>
          </b:Person>
        </b:NameList>
      </b:Author>
    </b:Author>
    <b:JournalName>Journal of Development Economics</b:JournalName>
    <b:Pages>(94):262-276</b:Pages>
    <b:RefOrder>2</b:RefOrder>
  </b:Source>
  <b:Source>
    <b:Tag>Joa12</b:Tag>
    <b:SourceType>JournalArticle</b:SourceType>
    <b:Guid>{734F3261-917C-4955-A32A-E3F621E9A8A5}</b:Guid>
    <b:Author>
      <b:Author>
        <b:NameList>
          <b:Person>
            <b:Last>Monteiro</b:Last>
            <b:First>Joana</b:First>
            <b:Middle>C.M.</b:Middle>
          </b:Person>
          <b:Person>
            <b:Last>Assuncao</b:Last>
            <b:First>Juliano</b:First>
          </b:Person>
        </b:NameList>
      </b:Author>
    </b:Author>
    <b:Title>Coming out of the shadows? Estimating the impact of bureaucracy simplification and tax cut on formality in Brazilian microenterprises</b:Title>
    <b:JournalName>Journal of Development Economics</b:JournalName>
    <b:Year>2012</b:Year>
    <b:Pages>(99):105-115</b:Pages>
    <b:RefOrder>3</b:RefOrder>
  </b:Source>
  <b:Source>
    <b:Tag>Rud18</b:Tag>
    <b:SourceType>JournalArticle</b:SourceType>
    <b:Guid>{865E78CE-AD5D-4811-9F58-C88E23AA0BF8}</b:Guid>
    <b:Author>
      <b:Author>
        <b:NameList>
          <b:Person>
            <b:Last>Rocha</b:Last>
            <b:First>Rudi</b:First>
          </b:Person>
          <b:Person>
            <b:Last>Ulyssea</b:Last>
            <b:First>Gabriel</b:First>
          </b:Person>
          <b:Person>
            <b:Last>Laster</b:Last>
            <b:First>Laisa</b:First>
          </b:Person>
        </b:NameList>
      </b:Author>
    </b:Author>
    <b:Title>Do Lower Taxes Reduce Informality? Evidence from Brazil</b:Title>
    <b:JournalName>Journal of Development Economics</b:JournalName>
    <b:Year>2018</b:Year>
    <b:Pages>(forthcoming).</b:Pages>
    <b:RefOrder>4</b:RefOrder>
  </b:Source>
  <b:Source>
    <b:Tag>bruhn2015</b:Tag>
    <b:SourceType>JournalArticle</b:SourceType>
    <b:Guid>{E8B47908-9D67-421D-9114-B3C8D0845AA4}</b:Guid>
    <b:Author>
      <b:Author>
        <b:NameList>
          <b:Person>
            <b:Last>Bruhn</b:Last>
            <b:First>Miriam</b:First>
          </b:Person>
          <b:Person>
            <b:Last>Loeprick</b:Last>
            <b:First>Jan</b:First>
          </b:Person>
        </b:NameList>
      </b:Author>
    </b:Author>
    <b:Title>Small Business Tax Policy, Informality, and Tax Evasion</b:Title>
    <b:JournalName>World Bank Policy Research Working Paper</b:JournalName>
    <b:Year>2014</b:Year>
    <b:Pages>7010</b:Pages>
    <b:RefOrder>5</b:RefOrder>
  </b:Source>
  <b:Source>
    <b:Tag>Jac16</b:Tag>
    <b:SourceType>JournalArticle</b:SourceType>
    <b:Guid>{B2F994FC-954D-4632-A9FD-62ED3C151990}</b:Guid>
    <b:Author>
      <b:Author>
        <b:NameList>
          <b:Person>
            <b:Last>Coolidge</b:Last>
            <b:First>Jacqueline</b:First>
          </b:Person>
          <b:Person>
            <b:Last>Yilmaz</b:Last>
            <b:First>Fatih</b:First>
          </b:Person>
        </b:NameList>
      </b:Author>
    </b:Author>
    <b:Title>Small Business Tax Regimes</b:Title>
    <b:JournalName>Viewpoint, World Bank Notes</b:JournalName>
    <b:Year>2016</b:Year>
    <b:Pages>349</b:Pages>
    <b:RefOrder>6</b:RefOrder>
  </b:Source>
  <b:Source>
    <b:Tag>Rod18</b:Tag>
    <b:SourceType>JournalArticle</b:SourceType>
    <b:Guid>{0471BAEE-AF85-43A6-927C-DE4AB23E8DF5}</b:Guid>
    <b:Author>
      <b:Author>
        <b:NameList>
          <b:Person>
            <b:Last>Azuero</b:Last>
            <b:First>Rodrigo</b:First>
          </b:Person>
          <b:Person>
            <b:Last>Lagomarsino</b:Last>
            <b:First>Alejandro</b:First>
          </b:Person>
        </b:NameList>
      </b:Author>
    </b:Author>
    <b:Title>Simplified tax regimes in Peru: threshold effects and strategic reporting</b:Title>
    <b:JournalName>Inter-American Development Bank; Unpublished manuscript</b:JournalName>
    <b:Year>2018</b:Year>
    <b:RefOrder>7</b:RefOrder>
  </b:Source>
  <b:Source>
    <b:Tag>Rod181</b:Tag>
    <b:SourceType>JournalArticle</b:SourceType>
    <b:Guid>{87D61D9D-3EEB-4CA7-A317-8207A6CF4DA3}</b:Guid>
    <b:Author>
      <b:Author>
        <b:NameList>
          <b:Person>
            <b:Last>Azuero</b:Last>
            <b:First>Rodrigo</b:First>
          </b:Person>
          <b:Person>
            <b:Last>Hernandez</b:Last>
            <b:First>Juan</b:First>
          </b:Person>
          <b:Person>
            <b:Last>Wills</b:Last>
            <b:First>Daniel</b:First>
          </b:Person>
        </b:NameList>
      </b:Author>
    </b:Author>
    <b:Title>Optimal Taxation in an Informal Economy</b:Title>
    <b:JournalName>Inter-american Development Bank-Unpublished Manuscript</b:JournalName>
    <b:Year>2018</b:Year>
    <b:RefOrder>8</b:RefOrder>
  </b:Source>
</b:Sources>
</file>

<file path=customXml/itemProps1.xml><?xml version="1.0" encoding="utf-8"?>
<ds:datastoreItem xmlns:ds="http://schemas.openxmlformats.org/officeDocument/2006/customXml" ds:itemID="{78B968DA-F6BA-44C3-8B01-12A879EF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971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Rosas Shady, G. David</dc:creator>
  <cp:keywords/>
  <dc:description/>
  <cp:lastModifiedBy>Gaona, Tania Lucia</cp:lastModifiedBy>
  <cp:revision>3</cp:revision>
  <dcterms:created xsi:type="dcterms:W3CDTF">2018-09-28T18:54:00Z</dcterms:created>
  <dcterms:modified xsi:type="dcterms:W3CDTF">2018-09-28T20:10:00Z</dcterms:modified>
</cp:coreProperties>
</file>