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18" w:rsidRPr="00D3035A" w:rsidRDefault="00694798" w:rsidP="00861B18">
      <w:pPr>
        <w:jc w:val="center"/>
        <w:rPr>
          <w:rFonts w:eastAsiaTheme="minorHAnsi"/>
          <w:sz w:val="24"/>
        </w:rPr>
      </w:pPr>
      <w:r w:rsidRPr="00D3035A">
        <w:rPr>
          <w:rFonts w:eastAsia="Times New Roman" w:cs="Times New Roman"/>
          <w:b/>
          <w:bCs/>
          <w:smallCaps/>
          <w:color w:val="000000"/>
          <w:sz w:val="24"/>
          <w:lang w:val="es-ES_tradnl"/>
        </w:rPr>
        <w:t>Plan d</w:t>
      </w:r>
      <w:r w:rsidR="009A5A1A" w:rsidRPr="00D3035A">
        <w:rPr>
          <w:rFonts w:eastAsia="Times New Roman" w:cs="Times New Roman"/>
          <w:b/>
          <w:bCs/>
          <w:smallCaps/>
          <w:color w:val="000000"/>
          <w:sz w:val="24"/>
          <w:lang w:val="es-ES_tradnl"/>
        </w:rPr>
        <w:t>e Adquisiciones</w:t>
      </w:r>
      <w:r w:rsidR="00861B18" w:rsidRPr="00D3035A">
        <w:rPr>
          <w:sz w:val="24"/>
          <w:lang w:val="es-ES_tradnl"/>
        </w:rPr>
        <w:fldChar w:fldCharType="begin"/>
      </w:r>
      <w:r w:rsidR="00861B18" w:rsidRPr="00D3035A">
        <w:rPr>
          <w:sz w:val="24"/>
          <w:lang w:val="es-ES_tradnl"/>
        </w:rPr>
        <w:instrText xml:space="preserve"> LINK Excel.Sheet.12 "Book1" "Sheet1!R2C2:R7C7" \a \f 4 \h  \* MERGEFORMAT </w:instrText>
      </w:r>
      <w:r w:rsidR="00861B18" w:rsidRPr="00D3035A">
        <w:rPr>
          <w:sz w:val="24"/>
          <w:lang w:val="es-ES_tradnl"/>
        </w:rPr>
        <w:fldChar w:fldCharType="separate"/>
      </w:r>
    </w:p>
    <w:tbl>
      <w:tblPr>
        <w:tblW w:w="1368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40"/>
        <w:gridCol w:w="5130"/>
        <w:gridCol w:w="2070"/>
        <w:gridCol w:w="2250"/>
        <w:gridCol w:w="1170"/>
        <w:gridCol w:w="2520"/>
      </w:tblGrid>
      <w:tr w:rsidR="00564F0D" w:rsidRPr="002103A7" w:rsidTr="00564F0D">
        <w:trPr>
          <w:trHeight w:val="7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s-CO"/>
              </w:rPr>
            </w:pPr>
          </w:p>
          <w:p w:rsidR="00564F0D" w:rsidRPr="002103A7" w:rsidRDefault="00564F0D" w:rsidP="00564F0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s-CO"/>
              </w:rPr>
            </w:pPr>
          </w:p>
          <w:p w:rsidR="00564F0D" w:rsidRPr="002103A7" w:rsidRDefault="00564F0D" w:rsidP="00564F0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b/>
                <w:color w:val="000000"/>
                <w:lang w:val="es-CO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b/>
                <w:bCs/>
                <w:color w:val="000000"/>
                <w:lang w:val="es-ES_tradnl"/>
              </w:rPr>
              <w:t>Descripción del Contrato y Costo</w:t>
            </w:r>
            <w:r w:rsidRPr="002103A7">
              <w:rPr>
                <w:rFonts w:eastAsia="Times New Roman" w:cs="Times New Roman"/>
                <w:b/>
                <w:bCs/>
                <w:color w:val="000000"/>
                <w:lang w:val="es-ES_tradnl"/>
              </w:rPr>
              <w:br/>
              <w:t>Estimado de la Adquisición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2103A7">
              <w:rPr>
                <w:rFonts w:eastAsia="Times New Roman" w:cs="Times New Roman"/>
                <w:b/>
                <w:bCs/>
                <w:color w:val="000000"/>
              </w:rPr>
              <w:t>Método de</w:t>
            </w:r>
            <w:r w:rsidRPr="002103A7">
              <w:rPr>
                <w:rFonts w:eastAsia="Times New Roman" w:cs="Times New Roman"/>
                <w:b/>
                <w:bCs/>
                <w:color w:val="000000"/>
              </w:rPr>
              <w:br/>
              <w:t>Adquisición (*)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b/>
                <w:bCs/>
                <w:color w:val="000000"/>
                <w:lang w:val="es-ES_tradnl"/>
              </w:rPr>
              <w:t xml:space="preserve">Fuente de Financiamiento y </w:t>
            </w:r>
            <w:r w:rsidRPr="002103A7">
              <w:rPr>
                <w:rFonts w:eastAsia="Times New Roman" w:cs="Times New Roman"/>
                <w:b/>
                <w:bCs/>
                <w:color w:val="000000"/>
                <w:lang w:val="es-ES_tradnl"/>
              </w:rPr>
              <w:br/>
              <w:t xml:space="preserve">Porcentaje (BID:  </w:t>
            </w:r>
            <w:r w:rsidRPr="002103A7">
              <w:rPr>
                <w:rFonts w:eastAsia="Times New Roman" w:cs="Times New Roman"/>
                <w:b/>
                <w:bCs/>
                <w:color w:val="000000"/>
                <w:lang w:val="es-ES_tradnl"/>
              </w:rPr>
              <w:br/>
              <w:t>GU-T1228)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2103A7">
              <w:rPr>
                <w:rFonts w:eastAsia="Times New Roman" w:cs="Times New Roman"/>
                <w:b/>
                <w:bCs/>
                <w:color w:val="000000"/>
              </w:rPr>
              <w:t>Estatus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2103A7">
              <w:rPr>
                <w:rFonts w:eastAsia="Times New Roman" w:cs="Times New Roman"/>
                <w:b/>
                <w:bCs/>
                <w:color w:val="000000"/>
              </w:rPr>
              <w:t>Comentarios</w:t>
            </w:r>
          </w:p>
        </w:tc>
      </w:tr>
      <w:tr w:rsidR="00564F0D" w:rsidRPr="002103A7" w:rsidTr="00564F0D">
        <w:trPr>
          <w:trHeight w:val="2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</w:tcPr>
          <w:p w:rsidR="00564F0D" w:rsidRPr="002103A7" w:rsidRDefault="00564F0D" w:rsidP="007E5C9A">
            <w:pPr>
              <w:spacing w:after="0" w:line="240" w:lineRule="auto"/>
              <w:rPr>
                <w:rFonts w:eastAsia="Times New Roman" w:cs="Times New Roman"/>
                <w:color w:val="000000"/>
                <w:lang w:val="es-CO"/>
              </w:rPr>
            </w:pPr>
          </w:p>
        </w:tc>
        <w:tc>
          <w:tcPr>
            <w:tcW w:w="1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center"/>
          </w:tcPr>
          <w:p w:rsidR="00564F0D" w:rsidRPr="002103A7" w:rsidRDefault="00564F0D" w:rsidP="007E5C9A">
            <w:pPr>
              <w:spacing w:after="0" w:line="240" w:lineRule="auto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CO"/>
              </w:rPr>
              <w:t>CONSULTORÍAS</w:t>
            </w:r>
          </w:p>
        </w:tc>
      </w:tr>
      <w:tr w:rsidR="00564F0D" w:rsidRPr="002103A7" w:rsidTr="00564F0D">
        <w:trPr>
          <w:trHeight w:val="9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4F0D" w:rsidRPr="002103A7" w:rsidRDefault="00564F0D" w:rsidP="00564F0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s-CO"/>
              </w:rPr>
            </w:pPr>
            <w:r w:rsidRPr="002103A7">
              <w:rPr>
                <w:rFonts w:eastAsia="Times New Roman" w:cs="Times New Roman"/>
                <w:b/>
                <w:color w:val="000000"/>
                <w:lang w:val="es-CO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224CD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CO"/>
              </w:rPr>
              <w:t>Contratación de firma para</w:t>
            </w:r>
            <w:r w:rsidR="00224CD2" w:rsidRPr="002103A7">
              <w:rPr>
                <w:rFonts w:eastAsia="Times New Roman" w:cs="Times New Roman"/>
                <w:color w:val="000000"/>
                <w:lang w:val="es-CO"/>
              </w:rPr>
              <w:t>: (a)</w:t>
            </w:r>
            <w:r w:rsidRPr="002103A7">
              <w:rPr>
                <w:rFonts w:eastAsia="Times New Roman" w:cs="Times New Roman"/>
                <w:color w:val="000000"/>
                <w:lang w:val="es-CO"/>
              </w:rPr>
              <w:t xml:space="preserve"> el levantamiento y revisión de </w:t>
            </w:r>
            <w:r w:rsidR="00224CD2" w:rsidRPr="002103A7">
              <w:rPr>
                <w:rFonts w:eastAsia="Times New Roman" w:cs="Times New Roman"/>
                <w:color w:val="000000"/>
                <w:lang w:val="es-CO"/>
              </w:rPr>
              <w:t xml:space="preserve">macro </w:t>
            </w:r>
            <w:r w:rsidRPr="002103A7">
              <w:rPr>
                <w:rFonts w:eastAsia="Times New Roman" w:cs="Times New Roman"/>
                <w:color w:val="000000"/>
                <w:lang w:val="es-CO"/>
              </w:rPr>
              <w:t>procesos</w:t>
            </w:r>
            <w:r w:rsidR="00224CD2" w:rsidRPr="002103A7">
              <w:rPr>
                <w:rFonts w:eastAsia="Times New Roman" w:cs="Times New Roman"/>
                <w:color w:val="000000"/>
                <w:lang w:val="es-CO"/>
              </w:rPr>
              <w:t>; (b) Elaboración de un modelo conceptual del SIAF y (c) Diseño de la arquitectura del SIAF</w:t>
            </w: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 </w:t>
            </w:r>
            <w:r w:rsidR="00224CD2" w:rsidRPr="002103A7">
              <w:rPr>
                <w:rFonts w:eastAsia="Times New Roman" w:cs="Times New Roman"/>
                <w:color w:val="000000"/>
                <w:lang w:val="es-ES_tradnl"/>
              </w:rPr>
              <w:t>US$</w:t>
            </w:r>
            <w:r w:rsidRPr="002103A7">
              <w:rPr>
                <w:rFonts w:eastAsia="Times New Roman" w:cs="Times New Roman"/>
                <w:color w:val="000000"/>
                <w:lang w:val="es-ES_tradnl"/>
              </w:rPr>
              <w:t>50</w:t>
            </w:r>
            <w:r w:rsidR="00224CD2" w:rsidRPr="002103A7">
              <w:rPr>
                <w:rFonts w:eastAsia="Times New Roman" w:cs="Times New Roman"/>
                <w:color w:val="000000"/>
                <w:lang w:val="es-ES_tradnl"/>
              </w:rPr>
              <w:t>0</w:t>
            </w: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.000.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 SBCC o SBC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100,00%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Pendiente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0D" w:rsidRPr="002103A7" w:rsidRDefault="00564F0D" w:rsidP="007E5C9A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A ser contratado por el Banco</w:t>
            </w:r>
          </w:p>
        </w:tc>
      </w:tr>
      <w:tr w:rsidR="00564F0D" w:rsidRPr="002103A7" w:rsidTr="00564F0D">
        <w:trPr>
          <w:trHeight w:val="8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4F0D" w:rsidRPr="002103A7" w:rsidRDefault="00E17B74" w:rsidP="00E17B74">
            <w:pPr>
              <w:spacing w:after="0" w:line="240" w:lineRule="auto"/>
              <w:jc w:val="center"/>
              <w:rPr>
                <w:rFonts w:cs="Times New Roman"/>
                <w:b/>
                <w:lang w:val="es-ES_tradnl"/>
              </w:rPr>
            </w:pPr>
            <w:r w:rsidRPr="002103A7">
              <w:rPr>
                <w:rFonts w:cs="Times New Roman"/>
                <w:b/>
                <w:lang w:val="es-ES_tradnl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4F0D" w:rsidRPr="002103A7" w:rsidRDefault="00E17B74" w:rsidP="00E17B7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cs="Times New Roman"/>
                <w:lang w:val="es-ES_tradnl"/>
              </w:rPr>
              <w:t>Contratación de firma para el</w:t>
            </w:r>
            <w:r w:rsidR="00564F0D" w:rsidRPr="002103A7">
              <w:rPr>
                <w:rFonts w:cs="Times New Roman"/>
                <w:lang w:val="es-ES_tradnl"/>
              </w:rPr>
              <w:t xml:space="preserve"> apoyo tecnico especializado en revisión de funcionalidades SIAF y diseño de soluciones operativas. </w:t>
            </w:r>
            <w:r w:rsidR="00F51583" w:rsidRPr="002103A7">
              <w:rPr>
                <w:rFonts w:cs="Times New Roman"/>
                <w:lang w:val="es-ES_tradnl"/>
              </w:rPr>
              <w:t>Costo estimado US$200.</w:t>
            </w:r>
            <w:r w:rsidR="00564F0D" w:rsidRPr="002103A7">
              <w:rPr>
                <w:rFonts w:cs="Times New Roman"/>
                <w:lang w:val="es-ES_tradnl"/>
              </w:rPr>
              <w:t>000</w:t>
            </w:r>
            <w:r w:rsidR="00F51583" w:rsidRPr="002103A7">
              <w:rPr>
                <w:rFonts w:cs="Times New Roman"/>
                <w:lang w:val="es-ES_tradnl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4F0D" w:rsidRPr="002103A7" w:rsidRDefault="00F800B4" w:rsidP="00F800B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SBCC o SBC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100,00%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4F0D" w:rsidRPr="002103A7" w:rsidRDefault="00564F0D" w:rsidP="00861B1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Pendiente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4F0D" w:rsidRPr="002103A7" w:rsidRDefault="00564F0D" w:rsidP="00861B18">
            <w:pPr>
              <w:spacing w:after="0" w:line="240" w:lineRule="auto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A ser contratado por el Banco</w:t>
            </w:r>
          </w:p>
        </w:tc>
      </w:tr>
      <w:tr w:rsidR="00564F0D" w:rsidRPr="002103A7" w:rsidTr="00564F0D">
        <w:trPr>
          <w:trHeight w:val="10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4F0D" w:rsidRPr="002103A7" w:rsidRDefault="00BD5C37" w:rsidP="00564F0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s-CO"/>
              </w:rPr>
            </w:pPr>
            <w:r w:rsidRPr="002103A7">
              <w:rPr>
                <w:rFonts w:eastAsia="Times New Roman" w:cs="Times New Roman"/>
                <w:b/>
                <w:color w:val="000000"/>
                <w:lang w:val="es-CO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9F339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_tradnl"/>
              </w:rPr>
            </w:pPr>
            <w:r w:rsidRPr="002103A7">
              <w:rPr>
                <w:rFonts w:eastAsia="Times New Roman" w:cs="Times New Roman"/>
                <w:color w:val="000000"/>
                <w:lang w:val="es-CO"/>
              </w:rPr>
              <w:t xml:space="preserve"> Contratación de capacitación para la profesionalización de personal del MINFIN y otras entidades que utilizan el SIAF.  Costo Estimado</w:t>
            </w: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. </w:t>
            </w:r>
            <w:r w:rsidR="00E17B74" w:rsidRPr="002103A7">
              <w:rPr>
                <w:rFonts w:eastAsia="Times New Roman" w:cs="Times New Roman"/>
                <w:color w:val="000000"/>
                <w:lang w:val="es-ES_tradnl"/>
              </w:rPr>
              <w:t>US$5</w:t>
            </w:r>
            <w:r w:rsidRPr="002103A7">
              <w:rPr>
                <w:rFonts w:eastAsia="Times New Roman" w:cs="Times New Roman"/>
                <w:color w:val="000000"/>
                <w:lang w:val="es-ES_tradnl"/>
              </w:rPr>
              <w:t xml:space="preserve">0.000.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F800B4" w:rsidP="00861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CCII o CCIN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100,00%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0D" w:rsidRPr="002103A7" w:rsidRDefault="00564F0D" w:rsidP="00861B1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Pendiente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0D" w:rsidRPr="002103A7" w:rsidRDefault="00564F0D" w:rsidP="007E5C9A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2103A7">
              <w:rPr>
                <w:rFonts w:eastAsia="Times New Roman" w:cs="Times New Roman"/>
                <w:color w:val="000000"/>
                <w:lang w:val="es-ES_tradnl"/>
              </w:rPr>
              <w:t>A ser contratado por el Banco</w:t>
            </w:r>
          </w:p>
        </w:tc>
      </w:tr>
    </w:tbl>
    <w:p w:rsidR="00680592" w:rsidRPr="002103A7" w:rsidRDefault="00861B18" w:rsidP="00694798">
      <w:pPr>
        <w:spacing w:before="120"/>
        <w:jc w:val="both"/>
        <w:rPr>
          <w:rFonts w:eastAsia="Times New Roman" w:cs="Times New Roman"/>
          <w:color w:val="000000"/>
          <w:sz w:val="20"/>
          <w:lang w:val="es-ES_tradnl"/>
        </w:rPr>
      </w:pPr>
      <w:r w:rsidRPr="002103A7">
        <w:rPr>
          <w:rFonts w:cs="Times New Roman"/>
          <w:lang w:val="es-ES_tradnl"/>
        </w:rPr>
        <w:fldChar w:fldCharType="end"/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* Firmas Consultoras: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SBCC: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 Selección Basada en la Calidad y el Costo;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SBC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: Selección Basada en la Calidad;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SBPF: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 Selección Basada en Presupuesto Fijo;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 xml:space="preserve"> SBMC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: Selección Basada en el Menor Costo;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SCC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: Selección Basada en las Calificaciones de los Consultores;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SD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>: Selección Directa. Consultores Individuales: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 xml:space="preserve"> CCIN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: Selección basada en la Comparación de Calificaciones Consultor Individual Nacional; </w:t>
      </w:r>
      <w:r w:rsidR="009A5A1A" w:rsidRPr="002103A7">
        <w:rPr>
          <w:rFonts w:eastAsia="Times New Roman" w:cs="Times New Roman"/>
          <w:b/>
          <w:bCs/>
          <w:color w:val="000000"/>
          <w:sz w:val="20"/>
          <w:lang w:val="es-ES_tradnl"/>
        </w:rPr>
        <w:t>CCII: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 xml:space="preserve"> Selección basada en la Comparación de Calificaciones</w:t>
      </w:r>
      <w:r w:rsidR="00F800B4" w:rsidRPr="002103A7">
        <w:rPr>
          <w:rFonts w:eastAsia="Times New Roman" w:cs="Times New Roman"/>
          <w:color w:val="000000"/>
          <w:sz w:val="20"/>
          <w:lang w:val="es-ES_tradnl"/>
        </w:rPr>
        <w:t xml:space="preserve"> </w:t>
      </w:r>
      <w:r w:rsidR="009A5A1A" w:rsidRPr="002103A7">
        <w:rPr>
          <w:rFonts w:eastAsia="Times New Roman" w:cs="Times New Roman"/>
          <w:color w:val="000000"/>
          <w:sz w:val="20"/>
          <w:lang w:val="es-ES_tradnl"/>
        </w:rPr>
        <w:t>Consultor Individual Internacional</w:t>
      </w:r>
      <w:r w:rsidR="00A46D5C" w:rsidRPr="002103A7">
        <w:rPr>
          <w:rFonts w:eastAsia="Times New Roman" w:cs="Times New Roman"/>
          <w:color w:val="000000"/>
          <w:sz w:val="20"/>
          <w:lang w:val="es-ES_tradnl"/>
        </w:rPr>
        <w:t>.</w:t>
      </w:r>
      <w:bookmarkStart w:id="0" w:name="_GoBack"/>
      <w:bookmarkEnd w:id="0"/>
    </w:p>
    <w:sectPr w:rsidR="00680592" w:rsidRPr="002103A7" w:rsidSect="00337BDD">
      <w:headerReference w:type="default" r:id="rId7"/>
      <w:pgSz w:w="15840" w:h="12240" w:orient="landscape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5C" w:rsidRDefault="00A46D5C" w:rsidP="00A46D5C">
      <w:pPr>
        <w:spacing w:after="0" w:line="240" w:lineRule="auto"/>
      </w:pPr>
      <w:r>
        <w:separator/>
      </w:r>
    </w:p>
  </w:endnote>
  <w:endnote w:type="continuationSeparator" w:id="0">
    <w:p w:rsidR="00A46D5C" w:rsidRDefault="00A46D5C" w:rsidP="00A4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5C" w:rsidRDefault="00A46D5C" w:rsidP="00A46D5C">
      <w:pPr>
        <w:spacing w:after="0" w:line="240" w:lineRule="auto"/>
      </w:pPr>
      <w:r>
        <w:separator/>
      </w:r>
    </w:p>
  </w:footnote>
  <w:footnote w:type="continuationSeparator" w:id="0">
    <w:p w:rsidR="00A46D5C" w:rsidRDefault="00A46D5C" w:rsidP="00A4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Times New Roman"/>
        <w:sz w:val="20"/>
      </w:rPr>
      <w:id w:val="1168209085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37BDD" w:rsidRPr="002103A7" w:rsidRDefault="00097EB4" w:rsidP="00337BDD">
        <w:pPr>
          <w:pStyle w:val="Header"/>
          <w:jc w:val="right"/>
          <w:rPr>
            <w:rFonts w:cs="Times New Roman"/>
            <w:b/>
            <w:lang w:val="pt-BR"/>
          </w:rPr>
        </w:pPr>
        <w:r w:rsidRPr="002103A7">
          <w:rPr>
            <w:rFonts w:cs="Times New Roman"/>
            <w:b/>
            <w:lang w:val="pt-BR"/>
          </w:rPr>
          <w:t xml:space="preserve">Anexo III – </w:t>
        </w:r>
        <w:r w:rsidR="007F332C" w:rsidRPr="002103A7">
          <w:rPr>
            <w:rFonts w:cs="Times New Roman"/>
            <w:b/>
            <w:lang w:val="pt-BR"/>
          </w:rPr>
          <w:t>GU</w:t>
        </w:r>
        <w:r w:rsidR="00DE385D" w:rsidRPr="002103A7">
          <w:rPr>
            <w:rFonts w:cs="Times New Roman"/>
            <w:b/>
            <w:lang w:val="pt-BR"/>
          </w:rPr>
          <w:t>-T</w:t>
        </w:r>
        <w:r w:rsidR="007F332C" w:rsidRPr="002103A7">
          <w:rPr>
            <w:rFonts w:cs="Times New Roman"/>
            <w:b/>
            <w:lang w:val="pt-BR"/>
          </w:rPr>
          <w:t>1228</w:t>
        </w:r>
      </w:p>
      <w:p w:rsidR="00337BDD" w:rsidRPr="002103A7" w:rsidRDefault="00097EB4" w:rsidP="00337BDD">
        <w:pPr>
          <w:pStyle w:val="Header"/>
          <w:jc w:val="right"/>
          <w:rPr>
            <w:rFonts w:cs="Times New Roman"/>
            <w:lang w:val="pt-BR"/>
          </w:rPr>
        </w:pPr>
        <w:r w:rsidRPr="002103A7">
          <w:rPr>
            <w:rFonts w:cs="Times New Roman"/>
            <w:lang w:val="pt-BR"/>
          </w:rPr>
          <w:t xml:space="preserve">Página </w:t>
        </w:r>
        <w:r w:rsidRPr="002103A7">
          <w:rPr>
            <w:rFonts w:cs="Times New Roman"/>
            <w:bCs/>
          </w:rPr>
          <w:fldChar w:fldCharType="begin"/>
        </w:r>
        <w:r w:rsidRPr="002103A7">
          <w:rPr>
            <w:rFonts w:cs="Times New Roman"/>
            <w:bCs/>
            <w:lang w:val="pt-BR"/>
          </w:rPr>
          <w:instrText xml:space="preserve"> PAGE </w:instrText>
        </w:r>
        <w:r w:rsidRPr="002103A7">
          <w:rPr>
            <w:rFonts w:cs="Times New Roman"/>
            <w:bCs/>
          </w:rPr>
          <w:fldChar w:fldCharType="separate"/>
        </w:r>
        <w:r w:rsidR="00D3035A">
          <w:rPr>
            <w:rFonts w:cs="Times New Roman"/>
            <w:bCs/>
            <w:noProof/>
            <w:lang w:val="pt-BR"/>
          </w:rPr>
          <w:t>1</w:t>
        </w:r>
        <w:r w:rsidRPr="002103A7">
          <w:rPr>
            <w:rFonts w:cs="Times New Roman"/>
            <w:bCs/>
          </w:rPr>
          <w:fldChar w:fldCharType="end"/>
        </w:r>
        <w:r w:rsidRPr="002103A7">
          <w:rPr>
            <w:rFonts w:cs="Times New Roman"/>
            <w:lang w:val="pt-BR"/>
          </w:rPr>
          <w:t xml:space="preserve"> de </w:t>
        </w:r>
        <w:r w:rsidRPr="002103A7">
          <w:rPr>
            <w:rFonts w:cs="Times New Roman"/>
            <w:bCs/>
          </w:rPr>
          <w:fldChar w:fldCharType="begin"/>
        </w:r>
        <w:r w:rsidRPr="002103A7">
          <w:rPr>
            <w:rFonts w:cs="Times New Roman"/>
            <w:bCs/>
            <w:lang w:val="pt-BR"/>
          </w:rPr>
          <w:instrText xml:space="preserve"> NUMPAGES  </w:instrText>
        </w:r>
        <w:r w:rsidRPr="002103A7">
          <w:rPr>
            <w:rFonts w:cs="Times New Roman"/>
            <w:bCs/>
          </w:rPr>
          <w:fldChar w:fldCharType="separate"/>
        </w:r>
        <w:r w:rsidR="00D3035A">
          <w:rPr>
            <w:rFonts w:cs="Times New Roman"/>
            <w:bCs/>
            <w:noProof/>
            <w:lang w:val="pt-BR"/>
          </w:rPr>
          <w:t>1</w:t>
        </w:r>
        <w:r w:rsidRPr="002103A7">
          <w:rPr>
            <w:rFonts w:cs="Times New Roman"/>
            <w:bCs/>
          </w:rPr>
          <w:fldChar w:fldCharType="end"/>
        </w:r>
      </w:p>
    </w:sdtContent>
  </w:sdt>
  <w:p w:rsidR="00337BDD" w:rsidRPr="00C8192D" w:rsidRDefault="00D3035A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1A"/>
    <w:rsid w:val="000304C3"/>
    <w:rsid w:val="00097EB4"/>
    <w:rsid w:val="000D2010"/>
    <w:rsid w:val="001244B5"/>
    <w:rsid w:val="001F3B2E"/>
    <w:rsid w:val="002103A7"/>
    <w:rsid w:val="00224CD2"/>
    <w:rsid w:val="00430764"/>
    <w:rsid w:val="00522F5F"/>
    <w:rsid w:val="00564F0D"/>
    <w:rsid w:val="00680592"/>
    <w:rsid w:val="00694798"/>
    <w:rsid w:val="007672D1"/>
    <w:rsid w:val="007E5C9A"/>
    <w:rsid w:val="007F332C"/>
    <w:rsid w:val="00857823"/>
    <w:rsid w:val="00861B18"/>
    <w:rsid w:val="00884C05"/>
    <w:rsid w:val="008E516F"/>
    <w:rsid w:val="00986907"/>
    <w:rsid w:val="009A5A1A"/>
    <w:rsid w:val="009F3393"/>
    <w:rsid w:val="00A46D5C"/>
    <w:rsid w:val="00AD6E15"/>
    <w:rsid w:val="00BD5C37"/>
    <w:rsid w:val="00C85E0D"/>
    <w:rsid w:val="00CE4DD5"/>
    <w:rsid w:val="00D02FB6"/>
    <w:rsid w:val="00D3035A"/>
    <w:rsid w:val="00DE385D"/>
    <w:rsid w:val="00DF4109"/>
    <w:rsid w:val="00E143E6"/>
    <w:rsid w:val="00E17B74"/>
    <w:rsid w:val="00E76FB8"/>
    <w:rsid w:val="00F51583"/>
    <w:rsid w:val="00F800B4"/>
    <w:rsid w:val="00FE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A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1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A5A1A"/>
  </w:style>
  <w:style w:type="paragraph" w:styleId="Footer">
    <w:name w:val="footer"/>
    <w:basedOn w:val="Normal"/>
    <w:link w:val="FooterChar"/>
    <w:uiPriority w:val="99"/>
    <w:unhideWhenUsed/>
    <w:rsid w:val="00A4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D5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A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1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A5A1A"/>
  </w:style>
  <w:style w:type="paragraph" w:styleId="Footer">
    <w:name w:val="footer"/>
    <w:basedOn w:val="Normal"/>
    <w:link w:val="FooterChar"/>
    <w:uiPriority w:val="99"/>
    <w:unhideWhenUsed/>
    <w:rsid w:val="00A4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D5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71FBABB4745E34B82227E76D85771A2" ma:contentTypeVersion="0" ma:contentTypeDescription="A content type to manage public (operations) IDB documents" ma:contentTypeScope="" ma:versionID="0db565902acd09f21e831f2f96ed34c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9532356fb5797cb4182f4edcbd0a9d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79b911-70cf-4409-98f6-fec7ca466aeb}" ma:internalName="TaxCatchAll" ma:showField="CatchAllData" ma:web="a076fdd2-20f4-4b39-b3bb-48db334a0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79b911-70cf-4409-98f6-fec7ca466aeb}" ma:internalName="TaxCatchAllLabel" ma:readOnly="true" ma:showField="CatchAllDataLabel" ma:web="a076fdd2-20f4-4b39-b3bb-48db334a0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39242272</IDBDocs_x0020_Number>
    <Document_x0020_Author xmlns="9c571b2f-e523-4ab2-ba2e-09e151a03ef4">Ortiz Meyer, Juan Pablo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GU-T1228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ATN/OC-14800-GU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6AE9203D-B87C-44AC-8806-CECD17163F29}"/>
</file>

<file path=customXml/itemProps2.xml><?xml version="1.0" encoding="utf-8"?>
<ds:datastoreItem xmlns:ds="http://schemas.openxmlformats.org/officeDocument/2006/customXml" ds:itemID="{D8C14E0B-3C30-4081-8635-DEB5FEF20C04}"/>
</file>

<file path=customXml/itemProps3.xml><?xml version="1.0" encoding="utf-8"?>
<ds:datastoreItem xmlns:ds="http://schemas.openxmlformats.org/officeDocument/2006/customXml" ds:itemID="{52E19ADF-E089-450A-BA13-B6D8197B13B4}"/>
</file>

<file path=customXml/itemProps4.xml><?xml version="1.0" encoding="utf-8"?>
<ds:datastoreItem xmlns:ds="http://schemas.openxmlformats.org/officeDocument/2006/customXml" ds:itemID="{7AA4B5E4-8420-4857-90FC-87D93224B7E6}"/>
</file>

<file path=customXml/itemProps5.xml><?xml version="1.0" encoding="utf-8"?>
<ds:datastoreItem xmlns:ds="http://schemas.openxmlformats.org/officeDocument/2006/customXml" ds:itemID="{3B1E36C9-B6FA-47F7-B6C7-82CF6EE551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Test</dc:creator>
  <cp:lastModifiedBy>marinam</cp:lastModifiedBy>
  <cp:revision>4</cp:revision>
  <cp:lastPrinted>2014-12-01T20:19:00Z</cp:lastPrinted>
  <dcterms:created xsi:type="dcterms:W3CDTF">2014-12-01T20:15:00Z</dcterms:created>
  <dcterms:modified xsi:type="dcterms:W3CDTF">2014-12-01T20:19:00Z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0x01010046CF21643EE8D14686A648AA6DAD089200071FBABB4745E34B82227E76D85771A2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