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D8FA9B" w14:textId="77777777" w:rsidR="009C6B7D" w:rsidRDefault="009C6B7D" w:rsidP="009C6B7D">
      <w:pPr>
        <w:jc w:val="both"/>
        <w:rPr>
          <w:rFonts w:ascii="Arial" w:hAnsi="Arial" w:cs="Arial"/>
          <w:b/>
          <w:bCs/>
          <w:sz w:val="22"/>
          <w:szCs w:val="22"/>
          <w:lang w:val="es-ES_tradnl"/>
        </w:rPr>
      </w:pPr>
      <w:r>
        <w:rPr>
          <w:rFonts w:ascii="Arial" w:hAnsi="Arial" w:cs="Arial"/>
          <w:b/>
          <w:bCs/>
          <w:sz w:val="22"/>
          <w:szCs w:val="22"/>
          <w:lang w:val="es-ES_tradnl"/>
        </w:rPr>
        <w:t>ANEXO A</w:t>
      </w:r>
    </w:p>
    <w:p w14:paraId="28484056" w14:textId="77777777" w:rsidR="009C6B7D" w:rsidRPr="00527186" w:rsidRDefault="009C6B7D" w:rsidP="00253D5A">
      <w:pPr>
        <w:rPr>
          <w:rFonts w:ascii="Arial" w:hAnsi="Arial" w:cs="Arial"/>
          <w:sz w:val="22"/>
          <w:szCs w:val="22"/>
          <w:u w:val="single"/>
          <w:lang w:val="es-ES_tradnl"/>
        </w:rPr>
      </w:pPr>
    </w:p>
    <w:p w14:paraId="3C2F2964" w14:textId="77777777" w:rsidR="00AE2BDA" w:rsidRPr="00527186" w:rsidRDefault="001D6438" w:rsidP="00253D5A">
      <w:pPr>
        <w:rPr>
          <w:rFonts w:ascii="Arial" w:hAnsi="Arial" w:cs="Arial"/>
          <w:b/>
          <w:bCs/>
          <w:sz w:val="22"/>
          <w:szCs w:val="22"/>
          <w:lang w:val="es-ES_tradnl"/>
        </w:rPr>
      </w:pPr>
      <w:r w:rsidRPr="00527186">
        <w:rPr>
          <w:rFonts w:ascii="Arial" w:hAnsi="Arial" w:cs="Arial"/>
          <w:b/>
          <w:bCs/>
          <w:sz w:val="22"/>
          <w:szCs w:val="22"/>
          <w:lang w:val="es-ES_tradnl"/>
        </w:rPr>
        <w:t>Regional</w:t>
      </w:r>
    </w:p>
    <w:p w14:paraId="7853C4AE" w14:textId="559E1E43" w:rsidR="00202CC0" w:rsidRDefault="00202CC0" w:rsidP="00253D5A">
      <w:pPr>
        <w:rPr>
          <w:rFonts w:ascii="Arial" w:hAnsi="Arial" w:cs="Arial"/>
          <w:b/>
          <w:bCs/>
          <w:sz w:val="22"/>
          <w:szCs w:val="22"/>
          <w:lang w:val="es-ES_tradnl"/>
        </w:rPr>
      </w:pPr>
    </w:p>
    <w:p w14:paraId="2DFBE66E" w14:textId="0279792A" w:rsidR="009C6B7D" w:rsidRDefault="009C6B7D" w:rsidP="00253D5A">
      <w:pPr>
        <w:rPr>
          <w:rFonts w:ascii="Arial" w:hAnsi="Arial" w:cs="Arial"/>
          <w:b/>
          <w:bCs/>
          <w:sz w:val="22"/>
          <w:szCs w:val="22"/>
          <w:lang w:val="es-ES_tradnl"/>
        </w:rPr>
      </w:pPr>
      <w:r>
        <w:rPr>
          <w:rFonts w:ascii="Arial" w:hAnsi="Arial" w:cs="Arial"/>
          <w:b/>
          <w:bCs/>
          <w:sz w:val="22"/>
          <w:szCs w:val="22"/>
          <w:lang w:val="es-ES_tradnl"/>
        </w:rPr>
        <w:t>IFD/ICS</w:t>
      </w:r>
    </w:p>
    <w:p w14:paraId="78CE31C5" w14:textId="77777777" w:rsidR="009C6B7D" w:rsidRDefault="009C6B7D" w:rsidP="00253D5A">
      <w:pPr>
        <w:rPr>
          <w:rFonts w:ascii="Arial" w:hAnsi="Arial" w:cs="Arial"/>
          <w:b/>
          <w:bCs/>
          <w:sz w:val="22"/>
          <w:szCs w:val="22"/>
          <w:lang w:val="es-ES_tradnl"/>
        </w:rPr>
      </w:pPr>
    </w:p>
    <w:p w14:paraId="5DA31D0B" w14:textId="77777777" w:rsidR="009C6B7D" w:rsidRPr="00527186" w:rsidRDefault="009C6B7D" w:rsidP="00253D5A">
      <w:pPr>
        <w:rPr>
          <w:rFonts w:ascii="Arial" w:hAnsi="Arial" w:cs="Arial"/>
          <w:b/>
          <w:bCs/>
          <w:sz w:val="22"/>
          <w:szCs w:val="22"/>
          <w:lang w:val="es-ES_tradnl"/>
        </w:rPr>
      </w:pPr>
    </w:p>
    <w:p w14:paraId="05592511" w14:textId="487AF357" w:rsidR="001D6438" w:rsidRPr="00527186" w:rsidRDefault="001D6438" w:rsidP="001D6438">
      <w:pPr>
        <w:rPr>
          <w:rFonts w:ascii="Arial" w:hAnsi="Arial" w:cs="Arial"/>
          <w:sz w:val="22"/>
          <w:szCs w:val="22"/>
          <w:lang w:val="es-ES_tradnl"/>
        </w:rPr>
      </w:pPr>
      <w:r w:rsidRPr="00527186">
        <w:rPr>
          <w:rFonts w:ascii="Arial" w:hAnsi="Arial" w:cs="Arial"/>
          <w:b/>
          <w:bCs/>
          <w:sz w:val="22"/>
          <w:szCs w:val="22"/>
          <w:lang w:val="es-ES_tradnl"/>
        </w:rPr>
        <w:t>Consultoría de apoyo para</w:t>
      </w:r>
      <w:r w:rsidR="00472E71" w:rsidRPr="00527186">
        <w:rPr>
          <w:rFonts w:ascii="Arial" w:hAnsi="Arial" w:cs="Arial"/>
          <w:b/>
          <w:bCs/>
          <w:sz w:val="22"/>
          <w:szCs w:val="22"/>
          <w:lang w:val="es-ES_tradnl"/>
        </w:rPr>
        <w:t xml:space="preserve"> la implementación de</w:t>
      </w:r>
      <w:r w:rsidRPr="00527186">
        <w:rPr>
          <w:rFonts w:ascii="Arial" w:hAnsi="Arial" w:cs="Arial"/>
          <w:b/>
          <w:bCs/>
          <w:sz w:val="22"/>
          <w:szCs w:val="22"/>
          <w:lang w:val="es-ES_tradnl"/>
        </w:rPr>
        <w:t xml:space="preserve">l </w:t>
      </w:r>
      <w:r w:rsidR="00C10B27">
        <w:rPr>
          <w:rFonts w:ascii="Arial" w:hAnsi="Arial" w:cs="Arial"/>
          <w:b/>
          <w:bCs/>
          <w:sz w:val="22"/>
          <w:szCs w:val="22"/>
          <w:lang w:val="es-ES_tradnl"/>
        </w:rPr>
        <w:t>Concurso Gobernarte edición 2017</w:t>
      </w:r>
      <w:r w:rsidRPr="00527186">
        <w:rPr>
          <w:rFonts w:ascii="Arial" w:hAnsi="Arial" w:cs="Arial"/>
          <w:b/>
          <w:bCs/>
          <w:sz w:val="22"/>
          <w:szCs w:val="22"/>
          <w:lang w:val="es-ES_tradnl"/>
        </w:rPr>
        <w:t xml:space="preserve"> </w:t>
      </w:r>
    </w:p>
    <w:p w14:paraId="47EFAB8E" w14:textId="77777777" w:rsidR="001D6438" w:rsidRPr="00527186" w:rsidRDefault="001D6438" w:rsidP="00253D5A">
      <w:pPr>
        <w:rPr>
          <w:rFonts w:ascii="Arial" w:hAnsi="Arial" w:cs="Arial"/>
          <w:bCs/>
          <w:sz w:val="22"/>
          <w:szCs w:val="22"/>
          <w:lang w:val="es-ES_tradnl"/>
        </w:rPr>
      </w:pPr>
    </w:p>
    <w:p w14:paraId="0D3DD914" w14:textId="77777777" w:rsidR="00AE2BDA" w:rsidRPr="00527186" w:rsidRDefault="00AE2BDA" w:rsidP="00202CC0">
      <w:pPr>
        <w:rPr>
          <w:rFonts w:ascii="Arial" w:hAnsi="Arial" w:cs="Arial"/>
          <w:b/>
          <w:bCs/>
          <w:sz w:val="22"/>
          <w:szCs w:val="22"/>
          <w:lang w:val="es-ES"/>
        </w:rPr>
      </w:pPr>
      <w:r w:rsidRPr="00527186">
        <w:rPr>
          <w:rFonts w:ascii="Arial" w:hAnsi="Arial" w:cs="Arial"/>
          <w:b/>
          <w:bCs/>
          <w:sz w:val="22"/>
          <w:szCs w:val="22"/>
          <w:lang w:val="es-ES"/>
        </w:rPr>
        <w:t>TERM</w:t>
      </w:r>
      <w:r w:rsidR="00D956AD" w:rsidRPr="00527186">
        <w:rPr>
          <w:rFonts w:ascii="Arial" w:hAnsi="Arial" w:cs="Arial"/>
          <w:b/>
          <w:bCs/>
          <w:sz w:val="22"/>
          <w:szCs w:val="22"/>
          <w:lang w:val="es-ES"/>
        </w:rPr>
        <w:t>INO</w:t>
      </w:r>
      <w:r w:rsidRPr="00527186">
        <w:rPr>
          <w:rFonts w:ascii="Arial" w:hAnsi="Arial" w:cs="Arial"/>
          <w:b/>
          <w:bCs/>
          <w:sz w:val="22"/>
          <w:szCs w:val="22"/>
          <w:lang w:val="es-ES"/>
        </w:rPr>
        <w:t xml:space="preserve">S </w:t>
      </w:r>
      <w:r w:rsidR="00D956AD" w:rsidRPr="00527186">
        <w:rPr>
          <w:rFonts w:ascii="Arial" w:hAnsi="Arial" w:cs="Arial"/>
          <w:b/>
          <w:bCs/>
          <w:sz w:val="22"/>
          <w:szCs w:val="22"/>
          <w:lang w:val="es-ES"/>
        </w:rPr>
        <w:t>DE</w:t>
      </w:r>
      <w:r w:rsidRPr="00527186">
        <w:rPr>
          <w:rFonts w:ascii="Arial" w:hAnsi="Arial" w:cs="Arial"/>
          <w:b/>
          <w:bCs/>
          <w:sz w:val="22"/>
          <w:szCs w:val="22"/>
          <w:lang w:val="es-ES"/>
        </w:rPr>
        <w:t xml:space="preserve"> REFERENC</w:t>
      </w:r>
      <w:r w:rsidR="00D956AD" w:rsidRPr="00527186">
        <w:rPr>
          <w:rFonts w:ascii="Arial" w:hAnsi="Arial" w:cs="Arial"/>
          <w:b/>
          <w:bCs/>
          <w:sz w:val="22"/>
          <w:szCs w:val="22"/>
          <w:lang w:val="es-ES"/>
        </w:rPr>
        <w:t>IA</w:t>
      </w:r>
    </w:p>
    <w:p w14:paraId="18BD82F3" w14:textId="77777777" w:rsidR="00EB5F2B" w:rsidRPr="00527186" w:rsidRDefault="00EB5F2B" w:rsidP="00202CC0">
      <w:pPr>
        <w:rPr>
          <w:rFonts w:ascii="Arial" w:hAnsi="Arial" w:cs="Arial"/>
          <w:b/>
          <w:bCs/>
          <w:sz w:val="22"/>
          <w:szCs w:val="22"/>
          <w:lang w:val="es-ES"/>
        </w:rPr>
      </w:pPr>
    </w:p>
    <w:p w14:paraId="39555DF9" w14:textId="77777777" w:rsidR="001E18AA" w:rsidRPr="00527186" w:rsidRDefault="001E18AA" w:rsidP="00253D5A">
      <w:pPr>
        <w:jc w:val="both"/>
        <w:rPr>
          <w:rFonts w:ascii="Arial" w:hAnsi="Arial" w:cs="Arial"/>
          <w:b/>
          <w:bCs/>
          <w:sz w:val="22"/>
          <w:szCs w:val="22"/>
          <w:lang w:val="es-ES"/>
        </w:rPr>
      </w:pPr>
    </w:p>
    <w:p w14:paraId="6472EA64" w14:textId="77777777" w:rsidR="00472E71" w:rsidRPr="00527186" w:rsidRDefault="00472E71" w:rsidP="00472E71">
      <w:pPr>
        <w:jc w:val="both"/>
        <w:rPr>
          <w:rFonts w:ascii="Arial" w:hAnsi="Arial" w:cs="Arial"/>
          <w:b/>
          <w:bCs/>
          <w:sz w:val="22"/>
          <w:szCs w:val="22"/>
          <w:lang w:val="es-ES"/>
        </w:rPr>
      </w:pPr>
      <w:r w:rsidRPr="00527186">
        <w:rPr>
          <w:rFonts w:ascii="Arial" w:hAnsi="Arial" w:cs="Arial"/>
          <w:b/>
          <w:bCs/>
          <w:sz w:val="22"/>
          <w:szCs w:val="22"/>
          <w:lang w:val="es-ES"/>
        </w:rPr>
        <w:t>Antecedentes</w:t>
      </w:r>
    </w:p>
    <w:p w14:paraId="2796F085" w14:textId="77777777" w:rsidR="00472E71" w:rsidRPr="00527186" w:rsidRDefault="00472E71" w:rsidP="00472E71">
      <w:pPr>
        <w:jc w:val="both"/>
        <w:rPr>
          <w:rFonts w:ascii="Arial" w:hAnsi="Arial" w:cs="Arial"/>
          <w:b/>
          <w:bCs/>
          <w:sz w:val="22"/>
          <w:szCs w:val="22"/>
          <w:lang w:val="es-ES"/>
        </w:rPr>
      </w:pPr>
    </w:p>
    <w:p w14:paraId="2EBBED9E" w14:textId="77777777" w:rsidR="009C6B7D" w:rsidRPr="002632B2" w:rsidRDefault="009C6B7D" w:rsidP="009C6B7D">
      <w:pPr>
        <w:jc w:val="both"/>
        <w:rPr>
          <w:rFonts w:ascii="Arial" w:hAnsi="Arial" w:cs="Arial"/>
          <w:bCs/>
          <w:sz w:val="22"/>
          <w:szCs w:val="22"/>
          <w:lang w:val="es-ES_tradnl"/>
        </w:rPr>
      </w:pPr>
      <w:r w:rsidRPr="002632B2">
        <w:rPr>
          <w:rFonts w:ascii="Arial" w:hAnsi="Arial" w:cs="Arial"/>
          <w:bCs/>
          <w:sz w:val="22"/>
          <w:szCs w:val="22"/>
          <w:lang w:val="es-ES_tradnl"/>
        </w:rPr>
        <w:t>Establecido en 1959, el Banco Interamericano de Desarrollo (“ BID " o "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r>
        <w:rPr>
          <w:rFonts w:ascii="Arial" w:hAnsi="Arial" w:cs="Arial"/>
          <w:bCs/>
          <w:sz w:val="22"/>
          <w:szCs w:val="22"/>
          <w:lang w:val="es-ES_tradnl"/>
        </w:rPr>
        <w:t>.</w:t>
      </w:r>
    </w:p>
    <w:p w14:paraId="74605579" w14:textId="77777777" w:rsidR="009C6B7D" w:rsidRDefault="009C6B7D" w:rsidP="00472E71">
      <w:pPr>
        <w:jc w:val="both"/>
        <w:rPr>
          <w:rFonts w:ascii="Arial" w:hAnsi="Arial" w:cs="Arial"/>
          <w:bCs/>
          <w:sz w:val="22"/>
          <w:szCs w:val="22"/>
          <w:lang w:val="es-ES_tradnl"/>
        </w:rPr>
      </w:pPr>
    </w:p>
    <w:p w14:paraId="6495F143" w14:textId="773C7EB9" w:rsidR="00472E71" w:rsidRPr="00527186" w:rsidRDefault="00472E71" w:rsidP="00472E71">
      <w:pPr>
        <w:jc w:val="both"/>
        <w:rPr>
          <w:rFonts w:ascii="Arial" w:hAnsi="Arial" w:cs="Arial"/>
          <w:bCs/>
          <w:sz w:val="22"/>
          <w:szCs w:val="22"/>
          <w:lang w:val="es-ES_tradnl"/>
        </w:rPr>
      </w:pPr>
      <w:r w:rsidRPr="00527186">
        <w:rPr>
          <w:rFonts w:ascii="Arial" w:hAnsi="Arial" w:cs="Arial"/>
          <w:bCs/>
          <w:sz w:val="22"/>
          <w:szCs w:val="22"/>
          <w:lang w:val="es-ES_tradnl"/>
        </w:rPr>
        <w:t>En el marco de la C</w:t>
      </w:r>
      <w:r w:rsidR="009C6B7D">
        <w:rPr>
          <w:rFonts w:ascii="Arial" w:hAnsi="Arial" w:cs="Arial"/>
          <w:bCs/>
          <w:sz w:val="22"/>
          <w:szCs w:val="22"/>
          <w:lang w:val="es-ES_tradnl"/>
        </w:rPr>
        <w:t xml:space="preserve">ooperación </w:t>
      </w:r>
      <w:r w:rsidRPr="00527186">
        <w:rPr>
          <w:rFonts w:ascii="Arial" w:hAnsi="Arial" w:cs="Arial"/>
          <w:bCs/>
          <w:sz w:val="22"/>
          <w:szCs w:val="22"/>
          <w:lang w:val="es-ES_tradnl"/>
        </w:rPr>
        <w:t>T</w:t>
      </w:r>
      <w:r w:rsidR="009C6B7D">
        <w:rPr>
          <w:rFonts w:ascii="Arial" w:hAnsi="Arial" w:cs="Arial"/>
          <w:bCs/>
          <w:sz w:val="22"/>
          <w:szCs w:val="22"/>
          <w:lang w:val="es-ES_tradnl"/>
        </w:rPr>
        <w:t>écnica (CT)</w:t>
      </w:r>
      <w:r w:rsidRPr="00527186">
        <w:rPr>
          <w:rFonts w:ascii="Arial" w:hAnsi="Arial" w:cs="Arial"/>
          <w:bCs/>
          <w:sz w:val="22"/>
          <w:szCs w:val="22"/>
          <w:lang w:val="es-ES_tradnl"/>
        </w:rPr>
        <w:t xml:space="preserve"> regional “Promoviendo la Cooperación entre Gobiernos Subnacionales en América Latina y el Caribe (RG-T2291)” la División de Capacidad Institucional del Estado (ICS) realiza el concurso </w:t>
      </w:r>
      <w:r w:rsidRPr="00527186">
        <w:rPr>
          <w:rFonts w:ascii="Arial" w:hAnsi="Arial" w:cs="Arial"/>
          <w:b/>
          <w:bCs/>
          <w:sz w:val="22"/>
          <w:szCs w:val="22"/>
          <w:lang w:val="es-ES_tradnl"/>
        </w:rPr>
        <w:t xml:space="preserve">“Gobernarte: el arte del buen gobierno” </w:t>
      </w:r>
      <w:r w:rsidRPr="00527186">
        <w:rPr>
          <w:rFonts w:ascii="Arial" w:hAnsi="Arial" w:cs="Arial"/>
          <w:bCs/>
          <w:sz w:val="22"/>
          <w:szCs w:val="22"/>
          <w:lang w:val="es-ES_tradnl"/>
        </w:rPr>
        <w:t>que premia a las mejores innovaciones en gestión pública implementadas por los gobiernos sub-nacionales.</w:t>
      </w:r>
    </w:p>
    <w:p w14:paraId="67557419" w14:textId="77777777" w:rsidR="00472E71" w:rsidRPr="00527186" w:rsidRDefault="00472E71" w:rsidP="00472E71">
      <w:pPr>
        <w:jc w:val="both"/>
        <w:rPr>
          <w:rFonts w:ascii="Arial" w:hAnsi="Arial" w:cs="Arial"/>
          <w:bCs/>
          <w:sz w:val="22"/>
          <w:szCs w:val="22"/>
          <w:lang w:val="es-ES_tradnl"/>
        </w:rPr>
      </w:pPr>
    </w:p>
    <w:p w14:paraId="5453DE57" w14:textId="77777777" w:rsidR="00472E71" w:rsidRPr="00527186" w:rsidRDefault="00472E71" w:rsidP="00472E71">
      <w:pPr>
        <w:jc w:val="both"/>
        <w:rPr>
          <w:rFonts w:ascii="Arial" w:hAnsi="Arial" w:cs="Arial"/>
          <w:bCs/>
          <w:sz w:val="22"/>
          <w:szCs w:val="22"/>
          <w:lang w:val="es-ES_tradnl"/>
        </w:rPr>
      </w:pPr>
      <w:r w:rsidRPr="00527186">
        <w:rPr>
          <w:rFonts w:ascii="Arial" w:hAnsi="Arial" w:cs="Arial"/>
          <w:bCs/>
          <w:sz w:val="22"/>
          <w:szCs w:val="22"/>
          <w:lang w:val="es-ES_tradnl"/>
        </w:rPr>
        <w:t>Este concurso es una de las actividades previstas en la referida CT cuyo objetivo es promover la cooperación e intercambio de conocimiento Sur-Sur entre gobiernos subnacionales de América Latina y su fortalecimiento institucional a través de la identificación y diseminación de innovaciones en el sector público. Para lograr este objetivo, la CT prevé además la documentación de las iniciativas ganadoras del concurso “Gobernarte: el arte del buen gobierno” en estudios de caso y otros medios, publicarlas en una plataforma tecnológica y diseminarlas con el fin de facilitar el conocimiento de las características la innovación, su implementación y los desafíos que enfrentaron los gobiernos en estos proyectos. De tal manera, se promoverá una buena práctica en gestión pública y se procurará facilitar su adaptabilidad a otros contextos, generando oportunidades de cooperación bilateral Sur-Sur de los gobiernos ganadores con gobiernos interesados.</w:t>
      </w:r>
    </w:p>
    <w:p w14:paraId="308581BA" w14:textId="77777777" w:rsidR="00472E71" w:rsidRPr="00527186" w:rsidRDefault="00472E71" w:rsidP="00472E71">
      <w:pPr>
        <w:jc w:val="both"/>
        <w:rPr>
          <w:rFonts w:ascii="Arial" w:hAnsi="Arial" w:cs="Arial"/>
          <w:bCs/>
          <w:sz w:val="22"/>
          <w:szCs w:val="22"/>
          <w:lang w:val="es-ES_tradnl"/>
        </w:rPr>
      </w:pPr>
    </w:p>
    <w:p w14:paraId="25511F3B" w14:textId="21BA8E10" w:rsidR="00866589" w:rsidRPr="00866589" w:rsidRDefault="00472E71" w:rsidP="00866589">
      <w:pPr>
        <w:jc w:val="both"/>
        <w:rPr>
          <w:rFonts w:ascii="Arial" w:hAnsi="Arial" w:cs="Arial"/>
          <w:bCs/>
          <w:sz w:val="22"/>
          <w:szCs w:val="22"/>
          <w:lang w:val="es-ES"/>
        </w:rPr>
      </w:pPr>
      <w:r w:rsidRPr="00527186">
        <w:rPr>
          <w:rFonts w:ascii="Arial" w:hAnsi="Arial" w:cs="Arial"/>
          <w:bCs/>
          <w:sz w:val="22"/>
          <w:szCs w:val="22"/>
          <w:lang w:val="es-ES_tradnl"/>
        </w:rPr>
        <w:t xml:space="preserve">El concurso tiene como finalidad identificar, premiar, documentar y difundir experiencias innovadoras de la gestión pública de gobiernos subnacionales como Estados, provincias, departamentos, municipios u otras denominaciones equivalentes. En su primera edición, en el año 2013, fueron reconocidas seis iniciativas innovadoras que mejoraron la gestión de trámites para ciudadanos y empresas, y la seguridad ciudadana en cinco Estados de México, Brasil y Argentina fortaleciendo así, la gestión e innovación pública. En su edición 2014, Gobernarte premió cuatro iniciativas, de Colombia, México y Brasil, que a través de medios digitales como </w:t>
      </w:r>
      <w:r w:rsidRPr="00527186">
        <w:rPr>
          <w:rFonts w:ascii="Arial" w:hAnsi="Arial" w:cs="Arial"/>
          <w:bCs/>
          <w:sz w:val="22"/>
          <w:szCs w:val="22"/>
          <w:lang w:val="es-ES"/>
        </w:rPr>
        <w:t>redes sociales, telefonía móvil, aplicaciones Web y móviles y soluciones tecnológicas, incrementaron el acceso de poblaciones vulnerables a servicios públicos, desarrollados por los gobiernos sub-nacionales con la colaboración de organizaciones de la sociedad civil o el sector privado entre 2012 y 2014.</w:t>
      </w:r>
      <w:r w:rsidRPr="00527186">
        <w:rPr>
          <w:rFonts w:ascii="Arial" w:hAnsi="Arial" w:cs="Arial"/>
          <w:lang w:val="es-ES"/>
        </w:rPr>
        <w:t xml:space="preserve"> </w:t>
      </w:r>
      <w:r w:rsidRPr="00527186">
        <w:rPr>
          <w:rFonts w:ascii="Arial" w:hAnsi="Arial" w:cs="Arial"/>
          <w:bCs/>
          <w:sz w:val="22"/>
          <w:szCs w:val="22"/>
          <w:lang w:val="es-ES"/>
        </w:rPr>
        <w:t xml:space="preserve">En 2015, se premiaron cinco iniciativas implementadas por gobiernos municipales en dos categorías. La primera categoría premió iniciativas de dos municipios de Brasil que utilizaron datos masivos para la mejora de servicios públicos y, la segunda, iniciativas orientadas a reducir la brecha de identidad legal y la modernización de registros civiles </w:t>
      </w:r>
      <w:r w:rsidRPr="00527186">
        <w:rPr>
          <w:rFonts w:ascii="Arial" w:hAnsi="Arial" w:cs="Arial"/>
          <w:bCs/>
          <w:sz w:val="22"/>
          <w:szCs w:val="22"/>
          <w:lang w:val="es-ES"/>
        </w:rPr>
        <w:lastRenderedPageBreak/>
        <w:t>implementadas por municipios en  Ecuador, Guatemala y Venezuela.</w:t>
      </w:r>
      <w:r w:rsidR="00866589">
        <w:rPr>
          <w:rFonts w:ascii="Arial" w:hAnsi="Arial" w:cs="Arial"/>
          <w:bCs/>
          <w:sz w:val="22"/>
          <w:szCs w:val="22"/>
          <w:lang w:val="es-ES"/>
        </w:rPr>
        <w:t xml:space="preserve"> </w:t>
      </w:r>
      <w:r w:rsidR="00866589" w:rsidRPr="00866589">
        <w:rPr>
          <w:rFonts w:ascii="Arial" w:hAnsi="Arial" w:cs="Arial"/>
          <w:bCs/>
          <w:sz w:val="22"/>
          <w:szCs w:val="22"/>
          <w:lang w:val="es-ES"/>
        </w:rPr>
        <w:t>Fin</w:t>
      </w:r>
      <w:bookmarkStart w:id="0" w:name="_Hlk488574100"/>
      <w:r w:rsidR="00866589" w:rsidRPr="00866589">
        <w:rPr>
          <w:rFonts w:ascii="Arial" w:hAnsi="Arial" w:cs="Arial"/>
          <w:bCs/>
          <w:sz w:val="22"/>
          <w:szCs w:val="22"/>
          <w:lang w:val="es-ES"/>
        </w:rPr>
        <w:t>almente, en 2016, se reconocieron 6 iniciativas subnacionales en seguridad vial de Chile y Brasil, liderazgo y participación ciudadana de la mujer y prevención y violencia contra la mujer.</w:t>
      </w:r>
      <w:bookmarkEnd w:id="0"/>
    </w:p>
    <w:p w14:paraId="3427DFE5" w14:textId="77777777" w:rsidR="00866589" w:rsidRPr="00866589" w:rsidRDefault="00866589" w:rsidP="00866589">
      <w:pPr>
        <w:contextualSpacing/>
        <w:jc w:val="both"/>
        <w:rPr>
          <w:rFonts w:ascii="Arial" w:hAnsi="Arial" w:cs="Arial"/>
          <w:bCs/>
          <w:sz w:val="22"/>
          <w:szCs w:val="22"/>
          <w:lang w:val="es-ES"/>
        </w:rPr>
      </w:pPr>
    </w:p>
    <w:p w14:paraId="78C51646" w14:textId="77777777" w:rsidR="00866589" w:rsidRPr="00866589" w:rsidRDefault="00866589" w:rsidP="00866589">
      <w:pPr>
        <w:contextualSpacing/>
        <w:jc w:val="both"/>
        <w:rPr>
          <w:rFonts w:ascii="Arial" w:hAnsi="Arial" w:cs="Arial"/>
          <w:bCs/>
          <w:sz w:val="22"/>
          <w:szCs w:val="22"/>
          <w:lang w:val="es-ES"/>
        </w:rPr>
      </w:pPr>
      <w:r w:rsidRPr="00866589">
        <w:rPr>
          <w:rFonts w:ascii="Arial" w:hAnsi="Arial" w:cs="Arial"/>
          <w:sz w:val="22"/>
          <w:szCs w:val="22"/>
          <w:lang w:val="es-ES"/>
        </w:rPr>
        <w:t xml:space="preserve">El Premio Gobernarte, en su quinta edición, identificará, premiará, documentará y difundirá </w:t>
      </w:r>
      <w:r w:rsidRPr="00866589">
        <w:rPr>
          <w:rFonts w:ascii="Arial" w:hAnsi="Arial" w:cs="Arial"/>
          <w:bCs/>
          <w:sz w:val="22"/>
          <w:szCs w:val="22"/>
          <w:lang w:val="es-ES"/>
        </w:rPr>
        <w:t xml:space="preserve">las mejores 3 innovaciones de gobiernos de segundo (estados, departamentos, provincias y otras denominaciones) y tercer nivel administrativo (municipios, gobiernos locales y otras denominaciones) </w:t>
      </w:r>
      <w:bookmarkStart w:id="1" w:name="_Hlk488574050"/>
      <w:r w:rsidRPr="00866589">
        <w:rPr>
          <w:rFonts w:ascii="Arial" w:hAnsi="Arial" w:cs="Arial"/>
          <w:bCs/>
          <w:sz w:val="22"/>
          <w:szCs w:val="22"/>
          <w:lang w:val="es-ES"/>
        </w:rPr>
        <w:t>en la promoción de la formación en habilidades digitales/talento humano para las nuevas tecnologías.</w:t>
      </w:r>
      <w:bookmarkEnd w:id="1"/>
    </w:p>
    <w:p w14:paraId="7E923C11" w14:textId="77777777" w:rsidR="00472E71" w:rsidRPr="00527186" w:rsidRDefault="00472E71" w:rsidP="00472E71">
      <w:pPr>
        <w:jc w:val="both"/>
        <w:rPr>
          <w:rFonts w:ascii="Arial" w:hAnsi="Arial" w:cs="Arial"/>
          <w:bCs/>
          <w:sz w:val="22"/>
          <w:szCs w:val="22"/>
          <w:lang w:val="es-ES_tradnl"/>
        </w:rPr>
      </w:pPr>
    </w:p>
    <w:p w14:paraId="495DBCB7" w14:textId="77777777" w:rsidR="00202CC0" w:rsidRPr="00527186" w:rsidRDefault="00D956AD" w:rsidP="00253D5A">
      <w:pPr>
        <w:jc w:val="both"/>
        <w:rPr>
          <w:rFonts w:ascii="Arial" w:hAnsi="Arial" w:cs="Arial"/>
          <w:b/>
          <w:bCs/>
          <w:sz w:val="22"/>
          <w:szCs w:val="22"/>
          <w:lang w:val="es-ES"/>
        </w:rPr>
      </w:pPr>
      <w:r w:rsidRPr="00527186">
        <w:rPr>
          <w:rFonts w:ascii="Arial" w:hAnsi="Arial" w:cs="Arial"/>
          <w:b/>
          <w:bCs/>
          <w:sz w:val="22"/>
          <w:szCs w:val="22"/>
          <w:lang w:val="es-ES"/>
        </w:rPr>
        <w:t>O</w:t>
      </w:r>
      <w:r w:rsidR="00202CC0" w:rsidRPr="00527186">
        <w:rPr>
          <w:rFonts w:ascii="Arial" w:hAnsi="Arial" w:cs="Arial"/>
          <w:b/>
          <w:bCs/>
          <w:sz w:val="22"/>
          <w:szCs w:val="22"/>
          <w:lang w:val="es-ES"/>
        </w:rPr>
        <w:t>bjetivo(s) de la Consultoría</w:t>
      </w:r>
    </w:p>
    <w:p w14:paraId="2C1D8DAD" w14:textId="77777777" w:rsidR="009E3A88" w:rsidRPr="00527186" w:rsidRDefault="009E3A88" w:rsidP="00253D5A">
      <w:pPr>
        <w:jc w:val="both"/>
        <w:rPr>
          <w:rFonts w:ascii="Arial" w:hAnsi="Arial" w:cs="Arial"/>
          <w:bCs/>
          <w:sz w:val="22"/>
          <w:szCs w:val="22"/>
          <w:lang w:val="es-ES"/>
        </w:rPr>
      </w:pPr>
    </w:p>
    <w:p w14:paraId="04D0ED7C" w14:textId="6621FD4F" w:rsidR="000D4ABE" w:rsidRPr="00527186" w:rsidRDefault="005D17D8" w:rsidP="000D4ABE">
      <w:pPr>
        <w:jc w:val="both"/>
        <w:rPr>
          <w:rFonts w:ascii="Arial" w:hAnsi="Arial" w:cs="Arial"/>
          <w:bCs/>
          <w:i/>
          <w:sz w:val="22"/>
          <w:szCs w:val="22"/>
          <w:lang w:val="es-ES"/>
        </w:rPr>
      </w:pPr>
      <w:r w:rsidRPr="00527186">
        <w:rPr>
          <w:rFonts w:ascii="Arial" w:hAnsi="Arial" w:cs="Arial"/>
          <w:sz w:val="22"/>
          <w:szCs w:val="22"/>
          <w:lang w:val="es-ES_tradnl"/>
        </w:rPr>
        <w:t xml:space="preserve">El objetivo de la consultoría es </w:t>
      </w:r>
      <w:r w:rsidR="003E2778" w:rsidRPr="00527186">
        <w:rPr>
          <w:rFonts w:ascii="Arial" w:hAnsi="Arial" w:cs="Arial"/>
          <w:sz w:val="22"/>
          <w:szCs w:val="22"/>
          <w:lang w:val="es-ES_tradnl"/>
        </w:rPr>
        <w:t xml:space="preserve">brindar apoyo técnico y </w:t>
      </w:r>
      <w:r w:rsidR="008253BC" w:rsidRPr="00527186">
        <w:rPr>
          <w:rFonts w:ascii="Arial" w:hAnsi="Arial" w:cs="Arial"/>
          <w:sz w:val="22"/>
          <w:szCs w:val="22"/>
          <w:lang w:val="es-ES_tradnl"/>
        </w:rPr>
        <w:t xml:space="preserve">administrativo </w:t>
      </w:r>
      <w:r w:rsidR="003E2778" w:rsidRPr="00527186">
        <w:rPr>
          <w:rFonts w:ascii="Arial" w:hAnsi="Arial" w:cs="Arial"/>
          <w:sz w:val="22"/>
          <w:szCs w:val="22"/>
          <w:lang w:val="es-ES_tradnl"/>
        </w:rPr>
        <w:t>al equipo para la preparación, diseminación</w:t>
      </w:r>
      <w:r w:rsidR="008253BC" w:rsidRPr="00527186">
        <w:rPr>
          <w:rFonts w:ascii="Arial" w:hAnsi="Arial" w:cs="Arial"/>
          <w:sz w:val="22"/>
          <w:szCs w:val="22"/>
          <w:lang w:val="es-ES_tradnl"/>
        </w:rPr>
        <w:t xml:space="preserve"> e</w:t>
      </w:r>
      <w:r w:rsidR="003E2778" w:rsidRPr="00527186">
        <w:rPr>
          <w:rFonts w:ascii="Arial" w:hAnsi="Arial" w:cs="Arial"/>
          <w:sz w:val="22"/>
          <w:szCs w:val="22"/>
          <w:lang w:val="es-ES_tradnl"/>
        </w:rPr>
        <w:t xml:space="preserve"> implementación del</w:t>
      </w:r>
      <w:r w:rsidRPr="00527186">
        <w:rPr>
          <w:rFonts w:ascii="Arial" w:hAnsi="Arial" w:cs="Arial"/>
          <w:sz w:val="22"/>
          <w:szCs w:val="22"/>
          <w:lang w:val="es-ES_tradnl"/>
        </w:rPr>
        <w:t xml:space="preserve"> </w:t>
      </w:r>
      <w:r w:rsidR="008253BC" w:rsidRPr="00527186">
        <w:rPr>
          <w:rFonts w:ascii="Arial" w:hAnsi="Arial" w:cs="Arial"/>
          <w:sz w:val="22"/>
          <w:szCs w:val="22"/>
          <w:lang w:val="es-ES_tradnl"/>
        </w:rPr>
        <w:t xml:space="preserve">concurso </w:t>
      </w:r>
      <w:r w:rsidRPr="00527186">
        <w:rPr>
          <w:rFonts w:ascii="Arial" w:hAnsi="Arial" w:cs="Arial"/>
          <w:sz w:val="22"/>
          <w:szCs w:val="22"/>
          <w:lang w:val="es-ES_tradnl"/>
        </w:rPr>
        <w:t>Gobernarte 201</w:t>
      </w:r>
      <w:r w:rsidR="00866589">
        <w:rPr>
          <w:rFonts w:ascii="Arial" w:hAnsi="Arial" w:cs="Arial"/>
          <w:sz w:val="22"/>
          <w:szCs w:val="22"/>
          <w:lang w:val="es-ES_tradnl"/>
        </w:rPr>
        <w:t>7</w:t>
      </w:r>
      <w:r w:rsidR="008253BC" w:rsidRPr="00527186">
        <w:rPr>
          <w:rFonts w:ascii="Arial" w:hAnsi="Arial" w:cs="Arial"/>
          <w:sz w:val="22"/>
          <w:szCs w:val="22"/>
          <w:lang w:val="es-ES_tradnl"/>
        </w:rPr>
        <w:t>.</w:t>
      </w:r>
      <w:r w:rsidR="00C6626D" w:rsidRPr="00527186">
        <w:rPr>
          <w:rFonts w:ascii="Arial" w:hAnsi="Arial" w:cs="Arial"/>
          <w:sz w:val="22"/>
          <w:szCs w:val="22"/>
          <w:lang w:val="es-ES_tradnl"/>
        </w:rPr>
        <w:t xml:space="preserve"> </w:t>
      </w:r>
    </w:p>
    <w:p w14:paraId="5E335409" w14:textId="77777777" w:rsidR="000D4ABE" w:rsidRPr="00527186" w:rsidRDefault="000D4ABE" w:rsidP="00253D5A">
      <w:pPr>
        <w:jc w:val="both"/>
        <w:rPr>
          <w:rFonts w:ascii="Arial" w:hAnsi="Arial" w:cs="Arial"/>
          <w:bCs/>
          <w:sz w:val="22"/>
          <w:szCs w:val="22"/>
          <w:lang w:val="es-ES"/>
        </w:rPr>
      </w:pPr>
    </w:p>
    <w:p w14:paraId="722BBAA1" w14:textId="77777777" w:rsidR="003C6E41" w:rsidRPr="00527186" w:rsidRDefault="00381358" w:rsidP="00253D5A">
      <w:pPr>
        <w:jc w:val="both"/>
        <w:rPr>
          <w:rFonts w:ascii="Arial" w:hAnsi="Arial" w:cs="Arial"/>
          <w:b/>
          <w:bCs/>
          <w:sz w:val="22"/>
          <w:szCs w:val="22"/>
          <w:lang w:val="es-ES"/>
        </w:rPr>
      </w:pPr>
      <w:r w:rsidRPr="00527186">
        <w:rPr>
          <w:rFonts w:ascii="Arial" w:hAnsi="Arial" w:cs="Arial"/>
          <w:b/>
          <w:bCs/>
          <w:sz w:val="22"/>
          <w:szCs w:val="22"/>
          <w:lang w:val="es-ES"/>
        </w:rPr>
        <w:t>A</w:t>
      </w:r>
      <w:r w:rsidR="00202CC0" w:rsidRPr="00527186">
        <w:rPr>
          <w:rFonts w:ascii="Arial" w:hAnsi="Arial" w:cs="Arial"/>
          <w:b/>
          <w:bCs/>
          <w:sz w:val="22"/>
          <w:szCs w:val="22"/>
          <w:lang w:val="es-ES"/>
        </w:rPr>
        <w:t>ctividades Principales</w:t>
      </w:r>
    </w:p>
    <w:p w14:paraId="1AD6D50C" w14:textId="5DCCCE6F" w:rsidR="007D3197" w:rsidRPr="00527186" w:rsidRDefault="00B775A3" w:rsidP="007D3197">
      <w:pPr>
        <w:pStyle w:val="Paragraph"/>
        <w:numPr>
          <w:ilvl w:val="0"/>
          <w:numId w:val="0"/>
        </w:numPr>
        <w:spacing w:after="240"/>
        <w:rPr>
          <w:rFonts w:ascii="Arial" w:hAnsi="Arial" w:cs="Arial"/>
          <w:sz w:val="22"/>
          <w:szCs w:val="22"/>
        </w:rPr>
      </w:pPr>
      <w:r w:rsidRPr="00527186">
        <w:rPr>
          <w:rFonts w:ascii="Arial" w:hAnsi="Arial" w:cs="Arial"/>
          <w:sz w:val="22"/>
          <w:szCs w:val="22"/>
        </w:rPr>
        <w:t xml:space="preserve">La </w:t>
      </w:r>
      <w:r w:rsidR="00DA3CFB" w:rsidRPr="00527186">
        <w:rPr>
          <w:rFonts w:ascii="Arial" w:hAnsi="Arial" w:cs="Arial"/>
          <w:sz w:val="22"/>
          <w:szCs w:val="22"/>
        </w:rPr>
        <w:t xml:space="preserve">consultoría </w:t>
      </w:r>
      <w:r w:rsidR="00785B34" w:rsidRPr="00527186">
        <w:rPr>
          <w:rFonts w:ascii="Arial" w:hAnsi="Arial" w:cs="Arial"/>
          <w:sz w:val="22"/>
          <w:szCs w:val="22"/>
        </w:rPr>
        <w:t>prevé</w:t>
      </w:r>
      <w:r w:rsidR="00DA3CFB" w:rsidRPr="00527186">
        <w:rPr>
          <w:rFonts w:ascii="Arial" w:hAnsi="Arial" w:cs="Arial"/>
          <w:sz w:val="22"/>
          <w:szCs w:val="22"/>
        </w:rPr>
        <w:t xml:space="preserve"> actividades</w:t>
      </w:r>
      <w:r w:rsidRPr="00527186">
        <w:rPr>
          <w:rFonts w:ascii="Arial" w:hAnsi="Arial" w:cs="Arial"/>
          <w:sz w:val="22"/>
          <w:szCs w:val="22"/>
        </w:rPr>
        <w:t xml:space="preserve"> vinculadas a</w:t>
      </w:r>
      <w:r w:rsidR="00785B34" w:rsidRPr="00527186">
        <w:rPr>
          <w:rFonts w:ascii="Arial" w:hAnsi="Arial" w:cs="Arial"/>
          <w:sz w:val="22"/>
          <w:szCs w:val="22"/>
        </w:rPr>
        <w:t xml:space="preserve"> la preparación </w:t>
      </w:r>
      <w:r w:rsidRPr="00527186">
        <w:rPr>
          <w:rFonts w:ascii="Arial" w:hAnsi="Arial" w:cs="Arial"/>
          <w:sz w:val="22"/>
          <w:szCs w:val="22"/>
        </w:rPr>
        <w:t>del</w:t>
      </w:r>
      <w:r w:rsidR="00785B34" w:rsidRPr="00527186">
        <w:rPr>
          <w:rFonts w:ascii="Arial" w:hAnsi="Arial" w:cs="Arial"/>
          <w:sz w:val="22"/>
          <w:szCs w:val="22"/>
        </w:rPr>
        <w:t xml:space="preserve"> lanzamiento del concurso; </w:t>
      </w:r>
      <w:r w:rsidRPr="00527186">
        <w:rPr>
          <w:rFonts w:ascii="Arial" w:hAnsi="Arial" w:cs="Arial"/>
          <w:sz w:val="22"/>
          <w:szCs w:val="22"/>
        </w:rPr>
        <w:t xml:space="preserve">a la etapa de postulación  y la </w:t>
      </w:r>
      <w:r w:rsidR="00785B34" w:rsidRPr="00527186">
        <w:rPr>
          <w:rFonts w:ascii="Arial" w:hAnsi="Arial" w:cs="Arial"/>
          <w:sz w:val="22"/>
          <w:szCs w:val="22"/>
        </w:rPr>
        <w:t xml:space="preserve">implementación de actividades después del lanzamiento y hasta la </w:t>
      </w:r>
      <w:r w:rsidR="007D3197" w:rsidRPr="00527186">
        <w:rPr>
          <w:rFonts w:ascii="Arial" w:hAnsi="Arial" w:cs="Arial"/>
          <w:sz w:val="22"/>
          <w:szCs w:val="22"/>
        </w:rPr>
        <w:t>premiación oficial del concurso</w:t>
      </w:r>
      <w:r w:rsidR="00785B34" w:rsidRPr="00527186">
        <w:rPr>
          <w:rFonts w:ascii="Arial" w:hAnsi="Arial" w:cs="Arial"/>
          <w:sz w:val="22"/>
          <w:szCs w:val="22"/>
        </w:rPr>
        <w:t xml:space="preserve">. </w:t>
      </w:r>
      <w:r w:rsidR="007D3197" w:rsidRPr="00527186">
        <w:rPr>
          <w:rFonts w:ascii="Arial" w:hAnsi="Arial" w:cs="Arial"/>
          <w:sz w:val="22"/>
          <w:szCs w:val="22"/>
        </w:rPr>
        <w:t>L</w:t>
      </w:r>
      <w:r w:rsidR="00785B34" w:rsidRPr="00527186">
        <w:rPr>
          <w:rFonts w:ascii="Arial" w:hAnsi="Arial" w:cs="Arial"/>
          <w:sz w:val="22"/>
          <w:szCs w:val="22"/>
        </w:rPr>
        <w:t xml:space="preserve">as actividades </w:t>
      </w:r>
      <w:r w:rsidR="007D3197" w:rsidRPr="00527186">
        <w:rPr>
          <w:rFonts w:ascii="Arial" w:hAnsi="Arial" w:cs="Arial"/>
          <w:sz w:val="22"/>
          <w:szCs w:val="22"/>
        </w:rPr>
        <w:t>que desarrollará el consultor incluyen pero no se limitan:</w:t>
      </w:r>
      <w:r w:rsidR="00C6626D" w:rsidRPr="00527186">
        <w:rPr>
          <w:rFonts w:ascii="Arial" w:hAnsi="Arial" w:cs="Arial"/>
          <w:sz w:val="22"/>
          <w:szCs w:val="22"/>
        </w:rPr>
        <w:t xml:space="preserve"> </w:t>
      </w:r>
    </w:p>
    <w:p w14:paraId="4C7C50BA" w14:textId="19993DD2" w:rsidR="00F44CFC" w:rsidRPr="00527186" w:rsidRDefault="00F44CFC" w:rsidP="00F44CFC">
      <w:pPr>
        <w:pStyle w:val="subpar"/>
        <w:numPr>
          <w:ilvl w:val="0"/>
          <w:numId w:val="15"/>
        </w:numPr>
        <w:rPr>
          <w:rFonts w:ascii="Arial" w:hAnsi="Arial" w:cs="Arial"/>
          <w:sz w:val="22"/>
          <w:szCs w:val="22"/>
        </w:rPr>
      </w:pPr>
      <w:r w:rsidRPr="00527186">
        <w:rPr>
          <w:rFonts w:ascii="Arial" w:hAnsi="Arial" w:cs="Arial"/>
          <w:sz w:val="22"/>
          <w:szCs w:val="22"/>
        </w:rPr>
        <w:t xml:space="preserve">Impulsar actividades de comunicación y </w:t>
      </w:r>
      <w:proofErr w:type="spellStart"/>
      <w:r w:rsidRPr="00527186">
        <w:rPr>
          <w:rFonts w:ascii="Arial" w:hAnsi="Arial" w:cs="Arial"/>
          <w:i/>
          <w:sz w:val="22"/>
          <w:szCs w:val="22"/>
        </w:rPr>
        <w:t>outreach</w:t>
      </w:r>
      <w:proofErr w:type="spellEnd"/>
      <w:r w:rsidRPr="00527186">
        <w:rPr>
          <w:rFonts w:ascii="Arial" w:hAnsi="Arial" w:cs="Arial"/>
          <w:sz w:val="22"/>
          <w:szCs w:val="22"/>
        </w:rPr>
        <w:t xml:space="preserve"> regional</w:t>
      </w:r>
      <w:r w:rsidR="00866589">
        <w:rPr>
          <w:rFonts w:ascii="Arial" w:hAnsi="Arial" w:cs="Arial"/>
          <w:sz w:val="22"/>
          <w:szCs w:val="22"/>
        </w:rPr>
        <w:t xml:space="preserve"> (con excepción de Brasil)</w:t>
      </w:r>
      <w:r w:rsidRPr="00527186">
        <w:rPr>
          <w:rFonts w:ascii="Arial" w:hAnsi="Arial" w:cs="Arial"/>
          <w:sz w:val="22"/>
          <w:szCs w:val="22"/>
        </w:rPr>
        <w:t xml:space="preserve">, en coordinación con el equipo Gobernarte, para asegurar una máxima participación de gobiernos subnacionales; </w:t>
      </w:r>
    </w:p>
    <w:p w14:paraId="57E51D5C" w14:textId="1934494D" w:rsidR="00F44CFC" w:rsidRPr="00527186" w:rsidRDefault="00F44CFC" w:rsidP="00866589">
      <w:pPr>
        <w:pStyle w:val="ListParagraph"/>
        <w:numPr>
          <w:ilvl w:val="0"/>
          <w:numId w:val="15"/>
        </w:numPr>
        <w:jc w:val="both"/>
        <w:rPr>
          <w:rFonts w:ascii="Arial" w:hAnsi="Arial" w:cs="Arial"/>
          <w:sz w:val="22"/>
          <w:szCs w:val="22"/>
          <w:lang w:val="es-AR"/>
        </w:rPr>
      </w:pPr>
      <w:r w:rsidRPr="00527186">
        <w:rPr>
          <w:rFonts w:ascii="Arial" w:hAnsi="Arial" w:cs="Arial"/>
          <w:sz w:val="22"/>
          <w:szCs w:val="22"/>
          <w:lang w:val="es-AR"/>
        </w:rPr>
        <w:t>Identific</w:t>
      </w:r>
      <w:r w:rsidR="00866589">
        <w:rPr>
          <w:rFonts w:ascii="Arial" w:hAnsi="Arial" w:cs="Arial"/>
          <w:sz w:val="22"/>
          <w:szCs w:val="22"/>
          <w:lang w:val="es-AR"/>
        </w:rPr>
        <w:t>ación de potenciales candidatos</w:t>
      </w:r>
      <w:r w:rsidR="006814FB" w:rsidRPr="00527186">
        <w:rPr>
          <w:rFonts w:ascii="Arial" w:hAnsi="Arial" w:cs="Arial"/>
          <w:sz w:val="22"/>
          <w:szCs w:val="22"/>
          <w:lang w:val="es-AR"/>
        </w:rPr>
        <w:t>,</w:t>
      </w:r>
      <w:r w:rsidRPr="00527186">
        <w:rPr>
          <w:rFonts w:ascii="Arial" w:hAnsi="Arial" w:cs="Arial"/>
          <w:sz w:val="22"/>
          <w:szCs w:val="22"/>
          <w:lang w:val="es-AR"/>
        </w:rPr>
        <w:t xml:space="preserve"> </w:t>
      </w:r>
      <w:r w:rsidR="006814FB" w:rsidRPr="00527186">
        <w:rPr>
          <w:rFonts w:ascii="Arial" w:hAnsi="Arial" w:cs="Arial"/>
          <w:sz w:val="22"/>
          <w:szCs w:val="22"/>
          <w:lang w:val="es-ES_tradnl"/>
        </w:rPr>
        <w:t xml:space="preserve">con énfasis especial en países cuya </w:t>
      </w:r>
      <w:r w:rsidR="00866589">
        <w:rPr>
          <w:rFonts w:ascii="Arial" w:hAnsi="Arial" w:cs="Arial"/>
          <w:sz w:val="22"/>
          <w:szCs w:val="22"/>
          <w:lang w:val="es-ES_tradnl"/>
        </w:rPr>
        <w:t>p</w:t>
      </w:r>
      <w:r w:rsidR="006814FB" w:rsidRPr="00527186">
        <w:rPr>
          <w:rFonts w:ascii="Arial" w:hAnsi="Arial" w:cs="Arial"/>
          <w:sz w:val="22"/>
          <w:szCs w:val="22"/>
          <w:lang w:val="es-ES_tradnl"/>
        </w:rPr>
        <w:t>articipación histórica puede mejorarse, en particular la región Caribe;</w:t>
      </w:r>
    </w:p>
    <w:p w14:paraId="36CB3669" w14:textId="21B90C71" w:rsidR="0064602B" w:rsidRPr="00527186" w:rsidRDefault="0064602B" w:rsidP="0064602B">
      <w:pPr>
        <w:pStyle w:val="subpar"/>
        <w:numPr>
          <w:ilvl w:val="0"/>
          <w:numId w:val="15"/>
        </w:numPr>
        <w:rPr>
          <w:rFonts w:ascii="Arial" w:hAnsi="Arial" w:cs="Arial"/>
          <w:sz w:val="22"/>
          <w:szCs w:val="22"/>
        </w:rPr>
      </w:pPr>
      <w:r w:rsidRPr="00527186">
        <w:rPr>
          <w:rFonts w:ascii="Arial" w:hAnsi="Arial" w:cs="Arial"/>
          <w:sz w:val="22"/>
          <w:szCs w:val="22"/>
          <w:lang w:val="es-AR"/>
        </w:rPr>
        <w:t xml:space="preserve">Coordinar el manejo de relaciones con los postulantes </w:t>
      </w:r>
      <w:r w:rsidR="00F44CFC" w:rsidRPr="00527186">
        <w:rPr>
          <w:rFonts w:ascii="Arial" w:hAnsi="Arial" w:cs="Arial"/>
          <w:sz w:val="22"/>
          <w:szCs w:val="22"/>
          <w:lang w:val="es-AR"/>
        </w:rPr>
        <w:t xml:space="preserve">de todas las categorías </w:t>
      </w:r>
      <w:r w:rsidRPr="00527186">
        <w:rPr>
          <w:rFonts w:ascii="Arial" w:hAnsi="Arial" w:cs="Arial"/>
          <w:sz w:val="22"/>
          <w:szCs w:val="22"/>
          <w:lang w:val="es-AR"/>
        </w:rPr>
        <w:t xml:space="preserve">durante el periodo de selección, conjuntamente con el equipo Gobernarte, y </w:t>
      </w:r>
      <w:r w:rsidRPr="00527186">
        <w:rPr>
          <w:rFonts w:ascii="Arial" w:hAnsi="Arial" w:cs="Arial"/>
          <w:sz w:val="22"/>
          <w:szCs w:val="22"/>
        </w:rPr>
        <w:t>hacer seguimiento a preguntas y necesidades de los postulantes</w:t>
      </w:r>
      <w:r w:rsidR="00A51949" w:rsidRPr="00527186">
        <w:rPr>
          <w:rFonts w:ascii="Arial" w:hAnsi="Arial" w:cs="Arial"/>
          <w:sz w:val="22"/>
          <w:szCs w:val="22"/>
        </w:rPr>
        <w:t>, en coordinación con los equipos técnicos responsables de cada categoría</w:t>
      </w:r>
      <w:r w:rsidRPr="00527186">
        <w:rPr>
          <w:rFonts w:ascii="Arial" w:hAnsi="Arial" w:cs="Arial"/>
          <w:sz w:val="22"/>
          <w:szCs w:val="22"/>
        </w:rPr>
        <w:t>;</w:t>
      </w:r>
    </w:p>
    <w:p w14:paraId="5DE15E0C" w14:textId="77777777" w:rsidR="00866589" w:rsidRDefault="00F44CFC" w:rsidP="00866589">
      <w:pPr>
        <w:pStyle w:val="subpar"/>
        <w:numPr>
          <w:ilvl w:val="0"/>
          <w:numId w:val="15"/>
        </w:numPr>
        <w:rPr>
          <w:rFonts w:ascii="Arial" w:hAnsi="Arial" w:cs="Arial"/>
          <w:sz w:val="22"/>
          <w:szCs w:val="22"/>
        </w:rPr>
      </w:pPr>
      <w:r w:rsidRPr="00527186">
        <w:rPr>
          <w:rFonts w:ascii="Arial" w:hAnsi="Arial" w:cs="Arial"/>
          <w:sz w:val="22"/>
          <w:szCs w:val="22"/>
        </w:rPr>
        <w:t xml:space="preserve">Apoyar la preparación de </w:t>
      </w:r>
      <w:r w:rsidR="009A1960" w:rsidRPr="00527186">
        <w:rPr>
          <w:rFonts w:ascii="Arial" w:hAnsi="Arial" w:cs="Arial"/>
          <w:sz w:val="22"/>
          <w:szCs w:val="22"/>
        </w:rPr>
        <w:t xml:space="preserve">productos de comunicación para </w:t>
      </w:r>
      <w:r w:rsidR="00A97A62" w:rsidRPr="00527186">
        <w:rPr>
          <w:rFonts w:ascii="Arial" w:hAnsi="Arial" w:cs="Arial"/>
          <w:sz w:val="22"/>
          <w:szCs w:val="22"/>
        </w:rPr>
        <w:t>la</w:t>
      </w:r>
      <w:r w:rsidR="009A1960" w:rsidRPr="00527186">
        <w:rPr>
          <w:rFonts w:ascii="Arial" w:hAnsi="Arial" w:cs="Arial"/>
          <w:sz w:val="22"/>
          <w:szCs w:val="22"/>
        </w:rPr>
        <w:t xml:space="preserve"> facilitación </w:t>
      </w:r>
      <w:r w:rsidR="0064602B" w:rsidRPr="00527186">
        <w:rPr>
          <w:rFonts w:ascii="Arial" w:hAnsi="Arial" w:cs="Arial"/>
          <w:sz w:val="22"/>
          <w:szCs w:val="22"/>
        </w:rPr>
        <w:t>de información, cooperación y cumplimiento de compromisos y acciones en</w:t>
      </w:r>
      <w:r w:rsidR="006814FB" w:rsidRPr="00527186">
        <w:rPr>
          <w:rFonts w:ascii="Arial" w:hAnsi="Arial" w:cs="Arial"/>
          <w:sz w:val="22"/>
          <w:szCs w:val="22"/>
        </w:rPr>
        <w:t xml:space="preserve"> coordinación con postulantes</w:t>
      </w:r>
      <w:r w:rsidR="0064602B" w:rsidRPr="00527186">
        <w:rPr>
          <w:rFonts w:ascii="Arial" w:hAnsi="Arial" w:cs="Arial"/>
          <w:sz w:val="22"/>
          <w:szCs w:val="22"/>
        </w:rPr>
        <w:t>, especialistas y consultores del BID en la región y en la sede;</w:t>
      </w:r>
    </w:p>
    <w:p w14:paraId="110FD1DD" w14:textId="18C1CCFA" w:rsidR="00866589" w:rsidRPr="00866589" w:rsidRDefault="00A97A62" w:rsidP="00866589">
      <w:pPr>
        <w:pStyle w:val="subpar"/>
        <w:numPr>
          <w:ilvl w:val="0"/>
          <w:numId w:val="15"/>
        </w:numPr>
        <w:rPr>
          <w:rFonts w:ascii="Arial" w:hAnsi="Arial" w:cs="Arial"/>
          <w:sz w:val="22"/>
          <w:szCs w:val="22"/>
        </w:rPr>
      </w:pPr>
      <w:r w:rsidRPr="00866589">
        <w:rPr>
          <w:rFonts w:ascii="Arial" w:hAnsi="Arial" w:cs="Arial"/>
          <w:sz w:val="22"/>
          <w:szCs w:val="22"/>
          <w:lang w:val="es-AR"/>
        </w:rPr>
        <w:t xml:space="preserve">Recolección </w:t>
      </w:r>
      <w:r w:rsidR="0064602B" w:rsidRPr="00866589">
        <w:rPr>
          <w:rFonts w:ascii="Arial" w:hAnsi="Arial" w:cs="Arial"/>
          <w:sz w:val="22"/>
          <w:szCs w:val="22"/>
          <w:lang w:val="es-AR"/>
        </w:rPr>
        <w:t>y sistematización de información sobre los ganadores</w:t>
      </w:r>
      <w:r w:rsidR="00866589" w:rsidRPr="00866589">
        <w:rPr>
          <w:rFonts w:ascii="Arial" w:hAnsi="Arial" w:cs="Arial"/>
          <w:sz w:val="22"/>
          <w:szCs w:val="22"/>
          <w:lang w:val="es-AR"/>
        </w:rPr>
        <w:t>.</w:t>
      </w:r>
    </w:p>
    <w:p w14:paraId="12235F84" w14:textId="34D7CE46" w:rsidR="00BE2E12" w:rsidRPr="00527186" w:rsidRDefault="00866589" w:rsidP="00BE2E12">
      <w:pPr>
        <w:pStyle w:val="subpar"/>
        <w:numPr>
          <w:ilvl w:val="0"/>
          <w:numId w:val="0"/>
        </w:numPr>
        <w:rPr>
          <w:rFonts w:ascii="Arial" w:hAnsi="Arial" w:cs="Arial"/>
          <w:sz w:val="22"/>
          <w:szCs w:val="22"/>
        </w:rPr>
      </w:pPr>
      <w:r>
        <w:rPr>
          <w:rFonts w:ascii="Arial" w:hAnsi="Arial" w:cs="Arial"/>
          <w:sz w:val="22"/>
          <w:szCs w:val="22"/>
        </w:rPr>
        <w:t xml:space="preserve"> </w:t>
      </w:r>
    </w:p>
    <w:p w14:paraId="4640CB01" w14:textId="38558C43" w:rsidR="00BE2E12" w:rsidRPr="00527186" w:rsidRDefault="008450D4" w:rsidP="00BE2E12">
      <w:pPr>
        <w:jc w:val="both"/>
        <w:rPr>
          <w:rFonts w:ascii="Arial" w:hAnsi="Arial" w:cs="Arial"/>
          <w:b/>
          <w:bCs/>
          <w:sz w:val="22"/>
          <w:szCs w:val="22"/>
          <w:lang w:val="es-ES"/>
        </w:rPr>
      </w:pPr>
      <w:r w:rsidRPr="009345F2">
        <w:rPr>
          <w:rFonts w:ascii="Arial" w:hAnsi="Arial" w:cs="Arial"/>
          <w:b/>
          <w:bCs/>
          <w:sz w:val="22"/>
          <w:szCs w:val="22"/>
          <w:lang w:val="es-ES"/>
        </w:rPr>
        <w:t>Informes / Entregables</w:t>
      </w:r>
    </w:p>
    <w:p w14:paraId="104DE306" w14:textId="5AEF133E" w:rsidR="00BE2E12" w:rsidRPr="00527186" w:rsidRDefault="00BE2E12" w:rsidP="00BE2E12">
      <w:pPr>
        <w:pStyle w:val="subpar"/>
        <w:numPr>
          <w:ilvl w:val="0"/>
          <w:numId w:val="16"/>
        </w:numPr>
        <w:rPr>
          <w:rFonts w:ascii="Arial" w:hAnsi="Arial" w:cs="Arial"/>
          <w:sz w:val="22"/>
          <w:szCs w:val="22"/>
        </w:rPr>
      </w:pPr>
      <w:r w:rsidRPr="00527186">
        <w:rPr>
          <w:rFonts w:ascii="Arial" w:hAnsi="Arial" w:cs="Arial"/>
          <w:sz w:val="22"/>
          <w:szCs w:val="22"/>
        </w:rPr>
        <w:t>Listado de potenciales iniciativas candidatas al concurso Gobernarte</w:t>
      </w:r>
      <w:r w:rsidR="00866589">
        <w:rPr>
          <w:rFonts w:ascii="Arial" w:hAnsi="Arial" w:cs="Arial"/>
          <w:sz w:val="22"/>
          <w:szCs w:val="22"/>
        </w:rPr>
        <w:t xml:space="preserve"> 2017</w:t>
      </w:r>
      <w:r w:rsidRPr="00527186">
        <w:rPr>
          <w:rFonts w:ascii="Arial" w:hAnsi="Arial" w:cs="Arial"/>
          <w:sz w:val="22"/>
          <w:szCs w:val="22"/>
        </w:rPr>
        <w:t xml:space="preserve">. </w:t>
      </w:r>
    </w:p>
    <w:p w14:paraId="51D28DA6" w14:textId="09FC0CDD" w:rsidR="00BE2E12" w:rsidRPr="00527186" w:rsidRDefault="006814FB" w:rsidP="00BE2E12">
      <w:pPr>
        <w:pStyle w:val="subpar"/>
        <w:numPr>
          <w:ilvl w:val="0"/>
          <w:numId w:val="16"/>
        </w:numPr>
        <w:rPr>
          <w:rFonts w:ascii="Arial" w:hAnsi="Arial" w:cs="Arial"/>
          <w:sz w:val="22"/>
          <w:szCs w:val="22"/>
        </w:rPr>
      </w:pPr>
      <w:r w:rsidRPr="00527186">
        <w:rPr>
          <w:rFonts w:ascii="Arial" w:hAnsi="Arial" w:cs="Arial"/>
          <w:sz w:val="22"/>
          <w:szCs w:val="22"/>
        </w:rPr>
        <w:t>Textos para p</w:t>
      </w:r>
      <w:r w:rsidR="00BE2E12" w:rsidRPr="00527186">
        <w:rPr>
          <w:rFonts w:ascii="Arial" w:hAnsi="Arial" w:cs="Arial"/>
          <w:sz w:val="22"/>
          <w:szCs w:val="22"/>
        </w:rPr>
        <w:t xml:space="preserve">iezas digitales y de comunicación para las diferentes etapas del concurso: lanzamiento, recepción de postulaciones, cierre y anuncio de ganadores: comunicados de prensa, correos modelo, blog posts, textos para redes sociales. </w:t>
      </w:r>
    </w:p>
    <w:p w14:paraId="71BD3D5E" w14:textId="083E0AAE" w:rsidR="006367C0" w:rsidRPr="00527186" w:rsidRDefault="00BE2E12" w:rsidP="00BE2E12">
      <w:pPr>
        <w:pStyle w:val="subpar"/>
        <w:numPr>
          <w:ilvl w:val="0"/>
          <w:numId w:val="16"/>
        </w:numPr>
        <w:rPr>
          <w:rFonts w:ascii="Arial" w:hAnsi="Arial" w:cs="Arial"/>
          <w:sz w:val="22"/>
          <w:szCs w:val="22"/>
        </w:rPr>
      </w:pPr>
      <w:r w:rsidRPr="00527186">
        <w:rPr>
          <w:rFonts w:ascii="Arial" w:hAnsi="Arial" w:cs="Arial"/>
          <w:sz w:val="22"/>
          <w:szCs w:val="22"/>
        </w:rPr>
        <w:t>D</w:t>
      </w:r>
      <w:r w:rsidR="006367C0" w:rsidRPr="00527186">
        <w:rPr>
          <w:rFonts w:ascii="Arial" w:hAnsi="Arial" w:cs="Arial"/>
          <w:sz w:val="22"/>
          <w:szCs w:val="22"/>
        </w:rPr>
        <w:t xml:space="preserve">ocumento </w:t>
      </w:r>
      <w:r w:rsidR="00A51949" w:rsidRPr="00527186">
        <w:rPr>
          <w:rFonts w:ascii="Arial" w:hAnsi="Arial" w:cs="Arial"/>
          <w:sz w:val="22"/>
          <w:szCs w:val="22"/>
        </w:rPr>
        <w:t>(</w:t>
      </w:r>
      <w:proofErr w:type="spellStart"/>
      <w:r w:rsidR="00A51949" w:rsidRPr="00527186">
        <w:rPr>
          <w:rFonts w:ascii="Arial" w:hAnsi="Arial" w:cs="Arial"/>
          <w:sz w:val="22"/>
          <w:szCs w:val="22"/>
        </w:rPr>
        <w:t>one</w:t>
      </w:r>
      <w:proofErr w:type="spellEnd"/>
      <w:r w:rsidR="00A51949" w:rsidRPr="00527186">
        <w:rPr>
          <w:rFonts w:ascii="Arial" w:hAnsi="Arial" w:cs="Arial"/>
          <w:sz w:val="22"/>
          <w:szCs w:val="22"/>
        </w:rPr>
        <w:t xml:space="preserve"> </w:t>
      </w:r>
      <w:proofErr w:type="spellStart"/>
      <w:r w:rsidR="00A51949" w:rsidRPr="00527186">
        <w:rPr>
          <w:rFonts w:ascii="Arial" w:hAnsi="Arial" w:cs="Arial"/>
          <w:sz w:val="22"/>
          <w:szCs w:val="22"/>
        </w:rPr>
        <w:t>pager</w:t>
      </w:r>
      <w:proofErr w:type="spellEnd"/>
      <w:r w:rsidR="00A51949" w:rsidRPr="00527186">
        <w:rPr>
          <w:rFonts w:ascii="Arial" w:hAnsi="Arial" w:cs="Arial"/>
          <w:sz w:val="22"/>
          <w:szCs w:val="22"/>
        </w:rPr>
        <w:t xml:space="preserve">, presentación </w:t>
      </w:r>
      <w:proofErr w:type="spellStart"/>
      <w:r w:rsidR="00A51949" w:rsidRPr="00527186">
        <w:rPr>
          <w:rFonts w:ascii="Arial" w:hAnsi="Arial" w:cs="Arial"/>
          <w:sz w:val="22"/>
          <w:szCs w:val="22"/>
        </w:rPr>
        <w:t>power</w:t>
      </w:r>
      <w:proofErr w:type="spellEnd"/>
      <w:r w:rsidR="00A51949" w:rsidRPr="00527186">
        <w:rPr>
          <w:rFonts w:ascii="Arial" w:hAnsi="Arial" w:cs="Arial"/>
          <w:sz w:val="22"/>
          <w:szCs w:val="22"/>
        </w:rPr>
        <w:t xml:space="preserve"> </w:t>
      </w:r>
      <w:proofErr w:type="spellStart"/>
      <w:r w:rsidR="00A51949" w:rsidRPr="00527186">
        <w:rPr>
          <w:rFonts w:ascii="Arial" w:hAnsi="Arial" w:cs="Arial"/>
          <w:sz w:val="22"/>
          <w:szCs w:val="22"/>
        </w:rPr>
        <w:t>point</w:t>
      </w:r>
      <w:proofErr w:type="spellEnd"/>
      <w:r w:rsidR="00A51949" w:rsidRPr="00527186">
        <w:rPr>
          <w:rFonts w:ascii="Arial" w:hAnsi="Arial" w:cs="Arial"/>
          <w:sz w:val="22"/>
          <w:szCs w:val="22"/>
        </w:rPr>
        <w:t xml:space="preserve"> o </w:t>
      </w:r>
      <w:r w:rsidRPr="00527186">
        <w:rPr>
          <w:rFonts w:ascii="Arial" w:hAnsi="Arial" w:cs="Arial"/>
          <w:sz w:val="22"/>
          <w:szCs w:val="22"/>
        </w:rPr>
        <w:t>similar</w:t>
      </w:r>
      <w:r w:rsidR="00A51949" w:rsidRPr="00527186">
        <w:rPr>
          <w:rFonts w:ascii="Arial" w:hAnsi="Arial" w:cs="Arial"/>
          <w:sz w:val="22"/>
          <w:szCs w:val="22"/>
        </w:rPr>
        <w:t xml:space="preserve">) </w:t>
      </w:r>
      <w:r w:rsidR="006367C0" w:rsidRPr="00527186">
        <w:rPr>
          <w:rFonts w:ascii="Arial" w:hAnsi="Arial" w:cs="Arial"/>
          <w:sz w:val="22"/>
          <w:szCs w:val="22"/>
        </w:rPr>
        <w:t>que describa y presente los principales aspectos de las iniciativas ganadoras del Premio Gobernarte 201</w:t>
      </w:r>
      <w:r w:rsidR="00A51949" w:rsidRPr="00527186">
        <w:rPr>
          <w:rFonts w:ascii="Arial" w:hAnsi="Arial" w:cs="Arial"/>
          <w:sz w:val="22"/>
          <w:szCs w:val="22"/>
        </w:rPr>
        <w:t>6</w:t>
      </w:r>
      <w:r w:rsidR="00664943">
        <w:rPr>
          <w:rFonts w:ascii="Arial" w:hAnsi="Arial" w:cs="Arial"/>
          <w:sz w:val="22"/>
          <w:szCs w:val="22"/>
        </w:rPr>
        <w:t xml:space="preserve"> provenientes de los países de América Latina y el Caribe, excepto Brasil</w:t>
      </w:r>
      <w:r w:rsidR="00A51949" w:rsidRPr="00527186">
        <w:rPr>
          <w:rFonts w:ascii="Arial" w:hAnsi="Arial" w:cs="Arial"/>
          <w:sz w:val="22"/>
          <w:szCs w:val="22"/>
        </w:rPr>
        <w:t>.</w:t>
      </w:r>
    </w:p>
    <w:p w14:paraId="4FDE4783" w14:textId="1CD573AA" w:rsidR="00E9010E" w:rsidRPr="00527186" w:rsidRDefault="00E9010E" w:rsidP="00E9010E">
      <w:pPr>
        <w:pStyle w:val="subpar"/>
        <w:numPr>
          <w:ilvl w:val="0"/>
          <w:numId w:val="16"/>
        </w:numPr>
        <w:rPr>
          <w:rFonts w:ascii="Arial" w:hAnsi="Arial" w:cs="Arial"/>
          <w:sz w:val="22"/>
          <w:szCs w:val="22"/>
        </w:rPr>
      </w:pPr>
      <w:r w:rsidRPr="00527186">
        <w:rPr>
          <w:rFonts w:ascii="Arial" w:hAnsi="Arial" w:cs="Arial"/>
          <w:sz w:val="22"/>
          <w:szCs w:val="22"/>
        </w:rPr>
        <w:lastRenderedPageBreak/>
        <w:t xml:space="preserve">Informes notas y métricas de impacto de comunicación del concurso, incluyendo (como anexos) las piezas de comunicación que se han publicado sobre las iniciativas desarrolladas en las diferentes redes sociales como Facebook, Twitter, </w:t>
      </w:r>
      <w:proofErr w:type="spellStart"/>
      <w:r w:rsidRPr="00527186">
        <w:rPr>
          <w:rFonts w:ascii="Arial" w:hAnsi="Arial" w:cs="Arial"/>
          <w:sz w:val="22"/>
          <w:szCs w:val="22"/>
        </w:rPr>
        <w:t>GoBAPP</w:t>
      </w:r>
      <w:proofErr w:type="spellEnd"/>
      <w:r w:rsidRPr="00527186">
        <w:rPr>
          <w:rFonts w:ascii="Arial" w:hAnsi="Arial" w:cs="Arial"/>
          <w:sz w:val="22"/>
          <w:szCs w:val="22"/>
        </w:rPr>
        <w:t xml:space="preserve">. </w:t>
      </w:r>
    </w:p>
    <w:p w14:paraId="1D6A5A23" w14:textId="43C2F9DA" w:rsidR="00E9010E" w:rsidRPr="00527186" w:rsidRDefault="00E9010E" w:rsidP="00E9010E">
      <w:pPr>
        <w:pStyle w:val="subpar"/>
        <w:numPr>
          <w:ilvl w:val="0"/>
          <w:numId w:val="16"/>
        </w:numPr>
        <w:rPr>
          <w:rFonts w:ascii="Arial" w:hAnsi="Arial" w:cs="Arial"/>
          <w:sz w:val="22"/>
          <w:szCs w:val="22"/>
        </w:rPr>
      </w:pPr>
      <w:r w:rsidRPr="00527186">
        <w:rPr>
          <w:rFonts w:ascii="Arial" w:hAnsi="Arial" w:cs="Arial"/>
          <w:sz w:val="22"/>
          <w:szCs w:val="22"/>
        </w:rPr>
        <w:t xml:space="preserve">Informe final. </w:t>
      </w:r>
    </w:p>
    <w:p w14:paraId="1E3CAF0A" w14:textId="77777777" w:rsidR="00E9010E" w:rsidRPr="00527186" w:rsidRDefault="00E9010E" w:rsidP="00E9010E">
      <w:pPr>
        <w:pStyle w:val="subpar"/>
        <w:numPr>
          <w:ilvl w:val="0"/>
          <w:numId w:val="0"/>
        </w:numPr>
        <w:ind w:left="810"/>
        <w:rPr>
          <w:rFonts w:ascii="Arial" w:hAnsi="Arial" w:cs="Arial"/>
          <w:sz w:val="22"/>
          <w:szCs w:val="22"/>
        </w:rPr>
      </w:pPr>
    </w:p>
    <w:p w14:paraId="19D8DFDD" w14:textId="77777777" w:rsidR="00253D5A" w:rsidRPr="00527186" w:rsidRDefault="003B1C23" w:rsidP="00253D5A">
      <w:pPr>
        <w:jc w:val="both"/>
        <w:rPr>
          <w:rFonts w:ascii="Arial" w:hAnsi="Arial" w:cs="Arial"/>
          <w:sz w:val="22"/>
          <w:szCs w:val="22"/>
          <w:lang w:val="es-ES"/>
        </w:rPr>
      </w:pPr>
      <w:r w:rsidRPr="00527186">
        <w:rPr>
          <w:rFonts w:ascii="Arial" w:hAnsi="Arial" w:cs="Arial"/>
          <w:b/>
          <w:bCs/>
          <w:sz w:val="22"/>
          <w:szCs w:val="22"/>
          <w:lang w:val="es-ES"/>
        </w:rPr>
        <w:t>Calificaciones</w:t>
      </w:r>
    </w:p>
    <w:p w14:paraId="3010EE3D" w14:textId="35F17CE7" w:rsidR="00253D5A" w:rsidRPr="00527186" w:rsidRDefault="000A13F8" w:rsidP="00A51949">
      <w:pPr>
        <w:pStyle w:val="ListParagraph"/>
        <w:numPr>
          <w:ilvl w:val="0"/>
          <w:numId w:val="8"/>
        </w:numPr>
        <w:spacing w:before="120" w:after="120"/>
        <w:jc w:val="both"/>
        <w:rPr>
          <w:rFonts w:ascii="Arial" w:hAnsi="Arial" w:cs="Arial"/>
          <w:sz w:val="22"/>
          <w:szCs w:val="22"/>
          <w:lang w:val="es-ES"/>
        </w:rPr>
      </w:pPr>
      <w:r w:rsidRPr="00527186">
        <w:rPr>
          <w:rFonts w:ascii="Arial" w:hAnsi="Arial" w:cs="Arial"/>
          <w:i/>
          <w:sz w:val="22"/>
          <w:szCs w:val="22"/>
          <w:lang w:val="es-ES"/>
        </w:rPr>
        <w:t>Título</w:t>
      </w:r>
      <w:r w:rsidR="000D4ABE" w:rsidRPr="00527186">
        <w:rPr>
          <w:rFonts w:ascii="Arial" w:hAnsi="Arial" w:cs="Arial"/>
          <w:i/>
          <w:sz w:val="22"/>
          <w:szCs w:val="22"/>
          <w:lang w:val="es-ES"/>
        </w:rPr>
        <w:t>/Nivel</w:t>
      </w:r>
      <w:r w:rsidR="00F35F75" w:rsidRPr="00527186">
        <w:rPr>
          <w:rFonts w:ascii="Arial" w:hAnsi="Arial" w:cs="Arial"/>
          <w:i/>
          <w:sz w:val="22"/>
          <w:szCs w:val="22"/>
          <w:lang w:val="es-ES"/>
        </w:rPr>
        <w:t xml:space="preserve"> </w:t>
      </w:r>
      <w:r w:rsidRPr="00527186">
        <w:rPr>
          <w:rFonts w:ascii="Arial" w:hAnsi="Arial" w:cs="Arial"/>
          <w:i/>
          <w:sz w:val="22"/>
          <w:szCs w:val="22"/>
          <w:lang w:val="es-ES"/>
        </w:rPr>
        <w:t>Académico</w:t>
      </w:r>
      <w:r w:rsidR="00A51949" w:rsidRPr="00527186">
        <w:rPr>
          <w:rFonts w:ascii="Arial" w:hAnsi="Arial" w:cs="Arial"/>
          <w:i/>
          <w:sz w:val="22"/>
          <w:szCs w:val="22"/>
          <w:lang w:val="es-ES"/>
        </w:rPr>
        <w:t>, a</w:t>
      </w:r>
      <w:r w:rsidR="00253D5A" w:rsidRPr="00527186">
        <w:rPr>
          <w:rFonts w:ascii="Arial" w:hAnsi="Arial" w:cs="Arial"/>
          <w:i/>
          <w:sz w:val="22"/>
          <w:szCs w:val="22"/>
          <w:lang w:val="es-ES"/>
        </w:rPr>
        <w:t xml:space="preserve">ños de </w:t>
      </w:r>
      <w:r w:rsidR="00A51949" w:rsidRPr="00527186">
        <w:rPr>
          <w:rFonts w:ascii="Arial" w:hAnsi="Arial" w:cs="Arial"/>
          <w:i/>
          <w:sz w:val="22"/>
          <w:szCs w:val="22"/>
          <w:lang w:val="es-ES"/>
        </w:rPr>
        <w:t>e</w:t>
      </w:r>
      <w:r w:rsidR="00253D5A" w:rsidRPr="00527186">
        <w:rPr>
          <w:rFonts w:ascii="Arial" w:hAnsi="Arial" w:cs="Arial"/>
          <w:i/>
          <w:sz w:val="22"/>
          <w:szCs w:val="22"/>
          <w:lang w:val="es-ES"/>
        </w:rPr>
        <w:t xml:space="preserve">xperiencia </w:t>
      </w:r>
      <w:r w:rsidR="00EB5F2B" w:rsidRPr="00527186">
        <w:rPr>
          <w:rFonts w:ascii="Arial" w:hAnsi="Arial" w:cs="Arial"/>
          <w:i/>
          <w:sz w:val="22"/>
          <w:szCs w:val="22"/>
          <w:lang w:val="es-ES"/>
        </w:rPr>
        <w:t>P</w:t>
      </w:r>
      <w:r w:rsidR="00253D5A" w:rsidRPr="00527186">
        <w:rPr>
          <w:rFonts w:ascii="Arial" w:hAnsi="Arial" w:cs="Arial"/>
          <w:i/>
          <w:sz w:val="22"/>
          <w:szCs w:val="22"/>
          <w:lang w:val="es-ES"/>
        </w:rPr>
        <w:t>rofesional</w:t>
      </w:r>
      <w:r w:rsidR="00A51949" w:rsidRPr="00527186">
        <w:rPr>
          <w:rFonts w:ascii="Arial" w:hAnsi="Arial" w:cs="Arial"/>
          <w:i/>
          <w:sz w:val="22"/>
          <w:szCs w:val="22"/>
          <w:lang w:val="es-ES"/>
        </w:rPr>
        <w:t xml:space="preserve"> y áreas de especialización</w:t>
      </w:r>
      <w:r w:rsidR="00253D5A" w:rsidRPr="00527186">
        <w:rPr>
          <w:rFonts w:ascii="Arial" w:hAnsi="Arial" w:cs="Arial"/>
          <w:i/>
          <w:sz w:val="22"/>
          <w:szCs w:val="22"/>
          <w:lang w:val="es-ES"/>
        </w:rPr>
        <w:t>:</w:t>
      </w:r>
      <w:r w:rsidR="001A021F" w:rsidRPr="00527186">
        <w:rPr>
          <w:rFonts w:ascii="Arial" w:hAnsi="Arial" w:cs="Arial"/>
          <w:sz w:val="22"/>
          <w:szCs w:val="22"/>
          <w:lang w:val="es-ES"/>
        </w:rPr>
        <w:t xml:space="preserve"> </w:t>
      </w:r>
      <w:r w:rsidR="00A51949" w:rsidRPr="00527186">
        <w:rPr>
          <w:rFonts w:ascii="Arial" w:hAnsi="Arial" w:cs="Arial"/>
          <w:sz w:val="22"/>
          <w:szCs w:val="22"/>
          <w:lang w:val="es-ES"/>
        </w:rPr>
        <w:t>Licenciado en comunicación, relaciones públicas, periodismo, publicidad y/o áreas afines, con un mínimo de 2 años de experiencia en comunicación y promoción de programas de gobierno a través de medios digitales. Se valorará especialmente contar con experiencia en gestión de redes sociales, plataformas web y gobierno electrónico</w:t>
      </w:r>
      <w:r w:rsidR="001E18AA" w:rsidRPr="00527186">
        <w:rPr>
          <w:rFonts w:ascii="Arial" w:hAnsi="Arial" w:cs="Arial"/>
          <w:sz w:val="22"/>
          <w:szCs w:val="22"/>
          <w:lang w:val="es-ES"/>
        </w:rPr>
        <w:t>.</w:t>
      </w:r>
    </w:p>
    <w:p w14:paraId="1490628B" w14:textId="6D6CE71E" w:rsidR="00253D5A" w:rsidRPr="00527186" w:rsidRDefault="00253D5A" w:rsidP="00522E7A">
      <w:pPr>
        <w:pStyle w:val="ListParagraph"/>
        <w:numPr>
          <w:ilvl w:val="0"/>
          <w:numId w:val="8"/>
        </w:numPr>
        <w:spacing w:before="120" w:after="120"/>
        <w:jc w:val="both"/>
        <w:rPr>
          <w:rFonts w:ascii="Arial" w:hAnsi="Arial" w:cs="Arial"/>
          <w:sz w:val="22"/>
          <w:szCs w:val="22"/>
          <w:lang w:val="es-ES"/>
        </w:rPr>
      </w:pPr>
      <w:r w:rsidRPr="00527186">
        <w:rPr>
          <w:rFonts w:ascii="Arial" w:hAnsi="Arial" w:cs="Arial"/>
          <w:sz w:val="22"/>
          <w:szCs w:val="22"/>
          <w:lang w:val="es-ES"/>
        </w:rPr>
        <w:t>Idiomas:</w:t>
      </w:r>
      <w:r w:rsidR="001A021F" w:rsidRPr="00527186">
        <w:rPr>
          <w:rFonts w:ascii="Arial" w:hAnsi="Arial" w:cs="Arial"/>
          <w:sz w:val="22"/>
          <w:szCs w:val="22"/>
          <w:lang w:val="es-ES"/>
        </w:rPr>
        <w:t xml:space="preserve"> </w:t>
      </w:r>
      <w:r w:rsidR="001A021F" w:rsidRPr="00527186">
        <w:rPr>
          <w:rFonts w:ascii="Arial" w:hAnsi="Arial" w:cs="Arial"/>
          <w:sz w:val="22"/>
          <w:szCs w:val="22"/>
          <w:lang w:val="es-ES_tradnl"/>
        </w:rPr>
        <w:t>español e inglés.</w:t>
      </w:r>
    </w:p>
    <w:p w14:paraId="05EB5486" w14:textId="17AB8EB4" w:rsidR="008450D4" w:rsidRPr="00527186" w:rsidRDefault="008450D4" w:rsidP="008450D4">
      <w:pPr>
        <w:pStyle w:val="ListParagraph"/>
        <w:numPr>
          <w:ilvl w:val="0"/>
          <w:numId w:val="8"/>
        </w:numPr>
        <w:spacing w:before="120" w:after="120"/>
        <w:jc w:val="both"/>
        <w:rPr>
          <w:rFonts w:ascii="Arial" w:hAnsi="Arial" w:cs="Arial"/>
          <w:sz w:val="22"/>
          <w:szCs w:val="22"/>
          <w:lang w:val="es-ES"/>
        </w:rPr>
      </w:pPr>
      <w:r w:rsidRPr="00D77077">
        <w:rPr>
          <w:rFonts w:ascii="Arial" w:hAnsi="Arial" w:cs="Arial"/>
          <w:i/>
          <w:sz w:val="22"/>
          <w:szCs w:val="22"/>
          <w:lang w:val="es-ES"/>
        </w:rPr>
        <w:t>Áreas de Especialización</w:t>
      </w:r>
      <w:r w:rsidRPr="00527186">
        <w:rPr>
          <w:rFonts w:ascii="Arial" w:hAnsi="Arial" w:cs="Arial"/>
          <w:sz w:val="22"/>
          <w:szCs w:val="22"/>
          <w:lang w:val="es-ES"/>
        </w:rPr>
        <w:t>: comunicación, relaciones públicas, periodismo, publicidad y/o áreas afines</w:t>
      </w:r>
    </w:p>
    <w:p w14:paraId="4ECD4059" w14:textId="77777777" w:rsidR="00253D5A" w:rsidRPr="00527186" w:rsidRDefault="00253D5A" w:rsidP="00522E7A">
      <w:pPr>
        <w:pStyle w:val="ListParagraph"/>
        <w:numPr>
          <w:ilvl w:val="0"/>
          <w:numId w:val="8"/>
        </w:numPr>
        <w:spacing w:before="120" w:after="120"/>
        <w:jc w:val="both"/>
        <w:rPr>
          <w:rFonts w:ascii="Arial" w:hAnsi="Arial" w:cs="Arial"/>
          <w:sz w:val="22"/>
          <w:szCs w:val="22"/>
          <w:lang w:val="es-ES"/>
        </w:rPr>
      </w:pPr>
      <w:r w:rsidRPr="00527186">
        <w:rPr>
          <w:rFonts w:ascii="Arial" w:hAnsi="Arial" w:cs="Arial"/>
          <w:sz w:val="22"/>
          <w:szCs w:val="22"/>
          <w:lang w:val="es-ES"/>
        </w:rPr>
        <w:t>Habilidades:</w:t>
      </w:r>
      <w:r w:rsidR="001E18AA" w:rsidRPr="00527186">
        <w:rPr>
          <w:rFonts w:ascii="Arial" w:hAnsi="Arial" w:cs="Arial"/>
          <w:sz w:val="22"/>
          <w:szCs w:val="22"/>
          <w:lang w:val="es-ES"/>
        </w:rPr>
        <w:t xml:space="preserve"> </w:t>
      </w:r>
      <w:r w:rsidR="001E18AA" w:rsidRPr="00527186">
        <w:rPr>
          <w:rFonts w:ascii="Arial" w:hAnsi="Arial" w:cs="Arial"/>
          <w:sz w:val="22"/>
          <w:szCs w:val="22"/>
          <w:lang w:val="es-ES_tradnl"/>
        </w:rPr>
        <w:t>Experiencia y capacidad de relacionarse, negociación y trabajo en equipo. Capacidad de conducir grupos de trabajo y habilidad de interactuar con una variedad de actores, locales, técnicos y tomadores de decisiones. Capacidad de trabajar bajo presión con tiempos límites, contextos que requieren sensibilidad cultural y actitud proactiva en la búsqueda de información y planteamiento de soluciones</w:t>
      </w:r>
      <w:r w:rsidR="001E18AA" w:rsidRPr="00527186">
        <w:rPr>
          <w:rFonts w:ascii="Arial" w:hAnsi="Arial" w:cs="Arial"/>
          <w:sz w:val="22"/>
          <w:szCs w:val="22"/>
          <w:lang w:val="es-ES"/>
        </w:rPr>
        <w:t>.</w:t>
      </w:r>
    </w:p>
    <w:p w14:paraId="332A805C" w14:textId="77777777" w:rsidR="00A44B2E" w:rsidRPr="00527186" w:rsidRDefault="00A44B2E" w:rsidP="00440F69">
      <w:pPr>
        <w:jc w:val="both"/>
        <w:rPr>
          <w:rFonts w:ascii="Arial" w:hAnsi="Arial" w:cs="Arial"/>
          <w:sz w:val="22"/>
          <w:szCs w:val="22"/>
          <w:lang w:val="es-ES"/>
        </w:rPr>
      </w:pPr>
    </w:p>
    <w:p w14:paraId="008B14BB" w14:textId="77777777" w:rsidR="00EB7525" w:rsidRPr="00527186" w:rsidRDefault="00EB7525" w:rsidP="00EB7525">
      <w:pPr>
        <w:jc w:val="both"/>
        <w:rPr>
          <w:rFonts w:ascii="Arial" w:hAnsi="Arial" w:cs="Arial"/>
          <w:b/>
          <w:bCs/>
          <w:sz w:val="22"/>
          <w:szCs w:val="22"/>
          <w:lang w:val="es-ES"/>
        </w:rPr>
      </w:pPr>
      <w:r w:rsidRPr="00527186">
        <w:rPr>
          <w:rFonts w:ascii="Arial" w:hAnsi="Arial" w:cs="Arial"/>
          <w:b/>
          <w:bCs/>
          <w:sz w:val="22"/>
          <w:szCs w:val="22"/>
          <w:lang w:val="es-ES"/>
        </w:rPr>
        <w:t>Características de la Consultoría</w:t>
      </w:r>
    </w:p>
    <w:p w14:paraId="72A6EC19" w14:textId="77777777" w:rsidR="00EB7525" w:rsidRPr="00527186" w:rsidRDefault="00EB7525" w:rsidP="00EB7525">
      <w:pPr>
        <w:jc w:val="both"/>
        <w:rPr>
          <w:rFonts w:ascii="Arial" w:hAnsi="Arial" w:cs="Arial"/>
          <w:b/>
          <w:bCs/>
          <w:sz w:val="22"/>
          <w:szCs w:val="22"/>
          <w:lang w:val="es-ES"/>
        </w:rPr>
      </w:pPr>
    </w:p>
    <w:p w14:paraId="08BC74B2" w14:textId="14EDF680" w:rsidR="00EB7525" w:rsidRPr="00527186" w:rsidRDefault="00EB7525" w:rsidP="00F53434">
      <w:pPr>
        <w:pStyle w:val="ListParagraph"/>
        <w:numPr>
          <w:ilvl w:val="0"/>
          <w:numId w:val="9"/>
        </w:numPr>
        <w:spacing w:before="120" w:after="120"/>
        <w:jc w:val="both"/>
        <w:rPr>
          <w:rFonts w:ascii="Arial" w:hAnsi="Arial" w:cs="Arial"/>
          <w:sz w:val="22"/>
          <w:szCs w:val="22"/>
          <w:lang w:val="es-ES"/>
        </w:rPr>
      </w:pPr>
      <w:r w:rsidRPr="00527186">
        <w:rPr>
          <w:rFonts w:ascii="Arial" w:hAnsi="Arial" w:cs="Arial"/>
          <w:sz w:val="22"/>
          <w:szCs w:val="22"/>
          <w:lang w:val="es-ES"/>
        </w:rPr>
        <w:t xml:space="preserve">Categoría y Modalidad de la Consultoría: </w:t>
      </w:r>
      <w:r w:rsidR="00F53434" w:rsidRPr="00F53434">
        <w:rPr>
          <w:rFonts w:ascii="Arial" w:hAnsi="Arial" w:cs="Arial"/>
          <w:sz w:val="22"/>
          <w:szCs w:val="22"/>
          <w:lang w:val="es-ES"/>
        </w:rPr>
        <w:t>Contractual a Plazo Temporal, [</w:t>
      </w:r>
      <w:r w:rsidR="00F53434" w:rsidRPr="00527186">
        <w:rPr>
          <w:rFonts w:ascii="Arial" w:hAnsi="Arial" w:cs="Arial"/>
          <w:sz w:val="22"/>
          <w:szCs w:val="22"/>
          <w:lang w:val="es-ES"/>
        </w:rPr>
        <w:t>Mensual]</w:t>
      </w:r>
    </w:p>
    <w:p w14:paraId="40D58830" w14:textId="69EE71FE" w:rsidR="00EB7525" w:rsidRPr="00527186" w:rsidRDefault="00E46264" w:rsidP="00522E7A">
      <w:pPr>
        <w:pStyle w:val="ListParagraph"/>
        <w:numPr>
          <w:ilvl w:val="0"/>
          <w:numId w:val="9"/>
        </w:numPr>
        <w:spacing w:before="120" w:after="120"/>
        <w:jc w:val="both"/>
        <w:rPr>
          <w:rFonts w:ascii="Arial" w:hAnsi="Arial" w:cs="Arial"/>
          <w:sz w:val="22"/>
          <w:szCs w:val="22"/>
          <w:lang w:val="es-ES"/>
        </w:rPr>
      </w:pPr>
      <w:r w:rsidRPr="00527186">
        <w:rPr>
          <w:rFonts w:ascii="Arial" w:hAnsi="Arial" w:cs="Arial"/>
          <w:sz w:val="22"/>
          <w:szCs w:val="22"/>
          <w:lang w:val="es-ES"/>
        </w:rPr>
        <w:t>Duración del Contrato:</w:t>
      </w:r>
      <w:r w:rsidR="001A021F" w:rsidRPr="00527186">
        <w:rPr>
          <w:rFonts w:ascii="Arial" w:hAnsi="Arial" w:cs="Arial"/>
          <w:sz w:val="22"/>
          <w:szCs w:val="22"/>
          <w:lang w:val="es-ES"/>
        </w:rPr>
        <w:t xml:space="preserve"> </w:t>
      </w:r>
      <w:r w:rsidR="006814FB" w:rsidRPr="00527186">
        <w:rPr>
          <w:rFonts w:ascii="Arial" w:hAnsi="Arial" w:cs="Arial"/>
          <w:sz w:val="22"/>
          <w:szCs w:val="22"/>
          <w:lang w:val="es-ES"/>
        </w:rPr>
        <w:t>6</w:t>
      </w:r>
      <w:r w:rsidR="001A021F" w:rsidRPr="00527186">
        <w:rPr>
          <w:rFonts w:ascii="Arial" w:hAnsi="Arial" w:cs="Arial"/>
          <w:sz w:val="22"/>
          <w:szCs w:val="22"/>
          <w:lang w:val="es-ES"/>
        </w:rPr>
        <w:t xml:space="preserve"> meses</w:t>
      </w:r>
    </w:p>
    <w:p w14:paraId="5AD663C4" w14:textId="180D0949" w:rsidR="00EB7525" w:rsidRPr="00527186" w:rsidRDefault="00EB7525" w:rsidP="00522E7A">
      <w:pPr>
        <w:pStyle w:val="ListParagraph"/>
        <w:numPr>
          <w:ilvl w:val="0"/>
          <w:numId w:val="9"/>
        </w:numPr>
        <w:spacing w:before="120" w:after="120"/>
        <w:jc w:val="both"/>
        <w:rPr>
          <w:rFonts w:ascii="Arial" w:hAnsi="Arial" w:cs="Arial"/>
          <w:sz w:val="22"/>
          <w:szCs w:val="22"/>
          <w:lang w:val="es-ES"/>
        </w:rPr>
      </w:pPr>
      <w:r w:rsidRPr="00527186">
        <w:rPr>
          <w:rFonts w:ascii="Arial" w:hAnsi="Arial" w:cs="Arial"/>
          <w:sz w:val="22"/>
          <w:szCs w:val="22"/>
          <w:lang w:val="es-ES"/>
        </w:rPr>
        <w:t>Lugar(es) de trabajo:</w:t>
      </w:r>
      <w:r w:rsidR="00442061" w:rsidRPr="00527186">
        <w:rPr>
          <w:rFonts w:ascii="Arial" w:hAnsi="Arial" w:cs="Arial"/>
          <w:sz w:val="22"/>
          <w:szCs w:val="22"/>
          <w:lang w:val="es-ES"/>
        </w:rPr>
        <w:t xml:space="preserve"> </w:t>
      </w:r>
      <w:r w:rsidR="00A51949" w:rsidRPr="00527186">
        <w:rPr>
          <w:rFonts w:ascii="Arial" w:hAnsi="Arial" w:cs="Arial"/>
          <w:sz w:val="22"/>
          <w:szCs w:val="22"/>
          <w:lang w:val="es-ES"/>
        </w:rPr>
        <w:t xml:space="preserve">Lugar de residencia del consultor </w:t>
      </w:r>
    </w:p>
    <w:p w14:paraId="6DBE373C" w14:textId="32DD9D8F" w:rsidR="00440F69" w:rsidRPr="00527186" w:rsidRDefault="00292AA7" w:rsidP="00253D5A">
      <w:pPr>
        <w:pStyle w:val="ListParagraph"/>
        <w:numPr>
          <w:ilvl w:val="0"/>
          <w:numId w:val="9"/>
        </w:numPr>
        <w:spacing w:before="120" w:after="120"/>
        <w:jc w:val="both"/>
        <w:rPr>
          <w:rFonts w:ascii="Arial" w:hAnsi="Arial" w:cs="Arial"/>
          <w:bCs/>
          <w:i/>
          <w:sz w:val="22"/>
          <w:szCs w:val="22"/>
          <w:lang w:val="es-ES"/>
        </w:rPr>
      </w:pPr>
      <w:r w:rsidRPr="00527186">
        <w:rPr>
          <w:rFonts w:ascii="Arial" w:hAnsi="Arial" w:cs="Arial"/>
          <w:sz w:val="22"/>
          <w:szCs w:val="22"/>
          <w:lang w:val="es-ES"/>
        </w:rPr>
        <w:t>Persona responsable</w:t>
      </w:r>
      <w:r w:rsidR="00EB7525" w:rsidRPr="00527186">
        <w:rPr>
          <w:rFonts w:ascii="Arial" w:hAnsi="Arial" w:cs="Arial"/>
          <w:sz w:val="22"/>
          <w:szCs w:val="22"/>
          <w:lang w:val="es-ES"/>
        </w:rPr>
        <w:t xml:space="preserve">: </w:t>
      </w:r>
      <w:r w:rsidR="00442061" w:rsidRPr="00527186">
        <w:rPr>
          <w:rFonts w:ascii="Arial" w:hAnsi="Arial" w:cs="Arial"/>
          <w:sz w:val="22"/>
          <w:szCs w:val="22"/>
          <w:lang w:val="es-ES"/>
        </w:rPr>
        <w:t>La supervisión de la consultoría estará a cargo de</w:t>
      </w:r>
      <w:r w:rsidR="00527186">
        <w:rPr>
          <w:rFonts w:ascii="Arial" w:hAnsi="Arial" w:cs="Arial"/>
          <w:sz w:val="22"/>
          <w:szCs w:val="22"/>
          <w:lang w:val="es-ES"/>
        </w:rPr>
        <w:t>l jefe de proyecto</w:t>
      </w:r>
      <w:r w:rsidR="00442061" w:rsidRPr="00527186">
        <w:rPr>
          <w:rStyle w:val="Hyperlink"/>
          <w:rFonts w:ascii="Arial" w:hAnsi="Arial" w:cs="Arial"/>
          <w:color w:val="auto"/>
          <w:sz w:val="22"/>
          <w:szCs w:val="22"/>
          <w:u w:val="none"/>
          <w:lang w:val="es-ES"/>
        </w:rPr>
        <w:t>.</w:t>
      </w:r>
    </w:p>
    <w:p w14:paraId="3559DB41" w14:textId="77777777" w:rsidR="00EB7525" w:rsidRPr="00527186" w:rsidRDefault="00EB7525" w:rsidP="00253D5A">
      <w:pPr>
        <w:jc w:val="both"/>
        <w:rPr>
          <w:rFonts w:ascii="Arial" w:hAnsi="Arial" w:cs="Arial"/>
          <w:b/>
          <w:bCs/>
          <w:sz w:val="22"/>
          <w:szCs w:val="22"/>
          <w:lang w:val="es-ES"/>
        </w:rPr>
      </w:pPr>
    </w:p>
    <w:p w14:paraId="59CC5112" w14:textId="77777777" w:rsidR="009A1960" w:rsidRPr="00527186" w:rsidRDefault="007E644C" w:rsidP="007E644C">
      <w:pPr>
        <w:autoSpaceDE w:val="0"/>
        <w:autoSpaceDN w:val="0"/>
        <w:jc w:val="both"/>
        <w:rPr>
          <w:rFonts w:ascii="Arial" w:hAnsi="Arial" w:cs="Arial"/>
          <w:sz w:val="22"/>
          <w:szCs w:val="22"/>
          <w:lang w:val="es-ES_tradnl"/>
        </w:rPr>
      </w:pPr>
      <w:r w:rsidRPr="00527186">
        <w:rPr>
          <w:rFonts w:ascii="Arial" w:hAnsi="Arial" w:cs="Arial"/>
          <w:b/>
          <w:bCs/>
          <w:sz w:val="22"/>
          <w:szCs w:val="22"/>
          <w:lang w:val="es-ES_tradnl"/>
        </w:rPr>
        <w:t>Pago y Condiciones:</w:t>
      </w:r>
      <w:r w:rsidRPr="00527186">
        <w:rPr>
          <w:rFonts w:ascii="Arial" w:hAnsi="Arial" w:cs="Arial"/>
          <w:sz w:val="22"/>
          <w:szCs w:val="22"/>
          <w:lang w:val="es-ES_tradnl"/>
        </w:rPr>
        <w:t xml:space="preserve"> </w:t>
      </w:r>
    </w:p>
    <w:p w14:paraId="075FE8CD" w14:textId="77777777" w:rsidR="009A1960" w:rsidRPr="00527186" w:rsidRDefault="009A1960" w:rsidP="007E644C">
      <w:pPr>
        <w:autoSpaceDE w:val="0"/>
        <w:autoSpaceDN w:val="0"/>
        <w:jc w:val="both"/>
        <w:rPr>
          <w:rFonts w:ascii="Arial" w:hAnsi="Arial" w:cs="Arial"/>
          <w:sz w:val="22"/>
          <w:szCs w:val="22"/>
          <w:lang w:val="es-ES_tradnl"/>
        </w:rPr>
      </w:pPr>
    </w:p>
    <w:p w14:paraId="4A826FA9" w14:textId="77777777" w:rsidR="009A1960" w:rsidRPr="00527186" w:rsidRDefault="009A1960" w:rsidP="009A1960">
      <w:pPr>
        <w:autoSpaceDE w:val="0"/>
        <w:autoSpaceDN w:val="0"/>
        <w:jc w:val="both"/>
        <w:rPr>
          <w:rFonts w:ascii="Arial" w:hAnsi="Arial" w:cs="Arial"/>
          <w:bCs/>
          <w:i/>
          <w:sz w:val="22"/>
          <w:szCs w:val="22"/>
          <w:lang w:val="es-ES"/>
        </w:rPr>
      </w:pPr>
      <w:r w:rsidRPr="00527186">
        <w:rPr>
          <w:rFonts w:ascii="Arial" w:hAnsi="Arial" w:cs="Arial"/>
          <w:bCs/>
          <w:sz w:val="22"/>
          <w:szCs w:val="22"/>
          <w:lang w:val="es-ES"/>
        </w:rPr>
        <w:t>Pago mensual de acuerdo a la entrega de informes, reseñados y/o por nivel de satisfacción del supervisor de acuerdo al grado de avance alcanzado en las actividades planeadas.</w:t>
      </w:r>
    </w:p>
    <w:p w14:paraId="0572B706" w14:textId="77777777" w:rsidR="009A1960" w:rsidRPr="00527186" w:rsidRDefault="009A1960" w:rsidP="007E644C">
      <w:pPr>
        <w:autoSpaceDE w:val="0"/>
        <w:autoSpaceDN w:val="0"/>
        <w:jc w:val="both"/>
        <w:rPr>
          <w:rFonts w:ascii="Arial" w:hAnsi="Arial" w:cs="Arial"/>
          <w:sz w:val="22"/>
          <w:szCs w:val="22"/>
          <w:lang w:val="es-ES"/>
        </w:rPr>
      </w:pPr>
    </w:p>
    <w:p w14:paraId="533D1A2A" w14:textId="0E4EFD81" w:rsidR="007E644C" w:rsidRPr="00527186" w:rsidRDefault="007E644C" w:rsidP="007E644C">
      <w:pPr>
        <w:autoSpaceDE w:val="0"/>
        <w:autoSpaceDN w:val="0"/>
        <w:jc w:val="both"/>
        <w:rPr>
          <w:rFonts w:ascii="Arial" w:hAnsi="Arial" w:cs="Arial"/>
          <w:sz w:val="22"/>
          <w:szCs w:val="22"/>
          <w:lang w:val="es-ES_tradnl"/>
        </w:rPr>
      </w:pPr>
      <w:r w:rsidRPr="00527186">
        <w:rPr>
          <w:rFonts w:ascii="Arial" w:hAnsi="Arial" w:cs="Arial"/>
          <w:sz w:val="22"/>
          <w:szCs w:val="22"/>
          <w:lang w:val="es-ES_tradnl"/>
        </w:rPr>
        <w:t xml:space="preserve">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 </w:t>
      </w:r>
    </w:p>
    <w:p w14:paraId="6A219705" w14:textId="77777777" w:rsidR="007E644C" w:rsidRPr="00527186" w:rsidRDefault="007E644C" w:rsidP="007E644C">
      <w:pPr>
        <w:autoSpaceDE w:val="0"/>
        <w:autoSpaceDN w:val="0"/>
        <w:jc w:val="both"/>
        <w:rPr>
          <w:rFonts w:ascii="Arial" w:hAnsi="Arial" w:cs="Arial"/>
          <w:sz w:val="22"/>
          <w:szCs w:val="22"/>
          <w:lang w:val="es-ES_tradnl"/>
        </w:rPr>
      </w:pPr>
      <w:r w:rsidRPr="00527186">
        <w:rPr>
          <w:rFonts w:ascii="Arial" w:hAnsi="Arial" w:cs="Arial"/>
          <w:sz w:val="22"/>
          <w:szCs w:val="22"/>
          <w:lang w:val="es-ES_tradnl"/>
        </w:rPr>
        <w:t> </w:t>
      </w:r>
    </w:p>
    <w:p w14:paraId="25AB8BE3" w14:textId="77777777" w:rsidR="007E644C" w:rsidRPr="00527186" w:rsidRDefault="007E644C" w:rsidP="007E644C">
      <w:pPr>
        <w:autoSpaceDE w:val="0"/>
        <w:autoSpaceDN w:val="0"/>
        <w:jc w:val="both"/>
        <w:rPr>
          <w:rFonts w:ascii="Arial" w:hAnsi="Arial" w:cs="Arial"/>
          <w:sz w:val="22"/>
          <w:szCs w:val="22"/>
          <w:lang w:val="es-ES_tradnl"/>
        </w:rPr>
      </w:pPr>
      <w:r w:rsidRPr="00527186">
        <w:rPr>
          <w:rFonts w:ascii="Arial" w:hAnsi="Arial" w:cs="Arial"/>
          <w:b/>
          <w:bCs/>
          <w:sz w:val="22"/>
          <w:szCs w:val="22"/>
          <w:lang w:val="es-ES_tradnl"/>
        </w:rPr>
        <w:t>Visa y permiso de trabajo:</w:t>
      </w:r>
      <w:r w:rsidRPr="00527186">
        <w:rPr>
          <w:rFonts w:ascii="Arial" w:hAnsi="Arial" w:cs="Arial"/>
          <w:sz w:val="22"/>
          <w:szCs w:val="22"/>
          <w:lang w:val="es-ES_tradnl"/>
        </w:rPr>
        <w:t xml:space="preserve">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41223A9D" w14:textId="77777777" w:rsidR="007E644C" w:rsidRPr="00527186" w:rsidRDefault="007E644C" w:rsidP="007E644C">
      <w:pPr>
        <w:autoSpaceDE w:val="0"/>
        <w:autoSpaceDN w:val="0"/>
        <w:jc w:val="both"/>
        <w:rPr>
          <w:rFonts w:ascii="Arial" w:hAnsi="Arial" w:cs="Arial"/>
          <w:sz w:val="22"/>
          <w:szCs w:val="22"/>
          <w:lang w:val="es-ES_tradnl"/>
        </w:rPr>
      </w:pPr>
    </w:p>
    <w:p w14:paraId="592F66E2" w14:textId="77777777" w:rsidR="007E644C" w:rsidRPr="00527186" w:rsidRDefault="007E644C" w:rsidP="007E644C">
      <w:pPr>
        <w:autoSpaceDE w:val="0"/>
        <w:autoSpaceDN w:val="0"/>
        <w:jc w:val="both"/>
        <w:rPr>
          <w:rFonts w:ascii="Arial" w:hAnsi="Arial" w:cs="Arial"/>
          <w:sz w:val="22"/>
          <w:szCs w:val="22"/>
          <w:lang w:val="es-ES_tradnl"/>
        </w:rPr>
      </w:pPr>
      <w:r w:rsidRPr="00527186">
        <w:rPr>
          <w:rFonts w:ascii="Arial" w:hAnsi="Arial" w:cs="Arial"/>
          <w:b/>
          <w:bCs/>
          <w:sz w:val="22"/>
          <w:szCs w:val="22"/>
          <w:lang w:val="es-ES_tradnl"/>
        </w:rPr>
        <w:lastRenderedPageBreak/>
        <w:t>Consanguinidad:</w:t>
      </w:r>
      <w:r w:rsidRPr="00527186">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527186">
        <w:rPr>
          <w:rFonts w:ascii="Arial" w:hAnsi="Arial" w:cs="Arial"/>
          <w:sz w:val="22"/>
          <w:szCs w:val="22"/>
          <w:lang w:val="es-ES"/>
        </w:rPr>
        <w:t>conyugue</w:t>
      </w:r>
      <w:r w:rsidRPr="00527186">
        <w:rPr>
          <w:rFonts w:ascii="Arial" w:hAnsi="Arial" w:cs="Arial"/>
          <w:sz w:val="22"/>
          <w:szCs w:val="22"/>
          <w:lang w:val="es-ES_tradnl"/>
        </w:rPr>
        <w:t>) que trabajan para el Banco como funcionario o contractual de la fuerza contractual complementaria, no serán elegibles para proveer servicios al Banco.</w:t>
      </w:r>
    </w:p>
    <w:p w14:paraId="0A8AE1BE" w14:textId="77777777" w:rsidR="007E644C" w:rsidRPr="00527186" w:rsidRDefault="007E644C" w:rsidP="007E644C">
      <w:pPr>
        <w:autoSpaceDE w:val="0"/>
        <w:autoSpaceDN w:val="0"/>
        <w:jc w:val="both"/>
        <w:rPr>
          <w:rFonts w:ascii="Arial" w:hAnsi="Arial" w:cs="Arial"/>
          <w:sz w:val="22"/>
          <w:szCs w:val="22"/>
          <w:lang w:val="es-ES_tradnl"/>
        </w:rPr>
      </w:pPr>
      <w:r w:rsidRPr="00527186">
        <w:rPr>
          <w:rFonts w:ascii="Arial" w:hAnsi="Arial" w:cs="Arial"/>
          <w:sz w:val="22"/>
          <w:szCs w:val="22"/>
          <w:lang w:val="es-ES_tradnl"/>
        </w:rPr>
        <w:t> </w:t>
      </w:r>
    </w:p>
    <w:p w14:paraId="0D02F03F" w14:textId="77777777" w:rsidR="007E644C" w:rsidRPr="00527186" w:rsidRDefault="007E644C" w:rsidP="00522E7A">
      <w:pPr>
        <w:autoSpaceDE w:val="0"/>
        <w:autoSpaceDN w:val="0"/>
        <w:jc w:val="both"/>
        <w:rPr>
          <w:rFonts w:ascii="Arial" w:hAnsi="Arial" w:cs="Arial"/>
          <w:b/>
          <w:bCs/>
          <w:iCs/>
          <w:color w:val="000000"/>
          <w:sz w:val="22"/>
          <w:szCs w:val="22"/>
          <w:lang w:val="es-US"/>
        </w:rPr>
      </w:pPr>
      <w:r w:rsidRPr="00527186">
        <w:rPr>
          <w:rFonts w:ascii="Arial" w:hAnsi="Arial" w:cs="Arial"/>
          <w:b/>
          <w:bCs/>
          <w:sz w:val="22"/>
          <w:szCs w:val="22"/>
          <w:lang w:val="es-ES_tradnl"/>
        </w:rPr>
        <w:t>Diversidad:</w:t>
      </w:r>
      <w:r w:rsidRPr="00527186">
        <w:rPr>
          <w:rFonts w:ascii="Arial" w:hAnsi="Arial" w:cs="Arial"/>
          <w:sz w:val="22"/>
          <w:szCs w:val="22"/>
          <w:lang w:val="es-ES_tradnl"/>
        </w:rPr>
        <w:t xml:space="preserve"> El Banco </w:t>
      </w:r>
      <w:r w:rsidRPr="00527186">
        <w:rPr>
          <w:rFonts w:ascii="Arial" w:hAnsi="Arial" w:cs="Arial"/>
          <w:sz w:val="22"/>
          <w:szCs w:val="22"/>
          <w:lang w:val="es-ES"/>
        </w:rPr>
        <w:t>está</w:t>
      </w:r>
      <w:r w:rsidRPr="00527186">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44C75988" w14:textId="700EE0CC" w:rsidR="00A44B2E" w:rsidRDefault="00A44B2E" w:rsidP="007E644C">
      <w:pPr>
        <w:jc w:val="both"/>
        <w:rPr>
          <w:rFonts w:ascii="Arial" w:hAnsi="Arial" w:cs="Arial"/>
          <w:b/>
          <w:bCs/>
          <w:iCs/>
          <w:color w:val="000000"/>
          <w:sz w:val="22"/>
          <w:szCs w:val="22"/>
          <w:lang w:val="es-US"/>
        </w:rPr>
      </w:pPr>
    </w:p>
    <w:p w14:paraId="05D2E0C8" w14:textId="5DF18654" w:rsidR="00B11016" w:rsidRDefault="00B11016" w:rsidP="007E644C">
      <w:pPr>
        <w:jc w:val="both"/>
        <w:rPr>
          <w:rFonts w:ascii="Arial" w:hAnsi="Arial" w:cs="Arial"/>
          <w:b/>
          <w:bCs/>
          <w:iCs/>
          <w:color w:val="000000"/>
          <w:sz w:val="22"/>
          <w:szCs w:val="22"/>
          <w:lang w:val="es-US"/>
        </w:rPr>
      </w:pPr>
    </w:p>
    <w:p w14:paraId="15BB3C8E" w14:textId="5CE14831" w:rsidR="00B11016" w:rsidRDefault="00B11016" w:rsidP="007E644C">
      <w:pPr>
        <w:jc w:val="both"/>
        <w:rPr>
          <w:rFonts w:ascii="Arial" w:hAnsi="Arial" w:cs="Arial"/>
          <w:b/>
          <w:bCs/>
          <w:iCs/>
          <w:color w:val="000000"/>
          <w:sz w:val="22"/>
          <w:szCs w:val="22"/>
          <w:lang w:val="es-US"/>
        </w:rPr>
      </w:pPr>
      <w:r>
        <w:rPr>
          <w:rFonts w:ascii="Arial" w:hAnsi="Arial" w:cs="Arial"/>
          <w:b/>
          <w:bCs/>
          <w:iCs/>
          <w:color w:val="000000"/>
          <w:sz w:val="22"/>
          <w:szCs w:val="22"/>
          <w:lang w:val="es-US"/>
        </w:rPr>
        <w:br w:type="page"/>
      </w:r>
    </w:p>
    <w:p w14:paraId="344FA900" w14:textId="77777777" w:rsidR="00B11016" w:rsidRPr="00253156" w:rsidRDefault="00B11016" w:rsidP="00B11016">
      <w:pPr>
        <w:jc w:val="both"/>
        <w:rPr>
          <w:rFonts w:ascii="Arial" w:hAnsi="Arial" w:cs="Arial"/>
          <w:b/>
          <w:bCs/>
          <w:sz w:val="22"/>
          <w:szCs w:val="22"/>
          <w:lang w:val="es-ES_tradnl"/>
        </w:rPr>
      </w:pPr>
      <w:r w:rsidRPr="00253156">
        <w:rPr>
          <w:rFonts w:ascii="Arial" w:hAnsi="Arial" w:cs="Arial"/>
          <w:b/>
          <w:bCs/>
          <w:sz w:val="22"/>
          <w:szCs w:val="22"/>
          <w:lang w:val="es-ES_tradnl"/>
        </w:rPr>
        <w:lastRenderedPageBreak/>
        <w:t>ANEXO A</w:t>
      </w:r>
    </w:p>
    <w:p w14:paraId="6F133446" w14:textId="77777777" w:rsidR="00B11016" w:rsidRPr="00253156" w:rsidRDefault="00B11016" w:rsidP="00B11016">
      <w:pPr>
        <w:jc w:val="both"/>
        <w:rPr>
          <w:rFonts w:ascii="Arial" w:hAnsi="Arial" w:cs="Arial"/>
          <w:b/>
          <w:bCs/>
          <w:sz w:val="22"/>
          <w:szCs w:val="22"/>
          <w:lang w:val="es-ES_tradnl"/>
        </w:rPr>
      </w:pPr>
    </w:p>
    <w:p w14:paraId="4EC94203" w14:textId="77777777" w:rsidR="00B11016" w:rsidRPr="008E7DD4" w:rsidRDefault="00B11016" w:rsidP="00B11016">
      <w:pPr>
        <w:rPr>
          <w:rFonts w:ascii="Arial" w:hAnsi="Arial" w:cs="Arial"/>
          <w:b/>
          <w:bCs/>
          <w:sz w:val="22"/>
          <w:szCs w:val="22"/>
          <w:lang w:val="es-ES_tradnl"/>
        </w:rPr>
      </w:pPr>
      <w:r w:rsidRPr="008E7DD4">
        <w:rPr>
          <w:rFonts w:ascii="Arial" w:hAnsi="Arial" w:cs="Arial"/>
          <w:b/>
          <w:bCs/>
          <w:sz w:val="22"/>
          <w:szCs w:val="22"/>
          <w:lang w:val="es-ES_tradnl"/>
        </w:rPr>
        <w:t>Regional</w:t>
      </w:r>
    </w:p>
    <w:p w14:paraId="19F64C2D" w14:textId="77777777" w:rsidR="00B11016" w:rsidRPr="00253156" w:rsidRDefault="00B11016" w:rsidP="00B11016">
      <w:pPr>
        <w:jc w:val="both"/>
        <w:rPr>
          <w:rFonts w:ascii="Arial" w:hAnsi="Arial" w:cs="Arial"/>
          <w:b/>
          <w:bCs/>
          <w:sz w:val="22"/>
          <w:szCs w:val="22"/>
          <w:lang w:val="es-ES_tradnl"/>
        </w:rPr>
      </w:pPr>
    </w:p>
    <w:p w14:paraId="18D52115" w14:textId="77777777" w:rsidR="00B11016" w:rsidRPr="00253156" w:rsidRDefault="00B11016" w:rsidP="00B11016">
      <w:pPr>
        <w:jc w:val="both"/>
        <w:rPr>
          <w:rFonts w:ascii="Arial" w:hAnsi="Arial" w:cs="Arial"/>
          <w:b/>
          <w:bCs/>
          <w:sz w:val="22"/>
          <w:szCs w:val="22"/>
          <w:lang w:val="es-ES_tradnl"/>
        </w:rPr>
      </w:pPr>
    </w:p>
    <w:p w14:paraId="4362E816" w14:textId="77777777" w:rsidR="00B11016" w:rsidRPr="00253156" w:rsidRDefault="00B11016" w:rsidP="00B11016">
      <w:pPr>
        <w:jc w:val="both"/>
        <w:rPr>
          <w:rFonts w:ascii="Arial" w:hAnsi="Arial" w:cs="Arial"/>
          <w:b/>
          <w:bCs/>
          <w:sz w:val="22"/>
          <w:szCs w:val="22"/>
          <w:lang w:val="es-ES_tradnl"/>
        </w:rPr>
      </w:pPr>
      <w:r w:rsidRPr="00253156">
        <w:rPr>
          <w:rFonts w:ascii="Arial" w:hAnsi="Arial" w:cs="Arial"/>
          <w:b/>
          <w:bCs/>
          <w:sz w:val="22"/>
          <w:szCs w:val="22"/>
          <w:lang w:val="es-ES_tradnl"/>
        </w:rPr>
        <w:t>IFD/ICS</w:t>
      </w:r>
    </w:p>
    <w:p w14:paraId="446E7C71" w14:textId="77777777" w:rsidR="00B11016" w:rsidRPr="00253156" w:rsidRDefault="00B11016" w:rsidP="00B11016">
      <w:pPr>
        <w:rPr>
          <w:rFonts w:ascii="Arial" w:hAnsi="Arial" w:cs="Arial"/>
          <w:sz w:val="22"/>
          <w:szCs w:val="22"/>
          <w:u w:val="single"/>
          <w:lang w:val="es-ES_tradnl"/>
        </w:rPr>
      </w:pPr>
    </w:p>
    <w:p w14:paraId="5DA8DCD5" w14:textId="77777777" w:rsidR="00B11016" w:rsidRPr="00111C0B" w:rsidRDefault="00B11016" w:rsidP="00B11016">
      <w:pPr>
        <w:rPr>
          <w:rFonts w:ascii="Arial" w:hAnsi="Arial" w:cs="Arial"/>
          <w:b/>
          <w:bCs/>
          <w:sz w:val="22"/>
          <w:szCs w:val="22"/>
          <w:lang w:val="es-ES_tradnl"/>
        </w:rPr>
      </w:pPr>
    </w:p>
    <w:p w14:paraId="322CB2CB" w14:textId="77777777" w:rsidR="00B11016" w:rsidRPr="00111C0B" w:rsidRDefault="00B11016" w:rsidP="00B11016">
      <w:pPr>
        <w:rPr>
          <w:rFonts w:ascii="Arial" w:hAnsi="Arial" w:cs="Arial"/>
          <w:sz w:val="22"/>
          <w:szCs w:val="22"/>
          <w:lang w:val="es-ES_tradnl"/>
        </w:rPr>
      </w:pPr>
      <w:r w:rsidRPr="00111C0B">
        <w:rPr>
          <w:rFonts w:ascii="Arial" w:hAnsi="Arial" w:cs="Arial"/>
          <w:b/>
          <w:bCs/>
          <w:sz w:val="22"/>
          <w:szCs w:val="22"/>
          <w:lang w:val="es-ES_tradnl"/>
        </w:rPr>
        <w:t>Consultoría de apoyo para la implementación del Concurso Gobernarte edición 201</w:t>
      </w:r>
      <w:r>
        <w:rPr>
          <w:rFonts w:ascii="Arial" w:hAnsi="Arial" w:cs="Arial"/>
          <w:b/>
          <w:bCs/>
          <w:sz w:val="22"/>
          <w:szCs w:val="22"/>
          <w:lang w:val="es-ES_tradnl"/>
        </w:rPr>
        <w:t>7</w:t>
      </w:r>
      <w:r w:rsidRPr="00111C0B">
        <w:rPr>
          <w:rFonts w:ascii="Arial" w:hAnsi="Arial" w:cs="Arial"/>
          <w:b/>
          <w:bCs/>
          <w:sz w:val="22"/>
          <w:szCs w:val="22"/>
          <w:lang w:val="es-ES_tradnl"/>
        </w:rPr>
        <w:t xml:space="preserve"> </w:t>
      </w:r>
      <w:r>
        <w:rPr>
          <w:rFonts w:ascii="Arial" w:hAnsi="Arial" w:cs="Arial"/>
          <w:b/>
          <w:bCs/>
          <w:sz w:val="22"/>
          <w:szCs w:val="22"/>
          <w:lang w:val="es-ES_tradnl"/>
        </w:rPr>
        <w:t>en Brasil</w:t>
      </w:r>
    </w:p>
    <w:p w14:paraId="77D3E04C" w14:textId="77777777" w:rsidR="00B11016" w:rsidRPr="00111C0B" w:rsidRDefault="00B11016" w:rsidP="00B11016">
      <w:pPr>
        <w:rPr>
          <w:rFonts w:ascii="Arial" w:hAnsi="Arial" w:cs="Arial"/>
          <w:bCs/>
          <w:sz w:val="22"/>
          <w:szCs w:val="22"/>
          <w:lang w:val="es-ES_tradnl"/>
        </w:rPr>
      </w:pPr>
    </w:p>
    <w:p w14:paraId="1650B98D" w14:textId="77777777" w:rsidR="00B11016" w:rsidRPr="00111C0B" w:rsidRDefault="00B11016" w:rsidP="00B11016">
      <w:pPr>
        <w:rPr>
          <w:rFonts w:ascii="Arial" w:hAnsi="Arial" w:cs="Arial"/>
          <w:b/>
          <w:bCs/>
          <w:sz w:val="22"/>
          <w:szCs w:val="22"/>
          <w:lang w:val="es-ES"/>
        </w:rPr>
      </w:pPr>
      <w:r w:rsidRPr="00111C0B">
        <w:rPr>
          <w:rFonts w:ascii="Arial" w:hAnsi="Arial" w:cs="Arial"/>
          <w:b/>
          <w:bCs/>
          <w:sz w:val="22"/>
          <w:szCs w:val="22"/>
          <w:lang w:val="es-ES"/>
        </w:rPr>
        <w:t>TERMINOS DE REFERENCIA</w:t>
      </w:r>
    </w:p>
    <w:p w14:paraId="31EB061A" w14:textId="77777777" w:rsidR="00B11016" w:rsidRPr="00111C0B" w:rsidRDefault="00B11016" w:rsidP="00B11016">
      <w:pPr>
        <w:rPr>
          <w:rFonts w:ascii="Arial" w:hAnsi="Arial" w:cs="Arial"/>
          <w:b/>
          <w:bCs/>
          <w:sz w:val="22"/>
          <w:szCs w:val="22"/>
          <w:lang w:val="es-ES"/>
        </w:rPr>
      </w:pPr>
    </w:p>
    <w:p w14:paraId="2055EFE9" w14:textId="77777777" w:rsidR="00B11016" w:rsidRPr="00111C0B" w:rsidRDefault="00B11016" w:rsidP="00B11016">
      <w:pPr>
        <w:jc w:val="both"/>
        <w:rPr>
          <w:rFonts w:ascii="Arial" w:hAnsi="Arial" w:cs="Arial"/>
          <w:b/>
          <w:bCs/>
          <w:sz w:val="22"/>
          <w:szCs w:val="22"/>
          <w:lang w:val="es-ES"/>
        </w:rPr>
      </w:pPr>
    </w:p>
    <w:p w14:paraId="1BE176AB" w14:textId="77777777" w:rsidR="00B11016" w:rsidRPr="00111C0B" w:rsidRDefault="00B11016" w:rsidP="00B11016">
      <w:pPr>
        <w:jc w:val="both"/>
        <w:rPr>
          <w:rFonts w:ascii="Arial" w:hAnsi="Arial" w:cs="Arial"/>
          <w:b/>
          <w:bCs/>
          <w:sz w:val="22"/>
          <w:szCs w:val="22"/>
          <w:lang w:val="es-ES"/>
        </w:rPr>
      </w:pPr>
      <w:r w:rsidRPr="00111C0B">
        <w:rPr>
          <w:rFonts w:ascii="Arial" w:hAnsi="Arial" w:cs="Arial"/>
          <w:b/>
          <w:bCs/>
          <w:sz w:val="22"/>
          <w:szCs w:val="22"/>
          <w:lang w:val="es-ES"/>
        </w:rPr>
        <w:t>Antecedentes</w:t>
      </w:r>
    </w:p>
    <w:p w14:paraId="33923A5D" w14:textId="77777777" w:rsidR="00B11016" w:rsidRPr="00111C0B" w:rsidRDefault="00B11016" w:rsidP="00B11016">
      <w:pPr>
        <w:jc w:val="both"/>
        <w:rPr>
          <w:rFonts w:ascii="Arial" w:hAnsi="Arial" w:cs="Arial"/>
          <w:b/>
          <w:bCs/>
          <w:sz w:val="22"/>
          <w:szCs w:val="22"/>
          <w:lang w:val="es-ES"/>
        </w:rPr>
      </w:pPr>
    </w:p>
    <w:p w14:paraId="0BD5DD20" w14:textId="77777777" w:rsidR="00B11016" w:rsidRPr="00111C0B" w:rsidRDefault="00B11016" w:rsidP="00B11016">
      <w:pPr>
        <w:jc w:val="both"/>
        <w:rPr>
          <w:rFonts w:ascii="Arial" w:hAnsi="Arial" w:cs="Arial"/>
          <w:bCs/>
          <w:sz w:val="22"/>
          <w:szCs w:val="22"/>
          <w:lang w:val="es-ES_tradnl"/>
        </w:rPr>
      </w:pPr>
      <w:r w:rsidRPr="00111C0B">
        <w:rPr>
          <w:rFonts w:ascii="Arial" w:hAnsi="Arial" w:cs="Arial"/>
          <w:bCs/>
          <w:sz w:val="22"/>
          <w:szCs w:val="22"/>
          <w:lang w:val="es-ES_tradnl"/>
        </w:rPr>
        <w:t>En el marco de la C</w:t>
      </w:r>
      <w:r>
        <w:rPr>
          <w:rFonts w:ascii="Arial" w:hAnsi="Arial" w:cs="Arial"/>
          <w:bCs/>
          <w:sz w:val="22"/>
          <w:szCs w:val="22"/>
          <w:lang w:val="es-ES_tradnl"/>
        </w:rPr>
        <w:t xml:space="preserve">ooperación </w:t>
      </w:r>
      <w:r w:rsidRPr="00111C0B">
        <w:rPr>
          <w:rFonts w:ascii="Arial" w:hAnsi="Arial" w:cs="Arial"/>
          <w:bCs/>
          <w:sz w:val="22"/>
          <w:szCs w:val="22"/>
          <w:lang w:val="es-ES_tradnl"/>
        </w:rPr>
        <w:t>T</w:t>
      </w:r>
      <w:r>
        <w:rPr>
          <w:rFonts w:ascii="Arial" w:hAnsi="Arial" w:cs="Arial"/>
          <w:bCs/>
          <w:sz w:val="22"/>
          <w:szCs w:val="22"/>
          <w:lang w:val="es-ES_tradnl"/>
        </w:rPr>
        <w:t>écnica</w:t>
      </w:r>
      <w:r w:rsidRPr="00111C0B">
        <w:rPr>
          <w:rFonts w:ascii="Arial" w:hAnsi="Arial" w:cs="Arial"/>
          <w:bCs/>
          <w:sz w:val="22"/>
          <w:szCs w:val="22"/>
          <w:lang w:val="es-ES_tradnl"/>
        </w:rPr>
        <w:t xml:space="preserve"> regional “Promoviendo la Cooperación entre Gobiernos Subnacionales en América Latina y el Caribe</w:t>
      </w:r>
      <w:r>
        <w:rPr>
          <w:rFonts w:ascii="Arial" w:hAnsi="Arial" w:cs="Arial"/>
          <w:bCs/>
          <w:sz w:val="22"/>
          <w:szCs w:val="22"/>
          <w:lang w:val="es-ES_tradnl"/>
        </w:rPr>
        <w:t xml:space="preserve"> II (RG-T2937</w:t>
      </w:r>
      <w:r w:rsidRPr="00111C0B">
        <w:rPr>
          <w:rFonts w:ascii="Arial" w:hAnsi="Arial" w:cs="Arial"/>
          <w:bCs/>
          <w:sz w:val="22"/>
          <w:szCs w:val="22"/>
          <w:lang w:val="es-ES_tradnl"/>
        </w:rPr>
        <w:t xml:space="preserve">)” la División de Capacidad Institucional del Estado (ICS) realiza el concurso </w:t>
      </w:r>
      <w:r w:rsidRPr="00111C0B">
        <w:rPr>
          <w:rFonts w:ascii="Arial" w:hAnsi="Arial" w:cs="Arial"/>
          <w:b/>
          <w:bCs/>
          <w:sz w:val="22"/>
          <w:szCs w:val="22"/>
          <w:lang w:val="es-ES_tradnl"/>
        </w:rPr>
        <w:t xml:space="preserve">“Gobernarte: el arte del buen gobierno” </w:t>
      </w:r>
      <w:r w:rsidRPr="00111C0B">
        <w:rPr>
          <w:rFonts w:ascii="Arial" w:hAnsi="Arial" w:cs="Arial"/>
          <w:bCs/>
          <w:sz w:val="22"/>
          <w:szCs w:val="22"/>
          <w:lang w:val="es-ES_tradnl"/>
        </w:rPr>
        <w:t>que premia a las mejores innovaciones en gestión pública implementadas por los gobiernos sub-nacionales.</w:t>
      </w:r>
    </w:p>
    <w:p w14:paraId="2690D836" w14:textId="77777777" w:rsidR="00B11016" w:rsidRPr="00111C0B" w:rsidRDefault="00B11016" w:rsidP="00B11016">
      <w:pPr>
        <w:jc w:val="both"/>
        <w:rPr>
          <w:rFonts w:ascii="Arial" w:hAnsi="Arial" w:cs="Arial"/>
          <w:bCs/>
          <w:sz w:val="22"/>
          <w:szCs w:val="22"/>
          <w:lang w:val="es-ES_tradnl"/>
        </w:rPr>
      </w:pPr>
    </w:p>
    <w:p w14:paraId="1DC36351" w14:textId="77777777" w:rsidR="00B11016" w:rsidRPr="00111C0B" w:rsidRDefault="00B11016" w:rsidP="00B11016">
      <w:pPr>
        <w:jc w:val="both"/>
        <w:rPr>
          <w:rFonts w:ascii="Arial" w:hAnsi="Arial" w:cs="Arial"/>
          <w:bCs/>
          <w:sz w:val="22"/>
          <w:szCs w:val="22"/>
          <w:lang w:val="es-ES_tradnl"/>
        </w:rPr>
      </w:pPr>
      <w:r w:rsidRPr="00111C0B">
        <w:rPr>
          <w:rFonts w:ascii="Arial" w:hAnsi="Arial" w:cs="Arial"/>
          <w:bCs/>
          <w:sz w:val="22"/>
          <w:szCs w:val="22"/>
          <w:lang w:val="es-ES_tradnl"/>
        </w:rPr>
        <w:t>Este concurso es una de las actividades previstas en la referida CT cuyo objetivo es promover la cooperación e intercambio de conocimiento Sur-Sur entre gobiernos subnacionales de América Latina y su fortalecimiento institucional a través de la identificación y diseminación de innovaciones en el sector público. Para lograr este objetivo, la CT prevé además la documentación de las iniciativas ganadoras del concurso “Gobernarte: el arte del buen gobierno” en estudios de caso y otros medios, publicarlas en una plataforma tecnológica y diseminarlas con el fin de facilitar el conocimiento de las características la innovación, su implementación y los desafíos que enfrentaron los gobiernos en estos proyectos. De tal manera, se promoverá una buena práctica en gestión pública y se procurará facilitar su adaptabilidad a otros contextos, generando oportunidades de cooperación bilateral Sur-Sur de los gobiernos ganadores con gobiernos interesados.</w:t>
      </w:r>
    </w:p>
    <w:p w14:paraId="6BC5C9C7" w14:textId="77777777" w:rsidR="00B11016" w:rsidRPr="00111C0B" w:rsidRDefault="00B11016" w:rsidP="00B11016">
      <w:pPr>
        <w:jc w:val="both"/>
        <w:rPr>
          <w:rFonts w:ascii="Arial" w:hAnsi="Arial" w:cs="Arial"/>
          <w:bCs/>
          <w:sz w:val="22"/>
          <w:szCs w:val="22"/>
          <w:lang w:val="es-ES_tradnl"/>
        </w:rPr>
      </w:pPr>
    </w:p>
    <w:p w14:paraId="1DDACFB5" w14:textId="77777777" w:rsidR="00B11016" w:rsidRPr="00111C0B" w:rsidRDefault="00B11016" w:rsidP="00B11016">
      <w:pPr>
        <w:jc w:val="both"/>
        <w:rPr>
          <w:rFonts w:ascii="Arial" w:hAnsi="Arial" w:cs="Arial"/>
          <w:bCs/>
          <w:sz w:val="22"/>
          <w:szCs w:val="22"/>
          <w:lang w:val="es-ES"/>
        </w:rPr>
      </w:pPr>
      <w:r w:rsidRPr="00111C0B">
        <w:rPr>
          <w:rFonts w:ascii="Arial" w:hAnsi="Arial" w:cs="Arial"/>
          <w:bCs/>
          <w:sz w:val="22"/>
          <w:szCs w:val="22"/>
          <w:lang w:val="es-ES_tradnl"/>
        </w:rPr>
        <w:t xml:space="preserve">El concurso tiene como finalidad identificar, premiar, documentar y difundir experiencias innovadoras de la gestión pública de gobiernos subnacionales como Estados, provincias, departamentos, municipios u otras denominaciones equivalentes. En su primera edición, en el año 2013, fueron reconocidas seis iniciativas innovadoras que mejoraron la gestión de trámites para ciudadanos y empresas, y la seguridad ciudadana en cinco Estados de México, Brasil y Argentina fortaleciendo así, la gestión e innovación pública. En su edición 2014, Gobernarte premió cuatro iniciativas, de Colombia, México y Brasil, que a través de medios digitales como </w:t>
      </w:r>
      <w:r w:rsidRPr="00111C0B">
        <w:rPr>
          <w:rFonts w:ascii="Arial" w:hAnsi="Arial" w:cs="Arial"/>
          <w:bCs/>
          <w:sz w:val="22"/>
          <w:szCs w:val="22"/>
          <w:lang w:val="es-ES"/>
        </w:rPr>
        <w:t>redes sociales, telefonía móvil, aplicaciones Web y móviles y soluciones tecnológicas, incrementaron el acceso de poblaciones vulnerables a servicios públicos, desarrollados por los gobiernos sub-nacionales con la colaboración de organizaciones de la sociedad civil o el sector privado entre 2012 y 2014.</w:t>
      </w:r>
      <w:r w:rsidRPr="00111C0B">
        <w:rPr>
          <w:rFonts w:ascii="Arial" w:hAnsi="Arial" w:cs="Arial"/>
          <w:lang w:val="es-ES"/>
        </w:rPr>
        <w:t xml:space="preserve"> </w:t>
      </w:r>
      <w:r w:rsidRPr="00111C0B">
        <w:rPr>
          <w:rFonts w:ascii="Arial" w:hAnsi="Arial" w:cs="Arial"/>
          <w:bCs/>
          <w:sz w:val="22"/>
          <w:szCs w:val="22"/>
          <w:lang w:val="es-ES"/>
        </w:rPr>
        <w:t>En 2015, se premiaron cinco iniciativas implementadas por gobiernos municipales en dos categorías. La primera categoría premió iniciativas de dos municipios de Brasil que utilizaron datos masivos para la mejora de servicios públicos y, la segunda, iniciativas orientadas a reducir la brecha de identidad legal y la modernización de registros civiles i</w:t>
      </w:r>
      <w:r>
        <w:rPr>
          <w:rFonts w:ascii="Arial" w:hAnsi="Arial" w:cs="Arial"/>
          <w:bCs/>
          <w:sz w:val="22"/>
          <w:szCs w:val="22"/>
          <w:lang w:val="es-ES"/>
        </w:rPr>
        <w:t xml:space="preserve">mplementadas por municipios en </w:t>
      </w:r>
      <w:r w:rsidRPr="00111C0B">
        <w:rPr>
          <w:rFonts w:ascii="Arial" w:hAnsi="Arial" w:cs="Arial"/>
          <w:bCs/>
          <w:sz w:val="22"/>
          <w:szCs w:val="22"/>
          <w:lang w:val="es-ES"/>
        </w:rPr>
        <w:t>Ecuador, Guatemala y Venezuela.</w:t>
      </w:r>
      <w:r w:rsidRPr="00AC5E40">
        <w:rPr>
          <w:rFonts w:ascii="Arial" w:hAnsi="Arial" w:cs="Arial"/>
          <w:bCs/>
          <w:sz w:val="22"/>
          <w:szCs w:val="22"/>
          <w:lang w:val="es-ES"/>
        </w:rPr>
        <w:t xml:space="preserve"> Fin</w:t>
      </w:r>
      <w:r w:rsidRPr="001231D0">
        <w:rPr>
          <w:rFonts w:ascii="Arial" w:hAnsi="Arial" w:cs="Arial"/>
          <w:bCs/>
          <w:sz w:val="22"/>
          <w:szCs w:val="22"/>
          <w:lang w:val="es-ES"/>
        </w:rPr>
        <w:t>almente, en 2016, se reconocieron 6 iniciativas subnacionales en seguridad vial de Chile y Brasil, liderazgo y participación ciudadana de la mujer y prevención y violencia contra la mujer.</w:t>
      </w:r>
    </w:p>
    <w:p w14:paraId="6E5F0255" w14:textId="77777777" w:rsidR="00B11016" w:rsidRPr="00111C0B" w:rsidRDefault="00B11016" w:rsidP="00B11016">
      <w:pPr>
        <w:jc w:val="both"/>
        <w:rPr>
          <w:rFonts w:ascii="Arial" w:hAnsi="Arial" w:cs="Arial"/>
          <w:bCs/>
          <w:sz w:val="22"/>
          <w:szCs w:val="22"/>
          <w:lang w:val="es-ES"/>
        </w:rPr>
      </w:pPr>
    </w:p>
    <w:p w14:paraId="4DE95DD4" w14:textId="77777777" w:rsidR="00B11016" w:rsidRPr="00111C0B" w:rsidRDefault="00B11016" w:rsidP="00B11016">
      <w:pPr>
        <w:jc w:val="both"/>
        <w:rPr>
          <w:rFonts w:ascii="Arial" w:hAnsi="Arial" w:cs="Arial"/>
          <w:bCs/>
          <w:sz w:val="22"/>
          <w:szCs w:val="22"/>
          <w:lang w:val="es-ES_tradnl"/>
        </w:rPr>
      </w:pPr>
      <w:r w:rsidRPr="00111C0B">
        <w:rPr>
          <w:rFonts w:ascii="Arial" w:hAnsi="Arial" w:cs="Arial"/>
          <w:bCs/>
          <w:sz w:val="22"/>
          <w:szCs w:val="22"/>
          <w:lang w:val="es-ES_tradnl"/>
        </w:rPr>
        <w:t>En 201</w:t>
      </w:r>
      <w:r>
        <w:rPr>
          <w:rFonts w:ascii="Arial" w:hAnsi="Arial" w:cs="Arial"/>
          <w:bCs/>
          <w:sz w:val="22"/>
          <w:szCs w:val="22"/>
          <w:lang w:val="es-ES_tradnl"/>
        </w:rPr>
        <w:t>7</w:t>
      </w:r>
      <w:r w:rsidRPr="00111C0B">
        <w:rPr>
          <w:rFonts w:ascii="Arial" w:hAnsi="Arial" w:cs="Arial"/>
          <w:bCs/>
          <w:sz w:val="22"/>
          <w:szCs w:val="22"/>
          <w:lang w:val="es-ES_tradnl"/>
        </w:rPr>
        <w:t xml:space="preserve">, el Premio Gobernarte en su cuarta edición, identificará, premiará, documentará y difundirá las mejores </w:t>
      </w:r>
      <w:r>
        <w:rPr>
          <w:rFonts w:ascii="Arial" w:hAnsi="Arial" w:cs="Arial"/>
          <w:bCs/>
          <w:sz w:val="22"/>
          <w:szCs w:val="22"/>
          <w:lang w:val="es-ES_tradnl"/>
        </w:rPr>
        <w:t>3</w:t>
      </w:r>
      <w:r w:rsidRPr="00111C0B">
        <w:rPr>
          <w:rFonts w:ascii="Arial" w:hAnsi="Arial" w:cs="Arial"/>
          <w:bCs/>
          <w:sz w:val="22"/>
          <w:szCs w:val="22"/>
          <w:lang w:val="es-ES_tradnl"/>
        </w:rPr>
        <w:t xml:space="preserve"> innovaciones de gobiernos de segundo (estados, departamentos, provincias y otras denominaciones) y tercer nivel administrativo (municipios, gobiernos locales y otras denominaciones) en </w:t>
      </w:r>
      <w:r w:rsidRPr="001231D0">
        <w:rPr>
          <w:rFonts w:ascii="Arial" w:hAnsi="Arial" w:cs="Arial"/>
          <w:bCs/>
          <w:sz w:val="22"/>
          <w:szCs w:val="22"/>
          <w:lang w:val="es-ES_tradnl"/>
        </w:rPr>
        <w:t>la promoción de la formación en habilidades digitales/talento humano para las nuevas tecnologías.</w:t>
      </w:r>
    </w:p>
    <w:p w14:paraId="0CC17E09" w14:textId="77777777" w:rsidR="00B11016" w:rsidRPr="00111C0B" w:rsidRDefault="00B11016" w:rsidP="00B11016">
      <w:pPr>
        <w:ind w:left="720"/>
        <w:jc w:val="both"/>
        <w:rPr>
          <w:rFonts w:ascii="Arial" w:hAnsi="Arial" w:cs="Arial"/>
          <w:bCs/>
          <w:sz w:val="22"/>
          <w:szCs w:val="22"/>
          <w:lang w:val="es-ES"/>
        </w:rPr>
      </w:pPr>
    </w:p>
    <w:p w14:paraId="760CE7F2" w14:textId="77777777" w:rsidR="00B11016" w:rsidRPr="00111C0B" w:rsidRDefault="00B11016" w:rsidP="00B11016">
      <w:pPr>
        <w:jc w:val="both"/>
        <w:rPr>
          <w:rFonts w:ascii="Arial" w:hAnsi="Arial" w:cs="Arial"/>
          <w:b/>
          <w:bCs/>
          <w:sz w:val="22"/>
          <w:szCs w:val="22"/>
          <w:lang w:val="es-ES"/>
        </w:rPr>
      </w:pPr>
      <w:r w:rsidRPr="00111C0B">
        <w:rPr>
          <w:rFonts w:ascii="Arial" w:hAnsi="Arial" w:cs="Arial"/>
          <w:b/>
          <w:bCs/>
          <w:sz w:val="22"/>
          <w:szCs w:val="22"/>
          <w:lang w:val="es-ES"/>
        </w:rPr>
        <w:t>Objetivo(s) de la Consultoría</w:t>
      </w:r>
    </w:p>
    <w:p w14:paraId="682B3675" w14:textId="77777777" w:rsidR="00B11016" w:rsidRPr="00111C0B" w:rsidRDefault="00B11016" w:rsidP="00B11016">
      <w:pPr>
        <w:jc w:val="both"/>
        <w:rPr>
          <w:rFonts w:ascii="Arial" w:hAnsi="Arial" w:cs="Arial"/>
          <w:bCs/>
          <w:sz w:val="22"/>
          <w:szCs w:val="22"/>
          <w:lang w:val="es-ES"/>
        </w:rPr>
      </w:pPr>
    </w:p>
    <w:p w14:paraId="5CD516F8" w14:textId="77777777" w:rsidR="00B11016" w:rsidRPr="00111C0B" w:rsidRDefault="00B11016" w:rsidP="00B11016">
      <w:pPr>
        <w:jc w:val="both"/>
        <w:rPr>
          <w:rFonts w:ascii="Arial" w:hAnsi="Arial" w:cs="Arial"/>
          <w:bCs/>
          <w:i/>
          <w:sz w:val="22"/>
          <w:szCs w:val="22"/>
          <w:lang w:val="es-ES"/>
        </w:rPr>
      </w:pPr>
      <w:r w:rsidRPr="00111C0B">
        <w:rPr>
          <w:rFonts w:ascii="Arial" w:hAnsi="Arial" w:cs="Arial"/>
          <w:sz w:val="22"/>
          <w:szCs w:val="22"/>
          <w:lang w:val="es-ES_tradnl"/>
        </w:rPr>
        <w:t>El objetivo de la consultoría es brindar apoyo técnico y administrativo al equipo para la preparación, diseminación e implementación del concurso Gobernarte 201</w:t>
      </w:r>
      <w:r>
        <w:rPr>
          <w:rFonts w:ascii="Arial" w:hAnsi="Arial" w:cs="Arial"/>
          <w:sz w:val="22"/>
          <w:szCs w:val="22"/>
          <w:lang w:val="es-ES_tradnl"/>
        </w:rPr>
        <w:t>7</w:t>
      </w:r>
      <w:r w:rsidRPr="00111C0B">
        <w:rPr>
          <w:rFonts w:ascii="Arial" w:hAnsi="Arial" w:cs="Arial"/>
          <w:sz w:val="22"/>
          <w:szCs w:val="22"/>
          <w:lang w:val="es-ES_tradnl"/>
        </w:rPr>
        <w:t xml:space="preserve"> en las tres categorías en Brasil. </w:t>
      </w:r>
    </w:p>
    <w:p w14:paraId="75DF1A95" w14:textId="77777777" w:rsidR="00B11016" w:rsidRPr="00111C0B" w:rsidRDefault="00B11016" w:rsidP="00B11016">
      <w:pPr>
        <w:jc w:val="both"/>
        <w:rPr>
          <w:rFonts w:ascii="Arial" w:hAnsi="Arial" w:cs="Arial"/>
          <w:bCs/>
          <w:sz w:val="22"/>
          <w:szCs w:val="22"/>
          <w:lang w:val="es-ES"/>
        </w:rPr>
      </w:pPr>
    </w:p>
    <w:p w14:paraId="0B0BB4F4" w14:textId="77777777" w:rsidR="00B11016" w:rsidRPr="00111C0B" w:rsidRDefault="00B11016" w:rsidP="00B11016">
      <w:pPr>
        <w:jc w:val="both"/>
        <w:rPr>
          <w:rFonts w:ascii="Arial" w:hAnsi="Arial" w:cs="Arial"/>
          <w:b/>
          <w:bCs/>
          <w:sz w:val="22"/>
          <w:szCs w:val="22"/>
          <w:lang w:val="es-ES"/>
        </w:rPr>
      </w:pPr>
      <w:r w:rsidRPr="00111C0B">
        <w:rPr>
          <w:rFonts w:ascii="Arial" w:hAnsi="Arial" w:cs="Arial"/>
          <w:b/>
          <w:bCs/>
          <w:sz w:val="22"/>
          <w:szCs w:val="22"/>
          <w:lang w:val="es-ES"/>
        </w:rPr>
        <w:t>Actividades Principales</w:t>
      </w:r>
    </w:p>
    <w:p w14:paraId="5B299AA1" w14:textId="77777777" w:rsidR="00B11016" w:rsidRPr="00111C0B" w:rsidRDefault="00B11016" w:rsidP="00B11016">
      <w:pPr>
        <w:pStyle w:val="Paragraph"/>
        <w:numPr>
          <w:ilvl w:val="0"/>
          <w:numId w:val="0"/>
        </w:numPr>
        <w:spacing w:after="240"/>
        <w:rPr>
          <w:rFonts w:ascii="Arial" w:hAnsi="Arial" w:cs="Arial"/>
          <w:sz w:val="22"/>
          <w:szCs w:val="22"/>
        </w:rPr>
      </w:pPr>
      <w:r w:rsidRPr="00111C0B">
        <w:rPr>
          <w:rFonts w:ascii="Arial" w:hAnsi="Arial" w:cs="Arial"/>
          <w:sz w:val="22"/>
          <w:szCs w:val="22"/>
        </w:rPr>
        <w:t xml:space="preserve">La consultoría prevé actividades vinculadas a la preparación del lanzamiento del concurso; a la etapa de postulación  y la implementación de actividades después del lanzamiento y hasta la premiación oficial del concurso. Las actividades que desarrollará el consultor incluyen pero no se limitan: </w:t>
      </w:r>
    </w:p>
    <w:p w14:paraId="661DEFD9" w14:textId="77777777" w:rsidR="00B11016" w:rsidRPr="00111C0B" w:rsidRDefault="00B11016" w:rsidP="00B11016">
      <w:pPr>
        <w:pStyle w:val="subpar"/>
        <w:numPr>
          <w:ilvl w:val="0"/>
          <w:numId w:val="15"/>
        </w:numPr>
        <w:rPr>
          <w:rFonts w:ascii="Arial" w:hAnsi="Arial" w:cs="Arial"/>
          <w:sz w:val="22"/>
          <w:szCs w:val="22"/>
        </w:rPr>
      </w:pPr>
      <w:r w:rsidRPr="00111C0B">
        <w:rPr>
          <w:rFonts w:ascii="Arial" w:hAnsi="Arial" w:cs="Arial"/>
          <w:sz w:val="22"/>
          <w:szCs w:val="22"/>
        </w:rPr>
        <w:t xml:space="preserve">Impulsar actividades de comunicación y </w:t>
      </w:r>
      <w:proofErr w:type="spellStart"/>
      <w:r w:rsidRPr="00111C0B">
        <w:rPr>
          <w:rFonts w:ascii="Arial" w:hAnsi="Arial" w:cs="Arial"/>
          <w:i/>
          <w:sz w:val="22"/>
          <w:szCs w:val="22"/>
        </w:rPr>
        <w:t>outreach</w:t>
      </w:r>
      <w:proofErr w:type="spellEnd"/>
      <w:r w:rsidRPr="00111C0B">
        <w:rPr>
          <w:rFonts w:ascii="Arial" w:hAnsi="Arial" w:cs="Arial"/>
          <w:sz w:val="22"/>
          <w:szCs w:val="22"/>
        </w:rPr>
        <w:t xml:space="preserve">, en coordinación con el equipo Gobernarte, para asegurar una máxima participación de gobiernos subnacionales de Brasil; </w:t>
      </w:r>
    </w:p>
    <w:p w14:paraId="25873E1C" w14:textId="77777777" w:rsidR="00B11016" w:rsidRPr="00111C0B" w:rsidRDefault="00B11016" w:rsidP="00B11016">
      <w:pPr>
        <w:pStyle w:val="ListParagraph"/>
        <w:numPr>
          <w:ilvl w:val="0"/>
          <w:numId w:val="15"/>
        </w:numPr>
        <w:rPr>
          <w:rFonts w:ascii="Arial" w:hAnsi="Arial" w:cs="Arial"/>
          <w:sz w:val="22"/>
          <w:szCs w:val="22"/>
          <w:lang w:val="es-AR"/>
        </w:rPr>
      </w:pPr>
      <w:r w:rsidRPr="00111C0B">
        <w:rPr>
          <w:rFonts w:ascii="Arial" w:hAnsi="Arial" w:cs="Arial"/>
          <w:sz w:val="22"/>
          <w:szCs w:val="22"/>
          <w:lang w:val="es-AR"/>
        </w:rPr>
        <w:t>Identificación de potenciales candidatos en la categoría</w:t>
      </w:r>
      <w:r>
        <w:rPr>
          <w:rFonts w:ascii="Arial" w:hAnsi="Arial" w:cs="Arial"/>
          <w:sz w:val="22"/>
          <w:szCs w:val="22"/>
          <w:lang w:val="es-AR"/>
        </w:rPr>
        <w:t xml:space="preserve"> </w:t>
      </w:r>
      <w:r w:rsidRPr="00111C0B">
        <w:rPr>
          <w:rFonts w:ascii="Arial" w:hAnsi="Arial" w:cs="Arial"/>
          <w:sz w:val="22"/>
          <w:szCs w:val="22"/>
          <w:lang w:val="es-AR"/>
        </w:rPr>
        <w:t xml:space="preserve">en Brasil. </w:t>
      </w:r>
    </w:p>
    <w:p w14:paraId="50668FB0" w14:textId="77777777" w:rsidR="00B11016" w:rsidRPr="00111C0B" w:rsidRDefault="00B11016" w:rsidP="00B11016">
      <w:pPr>
        <w:pStyle w:val="subpar"/>
        <w:numPr>
          <w:ilvl w:val="0"/>
          <w:numId w:val="15"/>
        </w:numPr>
        <w:rPr>
          <w:rFonts w:ascii="Arial" w:hAnsi="Arial" w:cs="Arial"/>
          <w:sz w:val="22"/>
          <w:szCs w:val="22"/>
        </w:rPr>
      </w:pPr>
      <w:r w:rsidRPr="00111C0B">
        <w:rPr>
          <w:rFonts w:ascii="Arial" w:hAnsi="Arial" w:cs="Arial"/>
          <w:sz w:val="22"/>
          <w:szCs w:val="22"/>
          <w:lang w:val="es-AR"/>
        </w:rPr>
        <w:t xml:space="preserve">Coordinar el manejo de relaciones con los postulantes de gobiernos sub-nacionales de Brasil durante el periodo de selección, conjuntamente con el equipo Gobernarte, y </w:t>
      </w:r>
      <w:r w:rsidRPr="00111C0B">
        <w:rPr>
          <w:rFonts w:ascii="Arial" w:hAnsi="Arial" w:cs="Arial"/>
          <w:sz w:val="22"/>
          <w:szCs w:val="22"/>
        </w:rPr>
        <w:t>hacer seguimiento a preguntas y necesidades de los postulantes, en coordinación con los equipos técnicos responsables de cada categoría;</w:t>
      </w:r>
    </w:p>
    <w:p w14:paraId="09A332C6" w14:textId="77777777" w:rsidR="00B11016" w:rsidRPr="00AC5E40" w:rsidRDefault="00B11016" w:rsidP="00B11016">
      <w:pPr>
        <w:pStyle w:val="subpar"/>
        <w:numPr>
          <w:ilvl w:val="0"/>
          <w:numId w:val="15"/>
        </w:numPr>
        <w:rPr>
          <w:rFonts w:ascii="Arial" w:hAnsi="Arial" w:cs="Arial"/>
          <w:sz w:val="22"/>
          <w:szCs w:val="22"/>
        </w:rPr>
      </w:pPr>
      <w:r w:rsidRPr="00111C0B">
        <w:rPr>
          <w:rFonts w:ascii="Arial" w:hAnsi="Arial" w:cs="Arial"/>
          <w:sz w:val="22"/>
          <w:szCs w:val="22"/>
          <w:lang w:val="es-AR"/>
        </w:rPr>
        <w:t xml:space="preserve">Recolección y sistematización de información sobre los ganadores </w:t>
      </w:r>
      <w:r>
        <w:rPr>
          <w:rFonts w:ascii="Arial" w:hAnsi="Arial" w:cs="Arial"/>
          <w:sz w:val="22"/>
          <w:szCs w:val="22"/>
          <w:lang w:val="es-AR"/>
        </w:rPr>
        <w:t>de</w:t>
      </w:r>
      <w:r w:rsidRPr="00111C0B">
        <w:rPr>
          <w:rFonts w:ascii="Arial" w:hAnsi="Arial" w:cs="Arial"/>
          <w:sz w:val="22"/>
          <w:szCs w:val="22"/>
          <w:lang w:val="es-AR"/>
        </w:rPr>
        <w:t xml:space="preserve"> Brasil, si los hubiere.</w:t>
      </w:r>
    </w:p>
    <w:p w14:paraId="54DF959E" w14:textId="77777777" w:rsidR="00B11016" w:rsidRPr="00111C0B" w:rsidRDefault="00B11016" w:rsidP="00B11016">
      <w:pPr>
        <w:pStyle w:val="subpar"/>
        <w:numPr>
          <w:ilvl w:val="0"/>
          <w:numId w:val="0"/>
        </w:numPr>
        <w:ind w:left="720"/>
        <w:rPr>
          <w:rFonts w:ascii="Arial" w:hAnsi="Arial" w:cs="Arial"/>
          <w:sz w:val="22"/>
          <w:szCs w:val="22"/>
        </w:rPr>
      </w:pPr>
    </w:p>
    <w:p w14:paraId="207BB760" w14:textId="77777777" w:rsidR="00B11016" w:rsidRPr="00111C0B" w:rsidRDefault="00B11016" w:rsidP="00B11016">
      <w:pPr>
        <w:jc w:val="both"/>
        <w:rPr>
          <w:rFonts w:ascii="Arial" w:hAnsi="Arial" w:cs="Arial"/>
          <w:b/>
          <w:bCs/>
          <w:sz w:val="22"/>
          <w:szCs w:val="22"/>
          <w:lang w:val="es-ES"/>
        </w:rPr>
      </w:pPr>
      <w:r w:rsidRPr="009345F2">
        <w:rPr>
          <w:rFonts w:ascii="Arial" w:hAnsi="Arial" w:cs="Arial"/>
          <w:b/>
          <w:bCs/>
          <w:sz w:val="22"/>
          <w:szCs w:val="22"/>
          <w:lang w:val="es-ES"/>
        </w:rPr>
        <w:t>Informes / Entregables</w:t>
      </w:r>
    </w:p>
    <w:p w14:paraId="4536A3B5" w14:textId="77777777" w:rsidR="00B11016" w:rsidRDefault="00B11016" w:rsidP="00B11016">
      <w:pPr>
        <w:pStyle w:val="ListParagraph"/>
        <w:ind w:left="810"/>
        <w:rPr>
          <w:rFonts w:ascii="Arial" w:hAnsi="Arial" w:cs="Arial"/>
          <w:sz w:val="22"/>
          <w:szCs w:val="22"/>
          <w:lang w:val="es-ES_tradnl"/>
        </w:rPr>
      </w:pPr>
    </w:p>
    <w:p w14:paraId="5C333BAE" w14:textId="77777777" w:rsidR="00B11016" w:rsidRPr="00D22AB6" w:rsidRDefault="00B11016" w:rsidP="00B11016">
      <w:pPr>
        <w:pStyle w:val="ListParagraph"/>
        <w:numPr>
          <w:ilvl w:val="0"/>
          <w:numId w:val="16"/>
        </w:numPr>
        <w:rPr>
          <w:rFonts w:ascii="Arial" w:hAnsi="Arial" w:cs="Arial"/>
          <w:sz w:val="22"/>
          <w:szCs w:val="22"/>
          <w:lang w:val="es-ES_tradnl"/>
        </w:rPr>
      </w:pPr>
      <w:r w:rsidRPr="00D22AB6">
        <w:rPr>
          <w:rFonts w:ascii="Arial" w:hAnsi="Arial" w:cs="Arial"/>
          <w:sz w:val="22"/>
          <w:szCs w:val="22"/>
          <w:lang w:val="es-ES_tradnl"/>
        </w:rPr>
        <w:t xml:space="preserve">Listado de potenciales iniciativas candidatas contactadas para el concurso Gobernarte en Brasil. </w:t>
      </w:r>
    </w:p>
    <w:p w14:paraId="348575C0" w14:textId="77777777" w:rsidR="00B11016" w:rsidRPr="00111C0B" w:rsidRDefault="00B11016" w:rsidP="00B11016">
      <w:pPr>
        <w:pStyle w:val="subpar"/>
        <w:numPr>
          <w:ilvl w:val="0"/>
          <w:numId w:val="16"/>
        </w:numPr>
        <w:rPr>
          <w:rFonts w:ascii="Arial" w:hAnsi="Arial" w:cs="Arial"/>
          <w:sz w:val="22"/>
          <w:szCs w:val="22"/>
        </w:rPr>
      </w:pPr>
      <w:r w:rsidRPr="00111C0B">
        <w:rPr>
          <w:rFonts w:ascii="Arial" w:hAnsi="Arial" w:cs="Arial"/>
          <w:sz w:val="22"/>
          <w:szCs w:val="22"/>
        </w:rPr>
        <w:t xml:space="preserve">Textos para piezas digitales y de comunicación para las diferentes etapas del concurso dirigidas a Brasil: lanzamiento, recepción de postulaciones, cierre y anuncio de ganadores: comunicados de prensa, correos modelo, blog posts, textos para redes sociales. </w:t>
      </w:r>
    </w:p>
    <w:p w14:paraId="7F032408" w14:textId="77777777" w:rsidR="00B11016" w:rsidRPr="00111C0B" w:rsidRDefault="00B11016" w:rsidP="00B11016">
      <w:pPr>
        <w:pStyle w:val="subpar"/>
        <w:numPr>
          <w:ilvl w:val="0"/>
          <w:numId w:val="16"/>
        </w:numPr>
        <w:rPr>
          <w:rFonts w:ascii="Arial" w:hAnsi="Arial" w:cs="Arial"/>
          <w:sz w:val="22"/>
          <w:szCs w:val="22"/>
        </w:rPr>
      </w:pPr>
      <w:r w:rsidRPr="00111C0B">
        <w:rPr>
          <w:rFonts w:ascii="Arial" w:hAnsi="Arial" w:cs="Arial"/>
          <w:sz w:val="22"/>
          <w:szCs w:val="22"/>
        </w:rPr>
        <w:t>Documento (</w:t>
      </w:r>
      <w:proofErr w:type="spellStart"/>
      <w:r w:rsidRPr="00111C0B">
        <w:rPr>
          <w:rFonts w:ascii="Arial" w:hAnsi="Arial" w:cs="Arial"/>
          <w:sz w:val="22"/>
          <w:szCs w:val="22"/>
        </w:rPr>
        <w:t>one</w:t>
      </w:r>
      <w:proofErr w:type="spellEnd"/>
      <w:r w:rsidRPr="00111C0B">
        <w:rPr>
          <w:rFonts w:ascii="Arial" w:hAnsi="Arial" w:cs="Arial"/>
          <w:sz w:val="22"/>
          <w:szCs w:val="22"/>
        </w:rPr>
        <w:t xml:space="preserve"> </w:t>
      </w:r>
      <w:proofErr w:type="spellStart"/>
      <w:r w:rsidRPr="00111C0B">
        <w:rPr>
          <w:rFonts w:ascii="Arial" w:hAnsi="Arial" w:cs="Arial"/>
          <w:sz w:val="22"/>
          <w:szCs w:val="22"/>
        </w:rPr>
        <w:t>pager</w:t>
      </w:r>
      <w:proofErr w:type="spellEnd"/>
      <w:r w:rsidRPr="00111C0B">
        <w:rPr>
          <w:rFonts w:ascii="Arial" w:hAnsi="Arial" w:cs="Arial"/>
          <w:sz w:val="22"/>
          <w:szCs w:val="22"/>
        </w:rPr>
        <w:t xml:space="preserve"> o similar) que describa y presente los principales aspectos de las iniciativas ganadoras del Premio Gobernarte 2016  de Brasil, si las hubiere.</w:t>
      </w:r>
    </w:p>
    <w:p w14:paraId="368A4C94" w14:textId="77777777" w:rsidR="00B11016" w:rsidRPr="00111C0B" w:rsidRDefault="00B11016" w:rsidP="00B11016">
      <w:pPr>
        <w:pStyle w:val="subpar"/>
        <w:numPr>
          <w:ilvl w:val="0"/>
          <w:numId w:val="16"/>
        </w:numPr>
        <w:rPr>
          <w:rFonts w:ascii="Arial" w:hAnsi="Arial" w:cs="Arial"/>
          <w:sz w:val="22"/>
          <w:szCs w:val="22"/>
        </w:rPr>
      </w:pPr>
      <w:r w:rsidRPr="00111C0B">
        <w:rPr>
          <w:rFonts w:ascii="Arial" w:hAnsi="Arial" w:cs="Arial"/>
          <w:sz w:val="22"/>
          <w:szCs w:val="22"/>
        </w:rPr>
        <w:t xml:space="preserve">Informes notas y métricas de impacto de comunicación del concurso, incluyendo (como anexos) las piezas de comunicación que se han publicado sobre las iniciativas desarrolladas en las diferentes redes sociales como Facebook, Twitter, </w:t>
      </w:r>
      <w:proofErr w:type="spellStart"/>
      <w:r w:rsidRPr="00111C0B">
        <w:rPr>
          <w:rFonts w:ascii="Arial" w:hAnsi="Arial" w:cs="Arial"/>
          <w:sz w:val="22"/>
          <w:szCs w:val="22"/>
        </w:rPr>
        <w:t>GoBAPP</w:t>
      </w:r>
      <w:proofErr w:type="spellEnd"/>
      <w:r w:rsidRPr="00111C0B">
        <w:rPr>
          <w:rFonts w:ascii="Arial" w:hAnsi="Arial" w:cs="Arial"/>
          <w:sz w:val="22"/>
          <w:szCs w:val="22"/>
        </w:rPr>
        <w:t xml:space="preserve"> en Brasil. </w:t>
      </w:r>
    </w:p>
    <w:p w14:paraId="72A8A566" w14:textId="77777777" w:rsidR="00B11016" w:rsidRPr="00111C0B" w:rsidRDefault="00B11016" w:rsidP="00B11016">
      <w:pPr>
        <w:pStyle w:val="subpar"/>
        <w:numPr>
          <w:ilvl w:val="0"/>
          <w:numId w:val="16"/>
        </w:numPr>
        <w:rPr>
          <w:rFonts w:ascii="Arial" w:hAnsi="Arial" w:cs="Arial"/>
          <w:sz w:val="22"/>
          <w:szCs w:val="22"/>
        </w:rPr>
      </w:pPr>
      <w:r w:rsidRPr="00111C0B">
        <w:rPr>
          <w:rFonts w:ascii="Arial" w:hAnsi="Arial" w:cs="Arial"/>
          <w:sz w:val="22"/>
          <w:szCs w:val="22"/>
        </w:rPr>
        <w:t xml:space="preserve">Informe final. </w:t>
      </w:r>
    </w:p>
    <w:p w14:paraId="4ADE3FE0" w14:textId="77777777" w:rsidR="00B11016" w:rsidRPr="00111C0B" w:rsidRDefault="00B11016" w:rsidP="00B11016">
      <w:pPr>
        <w:pStyle w:val="subpar"/>
        <w:numPr>
          <w:ilvl w:val="0"/>
          <w:numId w:val="0"/>
        </w:numPr>
        <w:ind w:left="810"/>
        <w:rPr>
          <w:rFonts w:ascii="Arial" w:hAnsi="Arial" w:cs="Arial"/>
          <w:sz w:val="22"/>
          <w:szCs w:val="22"/>
        </w:rPr>
      </w:pPr>
    </w:p>
    <w:p w14:paraId="4B455E19" w14:textId="77777777" w:rsidR="00B11016" w:rsidRPr="00111C0B" w:rsidRDefault="00B11016" w:rsidP="00B11016">
      <w:pPr>
        <w:jc w:val="both"/>
        <w:rPr>
          <w:rFonts w:ascii="Arial" w:hAnsi="Arial" w:cs="Arial"/>
          <w:sz w:val="22"/>
          <w:szCs w:val="22"/>
          <w:lang w:val="es-ES"/>
        </w:rPr>
      </w:pPr>
      <w:r w:rsidRPr="00111C0B">
        <w:rPr>
          <w:rFonts w:ascii="Arial" w:hAnsi="Arial" w:cs="Arial"/>
          <w:b/>
          <w:bCs/>
          <w:sz w:val="22"/>
          <w:szCs w:val="22"/>
          <w:lang w:val="es-ES"/>
        </w:rPr>
        <w:t>Calificaciones</w:t>
      </w:r>
    </w:p>
    <w:p w14:paraId="3F37CA3C" w14:textId="77777777" w:rsidR="00B11016" w:rsidRPr="00111C0B" w:rsidRDefault="00B11016" w:rsidP="00B11016">
      <w:pPr>
        <w:pStyle w:val="ListParagraph"/>
        <w:numPr>
          <w:ilvl w:val="0"/>
          <w:numId w:val="8"/>
        </w:numPr>
        <w:jc w:val="both"/>
        <w:rPr>
          <w:rFonts w:ascii="Arial" w:hAnsi="Arial" w:cs="Arial"/>
          <w:i/>
          <w:sz w:val="22"/>
          <w:szCs w:val="22"/>
          <w:lang w:val="es-ES"/>
        </w:rPr>
      </w:pPr>
      <w:r w:rsidRPr="00D77077">
        <w:rPr>
          <w:rFonts w:ascii="Arial" w:hAnsi="Arial" w:cs="Arial"/>
          <w:i/>
          <w:sz w:val="22"/>
          <w:szCs w:val="22"/>
          <w:lang w:val="es-ES"/>
        </w:rPr>
        <w:t>Título/Nivel Académico &amp; Años de Experiencia Profesional:</w:t>
      </w:r>
      <w:r>
        <w:rPr>
          <w:rFonts w:ascii="Arial" w:hAnsi="Arial" w:cs="Arial"/>
          <w:i/>
          <w:sz w:val="22"/>
          <w:szCs w:val="22"/>
          <w:lang w:val="es-ES"/>
        </w:rPr>
        <w:t xml:space="preserve"> </w:t>
      </w:r>
      <w:r w:rsidRPr="00111C0B">
        <w:rPr>
          <w:rFonts w:ascii="Arial" w:hAnsi="Arial" w:cs="Arial"/>
          <w:sz w:val="22"/>
          <w:szCs w:val="22"/>
          <w:lang w:val="es-ES"/>
        </w:rPr>
        <w:t>Estudiante de últimos semestres de facultades de comunicación, relaciones públicas, periodismo, publicidad y/o áreas afines, con un mínimo de 2 años de experiencia en comunicación y promoción de programas de gobierno a través de medios digitales. Se valorará especialmente contar con experiencia en gestión de redes sociales, plataformas web y gobierno electrónico</w:t>
      </w:r>
    </w:p>
    <w:p w14:paraId="5A5641E0" w14:textId="77777777" w:rsidR="00B11016" w:rsidRPr="00111C0B" w:rsidRDefault="00B11016" w:rsidP="00B11016">
      <w:pPr>
        <w:pStyle w:val="ListParagraph"/>
        <w:numPr>
          <w:ilvl w:val="0"/>
          <w:numId w:val="8"/>
        </w:numPr>
        <w:spacing w:before="120" w:after="120"/>
        <w:jc w:val="both"/>
        <w:rPr>
          <w:rFonts w:ascii="Arial" w:hAnsi="Arial" w:cs="Arial"/>
          <w:sz w:val="22"/>
          <w:szCs w:val="22"/>
          <w:lang w:val="es-ES"/>
        </w:rPr>
      </w:pPr>
      <w:r w:rsidRPr="00111C0B">
        <w:rPr>
          <w:rFonts w:ascii="Arial" w:hAnsi="Arial" w:cs="Arial"/>
          <w:i/>
          <w:sz w:val="22"/>
          <w:szCs w:val="22"/>
          <w:lang w:val="es-ES"/>
        </w:rPr>
        <w:t>Idiomas:</w:t>
      </w:r>
      <w:r w:rsidRPr="00111C0B">
        <w:rPr>
          <w:rFonts w:ascii="Arial" w:hAnsi="Arial" w:cs="Arial"/>
          <w:sz w:val="22"/>
          <w:szCs w:val="22"/>
          <w:lang w:val="es-ES"/>
        </w:rPr>
        <w:t xml:space="preserve"> portugués y </w:t>
      </w:r>
      <w:r w:rsidRPr="00111C0B">
        <w:rPr>
          <w:rFonts w:ascii="Arial" w:hAnsi="Arial" w:cs="Arial"/>
          <w:sz w:val="22"/>
          <w:szCs w:val="22"/>
          <w:lang w:val="es-ES_tradnl"/>
        </w:rPr>
        <w:t xml:space="preserve">español </w:t>
      </w:r>
    </w:p>
    <w:p w14:paraId="3A2A25A9" w14:textId="77777777" w:rsidR="00B11016" w:rsidRPr="00111C0B" w:rsidRDefault="00B11016" w:rsidP="00B11016">
      <w:pPr>
        <w:pStyle w:val="ListParagraph"/>
        <w:numPr>
          <w:ilvl w:val="0"/>
          <w:numId w:val="8"/>
        </w:numPr>
        <w:jc w:val="both"/>
        <w:rPr>
          <w:rFonts w:ascii="Arial" w:hAnsi="Arial" w:cs="Arial"/>
          <w:i/>
          <w:sz w:val="22"/>
          <w:szCs w:val="22"/>
          <w:lang w:val="es-ES"/>
        </w:rPr>
      </w:pPr>
      <w:r w:rsidRPr="00D77077">
        <w:rPr>
          <w:rFonts w:ascii="Arial" w:hAnsi="Arial" w:cs="Arial"/>
          <w:i/>
          <w:sz w:val="22"/>
          <w:szCs w:val="22"/>
          <w:lang w:val="es-ES"/>
        </w:rPr>
        <w:t>Áreas de Especialización:</w:t>
      </w:r>
      <w:r>
        <w:rPr>
          <w:rFonts w:ascii="Arial" w:hAnsi="Arial" w:cs="Arial"/>
          <w:sz w:val="22"/>
          <w:szCs w:val="22"/>
          <w:lang w:val="es-ES_tradnl"/>
        </w:rPr>
        <w:t xml:space="preserve"> Comunicación, relaciones públicas, periodismo, publicidad o áreas afines. </w:t>
      </w:r>
    </w:p>
    <w:p w14:paraId="7DF3A4D3" w14:textId="77777777" w:rsidR="00B11016" w:rsidRPr="00111C0B" w:rsidRDefault="00B11016" w:rsidP="00B11016">
      <w:pPr>
        <w:pStyle w:val="ListParagraph"/>
        <w:numPr>
          <w:ilvl w:val="0"/>
          <w:numId w:val="8"/>
        </w:numPr>
        <w:spacing w:before="120" w:after="120"/>
        <w:jc w:val="both"/>
        <w:rPr>
          <w:rFonts w:ascii="Arial" w:hAnsi="Arial" w:cs="Arial"/>
          <w:sz w:val="22"/>
          <w:szCs w:val="22"/>
          <w:lang w:val="es-ES"/>
        </w:rPr>
      </w:pPr>
      <w:r w:rsidRPr="00111C0B">
        <w:rPr>
          <w:rFonts w:ascii="Arial" w:hAnsi="Arial" w:cs="Arial"/>
          <w:sz w:val="22"/>
          <w:szCs w:val="22"/>
          <w:lang w:val="es-ES"/>
        </w:rPr>
        <w:t xml:space="preserve">Habilidades: </w:t>
      </w:r>
      <w:r w:rsidRPr="00111C0B">
        <w:rPr>
          <w:rFonts w:ascii="Arial" w:hAnsi="Arial" w:cs="Arial"/>
          <w:sz w:val="22"/>
          <w:szCs w:val="22"/>
          <w:lang w:val="es-ES_tradnl"/>
        </w:rPr>
        <w:t>Experiencia y capacidad de relacionarse, negociación y trabajo en equipo. Capacidad de conducir grupos de trabajo y habilidad de interactuar con una variedad de actores, locales, técnicos y tomadores de decisiones. Capacidad de trabajar bajo presión con tiempos límites, contextos que requieren sensibilidad cultural y actitud proactiva en la búsqueda de información y planteamiento de soluciones</w:t>
      </w:r>
      <w:r w:rsidRPr="00111C0B">
        <w:rPr>
          <w:rFonts w:ascii="Arial" w:hAnsi="Arial" w:cs="Arial"/>
          <w:sz w:val="22"/>
          <w:szCs w:val="22"/>
          <w:lang w:val="es-ES"/>
        </w:rPr>
        <w:t>.</w:t>
      </w:r>
    </w:p>
    <w:p w14:paraId="07072A18" w14:textId="77777777" w:rsidR="00B11016" w:rsidRPr="00111C0B" w:rsidRDefault="00B11016" w:rsidP="00B11016">
      <w:pPr>
        <w:jc w:val="both"/>
        <w:rPr>
          <w:rFonts w:ascii="Arial" w:hAnsi="Arial" w:cs="Arial"/>
          <w:sz w:val="22"/>
          <w:szCs w:val="22"/>
          <w:lang w:val="es-ES"/>
        </w:rPr>
      </w:pPr>
    </w:p>
    <w:p w14:paraId="38E67C83" w14:textId="77777777" w:rsidR="00B11016" w:rsidRPr="00111C0B" w:rsidRDefault="00B11016" w:rsidP="00B11016">
      <w:pPr>
        <w:jc w:val="both"/>
        <w:rPr>
          <w:rFonts w:ascii="Arial" w:hAnsi="Arial" w:cs="Arial"/>
          <w:b/>
          <w:bCs/>
          <w:sz w:val="22"/>
          <w:szCs w:val="22"/>
          <w:lang w:val="es-ES"/>
        </w:rPr>
      </w:pPr>
      <w:r w:rsidRPr="00111C0B">
        <w:rPr>
          <w:rFonts w:ascii="Arial" w:hAnsi="Arial" w:cs="Arial"/>
          <w:b/>
          <w:bCs/>
          <w:sz w:val="22"/>
          <w:szCs w:val="22"/>
          <w:lang w:val="es-ES"/>
        </w:rPr>
        <w:t>Características de la Consultoría</w:t>
      </w:r>
    </w:p>
    <w:p w14:paraId="7D43845A" w14:textId="77777777" w:rsidR="00B11016" w:rsidRPr="00111C0B" w:rsidRDefault="00B11016" w:rsidP="00B11016">
      <w:pPr>
        <w:jc w:val="both"/>
        <w:rPr>
          <w:rFonts w:ascii="Arial" w:hAnsi="Arial" w:cs="Arial"/>
          <w:b/>
          <w:bCs/>
          <w:sz w:val="22"/>
          <w:szCs w:val="22"/>
          <w:lang w:val="es-ES"/>
        </w:rPr>
      </w:pPr>
    </w:p>
    <w:p w14:paraId="22397DF0" w14:textId="77777777" w:rsidR="00B11016" w:rsidRPr="00111C0B" w:rsidRDefault="00B11016" w:rsidP="00B11016">
      <w:pPr>
        <w:pStyle w:val="ListParagraph"/>
        <w:numPr>
          <w:ilvl w:val="0"/>
          <w:numId w:val="9"/>
        </w:numPr>
        <w:spacing w:before="120" w:after="120"/>
        <w:jc w:val="both"/>
        <w:rPr>
          <w:rFonts w:ascii="Arial" w:hAnsi="Arial" w:cs="Arial"/>
          <w:sz w:val="22"/>
          <w:szCs w:val="22"/>
          <w:lang w:val="es-ES"/>
        </w:rPr>
      </w:pPr>
      <w:r w:rsidRPr="00111C0B">
        <w:rPr>
          <w:rFonts w:ascii="Arial" w:hAnsi="Arial" w:cs="Arial"/>
          <w:i/>
          <w:sz w:val="22"/>
          <w:szCs w:val="22"/>
          <w:lang w:val="es-ES"/>
        </w:rPr>
        <w:t>Categoría y Modalidad de la Consultoría</w:t>
      </w:r>
      <w:r w:rsidRPr="00111C0B">
        <w:rPr>
          <w:rFonts w:ascii="Arial" w:hAnsi="Arial" w:cs="Arial"/>
          <w:sz w:val="22"/>
          <w:szCs w:val="22"/>
          <w:lang w:val="es-ES"/>
        </w:rPr>
        <w:t xml:space="preserve">: </w:t>
      </w:r>
      <w:r w:rsidRPr="00FE55D7">
        <w:rPr>
          <w:rFonts w:ascii="Arial" w:hAnsi="Arial" w:cs="Arial"/>
          <w:sz w:val="22"/>
          <w:szCs w:val="22"/>
          <w:lang w:val="es-ES"/>
        </w:rPr>
        <w:t>Contractual a Plazo Temporal, [Mensual]</w:t>
      </w:r>
    </w:p>
    <w:p w14:paraId="12A122CD" w14:textId="77777777" w:rsidR="00B11016" w:rsidRPr="00111C0B" w:rsidRDefault="00B11016" w:rsidP="00B11016">
      <w:pPr>
        <w:pStyle w:val="ListParagraph"/>
        <w:numPr>
          <w:ilvl w:val="0"/>
          <w:numId w:val="9"/>
        </w:numPr>
        <w:spacing w:before="120" w:after="120"/>
        <w:jc w:val="both"/>
        <w:rPr>
          <w:rFonts w:ascii="Arial" w:hAnsi="Arial" w:cs="Arial"/>
          <w:sz w:val="22"/>
          <w:szCs w:val="22"/>
          <w:lang w:val="es-ES"/>
        </w:rPr>
      </w:pPr>
      <w:r w:rsidRPr="00111C0B">
        <w:rPr>
          <w:rFonts w:ascii="Arial" w:hAnsi="Arial" w:cs="Arial"/>
          <w:i/>
          <w:sz w:val="22"/>
          <w:szCs w:val="22"/>
          <w:lang w:val="es-ES"/>
        </w:rPr>
        <w:t>Duración del Contrato</w:t>
      </w:r>
      <w:r w:rsidRPr="00111C0B">
        <w:rPr>
          <w:rFonts w:ascii="Arial" w:hAnsi="Arial" w:cs="Arial"/>
          <w:sz w:val="22"/>
          <w:szCs w:val="22"/>
          <w:lang w:val="es-ES"/>
        </w:rPr>
        <w:t xml:space="preserve">: </w:t>
      </w:r>
      <w:r>
        <w:rPr>
          <w:rFonts w:ascii="Arial" w:hAnsi="Arial" w:cs="Arial"/>
          <w:sz w:val="22"/>
          <w:szCs w:val="22"/>
          <w:lang w:val="es-ES"/>
        </w:rPr>
        <w:t>6</w:t>
      </w:r>
      <w:r w:rsidRPr="00111C0B">
        <w:rPr>
          <w:rFonts w:ascii="Arial" w:hAnsi="Arial" w:cs="Arial"/>
          <w:sz w:val="22"/>
          <w:szCs w:val="22"/>
          <w:lang w:val="es-ES"/>
        </w:rPr>
        <w:t xml:space="preserve"> meses</w:t>
      </w:r>
    </w:p>
    <w:p w14:paraId="4AC0D84E" w14:textId="77777777" w:rsidR="00B11016" w:rsidRPr="00111C0B" w:rsidRDefault="00B11016" w:rsidP="00B11016">
      <w:pPr>
        <w:pStyle w:val="ListParagraph"/>
        <w:numPr>
          <w:ilvl w:val="0"/>
          <w:numId w:val="9"/>
        </w:numPr>
        <w:spacing w:before="120" w:after="120"/>
        <w:jc w:val="both"/>
        <w:rPr>
          <w:rFonts w:ascii="Arial" w:hAnsi="Arial" w:cs="Arial"/>
          <w:sz w:val="22"/>
          <w:szCs w:val="22"/>
          <w:lang w:val="es-ES"/>
        </w:rPr>
      </w:pPr>
      <w:r w:rsidRPr="00111C0B">
        <w:rPr>
          <w:rFonts w:ascii="Arial" w:hAnsi="Arial" w:cs="Arial"/>
          <w:i/>
          <w:sz w:val="22"/>
          <w:szCs w:val="22"/>
          <w:lang w:val="es-ES"/>
        </w:rPr>
        <w:t>Lugar(es) de trabajo</w:t>
      </w:r>
      <w:r w:rsidRPr="00111C0B">
        <w:rPr>
          <w:rFonts w:ascii="Arial" w:hAnsi="Arial" w:cs="Arial"/>
          <w:sz w:val="22"/>
          <w:szCs w:val="22"/>
          <w:lang w:val="es-ES"/>
        </w:rPr>
        <w:t xml:space="preserve">: Lugar de residencia del consultor </w:t>
      </w:r>
    </w:p>
    <w:p w14:paraId="63370D43" w14:textId="77777777" w:rsidR="00B11016" w:rsidRPr="00111C0B" w:rsidRDefault="00B11016" w:rsidP="00B11016">
      <w:pPr>
        <w:pStyle w:val="ListParagraph"/>
        <w:numPr>
          <w:ilvl w:val="0"/>
          <w:numId w:val="9"/>
        </w:numPr>
        <w:spacing w:before="120" w:after="120"/>
        <w:jc w:val="both"/>
        <w:rPr>
          <w:rFonts w:ascii="Arial" w:hAnsi="Arial" w:cs="Arial"/>
          <w:bCs/>
          <w:i/>
          <w:sz w:val="22"/>
          <w:szCs w:val="22"/>
          <w:lang w:val="es-ES"/>
        </w:rPr>
      </w:pPr>
      <w:r w:rsidRPr="00111C0B">
        <w:rPr>
          <w:rFonts w:ascii="Arial" w:hAnsi="Arial" w:cs="Arial"/>
          <w:i/>
          <w:sz w:val="22"/>
          <w:szCs w:val="22"/>
          <w:lang w:val="es-ES"/>
        </w:rPr>
        <w:t>Persona responsable</w:t>
      </w:r>
      <w:r w:rsidRPr="00111C0B">
        <w:rPr>
          <w:rFonts w:ascii="Arial" w:hAnsi="Arial" w:cs="Arial"/>
          <w:sz w:val="22"/>
          <w:szCs w:val="22"/>
          <w:lang w:val="es-ES"/>
        </w:rPr>
        <w:t>: La supervisión de la consultoría estará a cargo de</w:t>
      </w:r>
      <w:r>
        <w:rPr>
          <w:rFonts w:ascii="Arial" w:hAnsi="Arial" w:cs="Arial"/>
          <w:sz w:val="22"/>
          <w:szCs w:val="22"/>
          <w:lang w:val="es-ES"/>
        </w:rPr>
        <w:t>l jefe del proyecto</w:t>
      </w:r>
      <w:r w:rsidRPr="00111C0B">
        <w:rPr>
          <w:rStyle w:val="Hyperlink"/>
          <w:rFonts w:ascii="Arial" w:hAnsi="Arial" w:cs="Arial"/>
          <w:color w:val="auto"/>
          <w:sz w:val="22"/>
          <w:szCs w:val="22"/>
          <w:u w:val="none"/>
          <w:lang w:val="es-ES"/>
        </w:rPr>
        <w:t>.</w:t>
      </w:r>
    </w:p>
    <w:p w14:paraId="5204B6E1" w14:textId="77777777" w:rsidR="00B11016" w:rsidRPr="00111C0B" w:rsidRDefault="00B11016" w:rsidP="00B11016">
      <w:pPr>
        <w:jc w:val="both"/>
        <w:rPr>
          <w:rFonts w:ascii="Arial" w:hAnsi="Arial" w:cs="Arial"/>
          <w:b/>
          <w:bCs/>
          <w:sz w:val="22"/>
          <w:szCs w:val="22"/>
          <w:lang w:val="es-ES"/>
        </w:rPr>
      </w:pPr>
    </w:p>
    <w:p w14:paraId="19E8B307" w14:textId="77777777" w:rsidR="00B11016" w:rsidRPr="009345F2" w:rsidRDefault="00B11016" w:rsidP="00B11016">
      <w:pPr>
        <w:jc w:val="both"/>
        <w:rPr>
          <w:rFonts w:ascii="Arial" w:hAnsi="Arial" w:cs="Arial"/>
          <w:b/>
          <w:bCs/>
          <w:sz w:val="22"/>
          <w:szCs w:val="22"/>
          <w:lang w:val="es-ES"/>
        </w:rPr>
      </w:pPr>
    </w:p>
    <w:p w14:paraId="0F28CC7E" w14:textId="77777777" w:rsidR="00B11016" w:rsidRPr="009345F2" w:rsidRDefault="00B11016" w:rsidP="00B11016">
      <w:pPr>
        <w:autoSpaceDE w:val="0"/>
        <w:autoSpaceDN w:val="0"/>
        <w:jc w:val="both"/>
        <w:rPr>
          <w:rFonts w:ascii="Arial" w:hAnsi="Arial" w:cs="Arial"/>
          <w:sz w:val="22"/>
          <w:szCs w:val="22"/>
          <w:lang w:val="es-ES_tradnl"/>
        </w:rPr>
      </w:pPr>
      <w:r w:rsidRPr="009345F2">
        <w:rPr>
          <w:rFonts w:ascii="Arial" w:hAnsi="Arial" w:cs="Arial"/>
          <w:b/>
          <w:bCs/>
          <w:sz w:val="22"/>
          <w:szCs w:val="22"/>
          <w:lang w:val="es-ES_tradnl"/>
        </w:rPr>
        <w:t>Pago y Condiciones:</w:t>
      </w:r>
      <w:r w:rsidRPr="009345F2">
        <w:rPr>
          <w:rFonts w:ascii="Arial" w:hAnsi="Arial" w:cs="Arial"/>
          <w:sz w:val="22"/>
          <w:szCs w:val="22"/>
          <w:lang w:val="es-ES_tradnl"/>
        </w:rPr>
        <w:t xml:space="preserve"> 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 </w:t>
      </w:r>
    </w:p>
    <w:p w14:paraId="2B39B30D" w14:textId="77777777" w:rsidR="00B11016" w:rsidRPr="009345F2" w:rsidRDefault="00B11016" w:rsidP="00B11016">
      <w:pPr>
        <w:autoSpaceDE w:val="0"/>
        <w:autoSpaceDN w:val="0"/>
        <w:jc w:val="both"/>
        <w:rPr>
          <w:rFonts w:ascii="Arial" w:hAnsi="Arial" w:cs="Arial"/>
          <w:sz w:val="22"/>
          <w:szCs w:val="22"/>
          <w:lang w:val="es-ES_tradnl"/>
        </w:rPr>
      </w:pPr>
      <w:r w:rsidRPr="009345F2">
        <w:rPr>
          <w:rFonts w:ascii="Arial" w:hAnsi="Arial" w:cs="Arial"/>
          <w:sz w:val="22"/>
          <w:szCs w:val="22"/>
          <w:lang w:val="es-ES_tradnl"/>
        </w:rPr>
        <w:t> </w:t>
      </w:r>
    </w:p>
    <w:p w14:paraId="5F96B2D1" w14:textId="77777777" w:rsidR="00B11016" w:rsidRPr="009345F2" w:rsidRDefault="00B11016" w:rsidP="00B11016">
      <w:pPr>
        <w:autoSpaceDE w:val="0"/>
        <w:autoSpaceDN w:val="0"/>
        <w:jc w:val="both"/>
        <w:rPr>
          <w:rFonts w:ascii="Arial" w:hAnsi="Arial" w:cs="Arial"/>
          <w:sz w:val="22"/>
          <w:szCs w:val="22"/>
          <w:lang w:val="es-ES_tradnl"/>
        </w:rPr>
      </w:pPr>
      <w:r w:rsidRPr="009345F2">
        <w:rPr>
          <w:rFonts w:ascii="Arial" w:hAnsi="Arial" w:cs="Arial"/>
          <w:b/>
          <w:bCs/>
          <w:sz w:val="22"/>
          <w:szCs w:val="22"/>
          <w:lang w:val="es-ES_tradnl"/>
        </w:rPr>
        <w:t>Visa y permiso de trabajo:</w:t>
      </w:r>
      <w:r w:rsidRPr="009345F2">
        <w:rPr>
          <w:rFonts w:ascii="Arial" w:hAnsi="Arial" w:cs="Arial"/>
          <w:sz w:val="22"/>
          <w:szCs w:val="22"/>
          <w:lang w:val="es-ES_tradnl"/>
        </w:rPr>
        <w:t xml:space="preserve"> El Banco, en conformidad con las políticas aplicables, podrá presentar la solicitud de visa a las autoridades migratorias pertinentes; sin embargo, la concesión de la vis</w:t>
      </w:r>
      <w:r>
        <w:rPr>
          <w:rFonts w:ascii="Arial" w:hAnsi="Arial" w:cs="Arial"/>
          <w:sz w:val="22"/>
          <w:szCs w:val="22"/>
          <w:lang w:val="es-ES_tradnl"/>
        </w:rPr>
        <w:t>6</w:t>
      </w:r>
      <w:r w:rsidRPr="009345F2">
        <w:rPr>
          <w:rFonts w:ascii="Arial" w:hAnsi="Arial" w:cs="Arial"/>
          <w:sz w:val="22"/>
          <w:szCs w:val="22"/>
          <w:lang w:val="es-ES_tradnl"/>
        </w:rPr>
        <w:t>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3356E580" w14:textId="77777777" w:rsidR="00B11016" w:rsidRPr="009345F2" w:rsidRDefault="00B11016" w:rsidP="00B11016">
      <w:pPr>
        <w:autoSpaceDE w:val="0"/>
        <w:autoSpaceDN w:val="0"/>
        <w:jc w:val="both"/>
        <w:rPr>
          <w:rFonts w:ascii="Arial" w:hAnsi="Arial" w:cs="Arial"/>
          <w:sz w:val="22"/>
          <w:szCs w:val="22"/>
          <w:lang w:val="es-ES_tradnl"/>
        </w:rPr>
      </w:pPr>
    </w:p>
    <w:p w14:paraId="27AF36B8" w14:textId="77777777" w:rsidR="00B11016" w:rsidRPr="009345F2" w:rsidRDefault="00B11016" w:rsidP="00B11016">
      <w:pPr>
        <w:autoSpaceDE w:val="0"/>
        <w:autoSpaceDN w:val="0"/>
        <w:jc w:val="both"/>
        <w:rPr>
          <w:rFonts w:ascii="Arial" w:hAnsi="Arial" w:cs="Arial"/>
          <w:sz w:val="22"/>
          <w:szCs w:val="22"/>
          <w:lang w:val="es-ES_tradnl"/>
        </w:rPr>
      </w:pPr>
      <w:r w:rsidRPr="009345F2">
        <w:rPr>
          <w:rFonts w:ascii="Arial" w:hAnsi="Arial" w:cs="Arial"/>
          <w:b/>
          <w:bCs/>
          <w:sz w:val="22"/>
          <w:szCs w:val="22"/>
          <w:lang w:val="es-ES_tradnl"/>
        </w:rPr>
        <w:t>Consanguinidad:</w:t>
      </w:r>
      <w:r w:rsidRPr="009345F2">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9345F2">
        <w:rPr>
          <w:rFonts w:ascii="Arial" w:hAnsi="Arial" w:cs="Arial"/>
          <w:sz w:val="22"/>
          <w:szCs w:val="22"/>
          <w:lang w:val="es-ES"/>
        </w:rPr>
        <w:t>conyugue</w:t>
      </w:r>
      <w:r w:rsidRPr="009345F2">
        <w:rPr>
          <w:rFonts w:ascii="Arial" w:hAnsi="Arial" w:cs="Arial"/>
          <w:sz w:val="22"/>
          <w:szCs w:val="22"/>
          <w:lang w:val="es-ES_tradnl"/>
        </w:rPr>
        <w:t>) que trabajan para el Banco como funcionario o contractual de la fuerza contractual complementaria, no serán elegibles para proveer servicios al Banco.</w:t>
      </w:r>
    </w:p>
    <w:p w14:paraId="07D2F4CF" w14:textId="77777777" w:rsidR="00B11016" w:rsidRPr="009345F2" w:rsidRDefault="00B11016" w:rsidP="00B11016">
      <w:pPr>
        <w:autoSpaceDE w:val="0"/>
        <w:autoSpaceDN w:val="0"/>
        <w:jc w:val="both"/>
        <w:rPr>
          <w:rFonts w:ascii="Arial" w:hAnsi="Arial" w:cs="Arial"/>
          <w:sz w:val="22"/>
          <w:szCs w:val="22"/>
          <w:lang w:val="es-ES_tradnl"/>
        </w:rPr>
      </w:pPr>
      <w:r w:rsidRPr="009345F2">
        <w:rPr>
          <w:rFonts w:ascii="Arial" w:hAnsi="Arial" w:cs="Arial"/>
          <w:sz w:val="22"/>
          <w:szCs w:val="22"/>
          <w:lang w:val="es-ES_tradnl"/>
        </w:rPr>
        <w:t> </w:t>
      </w:r>
    </w:p>
    <w:p w14:paraId="43065302" w14:textId="77777777" w:rsidR="00B11016" w:rsidRPr="009345F2" w:rsidRDefault="00B11016" w:rsidP="00B11016">
      <w:pPr>
        <w:autoSpaceDE w:val="0"/>
        <w:autoSpaceDN w:val="0"/>
        <w:jc w:val="both"/>
        <w:rPr>
          <w:rFonts w:ascii="Arial" w:hAnsi="Arial" w:cs="Arial"/>
          <w:sz w:val="22"/>
          <w:szCs w:val="22"/>
          <w:lang w:val="es-ES_tradnl"/>
        </w:rPr>
      </w:pPr>
      <w:r w:rsidRPr="009345F2">
        <w:rPr>
          <w:rFonts w:ascii="Arial" w:hAnsi="Arial" w:cs="Arial"/>
          <w:b/>
          <w:bCs/>
          <w:sz w:val="22"/>
          <w:szCs w:val="22"/>
          <w:lang w:val="es-ES_tradnl"/>
        </w:rPr>
        <w:t>Diversidad:</w:t>
      </w:r>
      <w:r w:rsidRPr="009345F2">
        <w:rPr>
          <w:rFonts w:ascii="Arial" w:hAnsi="Arial" w:cs="Arial"/>
          <w:sz w:val="22"/>
          <w:szCs w:val="22"/>
          <w:lang w:val="es-ES_tradnl"/>
        </w:rPr>
        <w:t xml:space="preserve"> El Banco </w:t>
      </w:r>
      <w:r w:rsidRPr="009345F2">
        <w:rPr>
          <w:rFonts w:ascii="Arial" w:hAnsi="Arial" w:cs="Arial"/>
          <w:sz w:val="22"/>
          <w:szCs w:val="22"/>
          <w:lang w:val="es-ES"/>
        </w:rPr>
        <w:t>está</w:t>
      </w:r>
      <w:r w:rsidRPr="009345F2">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w:t>
      </w:r>
      <w:r w:rsidRPr="009345F2">
        <w:rPr>
          <w:rFonts w:ascii="Arial" w:hAnsi="Arial" w:cs="Arial"/>
          <w:sz w:val="22"/>
          <w:szCs w:val="22"/>
          <w:lang w:val="es-ES_tradnl"/>
        </w:rPr>
        <w:lastRenderedPageBreak/>
        <w:t>estatus de VIH/SIDA. Alentamos a aplicar a mujeres, afrodescendientes y a personas de origen indígena.</w:t>
      </w:r>
    </w:p>
    <w:p w14:paraId="64AB5B33" w14:textId="77777777" w:rsidR="00B11016" w:rsidRPr="00111C0B" w:rsidRDefault="00B11016" w:rsidP="00B11016">
      <w:pPr>
        <w:autoSpaceDE w:val="0"/>
        <w:autoSpaceDN w:val="0"/>
        <w:jc w:val="both"/>
        <w:rPr>
          <w:rFonts w:ascii="Arial" w:hAnsi="Arial" w:cs="Arial"/>
          <w:sz w:val="22"/>
          <w:szCs w:val="22"/>
          <w:lang w:val="es-ES_tradnl"/>
        </w:rPr>
      </w:pPr>
    </w:p>
    <w:p w14:paraId="499B5CB6" w14:textId="231E8B65" w:rsidR="00B11016" w:rsidRDefault="00B11016" w:rsidP="007E644C">
      <w:pPr>
        <w:jc w:val="both"/>
        <w:rPr>
          <w:rFonts w:ascii="Arial" w:hAnsi="Arial" w:cs="Arial"/>
          <w:b/>
          <w:bCs/>
          <w:iCs/>
          <w:color w:val="000000"/>
          <w:sz w:val="22"/>
          <w:szCs w:val="22"/>
          <w:lang w:val="es-ES_tradnl"/>
        </w:rPr>
      </w:pPr>
      <w:r>
        <w:rPr>
          <w:rFonts w:ascii="Arial" w:hAnsi="Arial" w:cs="Arial"/>
          <w:b/>
          <w:bCs/>
          <w:iCs/>
          <w:color w:val="000000"/>
          <w:sz w:val="22"/>
          <w:szCs w:val="22"/>
          <w:lang w:val="es-ES_tradnl"/>
        </w:rPr>
        <w:br w:type="page"/>
      </w:r>
    </w:p>
    <w:p w14:paraId="4D7CEE51" w14:textId="77777777" w:rsidR="00B11016" w:rsidRDefault="00B11016" w:rsidP="00B11016">
      <w:pPr>
        <w:jc w:val="both"/>
        <w:rPr>
          <w:rFonts w:ascii="Arial" w:hAnsi="Arial" w:cs="Arial"/>
          <w:b/>
          <w:bCs/>
          <w:sz w:val="22"/>
          <w:szCs w:val="22"/>
          <w:lang w:val="es-ES_tradnl"/>
        </w:rPr>
      </w:pPr>
      <w:r>
        <w:rPr>
          <w:rFonts w:ascii="Arial" w:hAnsi="Arial" w:cs="Arial"/>
          <w:b/>
          <w:bCs/>
          <w:sz w:val="22"/>
          <w:szCs w:val="22"/>
          <w:lang w:val="es-ES_tradnl"/>
        </w:rPr>
        <w:lastRenderedPageBreak/>
        <w:t>ANEXO A</w:t>
      </w:r>
    </w:p>
    <w:p w14:paraId="4CCF8014" w14:textId="77777777" w:rsidR="00B11016" w:rsidRPr="00527186" w:rsidRDefault="00B11016" w:rsidP="00B11016">
      <w:pPr>
        <w:rPr>
          <w:rFonts w:ascii="Arial" w:hAnsi="Arial" w:cs="Arial"/>
          <w:sz w:val="22"/>
          <w:szCs w:val="22"/>
          <w:u w:val="single"/>
          <w:lang w:val="es-ES_tradnl"/>
        </w:rPr>
      </w:pPr>
    </w:p>
    <w:p w14:paraId="4F715342" w14:textId="77777777" w:rsidR="00B11016" w:rsidRPr="00527186" w:rsidRDefault="00B11016" w:rsidP="00B11016">
      <w:pPr>
        <w:rPr>
          <w:rFonts w:ascii="Arial" w:hAnsi="Arial" w:cs="Arial"/>
          <w:b/>
          <w:bCs/>
          <w:sz w:val="22"/>
          <w:szCs w:val="22"/>
          <w:lang w:val="es-ES_tradnl"/>
        </w:rPr>
      </w:pPr>
      <w:r w:rsidRPr="00527186">
        <w:rPr>
          <w:rFonts w:ascii="Arial" w:hAnsi="Arial" w:cs="Arial"/>
          <w:b/>
          <w:bCs/>
          <w:sz w:val="22"/>
          <w:szCs w:val="22"/>
          <w:lang w:val="es-ES_tradnl"/>
        </w:rPr>
        <w:t>Regional</w:t>
      </w:r>
    </w:p>
    <w:p w14:paraId="4993FC91" w14:textId="77777777" w:rsidR="00B11016" w:rsidRDefault="00B11016" w:rsidP="00B11016">
      <w:pPr>
        <w:rPr>
          <w:rFonts w:ascii="Arial" w:hAnsi="Arial" w:cs="Arial"/>
          <w:b/>
          <w:bCs/>
          <w:sz w:val="22"/>
          <w:szCs w:val="22"/>
          <w:lang w:val="es-ES_tradnl"/>
        </w:rPr>
      </w:pPr>
    </w:p>
    <w:p w14:paraId="4D4D2E9A" w14:textId="77777777" w:rsidR="00B11016" w:rsidRDefault="00B11016" w:rsidP="00B11016">
      <w:pPr>
        <w:rPr>
          <w:rFonts w:ascii="Arial" w:hAnsi="Arial" w:cs="Arial"/>
          <w:b/>
          <w:bCs/>
          <w:sz w:val="22"/>
          <w:szCs w:val="22"/>
          <w:lang w:val="es-ES_tradnl"/>
        </w:rPr>
      </w:pPr>
      <w:r>
        <w:rPr>
          <w:rFonts w:ascii="Arial" w:hAnsi="Arial" w:cs="Arial"/>
          <w:b/>
          <w:bCs/>
          <w:sz w:val="22"/>
          <w:szCs w:val="22"/>
          <w:lang w:val="es-ES_tradnl"/>
        </w:rPr>
        <w:t>IFD/ICS</w:t>
      </w:r>
    </w:p>
    <w:p w14:paraId="2501A150" w14:textId="77777777" w:rsidR="00B11016" w:rsidRDefault="00B11016" w:rsidP="00B11016">
      <w:pPr>
        <w:rPr>
          <w:rFonts w:ascii="Arial" w:hAnsi="Arial" w:cs="Arial"/>
          <w:b/>
          <w:bCs/>
          <w:sz w:val="22"/>
          <w:szCs w:val="22"/>
          <w:lang w:val="es-ES_tradnl"/>
        </w:rPr>
      </w:pPr>
    </w:p>
    <w:p w14:paraId="4A964BF5" w14:textId="77777777" w:rsidR="00B11016" w:rsidRPr="00527186" w:rsidRDefault="00B11016" w:rsidP="00B11016">
      <w:pPr>
        <w:rPr>
          <w:rFonts w:ascii="Arial" w:hAnsi="Arial" w:cs="Arial"/>
          <w:b/>
          <w:bCs/>
          <w:sz w:val="22"/>
          <w:szCs w:val="22"/>
          <w:lang w:val="es-ES_tradnl"/>
        </w:rPr>
      </w:pPr>
    </w:p>
    <w:p w14:paraId="02ECE44D" w14:textId="77777777" w:rsidR="00B11016" w:rsidRPr="00527186" w:rsidRDefault="00B11016" w:rsidP="00B11016">
      <w:pPr>
        <w:rPr>
          <w:rFonts w:ascii="Arial" w:hAnsi="Arial" w:cs="Arial"/>
          <w:sz w:val="22"/>
          <w:szCs w:val="22"/>
          <w:lang w:val="es-ES_tradnl"/>
        </w:rPr>
      </w:pPr>
      <w:r w:rsidRPr="00527186">
        <w:rPr>
          <w:rFonts w:ascii="Arial" w:hAnsi="Arial" w:cs="Arial"/>
          <w:b/>
          <w:bCs/>
          <w:sz w:val="22"/>
          <w:szCs w:val="22"/>
          <w:lang w:val="es-ES_tradnl"/>
        </w:rPr>
        <w:t xml:space="preserve">Consultoría </w:t>
      </w:r>
      <w:r>
        <w:rPr>
          <w:rFonts w:ascii="Arial" w:hAnsi="Arial" w:cs="Arial"/>
          <w:b/>
          <w:bCs/>
          <w:sz w:val="22"/>
          <w:szCs w:val="22"/>
          <w:lang w:val="es-ES_tradnl"/>
        </w:rPr>
        <w:t>para preparación de reporte de evaluación de las cinco ediciones del Concurso Gobernarte: el arte del buen gobierno</w:t>
      </w:r>
      <w:r w:rsidRPr="00527186">
        <w:rPr>
          <w:rFonts w:ascii="Arial" w:hAnsi="Arial" w:cs="Arial"/>
          <w:b/>
          <w:bCs/>
          <w:sz w:val="22"/>
          <w:szCs w:val="22"/>
          <w:lang w:val="es-ES_tradnl"/>
        </w:rPr>
        <w:t xml:space="preserve"> </w:t>
      </w:r>
    </w:p>
    <w:p w14:paraId="54FF1FD5" w14:textId="77777777" w:rsidR="00B11016" w:rsidRPr="00527186" w:rsidRDefault="00B11016" w:rsidP="00B11016">
      <w:pPr>
        <w:rPr>
          <w:rFonts w:ascii="Arial" w:hAnsi="Arial" w:cs="Arial"/>
          <w:bCs/>
          <w:sz w:val="22"/>
          <w:szCs w:val="22"/>
          <w:lang w:val="es-ES_tradnl"/>
        </w:rPr>
      </w:pPr>
    </w:p>
    <w:p w14:paraId="5A75219F" w14:textId="77777777" w:rsidR="00B11016" w:rsidRPr="00527186" w:rsidRDefault="00B11016" w:rsidP="00B11016">
      <w:pPr>
        <w:rPr>
          <w:rFonts w:ascii="Arial" w:hAnsi="Arial" w:cs="Arial"/>
          <w:b/>
          <w:bCs/>
          <w:sz w:val="22"/>
          <w:szCs w:val="22"/>
          <w:lang w:val="es-ES"/>
        </w:rPr>
      </w:pPr>
      <w:r w:rsidRPr="00527186">
        <w:rPr>
          <w:rFonts w:ascii="Arial" w:hAnsi="Arial" w:cs="Arial"/>
          <w:b/>
          <w:bCs/>
          <w:sz w:val="22"/>
          <w:szCs w:val="22"/>
          <w:lang w:val="es-ES"/>
        </w:rPr>
        <w:t>TERMINOS DE REFERENCIA</w:t>
      </w:r>
    </w:p>
    <w:p w14:paraId="5A97A92D" w14:textId="77777777" w:rsidR="00B11016" w:rsidRPr="00527186" w:rsidRDefault="00B11016" w:rsidP="00B11016">
      <w:pPr>
        <w:rPr>
          <w:rFonts w:ascii="Arial" w:hAnsi="Arial" w:cs="Arial"/>
          <w:b/>
          <w:bCs/>
          <w:sz w:val="22"/>
          <w:szCs w:val="22"/>
          <w:lang w:val="es-ES"/>
        </w:rPr>
      </w:pPr>
    </w:p>
    <w:p w14:paraId="07420A14" w14:textId="77777777" w:rsidR="00B11016" w:rsidRPr="00527186" w:rsidRDefault="00B11016" w:rsidP="00B11016">
      <w:pPr>
        <w:jc w:val="both"/>
        <w:rPr>
          <w:rFonts w:ascii="Arial" w:hAnsi="Arial" w:cs="Arial"/>
          <w:b/>
          <w:bCs/>
          <w:sz w:val="22"/>
          <w:szCs w:val="22"/>
          <w:lang w:val="es-ES"/>
        </w:rPr>
      </w:pPr>
    </w:p>
    <w:p w14:paraId="0B8955DE" w14:textId="77777777" w:rsidR="00B11016" w:rsidRPr="00527186" w:rsidRDefault="00B11016" w:rsidP="00B11016">
      <w:pPr>
        <w:jc w:val="both"/>
        <w:rPr>
          <w:rFonts w:ascii="Arial" w:hAnsi="Arial" w:cs="Arial"/>
          <w:b/>
          <w:bCs/>
          <w:sz w:val="22"/>
          <w:szCs w:val="22"/>
          <w:lang w:val="es-ES"/>
        </w:rPr>
      </w:pPr>
      <w:r w:rsidRPr="00527186">
        <w:rPr>
          <w:rFonts w:ascii="Arial" w:hAnsi="Arial" w:cs="Arial"/>
          <w:b/>
          <w:bCs/>
          <w:sz w:val="22"/>
          <w:szCs w:val="22"/>
          <w:lang w:val="es-ES"/>
        </w:rPr>
        <w:t>Antecedentes</w:t>
      </w:r>
    </w:p>
    <w:p w14:paraId="2EAFECC2" w14:textId="77777777" w:rsidR="00B11016" w:rsidRPr="00527186" w:rsidRDefault="00B11016" w:rsidP="00B11016">
      <w:pPr>
        <w:jc w:val="both"/>
        <w:rPr>
          <w:rFonts w:ascii="Arial" w:hAnsi="Arial" w:cs="Arial"/>
          <w:b/>
          <w:bCs/>
          <w:sz w:val="22"/>
          <w:szCs w:val="22"/>
          <w:lang w:val="es-ES"/>
        </w:rPr>
      </w:pPr>
    </w:p>
    <w:p w14:paraId="2E1A906A" w14:textId="77777777" w:rsidR="00B11016" w:rsidRPr="002632B2" w:rsidRDefault="00B11016" w:rsidP="00B11016">
      <w:pPr>
        <w:jc w:val="both"/>
        <w:rPr>
          <w:rFonts w:ascii="Arial" w:hAnsi="Arial" w:cs="Arial"/>
          <w:bCs/>
          <w:sz w:val="22"/>
          <w:szCs w:val="22"/>
          <w:lang w:val="es-ES_tradnl"/>
        </w:rPr>
      </w:pPr>
      <w:r w:rsidRPr="002632B2">
        <w:rPr>
          <w:rFonts w:ascii="Arial" w:hAnsi="Arial" w:cs="Arial"/>
          <w:bCs/>
          <w:sz w:val="22"/>
          <w:szCs w:val="22"/>
          <w:lang w:val="es-ES_tradnl"/>
        </w:rPr>
        <w:t>Establecido en 1959, el Banco Interamericano de Desarrollo (“ BID " o "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r>
        <w:rPr>
          <w:rFonts w:ascii="Arial" w:hAnsi="Arial" w:cs="Arial"/>
          <w:bCs/>
          <w:sz w:val="22"/>
          <w:szCs w:val="22"/>
          <w:lang w:val="es-ES_tradnl"/>
        </w:rPr>
        <w:t>.</w:t>
      </w:r>
    </w:p>
    <w:p w14:paraId="4C23065A" w14:textId="77777777" w:rsidR="00B11016" w:rsidRDefault="00B11016" w:rsidP="00B11016">
      <w:pPr>
        <w:jc w:val="both"/>
        <w:rPr>
          <w:rFonts w:ascii="Arial" w:hAnsi="Arial" w:cs="Arial"/>
          <w:bCs/>
          <w:sz w:val="22"/>
          <w:szCs w:val="22"/>
          <w:lang w:val="es-ES_tradnl"/>
        </w:rPr>
      </w:pPr>
    </w:p>
    <w:p w14:paraId="76B78E59" w14:textId="77777777" w:rsidR="00B11016" w:rsidRPr="00527186" w:rsidRDefault="00B11016" w:rsidP="00B11016">
      <w:pPr>
        <w:jc w:val="both"/>
        <w:rPr>
          <w:rFonts w:ascii="Arial" w:hAnsi="Arial" w:cs="Arial"/>
          <w:bCs/>
          <w:sz w:val="22"/>
          <w:szCs w:val="22"/>
          <w:lang w:val="es-ES_tradnl"/>
        </w:rPr>
      </w:pPr>
      <w:r w:rsidRPr="00527186">
        <w:rPr>
          <w:rFonts w:ascii="Arial" w:hAnsi="Arial" w:cs="Arial"/>
          <w:bCs/>
          <w:sz w:val="22"/>
          <w:szCs w:val="22"/>
          <w:lang w:val="es-ES_tradnl"/>
        </w:rPr>
        <w:t>En el marco de la C</w:t>
      </w:r>
      <w:r>
        <w:rPr>
          <w:rFonts w:ascii="Arial" w:hAnsi="Arial" w:cs="Arial"/>
          <w:bCs/>
          <w:sz w:val="22"/>
          <w:szCs w:val="22"/>
          <w:lang w:val="es-ES_tradnl"/>
        </w:rPr>
        <w:t xml:space="preserve">ooperación </w:t>
      </w:r>
      <w:r w:rsidRPr="00527186">
        <w:rPr>
          <w:rFonts w:ascii="Arial" w:hAnsi="Arial" w:cs="Arial"/>
          <w:bCs/>
          <w:sz w:val="22"/>
          <w:szCs w:val="22"/>
          <w:lang w:val="es-ES_tradnl"/>
        </w:rPr>
        <w:t>T</w:t>
      </w:r>
      <w:r>
        <w:rPr>
          <w:rFonts w:ascii="Arial" w:hAnsi="Arial" w:cs="Arial"/>
          <w:bCs/>
          <w:sz w:val="22"/>
          <w:szCs w:val="22"/>
          <w:lang w:val="es-ES_tradnl"/>
        </w:rPr>
        <w:t>écnica (CT)</w:t>
      </w:r>
      <w:r w:rsidRPr="00527186">
        <w:rPr>
          <w:rFonts w:ascii="Arial" w:hAnsi="Arial" w:cs="Arial"/>
          <w:bCs/>
          <w:sz w:val="22"/>
          <w:szCs w:val="22"/>
          <w:lang w:val="es-ES_tradnl"/>
        </w:rPr>
        <w:t xml:space="preserve"> regional “Promoviendo la Cooperación entre Gobiernos Subnacionales en América Latina y el Caribe </w:t>
      </w:r>
      <w:r>
        <w:rPr>
          <w:rFonts w:ascii="Arial" w:hAnsi="Arial" w:cs="Arial"/>
          <w:bCs/>
          <w:sz w:val="22"/>
          <w:szCs w:val="22"/>
          <w:lang w:val="es-ES_tradnl"/>
        </w:rPr>
        <w:t xml:space="preserve">I y II </w:t>
      </w:r>
      <w:r w:rsidRPr="00527186">
        <w:rPr>
          <w:rFonts w:ascii="Arial" w:hAnsi="Arial" w:cs="Arial"/>
          <w:bCs/>
          <w:sz w:val="22"/>
          <w:szCs w:val="22"/>
          <w:lang w:val="es-ES_tradnl"/>
        </w:rPr>
        <w:t>(RG-T2291</w:t>
      </w:r>
      <w:r>
        <w:rPr>
          <w:rFonts w:ascii="Arial" w:hAnsi="Arial" w:cs="Arial"/>
          <w:bCs/>
          <w:sz w:val="22"/>
          <w:szCs w:val="22"/>
          <w:lang w:val="es-ES_tradnl"/>
        </w:rPr>
        <w:t>, RG-T2937</w:t>
      </w:r>
      <w:r w:rsidRPr="00527186">
        <w:rPr>
          <w:rFonts w:ascii="Arial" w:hAnsi="Arial" w:cs="Arial"/>
          <w:bCs/>
          <w:sz w:val="22"/>
          <w:szCs w:val="22"/>
          <w:lang w:val="es-ES_tradnl"/>
        </w:rPr>
        <w:t xml:space="preserve">)” la División de Capacidad Institucional del Estado (ICS) realiza el concurso </w:t>
      </w:r>
      <w:r w:rsidRPr="00527186">
        <w:rPr>
          <w:rFonts w:ascii="Arial" w:hAnsi="Arial" w:cs="Arial"/>
          <w:b/>
          <w:bCs/>
          <w:sz w:val="22"/>
          <w:szCs w:val="22"/>
          <w:lang w:val="es-ES_tradnl"/>
        </w:rPr>
        <w:t xml:space="preserve">“Gobernarte: el arte del buen gobierno” </w:t>
      </w:r>
      <w:r w:rsidRPr="00527186">
        <w:rPr>
          <w:rFonts w:ascii="Arial" w:hAnsi="Arial" w:cs="Arial"/>
          <w:bCs/>
          <w:sz w:val="22"/>
          <w:szCs w:val="22"/>
          <w:lang w:val="es-ES_tradnl"/>
        </w:rPr>
        <w:t>que premia a las mejores innovaciones en gestión pública implementadas por los gobiernos sub-nacionales.</w:t>
      </w:r>
    </w:p>
    <w:p w14:paraId="7ADCDC7F" w14:textId="77777777" w:rsidR="00B11016" w:rsidRPr="00527186" w:rsidRDefault="00B11016" w:rsidP="00B11016">
      <w:pPr>
        <w:jc w:val="both"/>
        <w:rPr>
          <w:rFonts w:ascii="Arial" w:hAnsi="Arial" w:cs="Arial"/>
          <w:bCs/>
          <w:sz w:val="22"/>
          <w:szCs w:val="22"/>
          <w:lang w:val="es-ES_tradnl"/>
        </w:rPr>
      </w:pPr>
    </w:p>
    <w:p w14:paraId="0603F132" w14:textId="77777777" w:rsidR="00B11016" w:rsidRPr="00527186" w:rsidRDefault="00B11016" w:rsidP="00B11016">
      <w:pPr>
        <w:jc w:val="both"/>
        <w:rPr>
          <w:rFonts w:ascii="Arial" w:hAnsi="Arial" w:cs="Arial"/>
          <w:bCs/>
          <w:sz w:val="22"/>
          <w:szCs w:val="22"/>
          <w:lang w:val="es-ES_tradnl"/>
        </w:rPr>
      </w:pPr>
      <w:r w:rsidRPr="00527186">
        <w:rPr>
          <w:rFonts w:ascii="Arial" w:hAnsi="Arial" w:cs="Arial"/>
          <w:bCs/>
          <w:sz w:val="22"/>
          <w:szCs w:val="22"/>
          <w:lang w:val="es-ES_tradnl"/>
        </w:rPr>
        <w:t>Este concurso es una de las actividades previstas en la referida CT cuyo objetivo es promover la cooperación e intercambio de conocimiento Sur-Sur entre gobiernos subnacionales de América Latina y su fortalecimiento institucional a través de la identificación y diseminación de innovaciones en el sector público. Para lograr este objetivo, la CT prevé además la documentación de las iniciativas ganadoras del concurso “Gobernarte: el arte del buen gobierno” en estudios de caso y otros medios, publicarlas en una plataforma tecnológica y diseminarlas con el fin de facilitar el conocimiento de las características la innovación, su implementación y los desafíos que enfrentaron los gobiernos en estos proyectos. De tal manera, se promoverá una buena práctica en gestión pública y se procurará facilitar su adaptabilidad a otros contextos, generando oportunidades de cooperación bilateral Sur-Sur de los gobiernos ganadores con gobiernos interesados.</w:t>
      </w:r>
    </w:p>
    <w:p w14:paraId="6048C4C8" w14:textId="77777777" w:rsidR="00B11016" w:rsidRPr="00527186" w:rsidRDefault="00B11016" w:rsidP="00B11016">
      <w:pPr>
        <w:jc w:val="both"/>
        <w:rPr>
          <w:rFonts w:ascii="Arial" w:hAnsi="Arial" w:cs="Arial"/>
          <w:bCs/>
          <w:sz w:val="22"/>
          <w:szCs w:val="22"/>
          <w:lang w:val="es-ES_tradnl"/>
        </w:rPr>
      </w:pPr>
    </w:p>
    <w:p w14:paraId="62B220A5" w14:textId="77777777" w:rsidR="00B11016" w:rsidRPr="00866589" w:rsidRDefault="00B11016" w:rsidP="00B11016">
      <w:pPr>
        <w:jc w:val="both"/>
        <w:rPr>
          <w:rFonts w:ascii="Arial" w:hAnsi="Arial" w:cs="Arial"/>
          <w:bCs/>
          <w:sz w:val="22"/>
          <w:szCs w:val="22"/>
          <w:lang w:val="es-ES"/>
        </w:rPr>
      </w:pPr>
      <w:r w:rsidRPr="00527186">
        <w:rPr>
          <w:rFonts w:ascii="Arial" w:hAnsi="Arial" w:cs="Arial"/>
          <w:bCs/>
          <w:sz w:val="22"/>
          <w:szCs w:val="22"/>
          <w:lang w:val="es-ES_tradnl"/>
        </w:rPr>
        <w:t xml:space="preserve">El concurso tiene como finalidad identificar, premiar, documentar y difundir experiencias innovadoras de la gestión pública de gobiernos subnacionales como Estados, provincias, departamentos, municipios u otras denominaciones equivalentes. En su primera edición, en el año 2013, fueron reconocidas seis iniciativas innovadoras que mejoraron la gestión de trámites para ciudadanos y empresas, y la seguridad ciudadana en cinco Estados de México, Brasil y Argentina fortaleciendo así, la gestión e innovación pública. En su edición 2014, Gobernarte premió cuatro iniciativas, de Colombia, México y Brasil, que a través de medios digitales como </w:t>
      </w:r>
      <w:r w:rsidRPr="00527186">
        <w:rPr>
          <w:rFonts w:ascii="Arial" w:hAnsi="Arial" w:cs="Arial"/>
          <w:bCs/>
          <w:sz w:val="22"/>
          <w:szCs w:val="22"/>
          <w:lang w:val="es-ES"/>
        </w:rPr>
        <w:t>redes sociales, telefonía móvil, aplicaciones Web y móviles y soluciones tecnológicas, incrementaron el acceso de poblaciones vulnerables a servicios públicos, desarrollados por los gobiernos sub-nacionales con la colaboración de organizaciones de la sociedad civil o el sector privado entre 2012 y 2014.</w:t>
      </w:r>
      <w:r w:rsidRPr="00527186">
        <w:rPr>
          <w:rFonts w:ascii="Arial" w:hAnsi="Arial" w:cs="Arial"/>
          <w:lang w:val="es-ES"/>
        </w:rPr>
        <w:t xml:space="preserve"> </w:t>
      </w:r>
      <w:r w:rsidRPr="00527186">
        <w:rPr>
          <w:rFonts w:ascii="Arial" w:hAnsi="Arial" w:cs="Arial"/>
          <w:bCs/>
          <w:sz w:val="22"/>
          <w:szCs w:val="22"/>
          <w:lang w:val="es-ES"/>
        </w:rPr>
        <w:t xml:space="preserve">En 2015, se premiaron cinco iniciativas implementadas por gobiernos municipales en dos categorías. La primera categoría premió iniciativas de dos municipios de Brasil que utilizaron datos masivos para la mejora de servicios públicos y, la segunda, iniciativas </w:t>
      </w:r>
      <w:r w:rsidRPr="00527186">
        <w:rPr>
          <w:rFonts w:ascii="Arial" w:hAnsi="Arial" w:cs="Arial"/>
          <w:bCs/>
          <w:sz w:val="22"/>
          <w:szCs w:val="22"/>
          <w:lang w:val="es-ES"/>
        </w:rPr>
        <w:lastRenderedPageBreak/>
        <w:t>orientadas a reducir la brecha de identidad legal y la modernización de registros civiles i</w:t>
      </w:r>
      <w:r>
        <w:rPr>
          <w:rFonts w:ascii="Arial" w:hAnsi="Arial" w:cs="Arial"/>
          <w:bCs/>
          <w:sz w:val="22"/>
          <w:szCs w:val="22"/>
          <w:lang w:val="es-ES"/>
        </w:rPr>
        <w:t xml:space="preserve">mplementadas por municipios en </w:t>
      </w:r>
      <w:r w:rsidRPr="00527186">
        <w:rPr>
          <w:rFonts w:ascii="Arial" w:hAnsi="Arial" w:cs="Arial"/>
          <w:bCs/>
          <w:sz w:val="22"/>
          <w:szCs w:val="22"/>
          <w:lang w:val="es-ES"/>
        </w:rPr>
        <w:t>Ecuador, Guatemala y Venezuela.</w:t>
      </w:r>
      <w:r>
        <w:rPr>
          <w:rFonts w:ascii="Arial" w:hAnsi="Arial" w:cs="Arial"/>
          <w:bCs/>
          <w:sz w:val="22"/>
          <w:szCs w:val="22"/>
          <w:lang w:val="es-ES"/>
        </w:rPr>
        <w:t xml:space="preserve"> </w:t>
      </w:r>
      <w:r w:rsidRPr="00866589">
        <w:rPr>
          <w:rFonts w:ascii="Arial" w:hAnsi="Arial" w:cs="Arial"/>
          <w:bCs/>
          <w:sz w:val="22"/>
          <w:szCs w:val="22"/>
          <w:lang w:val="es-ES"/>
        </w:rPr>
        <w:t>Finalmente, en 2016, se reconocieron 6 iniciativas subnacionales en seguridad vial de Chile y Brasil, liderazgo y participación ciudadana de la mujer y prevención y violencia contra la mujer.</w:t>
      </w:r>
    </w:p>
    <w:p w14:paraId="669B3AAC" w14:textId="77777777" w:rsidR="00B11016" w:rsidRPr="00866589" w:rsidRDefault="00B11016" w:rsidP="00B11016">
      <w:pPr>
        <w:contextualSpacing/>
        <w:jc w:val="both"/>
        <w:rPr>
          <w:rFonts w:ascii="Arial" w:hAnsi="Arial" w:cs="Arial"/>
          <w:bCs/>
          <w:sz w:val="22"/>
          <w:szCs w:val="22"/>
          <w:lang w:val="es-ES"/>
        </w:rPr>
      </w:pPr>
    </w:p>
    <w:p w14:paraId="6C26C56E" w14:textId="77777777" w:rsidR="00B11016" w:rsidRPr="00527186" w:rsidRDefault="00B11016" w:rsidP="00B11016">
      <w:pPr>
        <w:jc w:val="both"/>
        <w:rPr>
          <w:rFonts w:ascii="Arial" w:hAnsi="Arial" w:cs="Arial"/>
          <w:bCs/>
          <w:sz w:val="22"/>
          <w:szCs w:val="22"/>
          <w:lang w:val="es-ES_tradnl"/>
        </w:rPr>
      </w:pPr>
    </w:p>
    <w:p w14:paraId="2670EAD9" w14:textId="77777777" w:rsidR="00B11016" w:rsidRPr="00527186" w:rsidRDefault="00B11016" w:rsidP="00B11016">
      <w:pPr>
        <w:jc w:val="both"/>
        <w:rPr>
          <w:rFonts w:ascii="Arial" w:hAnsi="Arial" w:cs="Arial"/>
          <w:b/>
          <w:bCs/>
          <w:sz w:val="22"/>
          <w:szCs w:val="22"/>
          <w:lang w:val="es-ES"/>
        </w:rPr>
      </w:pPr>
      <w:r w:rsidRPr="00527186">
        <w:rPr>
          <w:rFonts w:ascii="Arial" w:hAnsi="Arial" w:cs="Arial"/>
          <w:b/>
          <w:bCs/>
          <w:sz w:val="22"/>
          <w:szCs w:val="22"/>
          <w:lang w:val="es-ES"/>
        </w:rPr>
        <w:t>Objetivo(s) de la Consultoría</w:t>
      </w:r>
    </w:p>
    <w:p w14:paraId="54EE513C" w14:textId="77777777" w:rsidR="00B11016" w:rsidRPr="00527186" w:rsidRDefault="00B11016" w:rsidP="00B11016">
      <w:pPr>
        <w:jc w:val="both"/>
        <w:rPr>
          <w:rFonts w:ascii="Arial" w:hAnsi="Arial" w:cs="Arial"/>
          <w:bCs/>
          <w:sz w:val="22"/>
          <w:szCs w:val="22"/>
          <w:lang w:val="es-ES"/>
        </w:rPr>
      </w:pPr>
    </w:p>
    <w:p w14:paraId="55AF52CC" w14:textId="77777777" w:rsidR="00B11016" w:rsidRPr="00527186" w:rsidRDefault="00B11016" w:rsidP="00B11016">
      <w:pPr>
        <w:jc w:val="both"/>
        <w:rPr>
          <w:rFonts w:ascii="Arial" w:hAnsi="Arial" w:cs="Arial"/>
          <w:bCs/>
          <w:i/>
          <w:sz w:val="22"/>
          <w:szCs w:val="22"/>
          <w:lang w:val="es-ES"/>
        </w:rPr>
      </w:pPr>
      <w:r w:rsidRPr="00527186">
        <w:rPr>
          <w:rFonts w:ascii="Arial" w:hAnsi="Arial" w:cs="Arial"/>
          <w:sz w:val="22"/>
          <w:szCs w:val="22"/>
          <w:lang w:val="es-ES_tradnl"/>
        </w:rPr>
        <w:t xml:space="preserve">El objetivo de la consultoría </w:t>
      </w:r>
      <w:r w:rsidRPr="00A335D4">
        <w:rPr>
          <w:rFonts w:ascii="Arial" w:hAnsi="Arial" w:cs="Arial"/>
          <w:bCs/>
          <w:sz w:val="22"/>
          <w:szCs w:val="22"/>
          <w:lang w:val="es-ES"/>
        </w:rPr>
        <w:t>es evaluar los resultados alcanzados por las cinco ediciones del concurso Gobernarte: el arte del buen gobierno realizadas entre 32013 y 2017. La consultoría pretende documentar y analizar el referido concurso y las actividades derivadas de este, enfocándose en el diseño, la organización, los retos enfrentados durante la ejecución y los resultados alcanzados. Asimismo, la consultoría estudio identificará los retos pendientes en cuanto a la sostenibilidad, ampliación o mejora del concurso y de las actividades conexas, y extraerá lecciones aprendidas que puedan ser de utilidad.</w:t>
      </w:r>
    </w:p>
    <w:p w14:paraId="42083A72" w14:textId="77777777" w:rsidR="00B11016" w:rsidRPr="00527186" w:rsidRDefault="00B11016" w:rsidP="00B11016">
      <w:pPr>
        <w:jc w:val="both"/>
        <w:rPr>
          <w:rFonts w:ascii="Arial" w:hAnsi="Arial" w:cs="Arial"/>
          <w:bCs/>
          <w:sz w:val="22"/>
          <w:szCs w:val="22"/>
          <w:lang w:val="es-ES"/>
        </w:rPr>
      </w:pPr>
    </w:p>
    <w:p w14:paraId="50B6F530" w14:textId="77777777" w:rsidR="00B11016" w:rsidRPr="00527186" w:rsidRDefault="00B11016" w:rsidP="00B11016">
      <w:pPr>
        <w:jc w:val="both"/>
        <w:rPr>
          <w:rFonts w:ascii="Arial" w:hAnsi="Arial" w:cs="Arial"/>
          <w:b/>
          <w:bCs/>
          <w:sz w:val="22"/>
          <w:szCs w:val="22"/>
          <w:lang w:val="es-ES"/>
        </w:rPr>
      </w:pPr>
      <w:r w:rsidRPr="00527186">
        <w:rPr>
          <w:rFonts w:ascii="Arial" w:hAnsi="Arial" w:cs="Arial"/>
          <w:b/>
          <w:bCs/>
          <w:sz w:val="22"/>
          <w:szCs w:val="22"/>
          <w:lang w:val="es-ES"/>
        </w:rPr>
        <w:t>Actividades Principales</w:t>
      </w:r>
    </w:p>
    <w:p w14:paraId="15E9211C" w14:textId="77777777" w:rsidR="00B11016" w:rsidRDefault="00B11016" w:rsidP="00B11016">
      <w:pPr>
        <w:jc w:val="both"/>
        <w:rPr>
          <w:sz w:val="24"/>
          <w:szCs w:val="24"/>
          <w:lang w:val="es-ES_tradnl"/>
        </w:rPr>
      </w:pPr>
    </w:p>
    <w:p w14:paraId="2BA7ED84" w14:textId="77777777" w:rsidR="00B11016" w:rsidRPr="00A335D4" w:rsidRDefault="00B11016" w:rsidP="00B11016">
      <w:pPr>
        <w:jc w:val="both"/>
        <w:rPr>
          <w:rFonts w:ascii="Arial" w:hAnsi="Arial" w:cs="Arial"/>
          <w:bCs/>
          <w:sz w:val="22"/>
          <w:szCs w:val="22"/>
          <w:lang w:val="es-ES"/>
        </w:rPr>
      </w:pPr>
      <w:r w:rsidRPr="00A335D4">
        <w:rPr>
          <w:rFonts w:ascii="Arial" w:hAnsi="Arial" w:cs="Arial"/>
          <w:bCs/>
          <w:sz w:val="22"/>
          <w:szCs w:val="22"/>
          <w:lang w:val="es-ES"/>
        </w:rPr>
        <w:t>El/la consultor/a contribuirá a los objetivos del estudio de caso por medio de las siguientes actividades:</w:t>
      </w:r>
    </w:p>
    <w:p w14:paraId="644F9939" w14:textId="77777777" w:rsidR="00B11016" w:rsidRPr="00A335D4" w:rsidRDefault="00B11016" w:rsidP="00B11016">
      <w:pPr>
        <w:jc w:val="both"/>
        <w:rPr>
          <w:rFonts w:ascii="Arial" w:hAnsi="Arial" w:cs="Arial"/>
          <w:bCs/>
          <w:sz w:val="22"/>
          <w:szCs w:val="22"/>
          <w:lang w:val="es-ES"/>
        </w:rPr>
      </w:pPr>
    </w:p>
    <w:p w14:paraId="5CB6095B" w14:textId="77777777" w:rsidR="00B11016" w:rsidRPr="00A335D4" w:rsidRDefault="00B11016" w:rsidP="00B11016">
      <w:pPr>
        <w:numPr>
          <w:ilvl w:val="0"/>
          <w:numId w:val="21"/>
        </w:numPr>
        <w:spacing w:after="200" w:line="276" w:lineRule="auto"/>
        <w:jc w:val="both"/>
        <w:rPr>
          <w:rFonts w:ascii="Arial" w:hAnsi="Arial" w:cs="Arial"/>
          <w:bCs/>
          <w:sz w:val="22"/>
          <w:szCs w:val="22"/>
          <w:lang w:val="es-ES"/>
        </w:rPr>
      </w:pPr>
      <w:r w:rsidRPr="00A335D4">
        <w:rPr>
          <w:rFonts w:ascii="Arial" w:hAnsi="Arial" w:cs="Arial"/>
          <w:bCs/>
          <w:sz w:val="22"/>
          <w:szCs w:val="22"/>
          <w:lang w:val="es-ES"/>
        </w:rPr>
        <w:t xml:space="preserve">Revisión de los documentos </w:t>
      </w:r>
      <w:r>
        <w:rPr>
          <w:rFonts w:ascii="Arial" w:hAnsi="Arial" w:cs="Arial"/>
          <w:bCs/>
          <w:sz w:val="22"/>
          <w:szCs w:val="22"/>
          <w:lang w:val="es-ES"/>
        </w:rPr>
        <w:t>de cooperación técnica y anexos de las operaciones RG-T2291 y RG-T2937; de las bases del concurso Gobernarte, reportes anuales de los resultados de las cooperaciones técnicas mencionadas, y otros documentos relevantes al concurso.</w:t>
      </w:r>
    </w:p>
    <w:p w14:paraId="4E91C63E" w14:textId="77777777" w:rsidR="00B11016" w:rsidRPr="00A335D4" w:rsidRDefault="00B11016" w:rsidP="00B11016">
      <w:pPr>
        <w:numPr>
          <w:ilvl w:val="0"/>
          <w:numId w:val="21"/>
        </w:numPr>
        <w:spacing w:after="200" w:line="276" w:lineRule="auto"/>
        <w:jc w:val="both"/>
        <w:rPr>
          <w:rFonts w:ascii="Arial" w:hAnsi="Arial" w:cs="Arial"/>
          <w:bCs/>
          <w:sz w:val="22"/>
          <w:szCs w:val="22"/>
          <w:lang w:val="es-ES"/>
        </w:rPr>
      </w:pPr>
      <w:r w:rsidRPr="00A335D4">
        <w:rPr>
          <w:rFonts w:ascii="Arial" w:hAnsi="Arial" w:cs="Arial"/>
          <w:bCs/>
          <w:sz w:val="22"/>
          <w:szCs w:val="22"/>
          <w:lang w:val="es-ES"/>
        </w:rPr>
        <w:t>Preparar de cuestionarios borrador</w:t>
      </w:r>
      <w:r>
        <w:rPr>
          <w:rFonts w:ascii="Arial" w:hAnsi="Arial" w:cs="Arial"/>
          <w:bCs/>
          <w:sz w:val="22"/>
          <w:szCs w:val="22"/>
          <w:lang w:val="es-ES"/>
        </w:rPr>
        <w:t xml:space="preserve"> para las diferentes entrevistas y conducir entrevistas con actores seleccionados en coordinación con el equipo del proyecto.</w:t>
      </w:r>
    </w:p>
    <w:p w14:paraId="496F1EBA" w14:textId="77777777" w:rsidR="00B11016" w:rsidRPr="00A335D4" w:rsidRDefault="00B11016" w:rsidP="00B11016">
      <w:pPr>
        <w:numPr>
          <w:ilvl w:val="0"/>
          <w:numId w:val="21"/>
        </w:numPr>
        <w:spacing w:after="200" w:line="276" w:lineRule="auto"/>
        <w:jc w:val="both"/>
        <w:rPr>
          <w:rFonts w:ascii="Arial" w:hAnsi="Arial" w:cs="Arial"/>
          <w:bCs/>
          <w:sz w:val="22"/>
          <w:szCs w:val="22"/>
          <w:lang w:val="es-ES"/>
        </w:rPr>
      </w:pPr>
      <w:r w:rsidRPr="00A335D4">
        <w:rPr>
          <w:rFonts w:ascii="Arial" w:hAnsi="Arial" w:cs="Arial"/>
          <w:bCs/>
          <w:sz w:val="22"/>
          <w:szCs w:val="22"/>
          <w:lang w:val="es-ES"/>
        </w:rPr>
        <w:t xml:space="preserve">Preparar el </w:t>
      </w:r>
      <w:r>
        <w:rPr>
          <w:rFonts w:ascii="Arial" w:hAnsi="Arial" w:cs="Arial"/>
          <w:bCs/>
          <w:sz w:val="22"/>
          <w:szCs w:val="22"/>
          <w:lang w:val="es-ES"/>
        </w:rPr>
        <w:t>reporte de evaluación del concurso Gobernarte: el arte del buen gobierno</w:t>
      </w:r>
      <w:r w:rsidRPr="00A335D4">
        <w:rPr>
          <w:rFonts w:ascii="Arial" w:hAnsi="Arial" w:cs="Arial"/>
          <w:bCs/>
          <w:sz w:val="22"/>
          <w:szCs w:val="22"/>
          <w:lang w:val="es-ES"/>
        </w:rPr>
        <w:t>.</w:t>
      </w:r>
    </w:p>
    <w:p w14:paraId="46FA961E" w14:textId="77777777" w:rsidR="00B11016" w:rsidRPr="00A335D4" w:rsidRDefault="00B11016" w:rsidP="00B11016">
      <w:pPr>
        <w:numPr>
          <w:ilvl w:val="0"/>
          <w:numId w:val="21"/>
        </w:numPr>
        <w:spacing w:after="200" w:line="276" w:lineRule="auto"/>
        <w:jc w:val="both"/>
        <w:rPr>
          <w:rFonts w:ascii="Arial" w:hAnsi="Arial" w:cs="Arial"/>
          <w:bCs/>
          <w:sz w:val="22"/>
          <w:szCs w:val="22"/>
          <w:lang w:val="es-ES"/>
        </w:rPr>
      </w:pPr>
      <w:r w:rsidRPr="00A335D4">
        <w:rPr>
          <w:rFonts w:ascii="Arial" w:hAnsi="Arial" w:cs="Arial"/>
          <w:bCs/>
          <w:sz w:val="22"/>
          <w:szCs w:val="22"/>
          <w:lang w:val="es-ES"/>
        </w:rPr>
        <w:t>Otras tareas que puedan surgir durante la preparación del estudio de caso.</w:t>
      </w:r>
    </w:p>
    <w:p w14:paraId="165DE0DB" w14:textId="77777777" w:rsidR="00B11016" w:rsidRPr="00B71083" w:rsidRDefault="00B11016" w:rsidP="00B11016">
      <w:pPr>
        <w:ind w:left="720"/>
        <w:contextualSpacing/>
        <w:rPr>
          <w:b/>
          <w:sz w:val="24"/>
          <w:szCs w:val="24"/>
          <w:lang w:val="es-ES_tradnl"/>
        </w:rPr>
      </w:pPr>
    </w:p>
    <w:p w14:paraId="2A87F0E0" w14:textId="77777777" w:rsidR="00B11016" w:rsidRPr="00A335D4" w:rsidRDefault="00B11016" w:rsidP="00B11016">
      <w:pPr>
        <w:jc w:val="both"/>
        <w:rPr>
          <w:rFonts w:ascii="Arial" w:hAnsi="Arial" w:cs="Arial"/>
          <w:b/>
          <w:bCs/>
          <w:sz w:val="22"/>
          <w:szCs w:val="22"/>
          <w:lang w:val="es-ES"/>
        </w:rPr>
      </w:pPr>
      <w:r w:rsidRPr="00A335D4">
        <w:rPr>
          <w:rFonts w:ascii="Arial" w:hAnsi="Arial" w:cs="Arial"/>
          <w:b/>
          <w:bCs/>
          <w:sz w:val="22"/>
          <w:szCs w:val="22"/>
          <w:lang w:val="es-ES"/>
        </w:rPr>
        <w:t>Productos, fechas estimadas de entrega e idioma</w:t>
      </w:r>
    </w:p>
    <w:p w14:paraId="3C308782" w14:textId="77777777" w:rsidR="00B11016" w:rsidRPr="009716CC" w:rsidRDefault="00B11016" w:rsidP="00B11016">
      <w:pPr>
        <w:rPr>
          <w:sz w:val="24"/>
          <w:szCs w:val="24"/>
          <w:lang w:val="es-ES_tradnl"/>
        </w:rPr>
      </w:pPr>
    </w:p>
    <w:p w14:paraId="2CCB60AB" w14:textId="77777777" w:rsidR="00B11016" w:rsidRPr="00AA1B84" w:rsidRDefault="00B11016" w:rsidP="00B11016">
      <w:pPr>
        <w:jc w:val="both"/>
        <w:rPr>
          <w:rFonts w:ascii="Arial" w:hAnsi="Arial" w:cs="Arial"/>
          <w:bCs/>
          <w:sz w:val="22"/>
          <w:szCs w:val="22"/>
          <w:lang w:val="es-ES"/>
        </w:rPr>
      </w:pPr>
      <w:r w:rsidRPr="00AA1B84">
        <w:rPr>
          <w:rFonts w:ascii="Arial" w:hAnsi="Arial" w:cs="Arial"/>
          <w:bCs/>
          <w:sz w:val="22"/>
          <w:szCs w:val="22"/>
          <w:lang w:val="es-ES"/>
        </w:rPr>
        <w:t>Para el desarrollo de la consultoría se estima un esfuerzo de 20 días en total.</w:t>
      </w:r>
    </w:p>
    <w:p w14:paraId="11483CD1" w14:textId="77777777" w:rsidR="00B11016" w:rsidRPr="00AA1B84" w:rsidRDefault="00B11016" w:rsidP="00B11016">
      <w:pPr>
        <w:jc w:val="both"/>
        <w:rPr>
          <w:rFonts w:ascii="Arial" w:hAnsi="Arial" w:cs="Arial"/>
          <w:bCs/>
          <w:sz w:val="22"/>
          <w:szCs w:val="22"/>
          <w:lang w:val="es-ES"/>
        </w:rPr>
      </w:pPr>
    </w:p>
    <w:p w14:paraId="1B51D659" w14:textId="77777777" w:rsidR="00B11016" w:rsidRPr="00AA1B84" w:rsidRDefault="00B11016" w:rsidP="00B11016">
      <w:pPr>
        <w:jc w:val="both"/>
        <w:rPr>
          <w:rFonts w:ascii="Arial" w:hAnsi="Arial" w:cs="Arial"/>
          <w:bCs/>
          <w:sz w:val="22"/>
          <w:szCs w:val="22"/>
          <w:lang w:val="es-ES"/>
        </w:rPr>
      </w:pPr>
      <w:r w:rsidRPr="00AA1B84">
        <w:rPr>
          <w:rFonts w:ascii="Arial" w:hAnsi="Arial" w:cs="Arial"/>
          <w:bCs/>
          <w:sz w:val="22"/>
          <w:szCs w:val="22"/>
          <w:lang w:val="es-ES"/>
        </w:rPr>
        <w:t>Los entregables de la consultoría deberán ser redactados en español, y deberán ser entregados en las siguientes fechas:</w:t>
      </w:r>
    </w:p>
    <w:p w14:paraId="2D98E58E" w14:textId="77777777" w:rsidR="00B11016" w:rsidRPr="00AA1B84" w:rsidRDefault="00B11016" w:rsidP="00B11016">
      <w:pPr>
        <w:jc w:val="both"/>
        <w:rPr>
          <w:rFonts w:ascii="Arial" w:hAnsi="Arial" w:cs="Arial"/>
          <w:bCs/>
          <w:sz w:val="22"/>
          <w:szCs w:val="22"/>
          <w:lang w:val="es-ES"/>
        </w:rPr>
      </w:pPr>
    </w:p>
    <w:p w14:paraId="5DAB4E87" w14:textId="77777777" w:rsidR="00B11016" w:rsidRPr="00AA1B84" w:rsidRDefault="00B11016" w:rsidP="00B11016">
      <w:pPr>
        <w:pStyle w:val="ListParagraph"/>
        <w:numPr>
          <w:ilvl w:val="0"/>
          <w:numId w:val="20"/>
        </w:numPr>
        <w:spacing w:line="276" w:lineRule="auto"/>
        <w:contextualSpacing/>
        <w:jc w:val="both"/>
        <w:rPr>
          <w:rFonts w:ascii="Arial" w:hAnsi="Arial" w:cs="Arial"/>
          <w:sz w:val="22"/>
          <w:szCs w:val="22"/>
          <w:lang w:val="es-ES_tradnl"/>
        </w:rPr>
      </w:pPr>
      <w:r w:rsidRPr="00AA1B84">
        <w:rPr>
          <w:rFonts w:ascii="Arial" w:hAnsi="Arial" w:cs="Arial"/>
          <w:b/>
          <w:sz w:val="22"/>
          <w:szCs w:val="22"/>
          <w:u w:val="single"/>
          <w:lang w:val="es-ES_tradnl"/>
        </w:rPr>
        <w:t>Borrador del reporte de evaluación</w:t>
      </w:r>
      <w:r w:rsidRPr="00AA1B84">
        <w:rPr>
          <w:rFonts w:ascii="Arial" w:hAnsi="Arial" w:cs="Arial"/>
          <w:b/>
          <w:sz w:val="22"/>
          <w:szCs w:val="22"/>
          <w:lang w:val="es-ES_tradnl"/>
        </w:rPr>
        <w:t>.</w:t>
      </w:r>
      <w:r w:rsidRPr="00AA1B84">
        <w:rPr>
          <w:rFonts w:ascii="Arial" w:hAnsi="Arial" w:cs="Arial"/>
          <w:sz w:val="22"/>
          <w:szCs w:val="22"/>
          <w:lang w:val="es-ES_tradnl"/>
        </w:rPr>
        <w:t xml:space="preserve"> A ser entregado a los diez días de firmado el contrato. Estará basado en la revisión de los documentos técnicos y los resultados de las entrevistas.</w:t>
      </w:r>
    </w:p>
    <w:p w14:paraId="0FF077FF" w14:textId="77777777" w:rsidR="00B11016" w:rsidRPr="00AA1B84" w:rsidRDefault="00B11016" w:rsidP="00B11016">
      <w:pPr>
        <w:numPr>
          <w:ilvl w:val="0"/>
          <w:numId w:val="20"/>
        </w:numPr>
        <w:spacing w:line="276" w:lineRule="auto"/>
        <w:contextualSpacing/>
        <w:jc w:val="both"/>
        <w:rPr>
          <w:rFonts w:ascii="Arial" w:hAnsi="Arial" w:cs="Arial"/>
          <w:b/>
          <w:sz w:val="22"/>
          <w:szCs w:val="22"/>
          <w:lang w:val="es-ES_tradnl"/>
        </w:rPr>
      </w:pPr>
      <w:r w:rsidRPr="00AA1B84">
        <w:rPr>
          <w:rFonts w:ascii="Arial" w:hAnsi="Arial" w:cs="Arial"/>
          <w:b/>
          <w:sz w:val="22"/>
          <w:szCs w:val="22"/>
          <w:u w:val="single"/>
          <w:lang w:val="es-ES_tradnl"/>
        </w:rPr>
        <w:t>Versión final del estudio de caso.</w:t>
      </w:r>
      <w:r w:rsidRPr="00AA1B84">
        <w:rPr>
          <w:rFonts w:ascii="Arial" w:hAnsi="Arial" w:cs="Arial"/>
          <w:b/>
          <w:sz w:val="22"/>
          <w:szCs w:val="22"/>
          <w:lang w:val="es-ES_tradnl"/>
        </w:rPr>
        <w:t xml:space="preserve"> </w:t>
      </w:r>
      <w:r w:rsidRPr="00AA1B84">
        <w:rPr>
          <w:rFonts w:ascii="Arial" w:hAnsi="Arial" w:cs="Arial"/>
          <w:sz w:val="22"/>
          <w:szCs w:val="22"/>
          <w:lang w:val="es-ES_tradnl"/>
        </w:rPr>
        <w:t>A ser entregado 3 días después del recibido el borrador final con los comentarios del equipo del proyecto.</w:t>
      </w:r>
    </w:p>
    <w:p w14:paraId="17383B25" w14:textId="77777777" w:rsidR="00B11016" w:rsidRDefault="00B11016" w:rsidP="00B11016">
      <w:pPr>
        <w:pStyle w:val="Paragraph"/>
        <w:numPr>
          <w:ilvl w:val="0"/>
          <w:numId w:val="0"/>
        </w:numPr>
        <w:spacing w:after="240"/>
        <w:rPr>
          <w:rFonts w:ascii="Arial" w:hAnsi="Arial" w:cs="Arial"/>
          <w:sz w:val="22"/>
          <w:szCs w:val="22"/>
        </w:rPr>
      </w:pPr>
    </w:p>
    <w:p w14:paraId="6341B52F" w14:textId="77777777" w:rsidR="00B11016" w:rsidRPr="00527186" w:rsidRDefault="00B11016" w:rsidP="00B11016">
      <w:pPr>
        <w:jc w:val="both"/>
        <w:rPr>
          <w:rFonts w:ascii="Arial" w:hAnsi="Arial" w:cs="Arial"/>
          <w:sz w:val="22"/>
          <w:szCs w:val="22"/>
          <w:lang w:val="es-ES"/>
        </w:rPr>
      </w:pPr>
      <w:r w:rsidRPr="00527186">
        <w:rPr>
          <w:rFonts w:ascii="Arial" w:hAnsi="Arial" w:cs="Arial"/>
          <w:b/>
          <w:bCs/>
          <w:sz w:val="22"/>
          <w:szCs w:val="22"/>
          <w:lang w:val="es-ES"/>
        </w:rPr>
        <w:t>Calificaciones</w:t>
      </w:r>
    </w:p>
    <w:p w14:paraId="6AD0B57F" w14:textId="77777777" w:rsidR="00B11016" w:rsidRPr="004A34C8" w:rsidRDefault="00B11016" w:rsidP="00B11016">
      <w:pPr>
        <w:pStyle w:val="ListParagraph"/>
        <w:numPr>
          <w:ilvl w:val="1"/>
          <w:numId w:val="22"/>
        </w:numPr>
        <w:ind w:left="720"/>
        <w:jc w:val="both"/>
        <w:rPr>
          <w:rFonts w:ascii="Arial" w:hAnsi="Arial" w:cs="Arial"/>
          <w:sz w:val="22"/>
          <w:szCs w:val="22"/>
          <w:lang w:val="es-ES_tradnl"/>
        </w:rPr>
      </w:pPr>
      <w:r w:rsidRPr="004A34C8">
        <w:rPr>
          <w:rFonts w:ascii="Arial" w:hAnsi="Arial" w:cs="Arial"/>
          <w:sz w:val="22"/>
          <w:szCs w:val="22"/>
          <w:lang w:val="es-ES"/>
        </w:rPr>
        <w:lastRenderedPageBreak/>
        <w:t>Título/Nivel Académico, años de experiencia Profesional y áreas de especialización: M</w:t>
      </w:r>
      <w:proofErr w:type="spellStart"/>
      <w:r w:rsidRPr="004A34C8">
        <w:rPr>
          <w:rFonts w:ascii="Arial" w:hAnsi="Arial" w:cs="Arial"/>
          <w:sz w:val="22"/>
          <w:szCs w:val="22"/>
          <w:lang w:val="es-ES_tradnl"/>
        </w:rPr>
        <w:t>aestría</w:t>
      </w:r>
      <w:proofErr w:type="spellEnd"/>
      <w:r w:rsidRPr="004A34C8">
        <w:rPr>
          <w:rFonts w:ascii="Arial" w:hAnsi="Arial" w:cs="Arial"/>
          <w:sz w:val="22"/>
          <w:szCs w:val="22"/>
          <w:lang w:val="es-ES_tradnl"/>
        </w:rPr>
        <w:t xml:space="preserve"> en políticas públicas, administración u otros campos relacionados. Mínimo de 8 años de experiencia en gestión del sector público en gobierno(s) de América Latina, tanto a nivel nacional o subnacional, en particular en aspectos de innovación en gestión y servicios ciudadanos, incorporación de tecnologías de la información en los procedimientos y servicios de entidades públicas. </w:t>
      </w:r>
    </w:p>
    <w:p w14:paraId="63CFB8C7" w14:textId="77777777" w:rsidR="00B11016" w:rsidRPr="004A34C8" w:rsidRDefault="00B11016" w:rsidP="00B11016">
      <w:pPr>
        <w:pStyle w:val="ListParagraph"/>
        <w:numPr>
          <w:ilvl w:val="1"/>
          <w:numId w:val="22"/>
        </w:numPr>
        <w:ind w:left="720"/>
        <w:jc w:val="both"/>
        <w:rPr>
          <w:rFonts w:ascii="Arial" w:hAnsi="Arial" w:cs="Arial"/>
          <w:sz w:val="22"/>
          <w:szCs w:val="22"/>
          <w:lang w:val="es-ES_tradnl"/>
        </w:rPr>
      </w:pPr>
      <w:r w:rsidRPr="004A34C8">
        <w:rPr>
          <w:rFonts w:ascii="Arial" w:hAnsi="Arial" w:cs="Arial"/>
          <w:sz w:val="22"/>
          <w:szCs w:val="22"/>
          <w:lang w:val="es-ES_tradnl"/>
        </w:rPr>
        <w:t>Idiomas:</w:t>
      </w:r>
      <w:r>
        <w:rPr>
          <w:rFonts w:ascii="Arial" w:hAnsi="Arial" w:cs="Arial"/>
          <w:sz w:val="22"/>
          <w:szCs w:val="22"/>
          <w:lang w:val="es-ES_tradnl"/>
        </w:rPr>
        <w:t xml:space="preserve"> e</w:t>
      </w:r>
      <w:r w:rsidRPr="004A34C8">
        <w:rPr>
          <w:rFonts w:ascii="Arial" w:hAnsi="Arial" w:cs="Arial"/>
          <w:sz w:val="22"/>
          <w:szCs w:val="22"/>
          <w:lang w:val="es-ES_tradnl"/>
        </w:rPr>
        <w:t xml:space="preserve">spañol e inglés escrito y oral obligatorio. </w:t>
      </w:r>
    </w:p>
    <w:p w14:paraId="32F09D02" w14:textId="77777777" w:rsidR="00B11016" w:rsidRPr="004A34C8" w:rsidRDefault="00B11016" w:rsidP="00B11016">
      <w:pPr>
        <w:pStyle w:val="ListParagraph"/>
        <w:numPr>
          <w:ilvl w:val="1"/>
          <w:numId w:val="22"/>
        </w:numPr>
        <w:ind w:left="720"/>
        <w:jc w:val="both"/>
        <w:rPr>
          <w:rFonts w:ascii="Arial" w:hAnsi="Arial" w:cs="Arial"/>
          <w:sz w:val="22"/>
          <w:szCs w:val="22"/>
          <w:lang w:val="es-ES_tradnl"/>
        </w:rPr>
      </w:pPr>
      <w:r w:rsidRPr="004A34C8">
        <w:rPr>
          <w:rFonts w:ascii="Arial" w:hAnsi="Arial" w:cs="Arial"/>
          <w:sz w:val="22"/>
          <w:szCs w:val="22"/>
          <w:lang w:val="es-ES"/>
        </w:rPr>
        <w:t xml:space="preserve">Habilidades: </w:t>
      </w:r>
      <w:r w:rsidRPr="004A34C8">
        <w:rPr>
          <w:rFonts w:ascii="Arial" w:hAnsi="Arial" w:cs="Arial"/>
          <w:sz w:val="22"/>
          <w:szCs w:val="22"/>
          <w:lang w:val="es-ES_tradnl"/>
        </w:rPr>
        <w:t>Experiencia y capacidad de relacionarse, negociación y trabajo en equipo. Capacidad de conducir grupos de trabajo y habilidad de interactuar con una variedad de actores, locales, técnicos y tomadores de decisiones. Capacidad de trabajar bajo presión con tiempos límites, contextos que requieren sensibilidad cultural y actitud proactiva en la búsqueda de información y planteamiento de soluciones</w:t>
      </w:r>
      <w:r w:rsidRPr="004A34C8">
        <w:rPr>
          <w:rFonts w:ascii="Arial" w:hAnsi="Arial" w:cs="Arial"/>
          <w:sz w:val="22"/>
          <w:szCs w:val="22"/>
          <w:lang w:val="es-ES"/>
        </w:rPr>
        <w:t>.</w:t>
      </w:r>
    </w:p>
    <w:p w14:paraId="53C43316" w14:textId="77777777" w:rsidR="00B11016" w:rsidRPr="00527186" w:rsidRDefault="00B11016" w:rsidP="00B11016">
      <w:pPr>
        <w:jc w:val="both"/>
        <w:rPr>
          <w:rFonts w:ascii="Arial" w:hAnsi="Arial" w:cs="Arial"/>
          <w:sz w:val="22"/>
          <w:szCs w:val="22"/>
          <w:lang w:val="es-ES"/>
        </w:rPr>
      </w:pPr>
    </w:p>
    <w:p w14:paraId="28E8B945" w14:textId="77777777" w:rsidR="00B11016" w:rsidRPr="00527186" w:rsidRDefault="00B11016" w:rsidP="00B11016">
      <w:pPr>
        <w:jc w:val="both"/>
        <w:rPr>
          <w:rFonts w:ascii="Arial" w:hAnsi="Arial" w:cs="Arial"/>
          <w:b/>
          <w:bCs/>
          <w:sz w:val="22"/>
          <w:szCs w:val="22"/>
          <w:lang w:val="es-ES"/>
        </w:rPr>
      </w:pPr>
      <w:r w:rsidRPr="00527186">
        <w:rPr>
          <w:rFonts w:ascii="Arial" w:hAnsi="Arial" w:cs="Arial"/>
          <w:b/>
          <w:bCs/>
          <w:sz w:val="22"/>
          <w:szCs w:val="22"/>
          <w:lang w:val="es-ES"/>
        </w:rPr>
        <w:t>Características de la Consultoría</w:t>
      </w:r>
    </w:p>
    <w:p w14:paraId="03186396" w14:textId="77777777" w:rsidR="00B11016" w:rsidRPr="00527186" w:rsidRDefault="00B11016" w:rsidP="00B11016">
      <w:pPr>
        <w:jc w:val="both"/>
        <w:rPr>
          <w:rFonts w:ascii="Arial" w:hAnsi="Arial" w:cs="Arial"/>
          <w:b/>
          <w:bCs/>
          <w:sz w:val="22"/>
          <w:szCs w:val="22"/>
          <w:lang w:val="es-ES"/>
        </w:rPr>
      </w:pPr>
    </w:p>
    <w:p w14:paraId="59B12AF6" w14:textId="77777777" w:rsidR="00B11016" w:rsidRPr="00AA1B84" w:rsidRDefault="00B11016" w:rsidP="00B11016">
      <w:pPr>
        <w:jc w:val="both"/>
        <w:rPr>
          <w:rFonts w:ascii="Arial" w:hAnsi="Arial" w:cs="Arial"/>
          <w:sz w:val="22"/>
          <w:szCs w:val="22"/>
          <w:lang w:val="es-ES"/>
        </w:rPr>
      </w:pPr>
      <w:r w:rsidRPr="00AA1B84">
        <w:rPr>
          <w:rFonts w:ascii="Arial" w:hAnsi="Arial" w:cs="Arial"/>
          <w:b/>
          <w:sz w:val="22"/>
          <w:szCs w:val="22"/>
          <w:lang w:val="es-ES"/>
        </w:rPr>
        <w:t>Categoría y Modalidad de la Consultoría</w:t>
      </w:r>
      <w:r w:rsidRPr="00AA1B84">
        <w:rPr>
          <w:rFonts w:ascii="Arial" w:hAnsi="Arial" w:cs="Arial"/>
          <w:sz w:val="22"/>
          <w:szCs w:val="22"/>
          <w:lang w:val="es-ES"/>
        </w:rPr>
        <w:t xml:space="preserve">: Contractual por Productos y Servicios Externos </w:t>
      </w:r>
    </w:p>
    <w:p w14:paraId="7CCA056B" w14:textId="77777777" w:rsidR="00B11016" w:rsidRPr="00AA1B84" w:rsidRDefault="00B11016" w:rsidP="00B11016">
      <w:pPr>
        <w:jc w:val="both"/>
        <w:rPr>
          <w:rFonts w:ascii="Arial" w:hAnsi="Arial" w:cs="Arial"/>
          <w:sz w:val="22"/>
          <w:szCs w:val="22"/>
          <w:lang w:val="es-ES"/>
        </w:rPr>
      </w:pPr>
      <w:r w:rsidRPr="00AA1B84">
        <w:rPr>
          <w:rFonts w:ascii="Arial" w:hAnsi="Arial" w:cs="Arial"/>
          <w:b/>
          <w:sz w:val="22"/>
          <w:szCs w:val="22"/>
          <w:lang w:val="es-ES"/>
        </w:rPr>
        <w:t>Duración del Contrato</w:t>
      </w:r>
      <w:r>
        <w:rPr>
          <w:rFonts w:ascii="Arial" w:hAnsi="Arial" w:cs="Arial"/>
          <w:sz w:val="22"/>
          <w:szCs w:val="22"/>
          <w:lang w:val="es-ES"/>
        </w:rPr>
        <w:t xml:space="preserve">: 20 días </w:t>
      </w:r>
      <w:r w:rsidRPr="00AA1B84">
        <w:rPr>
          <w:rFonts w:ascii="Arial" w:hAnsi="Arial" w:cs="Arial"/>
          <w:sz w:val="22"/>
          <w:szCs w:val="22"/>
          <w:lang w:val="es-ES"/>
        </w:rPr>
        <w:t>a partir de la firma del contrato.</w:t>
      </w:r>
    </w:p>
    <w:p w14:paraId="6D3ED9D9" w14:textId="77777777" w:rsidR="00B11016" w:rsidRPr="00AA1B84" w:rsidRDefault="00B11016" w:rsidP="00B11016">
      <w:pPr>
        <w:jc w:val="both"/>
        <w:rPr>
          <w:rFonts w:ascii="Arial" w:hAnsi="Arial" w:cs="Arial"/>
          <w:sz w:val="22"/>
          <w:szCs w:val="22"/>
          <w:lang w:val="es-ES"/>
        </w:rPr>
      </w:pPr>
      <w:r w:rsidRPr="00AA1B84">
        <w:rPr>
          <w:rFonts w:ascii="Arial" w:hAnsi="Arial" w:cs="Arial"/>
          <w:b/>
          <w:sz w:val="22"/>
          <w:szCs w:val="22"/>
          <w:lang w:val="es-ES"/>
        </w:rPr>
        <w:t>Lugar(es) de trabajo</w:t>
      </w:r>
      <w:r w:rsidRPr="00AA1B84">
        <w:rPr>
          <w:rFonts w:ascii="Arial" w:hAnsi="Arial" w:cs="Arial"/>
          <w:sz w:val="22"/>
          <w:szCs w:val="22"/>
          <w:lang w:val="es-ES"/>
        </w:rPr>
        <w:t xml:space="preserve">: Lugar de residencia del consultor </w:t>
      </w:r>
    </w:p>
    <w:p w14:paraId="1F383CF7" w14:textId="77777777" w:rsidR="00B11016" w:rsidRDefault="00B11016" w:rsidP="00B11016">
      <w:pPr>
        <w:jc w:val="both"/>
        <w:rPr>
          <w:rFonts w:ascii="Arial" w:hAnsi="Arial" w:cs="Arial"/>
          <w:sz w:val="22"/>
          <w:szCs w:val="22"/>
          <w:lang w:val="es-ES"/>
        </w:rPr>
      </w:pPr>
      <w:r w:rsidRPr="00AA1B84">
        <w:rPr>
          <w:rFonts w:ascii="Arial" w:hAnsi="Arial" w:cs="Arial"/>
          <w:b/>
          <w:sz w:val="22"/>
          <w:szCs w:val="22"/>
          <w:lang w:val="es-ES"/>
        </w:rPr>
        <w:t>Persona responsable:</w:t>
      </w:r>
      <w:r w:rsidRPr="00AA1B84">
        <w:rPr>
          <w:rFonts w:ascii="Arial" w:hAnsi="Arial" w:cs="Arial"/>
          <w:sz w:val="22"/>
          <w:szCs w:val="22"/>
          <w:lang w:val="es-ES"/>
        </w:rPr>
        <w:t xml:space="preserve"> La supervisión de la consultoría estará a cargo de Mariano Lafuente  (IFD/ICS) y Maria Ines Vásquez (IFD/IFD) quienes serán responsables de la revisión previa y aceptación de los materiales audiovisuales contratados y de la supervisión general</w:t>
      </w:r>
    </w:p>
    <w:p w14:paraId="4B878F32" w14:textId="77777777" w:rsidR="00B11016" w:rsidRPr="00527186" w:rsidRDefault="00B11016" w:rsidP="00B11016">
      <w:pPr>
        <w:jc w:val="both"/>
        <w:rPr>
          <w:rFonts w:ascii="Arial" w:hAnsi="Arial" w:cs="Arial"/>
          <w:b/>
          <w:bCs/>
          <w:sz w:val="22"/>
          <w:szCs w:val="22"/>
          <w:lang w:val="es-ES"/>
        </w:rPr>
      </w:pPr>
    </w:p>
    <w:p w14:paraId="2A8D453C" w14:textId="77777777" w:rsidR="00B11016" w:rsidRPr="00527186" w:rsidRDefault="00B11016" w:rsidP="00B11016">
      <w:pPr>
        <w:autoSpaceDE w:val="0"/>
        <w:autoSpaceDN w:val="0"/>
        <w:jc w:val="both"/>
        <w:rPr>
          <w:rFonts w:ascii="Arial" w:hAnsi="Arial" w:cs="Arial"/>
          <w:sz w:val="22"/>
          <w:szCs w:val="22"/>
          <w:lang w:val="es-ES_tradnl"/>
        </w:rPr>
      </w:pPr>
      <w:r w:rsidRPr="00527186">
        <w:rPr>
          <w:rFonts w:ascii="Arial" w:hAnsi="Arial" w:cs="Arial"/>
          <w:b/>
          <w:bCs/>
          <w:sz w:val="22"/>
          <w:szCs w:val="22"/>
          <w:lang w:val="es-ES_tradnl"/>
        </w:rPr>
        <w:t>Pago y Condiciones:</w:t>
      </w:r>
      <w:r w:rsidRPr="00527186">
        <w:rPr>
          <w:rFonts w:ascii="Arial" w:hAnsi="Arial" w:cs="Arial"/>
          <w:sz w:val="22"/>
          <w:szCs w:val="22"/>
          <w:lang w:val="es-ES_tradnl"/>
        </w:rPr>
        <w:t xml:space="preserve"> </w:t>
      </w:r>
    </w:p>
    <w:p w14:paraId="08A5E0FF" w14:textId="77777777" w:rsidR="00B11016" w:rsidRPr="00527186" w:rsidRDefault="00B11016" w:rsidP="00B11016">
      <w:pPr>
        <w:autoSpaceDE w:val="0"/>
        <w:autoSpaceDN w:val="0"/>
        <w:jc w:val="both"/>
        <w:rPr>
          <w:rFonts w:ascii="Arial" w:hAnsi="Arial" w:cs="Arial"/>
          <w:sz w:val="22"/>
          <w:szCs w:val="22"/>
          <w:lang w:val="es-ES_tradnl"/>
        </w:rPr>
      </w:pPr>
    </w:p>
    <w:p w14:paraId="5EB55414" w14:textId="77777777" w:rsidR="00B11016" w:rsidRPr="00527186" w:rsidRDefault="00B11016" w:rsidP="00B11016">
      <w:pPr>
        <w:autoSpaceDE w:val="0"/>
        <w:autoSpaceDN w:val="0"/>
        <w:jc w:val="both"/>
        <w:rPr>
          <w:rFonts w:ascii="Arial" w:hAnsi="Arial" w:cs="Arial"/>
          <w:bCs/>
          <w:i/>
          <w:sz w:val="22"/>
          <w:szCs w:val="22"/>
          <w:lang w:val="es-ES"/>
        </w:rPr>
      </w:pPr>
      <w:r w:rsidRPr="00527186">
        <w:rPr>
          <w:rFonts w:ascii="Arial" w:hAnsi="Arial" w:cs="Arial"/>
          <w:bCs/>
          <w:sz w:val="22"/>
          <w:szCs w:val="22"/>
          <w:lang w:val="es-ES"/>
        </w:rPr>
        <w:t>Pago mensual de acuerdo a la entrega de informes, reseñados y/o por nivel de satisfacción del supervisor de acuerdo al grado de avance alcanzado en las actividades planeadas.</w:t>
      </w:r>
    </w:p>
    <w:p w14:paraId="6D675B01" w14:textId="77777777" w:rsidR="00B11016" w:rsidRPr="00527186" w:rsidRDefault="00B11016" w:rsidP="00B11016">
      <w:pPr>
        <w:autoSpaceDE w:val="0"/>
        <w:autoSpaceDN w:val="0"/>
        <w:jc w:val="both"/>
        <w:rPr>
          <w:rFonts w:ascii="Arial" w:hAnsi="Arial" w:cs="Arial"/>
          <w:sz w:val="22"/>
          <w:szCs w:val="22"/>
          <w:lang w:val="es-ES"/>
        </w:rPr>
      </w:pPr>
    </w:p>
    <w:p w14:paraId="311B2A1A" w14:textId="77777777" w:rsidR="00B11016" w:rsidRPr="00527186" w:rsidRDefault="00B11016" w:rsidP="00B11016">
      <w:pPr>
        <w:autoSpaceDE w:val="0"/>
        <w:autoSpaceDN w:val="0"/>
        <w:jc w:val="both"/>
        <w:rPr>
          <w:rFonts w:ascii="Arial" w:hAnsi="Arial" w:cs="Arial"/>
          <w:sz w:val="22"/>
          <w:szCs w:val="22"/>
          <w:lang w:val="es-ES_tradnl"/>
        </w:rPr>
      </w:pPr>
      <w:r w:rsidRPr="00527186">
        <w:rPr>
          <w:rFonts w:ascii="Arial" w:hAnsi="Arial" w:cs="Arial"/>
          <w:sz w:val="22"/>
          <w:szCs w:val="22"/>
          <w:lang w:val="es-ES_tradnl"/>
        </w:rPr>
        <w:t xml:space="preserve">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 </w:t>
      </w:r>
    </w:p>
    <w:p w14:paraId="7A2B0148" w14:textId="77777777" w:rsidR="00B11016" w:rsidRPr="00527186" w:rsidRDefault="00B11016" w:rsidP="00B11016">
      <w:pPr>
        <w:autoSpaceDE w:val="0"/>
        <w:autoSpaceDN w:val="0"/>
        <w:jc w:val="both"/>
        <w:rPr>
          <w:rFonts w:ascii="Arial" w:hAnsi="Arial" w:cs="Arial"/>
          <w:sz w:val="22"/>
          <w:szCs w:val="22"/>
          <w:lang w:val="es-ES_tradnl"/>
        </w:rPr>
      </w:pPr>
      <w:r w:rsidRPr="00527186">
        <w:rPr>
          <w:rFonts w:ascii="Arial" w:hAnsi="Arial" w:cs="Arial"/>
          <w:sz w:val="22"/>
          <w:szCs w:val="22"/>
          <w:lang w:val="es-ES_tradnl"/>
        </w:rPr>
        <w:t> </w:t>
      </w:r>
    </w:p>
    <w:p w14:paraId="5EDD1F31" w14:textId="77777777" w:rsidR="00B11016" w:rsidRPr="00527186" w:rsidRDefault="00B11016" w:rsidP="00B11016">
      <w:pPr>
        <w:autoSpaceDE w:val="0"/>
        <w:autoSpaceDN w:val="0"/>
        <w:jc w:val="both"/>
        <w:rPr>
          <w:rFonts w:ascii="Arial" w:hAnsi="Arial" w:cs="Arial"/>
          <w:sz w:val="22"/>
          <w:szCs w:val="22"/>
          <w:lang w:val="es-ES_tradnl"/>
        </w:rPr>
      </w:pPr>
      <w:r w:rsidRPr="00527186">
        <w:rPr>
          <w:rFonts w:ascii="Arial" w:hAnsi="Arial" w:cs="Arial"/>
          <w:b/>
          <w:bCs/>
          <w:sz w:val="22"/>
          <w:szCs w:val="22"/>
          <w:lang w:val="es-ES_tradnl"/>
        </w:rPr>
        <w:t>Visa y permiso de trabajo:</w:t>
      </w:r>
      <w:r w:rsidRPr="00527186">
        <w:rPr>
          <w:rFonts w:ascii="Arial" w:hAnsi="Arial" w:cs="Arial"/>
          <w:sz w:val="22"/>
          <w:szCs w:val="22"/>
          <w:lang w:val="es-ES_tradnl"/>
        </w:rPr>
        <w:t xml:space="preserve">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64027457" w14:textId="77777777" w:rsidR="00B11016" w:rsidRPr="00527186" w:rsidRDefault="00B11016" w:rsidP="00B11016">
      <w:pPr>
        <w:autoSpaceDE w:val="0"/>
        <w:autoSpaceDN w:val="0"/>
        <w:jc w:val="both"/>
        <w:rPr>
          <w:rFonts w:ascii="Arial" w:hAnsi="Arial" w:cs="Arial"/>
          <w:sz w:val="22"/>
          <w:szCs w:val="22"/>
          <w:lang w:val="es-ES_tradnl"/>
        </w:rPr>
      </w:pPr>
    </w:p>
    <w:p w14:paraId="4D3609C4" w14:textId="77777777" w:rsidR="00B11016" w:rsidRPr="00527186" w:rsidRDefault="00B11016" w:rsidP="00B11016">
      <w:pPr>
        <w:autoSpaceDE w:val="0"/>
        <w:autoSpaceDN w:val="0"/>
        <w:jc w:val="both"/>
        <w:rPr>
          <w:rFonts w:ascii="Arial" w:hAnsi="Arial" w:cs="Arial"/>
          <w:sz w:val="22"/>
          <w:szCs w:val="22"/>
          <w:lang w:val="es-ES_tradnl"/>
        </w:rPr>
      </w:pPr>
      <w:r w:rsidRPr="00527186">
        <w:rPr>
          <w:rFonts w:ascii="Arial" w:hAnsi="Arial" w:cs="Arial"/>
          <w:b/>
          <w:bCs/>
          <w:sz w:val="22"/>
          <w:szCs w:val="22"/>
          <w:lang w:val="es-ES_tradnl"/>
        </w:rPr>
        <w:t>Consanguinidad:</w:t>
      </w:r>
      <w:r w:rsidRPr="00527186">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527186">
        <w:rPr>
          <w:rFonts w:ascii="Arial" w:hAnsi="Arial" w:cs="Arial"/>
          <w:sz w:val="22"/>
          <w:szCs w:val="22"/>
          <w:lang w:val="es-ES"/>
        </w:rPr>
        <w:t>conyugue</w:t>
      </w:r>
      <w:r w:rsidRPr="00527186">
        <w:rPr>
          <w:rFonts w:ascii="Arial" w:hAnsi="Arial" w:cs="Arial"/>
          <w:sz w:val="22"/>
          <w:szCs w:val="22"/>
          <w:lang w:val="es-ES_tradnl"/>
        </w:rPr>
        <w:t>) que trabajan para el Banco como funcionario o contractual de la fuerza contractual complementaria, no serán elegibles para proveer servicios al Banco.</w:t>
      </w:r>
    </w:p>
    <w:p w14:paraId="2D218E14" w14:textId="77777777" w:rsidR="00B11016" w:rsidRPr="00527186" w:rsidRDefault="00B11016" w:rsidP="00B11016">
      <w:pPr>
        <w:autoSpaceDE w:val="0"/>
        <w:autoSpaceDN w:val="0"/>
        <w:jc w:val="both"/>
        <w:rPr>
          <w:rFonts w:ascii="Arial" w:hAnsi="Arial" w:cs="Arial"/>
          <w:sz w:val="22"/>
          <w:szCs w:val="22"/>
          <w:lang w:val="es-ES_tradnl"/>
        </w:rPr>
      </w:pPr>
      <w:r w:rsidRPr="00527186">
        <w:rPr>
          <w:rFonts w:ascii="Arial" w:hAnsi="Arial" w:cs="Arial"/>
          <w:sz w:val="22"/>
          <w:szCs w:val="22"/>
          <w:lang w:val="es-ES_tradnl"/>
        </w:rPr>
        <w:t> </w:t>
      </w:r>
    </w:p>
    <w:p w14:paraId="7B5461FD" w14:textId="77777777" w:rsidR="00B11016" w:rsidRPr="00527186" w:rsidRDefault="00B11016" w:rsidP="00B11016">
      <w:pPr>
        <w:autoSpaceDE w:val="0"/>
        <w:autoSpaceDN w:val="0"/>
        <w:jc w:val="both"/>
        <w:rPr>
          <w:rFonts w:ascii="Arial" w:hAnsi="Arial" w:cs="Arial"/>
          <w:b/>
          <w:bCs/>
          <w:iCs/>
          <w:color w:val="000000"/>
          <w:sz w:val="22"/>
          <w:szCs w:val="22"/>
          <w:lang w:val="es-US"/>
        </w:rPr>
      </w:pPr>
      <w:r w:rsidRPr="00527186">
        <w:rPr>
          <w:rFonts w:ascii="Arial" w:hAnsi="Arial" w:cs="Arial"/>
          <w:b/>
          <w:bCs/>
          <w:sz w:val="22"/>
          <w:szCs w:val="22"/>
          <w:lang w:val="es-ES_tradnl"/>
        </w:rPr>
        <w:t>Diversidad:</w:t>
      </w:r>
      <w:r w:rsidRPr="00527186">
        <w:rPr>
          <w:rFonts w:ascii="Arial" w:hAnsi="Arial" w:cs="Arial"/>
          <w:sz w:val="22"/>
          <w:szCs w:val="22"/>
          <w:lang w:val="es-ES_tradnl"/>
        </w:rPr>
        <w:t xml:space="preserve"> El Banco </w:t>
      </w:r>
      <w:r w:rsidRPr="00527186">
        <w:rPr>
          <w:rFonts w:ascii="Arial" w:hAnsi="Arial" w:cs="Arial"/>
          <w:sz w:val="22"/>
          <w:szCs w:val="22"/>
          <w:lang w:val="es-ES"/>
        </w:rPr>
        <w:t>está</w:t>
      </w:r>
      <w:r w:rsidRPr="00527186">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6F40271C" w14:textId="77777777" w:rsidR="00B11016" w:rsidRPr="00527186" w:rsidRDefault="00B11016" w:rsidP="00B11016">
      <w:pPr>
        <w:jc w:val="both"/>
        <w:rPr>
          <w:rFonts w:ascii="Arial" w:hAnsi="Arial" w:cs="Arial"/>
          <w:b/>
          <w:bCs/>
          <w:iCs/>
          <w:color w:val="000000"/>
          <w:sz w:val="22"/>
          <w:szCs w:val="22"/>
          <w:lang w:val="es-US"/>
        </w:rPr>
      </w:pPr>
    </w:p>
    <w:p w14:paraId="65D661FA" w14:textId="6A558FC1" w:rsidR="00B11016" w:rsidRDefault="00B11016" w:rsidP="007E644C">
      <w:pPr>
        <w:jc w:val="both"/>
        <w:rPr>
          <w:rFonts w:ascii="Arial" w:hAnsi="Arial" w:cs="Arial"/>
          <w:b/>
          <w:bCs/>
          <w:iCs/>
          <w:color w:val="000000"/>
          <w:sz w:val="22"/>
          <w:szCs w:val="22"/>
          <w:lang w:val="es-US"/>
        </w:rPr>
      </w:pPr>
      <w:r>
        <w:rPr>
          <w:rFonts w:ascii="Arial" w:hAnsi="Arial" w:cs="Arial"/>
          <w:b/>
          <w:bCs/>
          <w:iCs/>
          <w:color w:val="000000"/>
          <w:sz w:val="22"/>
          <w:szCs w:val="22"/>
          <w:lang w:val="es-US"/>
        </w:rPr>
        <w:br w:type="page"/>
      </w:r>
    </w:p>
    <w:p w14:paraId="5692DDE8" w14:textId="77777777" w:rsidR="00B11016" w:rsidRPr="006B5502" w:rsidRDefault="00B11016" w:rsidP="00B11016">
      <w:pPr>
        <w:jc w:val="right"/>
        <w:rPr>
          <w:rFonts w:ascii="Arial" w:hAnsi="Arial" w:cs="Arial"/>
          <w:b/>
          <w:bCs/>
          <w:sz w:val="22"/>
          <w:szCs w:val="22"/>
        </w:rPr>
      </w:pPr>
    </w:p>
    <w:p w14:paraId="5B57E8B1" w14:textId="77777777" w:rsidR="00B11016" w:rsidRPr="00B11016" w:rsidRDefault="00B11016" w:rsidP="00B11016">
      <w:pPr>
        <w:outlineLvl w:val="0"/>
        <w:rPr>
          <w:rFonts w:ascii="Arial" w:hAnsi="Arial" w:cs="Arial"/>
          <w:b/>
          <w:bCs/>
          <w:sz w:val="22"/>
          <w:szCs w:val="22"/>
          <w:lang w:val="es-ES_tradnl"/>
        </w:rPr>
      </w:pPr>
      <w:r w:rsidRPr="00B11016">
        <w:rPr>
          <w:rFonts w:ascii="Arial" w:hAnsi="Arial" w:cs="Arial"/>
          <w:b/>
          <w:bCs/>
          <w:lang w:val="es-ES_tradnl"/>
        </w:rPr>
        <w:t>ANEXO A</w:t>
      </w:r>
    </w:p>
    <w:p w14:paraId="5686BF37" w14:textId="77777777" w:rsidR="00B11016" w:rsidRPr="00B11016" w:rsidRDefault="00B11016" w:rsidP="00B11016">
      <w:pPr>
        <w:rPr>
          <w:rFonts w:ascii="Arial" w:hAnsi="Arial" w:cs="Arial"/>
          <w:b/>
          <w:bCs/>
          <w:sz w:val="22"/>
          <w:szCs w:val="22"/>
          <w:lang w:val="es-ES_tradnl"/>
        </w:rPr>
      </w:pPr>
    </w:p>
    <w:p w14:paraId="0A6296EC" w14:textId="77777777" w:rsidR="00B11016" w:rsidRPr="00B11016" w:rsidRDefault="00B11016" w:rsidP="00B11016">
      <w:pPr>
        <w:rPr>
          <w:rFonts w:ascii="Arial" w:hAnsi="Arial" w:cs="Arial"/>
          <w:b/>
          <w:bCs/>
          <w:sz w:val="22"/>
          <w:szCs w:val="22"/>
          <w:lang w:val="es-ES_tradnl"/>
        </w:rPr>
      </w:pPr>
      <w:r w:rsidRPr="00B11016">
        <w:rPr>
          <w:rFonts w:ascii="Arial" w:hAnsi="Arial" w:cs="Arial"/>
          <w:b/>
          <w:bCs/>
          <w:sz w:val="22"/>
          <w:szCs w:val="22"/>
          <w:lang w:val="es-ES_tradnl"/>
        </w:rPr>
        <w:t xml:space="preserve">Consultoría de apoyo para el diseño, implementación y gestión del sitio Web del Concurso Gobernarte edición 2017 </w:t>
      </w:r>
    </w:p>
    <w:p w14:paraId="03448B78" w14:textId="77777777" w:rsidR="00B11016" w:rsidRPr="00B11016" w:rsidRDefault="00B11016" w:rsidP="00B11016">
      <w:pPr>
        <w:rPr>
          <w:rFonts w:ascii="Arial" w:hAnsi="Arial" w:cs="Arial"/>
          <w:b/>
          <w:bCs/>
          <w:sz w:val="22"/>
          <w:szCs w:val="22"/>
          <w:lang w:val="es-ES_tradnl"/>
        </w:rPr>
      </w:pPr>
    </w:p>
    <w:p w14:paraId="77A722C1" w14:textId="77777777" w:rsidR="00B11016" w:rsidRPr="006B5502" w:rsidRDefault="00B11016" w:rsidP="00B11016">
      <w:pPr>
        <w:outlineLvl w:val="0"/>
        <w:rPr>
          <w:rFonts w:ascii="Arial" w:hAnsi="Arial" w:cs="Arial"/>
          <w:b/>
          <w:bCs/>
          <w:i/>
          <w:sz w:val="22"/>
          <w:szCs w:val="22"/>
        </w:rPr>
      </w:pPr>
      <w:r w:rsidRPr="00B11016">
        <w:rPr>
          <w:rFonts w:ascii="Arial" w:hAnsi="Arial" w:cs="Arial"/>
          <w:b/>
          <w:sz w:val="22"/>
          <w:szCs w:val="22"/>
          <w:lang w:val="es-ES_tradnl"/>
        </w:rPr>
        <w:t xml:space="preserve"> </w:t>
      </w:r>
      <w:r w:rsidRPr="006B5502">
        <w:rPr>
          <w:rFonts w:ascii="Arial" w:hAnsi="Arial" w:cs="Arial"/>
          <w:b/>
          <w:sz w:val="22"/>
          <w:szCs w:val="22"/>
        </w:rPr>
        <w:t>(RG-T2937)</w:t>
      </w:r>
    </w:p>
    <w:p w14:paraId="61ED2DBD" w14:textId="77777777" w:rsidR="00B11016" w:rsidRPr="006B5502" w:rsidRDefault="00B11016" w:rsidP="00B11016">
      <w:pPr>
        <w:pStyle w:val="ListParagraph"/>
        <w:spacing w:line="276" w:lineRule="auto"/>
        <w:jc w:val="both"/>
        <w:rPr>
          <w:rFonts w:ascii="Arial" w:hAnsi="Arial" w:cs="Arial"/>
          <w:b/>
          <w:bCs/>
          <w:sz w:val="22"/>
          <w:szCs w:val="22"/>
          <w:lang w:val="es-ES"/>
        </w:rPr>
      </w:pPr>
    </w:p>
    <w:p w14:paraId="6300A485" w14:textId="77777777" w:rsidR="00B11016" w:rsidRPr="006B5502" w:rsidRDefault="00B11016" w:rsidP="00B11016">
      <w:pPr>
        <w:pStyle w:val="ListParagraph"/>
        <w:numPr>
          <w:ilvl w:val="0"/>
          <w:numId w:val="23"/>
        </w:numPr>
        <w:spacing w:line="276" w:lineRule="auto"/>
        <w:jc w:val="both"/>
        <w:rPr>
          <w:rFonts w:ascii="Arial" w:hAnsi="Arial" w:cs="Arial"/>
          <w:b/>
          <w:bCs/>
          <w:sz w:val="22"/>
          <w:szCs w:val="22"/>
          <w:lang w:val="es-ES"/>
        </w:rPr>
      </w:pPr>
      <w:r w:rsidRPr="006B5502">
        <w:rPr>
          <w:rFonts w:ascii="Arial" w:hAnsi="Arial" w:cs="Arial"/>
          <w:b/>
          <w:bCs/>
          <w:sz w:val="22"/>
          <w:szCs w:val="22"/>
          <w:lang w:val="es-ES"/>
        </w:rPr>
        <w:t>Antecedentes</w:t>
      </w:r>
    </w:p>
    <w:p w14:paraId="2AB45BA2" w14:textId="77777777" w:rsidR="00B11016" w:rsidRPr="006B5502" w:rsidRDefault="00B11016" w:rsidP="00B11016">
      <w:pPr>
        <w:jc w:val="both"/>
        <w:rPr>
          <w:rFonts w:ascii="Arial" w:hAnsi="Arial" w:cs="Arial"/>
          <w:b/>
          <w:bCs/>
          <w:sz w:val="22"/>
          <w:szCs w:val="22"/>
          <w:lang w:val="es-ES"/>
        </w:rPr>
      </w:pPr>
    </w:p>
    <w:p w14:paraId="642C1D1B" w14:textId="77777777" w:rsidR="00B11016" w:rsidRPr="00B11016" w:rsidRDefault="00B11016" w:rsidP="00B11016">
      <w:pPr>
        <w:contextualSpacing/>
        <w:jc w:val="both"/>
        <w:rPr>
          <w:rFonts w:ascii="Arial" w:hAnsi="Arial" w:cs="Arial"/>
          <w:bCs/>
          <w:sz w:val="22"/>
          <w:szCs w:val="22"/>
          <w:lang w:val="es-ES_tradnl"/>
        </w:rPr>
      </w:pPr>
      <w:r w:rsidRPr="00B11016">
        <w:rPr>
          <w:rFonts w:ascii="Arial" w:hAnsi="Arial" w:cs="Arial"/>
          <w:bCs/>
          <w:sz w:val="22"/>
          <w:szCs w:val="22"/>
          <w:lang w:val="es-ES_tradnl"/>
        </w:rPr>
        <w:t xml:space="preserve">En el marco de la CT regional “Promoviendo la Cooperación entre Gobiernos Subnacionales en América Latina y el Caribe II (RG-T2937)” la División de Capacidad Institucional del Estado (ICS) realiza el concurso </w:t>
      </w:r>
      <w:r w:rsidRPr="00B11016">
        <w:rPr>
          <w:rFonts w:ascii="Arial" w:hAnsi="Arial" w:cs="Arial"/>
          <w:b/>
          <w:bCs/>
          <w:sz w:val="22"/>
          <w:szCs w:val="22"/>
          <w:lang w:val="es-ES_tradnl"/>
        </w:rPr>
        <w:t xml:space="preserve">“Gobernarte: el arte del buen gobierno” </w:t>
      </w:r>
      <w:r w:rsidRPr="00B11016">
        <w:rPr>
          <w:rFonts w:ascii="Arial" w:hAnsi="Arial" w:cs="Arial"/>
          <w:bCs/>
          <w:sz w:val="22"/>
          <w:szCs w:val="22"/>
          <w:lang w:val="es-ES_tradnl"/>
        </w:rPr>
        <w:t>que premia a las mejores innovaciones en gestión pública implementadas por los gobiernos sub-nacionales.</w:t>
      </w:r>
    </w:p>
    <w:p w14:paraId="0B658B0D" w14:textId="77777777" w:rsidR="00B11016" w:rsidRPr="00B11016" w:rsidRDefault="00B11016" w:rsidP="00B11016">
      <w:pPr>
        <w:contextualSpacing/>
        <w:jc w:val="both"/>
        <w:rPr>
          <w:rFonts w:ascii="Arial" w:hAnsi="Arial" w:cs="Arial"/>
          <w:bCs/>
          <w:sz w:val="22"/>
          <w:szCs w:val="22"/>
          <w:lang w:val="es-ES_tradnl"/>
        </w:rPr>
      </w:pPr>
    </w:p>
    <w:p w14:paraId="519416F6" w14:textId="77777777" w:rsidR="00B11016" w:rsidRPr="00B11016" w:rsidRDefault="00B11016" w:rsidP="00B11016">
      <w:pPr>
        <w:contextualSpacing/>
        <w:jc w:val="both"/>
        <w:rPr>
          <w:rFonts w:ascii="Arial" w:hAnsi="Arial" w:cs="Arial"/>
          <w:bCs/>
          <w:sz w:val="22"/>
          <w:szCs w:val="22"/>
          <w:lang w:val="es-ES_tradnl"/>
        </w:rPr>
      </w:pPr>
      <w:r w:rsidRPr="00B11016">
        <w:rPr>
          <w:rFonts w:ascii="Arial" w:hAnsi="Arial" w:cs="Arial"/>
          <w:bCs/>
          <w:sz w:val="22"/>
          <w:szCs w:val="22"/>
          <w:lang w:val="es-ES_tradnl"/>
        </w:rPr>
        <w:t>Este concurso es una de las actividades previstas en la referida CT cuyo objetivo es promover la cooperación e intercambio de conocimiento Sur-Sur entre gobiernos subnacionales de América Latina y su fortalecimiento institucional a través de la identificación y diseminación de innovaciones en el sector público. Para lograr este objetivo, la CT prevé además la documentación de las iniciativas ganadoras del concurso “Gobernarte: el arte del buen gobierno” en estudios de caso y otros medios, publicarlas en una plataforma tecnológica y diseminarlas con el fin de facilitar el conocimiento de las características la innovación, su implementación y los desafíos que enfrentaron los gobiernos en estos proyectos. De tal manera, se promoverá una buena práctica en gestión pública y se procurará facilitar su adaptabilidad a otros contextos, generando oportunidades de cooperación bilateral Sur-Sur de los gobiernos ganadores con gobiernos interesados.</w:t>
      </w:r>
    </w:p>
    <w:p w14:paraId="3941BFC6" w14:textId="77777777" w:rsidR="00B11016" w:rsidRPr="00B11016" w:rsidRDefault="00B11016" w:rsidP="00B11016">
      <w:pPr>
        <w:contextualSpacing/>
        <w:jc w:val="both"/>
        <w:rPr>
          <w:rFonts w:ascii="Arial" w:hAnsi="Arial" w:cs="Arial"/>
          <w:bCs/>
          <w:sz w:val="22"/>
          <w:szCs w:val="22"/>
          <w:lang w:val="es-ES_tradnl"/>
        </w:rPr>
      </w:pPr>
    </w:p>
    <w:p w14:paraId="2A66D1B1" w14:textId="77777777" w:rsidR="00B11016" w:rsidRPr="006B5502" w:rsidRDefault="00B11016" w:rsidP="00B11016">
      <w:pPr>
        <w:contextualSpacing/>
        <w:jc w:val="both"/>
        <w:rPr>
          <w:rFonts w:ascii="Arial" w:hAnsi="Arial" w:cs="Arial"/>
          <w:bCs/>
          <w:sz w:val="22"/>
          <w:szCs w:val="22"/>
          <w:lang w:val="es-ES"/>
        </w:rPr>
      </w:pPr>
      <w:r w:rsidRPr="00B11016">
        <w:rPr>
          <w:rFonts w:ascii="Arial" w:hAnsi="Arial" w:cs="Arial"/>
          <w:bCs/>
          <w:sz w:val="22"/>
          <w:szCs w:val="22"/>
          <w:lang w:val="es-ES_tradnl"/>
        </w:rPr>
        <w:t xml:space="preserve">El concurso tiene como finalidad identificar, premiar, documentar y difundir experiencias innovadoras de la gestión pública de gobiernos subnacionales como Estados, provincias, departamentos, municipios u otras denominaciones equivalentes. En su primera edición, en el año 2013, fueron reconocidas seis iniciativas innovadoras que mejoraron la gestión de trámites para ciudadanos y empresas, y la seguridad ciudadana en cinco Estados de México, Brasil y Argentina fortaleciendo así, la gestión e innovación pública. En su edición 2014, Gobernarte premió cuatro iniciativas, de Colombia, México y Brasil, que a través de medios digitales como </w:t>
      </w:r>
      <w:r w:rsidRPr="006B5502">
        <w:rPr>
          <w:rFonts w:ascii="Arial" w:hAnsi="Arial" w:cs="Arial"/>
          <w:bCs/>
          <w:sz w:val="22"/>
          <w:szCs w:val="22"/>
          <w:lang w:val="es-ES"/>
        </w:rPr>
        <w:t>redes sociales, telefonía móvil, aplicaciones Web y móviles y soluciones tecnológicas, incrementaron el acceso de poblaciones vulnerables a servicios públicos.</w:t>
      </w:r>
      <w:r w:rsidRPr="006B5502">
        <w:rPr>
          <w:rFonts w:ascii="Arial" w:hAnsi="Arial" w:cs="Arial"/>
          <w:sz w:val="22"/>
          <w:szCs w:val="22"/>
          <w:lang w:val="es-ES"/>
        </w:rPr>
        <w:t xml:space="preserve"> </w:t>
      </w:r>
      <w:r w:rsidRPr="006B5502">
        <w:rPr>
          <w:rFonts w:ascii="Arial" w:hAnsi="Arial" w:cs="Arial"/>
          <w:bCs/>
          <w:sz w:val="22"/>
          <w:szCs w:val="22"/>
          <w:lang w:val="es-ES"/>
        </w:rPr>
        <w:t xml:space="preserve">En 2015, se premiaron cinco iniciativas implementadas por gobiernos municipales en dos categorías. La primera categoría premió iniciativas de dos municipios de Brasil que utilizaron datos masivos para la mejora de servicios públicos y, la segunda, iniciativas orientadas a reducir la brecha de identidad legal y la modernización de registros civiles implementadas por municipios en Ecuador, Guatemala y Venezuela. </w:t>
      </w:r>
      <w:bookmarkStart w:id="2" w:name="_Hlk488574389"/>
      <w:r w:rsidRPr="006B5502">
        <w:rPr>
          <w:rFonts w:ascii="Arial" w:hAnsi="Arial" w:cs="Arial"/>
          <w:bCs/>
          <w:sz w:val="22"/>
          <w:szCs w:val="22"/>
          <w:lang w:val="es-ES"/>
        </w:rPr>
        <w:t>Finalmente, en 2016, se reconocieron 6 iniciativas subnacionales en seguridad vial de Chile y Brasil, liderazgo y participación ciudadana de la mujer y prevención y violencia contra la mujer.</w:t>
      </w:r>
    </w:p>
    <w:p w14:paraId="45874712" w14:textId="77777777" w:rsidR="00B11016" w:rsidRPr="006B5502" w:rsidRDefault="00B11016" w:rsidP="00B11016">
      <w:pPr>
        <w:contextualSpacing/>
        <w:jc w:val="both"/>
        <w:rPr>
          <w:rFonts w:ascii="Arial" w:hAnsi="Arial" w:cs="Arial"/>
          <w:bCs/>
          <w:sz w:val="22"/>
          <w:szCs w:val="22"/>
          <w:lang w:val="es-ES"/>
        </w:rPr>
      </w:pPr>
    </w:p>
    <w:p w14:paraId="71BE5A39" w14:textId="77777777" w:rsidR="00B11016" w:rsidRPr="006B5502" w:rsidRDefault="00B11016" w:rsidP="00B11016">
      <w:pPr>
        <w:contextualSpacing/>
        <w:jc w:val="both"/>
        <w:rPr>
          <w:rFonts w:ascii="Arial" w:hAnsi="Arial" w:cs="Arial"/>
          <w:b/>
          <w:sz w:val="22"/>
          <w:szCs w:val="22"/>
          <w:lang w:val="es-ES"/>
        </w:rPr>
      </w:pPr>
      <w:r w:rsidRPr="00B11016">
        <w:rPr>
          <w:rStyle w:val="Strong"/>
          <w:rFonts w:ascii="Arial" w:hAnsi="Arial" w:cs="Arial"/>
          <w:b w:val="0"/>
          <w:sz w:val="22"/>
          <w:szCs w:val="22"/>
          <w:lang w:val="es-ES_tradnl"/>
        </w:rPr>
        <w:t xml:space="preserve">El Premio Gobernarte, en su quinta edición, identificará, premiará, documentará y difundirá </w:t>
      </w:r>
      <w:r w:rsidRPr="00B11016">
        <w:rPr>
          <w:rFonts w:ascii="Arial" w:hAnsi="Arial" w:cs="Arial"/>
          <w:sz w:val="22"/>
          <w:szCs w:val="22"/>
          <w:lang w:val="es-ES_tradnl"/>
        </w:rPr>
        <w:t>las mejores 3 innovaciones de gobiernos de segundo (estados, departamentos, provincias y otras denominaciones) y tercer nivel administrativo (municipios, gobiernos locales y otras denominaciones) en la promoción de la formación en habilidades digitales/talento humano para las nuevas tecnologías.</w:t>
      </w:r>
    </w:p>
    <w:bookmarkEnd w:id="2"/>
    <w:p w14:paraId="2E9830FF" w14:textId="77777777" w:rsidR="00B11016" w:rsidRPr="006B5502" w:rsidRDefault="00B11016" w:rsidP="00B11016">
      <w:pPr>
        <w:pStyle w:val="ListParagraph"/>
        <w:contextualSpacing/>
        <w:jc w:val="both"/>
        <w:rPr>
          <w:rFonts w:ascii="Arial" w:hAnsi="Arial" w:cs="Arial"/>
          <w:b/>
          <w:sz w:val="22"/>
          <w:szCs w:val="22"/>
          <w:lang w:val="es-ES"/>
        </w:rPr>
      </w:pPr>
      <w:r w:rsidRPr="006B5502">
        <w:rPr>
          <w:rFonts w:ascii="Arial" w:hAnsi="Arial" w:cs="Arial"/>
          <w:b/>
          <w:sz w:val="22"/>
          <w:szCs w:val="22"/>
          <w:lang w:val="es-ES"/>
        </w:rPr>
        <w:t xml:space="preserve"> </w:t>
      </w:r>
    </w:p>
    <w:p w14:paraId="1F9C7CE2" w14:textId="77777777" w:rsidR="00B11016" w:rsidRPr="006B5502" w:rsidRDefault="00B11016" w:rsidP="00B11016">
      <w:pPr>
        <w:contextualSpacing/>
        <w:jc w:val="both"/>
        <w:rPr>
          <w:rStyle w:val="Strong"/>
          <w:rFonts w:ascii="Arial" w:hAnsi="Arial" w:cs="Arial"/>
          <w:b w:val="0"/>
          <w:sz w:val="22"/>
          <w:szCs w:val="22"/>
          <w:lang w:val="es-ES"/>
        </w:rPr>
      </w:pPr>
    </w:p>
    <w:p w14:paraId="516FA033" w14:textId="77777777" w:rsidR="00B11016" w:rsidRPr="006B5502" w:rsidRDefault="00B11016" w:rsidP="00B11016">
      <w:pPr>
        <w:pStyle w:val="ListParagraph"/>
        <w:numPr>
          <w:ilvl w:val="0"/>
          <w:numId w:val="23"/>
        </w:numPr>
        <w:spacing w:line="276" w:lineRule="auto"/>
        <w:jc w:val="both"/>
        <w:rPr>
          <w:rFonts w:ascii="Arial" w:hAnsi="Arial" w:cs="Arial"/>
          <w:b/>
          <w:sz w:val="22"/>
          <w:szCs w:val="22"/>
          <w:lang w:val="es-ES"/>
        </w:rPr>
      </w:pPr>
      <w:r w:rsidRPr="006B5502">
        <w:rPr>
          <w:rFonts w:ascii="Arial" w:hAnsi="Arial" w:cs="Arial"/>
          <w:b/>
          <w:bCs/>
          <w:sz w:val="22"/>
          <w:szCs w:val="22"/>
          <w:lang w:val="es-ES"/>
        </w:rPr>
        <w:lastRenderedPageBreak/>
        <w:t>Objetivo de la consultoría</w:t>
      </w:r>
    </w:p>
    <w:p w14:paraId="4261A3E9" w14:textId="77777777" w:rsidR="00B11016" w:rsidRPr="006B5502" w:rsidRDefault="00B11016" w:rsidP="00B11016">
      <w:pPr>
        <w:rPr>
          <w:rFonts w:ascii="Arial" w:hAnsi="Arial" w:cs="Arial"/>
          <w:b/>
          <w:bCs/>
          <w:sz w:val="22"/>
          <w:szCs w:val="22"/>
          <w:lang w:val="es-ES"/>
        </w:rPr>
      </w:pPr>
    </w:p>
    <w:p w14:paraId="36DA0440" w14:textId="77777777" w:rsidR="00B11016" w:rsidRPr="006B5502" w:rsidRDefault="00B11016" w:rsidP="00B11016">
      <w:pPr>
        <w:jc w:val="both"/>
        <w:rPr>
          <w:rFonts w:ascii="Arial" w:hAnsi="Arial" w:cs="Arial"/>
          <w:bCs/>
          <w:sz w:val="22"/>
          <w:szCs w:val="22"/>
          <w:lang w:val="es-ES"/>
        </w:rPr>
      </w:pPr>
      <w:r w:rsidRPr="006B5502">
        <w:rPr>
          <w:rFonts w:ascii="Arial" w:hAnsi="Arial" w:cs="Arial"/>
          <w:bCs/>
          <w:sz w:val="22"/>
          <w:szCs w:val="22"/>
          <w:lang w:val="es-ES"/>
        </w:rPr>
        <w:t>El objetivo de la consultoría es apoyar la gestión del Premio Gobernarte 2016 conducido por la División de Capacidad Institucional del Estado (ICS) del Banco Interamericano de Desarrollo (BID) en el diseño, implementación y gestión de la plataforma virtual del premio y en la estrategia de comunicaciones.</w:t>
      </w:r>
    </w:p>
    <w:p w14:paraId="64E1E696" w14:textId="77777777" w:rsidR="00B11016" w:rsidRPr="006B5502" w:rsidRDefault="00B11016" w:rsidP="00B11016">
      <w:pPr>
        <w:jc w:val="both"/>
        <w:rPr>
          <w:rFonts w:ascii="Arial" w:hAnsi="Arial" w:cs="Arial"/>
          <w:bCs/>
          <w:sz w:val="22"/>
          <w:szCs w:val="22"/>
          <w:lang w:val="es-ES"/>
        </w:rPr>
      </w:pPr>
    </w:p>
    <w:p w14:paraId="4957F271" w14:textId="77777777" w:rsidR="00B11016" w:rsidRPr="006B5502" w:rsidRDefault="00B11016" w:rsidP="00B11016">
      <w:pPr>
        <w:pStyle w:val="ListParagraph"/>
        <w:numPr>
          <w:ilvl w:val="0"/>
          <w:numId w:val="23"/>
        </w:numPr>
        <w:spacing w:line="276" w:lineRule="auto"/>
        <w:jc w:val="both"/>
        <w:rPr>
          <w:rFonts w:ascii="Arial" w:hAnsi="Arial" w:cs="Arial"/>
          <w:b/>
          <w:bCs/>
          <w:sz w:val="22"/>
          <w:szCs w:val="22"/>
          <w:lang w:val="es-ES"/>
        </w:rPr>
      </w:pPr>
      <w:r w:rsidRPr="006B5502">
        <w:rPr>
          <w:rFonts w:ascii="Arial" w:hAnsi="Arial" w:cs="Arial"/>
          <w:b/>
          <w:bCs/>
          <w:sz w:val="22"/>
          <w:szCs w:val="22"/>
          <w:lang w:val="es-ES"/>
        </w:rPr>
        <w:t xml:space="preserve">Actividades principales </w:t>
      </w:r>
    </w:p>
    <w:p w14:paraId="4DFCACBF" w14:textId="77777777" w:rsidR="00B11016" w:rsidRPr="006B5502" w:rsidRDefault="00B11016" w:rsidP="00B11016">
      <w:pPr>
        <w:jc w:val="both"/>
        <w:rPr>
          <w:rFonts w:ascii="Arial" w:hAnsi="Arial" w:cs="Arial"/>
          <w:b/>
          <w:bCs/>
          <w:sz w:val="22"/>
          <w:szCs w:val="22"/>
          <w:lang w:val="es-ES"/>
        </w:rPr>
      </w:pPr>
    </w:p>
    <w:p w14:paraId="717BF11A" w14:textId="77777777" w:rsidR="00B11016" w:rsidRPr="00B11016" w:rsidRDefault="00B11016" w:rsidP="00B11016">
      <w:pPr>
        <w:outlineLvl w:val="0"/>
        <w:rPr>
          <w:rFonts w:ascii="Arial" w:hAnsi="Arial" w:cs="Arial"/>
          <w:color w:val="000000" w:themeColor="text1"/>
          <w:sz w:val="22"/>
          <w:szCs w:val="22"/>
          <w:lang w:val="es-ES_tradnl"/>
        </w:rPr>
      </w:pPr>
      <w:r w:rsidRPr="00B11016">
        <w:rPr>
          <w:rFonts w:ascii="Arial" w:hAnsi="Arial" w:cs="Arial"/>
          <w:color w:val="000000" w:themeColor="text1"/>
          <w:sz w:val="22"/>
          <w:szCs w:val="22"/>
          <w:lang w:val="es-ES_tradnl"/>
        </w:rPr>
        <w:t>La consultoría incluye las siguientes actividades.</w:t>
      </w:r>
    </w:p>
    <w:p w14:paraId="3ADD6ADB" w14:textId="77777777" w:rsidR="00B11016" w:rsidRPr="006B5502" w:rsidRDefault="00B11016" w:rsidP="00B11016">
      <w:pPr>
        <w:pStyle w:val="ListParagraph"/>
        <w:numPr>
          <w:ilvl w:val="0"/>
          <w:numId w:val="25"/>
        </w:numPr>
        <w:rPr>
          <w:rFonts w:ascii="Arial" w:hAnsi="Arial" w:cs="Arial"/>
          <w:bCs/>
          <w:sz w:val="22"/>
          <w:szCs w:val="22"/>
          <w:lang w:val="es-ES"/>
        </w:rPr>
      </w:pPr>
      <w:r w:rsidRPr="006B5502">
        <w:rPr>
          <w:rFonts w:ascii="Arial" w:hAnsi="Arial" w:cs="Arial"/>
          <w:color w:val="000000" w:themeColor="text1"/>
          <w:sz w:val="22"/>
          <w:szCs w:val="22"/>
          <w:lang w:val="es-ES_tradnl"/>
        </w:rPr>
        <w:t>Actualización del diseño, programación y gestión de la plataforma del Premio Gobernarte</w:t>
      </w:r>
      <w:r w:rsidRPr="006B5502">
        <w:rPr>
          <w:rFonts w:ascii="Arial" w:hAnsi="Arial" w:cs="Arial"/>
          <w:bCs/>
          <w:sz w:val="22"/>
          <w:szCs w:val="22"/>
          <w:lang w:val="es-ES"/>
        </w:rPr>
        <w:t xml:space="preserve"> bajo la </w:t>
      </w:r>
      <w:proofErr w:type="spellStart"/>
      <w:r w:rsidRPr="006B5502">
        <w:rPr>
          <w:rFonts w:ascii="Arial" w:hAnsi="Arial" w:cs="Arial"/>
          <w:bCs/>
          <w:sz w:val="22"/>
          <w:szCs w:val="22"/>
          <w:lang w:val="es-ES"/>
        </w:rPr>
        <w:t>url</w:t>
      </w:r>
      <w:proofErr w:type="spellEnd"/>
      <w:r w:rsidRPr="006B5502">
        <w:rPr>
          <w:rFonts w:ascii="Arial" w:hAnsi="Arial" w:cs="Arial"/>
          <w:bCs/>
          <w:sz w:val="22"/>
          <w:szCs w:val="22"/>
          <w:lang w:val="es-ES"/>
        </w:rPr>
        <w:t xml:space="preserve"> </w:t>
      </w:r>
      <w:hyperlink r:id="rId11" w:history="1">
        <w:r w:rsidRPr="006B5502">
          <w:rPr>
            <w:rStyle w:val="Hyperlink"/>
            <w:rFonts w:ascii="Arial" w:hAnsi="Arial" w:cs="Arial"/>
            <w:bCs/>
            <w:sz w:val="22"/>
            <w:szCs w:val="22"/>
            <w:lang w:val="es-ES"/>
          </w:rPr>
          <w:t>www.iadb.org/gobernarte</w:t>
        </w:r>
      </w:hyperlink>
      <w:r w:rsidRPr="006B5502">
        <w:rPr>
          <w:rFonts w:ascii="Arial" w:hAnsi="Arial" w:cs="Arial"/>
          <w:bCs/>
          <w:sz w:val="22"/>
          <w:szCs w:val="22"/>
          <w:lang w:val="es-ES"/>
        </w:rPr>
        <w:t xml:space="preserve">, incluyendo el </w:t>
      </w:r>
      <w:r w:rsidRPr="006B5502">
        <w:rPr>
          <w:rFonts w:ascii="Arial" w:hAnsi="Arial" w:cs="Arial"/>
          <w:color w:val="000000" w:themeColor="text1"/>
          <w:sz w:val="22"/>
          <w:szCs w:val="22"/>
          <w:lang w:val="es-ES_tradnl"/>
        </w:rPr>
        <w:t xml:space="preserve">diseño integral de la imagen de cada nueva categoría y la </w:t>
      </w:r>
      <w:r w:rsidRPr="006B5502">
        <w:rPr>
          <w:rFonts w:ascii="Arial" w:hAnsi="Arial" w:cs="Arial"/>
          <w:bCs/>
          <w:sz w:val="22"/>
          <w:szCs w:val="22"/>
          <w:lang w:val="es-ES"/>
        </w:rPr>
        <w:t>publicación de contenidos durante el concurso</w:t>
      </w:r>
    </w:p>
    <w:p w14:paraId="5B592980" w14:textId="77777777" w:rsidR="00B11016" w:rsidRPr="006B5502" w:rsidRDefault="00B11016" w:rsidP="00B11016">
      <w:pPr>
        <w:pStyle w:val="ListParagraph"/>
        <w:numPr>
          <w:ilvl w:val="0"/>
          <w:numId w:val="25"/>
        </w:numPr>
        <w:spacing w:line="276" w:lineRule="auto"/>
        <w:jc w:val="both"/>
        <w:rPr>
          <w:rFonts w:ascii="Arial" w:hAnsi="Arial" w:cs="Arial"/>
          <w:bCs/>
          <w:sz w:val="22"/>
          <w:szCs w:val="22"/>
          <w:lang w:val="es-ES"/>
        </w:rPr>
      </w:pPr>
      <w:r w:rsidRPr="006B5502">
        <w:rPr>
          <w:rFonts w:ascii="Arial" w:hAnsi="Arial" w:cs="Arial"/>
          <w:bCs/>
          <w:sz w:val="22"/>
          <w:szCs w:val="22"/>
          <w:lang w:val="es-ES"/>
        </w:rPr>
        <w:t xml:space="preserve">Gestión de la plataforma de postulaciones (presentación, verificación y </w:t>
      </w:r>
      <w:r w:rsidRPr="006B5502">
        <w:rPr>
          <w:rFonts w:ascii="Arial" w:hAnsi="Arial" w:cs="Arial"/>
          <w:color w:val="000000" w:themeColor="text1"/>
          <w:sz w:val="22"/>
          <w:szCs w:val="22"/>
          <w:lang w:val="es-ES_tradnl"/>
        </w:rPr>
        <w:t>tabulación de los puntajes</w:t>
      </w:r>
      <w:r w:rsidRPr="006B5502">
        <w:rPr>
          <w:rFonts w:ascii="Arial" w:hAnsi="Arial" w:cs="Arial"/>
          <w:bCs/>
          <w:sz w:val="22"/>
          <w:szCs w:val="22"/>
          <w:lang w:val="es-ES"/>
        </w:rPr>
        <w:t xml:space="preserve">). </w:t>
      </w:r>
    </w:p>
    <w:p w14:paraId="0699FA75" w14:textId="77777777" w:rsidR="00B11016" w:rsidRPr="006B5502" w:rsidRDefault="00B11016" w:rsidP="00B11016">
      <w:pPr>
        <w:pStyle w:val="ListParagraph"/>
        <w:numPr>
          <w:ilvl w:val="0"/>
          <w:numId w:val="25"/>
        </w:numPr>
        <w:spacing w:line="276" w:lineRule="auto"/>
        <w:jc w:val="both"/>
        <w:rPr>
          <w:rFonts w:ascii="Arial" w:hAnsi="Arial" w:cs="Arial"/>
          <w:bCs/>
          <w:sz w:val="22"/>
          <w:szCs w:val="22"/>
          <w:lang w:val="es-ES"/>
        </w:rPr>
      </w:pPr>
      <w:r w:rsidRPr="006B5502">
        <w:rPr>
          <w:rFonts w:ascii="Arial" w:hAnsi="Arial" w:cs="Arial"/>
          <w:bCs/>
          <w:sz w:val="22"/>
          <w:szCs w:val="22"/>
          <w:lang w:val="es-ES"/>
        </w:rPr>
        <w:t xml:space="preserve">Apoyo a la estrategia de comunicaciones de Gobernarte 2017 por medio de la producción de piezas digitales, </w:t>
      </w:r>
      <w:r w:rsidRPr="006B5502">
        <w:rPr>
          <w:rFonts w:ascii="Arial" w:hAnsi="Arial" w:cs="Arial"/>
          <w:color w:val="000000" w:themeColor="text1"/>
          <w:sz w:val="22"/>
          <w:szCs w:val="22"/>
          <w:lang w:val="es-ES_tradnl"/>
        </w:rPr>
        <w:t>búsqueda de imágenes,</w:t>
      </w:r>
      <w:r w:rsidRPr="006B5502">
        <w:rPr>
          <w:rFonts w:ascii="Arial" w:hAnsi="Arial" w:cs="Arial"/>
          <w:bCs/>
          <w:sz w:val="22"/>
          <w:szCs w:val="22"/>
          <w:lang w:val="es-ES"/>
        </w:rPr>
        <w:t xml:space="preserve"> preparación de con</w:t>
      </w:r>
      <w:r w:rsidRPr="006B5502">
        <w:rPr>
          <w:rFonts w:ascii="Arial" w:hAnsi="Arial" w:cs="Arial"/>
          <w:color w:val="000000" w:themeColor="text1"/>
          <w:sz w:val="22"/>
          <w:szCs w:val="22"/>
          <w:lang w:val="es-ES_tradnl"/>
        </w:rPr>
        <w:t>tenido general para redes</w:t>
      </w:r>
      <w:r w:rsidRPr="006B5502">
        <w:rPr>
          <w:rFonts w:ascii="Arial" w:hAnsi="Arial" w:cs="Arial"/>
          <w:bCs/>
          <w:sz w:val="22"/>
          <w:szCs w:val="22"/>
          <w:lang w:val="es-ES"/>
        </w:rPr>
        <w:t xml:space="preserve"> sociales y otros productos de comunicación de manera que se pueda alinear con otras iniciativas de ICS como son </w:t>
      </w:r>
      <w:proofErr w:type="spellStart"/>
      <w:r w:rsidRPr="006B5502">
        <w:rPr>
          <w:rFonts w:ascii="Arial" w:hAnsi="Arial" w:cs="Arial"/>
          <w:bCs/>
          <w:sz w:val="22"/>
          <w:szCs w:val="22"/>
          <w:lang w:val="es-ES"/>
        </w:rPr>
        <w:t>YoGobierno</w:t>
      </w:r>
      <w:proofErr w:type="spellEnd"/>
      <w:r w:rsidRPr="006B5502">
        <w:rPr>
          <w:rFonts w:ascii="Arial" w:hAnsi="Arial" w:cs="Arial"/>
          <w:bCs/>
          <w:sz w:val="22"/>
          <w:szCs w:val="22"/>
          <w:lang w:val="es-ES"/>
        </w:rPr>
        <w:t xml:space="preserve">, </w:t>
      </w:r>
      <w:proofErr w:type="spellStart"/>
      <w:r w:rsidRPr="006B5502">
        <w:rPr>
          <w:rFonts w:ascii="Arial" w:hAnsi="Arial" w:cs="Arial"/>
          <w:bCs/>
          <w:sz w:val="22"/>
          <w:szCs w:val="22"/>
          <w:lang w:val="es-ES"/>
        </w:rPr>
        <w:t>Gobapp</w:t>
      </w:r>
      <w:proofErr w:type="spellEnd"/>
      <w:r w:rsidRPr="006B5502">
        <w:rPr>
          <w:rFonts w:ascii="Arial" w:hAnsi="Arial" w:cs="Arial"/>
          <w:bCs/>
          <w:sz w:val="22"/>
          <w:szCs w:val="22"/>
          <w:lang w:val="es-ES"/>
        </w:rPr>
        <w:t xml:space="preserve"> y el blog Gobernarte y que, a su vez, éstas últimas contribuyan a la diseminación y consolidación de Gobernarte 2017.</w:t>
      </w:r>
    </w:p>
    <w:p w14:paraId="5C29FDA5" w14:textId="77777777" w:rsidR="00B11016" w:rsidRPr="006B5502" w:rsidRDefault="00B11016" w:rsidP="00B11016">
      <w:pPr>
        <w:pStyle w:val="ListParagraph"/>
        <w:numPr>
          <w:ilvl w:val="0"/>
          <w:numId w:val="25"/>
        </w:numPr>
        <w:spacing w:line="276" w:lineRule="auto"/>
        <w:jc w:val="both"/>
        <w:rPr>
          <w:rFonts w:ascii="Arial" w:hAnsi="Arial" w:cs="Arial"/>
          <w:bCs/>
          <w:sz w:val="22"/>
          <w:szCs w:val="22"/>
          <w:lang w:val="es-ES"/>
        </w:rPr>
      </w:pPr>
      <w:r w:rsidRPr="006B5502">
        <w:rPr>
          <w:rFonts w:ascii="Arial" w:hAnsi="Arial" w:cs="Arial"/>
          <w:bCs/>
          <w:sz w:val="22"/>
          <w:szCs w:val="22"/>
          <w:lang w:val="es-ES"/>
        </w:rPr>
        <w:t>Diseño  de piezas de comunicación para la ceremonia de premiación.</w:t>
      </w:r>
    </w:p>
    <w:p w14:paraId="51F4840C" w14:textId="77777777" w:rsidR="00B11016" w:rsidRPr="006B5502" w:rsidRDefault="00B11016" w:rsidP="00B11016">
      <w:pPr>
        <w:pStyle w:val="ListParagraph"/>
        <w:jc w:val="both"/>
        <w:rPr>
          <w:rFonts w:ascii="Arial" w:hAnsi="Arial" w:cs="Arial"/>
          <w:color w:val="000000" w:themeColor="text1"/>
          <w:sz w:val="22"/>
          <w:szCs w:val="22"/>
          <w:lang w:val="es-ES_tradnl"/>
        </w:rPr>
      </w:pPr>
      <w:r w:rsidRPr="006B5502">
        <w:rPr>
          <w:rFonts w:ascii="Arial" w:hAnsi="Arial" w:cs="Arial"/>
          <w:color w:val="000000" w:themeColor="text1"/>
          <w:sz w:val="22"/>
          <w:szCs w:val="22"/>
          <w:lang w:val="es-ES_tradnl"/>
        </w:rPr>
        <w:t xml:space="preserve"> </w:t>
      </w:r>
    </w:p>
    <w:p w14:paraId="2C7AA9C9" w14:textId="77777777" w:rsidR="00B11016" w:rsidRPr="006B5502" w:rsidRDefault="00B11016" w:rsidP="00B11016">
      <w:pPr>
        <w:pStyle w:val="ListParagraph"/>
        <w:spacing w:line="276" w:lineRule="auto"/>
        <w:jc w:val="both"/>
        <w:rPr>
          <w:rFonts w:ascii="Arial" w:hAnsi="Arial" w:cs="Arial"/>
          <w:b/>
          <w:bCs/>
          <w:caps/>
          <w:sz w:val="22"/>
          <w:szCs w:val="22"/>
          <w:lang w:val="es-ES"/>
        </w:rPr>
      </w:pPr>
    </w:p>
    <w:p w14:paraId="78D04D4C" w14:textId="77777777" w:rsidR="00B11016" w:rsidRPr="006B5502" w:rsidRDefault="00B11016" w:rsidP="00B11016">
      <w:pPr>
        <w:pStyle w:val="ListParagraph"/>
        <w:numPr>
          <w:ilvl w:val="0"/>
          <w:numId w:val="23"/>
        </w:numPr>
        <w:spacing w:line="276" w:lineRule="auto"/>
        <w:jc w:val="both"/>
        <w:rPr>
          <w:rFonts w:ascii="Arial" w:hAnsi="Arial" w:cs="Arial"/>
          <w:b/>
          <w:bCs/>
          <w:caps/>
          <w:sz w:val="22"/>
          <w:szCs w:val="22"/>
          <w:lang w:val="es-ES"/>
        </w:rPr>
      </w:pPr>
      <w:r w:rsidRPr="006B5502">
        <w:rPr>
          <w:rFonts w:ascii="Arial" w:hAnsi="Arial" w:cs="Arial"/>
          <w:b/>
          <w:bCs/>
          <w:sz w:val="22"/>
          <w:szCs w:val="22"/>
          <w:lang w:val="es-ES"/>
        </w:rPr>
        <w:t xml:space="preserve">Productos </w:t>
      </w:r>
    </w:p>
    <w:p w14:paraId="6A324F2C" w14:textId="77777777" w:rsidR="00B11016" w:rsidRPr="006B5502" w:rsidRDefault="00B11016" w:rsidP="00B11016">
      <w:pPr>
        <w:jc w:val="both"/>
        <w:rPr>
          <w:rFonts w:ascii="Arial" w:hAnsi="Arial" w:cs="Arial"/>
          <w:sz w:val="22"/>
          <w:szCs w:val="22"/>
          <w:lang w:val="es-ES"/>
        </w:rPr>
      </w:pPr>
    </w:p>
    <w:p w14:paraId="271440D9" w14:textId="77777777" w:rsidR="00B11016" w:rsidRPr="006B5502" w:rsidRDefault="00B11016" w:rsidP="00B11016">
      <w:pPr>
        <w:jc w:val="both"/>
        <w:rPr>
          <w:rFonts w:ascii="Arial" w:hAnsi="Arial" w:cs="Arial"/>
          <w:bCs/>
          <w:sz w:val="22"/>
          <w:szCs w:val="22"/>
          <w:lang w:val="es-ES"/>
        </w:rPr>
      </w:pPr>
      <w:r w:rsidRPr="006B5502">
        <w:rPr>
          <w:rFonts w:ascii="Arial" w:hAnsi="Arial" w:cs="Arial"/>
          <w:bCs/>
          <w:sz w:val="22"/>
          <w:szCs w:val="22"/>
          <w:lang w:val="es-ES"/>
        </w:rPr>
        <w:t>Los pagos al consultor se harán contra la presentación de informes de avances mensuales los cuales incorporarán la descripción y el estado de desarrollo de las siguientes actividades específicas y productos:</w:t>
      </w:r>
    </w:p>
    <w:p w14:paraId="4F0893F5" w14:textId="77777777" w:rsidR="00B11016" w:rsidRPr="006B5502" w:rsidRDefault="00B11016" w:rsidP="00B11016">
      <w:pPr>
        <w:jc w:val="both"/>
        <w:rPr>
          <w:rFonts w:ascii="Arial" w:hAnsi="Arial" w:cs="Arial"/>
          <w:bCs/>
          <w:sz w:val="22"/>
          <w:szCs w:val="22"/>
          <w:lang w:val="es-ES"/>
        </w:rPr>
      </w:pPr>
    </w:p>
    <w:p w14:paraId="1720F0A7" w14:textId="77777777" w:rsidR="00B11016" w:rsidRPr="006B5502" w:rsidRDefault="00B11016" w:rsidP="00B11016">
      <w:pPr>
        <w:pStyle w:val="ListParagraph"/>
        <w:numPr>
          <w:ilvl w:val="0"/>
          <w:numId w:val="24"/>
        </w:numPr>
        <w:jc w:val="both"/>
        <w:rPr>
          <w:rFonts w:ascii="Arial" w:hAnsi="Arial" w:cs="Arial"/>
          <w:bCs/>
          <w:sz w:val="22"/>
          <w:szCs w:val="22"/>
          <w:lang w:val="es-ES"/>
        </w:rPr>
      </w:pPr>
      <w:r w:rsidRPr="006B5502">
        <w:rPr>
          <w:rFonts w:ascii="Arial" w:hAnsi="Arial" w:cs="Arial"/>
          <w:bCs/>
          <w:sz w:val="22"/>
          <w:szCs w:val="22"/>
          <w:lang w:val="es-ES"/>
        </w:rPr>
        <w:t>Sitio web del concurso Gobernarte 2017 actualizado.</w:t>
      </w:r>
    </w:p>
    <w:p w14:paraId="65BCF78E" w14:textId="77777777" w:rsidR="00B11016" w:rsidRPr="006B5502" w:rsidRDefault="00B11016" w:rsidP="00B11016">
      <w:pPr>
        <w:pStyle w:val="ListParagraph"/>
        <w:numPr>
          <w:ilvl w:val="0"/>
          <w:numId w:val="24"/>
        </w:numPr>
        <w:jc w:val="both"/>
        <w:rPr>
          <w:rFonts w:ascii="Arial" w:hAnsi="Arial" w:cs="Arial"/>
          <w:bCs/>
          <w:sz w:val="22"/>
          <w:szCs w:val="22"/>
          <w:lang w:val="es-ES"/>
        </w:rPr>
      </w:pPr>
      <w:r w:rsidRPr="006B5502">
        <w:rPr>
          <w:rFonts w:ascii="Arial" w:hAnsi="Arial" w:cs="Arial"/>
          <w:bCs/>
          <w:sz w:val="22"/>
          <w:szCs w:val="22"/>
          <w:lang w:val="es-ES"/>
        </w:rPr>
        <w:t xml:space="preserve">Piezas digitales que respalden el concurso con la línea gráfica establecida en todas sus etapas: convocatoria, anuncio de cierre y </w:t>
      </w:r>
      <w:proofErr w:type="spellStart"/>
      <w:r w:rsidRPr="006B5502">
        <w:rPr>
          <w:rFonts w:ascii="Arial" w:hAnsi="Arial" w:cs="Arial"/>
          <w:bCs/>
          <w:sz w:val="22"/>
          <w:szCs w:val="22"/>
          <w:lang w:val="es-ES"/>
        </w:rPr>
        <w:t>countdown</w:t>
      </w:r>
      <w:proofErr w:type="spellEnd"/>
      <w:r w:rsidRPr="006B5502">
        <w:rPr>
          <w:rFonts w:ascii="Arial" w:hAnsi="Arial" w:cs="Arial"/>
          <w:bCs/>
          <w:sz w:val="22"/>
          <w:szCs w:val="22"/>
          <w:lang w:val="es-ES"/>
        </w:rPr>
        <w:t>, extensión de plazo (si fuese necesario), cierre y anuncio ganadores.</w:t>
      </w:r>
    </w:p>
    <w:p w14:paraId="1D71E7F7" w14:textId="77777777" w:rsidR="00B11016" w:rsidRPr="006B5502" w:rsidRDefault="00B11016" w:rsidP="00B11016">
      <w:pPr>
        <w:pStyle w:val="ListParagraph"/>
        <w:numPr>
          <w:ilvl w:val="0"/>
          <w:numId w:val="24"/>
        </w:numPr>
        <w:jc w:val="both"/>
        <w:rPr>
          <w:rFonts w:ascii="Arial" w:hAnsi="Arial" w:cs="Arial"/>
          <w:bCs/>
          <w:sz w:val="22"/>
          <w:szCs w:val="22"/>
          <w:lang w:val="es-ES"/>
        </w:rPr>
      </w:pPr>
      <w:r w:rsidRPr="006B5502">
        <w:rPr>
          <w:rFonts w:ascii="Arial" w:hAnsi="Arial" w:cs="Arial"/>
          <w:bCs/>
          <w:sz w:val="22"/>
          <w:szCs w:val="22"/>
          <w:lang w:val="es-ES"/>
        </w:rPr>
        <w:t xml:space="preserve">Piezas de comunicación: banners para sitios webs, </w:t>
      </w:r>
      <w:proofErr w:type="spellStart"/>
      <w:r w:rsidRPr="006B5502">
        <w:rPr>
          <w:rFonts w:ascii="Arial" w:hAnsi="Arial" w:cs="Arial"/>
          <w:bCs/>
          <w:sz w:val="22"/>
          <w:szCs w:val="22"/>
          <w:lang w:val="es-ES"/>
        </w:rPr>
        <w:t>flyer</w:t>
      </w:r>
      <w:proofErr w:type="spellEnd"/>
      <w:r w:rsidRPr="006B5502">
        <w:rPr>
          <w:rFonts w:ascii="Arial" w:hAnsi="Arial" w:cs="Arial"/>
          <w:bCs/>
          <w:sz w:val="22"/>
          <w:szCs w:val="22"/>
          <w:lang w:val="es-ES"/>
        </w:rPr>
        <w:t xml:space="preserve"> HTML, encabezados de correos electrónicos, </w:t>
      </w:r>
      <w:proofErr w:type="spellStart"/>
      <w:r w:rsidRPr="006B5502">
        <w:rPr>
          <w:rFonts w:ascii="Arial" w:hAnsi="Arial" w:cs="Arial"/>
          <w:bCs/>
          <w:sz w:val="22"/>
          <w:szCs w:val="22"/>
          <w:lang w:val="es-ES"/>
        </w:rPr>
        <w:t>mailing</w:t>
      </w:r>
      <w:proofErr w:type="spellEnd"/>
      <w:r w:rsidRPr="006B5502">
        <w:rPr>
          <w:rFonts w:ascii="Arial" w:hAnsi="Arial" w:cs="Arial"/>
          <w:bCs/>
          <w:sz w:val="22"/>
          <w:szCs w:val="22"/>
          <w:lang w:val="es-ES"/>
        </w:rPr>
        <w:t xml:space="preserve"> </w:t>
      </w:r>
      <w:proofErr w:type="spellStart"/>
      <w:r w:rsidRPr="006B5502">
        <w:rPr>
          <w:rFonts w:ascii="Arial" w:hAnsi="Arial" w:cs="Arial"/>
          <w:bCs/>
          <w:sz w:val="22"/>
          <w:szCs w:val="22"/>
          <w:lang w:val="es-ES"/>
        </w:rPr>
        <w:t>lists</w:t>
      </w:r>
      <w:proofErr w:type="spellEnd"/>
      <w:r w:rsidRPr="006B5502">
        <w:rPr>
          <w:rFonts w:ascii="Arial" w:hAnsi="Arial" w:cs="Arial"/>
          <w:bCs/>
          <w:sz w:val="22"/>
          <w:szCs w:val="22"/>
          <w:lang w:val="es-ES"/>
        </w:rPr>
        <w:t xml:space="preserve"> de postulantes; portadas y perfiles para Facebook y Twitter; campaña </w:t>
      </w:r>
      <w:proofErr w:type="spellStart"/>
      <w:r w:rsidRPr="006B5502">
        <w:rPr>
          <w:rFonts w:ascii="Arial" w:hAnsi="Arial" w:cs="Arial"/>
          <w:bCs/>
          <w:sz w:val="22"/>
          <w:szCs w:val="22"/>
          <w:lang w:val="es-ES"/>
        </w:rPr>
        <w:t>promoted</w:t>
      </w:r>
      <w:proofErr w:type="spellEnd"/>
      <w:r w:rsidRPr="006B5502">
        <w:rPr>
          <w:rFonts w:ascii="Arial" w:hAnsi="Arial" w:cs="Arial"/>
          <w:bCs/>
          <w:sz w:val="22"/>
          <w:szCs w:val="22"/>
          <w:lang w:val="es-ES"/>
        </w:rPr>
        <w:t xml:space="preserve"> para Facebook</w:t>
      </w:r>
    </w:p>
    <w:p w14:paraId="35DCBF5B" w14:textId="77777777" w:rsidR="00B11016" w:rsidRPr="006B5502" w:rsidRDefault="00B11016" w:rsidP="00B11016">
      <w:pPr>
        <w:pStyle w:val="ListParagraph"/>
        <w:numPr>
          <w:ilvl w:val="0"/>
          <w:numId w:val="24"/>
        </w:numPr>
        <w:jc w:val="both"/>
        <w:rPr>
          <w:rFonts w:ascii="Arial" w:hAnsi="Arial" w:cs="Arial"/>
          <w:bCs/>
          <w:sz w:val="22"/>
          <w:szCs w:val="22"/>
          <w:lang w:val="es-ES"/>
        </w:rPr>
      </w:pPr>
      <w:r w:rsidRPr="006B5502">
        <w:rPr>
          <w:rFonts w:ascii="Arial" w:hAnsi="Arial" w:cs="Arial"/>
          <w:bCs/>
          <w:sz w:val="22"/>
          <w:szCs w:val="22"/>
          <w:lang w:val="es-ES"/>
        </w:rPr>
        <w:t>Plataforma para presentación de postulaciones.</w:t>
      </w:r>
    </w:p>
    <w:p w14:paraId="70A5CA9E" w14:textId="77777777" w:rsidR="00B11016" w:rsidRPr="006B5502" w:rsidRDefault="00B11016" w:rsidP="00B11016">
      <w:pPr>
        <w:pStyle w:val="ListParagraph"/>
        <w:numPr>
          <w:ilvl w:val="0"/>
          <w:numId w:val="24"/>
        </w:numPr>
        <w:jc w:val="both"/>
        <w:rPr>
          <w:rFonts w:ascii="Arial" w:hAnsi="Arial" w:cs="Arial"/>
          <w:bCs/>
          <w:sz w:val="22"/>
          <w:szCs w:val="22"/>
          <w:lang w:val="es-ES"/>
        </w:rPr>
      </w:pPr>
      <w:r w:rsidRPr="006B5502">
        <w:rPr>
          <w:rFonts w:ascii="Arial" w:hAnsi="Arial" w:cs="Arial"/>
          <w:bCs/>
          <w:sz w:val="22"/>
          <w:szCs w:val="22"/>
          <w:lang w:val="es-ES"/>
        </w:rPr>
        <w:t>Manual de uso del sitio web, instructivo para la carga de las postulaciones, manual de uso de la plataforma de votación para los jurados.</w:t>
      </w:r>
    </w:p>
    <w:p w14:paraId="235AF0F5" w14:textId="77777777" w:rsidR="00B11016" w:rsidRPr="006B5502" w:rsidRDefault="00B11016" w:rsidP="00B11016">
      <w:pPr>
        <w:pStyle w:val="ListParagraph"/>
        <w:numPr>
          <w:ilvl w:val="0"/>
          <w:numId w:val="24"/>
        </w:numPr>
        <w:jc w:val="both"/>
        <w:rPr>
          <w:rFonts w:ascii="Arial" w:hAnsi="Arial" w:cs="Arial"/>
          <w:bCs/>
          <w:sz w:val="22"/>
          <w:szCs w:val="22"/>
          <w:lang w:val="es-ES"/>
        </w:rPr>
      </w:pPr>
      <w:r w:rsidRPr="006B5502">
        <w:rPr>
          <w:rFonts w:ascii="Arial" w:hAnsi="Arial" w:cs="Arial"/>
          <w:bCs/>
          <w:sz w:val="22"/>
          <w:szCs w:val="22"/>
          <w:lang w:val="es-ES"/>
        </w:rPr>
        <w:t>Campañas de e-mails recordatorios para las etapas de postulación y votación Online.</w:t>
      </w:r>
    </w:p>
    <w:p w14:paraId="72DAADA9" w14:textId="77777777" w:rsidR="00B11016" w:rsidRPr="006B5502" w:rsidRDefault="00B11016" w:rsidP="00B11016">
      <w:pPr>
        <w:pStyle w:val="ListParagraph"/>
        <w:numPr>
          <w:ilvl w:val="0"/>
          <w:numId w:val="24"/>
        </w:numPr>
        <w:jc w:val="both"/>
        <w:rPr>
          <w:rFonts w:ascii="Arial" w:hAnsi="Arial" w:cs="Arial"/>
          <w:bCs/>
          <w:sz w:val="22"/>
          <w:szCs w:val="22"/>
          <w:lang w:val="es-ES_tradnl"/>
        </w:rPr>
      </w:pPr>
      <w:r w:rsidRPr="006B5502">
        <w:rPr>
          <w:rFonts w:ascii="Arial" w:hAnsi="Arial" w:cs="Arial"/>
          <w:bCs/>
          <w:sz w:val="22"/>
          <w:szCs w:val="22"/>
          <w:lang w:val="es-ES"/>
        </w:rPr>
        <w:t xml:space="preserve">Diseño y armado de originales de piezas gráficas para ceremonia de premiación: </w:t>
      </w:r>
      <w:r w:rsidRPr="006B5502">
        <w:rPr>
          <w:rFonts w:ascii="Arial" w:hAnsi="Arial" w:cs="Arial"/>
          <w:bCs/>
          <w:sz w:val="22"/>
          <w:szCs w:val="22"/>
          <w:lang w:val="es-ES_tradnl"/>
        </w:rPr>
        <w:t>banners pie, fondo estático, agenda Díptico, PPT ganadores e invitaciones.</w:t>
      </w:r>
    </w:p>
    <w:p w14:paraId="4A45113F" w14:textId="77777777" w:rsidR="00B11016" w:rsidRPr="006B5502" w:rsidRDefault="00B11016" w:rsidP="00B11016">
      <w:pPr>
        <w:pStyle w:val="ListParagraph"/>
        <w:jc w:val="both"/>
        <w:rPr>
          <w:rFonts w:ascii="Arial" w:hAnsi="Arial" w:cs="Arial"/>
          <w:bCs/>
          <w:sz w:val="22"/>
          <w:szCs w:val="22"/>
          <w:lang w:val="es-ES"/>
        </w:rPr>
      </w:pPr>
    </w:p>
    <w:p w14:paraId="56B38A9B" w14:textId="77777777" w:rsidR="00B11016" w:rsidRPr="006B5502" w:rsidRDefault="00B11016" w:rsidP="00B11016">
      <w:pPr>
        <w:pStyle w:val="ListParagraph"/>
        <w:numPr>
          <w:ilvl w:val="0"/>
          <w:numId w:val="23"/>
        </w:numPr>
        <w:spacing w:line="276" w:lineRule="auto"/>
        <w:jc w:val="both"/>
        <w:rPr>
          <w:rFonts w:ascii="Arial" w:hAnsi="Arial" w:cs="Arial"/>
          <w:b/>
          <w:bCs/>
          <w:sz w:val="22"/>
          <w:szCs w:val="22"/>
          <w:lang w:val="es-ES"/>
        </w:rPr>
      </w:pPr>
      <w:r w:rsidRPr="006B5502">
        <w:rPr>
          <w:rFonts w:ascii="Arial" w:hAnsi="Arial" w:cs="Arial"/>
          <w:b/>
          <w:bCs/>
          <w:sz w:val="22"/>
          <w:szCs w:val="22"/>
          <w:lang w:val="es-ES"/>
        </w:rPr>
        <w:t xml:space="preserve">Cronograma de Pagos </w:t>
      </w:r>
    </w:p>
    <w:p w14:paraId="40D94BA7" w14:textId="77777777" w:rsidR="00B11016" w:rsidRPr="006B5502" w:rsidRDefault="00B11016" w:rsidP="00B11016">
      <w:pPr>
        <w:jc w:val="both"/>
        <w:rPr>
          <w:rFonts w:ascii="Arial" w:hAnsi="Arial" w:cs="Arial"/>
          <w:bCs/>
          <w:sz w:val="22"/>
          <w:szCs w:val="22"/>
          <w:lang w:val="es-ES"/>
        </w:rPr>
      </w:pPr>
    </w:p>
    <w:p w14:paraId="6B381C5C" w14:textId="77777777" w:rsidR="00B11016" w:rsidRPr="006B5502" w:rsidRDefault="00B11016" w:rsidP="00B11016">
      <w:pPr>
        <w:jc w:val="both"/>
        <w:rPr>
          <w:rFonts w:ascii="Arial" w:hAnsi="Arial" w:cs="Arial"/>
          <w:bCs/>
          <w:sz w:val="22"/>
          <w:szCs w:val="22"/>
          <w:lang w:val="es-ES"/>
        </w:rPr>
      </w:pPr>
      <w:r w:rsidRPr="006B5502">
        <w:rPr>
          <w:rFonts w:ascii="Arial" w:hAnsi="Arial" w:cs="Arial"/>
          <w:bCs/>
          <w:sz w:val="22"/>
          <w:szCs w:val="22"/>
          <w:lang w:val="es-ES"/>
        </w:rPr>
        <w:t>Se desembolsarán 5 pagos cada uno correspondiente al 20%  del monto del contrato a la entrega de los siguientes productos:</w:t>
      </w:r>
    </w:p>
    <w:p w14:paraId="62A4D554" w14:textId="77777777" w:rsidR="00B11016" w:rsidRPr="006B5502" w:rsidRDefault="00B11016" w:rsidP="00B11016">
      <w:pPr>
        <w:jc w:val="both"/>
        <w:rPr>
          <w:rFonts w:ascii="Arial" w:hAnsi="Arial" w:cs="Arial"/>
          <w:bCs/>
          <w:sz w:val="22"/>
          <w:szCs w:val="22"/>
          <w:lang w:val="es-ES"/>
        </w:rPr>
      </w:pPr>
    </w:p>
    <w:p w14:paraId="6898E489" w14:textId="77777777" w:rsidR="00B11016" w:rsidRPr="006B5502" w:rsidRDefault="00B11016" w:rsidP="00B11016">
      <w:pPr>
        <w:pStyle w:val="ListParagraph"/>
        <w:numPr>
          <w:ilvl w:val="0"/>
          <w:numId w:val="26"/>
        </w:numPr>
        <w:jc w:val="both"/>
        <w:rPr>
          <w:rFonts w:ascii="Arial" w:hAnsi="Arial" w:cs="Arial"/>
          <w:bCs/>
          <w:sz w:val="22"/>
          <w:szCs w:val="22"/>
          <w:lang w:val="es-ES"/>
        </w:rPr>
      </w:pPr>
      <w:r w:rsidRPr="006B5502">
        <w:rPr>
          <w:rFonts w:ascii="Arial" w:hAnsi="Arial" w:cs="Arial"/>
          <w:bCs/>
          <w:sz w:val="22"/>
          <w:szCs w:val="22"/>
          <w:lang w:val="es-ES"/>
        </w:rPr>
        <w:lastRenderedPageBreak/>
        <w:t xml:space="preserve">Sitio web del concurso Gobernarte 2017 actualizado y piezas digitales y de comunicación que respalden el concurso: banners para sitios webs, </w:t>
      </w:r>
      <w:proofErr w:type="spellStart"/>
      <w:r w:rsidRPr="006B5502">
        <w:rPr>
          <w:rFonts w:ascii="Arial" w:hAnsi="Arial" w:cs="Arial"/>
          <w:bCs/>
          <w:sz w:val="22"/>
          <w:szCs w:val="22"/>
          <w:lang w:val="es-ES"/>
        </w:rPr>
        <w:t>flyer</w:t>
      </w:r>
      <w:proofErr w:type="spellEnd"/>
      <w:r w:rsidRPr="006B5502">
        <w:rPr>
          <w:rFonts w:ascii="Arial" w:hAnsi="Arial" w:cs="Arial"/>
          <w:bCs/>
          <w:sz w:val="22"/>
          <w:szCs w:val="22"/>
          <w:lang w:val="es-ES"/>
        </w:rPr>
        <w:t xml:space="preserve"> HTML, encabezados de correos electrónicos, </w:t>
      </w:r>
      <w:proofErr w:type="spellStart"/>
      <w:r w:rsidRPr="006B5502">
        <w:rPr>
          <w:rFonts w:ascii="Arial" w:hAnsi="Arial" w:cs="Arial"/>
          <w:bCs/>
          <w:sz w:val="22"/>
          <w:szCs w:val="22"/>
          <w:lang w:val="es-ES"/>
        </w:rPr>
        <w:t>mailing</w:t>
      </w:r>
      <w:proofErr w:type="spellEnd"/>
      <w:r w:rsidRPr="006B5502">
        <w:rPr>
          <w:rFonts w:ascii="Arial" w:hAnsi="Arial" w:cs="Arial"/>
          <w:bCs/>
          <w:sz w:val="22"/>
          <w:szCs w:val="22"/>
          <w:lang w:val="es-ES"/>
        </w:rPr>
        <w:t xml:space="preserve"> </w:t>
      </w:r>
      <w:proofErr w:type="spellStart"/>
      <w:r w:rsidRPr="006B5502">
        <w:rPr>
          <w:rFonts w:ascii="Arial" w:hAnsi="Arial" w:cs="Arial"/>
          <w:bCs/>
          <w:sz w:val="22"/>
          <w:szCs w:val="22"/>
          <w:lang w:val="es-ES"/>
        </w:rPr>
        <w:t>lists</w:t>
      </w:r>
      <w:proofErr w:type="spellEnd"/>
      <w:r w:rsidRPr="006B5502">
        <w:rPr>
          <w:rFonts w:ascii="Arial" w:hAnsi="Arial" w:cs="Arial"/>
          <w:bCs/>
          <w:sz w:val="22"/>
          <w:szCs w:val="22"/>
          <w:lang w:val="es-ES"/>
        </w:rPr>
        <w:t xml:space="preserve"> de postulantes; portadas y perfiles para Facebook y Twitter.</w:t>
      </w:r>
    </w:p>
    <w:p w14:paraId="4C84409F" w14:textId="77777777" w:rsidR="00B11016" w:rsidRPr="006B5502" w:rsidRDefault="00B11016" w:rsidP="00B11016">
      <w:pPr>
        <w:pStyle w:val="ListParagraph"/>
        <w:numPr>
          <w:ilvl w:val="0"/>
          <w:numId w:val="26"/>
        </w:numPr>
        <w:jc w:val="both"/>
        <w:rPr>
          <w:rFonts w:ascii="Arial" w:hAnsi="Arial" w:cs="Arial"/>
          <w:bCs/>
          <w:sz w:val="22"/>
          <w:szCs w:val="22"/>
          <w:lang w:val="es-ES"/>
        </w:rPr>
      </w:pPr>
      <w:r w:rsidRPr="006B5502">
        <w:rPr>
          <w:rFonts w:ascii="Arial" w:hAnsi="Arial" w:cs="Arial"/>
          <w:bCs/>
          <w:sz w:val="22"/>
          <w:szCs w:val="22"/>
          <w:lang w:val="es-ES"/>
        </w:rPr>
        <w:t>Plataforma para presentación de postulaciones.</w:t>
      </w:r>
    </w:p>
    <w:p w14:paraId="08B00056" w14:textId="77777777" w:rsidR="00B11016" w:rsidRPr="006B5502" w:rsidRDefault="00B11016" w:rsidP="00B11016">
      <w:pPr>
        <w:pStyle w:val="ListParagraph"/>
        <w:numPr>
          <w:ilvl w:val="0"/>
          <w:numId w:val="26"/>
        </w:numPr>
        <w:jc w:val="both"/>
        <w:rPr>
          <w:rFonts w:ascii="Arial" w:hAnsi="Arial" w:cs="Arial"/>
          <w:bCs/>
          <w:sz w:val="22"/>
          <w:szCs w:val="22"/>
          <w:lang w:val="es-ES"/>
        </w:rPr>
      </w:pPr>
      <w:r w:rsidRPr="006B5502">
        <w:rPr>
          <w:rFonts w:ascii="Arial" w:hAnsi="Arial" w:cs="Arial"/>
          <w:bCs/>
          <w:sz w:val="22"/>
          <w:szCs w:val="22"/>
          <w:lang w:val="es-ES"/>
        </w:rPr>
        <w:t>Manual de uso del sitio web, instructivo para la carga de las postulaciones, manual de uso de la plataforma de votación para los jurados.</w:t>
      </w:r>
    </w:p>
    <w:p w14:paraId="63099E49" w14:textId="77777777" w:rsidR="00B11016" w:rsidRPr="006B5502" w:rsidRDefault="00B11016" w:rsidP="00B11016">
      <w:pPr>
        <w:pStyle w:val="ListParagraph"/>
        <w:numPr>
          <w:ilvl w:val="0"/>
          <w:numId w:val="26"/>
        </w:numPr>
        <w:jc w:val="both"/>
        <w:rPr>
          <w:rFonts w:ascii="Arial" w:hAnsi="Arial" w:cs="Arial"/>
          <w:bCs/>
          <w:sz w:val="22"/>
          <w:szCs w:val="22"/>
          <w:lang w:val="es-ES"/>
        </w:rPr>
      </w:pPr>
      <w:r w:rsidRPr="006B5502">
        <w:rPr>
          <w:rFonts w:ascii="Arial" w:hAnsi="Arial" w:cs="Arial"/>
          <w:bCs/>
          <w:sz w:val="22"/>
          <w:szCs w:val="22"/>
          <w:lang w:val="es-ES"/>
        </w:rPr>
        <w:t>Campañas de e-mails recordatorios para las etapas de postulación y votación Online.</w:t>
      </w:r>
    </w:p>
    <w:p w14:paraId="030A3575" w14:textId="77777777" w:rsidR="00B11016" w:rsidRPr="006B5502" w:rsidRDefault="00B11016" w:rsidP="00B11016">
      <w:pPr>
        <w:pStyle w:val="ListParagraph"/>
        <w:numPr>
          <w:ilvl w:val="0"/>
          <w:numId w:val="26"/>
        </w:numPr>
        <w:jc w:val="both"/>
        <w:rPr>
          <w:rFonts w:ascii="Arial" w:hAnsi="Arial" w:cs="Arial"/>
          <w:bCs/>
          <w:sz w:val="22"/>
          <w:szCs w:val="22"/>
          <w:lang w:val="es-ES"/>
        </w:rPr>
      </w:pPr>
      <w:r w:rsidRPr="006B5502">
        <w:rPr>
          <w:rFonts w:ascii="Arial" w:hAnsi="Arial" w:cs="Arial"/>
          <w:bCs/>
          <w:sz w:val="22"/>
          <w:szCs w:val="22"/>
          <w:lang w:val="es-ES"/>
        </w:rPr>
        <w:t xml:space="preserve">Diseño y armado de originales de piezas gráficas para ceremonia de premiación: </w:t>
      </w:r>
      <w:r w:rsidRPr="006B5502">
        <w:rPr>
          <w:rFonts w:ascii="Arial" w:hAnsi="Arial" w:cs="Arial"/>
          <w:bCs/>
          <w:sz w:val="22"/>
          <w:szCs w:val="22"/>
          <w:lang w:val="es-ES_tradnl"/>
        </w:rPr>
        <w:t>banners pie, fondo estático, agenda Díptico, PPT ganadores e invitaciones.</w:t>
      </w:r>
    </w:p>
    <w:p w14:paraId="39B1824D" w14:textId="77777777" w:rsidR="00B11016" w:rsidRPr="006B5502" w:rsidRDefault="00B11016" w:rsidP="00B11016">
      <w:pPr>
        <w:jc w:val="both"/>
        <w:rPr>
          <w:rFonts w:ascii="Arial" w:hAnsi="Arial" w:cs="Arial"/>
          <w:bCs/>
          <w:sz w:val="22"/>
          <w:szCs w:val="22"/>
          <w:lang w:val="es-ES"/>
        </w:rPr>
      </w:pPr>
    </w:p>
    <w:p w14:paraId="69E091AC" w14:textId="77777777" w:rsidR="00B11016" w:rsidRPr="006B5502" w:rsidRDefault="00B11016" w:rsidP="00B11016">
      <w:pPr>
        <w:pStyle w:val="ListParagraph"/>
        <w:numPr>
          <w:ilvl w:val="0"/>
          <w:numId w:val="23"/>
        </w:numPr>
        <w:spacing w:line="276" w:lineRule="auto"/>
        <w:jc w:val="both"/>
        <w:rPr>
          <w:rFonts w:ascii="Arial" w:hAnsi="Arial" w:cs="Arial"/>
          <w:b/>
          <w:bCs/>
          <w:sz w:val="22"/>
          <w:szCs w:val="22"/>
          <w:lang w:val="es-ES"/>
        </w:rPr>
      </w:pPr>
      <w:r w:rsidRPr="006B5502">
        <w:rPr>
          <w:rFonts w:ascii="Arial" w:hAnsi="Arial" w:cs="Arial"/>
          <w:b/>
          <w:bCs/>
          <w:sz w:val="22"/>
          <w:szCs w:val="22"/>
          <w:lang w:val="es-ES"/>
        </w:rPr>
        <w:t xml:space="preserve">Características de la Consultoría </w:t>
      </w:r>
    </w:p>
    <w:p w14:paraId="67417230" w14:textId="77777777" w:rsidR="00B11016" w:rsidRPr="006B5502" w:rsidRDefault="00B11016" w:rsidP="00B11016">
      <w:pPr>
        <w:pStyle w:val="ListParagraph"/>
        <w:spacing w:line="276" w:lineRule="auto"/>
        <w:jc w:val="both"/>
        <w:rPr>
          <w:rFonts w:ascii="Arial" w:hAnsi="Arial" w:cs="Arial"/>
          <w:b/>
          <w:bCs/>
          <w:caps/>
          <w:sz w:val="22"/>
          <w:szCs w:val="22"/>
          <w:lang w:val="es-ES"/>
        </w:rPr>
      </w:pPr>
    </w:p>
    <w:p w14:paraId="54C67B32" w14:textId="77777777" w:rsidR="00B11016" w:rsidRPr="006B5502" w:rsidRDefault="00B11016" w:rsidP="00B11016">
      <w:pPr>
        <w:jc w:val="both"/>
        <w:rPr>
          <w:rFonts w:ascii="Arial" w:hAnsi="Arial" w:cs="Arial"/>
          <w:sz w:val="22"/>
          <w:szCs w:val="22"/>
          <w:lang w:val="es-ES"/>
        </w:rPr>
      </w:pPr>
      <w:r w:rsidRPr="006B5502">
        <w:rPr>
          <w:rFonts w:ascii="Arial" w:hAnsi="Arial" w:cs="Arial"/>
          <w:b/>
          <w:sz w:val="22"/>
          <w:szCs w:val="22"/>
          <w:lang w:val="es-ES"/>
        </w:rPr>
        <w:t>Categoría y modalidad:</w:t>
      </w:r>
      <w:r w:rsidRPr="006B5502">
        <w:rPr>
          <w:rFonts w:ascii="Arial" w:hAnsi="Arial" w:cs="Arial"/>
          <w:sz w:val="22"/>
          <w:szCs w:val="22"/>
          <w:lang w:val="es-ES"/>
        </w:rPr>
        <w:t xml:space="preserve"> Contractual de Producto y Servicios Externos</w:t>
      </w:r>
    </w:p>
    <w:p w14:paraId="5D710C3F" w14:textId="77777777" w:rsidR="00B11016" w:rsidRPr="006B5502" w:rsidRDefault="00B11016" w:rsidP="00B11016">
      <w:pPr>
        <w:jc w:val="both"/>
        <w:rPr>
          <w:rFonts w:ascii="Arial" w:hAnsi="Arial" w:cs="Arial"/>
          <w:sz w:val="22"/>
          <w:szCs w:val="22"/>
          <w:lang w:val="es-ES"/>
        </w:rPr>
      </w:pPr>
      <w:r w:rsidRPr="006B5502">
        <w:rPr>
          <w:rFonts w:ascii="Arial" w:hAnsi="Arial" w:cs="Arial"/>
          <w:b/>
          <w:sz w:val="22"/>
          <w:szCs w:val="22"/>
          <w:lang w:val="es-ES"/>
        </w:rPr>
        <w:t>Duración del contrato:</w:t>
      </w:r>
      <w:r w:rsidRPr="006B5502">
        <w:rPr>
          <w:rFonts w:ascii="Arial" w:hAnsi="Arial" w:cs="Arial"/>
          <w:sz w:val="22"/>
          <w:szCs w:val="22"/>
          <w:lang w:val="es-ES"/>
        </w:rPr>
        <w:t xml:space="preserve"> de septiembre 2017 a julio de 2018</w:t>
      </w:r>
    </w:p>
    <w:p w14:paraId="54EFB9FB" w14:textId="77777777" w:rsidR="00B11016" w:rsidRPr="006B5502" w:rsidRDefault="00B11016" w:rsidP="00B11016">
      <w:pPr>
        <w:jc w:val="both"/>
        <w:rPr>
          <w:rFonts w:ascii="Arial" w:hAnsi="Arial" w:cs="Arial"/>
          <w:sz w:val="22"/>
          <w:szCs w:val="22"/>
          <w:lang w:val="es-ES"/>
        </w:rPr>
      </w:pPr>
      <w:r w:rsidRPr="006B5502">
        <w:rPr>
          <w:rFonts w:ascii="Arial" w:hAnsi="Arial" w:cs="Arial"/>
          <w:b/>
          <w:sz w:val="22"/>
          <w:szCs w:val="22"/>
          <w:lang w:val="es-ES"/>
        </w:rPr>
        <w:t>Lugar de trabajo:</w:t>
      </w:r>
      <w:r w:rsidRPr="006B5502">
        <w:rPr>
          <w:rFonts w:ascii="Arial" w:hAnsi="Arial" w:cs="Arial"/>
          <w:sz w:val="22"/>
          <w:szCs w:val="22"/>
          <w:lang w:val="es-ES"/>
        </w:rPr>
        <w:t xml:space="preserve"> Lugar de residencia del consultor. </w:t>
      </w:r>
    </w:p>
    <w:p w14:paraId="0BBEBE02" w14:textId="77777777" w:rsidR="00B11016" w:rsidRPr="006B5502" w:rsidRDefault="00B11016" w:rsidP="00B11016">
      <w:pPr>
        <w:jc w:val="both"/>
        <w:rPr>
          <w:rFonts w:ascii="Arial" w:hAnsi="Arial" w:cs="Arial"/>
          <w:b/>
          <w:sz w:val="22"/>
          <w:szCs w:val="22"/>
          <w:lang w:val="es-ES"/>
        </w:rPr>
      </w:pPr>
      <w:r w:rsidRPr="006B5502">
        <w:rPr>
          <w:rFonts w:ascii="Arial" w:hAnsi="Arial" w:cs="Arial"/>
          <w:b/>
          <w:sz w:val="22"/>
          <w:szCs w:val="22"/>
          <w:lang w:val="es-ES"/>
        </w:rPr>
        <w:t>Coordinación:</w:t>
      </w:r>
      <w:r w:rsidRPr="006B5502">
        <w:rPr>
          <w:rFonts w:ascii="Arial" w:hAnsi="Arial" w:cs="Arial"/>
          <w:sz w:val="22"/>
          <w:szCs w:val="22"/>
          <w:lang w:val="es-ES"/>
        </w:rPr>
        <w:t xml:space="preserve"> A cargo del especialista de la División de Capacidad Institucional del BID, Mariano Lafuente (</w:t>
      </w:r>
      <w:hyperlink r:id="rId12" w:history="1">
        <w:r w:rsidRPr="006B5502">
          <w:rPr>
            <w:rStyle w:val="Hyperlink"/>
            <w:rFonts w:ascii="Arial" w:hAnsi="Arial" w:cs="Arial"/>
            <w:sz w:val="22"/>
            <w:szCs w:val="22"/>
            <w:lang w:val="es-ES"/>
          </w:rPr>
          <w:t>mlafuente@iadb.org</w:t>
        </w:r>
      </w:hyperlink>
      <w:r w:rsidRPr="006B5502">
        <w:rPr>
          <w:rFonts w:ascii="Arial" w:hAnsi="Arial" w:cs="Arial"/>
          <w:sz w:val="22"/>
          <w:szCs w:val="22"/>
          <w:lang w:val="es-ES"/>
        </w:rPr>
        <w:t>) y con apoyo de María Inés Vásquez  (IFD/IFD) (</w:t>
      </w:r>
      <w:hyperlink r:id="rId13" w:history="1">
        <w:r w:rsidRPr="006B5502">
          <w:rPr>
            <w:rStyle w:val="Hyperlink"/>
            <w:rFonts w:ascii="Arial" w:hAnsi="Arial" w:cs="Arial"/>
            <w:sz w:val="22"/>
            <w:szCs w:val="22"/>
            <w:lang w:val="es-ES"/>
          </w:rPr>
          <w:t>mvasquez@iadb.org</w:t>
        </w:r>
      </w:hyperlink>
      <w:r w:rsidRPr="006B5502">
        <w:rPr>
          <w:rFonts w:ascii="Arial" w:hAnsi="Arial" w:cs="Arial"/>
          <w:sz w:val="22"/>
          <w:szCs w:val="22"/>
          <w:lang w:val="es-ES"/>
        </w:rPr>
        <w:t>).</w:t>
      </w:r>
    </w:p>
    <w:p w14:paraId="2F8C14D1" w14:textId="77777777" w:rsidR="00B11016" w:rsidRPr="006B5502" w:rsidRDefault="00B11016" w:rsidP="00B11016">
      <w:pPr>
        <w:tabs>
          <w:tab w:val="left" w:pos="1320"/>
          <w:tab w:val="left" w:pos="1800"/>
          <w:tab w:val="right" w:pos="2640"/>
          <w:tab w:val="left" w:pos="2880"/>
        </w:tabs>
        <w:suppressAutoHyphens/>
        <w:jc w:val="both"/>
        <w:outlineLvl w:val="0"/>
        <w:rPr>
          <w:rFonts w:ascii="Arial" w:hAnsi="Arial" w:cs="Arial"/>
          <w:b/>
          <w:sz w:val="22"/>
          <w:szCs w:val="22"/>
          <w:lang w:val="es-ES"/>
        </w:rPr>
      </w:pPr>
    </w:p>
    <w:p w14:paraId="2C075158" w14:textId="77777777" w:rsidR="00B11016" w:rsidRPr="006B5502" w:rsidRDefault="00B11016" w:rsidP="00B11016">
      <w:pPr>
        <w:tabs>
          <w:tab w:val="left" w:pos="1320"/>
          <w:tab w:val="left" w:pos="1800"/>
          <w:tab w:val="right" w:pos="2640"/>
          <w:tab w:val="left" w:pos="2880"/>
        </w:tabs>
        <w:suppressAutoHyphens/>
        <w:jc w:val="both"/>
        <w:outlineLvl w:val="0"/>
        <w:rPr>
          <w:rFonts w:ascii="Arial" w:hAnsi="Arial" w:cs="Arial"/>
          <w:b/>
          <w:sz w:val="22"/>
          <w:szCs w:val="22"/>
          <w:lang w:val="es-ES"/>
        </w:rPr>
      </w:pPr>
      <w:r w:rsidRPr="006B5502">
        <w:rPr>
          <w:rFonts w:ascii="Arial" w:hAnsi="Arial" w:cs="Arial"/>
          <w:b/>
          <w:sz w:val="22"/>
          <w:szCs w:val="22"/>
          <w:lang w:val="es-ES"/>
        </w:rPr>
        <w:t>VII.     Calificaciones:</w:t>
      </w:r>
    </w:p>
    <w:p w14:paraId="2FC87862" w14:textId="77777777" w:rsidR="00B11016" w:rsidRPr="006B5502" w:rsidRDefault="00B11016" w:rsidP="00B11016">
      <w:pPr>
        <w:tabs>
          <w:tab w:val="left" w:pos="1320"/>
          <w:tab w:val="left" w:pos="1800"/>
          <w:tab w:val="right" w:pos="2640"/>
          <w:tab w:val="left" w:pos="2880"/>
        </w:tabs>
        <w:suppressAutoHyphens/>
        <w:jc w:val="both"/>
        <w:rPr>
          <w:rFonts w:ascii="Arial" w:hAnsi="Arial" w:cs="Arial"/>
          <w:sz w:val="22"/>
          <w:szCs w:val="22"/>
          <w:lang w:val="es-ES"/>
        </w:rPr>
      </w:pPr>
      <w:r w:rsidRPr="006B5502">
        <w:rPr>
          <w:rFonts w:ascii="Arial" w:hAnsi="Arial" w:cs="Arial"/>
          <w:sz w:val="22"/>
          <w:szCs w:val="22"/>
          <w:lang w:val="es-ES"/>
        </w:rPr>
        <w:t xml:space="preserve">Maestría o egresado con un mínimo de 5 años de experiencia en Diseño y comunicación visual. Se valorará especialmente contar con </w:t>
      </w:r>
      <w:r w:rsidRPr="00B11016">
        <w:rPr>
          <w:rFonts w:ascii="Arial" w:hAnsi="Arial" w:cs="Arial"/>
          <w:spacing w:val="-2"/>
          <w:sz w:val="22"/>
          <w:szCs w:val="22"/>
          <w:lang w:val="es-ES_tradnl"/>
        </w:rPr>
        <w:t xml:space="preserve">experiencia en Publicidad, desarrollo y la gestión de redes sociales, plataformas Web, Gobierno electrónico o trabajo en organizaciones de la sociedad civil. </w:t>
      </w:r>
      <w:r w:rsidRPr="006B5502">
        <w:rPr>
          <w:rFonts w:ascii="Arial" w:hAnsi="Arial" w:cs="Arial"/>
          <w:b/>
          <w:sz w:val="22"/>
          <w:szCs w:val="22"/>
          <w:lang w:val="es-ES"/>
        </w:rPr>
        <w:t>Idiomas:</w:t>
      </w:r>
      <w:r w:rsidRPr="006B5502">
        <w:rPr>
          <w:rFonts w:ascii="Arial" w:hAnsi="Arial" w:cs="Arial"/>
          <w:sz w:val="22"/>
          <w:szCs w:val="22"/>
          <w:lang w:val="es-ES"/>
        </w:rPr>
        <w:t xml:space="preserve"> Español. Se valorará favorablemente conocimientos de inglés y/o portugués.</w:t>
      </w:r>
    </w:p>
    <w:p w14:paraId="38BF1228" w14:textId="77777777" w:rsidR="00B11016" w:rsidRPr="006B5502" w:rsidRDefault="00B11016" w:rsidP="00B11016">
      <w:pPr>
        <w:pStyle w:val="ListParagraph"/>
        <w:spacing w:line="276" w:lineRule="auto"/>
        <w:jc w:val="both"/>
        <w:rPr>
          <w:rFonts w:ascii="Arial" w:hAnsi="Arial" w:cs="Arial"/>
          <w:sz w:val="22"/>
          <w:szCs w:val="22"/>
          <w:lang w:val="es-ES"/>
        </w:rPr>
      </w:pPr>
    </w:p>
    <w:p w14:paraId="6F78C949" w14:textId="04752CCB" w:rsidR="00B11016" w:rsidRDefault="00B11016" w:rsidP="007E644C">
      <w:pPr>
        <w:jc w:val="both"/>
        <w:rPr>
          <w:rFonts w:ascii="Arial" w:hAnsi="Arial" w:cs="Arial"/>
          <w:b/>
          <w:bCs/>
          <w:iCs/>
          <w:color w:val="000000"/>
          <w:sz w:val="22"/>
          <w:szCs w:val="22"/>
          <w:lang w:val="es-US"/>
        </w:rPr>
      </w:pPr>
      <w:r>
        <w:rPr>
          <w:rFonts w:ascii="Arial" w:hAnsi="Arial" w:cs="Arial"/>
          <w:b/>
          <w:bCs/>
          <w:iCs/>
          <w:color w:val="000000"/>
          <w:sz w:val="22"/>
          <w:szCs w:val="22"/>
          <w:lang w:val="es-US"/>
        </w:rPr>
        <w:br w:type="page"/>
      </w:r>
    </w:p>
    <w:p w14:paraId="3DD835A1" w14:textId="77777777" w:rsidR="00B11016" w:rsidRPr="00B11016" w:rsidRDefault="00B11016" w:rsidP="00B11016">
      <w:pPr>
        <w:pStyle w:val="Body"/>
        <w:tabs>
          <w:tab w:val="center" w:pos="4680"/>
          <w:tab w:val="left" w:pos="5835"/>
        </w:tabs>
        <w:spacing w:after="0"/>
        <w:rPr>
          <w:rFonts w:ascii="Arial" w:hAnsi="Arial" w:cs="Arial"/>
          <w:b/>
          <w:bCs/>
          <w:lang w:val="es-ES_tradnl"/>
        </w:rPr>
      </w:pPr>
      <w:r w:rsidRPr="00B11016">
        <w:rPr>
          <w:rFonts w:ascii="Arial" w:hAnsi="Arial" w:cs="Arial"/>
          <w:b/>
          <w:bCs/>
          <w:lang w:val="es-ES_tradnl"/>
        </w:rPr>
        <w:lastRenderedPageBreak/>
        <w:t>ANEXO A</w:t>
      </w:r>
    </w:p>
    <w:p w14:paraId="2A8E4778" w14:textId="77777777" w:rsidR="00B11016" w:rsidRPr="00B11016" w:rsidRDefault="00B11016" w:rsidP="00B11016">
      <w:pPr>
        <w:pStyle w:val="Body"/>
        <w:tabs>
          <w:tab w:val="center" w:pos="4680"/>
          <w:tab w:val="left" w:pos="5835"/>
        </w:tabs>
        <w:spacing w:after="0"/>
        <w:rPr>
          <w:rFonts w:ascii="Arial" w:hAnsi="Arial" w:cs="Arial"/>
          <w:b/>
          <w:bCs/>
          <w:lang w:val="es-ES_tradnl"/>
        </w:rPr>
      </w:pPr>
    </w:p>
    <w:p w14:paraId="2F58823D" w14:textId="77777777" w:rsidR="00B11016" w:rsidRPr="00BB5FC6" w:rsidRDefault="00B11016" w:rsidP="00B11016">
      <w:pPr>
        <w:pStyle w:val="Body"/>
        <w:tabs>
          <w:tab w:val="center" w:pos="4680"/>
          <w:tab w:val="left" w:pos="5835"/>
        </w:tabs>
        <w:spacing w:after="0"/>
        <w:jc w:val="both"/>
        <w:rPr>
          <w:rFonts w:ascii="Arial" w:eastAsia="Times New Roman" w:hAnsi="Arial" w:cs="Arial"/>
          <w:b/>
          <w:bCs/>
          <w:u w:val="single"/>
          <w:lang w:val="es-ES_tradnl"/>
        </w:rPr>
      </w:pPr>
      <w:r w:rsidRPr="00BB5FC6">
        <w:rPr>
          <w:rFonts w:ascii="Arial" w:hAnsi="Arial" w:cs="Arial"/>
          <w:b/>
          <w:bCs/>
          <w:u w:val="single"/>
          <w:lang w:val="es-ES_tradnl"/>
        </w:rPr>
        <w:t>TÉRMINOS DE REFERENCIA</w:t>
      </w:r>
    </w:p>
    <w:p w14:paraId="7189281D" w14:textId="77777777" w:rsidR="00B11016" w:rsidRPr="00BB5FC6" w:rsidRDefault="00B11016" w:rsidP="00B11016">
      <w:pPr>
        <w:pStyle w:val="Body"/>
        <w:spacing w:after="0"/>
        <w:rPr>
          <w:rFonts w:ascii="Arial" w:eastAsia="Times New Roman" w:hAnsi="Arial" w:cs="Arial"/>
          <w:b/>
          <w:bCs/>
          <w:u w:val="single"/>
          <w:lang w:val="es-ES_tradnl"/>
        </w:rPr>
      </w:pPr>
    </w:p>
    <w:p w14:paraId="35D4C517" w14:textId="77777777" w:rsidR="00B11016" w:rsidRPr="00BB5FC6" w:rsidRDefault="00B11016" w:rsidP="00B11016">
      <w:pPr>
        <w:pStyle w:val="Body"/>
        <w:spacing w:after="0"/>
        <w:rPr>
          <w:rFonts w:ascii="Arial" w:eastAsia="Times New Roman" w:hAnsi="Arial" w:cs="Arial"/>
          <w:b/>
          <w:bCs/>
          <w:u w:val="single"/>
          <w:lang w:val="es-ES_tradnl"/>
        </w:rPr>
      </w:pPr>
      <w:r w:rsidRPr="00BB5FC6">
        <w:rPr>
          <w:rFonts w:ascii="Arial" w:hAnsi="Arial" w:cs="Arial"/>
          <w:b/>
          <w:bCs/>
          <w:u w:val="single"/>
          <w:lang w:val="es-ES_tradnl"/>
        </w:rPr>
        <w:t xml:space="preserve">Producción de videos de ganadores del concurso Gobernarte  2017 </w:t>
      </w:r>
    </w:p>
    <w:p w14:paraId="3E99D434" w14:textId="77777777" w:rsidR="00B11016" w:rsidRPr="00BB5FC6" w:rsidRDefault="00B11016" w:rsidP="00B11016">
      <w:pPr>
        <w:pStyle w:val="Body"/>
        <w:spacing w:after="0"/>
        <w:jc w:val="both"/>
        <w:rPr>
          <w:rFonts w:ascii="Arial" w:eastAsia="Times New Roman" w:hAnsi="Arial" w:cs="Arial"/>
          <w:b/>
          <w:bCs/>
          <w:lang w:val="es-ES_tradnl"/>
        </w:rPr>
      </w:pPr>
    </w:p>
    <w:p w14:paraId="2E6EA85B" w14:textId="77777777" w:rsidR="00B11016" w:rsidRPr="00BB5FC6" w:rsidRDefault="00B11016" w:rsidP="00B11016">
      <w:pPr>
        <w:pStyle w:val="Body"/>
        <w:spacing w:after="0"/>
        <w:jc w:val="both"/>
        <w:rPr>
          <w:rFonts w:ascii="Arial" w:eastAsia="Times New Roman" w:hAnsi="Arial" w:cs="Arial"/>
          <w:b/>
          <w:bCs/>
          <w:lang w:val="es-ES_tradnl"/>
        </w:rPr>
      </w:pPr>
      <w:r w:rsidRPr="00BB5FC6">
        <w:rPr>
          <w:rFonts w:ascii="Arial" w:hAnsi="Arial" w:cs="Arial"/>
          <w:b/>
          <w:bCs/>
          <w:lang w:val="es-ES_tradnl"/>
        </w:rPr>
        <w:t>Antecedentes</w:t>
      </w:r>
    </w:p>
    <w:p w14:paraId="663D8040" w14:textId="77777777" w:rsidR="00B11016" w:rsidRPr="00BB5FC6" w:rsidRDefault="00B11016" w:rsidP="00B11016">
      <w:pPr>
        <w:pStyle w:val="Body"/>
        <w:spacing w:after="0"/>
        <w:jc w:val="both"/>
        <w:rPr>
          <w:rFonts w:ascii="Arial" w:eastAsia="Times New Roman" w:hAnsi="Arial" w:cs="Arial"/>
          <w:lang w:val="es-ES_tradnl"/>
        </w:rPr>
      </w:pPr>
    </w:p>
    <w:p w14:paraId="606E053E" w14:textId="77777777" w:rsidR="00B11016" w:rsidRPr="00BB5FC6" w:rsidRDefault="00B11016" w:rsidP="00B11016">
      <w:pPr>
        <w:pStyle w:val="Body"/>
        <w:spacing w:after="0"/>
        <w:jc w:val="both"/>
        <w:rPr>
          <w:rFonts w:ascii="Arial" w:eastAsia="Times New Roman" w:hAnsi="Arial" w:cs="Arial"/>
          <w:lang w:val="es-ES_tradnl"/>
        </w:rPr>
      </w:pPr>
      <w:r w:rsidRPr="00BB5FC6">
        <w:rPr>
          <w:rFonts w:ascii="Arial" w:hAnsi="Arial" w:cs="Arial"/>
          <w:lang w:val="es-ES_tradnl"/>
        </w:rPr>
        <w:t xml:space="preserve">En el marco de la CT regional “Promoviendo la Cooperación entre Gobiernos Sub-nacionales en América Latina y el Caribe II (RG-T2937)”se realizará en 2017 la quinta edición del concurso “Gobernarte: el arte del buen gobierno” que premia a las mejores innovaciones en gestión pública implementadas por gobiernos sub-nacionales. </w:t>
      </w:r>
    </w:p>
    <w:p w14:paraId="77CC0E3C" w14:textId="77777777" w:rsidR="00B11016" w:rsidRPr="00BB5FC6" w:rsidRDefault="00B11016" w:rsidP="00B11016">
      <w:pPr>
        <w:pStyle w:val="Body"/>
        <w:spacing w:after="0"/>
        <w:jc w:val="both"/>
        <w:rPr>
          <w:rFonts w:ascii="Arial" w:eastAsia="Times New Roman" w:hAnsi="Arial" w:cs="Arial"/>
          <w:lang w:val="es-ES_tradnl"/>
        </w:rPr>
      </w:pPr>
    </w:p>
    <w:p w14:paraId="6A4B1785" w14:textId="77777777" w:rsidR="00B11016" w:rsidRPr="00BB5FC6" w:rsidRDefault="00B11016" w:rsidP="00B11016">
      <w:pPr>
        <w:pStyle w:val="Body"/>
        <w:spacing w:after="0"/>
        <w:jc w:val="both"/>
        <w:rPr>
          <w:rFonts w:ascii="Arial" w:eastAsia="Times New Roman" w:hAnsi="Arial" w:cs="Arial"/>
          <w:lang w:val="es-ES_tradnl"/>
        </w:rPr>
      </w:pPr>
      <w:r w:rsidRPr="00BB5FC6">
        <w:rPr>
          <w:rFonts w:ascii="Arial" w:hAnsi="Arial" w:cs="Arial"/>
          <w:lang w:val="es-ES_tradnl"/>
        </w:rPr>
        <w:t xml:space="preserve">Este concurso es una de las actividades previstas en la referida CT cuyo objetivo es promover la cooperación e intercambio de conocimiento Sur-Sur entre gobiernos sub-nacionales de América Latina y su fortalecimiento institucional a través de la identificación y diseminación de innovaciones en el sector público. </w:t>
      </w:r>
    </w:p>
    <w:p w14:paraId="5DD22FBE" w14:textId="77777777" w:rsidR="00B11016" w:rsidRPr="00BB5FC6" w:rsidRDefault="00B11016" w:rsidP="00B11016">
      <w:pPr>
        <w:pStyle w:val="Body"/>
        <w:spacing w:after="0"/>
        <w:jc w:val="both"/>
        <w:rPr>
          <w:rFonts w:ascii="Arial" w:eastAsia="Times New Roman" w:hAnsi="Arial" w:cs="Arial"/>
          <w:lang w:val="es-ES_tradnl"/>
        </w:rPr>
      </w:pPr>
    </w:p>
    <w:p w14:paraId="637E7179" w14:textId="77777777" w:rsidR="00B11016" w:rsidRPr="00BB5FC6" w:rsidRDefault="00B11016" w:rsidP="00B11016">
      <w:pPr>
        <w:pStyle w:val="Body"/>
        <w:keepNext/>
        <w:spacing w:after="0"/>
        <w:jc w:val="both"/>
        <w:outlineLvl w:val="1"/>
        <w:rPr>
          <w:rFonts w:ascii="Arial" w:eastAsia="Times New Roman" w:hAnsi="Arial" w:cs="Arial"/>
          <w:lang w:val="es-ES_tradnl"/>
        </w:rPr>
      </w:pPr>
      <w:r w:rsidRPr="00BB5FC6">
        <w:rPr>
          <w:rFonts w:ascii="Arial" w:hAnsi="Arial" w:cs="Arial"/>
          <w:lang w:val="es-ES_tradnl"/>
        </w:rPr>
        <w:t>En 2018 se llevará a cabo la ceremonia de premiación del concurso Gobernarte y para este evento se ha previsto la realización de al menos tres (3) videos, uno por cada iniciativa ganadora. Asimismo, los videos producidos serán utilizados en la diseminación de las iniciativas ganadoras por medio de la página web del concurso y las redes sociales del BID.</w:t>
      </w:r>
    </w:p>
    <w:p w14:paraId="04D42CEA" w14:textId="77777777" w:rsidR="00B11016" w:rsidRPr="00BB5FC6" w:rsidRDefault="00B11016" w:rsidP="00B11016">
      <w:pPr>
        <w:pStyle w:val="Body"/>
        <w:keepNext/>
        <w:spacing w:after="0"/>
        <w:jc w:val="both"/>
        <w:outlineLvl w:val="1"/>
        <w:rPr>
          <w:rFonts w:ascii="Arial" w:eastAsia="Times New Roman" w:hAnsi="Arial" w:cs="Arial"/>
          <w:lang w:val="es-ES_tradnl"/>
        </w:rPr>
      </w:pPr>
    </w:p>
    <w:p w14:paraId="5ACBCD72" w14:textId="77777777" w:rsidR="00B11016" w:rsidRPr="00BB5FC6" w:rsidRDefault="00B11016" w:rsidP="00B11016">
      <w:pPr>
        <w:pStyle w:val="Body"/>
        <w:spacing w:after="0"/>
        <w:jc w:val="both"/>
        <w:rPr>
          <w:rFonts w:ascii="Arial" w:eastAsia="Times New Roman" w:hAnsi="Arial" w:cs="Arial"/>
          <w:b/>
          <w:bCs/>
          <w:lang w:val="es-ES_tradnl"/>
        </w:rPr>
      </w:pPr>
      <w:r w:rsidRPr="00BB5FC6">
        <w:rPr>
          <w:rFonts w:ascii="Arial" w:hAnsi="Arial" w:cs="Arial"/>
          <w:b/>
          <w:bCs/>
          <w:lang w:val="es-ES_tradnl"/>
        </w:rPr>
        <w:t>Objetivo de la consultoría</w:t>
      </w:r>
    </w:p>
    <w:p w14:paraId="57957058" w14:textId="77777777" w:rsidR="00B11016" w:rsidRPr="00BB5FC6" w:rsidRDefault="00B11016" w:rsidP="00B11016">
      <w:pPr>
        <w:pStyle w:val="Body"/>
        <w:spacing w:after="0"/>
        <w:jc w:val="both"/>
        <w:rPr>
          <w:rFonts w:ascii="Arial" w:eastAsia="Times New Roman" w:hAnsi="Arial" w:cs="Arial"/>
          <w:b/>
          <w:bCs/>
          <w:lang w:val="es-ES_tradnl"/>
        </w:rPr>
      </w:pPr>
    </w:p>
    <w:p w14:paraId="1B03C952" w14:textId="77777777" w:rsidR="00B11016" w:rsidRPr="00BB5FC6" w:rsidRDefault="00B11016" w:rsidP="00B11016">
      <w:pPr>
        <w:pStyle w:val="Body"/>
        <w:spacing w:after="0"/>
        <w:jc w:val="both"/>
        <w:rPr>
          <w:rFonts w:ascii="Arial" w:eastAsia="Times New Roman" w:hAnsi="Arial" w:cs="Arial"/>
          <w:lang w:val="es-ES_tradnl"/>
        </w:rPr>
      </w:pPr>
      <w:r w:rsidRPr="00BB5FC6">
        <w:rPr>
          <w:rFonts w:ascii="Arial" w:hAnsi="Arial" w:cs="Arial"/>
          <w:lang w:val="es-ES_tradnl"/>
        </w:rPr>
        <w:t>El objetivo es realizar un trabajo audiovisual estilo micro documental que muestre las iniciativas ganadoras de la quinta edición del concurso Gobernarte. El trabajo audiovisual mostrará el impacto que tuvo cada iniciativa en la mejora de la vida de la población beneficiaria.</w:t>
      </w:r>
    </w:p>
    <w:p w14:paraId="7B4F1119" w14:textId="77777777" w:rsidR="00B11016" w:rsidRPr="00BB5FC6" w:rsidRDefault="00B11016" w:rsidP="00B11016">
      <w:pPr>
        <w:pStyle w:val="Body"/>
        <w:spacing w:after="0"/>
        <w:jc w:val="both"/>
        <w:rPr>
          <w:rFonts w:ascii="Arial" w:eastAsia="Times New Roman" w:hAnsi="Arial" w:cs="Arial"/>
          <w:lang w:val="es-ES_tradnl"/>
        </w:rPr>
      </w:pPr>
    </w:p>
    <w:p w14:paraId="234FE2C5" w14:textId="77777777" w:rsidR="00B11016" w:rsidRPr="00BB5FC6" w:rsidRDefault="00B11016" w:rsidP="00B11016">
      <w:pPr>
        <w:pStyle w:val="Body"/>
        <w:spacing w:after="0"/>
        <w:jc w:val="both"/>
        <w:rPr>
          <w:rFonts w:ascii="Arial" w:eastAsia="Times New Roman" w:hAnsi="Arial" w:cs="Arial"/>
          <w:b/>
          <w:bCs/>
          <w:lang w:val="es-ES_tradnl"/>
        </w:rPr>
      </w:pPr>
      <w:r w:rsidRPr="00BB5FC6">
        <w:rPr>
          <w:rFonts w:ascii="Arial" w:hAnsi="Arial" w:cs="Arial"/>
          <w:b/>
          <w:bCs/>
          <w:lang w:val="es-ES_tradnl"/>
        </w:rPr>
        <w:t>Actividades Principales</w:t>
      </w:r>
    </w:p>
    <w:p w14:paraId="4ABB6E9E" w14:textId="77777777" w:rsidR="00B11016" w:rsidRPr="00BB5FC6" w:rsidRDefault="00B11016" w:rsidP="00B11016">
      <w:pPr>
        <w:pStyle w:val="Body"/>
        <w:spacing w:after="0"/>
        <w:jc w:val="both"/>
        <w:rPr>
          <w:rFonts w:ascii="Arial" w:eastAsia="Times New Roman" w:hAnsi="Arial" w:cs="Arial"/>
          <w:b/>
          <w:bCs/>
          <w:lang w:val="es-ES_tradnl"/>
        </w:rPr>
      </w:pPr>
    </w:p>
    <w:p w14:paraId="138F6F14" w14:textId="77777777" w:rsidR="00B11016" w:rsidRPr="00BB5FC6" w:rsidRDefault="00B11016" w:rsidP="00B11016">
      <w:pPr>
        <w:pStyle w:val="Body"/>
        <w:spacing w:after="0"/>
        <w:jc w:val="both"/>
        <w:rPr>
          <w:rFonts w:ascii="Arial" w:eastAsia="Times New Roman" w:hAnsi="Arial" w:cs="Arial"/>
          <w:lang w:val="es-ES_tradnl"/>
        </w:rPr>
      </w:pPr>
      <w:r w:rsidRPr="00BB5FC6">
        <w:rPr>
          <w:rFonts w:ascii="Arial" w:hAnsi="Arial" w:cs="Arial"/>
          <w:lang w:val="es-ES_tradnl"/>
        </w:rPr>
        <w:t>Para cumplir el objetivo de la consultoría, el/la consultor/a deberá realizar las siguientes actividades: diseño, desarrollo, producción, edición y realización de video testimonial sobre el concurso Gobernarte edición 2017, sin perjuicio de otras que se consideren necesarias.  Cada una de estas actividades deberá ser realizada en coordinación con la División de Capacidad Institucional del Estado (ICS).</w:t>
      </w:r>
    </w:p>
    <w:p w14:paraId="00A51747" w14:textId="77777777" w:rsidR="00B11016" w:rsidRPr="00BB5FC6" w:rsidRDefault="00B11016" w:rsidP="00B11016">
      <w:pPr>
        <w:pStyle w:val="Body"/>
        <w:spacing w:after="0"/>
        <w:jc w:val="both"/>
        <w:rPr>
          <w:rFonts w:ascii="Arial" w:eastAsia="Times New Roman" w:hAnsi="Arial" w:cs="Arial"/>
          <w:lang w:val="es-ES_tradnl"/>
        </w:rPr>
      </w:pPr>
    </w:p>
    <w:p w14:paraId="587ABD6F" w14:textId="77777777" w:rsidR="00B11016" w:rsidRPr="00BB5FC6" w:rsidRDefault="00B11016" w:rsidP="00B11016">
      <w:pPr>
        <w:pStyle w:val="ListParagraph"/>
        <w:numPr>
          <w:ilvl w:val="0"/>
          <w:numId w:val="28"/>
        </w:numPr>
        <w:pBdr>
          <w:top w:val="nil"/>
          <w:left w:val="nil"/>
          <w:bottom w:val="nil"/>
          <w:right w:val="nil"/>
          <w:between w:val="nil"/>
          <w:bar w:val="nil"/>
        </w:pBdr>
        <w:spacing w:line="276" w:lineRule="auto"/>
        <w:jc w:val="both"/>
        <w:rPr>
          <w:rFonts w:ascii="Arial" w:hAnsi="Arial" w:cs="Arial"/>
          <w:i/>
          <w:iCs/>
          <w:sz w:val="22"/>
          <w:szCs w:val="22"/>
          <w:lang w:val="es-ES_tradnl"/>
        </w:rPr>
      </w:pPr>
      <w:r w:rsidRPr="00BB5FC6">
        <w:rPr>
          <w:rFonts w:ascii="Arial" w:hAnsi="Arial" w:cs="Arial"/>
          <w:b/>
          <w:bCs/>
          <w:sz w:val="22"/>
          <w:szCs w:val="22"/>
          <w:lang w:val="es-ES_tradnl"/>
        </w:rPr>
        <w:t>Reunión inicial</w:t>
      </w:r>
      <w:r w:rsidRPr="00BB5FC6">
        <w:rPr>
          <w:rFonts w:ascii="Arial" w:hAnsi="Arial" w:cs="Arial"/>
          <w:sz w:val="22"/>
          <w:szCs w:val="22"/>
          <w:lang w:val="es-ES_tradnl"/>
        </w:rPr>
        <w:t xml:space="preserve">: El/la consultor/a deberá realizar una reunión inicial con el fin de establecer expectativas para la realización de los videos. Los siguientes puntos deben incluirse en la discusión: i) características del trabajo audiovisual a realizar; ii) audiencias principales a las que se dirigirá; iii) formas y canales posibles de presentación y difusión; iv) metodología a seguir para la recolección de datos, realización de entrevistas, revisión de contenidos, etc.; </w:t>
      </w:r>
    </w:p>
    <w:p w14:paraId="77C21F77" w14:textId="77777777" w:rsidR="00B11016" w:rsidRPr="00BB5FC6" w:rsidRDefault="00B11016" w:rsidP="00B11016">
      <w:pPr>
        <w:pStyle w:val="Body"/>
        <w:spacing w:after="0"/>
        <w:jc w:val="both"/>
        <w:rPr>
          <w:rFonts w:ascii="Arial" w:eastAsia="Times New Roman" w:hAnsi="Arial" w:cs="Arial"/>
          <w:lang w:val="es-ES_tradnl"/>
        </w:rPr>
      </w:pPr>
    </w:p>
    <w:p w14:paraId="6D3E2338" w14:textId="77777777" w:rsidR="00B11016" w:rsidRPr="00BB5FC6" w:rsidRDefault="00B11016" w:rsidP="00B11016">
      <w:pPr>
        <w:pStyle w:val="ListParagraph"/>
        <w:numPr>
          <w:ilvl w:val="0"/>
          <w:numId w:val="28"/>
        </w:numPr>
        <w:pBdr>
          <w:top w:val="nil"/>
          <w:left w:val="nil"/>
          <w:bottom w:val="nil"/>
          <w:right w:val="nil"/>
          <w:between w:val="nil"/>
          <w:bar w:val="nil"/>
        </w:pBdr>
        <w:spacing w:line="276" w:lineRule="auto"/>
        <w:jc w:val="both"/>
        <w:rPr>
          <w:rFonts w:ascii="Arial" w:hAnsi="Arial" w:cs="Arial"/>
          <w:i/>
          <w:iCs/>
          <w:sz w:val="22"/>
          <w:szCs w:val="22"/>
          <w:lang w:val="es-ES_tradnl"/>
        </w:rPr>
      </w:pPr>
      <w:r w:rsidRPr="00BB5FC6">
        <w:rPr>
          <w:rFonts w:ascii="Arial" w:hAnsi="Arial" w:cs="Arial"/>
          <w:b/>
          <w:bCs/>
          <w:sz w:val="22"/>
          <w:szCs w:val="22"/>
          <w:lang w:val="es-ES_tradnl"/>
        </w:rPr>
        <w:lastRenderedPageBreak/>
        <w:t>Elaboración de un plan de trabajo y cronograma, que deberá incluir</w:t>
      </w:r>
      <w:r w:rsidRPr="00BB5FC6">
        <w:rPr>
          <w:rFonts w:ascii="Arial" w:hAnsi="Arial" w:cs="Arial"/>
          <w:sz w:val="22"/>
          <w:szCs w:val="22"/>
          <w:lang w:val="es-ES_tradnl"/>
        </w:rPr>
        <w:t>: (a) las actividades principales a realizar; (b) fechas específicas de presentación de entregables intermedios y finales, y (c) las fechas para recibir retroalimentación por parte del Banco.</w:t>
      </w:r>
    </w:p>
    <w:p w14:paraId="03DA1974" w14:textId="77777777" w:rsidR="00B11016" w:rsidRPr="00BB5FC6" w:rsidRDefault="00B11016" w:rsidP="00B11016">
      <w:pPr>
        <w:pStyle w:val="Body"/>
        <w:spacing w:after="0"/>
        <w:jc w:val="both"/>
        <w:rPr>
          <w:rFonts w:ascii="Arial" w:eastAsia="Times New Roman" w:hAnsi="Arial" w:cs="Arial"/>
          <w:lang w:val="es-ES_tradnl"/>
        </w:rPr>
      </w:pPr>
    </w:p>
    <w:p w14:paraId="610F1F3A" w14:textId="77777777" w:rsidR="00B11016" w:rsidRPr="00BB5FC6" w:rsidRDefault="00B11016" w:rsidP="00B11016">
      <w:pPr>
        <w:pStyle w:val="ListParagraph"/>
        <w:numPr>
          <w:ilvl w:val="0"/>
          <w:numId w:val="28"/>
        </w:numPr>
        <w:pBdr>
          <w:top w:val="nil"/>
          <w:left w:val="nil"/>
          <w:bottom w:val="nil"/>
          <w:right w:val="nil"/>
          <w:between w:val="nil"/>
          <w:bar w:val="nil"/>
        </w:pBdr>
        <w:spacing w:line="276" w:lineRule="auto"/>
        <w:jc w:val="both"/>
        <w:rPr>
          <w:rFonts w:ascii="Arial" w:hAnsi="Arial" w:cs="Arial"/>
          <w:i/>
          <w:iCs/>
          <w:sz w:val="22"/>
          <w:szCs w:val="22"/>
          <w:lang w:val="es-ES_tradnl"/>
        </w:rPr>
      </w:pPr>
      <w:r w:rsidRPr="00BB5FC6">
        <w:rPr>
          <w:rFonts w:ascii="Arial" w:hAnsi="Arial" w:cs="Arial"/>
          <w:b/>
          <w:bCs/>
          <w:sz w:val="22"/>
          <w:szCs w:val="22"/>
          <w:lang w:val="es-ES_tradnl"/>
        </w:rPr>
        <w:t>Preproducción</w:t>
      </w:r>
      <w:r w:rsidRPr="00BB5FC6">
        <w:rPr>
          <w:rFonts w:ascii="Arial" w:hAnsi="Arial" w:cs="Arial"/>
          <w:sz w:val="22"/>
          <w:szCs w:val="22"/>
          <w:lang w:val="es-ES_tradnl"/>
        </w:rPr>
        <w:t>: Elaboración del primer borrador de contenidos y mensajes clave de los videos. Al mismo tiempo, en el caso que el audiovisual contenga entrevistas, el/la consultor/a junto con los coordinadores de esta consultoría y el resto del equipo BID deben identificar las personas a las que se va a entrevistar y definir las preguntas a formular en la entrevista. Es clave elegir personas vinculadas a la ejecución de cada iniciativa y beneficiarios de las mismas en cada comunidad.</w:t>
      </w:r>
    </w:p>
    <w:p w14:paraId="1C2DD4BB" w14:textId="77777777" w:rsidR="00B11016" w:rsidRPr="00BB5FC6" w:rsidRDefault="00B11016" w:rsidP="00B11016">
      <w:pPr>
        <w:pStyle w:val="Body"/>
        <w:spacing w:after="0"/>
        <w:jc w:val="both"/>
        <w:rPr>
          <w:rFonts w:ascii="Arial" w:eastAsia="Times New Roman" w:hAnsi="Arial" w:cs="Arial"/>
          <w:lang w:val="es-ES_tradnl"/>
        </w:rPr>
      </w:pPr>
    </w:p>
    <w:p w14:paraId="2546C98D" w14:textId="77777777" w:rsidR="00B11016" w:rsidRPr="00BB5FC6" w:rsidRDefault="00B11016" w:rsidP="00B11016">
      <w:pPr>
        <w:pStyle w:val="ListParagraph"/>
        <w:numPr>
          <w:ilvl w:val="0"/>
          <w:numId w:val="28"/>
        </w:numPr>
        <w:pBdr>
          <w:top w:val="nil"/>
          <w:left w:val="nil"/>
          <w:bottom w:val="nil"/>
          <w:right w:val="nil"/>
          <w:between w:val="nil"/>
          <w:bar w:val="nil"/>
        </w:pBdr>
        <w:spacing w:line="276" w:lineRule="auto"/>
        <w:jc w:val="both"/>
        <w:rPr>
          <w:rFonts w:ascii="Arial" w:hAnsi="Arial" w:cs="Arial"/>
          <w:i/>
          <w:iCs/>
          <w:sz w:val="22"/>
          <w:szCs w:val="22"/>
          <w:lang w:val="es-ES_tradnl"/>
        </w:rPr>
      </w:pPr>
      <w:r w:rsidRPr="00BB5FC6">
        <w:rPr>
          <w:rFonts w:ascii="Arial" w:hAnsi="Arial" w:cs="Arial"/>
          <w:b/>
          <w:bCs/>
          <w:sz w:val="22"/>
          <w:szCs w:val="22"/>
          <w:lang w:val="es-ES_tradnl"/>
        </w:rPr>
        <w:t>Elaboración de idea, concepto y guion técnico</w:t>
      </w:r>
      <w:r w:rsidRPr="00BB5FC6">
        <w:rPr>
          <w:rFonts w:ascii="Arial" w:hAnsi="Arial" w:cs="Arial"/>
          <w:sz w:val="22"/>
          <w:szCs w:val="22"/>
          <w:lang w:val="es-ES_tradnl"/>
        </w:rPr>
        <w:t xml:space="preserve">: debe contener la información detallada necesaria para ejecutar cada uno de los planos que la obra audiovisual requiere, como: descripción de las escenas, localizaciones, protagonistas, musicalización, etc. En la elaboración del guion se deberán utilizar algunos datos estadísticos y las leyes relacionadas a la violencia contra las mujeres en el país o estados de los gobiernos ganadores. </w:t>
      </w:r>
    </w:p>
    <w:p w14:paraId="27AEE1DE" w14:textId="77777777" w:rsidR="00B11016" w:rsidRPr="00BB5FC6" w:rsidRDefault="00B11016" w:rsidP="00B11016">
      <w:pPr>
        <w:pStyle w:val="Body"/>
        <w:spacing w:after="0"/>
        <w:ind w:left="720" w:hanging="360"/>
        <w:jc w:val="both"/>
        <w:rPr>
          <w:rFonts w:ascii="Arial" w:eastAsia="Times New Roman" w:hAnsi="Arial" w:cs="Arial"/>
          <w:lang w:val="es-ES_tradnl"/>
        </w:rPr>
      </w:pPr>
    </w:p>
    <w:p w14:paraId="7B1BCB99" w14:textId="77777777" w:rsidR="00B11016" w:rsidRPr="00BB5FC6" w:rsidRDefault="00B11016" w:rsidP="00B11016">
      <w:pPr>
        <w:pStyle w:val="ListParagraph"/>
        <w:numPr>
          <w:ilvl w:val="0"/>
          <w:numId w:val="29"/>
        </w:numPr>
        <w:pBdr>
          <w:top w:val="nil"/>
          <w:left w:val="nil"/>
          <w:bottom w:val="nil"/>
          <w:right w:val="nil"/>
          <w:between w:val="nil"/>
          <w:bar w:val="nil"/>
        </w:pBdr>
        <w:spacing w:line="276" w:lineRule="auto"/>
        <w:ind w:left="720"/>
        <w:jc w:val="both"/>
        <w:rPr>
          <w:rFonts w:ascii="Arial" w:hAnsi="Arial" w:cs="Arial"/>
          <w:i/>
          <w:iCs/>
          <w:sz w:val="22"/>
          <w:szCs w:val="22"/>
          <w:lang w:val="es-ES_tradnl"/>
        </w:rPr>
      </w:pPr>
      <w:r w:rsidRPr="00BB5FC6">
        <w:rPr>
          <w:rFonts w:ascii="Arial" w:hAnsi="Arial" w:cs="Arial"/>
          <w:b/>
          <w:bCs/>
          <w:sz w:val="22"/>
          <w:szCs w:val="22"/>
          <w:lang w:val="es-ES_tradnl"/>
        </w:rPr>
        <w:t>Elaboración de la planificación detallada</w:t>
      </w:r>
      <w:r w:rsidRPr="00BB5FC6">
        <w:rPr>
          <w:rFonts w:ascii="Arial" w:hAnsi="Arial" w:cs="Arial"/>
          <w:sz w:val="22"/>
          <w:szCs w:val="22"/>
          <w:lang w:val="es-ES_tradnl"/>
        </w:rPr>
        <w:t xml:space="preserve">: Siguiendo las indicaciones del guion técnico, es necesario realizar una planificación detallada programando todas las actividades que se deberán efectuar para la producción del audiovisual. La planificación también debe incluir un plan de trabajo detallado con la programación de las actividades diarias de los días de rodaje, con el objetivo de ajustarse a las previsiones del equipo de producción. Los responsables del trabajo por parte del BID prestarán apoyo para las distintas tareas previstas reseñadas. </w:t>
      </w:r>
    </w:p>
    <w:p w14:paraId="745EB77F" w14:textId="77777777" w:rsidR="00B11016" w:rsidRPr="00BB5FC6" w:rsidRDefault="00B11016" w:rsidP="00B11016">
      <w:pPr>
        <w:pStyle w:val="Body"/>
        <w:spacing w:after="0"/>
        <w:ind w:left="720" w:hanging="360"/>
        <w:jc w:val="both"/>
        <w:rPr>
          <w:rFonts w:ascii="Arial" w:eastAsia="Times New Roman" w:hAnsi="Arial" w:cs="Arial"/>
          <w:lang w:val="es-ES_tradnl"/>
        </w:rPr>
      </w:pPr>
    </w:p>
    <w:p w14:paraId="70B27A58" w14:textId="77777777" w:rsidR="00B11016" w:rsidRPr="00BB5FC6" w:rsidRDefault="00B11016" w:rsidP="00B11016">
      <w:pPr>
        <w:pStyle w:val="ListParagraph"/>
        <w:numPr>
          <w:ilvl w:val="0"/>
          <w:numId w:val="29"/>
        </w:numPr>
        <w:pBdr>
          <w:top w:val="nil"/>
          <w:left w:val="nil"/>
          <w:bottom w:val="nil"/>
          <w:right w:val="nil"/>
          <w:between w:val="nil"/>
          <w:bar w:val="nil"/>
        </w:pBdr>
        <w:spacing w:line="276" w:lineRule="auto"/>
        <w:ind w:left="720"/>
        <w:jc w:val="both"/>
        <w:rPr>
          <w:rFonts w:ascii="Arial" w:hAnsi="Arial" w:cs="Arial"/>
          <w:sz w:val="22"/>
          <w:szCs w:val="22"/>
          <w:lang w:val="es-ES_tradnl"/>
        </w:rPr>
      </w:pPr>
      <w:r w:rsidRPr="00BB5FC6">
        <w:rPr>
          <w:rFonts w:ascii="Arial" w:hAnsi="Arial" w:cs="Arial"/>
          <w:b/>
          <w:bCs/>
          <w:sz w:val="22"/>
          <w:szCs w:val="22"/>
          <w:lang w:val="es-ES_tradnl"/>
        </w:rPr>
        <w:t>Producción y/o Rodaje</w:t>
      </w:r>
      <w:r w:rsidRPr="00BB5FC6">
        <w:rPr>
          <w:rFonts w:ascii="Arial" w:hAnsi="Arial" w:cs="Arial"/>
          <w:sz w:val="22"/>
          <w:szCs w:val="22"/>
          <w:lang w:val="es-ES_tradnl"/>
        </w:rPr>
        <w:t>: El/la consultor/a deberá ceñirse al plan de trabajo y cronograma con el objeto de evitar retrasos y brindar apoyo técnico y administrativo para la coordinación de los equipos de desarrollo.</w:t>
      </w:r>
    </w:p>
    <w:p w14:paraId="0A0C81E0" w14:textId="77777777" w:rsidR="00B11016" w:rsidRPr="00BB5FC6" w:rsidRDefault="00B11016" w:rsidP="00B11016">
      <w:pPr>
        <w:pStyle w:val="ListParagraph"/>
        <w:ind w:hanging="360"/>
        <w:jc w:val="both"/>
        <w:rPr>
          <w:rFonts w:ascii="Arial" w:hAnsi="Arial" w:cs="Arial"/>
          <w:i/>
          <w:iCs/>
          <w:sz w:val="22"/>
          <w:szCs w:val="22"/>
          <w:lang w:val="es-ES_tradnl"/>
        </w:rPr>
      </w:pPr>
    </w:p>
    <w:p w14:paraId="1CDF2440" w14:textId="77777777" w:rsidR="00B11016" w:rsidRPr="00BB5FC6" w:rsidRDefault="00B11016" w:rsidP="00B11016">
      <w:pPr>
        <w:pStyle w:val="ListParagraph"/>
        <w:numPr>
          <w:ilvl w:val="0"/>
          <w:numId w:val="29"/>
        </w:numPr>
        <w:pBdr>
          <w:top w:val="nil"/>
          <w:left w:val="nil"/>
          <w:bottom w:val="nil"/>
          <w:right w:val="nil"/>
          <w:between w:val="nil"/>
          <w:bar w:val="nil"/>
        </w:pBdr>
        <w:spacing w:line="276" w:lineRule="auto"/>
        <w:ind w:left="720"/>
        <w:jc w:val="both"/>
        <w:rPr>
          <w:rFonts w:ascii="Arial" w:hAnsi="Arial" w:cs="Arial"/>
          <w:i/>
          <w:iCs/>
          <w:sz w:val="22"/>
          <w:szCs w:val="22"/>
          <w:lang w:val="es-ES_tradnl"/>
        </w:rPr>
      </w:pPr>
      <w:r w:rsidRPr="00BB5FC6">
        <w:rPr>
          <w:rFonts w:ascii="Arial" w:hAnsi="Arial" w:cs="Arial"/>
          <w:b/>
          <w:bCs/>
          <w:sz w:val="22"/>
          <w:szCs w:val="22"/>
          <w:lang w:val="es-ES_tradnl"/>
        </w:rPr>
        <w:t>Edición y Postproducción</w:t>
      </w:r>
      <w:r w:rsidRPr="00BB5FC6">
        <w:rPr>
          <w:rFonts w:ascii="Arial" w:hAnsi="Arial" w:cs="Arial"/>
          <w:sz w:val="22"/>
          <w:szCs w:val="22"/>
          <w:lang w:val="es-ES_tradnl"/>
        </w:rPr>
        <w:t xml:space="preserve">: Para la edición y montaje final de los videos el/la consultor/a deberá garantizar que el material audiovisual cumpla con las guías de identidad institucional del BID. Se contempla el diseño de placas y </w:t>
      </w:r>
      <w:proofErr w:type="spellStart"/>
      <w:r w:rsidRPr="00BB5FC6">
        <w:rPr>
          <w:rFonts w:ascii="Arial" w:hAnsi="Arial" w:cs="Arial"/>
          <w:sz w:val="22"/>
          <w:szCs w:val="22"/>
          <w:lang w:val="es-ES_tradnl"/>
        </w:rPr>
        <w:t>motion</w:t>
      </w:r>
      <w:proofErr w:type="spellEnd"/>
      <w:r w:rsidRPr="00BB5FC6">
        <w:rPr>
          <w:rFonts w:ascii="Arial" w:hAnsi="Arial" w:cs="Arial"/>
          <w:sz w:val="22"/>
          <w:szCs w:val="22"/>
          <w:lang w:val="es-ES_tradnl"/>
        </w:rPr>
        <w:t xml:space="preserve"> </w:t>
      </w:r>
      <w:proofErr w:type="spellStart"/>
      <w:r w:rsidRPr="00BB5FC6">
        <w:rPr>
          <w:rFonts w:ascii="Arial" w:hAnsi="Arial" w:cs="Arial"/>
          <w:sz w:val="22"/>
          <w:szCs w:val="22"/>
          <w:lang w:val="es-ES_tradnl"/>
        </w:rPr>
        <w:t>graphics</w:t>
      </w:r>
      <w:proofErr w:type="spellEnd"/>
      <w:r w:rsidRPr="00BB5FC6">
        <w:rPr>
          <w:rFonts w:ascii="Arial" w:hAnsi="Arial" w:cs="Arial"/>
          <w:sz w:val="22"/>
          <w:szCs w:val="22"/>
          <w:lang w:val="es-ES_tradnl"/>
        </w:rPr>
        <w:t xml:space="preserve">. El BID proporcionará las traducciones necesarias para la realización del subtitulado. </w:t>
      </w:r>
    </w:p>
    <w:p w14:paraId="377E75BB" w14:textId="77777777" w:rsidR="00B11016" w:rsidRPr="00BB5FC6" w:rsidRDefault="00B11016" w:rsidP="00B11016">
      <w:pPr>
        <w:pStyle w:val="Body"/>
        <w:spacing w:after="0"/>
        <w:ind w:left="720" w:hanging="360"/>
        <w:jc w:val="both"/>
        <w:rPr>
          <w:rFonts w:ascii="Arial" w:eastAsia="Times New Roman" w:hAnsi="Arial" w:cs="Arial"/>
          <w:lang w:val="es-ES_tradnl"/>
        </w:rPr>
      </w:pPr>
    </w:p>
    <w:p w14:paraId="09774F8B" w14:textId="77777777" w:rsidR="00B11016" w:rsidRPr="00BB5FC6" w:rsidRDefault="00B11016" w:rsidP="00B11016">
      <w:pPr>
        <w:pStyle w:val="ListParagraph"/>
        <w:numPr>
          <w:ilvl w:val="0"/>
          <w:numId w:val="30"/>
        </w:numPr>
        <w:pBdr>
          <w:top w:val="nil"/>
          <w:left w:val="nil"/>
          <w:bottom w:val="nil"/>
          <w:right w:val="nil"/>
          <w:between w:val="nil"/>
          <w:bar w:val="nil"/>
        </w:pBdr>
        <w:spacing w:line="276" w:lineRule="auto"/>
        <w:ind w:left="720"/>
        <w:jc w:val="both"/>
        <w:rPr>
          <w:rFonts w:ascii="Arial" w:hAnsi="Arial" w:cs="Arial"/>
          <w:sz w:val="22"/>
          <w:szCs w:val="22"/>
          <w:lang w:val="es-ES_tradnl"/>
        </w:rPr>
      </w:pPr>
      <w:r w:rsidRPr="00BB5FC6">
        <w:rPr>
          <w:rFonts w:ascii="Arial" w:hAnsi="Arial" w:cs="Arial"/>
          <w:b/>
          <w:bCs/>
          <w:sz w:val="22"/>
          <w:szCs w:val="22"/>
          <w:lang w:val="es-ES_tradnl"/>
        </w:rPr>
        <w:t>Aprobación y entrega de materiales finales</w:t>
      </w:r>
      <w:r w:rsidRPr="00BB5FC6">
        <w:rPr>
          <w:rFonts w:ascii="Arial" w:hAnsi="Arial" w:cs="Arial"/>
          <w:sz w:val="22"/>
          <w:szCs w:val="22"/>
          <w:lang w:val="es-ES_tradnl"/>
        </w:rPr>
        <w:t>. El BID será responsable de la aprobación del producto final.</w:t>
      </w:r>
    </w:p>
    <w:p w14:paraId="41333B59" w14:textId="77777777" w:rsidR="00B11016" w:rsidRPr="00BB5FC6" w:rsidRDefault="00B11016" w:rsidP="00B11016">
      <w:pPr>
        <w:pStyle w:val="Body"/>
        <w:spacing w:after="0"/>
        <w:jc w:val="both"/>
        <w:rPr>
          <w:rFonts w:ascii="Arial" w:eastAsia="Times New Roman" w:hAnsi="Arial" w:cs="Arial"/>
          <w:b/>
          <w:bCs/>
          <w:lang w:val="es-ES_tradnl"/>
        </w:rPr>
      </w:pPr>
    </w:p>
    <w:p w14:paraId="6578937B" w14:textId="77777777" w:rsidR="00B11016" w:rsidRPr="00BB5FC6" w:rsidRDefault="00B11016" w:rsidP="00B11016">
      <w:pPr>
        <w:pStyle w:val="Body"/>
        <w:spacing w:after="0"/>
        <w:jc w:val="both"/>
        <w:rPr>
          <w:rFonts w:ascii="Arial" w:eastAsia="Times New Roman" w:hAnsi="Arial" w:cs="Arial"/>
          <w:b/>
          <w:bCs/>
        </w:rPr>
      </w:pPr>
      <w:r w:rsidRPr="00BB5FC6">
        <w:rPr>
          <w:rFonts w:ascii="Arial" w:hAnsi="Arial" w:cs="Arial"/>
          <w:b/>
          <w:bCs/>
          <w:lang w:val="es-ES_tradnl"/>
        </w:rPr>
        <w:t>Entregables y feches de entrega</w:t>
      </w:r>
    </w:p>
    <w:p w14:paraId="5DBEC0D4" w14:textId="77777777" w:rsidR="00B11016" w:rsidRPr="00BB5FC6" w:rsidRDefault="00B11016" w:rsidP="00B11016">
      <w:pPr>
        <w:pStyle w:val="ListParagraph"/>
        <w:jc w:val="both"/>
        <w:rPr>
          <w:rFonts w:ascii="Arial" w:hAnsi="Arial" w:cs="Arial"/>
          <w:sz w:val="22"/>
          <w:szCs w:val="22"/>
          <w:lang w:val="es-ES_tradnl"/>
        </w:rPr>
      </w:pPr>
    </w:p>
    <w:p w14:paraId="79F87B79" w14:textId="77777777" w:rsidR="00B11016" w:rsidRPr="00BB5FC6" w:rsidRDefault="00B11016" w:rsidP="00B11016">
      <w:pPr>
        <w:pStyle w:val="ListParagraph"/>
        <w:numPr>
          <w:ilvl w:val="0"/>
          <w:numId w:val="32"/>
        </w:numPr>
        <w:pBdr>
          <w:top w:val="nil"/>
          <w:left w:val="nil"/>
          <w:bottom w:val="nil"/>
          <w:right w:val="nil"/>
          <w:between w:val="nil"/>
          <w:bar w:val="nil"/>
        </w:pBdr>
        <w:spacing w:line="276" w:lineRule="auto"/>
        <w:jc w:val="both"/>
        <w:rPr>
          <w:rFonts w:ascii="Arial" w:hAnsi="Arial" w:cs="Arial"/>
          <w:sz w:val="22"/>
          <w:szCs w:val="22"/>
          <w:lang w:val="es-ES_tradnl"/>
        </w:rPr>
      </w:pPr>
      <w:r w:rsidRPr="00BB5FC6">
        <w:rPr>
          <w:rFonts w:ascii="Arial" w:hAnsi="Arial" w:cs="Arial"/>
          <w:sz w:val="22"/>
          <w:szCs w:val="22"/>
          <w:lang w:val="es-ES_tradnl"/>
        </w:rPr>
        <w:t>Resumen de los acuerdos alcanzados en la reunión de planificación inicial y plan de trabajo, incluyendo enfoque del video, plan de recolección de información, lista inicial de entrevistados, rodaje, cronograma de entregables, validaciones requeridas y plazos.</w:t>
      </w:r>
    </w:p>
    <w:p w14:paraId="4CA5D7D4" w14:textId="77777777" w:rsidR="00B11016" w:rsidRPr="00BB5FC6" w:rsidRDefault="00B11016" w:rsidP="00B11016">
      <w:pPr>
        <w:pStyle w:val="ListParagraph"/>
        <w:numPr>
          <w:ilvl w:val="0"/>
          <w:numId w:val="32"/>
        </w:numPr>
        <w:pBdr>
          <w:top w:val="nil"/>
          <w:left w:val="nil"/>
          <w:bottom w:val="nil"/>
          <w:right w:val="nil"/>
          <w:between w:val="nil"/>
          <w:bar w:val="nil"/>
        </w:pBdr>
        <w:spacing w:line="276" w:lineRule="auto"/>
        <w:jc w:val="both"/>
        <w:rPr>
          <w:rFonts w:ascii="Arial" w:hAnsi="Arial" w:cs="Arial"/>
          <w:sz w:val="22"/>
          <w:szCs w:val="22"/>
          <w:lang w:val="es-ES_tradnl"/>
        </w:rPr>
      </w:pPr>
      <w:r w:rsidRPr="00BB5FC6">
        <w:rPr>
          <w:rFonts w:ascii="Arial" w:hAnsi="Arial" w:cs="Arial"/>
          <w:sz w:val="22"/>
          <w:szCs w:val="22"/>
          <w:lang w:val="es-ES_tradnl"/>
        </w:rPr>
        <w:t>Guion del video.</w:t>
      </w:r>
    </w:p>
    <w:p w14:paraId="1155B80F" w14:textId="77777777" w:rsidR="00B11016" w:rsidRPr="00BB5FC6" w:rsidRDefault="00B11016" w:rsidP="00B11016">
      <w:pPr>
        <w:pStyle w:val="ListParagraph"/>
        <w:numPr>
          <w:ilvl w:val="0"/>
          <w:numId w:val="33"/>
        </w:numPr>
        <w:pBdr>
          <w:top w:val="nil"/>
          <w:left w:val="nil"/>
          <w:bottom w:val="nil"/>
          <w:right w:val="nil"/>
          <w:between w:val="nil"/>
          <w:bar w:val="nil"/>
        </w:pBdr>
        <w:spacing w:line="276" w:lineRule="auto"/>
        <w:jc w:val="both"/>
        <w:rPr>
          <w:rFonts w:ascii="Arial" w:hAnsi="Arial" w:cs="Arial"/>
          <w:i/>
          <w:iCs/>
          <w:sz w:val="22"/>
          <w:szCs w:val="22"/>
          <w:lang w:val="es-ES_tradnl"/>
        </w:rPr>
      </w:pPr>
      <w:r w:rsidRPr="00BB5FC6">
        <w:rPr>
          <w:rFonts w:ascii="Arial" w:hAnsi="Arial" w:cs="Arial"/>
          <w:sz w:val="22"/>
          <w:szCs w:val="22"/>
          <w:lang w:val="es-ES_tradnl"/>
        </w:rPr>
        <w:lastRenderedPageBreak/>
        <w:t>Versiones finales de los 3 videos, uno por cada iniciativa ganadora. La duración de cada video no será mayor a dos minutos.</w:t>
      </w:r>
    </w:p>
    <w:p w14:paraId="2082DB56" w14:textId="77777777" w:rsidR="00B11016" w:rsidRPr="00BB5FC6" w:rsidRDefault="00B11016" w:rsidP="00B11016">
      <w:pPr>
        <w:pStyle w:val="ListParagraph"/>
        <w:numPr>
          <w:ilvl w:val="0"/>
          <w:numId w:val="32"/>
        </w:numPr>
        <w:pBdr>
          <w:top w:val="nil"/>
          <w:left w:val="nil"/>
          <w:bottom w:val="nil"/>
          <w:right w:val="nil"/>
          <w:between w:val="nil"/>
          <w:bar w:val="nil"/>
        </w:pBdr>
        <w:spacing w:line="276" w:lineRule="auto"/>
        <w:jc w:val="both"/>
        <w:rPr>
          <w:rFonts w:ascii="Arial" w:hAnsi="Arial" w:cs="Arial"/>
          <w:sz w:val="22"/>
          <w:szCs w:val="22"/>
          <w:lang w:val="es-ES_tradnl"/>
        </w:rPr>
      </w:pPr>
      <w:r w:rsidRPr="00BB5FC6">
        <w:rPr>
          <w:rFonts w:ascii="Arial" w:hAnsi="Arial" w:cs="Arial"/>
          <w:sz w:val="22"/>
          <w:szCs w:val="22"/>
          <w:lang w:val="es-ES_tradnl"/>
        </w:rPr>
        <w:t>Versión final de video que integra las tres iniciativas ganadoras. La duración de este video será de 5 minutos como máximo.</w:t>
      </w:r>
    </w:p>
    <w:p w14:paraId="57253B72" w14:textId="77777777" w:rsidR="00B11016" w:rsidRPr="00BB5FC6" w:rsidRDefault="00B11016" w:rsidP="00B11016">
      <w:pPr>
        <w:pStyle w:val="ListParagraph"/>
        <w:jc w:val="both"/>
        <w:rPr>
          <w:rFonts w:ascii="Arial" w:hAnsi="Arial" w:cs="Arial"/>
          <w:b/>
          <w:bCs/>
          <w:i/>
          <w:iCs/>
          <w:sz w:val="22"/>
          <w:szCs w:val="22"/>
          <w:lang w:val="es-ES_tradnl"/>
        </w:rPr>
      </w:pPr>
    </w:p>
    <w:p w14:paraId="4A667003" w14:textId="77777777" w:rsidR="00B11016" w:rsidRPr="00BB5FC6" w:rsidRDefault="00B11016" w:rsidP="00B11016">
      <w:pPr>
        <w:pStyle w:val="Body"/>
        <w:spacing w:after="0"/>
        <w:jc w:val="both"/>
        <w:rPr>
          <w:rFonts w:ascii="Arial" w:eastAsia="Times New Roman" w:hAnsi="Arial" w:cs="Arial"/>
          <w:b/>
          <w:bCs/>
          <w:lang w:val="es-ES_tradnl"/>
        </w:rPr>
      </w:pPr>
      <w:r w:rsidRPr="00BB5FC6">
        <w:rPr>
          <w:rFonts w:ascii="Arial" w:hAnsi="Arial" w:cs="Arial"/>
          <w:b/>
          <w:bCs/>
          <w:lang w:val="es-ES_tradnl"/>
        </w:rPr>
        <w:t xml:space="preserve">Requerimientos específicos para la elaboración de los productos. </w:t>
      </w:r>
    </w:p>
    <w:p w14:paraId="56E3F6A2" w14:textId="77777777" w:rsidR="00B11016" w:rsidRPr="00BB5FC6" w:rsidRDefault="00B11016" w:rsidP="00B11016">
      <w:pPr>
        <w:pStyle w:val="ListParagraph"/>
        <w:numPr>
          <w:ilvl w:val="0"/>
          <w:numId w:val="34"/>
        </w:numPr>
        <w:pBdr>
          <w:top w:val="nil"/>
          <w:left w:val="nil"/>
          <w:bottom w:val="nil"/>
          <w:right w:val="nil"/>
          <w:between w:val="nil"/>
          <w:bar w:val="nil"/>
        </w:pBdr>
        <w:spacing w:line="276" w:lineRule="auto"/>
        <w:rPr>
          <w:rFonts w:ascii="Arial" w:hAnsi="Arial" w:cs="Arial"/>
          <w:sz w:val="22"/>
          <w:szCs w:val="22"/>
          <w:lang w:val="es-ES_tradnl"/>
        </w:rPr>
      </w:pPr>
      <w:r w:rsidRPr="00BB5FC6">
        <w:rPr>
          <w:rFonts w:ascii="Arial" w:hAnsi="Arial" w:cs="Arial"/>
          <w:sz w:val="22"/>
          <w:szCs w:val="22"/>
          <w:lang w:val="es-ES_tradnl"/>
        </w:rPr>
        <w:t>Duración aproximada por video: 2 minutos</w:t>
      </w:r>
    </w:p>
    <w:p w14:paraId="02799300" w14:textId="77777777" w:rsidR="00B11016" w:rsidRPr="00BB5FC6" w:rsidRDefault="00B11016" w:rsidP="00B11016">
      <w:pPr>
        <w:pStyle w:val="ListParagraph"/>
        <w:numPr>
          <w:ilvl w:val="0"/>
          <w:numId w:val="34"/>
        </w:numPr>
        <w:pBdr>
          <w:top w:val="nil"/>
          <w:left w:val="nil"/>
          <w:bottom w:val="nil"/>
          <w:right w:val="nil"/>
          <w:between w:val="nil"/>
          <w:bar w:val="nil"/>
        </w:pBdr>
        <w:spacing w:line="276" w:lineRule="auto"/>
        <w:rPr>
          <w:rFonts w:ascii="Arial" w:hAnsi="Arial" w:cs="Arial"/>
          <w:sz w:val="22"/>
          <w:szCs w:val="22"/>
          <w:lang w:val="es-ES_tradnl"/>
        </w:rPr>
      </w:pPr>
      <w:r w:rsidRPr="00BB5FC6">
        <w:rPr>
          <w:rFonts w:ascii="Arial" w:hAnsi="Arial" w:cs="Arial"/>
          <w:sz w:val="22"/>
          <w:szCs w:val="22"/>
          <w:lang w:val="es-ES_tradnl"/>
        </w:rPr>
        <w:t xml:space="preserve">Resolución: NTSC, Alta definición, 1080i a 24 cuadros por segundo </w:t>
      </w:r>
    </w:p>
    <w:p w14:paraId="0D091AEE" w14:textId="77777777" w:rsidR="00B11016" w:rsidRPr="00BB5FC6" w:rsidRDefault="00B11016" w:rsidP="00B11016">
      <w:pPr>
        <w:pStyle w:val="ListParagraph"/>
        <w:numPr>
          <w:ilvl w:val="0"/>
          <w:numId w:val="34"/>
        </w:numPr>
        <w:pBdr>
          <w:top w:val="nil"/>
          <w:left w:val="nil"/>
          <w:bottom w:val="nil"/>
          <w:right w:val="nil"/>
          <w:between w:val="nil"/>
          <w:bar w:val="nil"/>
        </w:pBdr>
        <w:spacing w:line="276" w:lineRule="auto"/>
        <w:rPr>
          <w:rFonts w:ascii="Arial" w:hAnsi="Arial" w:cs="Arial"/>
          <w:sz w:val="22"/>
          <w:szCs w:val="22"/>
          <w:lang w:val="pt-PT"/>
        </w:rPr>
      </w:pPr>
      <w:r w:rsidRPr="00BB5FC6">
        <w:rPr>
          <w:rFonts w:ascii="Arial" w:hAnsi="Arial" w:cs="Arial"/>
          <w:sz w:val="22"/>
          <w:szCs w:val="22"/>
          <w:lang w:val="pt-PT"/>
        </w:rPr>
        <w:t>Formato adaptado para internet (.mpg, .avi, .mov)</w:t>
      </w:r>
    </w:p>
    <w:p w14:paraId="315ACB38" w14:textId="77777777" w:rsidR="00B11016" w:rsidRPr="00BB5FC6" w:rsidRDefault="00B11016" w:rsidP="00B11016">
      <w:pPr>
        <w:pStyle w:val="ListParagraph"/>
        <w:numPr>
          <w:ilvl w:val="0"/>
          <w:numId w:val="34"/>
        </w:numPr>
        <w:pBdr>
          <w:top w:val="nil"/>
          <w:left w:val="nil"/>
          <w:bottom w:val="nil"/>
          <w:right w:val="nil"/>
          <w:between w:val="nil"/>
          <w:bar w:val="nil"/>
        </w:pBdr>
        <w:spacing w:line="276" w:lineRule="auto"/>
        <w:jc w:val="both"/>
        <w:rPr>
          <w:rFonts w:ascii="Arial" w:hAnsi="Arial" w:cs="Arial"/>
          <w:sz w:val="22"/>
          <w:szCs w:val="22"/>
          <w:lang w:val="es-ES_tradnl"/>
        </w:rPr>
      </w:pPr>
      <w:r w:rsidRPr="00BB5FC6">
        <w:rPr>
          <w:rFonts w:ascii="Arial" w:hAnsi="Arial" w:cs="Arial"/>
          <w:sz w:val="22"/>
          <w:szCs w:val="22"/>
          <w:lang w:val="es-ES_tradnl"/>
        </w:rPr>
        <w:t xml:space="preserve">Idiomas: español y portugués, dependiendo de los proyectos que resulten ganadores.  </w:t>
      </w:r>
    </w:p>
    <w:p w14:paraId="0332FB01" w14:textId="77777777" w:rsidR="00B11016" w:rsidRPr="00BB5FC6" w:rsidRDefault="00B11016" w:rsidP="00B11016">
      <w:pPr>
        <w:pStyle w:val="ListParagraph"/>
        <w:numPr>
          <w:ilvl w:val="0"/>
          <w:numId w:val="34"/>
        </w:numPr>
        <w:pBdr>
          <w:top w:val="nil"/>
          <w:left w:val="nil"/>
          <w:bottom w:val="nil"/>
          <w:right w:val="nil"/>
          <w:between w:val="nil"/>
          <w:bar w:val="nil"/>
        </w:pBdr>
        <w:spacing w:line="276" w:lineRule="auto"/>
        <w:rPr>
          <w:rFonts w:ascii="Arial" w:hAnsi="Arial" w:cs="Arial"/>
          <w:sz w:val="22"/>
          <w:szCs w:val="22"/>
          <w:lang w:val="es-ES_tradnl"/>
        </w:rPr>
      </w:pPr>
      <w:r w:rsidRPr="00BB5FC6">
        <w:rPr>
          <w:rFonts w:ascii="Arial" w:hAnsi="Arial" w:cs="Arial"/>
          <w:sz w:val="22"/>
          <w:szCs w:val="22"/>
          <w:lang w:val="es-ES_tradnl"/>
        </w:rPr>
        <w:t>Subtítulos en español (y en portugués cuando el entrevistado fuera de habla hispana)</w:t>
      </w:r>
    </w:p>
    <w:p w14:paraId="55D40D85" w14:textId="77777777" w:rsidR="00B11016" w:rsidRPr="00BB5FC6" w:rsidRDefault="00B11016" w:rsidP="00B11016">
      <w:pPr>
        <w:pStyle w:val="ListParagraph"/>
        <w:numPr>
          <w:ilvl w:val="0"/>
          <w:numId w:val="34"/>
        </w:numPr>
        <w:pBdr>
          <w:top w:val="nil"/>
          <w:left w:val="nil"/>
          <w:bottom w:val="nil"/>
          <w:right w:val="nil"/>
          <w:between w:val="nil"/>
          <w:bar w:val="nil"/>
        </w:pBdr>
        <w:spacing w:line="276" w:lineRule="auto"/>
        <w:jc w:val="both"/>
        <w:rPr>
          <w:rFonts w:ascii="Arial" w:hAnsi="Arial" w:cs="Arial"/>
          <w:sz w:val="22"/>
          <w:szCs w:val="22"/>
          <w:lang w:val="es-ES_tradnl"/>
        </w:rPr>
      </w:pPr>
      <w:r w:rsidRPr="00BB5FC6">
        <w:rPr>
          <w:rFonts w:ascii="Arial" w:hAnsi="Arial" w:cs="Arial"/>
          <w:sz w:val="22"/>
          <w:szCs w:val="22"/>
          <w:lang w:val="es-ES_tradnl"/>
        </w:rPr>
        <w:t>Identidad institucional: deben seguirse las normas de identidad y marca del BID.</w:t>
      </w:r>
    </w:p>
    <w:p w14:paraId="431799B2" w14:textId="77777777" w:rsidR="00B11016" w:rsidRPr="00BB5FC6" w:rsidRDefault="00B11016" w:rsidP="00B11016">
      <w:pPr>
        <w:pStyle w:val="ListParagraph"/>
        <w:numPr>
          <w:ilvl w:val="0"/>
          <w:numId w:val="34"/>
        </w:numPr>
        <w:pBdr>
          <w:top w:val="nil"/>
          <w:left w:val="nil"/>
          <w:bottom w:val="nil"/>
          <w:right w:val="nil"/>
          <w:between w:val="nil"/>
          <w:bar w:val="nil"/>
        </w:pBdr>
        <w:spacing w:line="276" w:lineRule="auto"/>
        <w:jc w:val="both"/>
        <w:rPr>
          <w:rFonts w:ascii="Arial" w:hAnsi="Arial" w:cs="Arial"/>
          <w:sz w:val="22"/>
          <w:szCs w:val="22"/>
          <w:lang w:val="es-ES_tradnl"/>
        </w:rPr>
      </w:pPr>
      <w:r w:rsidRPr="00BB5FC6">
        <w:rPr>
          <w:rFonts w:ascii="Arial" w:hAnsi="Arial" w:cs="Arial"/>
          <w:sz w:val="22"/>
          <w:szCs w:val="22"/>
          <w:lang w:val="es-ES_tradnl"/>
        </w:rPr>
        <w:t>Propiedad intelectual: la propiedad intelectual de los materiales y contenidos pertenece al BID.</w:t>
      </w:r>
    </w:p>
    <w:p w14:paraId="7B7029D0" w14:textId="77777777" w:rsidR="00B11016" w:rsidRPr="00BB5FC6" w:rsidRDefault="00B11016" w:rsidP="00B11016">
      <w:pPr>
        <w:pStyle w:val="Body"/>
        <w:spacing w:after="0"/>
        <w:jc w:val="both"/>
        <w:rPr>
          <w:rFonts w:ascii="Arial" w:eastAsia="Times New Roman" w:hAnsi="Arial" w:cs="Arial"/>
          <w:lang w:val="es-ES_tradnl"/>
        </w:rPr>
      </w:pPr>
    </w:p>
    <w:p w14:paraId="1900FCD6" w14:textId="77777777" w:rsidR="00B11016" w:rsidRPr="00BB5FC6" w:rsidRDefault="00B11016" w:rsidP="00B11016">
      <w:pPr>
        <w:pStyle w:val="Body"/>
        <w:spacing w:after="0"/>
        <w:jc w:val="both"/>
        <w:rPr>
          <w:rFonts w:ascii="Arial" w:eastAsia="Times New Roman" w:hAnsi="Arial" w:cs="Arial"/>
          <w:b/>
          <w:bCs/>
          <w:lang w:val="es-ES_tradnl"/>
        </w:rPr>
      </w:pPr>
      <w:r w:rsidRPr="00BB5FC6">
        <w:rPr>
          <w:rFonts w:ascii="Arial" w:hAnsi="Arial" w:cs="Arial"/>
          <w:b/>
          <w:bCs/>
          <w:lang w:val="es-ES_tradnl"/>
        </w:rPr>
        <w:t xml:space="preserve">Fechas de entrega </w:t>
      </w:r>
    </w:p>
    <w:p w14:paraId="55F06359" w14:textId="77777777" w:rsidR="00B11016" w:rsidRPr="00BB5FC6" w:rsidRDefault="00B11016" w:rsidP="00B11016">
      <w:pPr>
        <w:pStyle w:val="Body"/>
        <w:spacing w:after="0"/>
        <w:jc w:val="both"/>
        <w:rPr>
          <w:rFonts w:ascii="Arial" w:eastAsia="Times New Roman" w:hAnsi="Arial" w:cs="Arial"/>
          <w:lang w:val="es-ES_tradnl"/>
        </w:rPr>
      </w:pPr>
    </w:p>
    <w:p w14:paraId="022043B9" w14:textId="77777777" w:rsidR="00B11016" w:rsidRPr="00BB5FC6" w:rsidRDefault="00B11016" w:rsidP="00B11016">
      <w:pPr>
        <w:pStyle w:val="Body"/>
        <w:spacing w:after="0"/>
        <w:jc w:val="both"/>
        <w:rPr>
          <w:rFonts w:ascii="Arial" w:eastAsia="Times New Roman" w:hAnsi="Arial" w:cs="Arial"/>
          <w:lang w:val="es-ES_tradnl"/>
        </w:rPr>
      </w:pPr>
      <w:r w:rsidRPr="00BB5FC6">
        <w:rPr>
          <w:rFonts w:ascii="Arial" w:hAnsi="Arial" w:cs="Arial"/>
          <w:lang w:val="es-ES_tradnl"/>
        </w:rPr>
        <w:t>Los productos serán entregados en las siguientes fechas:</w:t>
      </w:r>
    </w:p>
    <w:p w14:paraId="2AD2C362" w14:textId="77777777" w:rsidR="00B11016" w:rsidRPr="00BB5FC6" w:rsidRDefault="00B11016" w:rsidP="00B11016">
      <w:pPr>
        <w:pStyle w:val="Body"/>
        <w:spacing w:after="0"/>
        <w:jc w:val="both"/>
        <w:rPr>
          <w:rFonts w:ascii="Arial" w:eastAsia="Times New Roman" w:hAnsi="Arial" w:cs="Arial"/>
          <w:lang w:val="es-ES_tradnl"/>
        </w:rPr>
      </w:pPr>
    </w:p>
    <w:p w14:paraId="729E62C3" w14:textId="77777777" w:rsidR="00B11016" w:rsidRPr="00BB5FC6" w:rsidRDefault="00B11016" w:rsidP="00B11016">
      <w:pPr>
        <w:pStyle w:val="ListParagraph"/>
        <w:numPr>
          <w:ilvl w:val="0"/>
          <w:numId w:val="35"/>
        </w:numPr>
        <w:pBdr>
          <w:top w:val="nil"/>
          <w:left w:val="nil"/>
          <w:bottom w:val="nil"/>
          <w:right w:val="nil"/>
          <w:between w:val="nil"/>
          <w:bar w:val="nil"/>
        </w:pBdr>
        <w:spacing w:line="276" w:lineRule="auto"/>
        <w:jc w:val="both"/>
        <w:rPr>
          <w:rFonts w:ascii="Arial" w:hAnsi="Arial" w:cs="Arial"/>
          <w:sz w:val="22"/>
          <w:szCs w:val="22"/>
          <w:lang w:val="es-ES_tradnl"/>
        </w:rPr>
      </w:pPr>
      <w:r w:rsidRPr="00BB5FC6">
        <w:rPr>
          <w:rFonts w:ascii="Arial" w:hAnsi="Arial" w:cs="Arial"/>
          <w:b/>
          <w:bCs/>
          <w:sz w:val="22"/>
          <w:szCs w:val="22"/>
          <w:lang w:val="es-ES_tradnl"/>
        </w:rPr>
        <w:t>Entregable 1:</w:t>
      </w:r>
      <w:r w:rsidRPr="00BB5FC6">
        <w:rPr>
          <w:rFonts w:ascii="Arial" w:hAnsi="Arial" w:cs="Arial"/>
          <w:sz w:val="22"/>
          <w:szCs w:val="22"/>
          <w:lang w:val="es-ES_tradnl"/>
        </w:rPr>
        <w:t xml:space="preserve"> Una semana después de firmado el contrato</w:t>
      </w:r>
    </w:p>
    <w:p w14:paraId="413FD3B7" w14:textId="77777777" w:rsidR="00B11016" w:rsidRPr="00BB5FC6" w:rsidRDefault="00B11016" w:rsidP="00B11016">
      <w:pPr>
        <w:pStyle w:val="ListParagraph"/>
        <w:numPr>
          <w:ilvl w:val="0"/>
          <w:numId w:val="35"/>
        </w:numPr>
        <w:pBdr>
          <w:top w:val="nil"/>
          <w:left w:val="nil"/>
          <w:bottom w:val="nil"/>
          <w:right w:val="nil"/>
          <w:between w:val="nil"/>
          <w:bar w:val="nil"/>
        </w:pBdr>
        <w:spacing w:line="276" w:lineRule="auto"/>
        <w:jc w:val="both"/>
        <w:rPr>
          <w:rFonts w:ascii="Arial" w:hAnsi="Arial" w:cs="Arial"/>
          <w:b/>
          <w:bCs/>
          <w:sz w:val="22"/>
          <w:szCs w:val="22"/>
          <w:lang w:val="es-ES_tradnl"/>
        </w:rPr>
      </w:pPr>
      <w:r w:rsidRPr="00BB5FC6">
        <w:rPr>
          <w:rFonts w:ascii="Arial" w:hAnsi="Arial" w:cs="Arial"/>
          <w:b/>
          <w:bCs/>
          <w:sz w:val="22"/>
          <w:szCs w:val="22"/>
          <w:lang w:val="es-ES_tradnl"/>
        </w:rPr>
        <w:t xml:space="preserve">Entregable 2: </w:t>
      </w:r>
      <w:r w:rsidRPr="00BB5FC6">
        <w:rPr>
          <w:rFonts w:ascii="Arial" w:hAnsi="Arial" w:cs="Arial"/>
          <w:bCs/>
          <w:sz w:val="22"/>
          <w:szCs w:val="22"/>
          <w:lang w:val="es-ES_tradnl"/>
        </w:rPr>
        <w:t xml:space="preserve">Dos semanas </w:t>
      </w:r>
      <w:bookmarkStart w:id="3" w:name="_Hlk488572817"/>
      <w:r w:rsidRPr="00BB5FC6">
        <w:rPr>
          <w:rFonts w:ascii="Arial" w:hAnsi="Arial" w:cs="Arial"/>
          <w:bCs/>
          <w:sz w:val="22"/>
          <w:szCs w:val="22"/>
          <w:lang w:val="es-ES_tradnl"/>
        </w:rPr>
        <w:t>después de firmado el contrato.</w:t>
      </w:r>
      <w:bookmarkEnd w:id="3"/>
    </w:p>
    <w:p w14:paraId="48A9FD81" w14:textId="77777777" w:rsidR="00B11016" w:rsidRPr="00BB5FC6" w:rsidRDefault="00B11016" w:rsidP="00B11016">
      <w:pPr>
        <w:pStyle w:val="ListParagraph"/>
        <w:numPr>
          <w:ilvl w:val="0"/>
          <w:numId w:val="35"/>
        </w:numPr>
        <w:pBdr>
          <w:top w:val="nil"/>
          <w:left w:val="nil"/>
          <w:bottom w:val="nil"/>
          <w:right w:val="nil"/>
          <w:between w:val="nil"/>
          <w:bar w:val="nil"/>
        </w:pBdr>
        <w:spacing w:line="276" w:lineRule="auto"/>
        <w:jc w:val="both"/>
        <w:rPr>
          <w:rFonts w:ascii="Arial" w:hAnsi="Arial" w:cs="Arial"/>
          <w:sz w:val="22"/>
          <w:szCs w:val="22"/>
          <w:lang w:val="es-ES_tradnl"/>
        </w:rPr>
      </w:pPr>
      <w:r w:rsidRPr="00BB5FC6">
        <w:rPr>
          <w:rFonts w:ascii="Arial" w:hAnsi="Arial" w:cs="Arial"/>
          <w:b/>
          <w:bCs/>
          <w:sz w:val="22"/>
          <w:szCs w:val="22"/>
          <w:lang w:val="es-ES_tradnl"/>
        </w:rPr>
        <w:t>Entregable 3:</w:t>
      </w:r>
      <w:r w:rsidRPr="00BB5FC6">
        <w:rPr>
          <w:rFonts w:ascii="Arial" w:hAnsi="Arial" w:cs="Arial"/>
          <w:sz w:val="22"/>
          <w:szCs w:val="22"/>
          <w:lang w:val="es-ES_tradnl"/>
        </w:rPr>
        <w:t xml:space="preserve"> Cuatro semanas después de firmado el contrato.</w:t>
      </w:r>
    </w:p>
    <w:p w14:paraId="3C6F1887" w14:textId="77777777" w:rsidR="00B11016" w:rsidRPr="00BB5FC6" w:rsidRDefault="00B11016" w:rsidP="00B11016">
      <w:pPr>
        <w:pStyle w:val="ListParagraph"/>
        <w:numPr>
          <w:ilvl w:val="0"/>
          <w:numId w:val="35"/>
        </w:numPr>
        <w:pBdr>
          <w:top w:val="nil"/>
          <w:left w:val="nil"/>
          <w:bottom w:val="nil"/>
          <w:right w:val="nil"/>
          <w:between w:val="nil"/>
          <w:bar w:val="nil"/>
        </w:pBdr>
        <w:spacing w:line="276" w:lineRule="auto"/>
        <w:jc w:val="both"/>
        <w:rPr>
          <w:rFonts w:ascii="Arial" w:hAnsi="Arial" w:cs="Arial"/>
          <w:sz w:val="22"/>
          <w:szCs w:val="22"/>
          <w:lang w:val="es-ES_tradnl"/>
        </w:rPr>
      </w:pPr>
      <w:r w:rsidRPr="00BB5FC6">
        <w:rPr>
          <w:rFonts w:ascii="Arial" w:hAnsi="Arial" w:cs="Arial"/>
          <w:b/>
          <w:bCs/>
          <w:sz w:val="22"/>
          <w:szCs w:val="22"/>
          <w:lang w:val="es-ES_tradnl"/>
        </w:rPr>
        <w:t>Entregable 4:</w:t>
      </w:r>
      <w:r w:rsidRPr="00BB5FC6">
        <w:rPr>
          <w:rFonts w:ascii="Arial" w:hAnsi="Arial" w:cs="Arial"/>
          <w:sz w:val="22"/>
          <w:szCs w:val="22"/>
          <w:lang w:val="es-ES_tradnl"/>
        </w:rPr>
        <w:t xml:space="preserve"> Seis semanas después de firmado el contrato.</w:t>
      </w:r>
    </w:p>
    <w:p w14:paraId="0D0CC4A5" w14:textId="77777777" w:rsidR="00B11016" w:rsidRPr="00BB5FC6" w:rsidRDefault="00B11016" w:rsidP="00B11016">
      <w:pPr>
        <w:pStyle w:val="Body"/>
        <w:spacing w:after="0"/>
        <w:jc w:val="both"/>
        <w:rPr>
          <w:rFonts w:ascii="Arial" w:eastAsia="Times New Roman" w:hAnsi="Arial" w:cs="Arial"/>
          <w:lang w:val="es-ES_tradnl"/>
        </w:rPr>
      </w:pPr>
    </w:p>
    <w:p w14:paraId="3DE09A00" w14:textId="77777777" w:rsidR="00B11016" w:rsidRPr="00BB5FC6" w:rsidRDefault="00B11016" w:rsidP="00B11016">
      <w:pPr>
        <w:pStyle w:val="Body"/>
        <w:spacing w:after="0"/>
        <w:jc w:val="both"/>
        <w:rPr>
          <w:rFonts w:ascii="Arial" w:eastAsia="Times New Roman" w:hAnsi="Arial" w:cs="Arial"/>
          <w:b/>
          <w:bCs/>
          <w:lang w:val="es-ES_tradnl"/>
        </w:rPr>
      </w:pPr>
      <w:r w:rsidRPr="00BB5FC6">
        <w:rPr>
          <w:rFonts w:ascii="Arial" w:hAnsi="Arial" w:cs="Arial"/>
          <w:lang w:val="es-ES_tradnl"/>
        </w:rPr>
        <w:t xml:space="preserve">Cualquier modificación a las fechas de entrega establecidas deberá ser acordada entre el/la consultora y el Banco. </w:t>
      </w:r>
    </w:p>
    <w:p w14:paraId="6C80C458" w14:textId="77777777" w:rsidR="00B11016" w:rsidRPr="00BB5FC6" w:rsidRDefault="00B11016" w:rsidP="00B11016">
      <w:pPr>
        <w:pStyle w:val="Body"/>
        <w:spacing w:after="0"/>
        <w:jc w:val="both"/>
        <w:rPr>
          <w:rFonts w:ascii="Arial" w:eastAsia="Times New Roman" w:hAnsi="Arial" w:cs="Arial"/>
          <w:lang w:val="es-ES_tradnl"/>
        </w:rPr>
      </w:pPr>
    </w:p>
    <w:p w14:paraId="22F955B6" w14:textId="77777777" w:rsidR="00B11016" w:rsidRPr="00BB5FC6" w:rsidRDefault="00B11016" w:rsidP="00B11016">
      <w:pPr>
        <w:pStyle w:val="Body"/>
        <w:spacing w:after="0"/>
        <w:jc w:val="both"/>
        <w:rPr>
          <w:rFonts w:ascii="Arial" w:eastAsia="Times New Roman" w:hAnsi="Arial" w:cs="Arial"/>
          <w:b/>
          <w:bCs/>
          <w:lang w:val="es-ES_tradnl"/>
        </w:rPr>
      </w:pPr>
      <w:r w:rsidRPr="00BB5FC6">
        <w:rPr>
          <w:rFonts w:ascii="Arial" w:hAnsi="Arial" w:cs="Arial"/>
          <w:b/>
          <w:bCs/>
          <w:lang w:val="es-ES_tradnl"/>
        </w:rPr>
        <w:t>Calificaciones</w:t>
      </w:r>
    </w:p>
    <w:p w14:paraId="5259F6C4" w14:textId="77777777" w:rsidR="00B11016" w:rsidRPr="00BB5FC6" w:rsidRDefault="00B11016" w:rsidP="00B11016">
      <w:pPr>
        <w:pStyle w:val="Body"/>
        <w:spacing w:after="0"/>
        <w:jc w:val="both"/>
        <w:rPr>
          <w:rFonts w:ascii="Arial" w:eastAsia="Times New Roman" w:hAnsi="Arial" w:cs="Arial"/>
          <w:b/>
          <w:bCs/>
          <w:lang w:val="es-ES_tradnl"/>
        </w:rPr>
      </w:pPr>
    </w:p>
    <w:p w14:paraId="605C9A43" w14:textId="77777777" w:rsidR="00B11016" w:rsidRPr="00BB5FC6" w:rsidRDefault="00B11016" w:rsidP="00B11016">
      <w:pPr>
        <w:pStyle w:val="Body"/>
        <w:spacing w:after="0"/>
        <w:jc w:val="both"/>
        <w:rPr>
          <w:rFonts w:ascii="Arial" w:eastAsia="Times New Roman" w:hAnsi="Arial" w:cs="Arial"/>
          <w:lang w:val="es-ES_tradnl"/>
        </w:rPr>
      </w:pPr>
      <w:r w:rsidRPr="00BB5FC6">
        <w:rPr>
          <w:rFonts w:ascii="Arial" w:hAnsi="Arial" w:cs="Arial"/>
          <w:b/>
          <w:bCs/>
          <w:lang w:val="es-ES_tradnl"/>
        </w:rPr>
        <w:t>Título/Nivel Académico &amp; Años de Experiencia Profesional:</w:t>
      </w:r>
      <w:r w:rsidRPr="00BB5FC6">
        <w:rPr>
          <w:rFonts w:ascii="Arial" w:hAnsi="Arial" w:cs="Arial"/>
          <w:lang w:val="es-ES_tradnl"/>
        </w:rPr>
        <w:t xml:space="preserve"> Mínimo 5 años de experiencia en diseño y comunicación audiovisual. Se valorara contar con experiencia en producción de films, publicidad, desarrollo y gestión de plataformas web y redes sociales.</w:t>
      </w:r>
    </w:p>
    <w:p w14:paraId="5B96ED1B" w14:textId="77777777" w:rsidR="00B11016" w:rsidRPr="00BB5FC6" w:rsidRDefault="00B11016" w:rsidP="00B11016">
      <w:pPr>
        <w:pStyle w:val="Body"/>
        <w:spacing w:after="0"/>
        <w:jc w:val="both"/>
        <w:rPr>
          <w:rFonts w:ascii="Arial" w:eastAsia="Times New Roman" w:hAnsi="Arial" w:cs="Arial"/>
          <w:lang w:val="es-ES_tradnl"/>
        </w:rPr>
      </w:pPr>
      <w:r w:rsidRPr="00BB5FC6">
        <w:rPr>
          <w:rFonts w:ascii="Arial" w:hAnsi="Arial" w:cs="Arial"/>
          <w:b/>
          <w:bCs/>
          <w:lang w:val="es-ES_tradnl"/>
        </w:rPr>
        <w:t>Idiomas:</w:t>
      </w:r>
      <w:r w:rsidRPr="00BB5FC6">
        <w:rPr>
          <w:rFonts w:ascii="Arial" w:hAnsi="Arial" w:cs="Arial"/>
          <w:lang w:val="es-ES_tradnl"/>
        </w:rPr>
        <w:t xml:space="preserve"> español y portugués</w:t>
      </w:r>
    </w:p>
    <w:p w14:paraId="48130CCF" w14:textId="77777777" w:rsidR="00B11016" w:rsidRPr="00BB5FC6" w:rsidRDefault="00B11016" w:rsidP="00B11016">
      <w:pPr>
        <w:pStyle w:val="Body"/>
        <w:spacing w:after="0"/>
        <w:jc w:val="both"/>
        <w:rPr>
          <w:rFonts w:ascii="Arial" w:eastAsia="Times New Roman" w:hAnsi="Arial" w:cs="Arial"/>
          <w:lang w:val="es-ES_tradnl"/>
        </w:rPr>
      </w:pPr>
    </w:p>
    <w:p w14:paraId="1DDF3F89" w14:textId="77777777" w:rsidR="00B11016" w:rsidRPr="00BB5FC6" w:rsidRDefault="00B11016" w:rsidP="00B11016">
      <w:pPr>
        <w:pStyle w:val="Body"/>
        <w:spacing w:after="0"/>
        <w:jc w:val="both"/>
        <w:rPr>
          <w:rFonts w:ascii="Arial" w:eastAsia="Times New Roman" w:hAnsi="Arial" w:cs="Arial"/>
          <w:b/>
          <w:bCs/>
          <w:lang w:val="es-ES_tradnl"/>
        </w:rPr>
      </w:pPr>
      <w:r w:rsidRPr="00BB5FC6">
        <w:rPr>
          <w:rFonts w:ascii="Arial" w:hAnsi="Arial" w:cs="Arial"/>
          <w:b/>
          <w:bCs/>
          <w:lang w:val="es-ES_tradnl"/>
        </w:rPr>
        <w:t>Características de la consultoría</w:t>
      </w:r>
    </w:p>
    <w:p w14:paraId="1895388C" w14:textId="77777777" w:rsidR="00B11016" w:rsidRPr="00BB5FC6" w:rsidRDefault="00B11016" w:rsidP="00B11016">
      <w:pPr>
        <w:pStyle w:val="Body"/>
        <w:spacing w:after="0"/>
        <w:jc w:val="both"/>
        <w:rPr>
          <w:rFonts w:ascii="Arial" w:eastAsia="Times New Roman" w:hAnsi="Arial" w:cs="Arial"/>
          <w:b/>
          <w:bCs/>
          <w:lang w:val="es-ES_tradnl"/>
        </w:rPr>
      </w:pPr>
    </w:p>
    <w:p w14:paraId="2FA71B2B" w14:textId="77777777" w:rsidR="00B11016" w:rsidRPr="00BB5FC6" w:rsidRDefault="00B11016" w:rsidP="00B11016">
      <w:pPr>
        <w:pStyle w:val="Body"/>
        <w:numPr>
          <w:ilvl w:val="0"/>
          <w:numId w:val="36"/>
        </w:numPr>
        <w:spacing w:after="0"/>
        <w:jc w:val="both"/>
        <w:rPr>
          <w:rFonts w:ascii="Arial" w:eastAsia="Times New Roman" w:hAnsi="Arial" w:cs="Arial"/>
          <w:lang w:val="es-ES_tradnl"/>
        </w:rPr>
      </w:pPr>
      <w:bookmarkStart w:id="4" w:name="_Hlk488653202"/>
      <w:r w:rsidRPr="00BB5FC6">
        <w:rPr>
          <w:rFonts w:ascii="Arial" w:hAnsi="Arial" w:cs="Arial"/>
          <w:b/>
          <w:bCs/>
          <w:lang w:val="es-ES_tradnl"/>
        </w:rPr>
        <w:t xml:space="preserve">Categoría y Modalidad de la Consultoría: </w:t>
      </w:r>
      <w:r w:rsidRPr="00BB5FC6">
        <w:rPr>
          <w:rFonts w:ascii="Arial" w:hAnsi="Arial" w:cs="Arial"/>
          <w:lang w:val="es-ES_tradnl"/>
        </w:rPr>
        <w:t xml:space="preserve">Contractual por Productos y Servicios Externos </w:t>
      </w:r>
    </w:p>
    <w:p w14:paraId="38C9FEF6" w14:textId="77777777" w:rsidR="00B11016" w:rsidRPr="00BB5FC6" w:rsidRDefault="00B11016" w:rsidP="00B11016">
      <w:pPr>
        <w:pStyle w:val="Body"/>
        <w:numPr>
          <w:ilvl w:val="0"/>
          <w:numId w:val="36"/>
        </w:numPr>
        <w:spacing w:after="0"/>
        <w:jc w:val="both"/>
        <w:rPr>
          <w:rFonts w:ascii="Arial" w:eastAsia="Times New Roman" w:hAnsi="Arial" w:cs="Arial"/>
          <w:b/>
          <w:bCs/>
          <w:lang w:val="es-ES_tradnl"/>
        </w:rPr>
      </w:pPr>
      <w:r w:rsidRPr="00BB5FC6">
        <w:rPr>
          <w:rFonts w:ascii="Arial" w:hAnsi="Arial" w:cs="Arial"/>
          <w:b/>
          <w:bCs/>
          <w:lang w:val="es-ES_tradnl"/>
        </w:rPr>
        <w:t xml:space="preserve">Duración del Contrato: </w:t>
      </w:r>
      <w:r w:rsidRPr="00BB5FC6">
        <w:rPr>
          <w:rFonts w:ascii="Arial" w:hAnsi="Arial" w:cs="Arial"/>
          <w:lang w:val="es-ES_tradnl"/>
        </w:rPr>
        <w:t>3 meses a partir de la firma del contrato.</w:t>
      </w:r>
    </w:p>
    <w:p w14:paraId="38470201" w14:textId="77777777" w:rsidR="00B11016" w:rsidRPr="00BB5FC6" w:rsidRDefault="00B11016" w:rsidP="00B11016">
      <w:pPr>
        <w:pStyle w:val="Body"/>
        <w:numPr>
          <w:ilvl w:val="0"/>
          <w:numId w:val="36"/>
        </w:numPr>
        <w:spacing w:after="0"/>
        <w:jc w:val="both"/>
        <w:rPr>
          <w:rFonts w:ascii="Arial" w:eastAsia="Times New Roman" w:hAnsi="Arial" w:cs="Arial"/>
          <w:b/>
          <w:bCs/>
          <w:lang w:val="es-ES_tradnl"/>
        </w:rPr>
      </w:pPr>
      <w:r w:rsidRPr="00BB5FC6">
        <w:rPr>
          <w:rFonts w:ascii="Arial" w:hAnsi="Arial" w:cs="Arial"/>
          <w:b/>
          <w:bCs/>
          <w:lang w:val="es-ES_tradnl"/>
        </w:rPr>
        <w:t xml:space="preserve">Lugar(es) de trabajo: </w:t>
      </w:r>
      <w:r w:rsidRPr="00BB5FC6">
        <w:rPr>
          <w:rFonts w:ascii="Arial" w:hAnsi="Arial" w:cs="Arial"/>
          <w:lang w:val="es-ES_tradnl"/>
        </w:rPr>
        <w:t>Lugar de residencia del consultor y lugares de rodaje de los productos: Brasil, Colombia y México.</w:t>
      </w:r>
      <w:r w:rsidRPr="00BB5FC6">
        <w:rPr>
          <w:rFonts w:ascii="Arial" w:hAnsi="Arial" w:cs="Arial"/>
          <w:b/>
          <w:bCs/>
          <w:lang w:val="es-ES_tradnl"/>
        </w:rPr>
        <w:t xml:space="preserve"> </w:t>
      </w:r>
    </w:p>
    <w:p w14:paraId="1724A3A7" w14:textId="77777777" w:rsidR="00B11016" w:rsidRPr="00BB5FC6" w:rsidRDefault="00B11016" w:rsidP="00B11016">
      <w:pPr>
        <w:pStyle w:val="Body"/>
        <w:numPr>
          <w:ilvl w:val="0"/>
          <w:numId w:val="36"/>
        </w:numPr>
        <w:spacing w:after="0"/>
        <w:jc w:val="both"/>
        <w:rPr>
          <w:rFonts w:ascii="Arial" w:eastAsia="Times New Roman" w:hAnsi="Arial" w:cs="Arial"/>
          <w:i/>
          <w:iCs/>
          <w:lang w:val="es-ES_tradnl"/>
        </w:rPr>
      </w:pPr>
      <w:r w:rsidRPr="00BB5FC6">
        <w:rPr>
          <w:rFonts w:ascii="Arial" w:hAnsi="Arial" w:cs="Arial"/>
          <w:b/>
          <w:bCs/>
          <w:lang w:val="es-ES_tradnl"/>
        </w:rPr>
        <w:t xml:space="preserve">Persona responsable: </w:t>
      </w:r>
      <w:r w:rsidRPr="00BB5FC6">
        <w:rPr>
          <w:rFonts w:ascii="Arial" w:hAnsi="Arial" w:cs="Arial"/>
          <w:lang w:val="es-ES_tradnl"/>
        </w:rPr>
        <w:t xml:space="preserve">La supervisión de la consultoría estará a cargo de Mariano Lafuente  (IFD/ICS) y Maria Ines Vásquez (IFD/IFD) quienes serán responsables de la </w:t>
      </w:r>
      <w:r w:rsidRPr="00BB5FC6">
        <w:rPr>
          <w:rFonts w:ascii="Arial" w:hAnsi="Arial" w:cs="Arial"/>
          <w:lang w:val="es-ES_tradnl"/>
        </w:rPr>
        <w:lastRenderedPageBreak/>
        <w:t>revisión previa y aceptación de los materiales audiovisuales contratados y de la supervisión general</w:t>
      </w:r>
      <w:bookmarkEnd w:id="4"/>
      <w:r w:rsidRPr="00BB5FC6">
        <w:rPr>
          <w:rFonts w:ascii="Arial" w:hAnsi="Arial" w:cs="Arial"/>
          <w:lang w:val="es-ES_tradnl"/>
        </w:rPr>
        <w:t>.</w:t>
      </w:r>
    </w:p>
    <w:p w14:paraId="73A6F57D" w14:textId="77777777" w:rsidR="00B11016" w:rsidRPr="00BB5FC6" w:rsidRDefault="00B11016" w:rsidP="00B11016">
      <w:pPr>
        <w:pStyle w:val="Body"/>
        <w:spacing w:after="0"/>
        <w:jc w:val="both"/>
        <w:rPr>
          <w:rFonts w:ascii="Arial" w:eastAsia="Times New Roman" w:hAnsi="Arial" w:cs="Arial"/>
          <w:lang w:val="es-ES_tradnl"/>
        </w:rPr>
      </w:pPr>
    </w:p>
    <w:p w14:paraId="6724A29C" w14:textId="77777777" w:rsidR="00B11016" w:rsidRPr="00BB5FC6" w:rsidRDefault="00B11016" w:rsidP="00B11016">
      <w:pPr>
        <w:pStyle w:val="Body"/>
        <w:spacing w:after="0"/>
        <w:jc w:val="both"/>
        <w:rPr>
          <w:rFonts w:ascii="Arial" w:eastAsia="Times New Roman" w:hAnsi="Arial" w:cs="Arial"/>
          <w:lang w:val="es-ES_tradnl"/>
        </w:rPr>
      </w:pPr>
      <w:r w:rsidRPr="00BB5FC6">
        <w:rPr>
          <w:rFonts w:ascii="Arial" w:hAnsi="Arial" w:cs="Arial"/>
          <w:b/>
          <w:bCs/>
          <w:lang w:val="es-ES_tradnl"/>
        </w:rPr>
        <w:t>Pago y condiciones:</w:t>
      </w:r>
      <w:r w:rsidRPr="00BB5FC6">
        <w:rPr>
          <w:rFonts w:ascii="Arial" w:hAnsi="Arial" w:cs="Arial"/>
          <w:lang w:val="es-ES_tradnl"/>
        </w:rPr>
        <w:t xml:space="preserve"> </w:t>
      </w:r>
    </w:p>
    <w:p w14:paraId="037F3196" w14:textId="77777777" w:rsidR="00B11016" w:rsidRPr="00BB5FC6" w:rsidRDefault="00B11016" w:rsidP="00B11016">
      <w:pPr>
        <w:pStyle w:val="Body"/>
        <w:jc w:val="both"/>
        <w:rPr>
          <w:rFonts w:ascii="Arial" w:hAnsi="Arial" w:cs="Arial"/>
          <w:lang w:val="es-ES_tradnl"/>
        </w:rPr>
      </w:pPr>
      <w:r w:rsidRPr="00BB5FC6">
        <w:rPr>
          <w:rFonts w:ascii="Arial" w:hAnsi="Arial" w:cs="Arial"/>
          <w:lang w:val="es-ES_tradnl"/>
        </w:rPr>
        <w:t>Los pagos se harán siguiendo el siguiente desglose:</w:t>
      </w:r>
    </w:p>
    <w:p w14:paraId="419E0515" w14:textId="77777777" w:rsidR="00B11016" w:rsidRPr="00BB5FC6" w:rsidRDefault="00B11016" w:rsidP="00B11016">
      <w:pPr>
        <w:pStyle w:val="Body"/>
        <w:spacing w:after="0" w:line="240" w:lineRule="auto"/>
        <w:ind w:left="360"/>
        <w:jc w:val="both"/>
        <w:rPr>
          <w:rFonts w:ascii="Arial" w:hAnsi="Arial" w:cs="Arial"/>
          <w:lang w:val="es-ES_tradnl"/>
        </w:rPr>
      </w:pPr>
      <w:r w:rsidRPr="00BB5FC6">
        <w:rPr>
          <w:rFonts w:ascii="Arial" w:hAnsi="Arial" w:cs="Arial"/>
          <w:lang w:val="es-ES_tradnl"/>
        </w:rPr>
        <w:t>1.</w:t>
      </w:r>
      <w:r w:rsidRPr="00BB5FC6">
        <w:rPr>
          <w:rFonts w:ascii="Arial" w:hAnsi="Arial" w:cs="Arial"/>
          <w:lang w:val="es-ES_tradnl"/>
        </w:rPr>
        <w:tab/>
        <w:t>30% a la firma del contrato.</w:t>
      </w:r>
    </w:p>
    <w:p w14:paraId="6635DC4E" w14:textId="77777777" w:rsidR="00B11016" w:rsidRPr="00BB5FC6" w:rsidRDefault="00B11016" w:rsidP="00B11016">
      <w:pPr>
        <w:pStyle w:val="Body"/>
        <w:spacing w:after="0" w:line="240" w:lineRule="auto"/>
        <w:ind w:left="360"/>
        <w:jc w:val="both"/>
        <w:rPr>
          <w:rFonts w:ascii="Arial" w:hAnsi="Arial" w:cs="Arial"/>
          <w:lang w:val="es-ES_tradnl"/>
        </w:rPr>
      </w:pPr>
      <w:r w:rsidRPr="00BB5FC6">
        <w:rPr>
          <w:rFonts w:ascii="Arial" w:hAnsi="Arial" w:cs="Arial"/>
          <w:lang w:val="es-ES_tradnl"/>
        </w:rPr>
        <w:t>2.</w:t>
      </w:r>
      <w:r w:rsidRPr="00BB5FC6">
        <w:rPr>
          <w:rFonts w:ascii="Arial" w:hAnsi="Arial" w:cs="Arial"/>
          <w:lang w:val="es-ES_tradnl"/>
        </w:rPr>
        <w:tab/>
        <w:t xml:space="preserve">30% contra la entrega y aprobación del guion de los videos. </w:t>
      </w:r>
    </w:p>
    <w:p w14:paraId="3B5188D5" w14:textId="77777777" w:rsidR="00B11016" w:rsidRPr="00BB5FC6" w:rsidRDefault="00B11016" w:rsidP="00B11016">
      <w:pPr>
        <w:pStyle w:val="Body"/>
        <w:spacing w:after="0" w:line="240" w:lineRule="auto"/>
        <w:ind w:left="360"/>
        <w:jc w:val="both"/>
        <w:rPr>
          <w:rFonts w:ascii="Arial" w:hAnsi="Arial" w:cs="Arial"/>
          <w:lang w:val="es-ES_tradnl"/>
        </w:rPr>
      </w:pPr>
      <w:r w:rsidRPr="00BB5FC6">
        <w:rPr>
          <w:rFonts w:ascii="Arial" w:hAnsi="Arial" w:cs="Arial"/>
          <w:lang w:val="es-ES_tradnl"/>
        </w:rPr>
        <w:t>3.</w:t>
      </w:r>
      <w:r w:rsidRPr="00BB5FC6">
        <w:rPr>
          <w:rFonts w:ascii="Arial" w:hAnsi="Arial" w:cs="Arial"/>
          <w:lang w:val="es-ES_tradnl"/>
        </w:rPr>
        <w:tab/>
        <w:t>40% contra la entrega y aprobación de los 3 Videos</w:t>
      </w:r>
    </w:p>
    <w:p w14:paraId="41FB2DD1" w14:textId="77777777" w:rsidR="00B11016" w:rsidRPr="00BB5FC6" w:rsidRDefault="00B11016" w:rsidP="00B11016">
      <w:pPr>
        <w:pStyle w:val="Body"/>
        <w:spacing w:after="0"/>
        <w:jc w:val="both"/>
        <w:rPr>
          <w:rFonts w:ascii="Arial" w:hAnsi="Arial" w:cs="Arial"/>
          <w:lang w:val="es-ES_tradnl"/>
        </w:rPr>
      </w:pPr>
    </w:p>
    <w:p w14:paraId="5C198DFB" w14:textId="77777777" w:rsidR="00B11016" w:rsidRPr="00BB5FC6" w:rsidRDefault="00B11016" w:rsidP="00B11016">
      <w:pPr>
        <w:pStyle w:val="Body"/>
        <w:spacing w:after="0"/>
        <w:jc w:val="both"/>
        <w:rPr>
          <w:rFonts w:ascii="Arial" w:eastAsia="Times New Roman" w:hAnsi="Arial" w:cs="Arial"/>
          <w:lang w:val="es-ES_tradnl"/>
        </w:rPr>
      </w:pPr>
      <w:r w:rsidRPr="00BB5FC6">
        <w:rPr>
          <w:rFonts w:ascii="Arial" w:hAnsi="Arial" w:cs="Arial"/>
          <w:lang w:val="es-ES_tradnl"/>
        </w:rPr>
        <w:t xml:space="preserve">La compensación será determinada de acuerdo a las políticas y procedimientos del Banco. Adicionalmente, los candidatos deberán ser ciudadanos de uno de los países miembros del BID. </w:t>
      </w:r>
    </w:p>
    <w:p w14:paraId="5B68B4F7" w14:textId="77777777" w:rsidR="00B11016" w:rsidRPr="00BB5FC6" w:rsidRDefault="00B11016" w:rsidP="00B11016">
      <w:pPr>
        <w:pStyle w:val="Body"/>
        <w:spacing w:after="0"/>
        <w:jc w:val="both"/>
        <w:rPr>
          <w:rFonts w:ascii="Arial" w:eastAsia="Times New Roman" w:hAnsi="Arial" w:cs="Arial"/>
          <w:lang w:val="es-ES_tradnl"/>
        </w:rPr>
      </w:pPr>
      <w:r w:rsidRPr="00BB5FC6">
        <w:rPr>
          <w:rFonts w:ascii="Arial" w:hAnsi="Arial" w:cs="Arial"/>
          <w:lang w:val="es-ES_tradnl"/>
        </w:rPr>
        <w:t> </w:t>
      </w:r>
    </w:p>
    <w:p w14:paraId="5AF35F51" w14:textId="77777777" w:rsidR="00B11016" w:rsidRPr="00BB5FC6" w:rsidRDefault="00B11016" w:rsidP="00B11016">
      <w:pPr>
        <w:pStyle w:val="Body"/>
        <w:spacing w:after="0"/>
        <w:jc w:val="both"/>
        <w:rPr>
          <w:rFonts w:ascii="Arial" w:eastAsia="Times New Roman" w:hAnsi="Arial" w:cs="Arial"/>
          <w:lang w:val="es-ES_tradnl"/>
        </w:rPr>
      </w:pPr>
      <w:r w:rsidRPr="00BB5FC6">
        <w:rPr>
          <w:rFonts w:ascii="Arial" w:hAnsi="Arial" w:cs="Arial"/>
          <w:b/>
          <w:bCs/>
          <w:lang w:val="es-ES_tradnl"/>
        </w:rPr>
        <w:t>Visa y permiso de trabajo:</w:t>
      </w:r>
      <w:r w:rsidRPr="00BB5FC6">
        <w:rPr>
          <w:rFonts w:ascii="Arial" w:hAnsi="Arial" w:cs="Arial"/>
          <w:lang w:val="es-ES_tradnl"/>
        </w:rPr>
        <w:t xml:space="preserve">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459C7C5E" w14:textId="77777777" w:rsidR="00B11016" w:rsidRPr="00BB5FC6" w:rsidRDefault="00B11016" w:rsidP="00B11016">
      <w:pPr>
        <w:pStyle w:val="Body"/>
        <w:spacing w:after="0"/>
        <w:jc w:val="both"/>
        <w:rPr>
          <w:rFonts w:ascii="Arial" w:eastAsia="Times New Roman" w:hAnsi="Arial" w:cs="Arial"/>
          <w:lang w:val="es-ES_tradnl"/>
        </w:rPr>
      </w:pPr>
    </w:p>
    <w:p w14:paraId="1F5C091A" w14:textId="77777777" w:rsidR="00B11016" w:rsidRPr="00BB5FC6" w:rsidRDefault="00B11016" w:rsidP="00B11016">
      <w:pPr>
        <w:pStyle w:val="Body"/>
        <w:spacing w:after="0"/>
        <w:jc w:val="both"/>
        <w:rPr>
          <w:rFonts w:ascii="Arial" w:eastAsia="Times New Roman" w:hAnsi="Arial" w:cs="Arial"/>
          <w:lang w:val="es-ES_tradnl"/>
        </w:rPr>
      </w:pPr>
      <w:r w:rsidRPr="00BB5FC6">
        <w:rPr>
          <w:rFonts w:ascii="Arial" w:hAnsi="Arial" w:cs="Arial"/>
          <w:b/>
          <w:bCs/>
          <w:lang w:val="es-ES_tradnl"/>
        </w:rPr>
        <w:t>Consanguinidad:</w:t>
      </w:r>
      <w:r w:rsidRPr="00BB5FC6">
        <w:rPr>
          <w:rFonts w:ascii="Arial" w:hAnsi="Arial" w:cs="Arial"/>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14:paraId="28D5F3F4" w14:textId="77777777" w:rsidR="00B11016" w:rsidRPr="00BB5FC6" w:rsidRDefault="00B11016" w:rsidP="00B11016">
      <w:pPr>
        <w:pStyle w:val="Body"/>
        <w:spacing w:after="0"/>
        <w:jc w:val="both"/>
        <w:rPr>
          <w:rFonts w:ascii="Arial" w:eastAsia="Times New Roman" w:hAnsi="Arial" w:cs="Arial"/>
          <w:lang w:val="es-ES_tradnl"/>
        </w:rPr>
      </w:pPr>
      <w:r w:rsidRPr="00BB5FC6">
        <w:rPr>
          <w:rFonts w:ascii="Arial" w:hAnsi="Arial" w:cs="Arial"/>
          <w:lang w:val="es-ES_tradnl"/>
        </w:rPr>
        <w:t> </w:t>
      </w:r>
    </w:p>
    <w:p w14:paraId="32FC9263" w14:textId="77777777" w:rsidR="00B11016" w:rsidRPr="00BB5FC6" w:rsidRDefault="00B11016" w:rsidP="00B11016">
      <w:pPr>
        <w:pStyle w:val="Body"/>
        <w:spacing w:after="0"/>
        <w:jc w:val="both"/>
        <w:rPr>
          <w:rFonts w:ascii="Arial" w:hAnsi="Arial" w:cs="Arial"/>
          <w:lang w:val="es-ES_tradnl"/>
        </w:rPr>
      </w:pPr>
      <w:r w:rsidRPr="00BB5FC6">
        <w:rPr>
          <w:rFonts w:ascii="Arial" w:hAnsi="Arial" w:cs="Arial"/>
          <w:b/>
          <w:bCs/>
          <w:lang w:val="es-ES_tradnl"/>
        </w:rPr>
        <w:t>Diversidad:</w:t>
      </w:r>
      <w:r w:rsidRPr="00BB5FC6">
        <w:rPr>
          <w:rFonts w:ascii="Arial" w:hAnsi="Arial" w:cs="Arial"/>
          <w:lang w:val="es-ES_tradnl"/>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1E440F9C" w14:textId="77777777" w:rsidR="00B11016" w:rsidRPr="00B11016" w:rsidRDefault="00B11016" w:rsidP="007E644C">
      <w:pPr>
        <w:jc w:val="both"/>
        <w:rPr>
          <w:rFonts w:ascii="Arial" w:hAnsi="Arial" w:cs="Arial"/>
          <w:b/>
          <w:bCs/>
          <w:iCs/>
          <w:color w:val="000000"/>
          <w:sz w:val="22"/>
          <w:szCs w:val="22"/>
          <w:lang w:val="es-ES_tradnl"/>
        </w:rPr>
      </w:pPr>
    </w:p>
    <w:sectPr w:rsidR="00B11016" w:rsidRPr="00B11016" w:rsidSect="00EB7525">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7E754" w14:textId="77777777" w:rsidR="009408AF" w:rsidRDefault="009408AF">
      <w:r>
        <w:separator/>
      </w:r>
    </w:p>
  </w:endnote>
  <w:endnote w:type="continuationSeparator" w:id="0">
    <w:p w14:paraId="3DAC255B" w14:textId="77777777" w:rsidR="009408AF" w:rsidRDefault="00940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61331" w14:textId="77777777" w:rsidR="007F5BAF" w:rsidRDefault="007F5B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DF5DA" w14:textId="77777777" w:rsidR="007F5BAF" w:rsidRDefault="007F5B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50880" w14:textId="77777777" w:rsidR="007F5BAF" w:rsidRDefault="007F5B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82B6C" w14:textId="77777777" w:rsidR="009408AF" w:rsidRDefault="009408AF">
      <w:r>
        <w:separator/>
      </w:r>
    </w:p>
  </w:footnote>
  <w:footnote w:type="continuationSeparator" w:id="0">
    <w:p w14:paraId="307BAB55" w14:textId="77777777" w:rsidR="009408AF" w:rsidRDefault="009408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9985E" w14:textId="77777777" w:rsidR="007F5BAF" w:rsidRDefault="007F5B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1B647" w14:textId="46EB9057" w:rsidR="00B11016" w:rsidRPr="007F5BAF" w:rsidRDefault="00B11016">
    <w:pPr>
      <w:pStyle w:val="Header"/>
      <w:jc w:val="right"/>
      <w:rPr>
        <w:rFonts w:ascii="Arial" w:hAnsi="Arial" w:cs="Arial"/>
        <w:sz w:val="18"/>
        <w:szCs w:val="18"/>
        <w:lang w:val="es-AR"/>
      </w:rPr>
    </w:pPr>
    <w:bookmarkStart w:id="5" w:name="_GoBack"/>
    <w:r w:rsidRPr="007F5BAF">
      <w:rPr>
        <w:rFonts w:ascii="Arial" w:hAnsi="Arial" w:cs="Arial"/>
        <w:sz w:val="18"/>
        <w:szCs w:val="18"/>
        <w:lang w:val="es-AR"/>
      </w:rPr>
      <w:t>Anexo – Términos de Referencia</w:t>
    </w:r>
  </w:p>
  <w:p w14:paraId="56DA4694" w14:textId="3FA834C1" w:rsidR="00B11016" w:rsidRPr="007F5BAF" w:rsidRDefault="00B11016">
    <w:pPr>
      <w:pStyle w:val="Header"/>
      <w:jc w:val="right"/>
      <w:rPr>
        <w:rFonts w:ascii="Arial" w:hAnsi="Arial" w:cs="Arial"/>
        <w:sz w:val="18"/>
        <w:szCs w:val="18"/>
        <w:lang w:val="es-AR"/>
      </w:rPr>
    </w:pPr>
    <w:sdt>
      <w:sdtPr>
        <w:rPr>
          <w:rFonts w:ascii="Arial" w:hAnsi="Arial" w:cs="Arial"/>
          <w:sz w:val="18"/>
          <w:szCs w:val="18"/>
          <w:lang w:val="es-AR"/>
        </w:rPr>
        <w:id w:val="-1318336367"/>
        <w:docPartObj>
          <w:docPartGallery w:val="Page Numbers (Top of Page)"/>
          <w:docPartUnique/>
        </w:docPartObj>
      </w:sdtPr>
      <w:sdtContent>
        <w:r w:rsidRPr="007F5BAF">
          <w:rPr>
            <w:rFonts w:ascii="Arial" w:hAnsi="Arial" w:cs="Arial"/>
            <w:sz w:val="18"/>
            <w:szCs w:val="18"/>
            <w:lang w:val="es-AR"/>
          </w:rPr>
          <w:t xml:space="preserve">Página </w:t>
        </w:r>
        <w:r w:rsidRPr="007F5BAF">
          <w:rPr>
            <w:rFonts w:ascii="Arial" w:hAnsi="Arial" w:cs="Arial"/>
            <w:b/>
            <w:bCs/>
            <w:sz w:val="18"/>
            <w:szCs w:val="18"/>
            <w:lang w:val="es-AR"/>
          </w:rPr>
          <w:fldChar w:fldCharType="begin"/>
        </w:r>
        <w:r w:rsidRPr="007F5BAF">
          <w:rPr>
            <w:rFonts w:ascii="Arial" w:hAnsi="Arial" w:cs="Arial"/>
            <w:b/>
            <w:bCs/>
            <w:sz w:val="18"/>
            <w:szCs w:val="18"/>
            <w:lang w:val="es-AR"/>
          </w:rPr>
          <w:instrText xml:space="preserve"> PAGE </w:instrText>
        </w:r>
        <w:r w:rsidRPr="007F5BAF">
          <w:rPr>
            <w:rFonts w:ascii="Arial" w:hAnsi="Arial" w:cs="Arial"/>
            <w:b/>
            <w:bCs/>
            <w:sz w:val="18"/>
            <w:szCs w:val="18"/>
            <w:lang w:val="es-AR"/>
          </w:rPr>
          <w:fldChar w:fldCharType="separate"/>
        </w:r>
        <w:r w:rsidR="007F5BAF">
          <w:rPr>
            <w:rFonts w:ascii="Arial" w:hAnsi="Arial" w:cs="Arial"/>
            <w:b/>
            <w:bCs/>
            <w:noProof/>
            <w:sz w:val="18"/>
            <w:szCs w:val="18"/>
            <w:lang w:val="es-AR"/>
          </w:rPr>
          <w:t>1</w:t>
        </w:r>
        <w:r w:rsidRPr="007F5BAF">
          <w:rPr>
            <w:rFonts w:ascii="Arial" w:hAnsi="Arial" w:cs="Arial"/>
            <w:b/>
            <w:bCs/>
            <w:sz w:val="18"/>
            <w:szCs w:val="18"/>
            <w:lang w:val="es-AR"/>
          </w:rPr>
          <w:fldChar w:fldCharType="end"/>
        </w:r>
        <w:r w:rsidRPr="007F5BAF">
          <w:rPr>
            <w:rFonts w:ascii="Arial" w:hAnsi="Arial" w:cs="Arial"/>
            <w:sz w:val="18"/>
            <w:szCs w:val="18"/>
            <w:lang w:val="es-AR"/>
          </w:rPr>
          <w:t xml:space="preserve"> de </w:t>
        </w:r>
        <w:r w:rsidRPr="007F5BAF">
          <w:rPr>
            <w:rFonts w:ascii="Arial" w:hAnsi="Arial" w:cs="Arial"/>
            <w:b/>
            <w:bCs/>
            <w:sz w:val="18"/>
            <w:szCs w:val="18"/>
            <w:lang w:val="es-AR"/>
          </w:rPr>
          <w:fldChar w:fldCharType="begin"/>
        </w:r>
        <w:r w:rsidRPr="007F5BAF">
          <w:rPr>
            <w:rFonts w:ascii="Arial" w:hAnsi="Arial" w:cs="Arial"/>
            <w:b/>
            <w:bCs/>
            <w:sz w:val="18"/>
            <w:szCs w:val="18"/>
            <w:lang w:val="es-AR"/>
          </w:rPr>
          <w:instrText xml:space="preserve"> NUMPAGES  </w:instrText>
        </w:r>
        <w:r w:rsidRPr="007F5BAF">
          <w:rPr>
            <w:rFonts w:ascii="Arial" w:hAnsi="Arial" w:cs="Arial"/>
            <w:b/>
            <w:bCs/>
            <w:sz w:val="18"/>
            <w:szCs w:val="18"/>
            <w:lang w:val="es-AR"/>
          </w:rPr>
          <w:fldChar w:fldCharType="separate"/>
        </w:r>
        <w:r w:rsidR="007F5BAF">
          <w:rPr>
            <w:rFonts w:ascii="Arial" w:hAnsi="Arial" w:cs="Arial"/>
            <w:b/>
            <w:bCs/>
            <w:noProof/>
            <w:sz w:val="18"/>
            <w:szCs w:val="18"/>
            <w:lang w:val="es-AR"/>
          </w:rPr>
          <w:t>18</w:t>
        </w:r>
        <w:r w:rsidRPr="007F5BAF">
          <w:rPr>
            <w:rFonts w:ascii="Arial" w:hAnsi="Arial" w:cs="Arial"/>
            <w:b/>
            <w:bCs/>
            <w:sz w:val="18"/>
            <w:szCs w:val="18"/>
            <w:lang w:val="es-AR"/>
          </w:rPr>
          <w:fldChar w:fldCharType="end"/>
        </w:r>
      </w:sdtContent>
    </w:sdt>
  </w:p>
  <w:bookmarkEnd w:id="5"/>
  <w:p w14:paraId="433395BA" w14:textId="77777777" w:rsidR="00B11016" w:rsidRPr="00B11016" w:rsidRDefault="00B11016">
    <w:pPr>
      <w:pStyle w:val="Header"/>
      <w:rPr>
        <w:lang w:val="es-A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E015B" w14:textId="77777777" w:rsidR="007F5BAF" w:rsidRDefault="007F5B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D1B6FB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145547E8"/>
    <w:multiLevelType w:val="hybridMultilevel"/>
    <w:tmpl w:val="94E21E3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017ABA"/>
    <w:multiLevelType w:val="hybridMultilevel"/>
    <w:tmpl w:val="E7960582"/>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58010AB"/>
    <w:multiLevelType w:val="hybridMultilevel"/>
    <w:tmpl w:val="64687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B736CF"/>
    <w:multiLevelType w:val="hybridMultilevel"/>
    <w:tmpl w:val="CF962E42"/>
    <w:lvl w:ilvl="0" w:tplc="04090019">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336FA3"/>
    <w:multiLevelType w:val="hybridMultilevel"/>
    <w:tmpl w:val="028E8166"/>
    <w:lvl w:ilvl="0" w:tplc="0409000F">
      <w:start w:val="1"/>
      <w:numFmt w:val="decimal"/>
      <w:lvlText w:val="%1."/>
      <w:lvlJc w:val="left"/>
      <w:pPr>
        <w:ind w:left="720" w:hanging="360"/>
      </w:pPr>
      <w:rP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949C9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70FB4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F2FC7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32174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D0C42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B848C8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26E3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0ABE2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23A3CCE"/>
    <w:multiLevelType w:val="hybridMultilevel"/>
    <w:tmpl w:val="1B46A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BB2D44"/>
    <w:multiLevelType w:val="hybridMultilevel"/>
    <w:tmpl w:val="662AEF08"/>
    <w:numStyleLink w:val="ImportedStyle5"/>
  </w:abstractNum>
  <w:abstractNum w:abstractNumId="13" w15:restartNumberingAfterBreak="0">
    <w:nsid w:val="2B7C651C"/>
    <w:multiLevelType w:val="multilevel"/>
    <w:tmpl w:val="72D8656C"/>
    <w:lvl w:ilvl="0">
      <w:start w:val="1"/>
      <w:numFmt w:val="upperRoman"/>
      <w:lvlRestart w:val="0"/>
      <w:lvlText w:val="%1."/>
      <w:lvlJc w:val="center"/>
      <w:pPr>
        <w:tabs>
          <w:tab w:val="num" w:pos="1368"/>
        </w:tabs>
        <w:ind w:left="720" w:firstLine="288"/>
      </w:pPr>
      <w:rPr>
        <w:b/>
        <w:i w:val="0"/>
      </w:rPr>
    </w:lvl>
    <w:lvl w:ilvl="1">
      <w:start w:val="1"/>
      <w:numFmt w:val="bullet"/>
      <w:lvlText w:val=""/>
      <w:lvlJc w:val="left"/>
      <w:pPr>
        <w:tabs>
          <w:tab w:val="num" w:pos="2016"/>
        </w:tabs>
        <w:ind w:left="2016" w:hanging="1296"/>
      </w:pPr>
      <w:rPr>
        <w:rFonts w:ascii="Symbol" w:hAnsi="Symbol" w:hint="default"/>
        <w:b w:val="0"/>
      </w:rPr>
    </w:lvl>
    <w:lvl w:ilvl="2">
      <w:start w:val="1"/>
      <w:numFmt w:val="bullet"/>
      <w:lvlText w:val=""/>
      <w:lvlJc w:val="left"/>
      <w:pPr>
        <w:tabs>
          <w:tab w:val="num" w:pos="1872"/>
        </w:tabs>
        <w:ind w:left="1872" w:hanging="432"/>
      </w:pPr>
      <w:rPr>
        <w:rFonts w:ascii="Symbol" w:hAnsi="Symbol" w:hint="default"/>
      </w:rPr>
    </w:lvl>
    <w:lvl w:ilvl="3">
      <w:start w:val="1"/>
      <w:numFmt w:val="lowerRoman"/>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4"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30027EB8"/>
    <w:multiLevelType w:val="hybridMultilevel"/>
    <w:tmpl w:val="6BF4E86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30381E57"/>
    <w:multiLevelType w:val="hybridMultilevel"/>
    <w:tmpl w:val="662AEF08"/>
    <w:styleLink w:val="ImportedStyle5"/>
    <w:lvl w:ilvl="0" w:tplc="9CAC00C8">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95A00B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68629A">
      <w:start w:val="1"/>
      <w:numFmt w:val="lowerRoman"/>
      <w:lvlText w:val="%3."/>
      <w:lvlJc w:val="left"/>
      <w:pPr>
        <w:ind w:left="216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9CA6A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FD4819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AC81242">
      <w:start w:val="1"/>
      <w:numFmt w:val="lowerRoman"/>
      <w:lvlText w:val="%6."/>
      <w:lvlJc w:val="left"/>
      <w:pPr>
        <w:ind w:left="432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107EA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84108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3467E8">
      <w:start w:val="1"/>
      <w:numFmt w:val="lowerRoman"/>
      <w:lvlText w:val="%9."/>
      <w:lvlJc w:val="left"/>
      <w:pPr>
        <w:ind w:left="648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6127FA5"/>
    <w:multiLevelType w:val="multilevel"/>
    <w:tmpl w:val="B4689CE2"/>
    <w:lvl w:ilvl="0">
      <w:start w:val="1"/>
      <w:numFmt w:val="upperRoman"/>
      <w:lvlRestart w:val="0"/>
      <w:pStyle w:val="Chapter"/>
      <w:lvlText w:val="%1."/>
      <w:lvlJc w:val="center"/>
      <w:pPr>
        <w:tabs>
          <w:tab w:val="num" w:pos="1368"/>
        </w:tabs>
        <w:ind w:left="720" w:firstLine="288"/>
      </w:pPr>
      <w:rPr>
        <w:b/>
        <w:i w:val="0"/>
      </w:rPr>
    </w:lvl>
    <w:lvl w:ilvl="1">
      <w:start w:val="1"/>
      <w:numFmt w:val="decimal"/>
      <w:pStyle w:val="Paragraph"/>
      <w:isLgl/>
      <w:lvlText w:val="%1.%2"/>
      <w:lvlJc w:val="left"/>
      <w:pPr>
        <w:tabs>
          <w:tab w:val="num" w:pos="2016"/>
        </w:tabs>
        <w:ind w:left="2016" w:hanging="1296"/>
      </w:pPr>
      <w:rPr>
        <w:b w:val="0"/>
      </w:rPr>
    </w:lvl>
    <w:lvl w:ilvl="2">
      <w:start w:val="1"/>
      <w:numFmt w:val="lowerLetter"/>
      <w:pStyle w:val="subpar"/>
      <w:lvlText w:val="%3."/>
      <w:lvlJc w:val="left"/>
      <w:pPr>
        <w:tabs>
          <w:tab w:val="num" w:pos="1872"/>
        </w:tabs>
        <w:ind w:left="1872" w:hanging="432"/>
      </w:pPr>
    </w:lvl>
    <w:lvl w:ilvl="3">
      <w:start w:val="1"/>
      <w:numFmt w:val="lowerRoman"/>
      <w:pStyle w:val="SubSubPar"/>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8" w15:restartNumberingAfterBreak="0">
    <w:nsid w:val="37B27120"/>
    <w:multiLevelType w:val="hybridMultilevel"/>
    <w:tmpl w:val="95DCC6E2"/>
    <w:lvl w:ilvl="0" w:tplc="0409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9AC31B6"/>
    <w:multiLevelType w:val="hybridMultilevel"/>
    <w:tmpl w:val="80604CF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E230330"/>
    <w:multiLevelType w:val="hybridMultilevel"/>
    <w:tmpl w:val="086685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4F76D17"/>
    <w:multiLevelType w:val="hybridMultilevel"/>
    <w:tmpl w:val="A3F2F9D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80C25AE"/>
    <w:multiLevelType w:val="hybridMultilevel"/>
    <w:tmpl w:val="086685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15:restartNumberingAfterBreak="0">
    <w:nsid w:val="62273FF5"/>
    <w:multiLevelType w:val="hybridMultilevel"/>
    <w:tmpl w:val="9FCA9AB2"/>
    <w:lvl w:ilvl="0" w:tplc="0409000F">
      <w:start w:val="1"/>
      <w:numFmt w:val="decimal"/>
      <w:lvlText w:val="%1."/>
      <w:lvlJc w:val="left"/>
      <w:pPr>
        <w:ind w:left="720" w:hanging="360"/>
      </w:pPr>
      <w:rP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862B0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9C63C4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DEC8ED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2E8ED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866F7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144B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A8B6D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3E398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4492107"/>
    <w:multiLevelType w:val="multilevel"/>
    <w:tmpl w:val="9102A2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8B359B2"/>
    <w:multiLevelType w:val="hybridMultilevel"/>
    <w:tmpl w:val="8A7083C4"/>
    <w:lvl w:ilvl="0" w:tplc="0409000F">
      <w:start w:val="1"/>
      <w:numFmt w:val="decimal"/>
      <w:lvlText w:val="%1."/>
      <w:lvlJc w:val="left"/>
      <w:pPr>
        <w:ind w:left="720" w:hanging="360"/>
      </w:pPr>
      <w:rP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D0F9C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06220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F4CBBD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66BAB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232D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03AC12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18E38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D261E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CFB2F5A"/>
    <w:multiLevelType w:val="hybridMultilevel"/>
    <w:tmpl w:val="36BC36E2"/>
    <w:lvl w:ilvl="0" w:tplc="F8F42FAC">
      <w:start w:val="1"/>
      <w:numFmt w:val="lowerLetter"/>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73235B37"/>
    <w:multiLevelType w:val="hybridMultilevel"/>
    <w:tmpl w:val="4E4E5F5E"/>
    <w:styleLink w:val="ImportedStyle4"/>
    <w:lvl w:ilvl="0" w:tplc="06647928">
      <w:start w:val="1"/>
      <w:numFmt w:val="decimal"/>
      <w:lvlText w:val="%1."/>
      <w:lvlJc w:val="left"/>
      <w:pPr>
        <w:ind w:left="72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F08C40">
      <w:start w:val="1"/>
      <w:numFmt w:val="lowerLetter"/>
      <w:lvlText w:val="%2."/>
      <w:lvlJc w:val="left"/>
      <w:pPr>
        <w:ind w:left="144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9D20EB4">
      <w:start w:val="1"/>
      <w:numFmt w:val="lowerRoman"/>
      <w:lvlText w:val="%3."/>
      <w:lvlJc w:val="left"/>
      <w:pPr>
        <w:ind w:left="2160" w:hanging="28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32F0">
      <w:start w:val="1"/>
      <w:numFmt w:val="decimal"/>
      <w:lvlText w:val="%4."/>
      <w:lvlJc w:val="left"/>
      <w:pPr>
        <w:ind w:left="288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88536A">
      <w:start w:val="1"/>
      <w:numFmt w:val="lowerLetter"/>
      <w:lvlText w:val="%5."/>
      <w:lvlJc w:val="left"/>
      <w:pPr>
        <w:ind w:left="360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11C53BE">
      <w:start w:val="1"/>
      <w:numFmt w:val="lowerRoman"/>
      <w:lvlText w:val="%6."/>
      <w:lvlJc w:val="left"/>
      <w:pPr>
        <w:ind w:left="4320" w:hanging="28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B885B2">
      <w:start w:val="1"/>
      <w:numFmt w:val="decimal"/>
      <w:lvlText w:val="%7."/>
      <w:lvlJc w:val="left"/>
      <w:pPr>
        <w:ind w:left="504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6A4534">
      <w:start w:val="1"/>
      <w:numFmt w:val="lowerLetter"/>
      <w:lvlText w:val="%8."/>
      <w:lvlJc w:val="left"/>
      <w:pPr>
        <w:ind w:left="576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4C9D48">
      <w:start w:val="1"/>
      <w:numFmt w:val="lowerRoman"/>
      <w:lvlText w:val="%9."/>
      <w:lvlJc w:val="left"/>
      <w:pPr>
        <w:ind w:left="6480" w:hanging="28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77F2414F"/>
    <w:multiLevelType w:val="hybridMultilevel"/>
    <w:tmpl w:val="4E4E5F5E"/>
    <w:numStyleLink w:val="ImportedStyle4"/>
  </w:abstractNum>
  <w:abstractNum w:abstractNumId="31"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7"/>
  </w:num>
  <w:num w:numId="3">
    <w:abstractNumId w:val="10"/>
  </w:num>
  <w:num w:numId="4">
    <w:abstractNumId w:val="24"/>
  </w:num>
  <w:num w:numId="5">
    <w:abstractNumId w:val="14"/>
  </w:num>
  <w:num w:numId="6">
    <w:abstractNumId w:val="2"/>
  </w:num>
  <w:num w:numId="7">
    <w:abstractNumId w:val="0"/>
  </w:num>
  <w:num w:numId="8">
    <w:abstractNumId w:val="11"/>
  </w:num>
  <w:num w:numId="9">
    <w:abstractNumId w:val="31"/>
  </w:num>
  <w:num w:numId="10">
    <w:abstractNumId w:val="26"/>
  </w:num>
  <w:num w:numId="11">
    <w:abstractNumId w:val="5"/>
  </w:num>
  <w:num w:numId="12">
    <w:abstractNumId w:val="17"/>
  </w:num>
  <w:num w:numId="13">
    <w:abstractNumId w:val="13"/>
  </w:num>
  <w:num w:numId="14">
    <w:abstractNumId w:val="1"/>
  </w:num>
  <w:num w:numId="15">
    <w:abstractNumId w:val="9"/>
  </w:num>
  <w:num w:numId="16">
    <w:abstractNumId w:val="15"/>
  </w:num>
  <w:num w:numId="17">
    <w:abstractNumId w:val="19"/>
  </w:num>
  <w:num w:numId="18">
    <w:abstractNumId w:val="4"/>
  </w:num>
  <w:num w:numId="19">
    <w:abstractNumId w:val="17"/>
  </w:num>
  <w:num w:numId="20">
    <w:abstractNumId w:val="28"/>
  </w:num>
  <w:num w:numId="21">
    <w:abstractNumId w:val="6"/>
  </w:num>
  <w:num w:numId="22">
    <w:abstractNumId w:val="3"/>
  </w:num>
  <w:num w:numId="23">
    <w:abstractNumId w:val="18"/>
  </w:num>
  <w:num w:numId="24">
    <w:abstractNumId w:val="22"/>
  </w:num>
  <w:num w:numId="25">
    <w:abstractNumId w:val="21"/>
  </w:num>
  <w:num w:numId="26">
    <w:abstractNumId w:val="20"/>
  </w:num>
  <w:num w:numId="27">
    <w:abstractNumId w:val="29"/>
  </w:num>
  <w:num w:numId="28">
    <w:abstractNumId w:val="30"/>
    <w:lvlOverride w:ilvl="0">
      <w:lvl w:ilvl="0" w:tplc="816C88AC">
        <w:start w:val="1"/>
        <w:numFmt w:val="decimal"/>
        <w:lvlText w:val="%1."/>
        <w:lvlJc w:val="left"/>
        <w:pPr>
          <w:ind w:left="720" w:hanging="360"/>
        </w:pPr>
        <w:rPr>
          <w:rFonts w:hAnsi="Arial Unicode MS"/>
          <w:i w:val="0"/>
          <w:iCs/>
          <w:caps w:val="0"/>
          <w:smallCaps w:val="0"/>
          <w:strike w:val="0"/>
          <w:dstrike w:val="0"/>
          <w:outline w:val="0"/>
          <w:emboss w:val="0"/>
          <w:imprint w:val="0"/>
          <w:spacing w:val="0"/>
          <w:w w:val="100"/>
          <w:kern w:val="0"/>
          <w:position w:val="0"/>
          <w:highlight w:val="none"/>
          <w:vertAlign w:val="baseline"/>
        </w:rPr>
      </w:lvl>
    </w:lvlOverride>
  </w:num>
  <w:num w:numId="29">
    <w:abstractNumId w:val="30"/>
    <w:lvlOverride w:ilvl="0">
      <w:lvl w:ilvl="0" w:tplc="816C88AC">
        <w:start w:val="1"/>
        <w:numFmt w:val="decimal"/>
        <w:lvlText w:val="%1."/>
        <w:lvlJc w:val="left"/>
        <w:pPr>
          <w:ind w:left="360" w:hanging="360"/>
        </w:pPr>
        <w:rPr>
          <w:rFonts w:hAnsi="Arial Unicode MS"/>
          <w:i w:val="0"/>
          <w:iCs/>
          <w:caps w:val="0"/>
          <w:smallCaps w:val="0"/>
          <w:strike w:val="0"/>
          <w:dstrike w:val="0"/>
          <w:outline w:val="0"/>
          <w:emboss w:val="0"/>
          <w:imprint w:val="0"/>
          <w:spacing w:val="0"/>
          <w:w w:val="100"/>
          <w:kern w:val="0"/>
          <w:position w:val="0"/>
          <w:highlight w:val="none"/>
          <w:vertAlign w:val="baseline"/>
        </w:rPr>
      </w:lvl>
    </w:lvlOverride>
    <w:lvlOverride w:ilvl="1">
      <w:lvl w:ilvl="1" w:tplc="CAC0B846">
        <w:start w:val="1"/>
        <w:numFmt w:val="lowerLetter"/>
        <w:lvlText w:val="%2."/>
        <w:lvlJc w:val="left"/>
        <w:pPr>
          <w:ind w:left="108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F4168CF8">
        <w:start w:val="1"/>
        <w:numFmt w:val="lowerRoman"/>
        <w:lvlText w:val="%3."/>
        <w:lvlJc w:val="left"/>
        <w:pPr>
          <w:ind w:left="1800" w:hanging="289"/>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703AE6AA">
        <w:start w:val="1"/>
        <w:numFmt w:val="decimal"/>
        <w:lvlText w:val="%4."/>
        <w:lvlJc w:val="left"/>
        <w:pPr>
          <w:ind w:left="252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BFF24172">
        <w:start w:val="1"/>
        <w:numFmt w:val="lowerLetter"/>
        <w:lvlText w:val="%5."/>
        <w:lvlJc w:val="left"/>
        <w:pPr>
          <w:ind w:left="324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132A7A48">
        <w:start w:val="1"/>
        <w:numFmt w:val="lowerRoman"/>
        <w:lvlText w:val="%6."/>
        <w:lvlJc w:val="left"/>
        <w:pPr>
          <w:ind w:left="3960" w:hanging="289"/>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957AD29E">
        <w:start w:val="1"/>
        <w:numFmt w:val="decimal"/>
        <w:lvlText w:val="%7."/>
        <w:lvlJc w:val="left"/>
        <w:pPr>
          <w:ind w:left="468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A9F6CE0E">
        <w:start w:val="1"/>
        <w:numFmt w:val="lowerLetter"/>
        <w:lvlText w:val="%8."/>
        <w:lvlJc w:val="left"/>
        <w:pPr>
          <w:ind w:left="540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83A24A62">
        <w:start w:val="1"/>
        <w:numFmt w:val="lowerRoman"/>
        <w:lvlText w:val="%9."/>
        <w:lvlJc w:val="left"/>
        <w:pPr>
          <w:ind w:left="6120" w:hanging="289"/>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30">
    <w:abstractNumId w:val="30"/>
    <w:lvlOverride w:ilvl="0">
      <w:lvl w:ilvl="0" w:tplc="816C88A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AC0B84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4168CF8">
        <w:start w:val="1"/>
        <w:numFmt w:val="lowerRoman"/>
        <w:lvlText w:val="%3."/>
        <w:lvlJc w:val="left"/>
        <w:pPr>
          <w:ind w:left="1800"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03AE6A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FF2417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32A7A48">
        <w:start w:val="1"/>
        <w:numFmt w:val="lowerRoman"/>
        <w:lvlText w:val="%6."/>
        <w:lvlJc w:val="left"/>
        <w:pPr>
          <w:ind w:left="3960"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57AD29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9F6CE0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3A24A62">
        <w:start w:val="1"/>
        <w:numFmt w:val="lowerRoman"/>
        <w:lvlText w:val="%9."/>
        <w:lvlJc w:val="left"/>
        <w:pPr>
          <w:ind w:left="6120" w:hanging="28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1">
    <w:abstractNumId w:val="16"/>
  </w:num>
  <w:num w:numId="32">
    <w:abstractNumId w:val="12"/>
  </w:num>
  <w:num w:numId="33">
    <w:abstractNumId w:val="12"/>
    <w:lvlOverride w:ilvl="0">
      <w:lvl w:ilvl="0" w:tplc="5C6AA6DA">
        <w:start w:val="1"/>
        <w:numFmt w:val="decimal"/>
        <w:lvlText w:val="%1."/>
        <w:lvlJc w:val="left"/>
        <w:pPr>
          <w:ind w:left="72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6EF0849E">
        <w:start w:val="1"/>
        <w:numFmt w:val="lowerLetter"/>
        <w:lvlText w:val="%2."/>
        <w:lvlJc w:val="left"/>
        <w:pPr>
          <w:ind w:left="144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0E64860E">
        <w:start w:val="1"/>
        <w:numFmt w:val="lowerRoman"/>
        <w:lvlText w:val="%3."/>
        <w:lvlJc w:val="left"/>
        <w:pPr>
          <w:ind w:left="2160" w:hanging="289"/>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6750FA2C">
        <w:start w:val="1"/>
        <w:numFmt w:val="decimal"/>
        <w:lvlText w:val="%4."/>
        <w:lvlJc w:val="left"/>
        <w:pPr>
          <w:ind w:left="288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0964A350">
        <w:start w:val="1"/>
        <w:numFmt w:val="lowerLetter"/>
        <w:lvlText w:val="%5."/>
        <w:lvlJc w:val="left"/>
        <w:pPr>
          <w:ind w:left="360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D840A2FE">
        <w:start w:val="1"/>
        <w:numFmt w:val="lowerRoman"/>
        <w:lvlText w:val="%6."/>
        <w:lvlJc w:val="left"/>
        <w:pPr>
          <w:ind w:left="4320" w:hanging="289"/>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772AECC0">
        <w:start w:val="1"/>
        <w:numFmt w:val="decimal"/>
        <w:lvlText w:val="%7."/>
        <w:lvlJc w:val="left"/>
        <w:pPr>
          <w:ind w:left="504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39ACEB4E">
        <w:start w:val="1"/>
        <w:numFmt w:val="lowerLetter"/>
        <w:lvlText w:val="%8."/>
        <w:lvlJc w:val="left"/>
        <w:pPr>
          <w:ind w:left="576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B4B62994">
        <w:start w:val="1"/>
        <w:numFmt w:val="lowerRoman"/>
        <w:lvlText w:val="%9."/>
        <w:lvlJc w:val="left"/>
        <w:pPr>
          <w:ind w:left="6480" w:hanging="289"/>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34">
    <w:abstractNumId w:val="8"/>
  </w:num>
  <w:num w:numId="35">
    <w:abstractNumId w:val="25"/>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F25"/>
    <w:rsid w:val="0000336D"/>
    <w:rsid w:val="000215DB"/>
    <w:rsid w:val="0005745E"/>
    <w:rsid w:val="00086701"/>
    <w:rsid w:val="000A13F8"/>
    <w:rsid w:val="000C1430"/>
    <w:rsid w:val="000D15C2"/>
    <w:rsid w:val="000D4ABE"/>
    <w:rsid w:val="000E2698"/>
    <w:rsid w:val="000F5C41"/>
    <w:rsid w:val="00173297"/>
    <w:rsid w:val="00173560"/>
    <w:rsid w:val="00187297"/>
    <w:rsid w:val="001A021F"/>
    <w:rsid w:val="001A0B27"/>
    <w:rsid w:val="001D6438"/>
    <w:rsid w:val="001E18AA"/>
    <w:rsid w:val="00202CC0"/>
    <w:rsid w:val="00242778"/>
    <w:rsid w:val="00253D5A"/>
    <w:rsid w:val="00262153"/>
    <w:rsid w:val="00263584"/>
    <w:rsid w:val="00292AA7"/>
    <w:rsid w:val="002B411D"/>
    <w:rsid w:val="002F1096"/>
    <w:rsid w:val="0036557D"/>
    <w:rsid w:val="00381358"/>
    <w:rsid w:val="00384A58"/>
    <w:rsid w:val="00387C6A"/>
    <w:rsid w:val="003B1C23"/>
    <w:rsid w:val="003C1DB6"/>
    <w:rsid w:val="003C6E41"/>
    <w:rsid w:val="003E2778"/>
    <w:rsid w:val="00440F69"/>
    <w:rsid w:val="00442061"/>
    <w:rsid w:val="004507AA"/>
    <w:rsid w:val="00452A7C"/>
    <w:rsid w:val="00472E71"/>
    <w:rsid w:val="00481545"/>
    <w:rsid w:val="004E0FEB"/>
    <w:rsid w:val="004F2393"/>
    <w:rsid w:val="00522E7A"/>
    <w:rsid w:val="00527186"/>
    <w:rsid w:val="005907C2"/>
    <w:rsid w:val="005A24CC"/>
    <w:rsid w:val="005B7F25"/>
    <w:rsid w:val="005C761B"/>
    <w:rsid w:val="005D17D8"/>
    <w:rsid w:val="005F2E8D"/>
    <w:rsid w:val="00612A13"/>
    <w:rsid w:val="00620D13"/>
    <w:rsid w:val="00621CA7"/>
    <w:rsid w:val="0063224A"/>
    <w:rsid w:val="006367C0"/>
    <w:rsid w:val="0064602B"/>
    <w:rsid w:val="00664943"/>
    <w:rsid w:val="006814FB"/>
    <w:rsid w:val="00702F04"/>
    <w:rsid w:val="007046B9"/>
    <w:rsid w:val="00752A29"/>
    <w:rsid w:val="00757120"/>
    <w:rsid w:val="00785B34"/>
    <w:rsid w:val="007B0347"/>
    <w:rsid w:val="007D3197"/>
    <w:rsid w:val="007D7B6B"/>
    <w:rsid w:val="007E06AA"/>
    <w:rsid w:val="007E644C"/>
    <w:rsid w:val="007F3CB4"/>
    <w:rsid w:val="007F4A0E"/>
    <w:rsid w:val="007F5BAF"/>
    <w:rsid w:val="00802418"/>
    <w:rsid w:val="00817D1C"/>
    <w:rsid w:val="008253BC"/>
    <w:rsid w:val="008450D4"/>
    <w:rsid w:val="00861EA7"/>
    <w:rsid w:val="00864FA2"/>
    <w:rsid w:val="00866589"/>
    <w:rsid w:val="0087491E"/>
    <w:rsid w:val="00874FBA"/>
    <w:rsid w:val="00894106"/>
    <w:rsid w:val="008B3084"/>
    <w:rsid w:val="008C1AC8"/>
    <w:rsid w:val="008E005E"/>
    <w:rsid w:val="008E0FCB"/>
    <w:rsid w:val="008F5BBF"/>
    <w:rsid w:val="00930FFF"/>
    <w:rsid w:val="009408AF"/>
    <w:rsid w:val="00993F1D"/>
    <w:rsid w:val="009A1960"/>
    <w:rsid w:val="009C6B7D"/>
    <w:rsid w:val="009C6D08"/>
    <w:rsid w:val="009C7DA3"/>
    <w:rsid w:val="009E3A88"/>
    <w:rsid w:val="00A03A43"/>
    <w:rsid w:val="00A066FE"/>
    <w:rsid w:val="00A1438C"/>
    <w:rsid w:val="00A44B2E"/>
    <w:rsid w:val="00A51949"/>
    <w:rsid w:val="00A97A62"/>
    <w:rsid w:val="00AC6FD5"/>
    <w:rsid w:val="00AD0CB6"/>
    <w:rsid w:val="00AE2BDA"/>
    <w:rsid w:val="00B0449F"/>
    <w:rsid w:val="00B10C07"/>
    <w:rsid w:val="00B11016"/>
    <w:rsid w:val="00B66BA2"/>
    <w:rsid w:val="00B775A3"/>
    <w:rsid w:val="00BA5AEC"/>
    <w:rsid w:val="00BE2E12"/>
    <w:rsid w:val="00C10B27"/>
    <w:rsid w:val="00C21F73"/>
    <w:rsid w:val="00C6626D"/>
    <w:rsid w:val="00CF12B8"/>
    <w:rsid w:val="00CF27C8"/>
    <w:rsid w:val="00D002F6"/>
    <w:rsid w:val="00D00BCD"/>
    <w:rsid w:val="00D26EE3"/>
    <w:rsid w:val="00D4452D"/>
    <w:rsid w:val="00D956AD"/>
    <w:rsid w:val="00DA3CFB"/>
    <w:rsid w:val="00DD55D1"/>
    <w:rsid w:val="00DF0FB2"/>
    <w:rsid w:val="00DF4CD8"/>
    <w:rsid w:val="00E357B9"/>
    <w:rsid w:val="00E36B37"/>
    <w:rsid w:val="00E46264"/>
    <w:rsid w:val="00E9010E"/>
    <w:rsid w:val="00E91B1D"/>
    <w:rsid w:val="00EB5F2B"/>
    <w:rsid w:val="00EB7525"/>
    <w:rsid w:val="00EC021F"/>
    <w:rsid w:val="00F30F6E"/>
    <w:rsid w:val="00F35F75"/>
    <w:rsid w:val="00F44CFC"/>
    <w:rsid w:val="00F53434"/>
    <w:rsid w:val="00F75B27"/>
    <w:rsid w:val="00F84D71"/>
    <w:rsid w:val="00FB7A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953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D26EE3"/>
    <w:rPr>
      <w:sz w:val="16"/>
      <w:szCs w:val="16"/>
    </w:rPr>
  </w:style>
  <w:style w:type="paragraph" w:styleId="CommentText">
    <w:name w:val="annotation text"/>
    <w:basedOn w:val="Normal"/>
    <w:link w:val="CommentTextChar"/>
    <w:uiPriority w:val="99"/>
    <w:semiHidden/>
    <w:unhideWhenUsed/>
    <w:rsid w:val="00D26EE3"/>
  </w:style>
  <w:style w:type="character" w:customStyle="1" w:styleId="CommentTextChar">
    <w:name w:val="Comment Text Char"/>
    <w:basedOn w:val="DefaultParagraphFont"/>
    <w:link w:val="CommentText"/>
    <w:uiPriority w:val="99"/>
    <w:semiHidden/>
    <w:rsid w:val="00D26EE3"/>
  </w:style>
  <w:style w:type="paragraph" w:styleId="CommentSubject">
    <w:name w:val="annotation subject"/>
    <w:basedOn w:val="CommentText"/>
    <w:next w:val="CommentText"/>
    <w:link w:val="CommentSubjectChar"/>
    <w:uiPriority w:val="99"/>
    <w:semiHidden/>
    <w:unhideWhenUsed/>
    <w:rsid w:val="00D26EE3"/>
    <w:rPr>
      <w:b/>
      <w:bCs/>
    </w:rPr>
  </w:style>
  <w:style w:type="character" w:customStyle="1" w:styleId="CommentSubjectChar">
    <w:name w:val="Comment Subject Char"/>
    <w:basedOn w:val="CommentTextChar"/>
    <w:link w:val="CommentSubject"/>
    <w:uiPriority w:val="99"/>
    <w:semiHidden/>
    <w:rsid w:val="00D26EE3"/>
    <w:rPr>
      <w:b/>
      <w:bCs/>
    </w:rPr>
  </w:style>
  <w:style w:type="character" w:styleId="Hyperlink">
    <w:name w:val="Hyperlink"/>
    <w:basedOn w:val="DefaultParagraphFont"/>
    <w:uiPriority w:val="99"/>
    <w:unhideWhenUsed/>
    <w:rsid w:val="00442061"/>
    <w:rPr>
      <w:color w:val="0000FF"/>
      <w:u w:val="single"/>
    </w:rPr>
  </w:style>
  <w:style w:type="paragraph" w:styleId="NormalWeb">
    <w:name w:val="Normal (Web)"/>
    <w:basedOn w:val="Normal"/>
    <w:uiPriority w:val="99"/>
    <w:semiHidden/>
    <w:unhideWhenUsed/>
    <w:rsid w:val="007B0347"/>
    <w:rPr>
      <w:sz w:val="24"/>
      <w:szCs w:val="24"/>
    </w:rPr>
  </w:style>
  <w:style w:type="character" w:styleId="Strong">
    <w:name w:val="Strong"/>
    <w:basedOn w:val="DefaultParagraphFont"/>
    <w:uiPriority w:val="22"/>
    <w:qFormat/>
    <w:rsid w:val="00242778"/>
    <w:rPr>
      <w:b/>
      <w:bCs/>
    </w:rPr>
  </w:style>
  <w:style w:type="paragraph" w:styleId="FootnoteText">
    <w:name w:val="footnote text"/>
    <w:basedOn w:val="Normal"/>
    <w:link w:val="FootnoteTextChar"/>
    <w:uiPriority w:val="99"/>
    <w:semiHidden/>
    <w:unhideWhenUsed/>
    <w:rsid w:val="00242778"/>
  </w:style>
  <w:style w:type="character" w:customStyle="1" w:styleId="FootnoteTextChar">
    <w:name w:val="Footnote Text Char"/>
    <w:basedOn w:val="DefaultParagraphFont"/>
    <w:link w:val="FootnoteText"/>
    <w:uiPriority w:val="99"/>
    <w:semiHidden/>
    <w:rsid w:val="00242778"/>
  </w:style>
  <w:style w:type="character" w:styleId="FootnoteReference">
    <w:name w:val="footnote reference"/>
    <w:basedOn w:val="DefaultParagraphFont"/>
    <w:uiPriority w:val="99"/>
    <w:semiHidden/>
    <w:unhideWhenUsed/>
    <w:rsid w:val="00242778"/>
    <w:rPr>
      <w:vertAlign w:val="superscript"/>
    </w:rPr>
  </w:style>
  <w:style w:type="paragraph" w:customStyle="1" w:styleId="Paragraph">
    <w:name w:val="Paragraph"/>
    <w:aliases w:val="paragraph,p,PARAGRAPH,PG,pa,at"/>
    <w:basedOn w:val="BodyTextIndent"/>
    <w:link w:val="ParagraphChar"/>
    <w:qFormat/>
    <w:rsid w:val="003E2778"/>
    <w:pPr>
      <w:numPr>
        <w:ilvl w:val="1"/>
        <w:numId w:val="12"/>
      </w:numPr>
      <w:tabs>
        <w:tab w:val="clear" w:pos="2016"/>
        <w:tab w:val="num" w:pos="720"/>
      </w:tabs>
      <w:spacing w:before="120" w:after="120"/>
      <w:ind w:left="720" w:hanging="720"/>
      <w:jc w:val="both"/>
      <w:outlineLvl w:val="1"/>
    </w:pPr>
    <w:rPr>
      <w:i w:val="0"/>
      <w:iCs w:val="0"/>
      <w:lang w:val="es-ES_tradnl"/>
    </w:rPr>
  </w:style>
  <w:style w:type="paragraph" w:customStyle="1" w:styleId="Chapter">
    <w:name w:val="Chapter"/>
    <w:basedOn w:val="Normal"/>
    <w:next w:val="Normal"/>
    <w:rsid w:val="003E2778"/>
    <w:pPr>
      <w:keepNext/>
      <w:numPr>
        <w:numId w:val="12"/>
      </w:numPr>
      <w:tabs>
        <w:tab w:val="clear" w:pos="1368"/>
        <w:tab w:val="num" w:pos="648"/>
        <w:tab w:val="left" w:pos="1440"/>
      </w:tabs>
      <w:spacing w:before="240" w:after="240"/>
      <w:ind w:left="0"/>
      <w:jc w:val="center"/>
    </w:pPr>
    <w:rPr>
      <w:b/>
      <w:smallCaps/>
      <w:sz w:val="24"/>
      <w:szCs w:val="24"/>
      <w:lang w:val="es-ES"/>
    </w:rPr>
  </w:style>
  <w:style w:type="paragraph" w:customStyle="1" w:styleId="subpar">
    <w:name w:val="subpar"/>
    <w:basedOn w:val="BodyTextIndent3"/>
    <w:uiPriority w:val="99"/>
    <w:rsid w:val="003E2778"/>
    <w:pPr>
      <w:numPr>
        <w:ilvl w:val="2"/>
        <w:numId w:val="12"/>
      </w:numPr>
      <w:spacing w:before="120"/>
      <w:jc w:val="both"/>
      <w:outlineLvl w:val="2"/>
    </w:pPr>
    <w:rPr>
      <w:sz w:val="24"/>
      <w:szCs w:val="24"/>
      <w:lang w:val="es-ES_tradnl"/>
    </w:rPr>
  </w:style>
  <w:style w:type="paragraph" w:customStyle="1" w:styleId="SubSubPar">
    <w:name w:val="SubSubPar"/>
    <w:basedOn w:val="subpar"/>
    <w:rsid w:val="003E2778"/>
    <w:pPr>
      <w:numPr>
        <w:ilvl w:val="3"/>
      </w:numPr>
      <w:tabs>
        <w:tab w:val="clear" w:pos="2304"/>
        <w:tab w:val="left" w:pos="0"/>
        <w:tab w:val="num" w:pos="720"/>
        <w:tab w:val="num" w:pos="1152"/>
        <w:tab w:val="num" w:pos="1296"/>
      </w:tabs>
      <w:ind w:left="1296" w:hanging="360"/>
    </w:pPr>
  </w:style>
  <w:style w:type="character" w:customStyle="1" w:styleId="ParagraphChar">
    <w:name w:val="Paragraph Char"/>
    <w:link w:val="Paragraph"/>
    <w:rsid w:val="003E2778"/>
    <w:rPr>
      <w:sz w:val="24"/>
      <w:lang w:val="es-ES_tradnl"/>
    </w:rPr>
  </w:style>
  <w:style w:type="paragraph" w:styleId="BodyTextIndent3">
    <w:name w:val="Body Text Indent 3"/>
    <w:basedOn w:val="Normal"/>
    <w:link w:val="BodyTextIndent3Char"/>
    <w:uiPriority w:val="99"/>
    <w:semiHidden/>
    <w:unhideWhenUsed/>
    <w:rsid w:val="003E277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E2778"/>
    <w:rPr>
      <w:sz w:val="16"/>
      <w:szCs w:val="16"/>
    </w:rPr>
  </w:style>
  <w:style w:type="paragraph" w:customStyle="1" w:styleId="Body">
    <w:name w:val="Body"/>
    <w:rsid w:val="00B11016"/>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edStyle4">
    <w:name w:val="Imported Style 4"/>
    <w:rsid w:val="00B11016"/>
    <w:pPr>
      <w:numPr>
        <w:numId w:val="27"/>
      </w:numPr>
    </w:pPr>
  </w:style>
  <w:style w:type="numbering" w:customStyle="1" w:styleId="ImportedStyle5">
    <w:name w:val="Imported Style 5"/>
    <w:rsid w:val="00B11016"/>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264306958">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361442114">
      <w:bodyDiv w:val="1"/>
      <w:marLeft w:val="0"/>
      <w:marRight w:val="0"/>
      <w:marTop w:val="0"/>
      <w:marBottom w:val="0"/>
      <w:divBdr>
        <w:top w:val="none" w:sz="0" w:space="0" w:color="auto"/>
        <w:left w:val="none" w:sz="0" w:space="0" w:color="auto"/>
        <w:bottom w:val="none" w:sz="0" w:space="0" w:color="auto"/>
        <w:right w:val="none" w:sz="0" w:space="0" w:color="auto"/>
      </w:divBdr>
    </w:div>
    <w:div w:id="406850951">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690061118">
      <w:bodyDiv w:val="1"/>
      <w:marLeft w:val="0"/>
      <w:marRight w:val="0"/>
      <w:marTop w:val="0"/>
      <w:marBottom w:val="0"/>
      <w:divBdr>
        <w:top w:val="none" w:sz="0" w:space="0" w:color="auto"/>
        <w:left w:val="none" w:sz="0" w:space="0" w:color="auto"/>
        <w:bottom w:val="none" w:sz="0" w:space="0" w:color="auto"/>
        <w:right w:val="none" w:sz="0" w:space="0" w:color="auto"/>
      </w:divBdr>
    </w:div>
    <w:div w:id="977106580">
      <w:bodyDiv w:val="1"/>
      <w:marLeft w:val="0"/>
      <w:marRight w:val="0"/>
      <w:marTop w:val="0"/>
      <w:marBottom w:val="0"/>
      <w:divBdr>
        <w:top w:val="none" w:sz="0" w:space="0" w:color="auto"/>
        <w:left w:val="none" w:sz="0" w:space="0" w:color="auto"/>
        <w:bottom w:val="none" w:sz="0" w:space="0" w:color="auto"/>
        <w:right w:val="none" w:sz="0" w:space="0" w:color="auto"/>
      </w:divBdr>
    </w:div>
    <w:div w:id="1041054011">
      <w:bodyDiv w:val="1"/>
      <w:marLeft w:val="0"/>
      <w:marRight w:val="0"/>
      <w:marTop w:val="0"/>
      <w:marBottom w:val="0"/>
      <w:divBdr>
        <w:top w:val="none" w:sz="0" w:space="0" w:color="auto"/>
        <w:left w:val="none" w:sz="0" w:space="0" w:color="auto"/>
        <w:bottom w:val="none" w:sz="0" w:space="0" w:color="auto"/>
        <w:right w:val="none" w:sz="0" w:space="0" w:color="auto"/>
      </w:divBdr>
    </w:div>
    <w:div w:id="1382709867">
      <w:bodyDiv w:val="1"/>
      <w:marLeft w:val="0"/>
      <w:marRight w:val="0"/>
      <w:marTop w:val="0"/>
      <w:marBottom w:val="0"/>
      <w:divBdr>
        <w:top w:val="none" w:sz="0" w:space="0" w:color="auto"/>
        <w:left w:val="none" w:sz="0" w:space="0" w:color="auto"/>
        <w:bottom w:val="none" w:sz="0" w:space="0" w:color="auto"/>
        <w:right w:val="none" w:sz="0" w:space="0" w:color="auto"/>
      </w:divBdr>
    </w:div>
    <w:div w:id="185168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vasquez@iadb.or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mlafuente@iadb.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adb.org/gobernart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95FD3DD1E2CD418B93A6754B8EC6AF" ma:contentTypeVersion="0" ma:contentTypeDescription="Create a new document." ma:contentTypeScope="" ma:versionID="5b3ca0ff9a4cb12120ed79834452e3df">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D03B1-C07A-4F9C-B095-B152DCAFC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3.xml><?xml version="1.0" encoding="utf-8"?>
<ds:datastoreItem xmlns:ds="http://schemas.openxmlformats.org/officeDocument/2006/customXml" ds:itemID="{C20A276F-B470-4102-A6DD-F34CA3F4E4D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609FAC0-6E7F-4084-8746-EFC2F4493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6325</Words>
  <Characters>36058</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ANNEX A</vt:lpstr>
    </vt:vector>
  </TitlesOfParts>
  <LinksUpToDate>false</LinksUpToDate>
  <CharactersWithSpaces>42299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
  <cp:lastModifiedBy/>
  <cp:revision>1</cp:revision>
  <dcterms:created xsi:type="dcterms:W3CDTF">2017-07-24T16:30:00Z</dcterms:created>
  <dcterms:modified xsi:type="dcterms:W3CDTF">2017-07-24T16:30:00Z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0x0101009E95FD3DD1E2CD418B93A6754B8EC6AF</vt:lpwstr>
  </property>
</Properties>
</file>