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550" w:rsidRPr="00D45C2C" w:rsidRDefault="00EF7550" w:rsidP="00EF7550">
      <w:pPr>
        <w:pStyle w:val="Header"/>
        <w:spacing w:line="240" w:lineRule="auto"/>
        <w:rPr>
          <w:szCs w:val="24"/>
        </w:rPr>
      </w:pPr>
      <w:r w:rsidRPr="00D45C2C">
        <w:rPr>
          <w:szCs w:val="24"/>
        </w:rPr>
        <w:t>IDB6</w:t>
      </w:r>
      <w:r>
        <w:rPr>
          <w:szCs w:val="24"/>
        </w:rPr>
        <w:t>93</w:t>
      </w:r>
      <w:r w:rsidRPr="00D45C2C">
        <w:rPr>
          <w:szCs w:val="24"/>
        </w:rPr>
        <w:t>-781/10</w:t>
      </w:r>
    </w:p>
    <w:p w:rsidR="00EF7550" w:rsidRPr="00D45C2C" w:rsidRDefault="00EF7550" w:rsidP="00EF7550">
      <w:pPr>
        <w:pStyle w:val="Header"/>
        <w:spacing w:line="240" w:lineRule="auto"/>
        <w:rPr>
          <w:szCs w:val="24"/>
        </w:rPr>
      </w:pPr>
    </w:p>
    <w:p w:rsidR="00EF7550" w:rsidRPr="00EF7550" w:rsidRDefault="00EF7550" w:rsidP="00EF7550">
      <w:pPr>
        <w:pStyle w:val="Header"/>
        <w:spacing w:line="240" w:lineRule="auto"/>
        <w:rPr>
          <w:b/>
          <w:szCs w:val="24"/>
        </w:rPr>
      </w:pPr>
      <w:r w:rsidRPr="00EF7550">
        <w:rPr>
          <w:b/>
          <w:szCs w:val="24"/>
        </w:rPr>
        <w:t>Panamá</w:t>
      </w:r>
    </w:p>
    <w:p w:rsidR="00EF7550" w:rsidRPr="00EF7550" w:rsidRDefault="00EF7550" w:rsidP="00EF7550">
      <w:pPr>
        <w:pStyle w:val="Header"/>
        <w:spacing w:line="240" w:lineRule="auto"/>
        <w:rPr>
          <w:b/>
          <w:szCs w:val="24"/>
        </w:rPr>
      </w:pPr>
      <w:r w:rsidRPr="00EF7550">
        <w:rPr>
          <w:b/>
          <w:szCs w:val="24"/>
        </w:rPr>
        <w:t xml:space="preserve">PROYECTO PILOTO DE MACROLOTE DE VIVIENDA SOCIAL </w:t>
      </w:r>
    </w:p>
    <w:p w:rsidR="00EF7550" w:rsidRPr="00EF7550" w:rsidRDefault="00EF7550" w:rsidP="00EF7550">
      <w:pPr>
        <w:pStyle w:val="Header"/>
        <w:spacing w:line="240" w:lineRule="auto"/>
        <w:rPr>
          <w:b/>
          <w:bCs/>
          <w:szCs w:val="24"/>
        </w:rPr>
      </w:pPr>
      <w:r w:rsidRPr="00EF7550">
        <w:rPr>
          <w:b/>
          <w:bCs/>
          <w:szCs w:val="24"/>
        </w:rPr>
        <w:t xml:space="preserve">SPD (social </w:t>
      </w:r>
      <w:proofErr w:type="spellStart"/>
      <w:r w:rsidRPr="00EF7550">
        <w:rPr>
          <w:b/>
          <w:bCs/>
          <w:szCs w:val="24"/>
        </w:rPr>
        <w:t>protection</w:t>
      </w:r>
      <w:proofErr w:type="spellEnd"/>
      <w:r w:rsidRPr="00EF7550">
        <w:rPr>
          <w:b/>
          <w:bCs/>
          <w:szCs w:val="24"/>
        </w:rPr>
        <w:t xml:space="preserve"> </w:t>
      </w:r>
      <w:proofErr w:type="spellStart"/>
      <w:r w:rsidRPr="00EF7550">
        <w:rPr>
          <w:b/>
          <w:bCs/>
          <w:szCs w:val="24"/>
        </w:rPr>
        <w:t>development</w:t>
      </w:r>
      <w:proofErr w:type="spellEnd"/>
      <w:r w:rsidRPr="00EF7550">
        <w:rPr>
          <w:b/>
          <w:bCs/>
          <w:szCs w:val="24"/>
        </w:rPr>
        <w:t>)</w:t>
      </w:r>
    </w:p>
    <w:p w:rsidR="00EF7550" w:rsidRPr="00EF7550" w:rsidRDefault="00EF7550" w:rsidP="00EF7550">
      <w:pPr>
        <w:pStyle w:val="Header"/>
        <w:spacing w:line="240" w:lineRule="auto"/>
        <w:rPr>
          <w:b/>
          <w:szCs w:val="24"/>
        </w:rPr>
      </w:pPr>
      <w:r w:rsidRPr="00EF7550">
        <w:rPr>
          <w:b/>
          <w:szCs w:val="24"/>
        </w:rPr>
        <w:t>FIRMA CONSULTORA</w:t>
      </w:r>
    </w:p>
    <w:p w:rsidR="00EF7550" w:rsidRPr="00EF7550" w:rsidRDefault="00EF7550" w:rsidP="00EF7550">
      <w:pPr>
        <w:pStyle w:val="Header"/>
        <w:spacing w:line="240" w:lineRule="auto"/>
        <w:rPr>
          <w:b/>
          <w:bCs/>
          <w:szCs w:val="24"/>
        </w:rPr>
      </w:pPr>
      <w:r w:rsidRPr="00EF7550">
        <w:rPr>
          <w:b/>
          <w:szCs w:val="24"/>
          <w:lang w:val="es-ES"/>
        </w:rPr>
        <w:t xml:space="preserve">Préstamo No.2072/OC-PN </w:t>
      </w:r>
    </w:p>
    <w:p w:rsidR="00EF7550" w:rsidRPr="00D45C2C" w:rsidRDefault="00EF7550" w:rsidP="00EF7550">
      <w:pPr>
        <w:pStyle w:val="Header"/>
        <w:spacing w:line="240" w:lineRule="auto"/>
        <w:rPr>
          <w:szCs w:val="24"/>
        </w:rPr>
      </w:pPr>
      <w:r w:rsidRPr="00D45C2C">
        <w:rPr>
          <w:szCs w:val="24"/>
        </w:rPr>
        <w:t xml:space="preserve">Invitación a presentar expresiones de interés No. </w:t>
      </w:r>
      <w:r>
        <w:rPr>
          <w:szCs w:val="24"/>
        </w:rPr>
        <w:t>6</w:t>
      </w:r>
    </w:p>
    <w:p w:rsidR="00EF7550" w:rsidRPr="00D45C2C" w:rsidRDefault="00EF7550" w:rsidP="00EF7550">
      <w:pPr>
        <w:pStyle w:val="Header"/>
        <w:spacing w:line="240" w:lineRule="auto"/>
        <w:rPr>
          <w:szCs w:val="24"/>
        </w:rPr>
      </w:pPr>
      <w:proofErr w:type="spellStart"/>
      <w:r w:rsidRPr="00D45C2C">
        <w:rPr>
          <w:szCs w:val="24"/>
        </w:rPr>
        <w:t>Deadline</w:t>
      </w:r>
      <w:proofErr w:type="spellEnd"/>
      <w:r w:rsidRPr="00D45C2C">
        <w:rPr>
          <w:szCs w:val="24"/>
        </w:rPr>
        <w:t>:</w:t>
      </w:r>
      <w:r w:rsidRPr="00D45C2C">
        <w:rPr>
          <w:szCs w:val="24"/>
          <w:lang w:val="es-MX"/>
        </w:rPr>
        <w:t xml:space="preserve"> 20 de agosto de 2010</w:t>
      </w:r>
    </w:p>
    <w:p w:rsidR="00EF7550" w:rsidRPr="00D45C2C" w:rsidRDefault="00EF7550" w:rsidP="00EF7550">
      <w:pPr>
        <w:pStyle w:val="Header"/>
        <w:spacing w:line="240" w:lineRule="auto"/>
        <w:rPr>
          <w:szCs w:val="24"/>
        </w:rPr>
      </w:pPr>
    </w:p>
    <w:p w:rsidR="00EF7550" w:rsidRPr="000912EA" w:rsidRDefault="00EF7550" w:rsidP="00EF7550">
      <w:pPr>
        <w:spacing w:line="240" w:lineRule="auto"/>
        <w:rPr>
          <w:szCs w:val="24"/>
          <w:lang w:val="es-AR"/>
        </w:rPr>
      </w:pPr>
      <w:r w:rsidRPr="000912EA">
        <w:rPr>
          <w:szCs w:val="24"/>
          <w:lang w:val="es-AR"/>
        </w:rPr>
        <w:t xml:space="preserve">El </w:t>
      </w:r>
      <w:r w:rsidRPr="000912EA">
        <w:rPr>
          <w:iCs/>
          <w:szCs w:val="24"/>
          <w:lang w:val="es-AR"/>
        </w:rPr>
        <w:t xml:space="preserve">Ministerio de Vivienda y Ordenamiento Territorial </w:t>
      </w:r>
      <w:r w:rsidRPr="000912EA">
        <w:rPr>
          <w:szCs w:val="24"/>
          <w:lang w:val="es-AR"/>
        </w:rPr>
        <w:t>ha recibido</w:t>
      </w:r>
      <w:r w:rsidRPr="000912EA">
        <w:rPr>
          <w:iCs/>
          <w:szCs w:val="24"/>
          <w:lang w:val="es-AR"/>
        </w:rPr>
        <w:t xml:space="preserve"> financiamiento del </w:t>
      </w:r>
      <w:r w:rsidRPr="000912EA">
        <w:rPr>
          <w:szCs w:val="24"/>
          <w:lang w:val="es-AR"/>
        </w:rPr>
        <w:t xml:space="preserve">Banco Interamericano de Desarrollo (BID), y se propone utilizar parte de los fondos para efectuar los pagos correspondientes a la firma consultora de Proyecto Piloto de </w:t>
      </w:r>
      <w:proofErr w:type="spellStart"/>
      <w:r w:rsidRPr="000912EA">
        <w:rPr>
          <w:szCs w:val="24"/>
          <w:lang w:val="es-AR"/>
        </w:rPr>
        <w:t>Macrolote</w:t>
      </w:r>
      <w:proofErr w:type="spellEnd"/>
      <w:r w:rsidRPr="000912EA">
        <w:rPr>
          <w:szCs w:val="24"/>
          <w:lang w:val="es-AR"/>
        </w:rPr>
        <w:t xml:space="preserve"> de Vivienda Social.</w:t>
      </w:r>
    </w:p>
    <w:p w:rsidR="00EF7550" w:rsidRPr="000912EA" w:rsidRDefault="00EF7550" w:rsidP="00EF7550">
      <w:pPr>
        <w:spacing w:line="240" w:lineRule="auto"/>
        <w:rPr>
          <w:szCs w:val="24"/>
          <w:lang w:val="es-AR"/>
        </w:rPr>
      </w:pPr>
    </w:p>
    <w:p w:rsidR="00EF7550" w:rsidRPr="000912EA" w:rsidRDefault="00EF7550" w:rsidP="00EF7550">
      <w:pPr>
        <w:spacing w:line="240" w:lineRule="auto"/>
        <w:rPr>
          <w:szCs w:val="24"/>
          <w:lang w:val="es-AR"/>
        </w:rPr>
      </w:pPr>
      <w:r w:rsidRPr="000912EA">
        <w:rPr>
          <w:szCs w:val="24"/>
          <w:lang w:val="es-AR"/>
        </w:rPr>
        <w:t xml:space="preserve">Los servicios de </w:t>
      </w:r>
      <w:proofErr w:type="spellStart"/>
      <w:r w:rsidRPr="000912EA">
        <w:rPr>
          <w:szCs w:val="24"/>
          <w:lang w:val="es-AR"/>
        </w:rPr>
        <w:t>Macrolote</w:t>
      </w:r>
      <w:proofErr w:type="spellEnd"/>
      <w:r w:rsidRPr="000912EA">
        <w:rPr>
          <w:szCs w:val="24"/>
          <w:lang w:val="es-AR"/>
        </w:rPr>
        <w:t xml:space="preserve"> comprenden: Realizar un diagnóstico general de las condiciones urbanas y ambientales del área del proyecto, incluyendo su ubicación en relación a su entorno y accesibilidad por transporte (especialmente público); Realizar el levantamiento topográfico y los estudios de suelos del predio seleccionado; Desarrollar el diseño técnico para la implementación y ejecución del macro proyecto de vivienda de interés social; Viabilidad Financiera; Definir el modelo de subasta o de licitación para la adjudicación del lote a promotores inmobiliarios privados, en el cual se incluyan los parámetros básicos para la calificación de las diferentes ofertas; Desarrollar el modelo de intervención como alternativa para la generación de vivienda social en Panamá.</w:t>
      </w:r>
    </w:p>
    <w:p w:rsidR="00EF7550" w:rsidRPr="000912EA" w:rsidRDefault="00EF7550" w:rsidP="00EF7550">
      <w:pPr>
        <w:spacing w:line="240" w:lineRule="auto"/>
        <w:rPr>
          <w:szCs w:val="24"/>
          <w:lang w:val="es-AR"/>
        </w:rPr>
      </w:pPr>
    </w:p>
    <w:p w:rsidR="00EF7550" w:rsidRPr="000912EA" w:rsidRDefault="00EF7550" w:rsidP="00EF7550">
      <w:pPr>
        <w:spacing w:line="240" w:lineRule="auto"/>
        <w:rPr>
          <w:szCs w:val="24"/>
          <w:lang w:val="es-AR"/>
        </w:rPr>
      </w:pPr>
      <w:r w:rsidRPr="000912EA">
        <w:rPr>
          <w:szCs w:val="24"/>
          <w:lang w:val="es-AR"/>
        </w:rPr>
        <w:t xml:space="preserve">El Proyecto Piloto de </w:t>
      </w:r>
      <w:proofErr w:type="spellStart"/>
      <w:r w:rsidRPr="000912EA">
        <w:rPr>
          <w:szCs w:val="24"/>
          <w:lang w:val="es-AR"/>
        </w:rPr>
        <w:t>Macrolote</w:t>
      </w:r>
      <w:proofErr w:type="spellEnd"/>
      <w:r w:rsidRPr="000912EA">
        <w:rPr>
          <w:szCs w:val="24"/>
          <w:lang w:val="es-AR"/>
        </w:rPr>
        <w:t xml:space="preserve"> de Vivienda Social tiene con objetivo, apoyar al Gobierno de Panamá, a través del MIVIOT, a desarrollar un modelo de actuación en la generación de vivienda social, a través del desarrollo de </w:t>
      </w:r>
      <w:proofErr w:type="spellStart"/>
      <w:r w:rsidRPr="000912EA">
        <w:rPr>
          <w:szCs w:val="24"/>
          <w:lang w:val="es-AR"/>
        </w:rPr>
        <w:t>macrolotes</w:t>
      </w:r>
      <w:proofErr w:type="spellEnd"/>
      <w:r w:rsidRPr="000912EA">
        <w:rPr>
          <w:szCs w:val="24"/>
          <w:lang w:val="es-AR"/>
        </w:rPr>
        <w:t xml:space="preserve">. El propósito específico de esta consultoría será la formulación técnica y financiera de un piloto de </w:t>
      </w:r>
      <w:proofErr w:type="spellStart"/>
      <w:r w:rsidRPr="000912EA">
        <w:rPr>
          <w:szCs w:val="24"/>
          <w:lang w:val="es-AR"/>
        </w:rPr>
        <w:t>macrolotes</w:t>
      </w:r>
      <w:proofErr w:type="spellEnd"/>
      <w:r w:rsidRPr="000912EA">
        <w:rPr>
          <w:szCs w:val="24"/>
          <w:lang w:val="es-AR"/>
        </w:rPr>
        <w:t>, que sirva de modelo para la referida modalidad de política de vivienda social.</w:t>
      </w:r>
    </w:p>
    <w:p w:rsidR="00EF7550" w:rsidRPr="000912EA" w:rsidRDefault="00EF7550" w:rsidP="00EF7550">
      <w:pPr>
        <w:spacing w:line="240" w:lineRule="auto"/>
        <w:rPr>
          <w:szCs w:val="24"/>
          <w:lang w:val="es-AR"/>
        </w:rPr>
      </w:pPr>
    </w:p>
    <w:p w:rsidR="00EF7550" w:rsidRPr="000912EA" w:rsidRDefault="00EF7550" w:rsidP="00EF7550">
      <w:pPr>
        <w:spacing w:line="240" w:lineRule="auto"/>
        <w:rPr>
          <w:szCs w:val="24"/>
          <w:lang w:val="es-AR"/>
        </w:rPr>
      </w:pPr>
      <w:r w:rsidRPr="000912EA">
        <w:rPr>
          <w:szCs w:val="24"/>
          <w:lang w:val="es-AR"/>
        </w:rPr>
        <w:t>El Ministerio de Vivienda y Ordenamiento Territorial, invita a las firmas consultoras elegibles a expresar su interés en prestar los servicios solicitados. Las firmas consultoras interesados deberán proporcionar información que indique que están cualificados para suministrar los servicios (folletos, descripción de trabajos similares, experiencia en condiciones similares, disponibilidad de personal que tenga los conocimientos pertinentes, etc.). Las firmas consultoras se podrán asociar con el fin de mejorar sus calificaciones.</w:t>
      </w:r>
    </w:p>
    <w:p w:rsidR="00EF7550" w:rsidRPr="000912EA" w:rsidRDefault="00EF7550" w:rsidP="00EF7550">
      <w:pPr>
        <w:spacing w:line="240" w:lineRule="auto"/>
        <w:rPr>
          <w:szCs w:val="24"/>
          <w:lang w:val="es-AR"/>
        </w:rPr>
      </w:pPr>
    </w:p>
    <w:p w:rsidR="00EF7550" w:rsidRPr="000912EA" w:rsidRDefault="00EF7550" w:rsidP="00EF7550">
      <w:pPr>
        <w:spacing w:line="240" w:lineRule="auto"/>
        <w:rPr>
          <w:szCs w:val="24"/>
          <w:lang w:val="es-AR"/>
        </w:rPr>
      </w:pPr>
      <w:r w:rsidRPr="000912EA">
        <w:rPr>
          <w:szCs w:val="24"/>
          <w:lang w:val="es-AR"/>
        </w:rPr>
        <w:t>Las firmas consultoras serán seleccionados conforme a los procedimientos indicados en las &lt;I&gt;</w:t>
      </w:r>
      <w:r w:rsidRPr="000912EA">
        <w:rPr>
          <w:iCs/>
          <w:szCs w:val="24"/>
          <w:lang w:val="es-AR"/>
        </w:rPr>
        <w:t>Políticas para la Selección y Contratación de Consultores financiados por el Banco Interamericano de Desarrollo&lt;/I&gt;</w:t>
      </w:r>
      <w:r w:rsidRPr="000912EA">
        <w:rPr>
          <w:szCs w:val="24"/>
          <w:lang w:val="es-AR"/>
        </w:rPr>
        <w:t>, edición actual</w:t>
      </w:r>
      <w:r w:rsidRPr="00D45C2C">
        <w:rPr>
          <w:szCs w:val="24"/>
          <w:lang w:val="es-ES"/>
        </w:rPr>
        <w:t>, y podrán participar en ella todos los licitantes de países de origen que sean elegibles, según se especifica en dichas políticas.</w:t>
      </w:r>
    </w:p>
    <w:p w:rsidR="00EF7550" w:rsidRPr="000912EA" w:rsidRDefault="00EF7550" w:rsidP="00EF7550">
      <w:pPr>
        <w:spacing w:line="240" w:lineRule="auto"/>
        <w:rPr>
          <w:szCs w:val="24"/>
          <w:lang w:val="es-AR"/>
        </w:rPr>
      </w:pPr>
    </w:p>
    <w:p w:rsidR="00EF7550" w:rsidRPr="000912EA" w:rsidRDefault="00EF7550" w:rsidP="00EF7550">
      <w:pPr>
        <w:spacing w:line="240" w:lineRule="auto"/>
        <w:rPr>
          <w:szCs w:val="24"/>
          <w:lang w:val="es-AR"/>
        </w:rPr>
      </w:pPr>
      <w:r w:rsidRPr="000912EA">
        <w:rPr>
          <w:szCs w:val="24"/>
          <w:lang w:val="es-AR"/>
        </w:rPr>
        <w:lastRenderedPageBreak/>
        <w:t xml:space="preserve">Las firmas consultoras interesados pueden obtener más información </w:t>
      </w:r>
      <w:r w:rsidRPr="00D45C2C">
        <w:rPr>
          <w:szCs w:val="24"/>
          <w:lang w:val="es-ES"/>
        </w:rPr>
        <w:t>en la dirección indicada al final de este documento, durante horas de oficina</w:t>
      </w:r>
      <w:r w:rsidRPr="00D45C2C">
        <w:rPr>
          <w:szCs w:val="24"/>
          <w:lang w:val="es-MX"/>
        </w:rPr>
        <w:t xml:space="preserve"> de lunes a viernes de 9:00 a 16:00 horas.</w:t>
      </w:r>
    </w:p>
    <w:p w:rsidR="00EF7550" w:rsidRPr="000912EA" w:rsidRDefault="00EF7550" w:rsidP="00EF7550">
      <w:pPr>
        <w:spacing w:line="240" w:lineRule="auto"/>
        <w:rPr>
          <w:iCs/>
          <w:szCs w:val="24"/>
          <w:lang w:val="es-AR"/>
        </w:rPr>
      </w:pPr>
    </w:p>
    <w:p w:rsidR="00EF7550" w:rsidRPr="00D45C2C" w:rsidRDefault="00EF7550" w:rsidP="00EF7550">
      <w:pPr>
        <w:spacing w:line="240" w:lineRule="auto"/>
        <w:rPr>
          <w:szCs w:val="24"/>
          <w:lang w:val="es-MX"/>
        </w:rPr>
      </w:pPr>
      <w:r w:rsidRPr="00D45C2C">
        <w:rPr>
          <w:szCs w:val="24"/>
          <w:lang w:val="es-MX"/>
        </w:rPr>
        <w:t xml:space="preserve">Las muestras de interés </w:t>
      </w:r>
      <w:r>
        <w:rPr>
          <w:szCs w:val="24"/>
          <w:lang w:val="es-MX"/>
        </w:rPr>
        <w:t xml:space="preserve">deben </w:t>
      </w:r>
      <w:r w:rsidRPr="00C67288">
        <w:rPr>
          <w:szCs w:val="24"/>
          <w:lang w:val="es-MX"/>
        </w:rPr>
        <w:t>recibirse documentadas y digital o vía correo electrónico (no más de un archivo con la información solicitada) en alguna de las siguientes</w:t>
      </w:r>
      <w:r w:rsidRPr="00D45C2C">
        <w:rPr>
          <w:szCs w:val="24"/>
          <w:lang w:val="es-MX"/>
        </w:rPr>
        <w:t xml:space="preserve"> a más tardar a las 16:00 horas de la Ciudad de Panamá - República de Panamá, el día </w:t>
      </w:r>
      <w:r>
        <w:rPr>
          <w:szCs w:val="24"/>
          <w:lang w:val="es-MX"/>
        </w:rPr>
        <w:t xml:space="preserve">viernes 21 </w:t>
      </w:r>
      <w:r w:rsidRPr="00D45C2C">
        <w:rPr>
          <w:szCs w:val="24"/>
          <w:lang w:val="es-MX"/>
        </w:rPr>
        <w:t>de agosto de 2010 o antes en la dirección a continuación.</w:t>
      </w:r>
    </w:p>
    <w:p w:rsidR="00EF7550" w:rsidRPr="00C67288" w:rsidRDefault="00EF7550" w:rsidP="00EF7550">
      <w:pPr>
        <w:spacing w:line="240" w:lineRule="auto"/>
        <w:rPr>
          <w:szCs w:val="24"/>
          <w:lang w:val="es-MX"/>
        </w:rPr>
      </w:pPr>
    </w:p>
    <w:p w:rsidR="00EF7550" w:rsidRDefault="00EF7550" w:rsidP="00EF7550">
      <w:pPr>
        <w:spacing w:line="240" w:lineRule="auto"/>
        <w:rPr>
          <w:bCs/>
          <w:szCs w:val="24"/>
          <w:lang w:val="es-MX"/>
        </w:rPr>
      </w:pPr>
      <w:r w:rsidRPr="00D45C2C">
        <w:rPr>
          <w:bCs/>
          <w:szCs w:val="24"/>
          <w:lang w:val="es-MX"/>
        </w:rPr>
        <w:t>No será necesario presentar las expresiones de interés personalmente; las mismas podrán ser enviadas por correo en un solo archivo con la documentación solicitada; sin embargo, el contratante no se hace responsable si estas no son recibidas a la hora y fecha indicadas para la recepción.</w:t>
      </w:r>
      <w:r w:rsidRPr="00D45C2C">
        <w:rPr>
          <w:szCs w:val="24"/>
          <w:lang w:val="es-MX"/>
        </w:rPr>
        <w:t xml:space="preserve"> </w:t>
      </w:r>
      <w:r w:rsidRPr="00D45C2C">
        <w:rPr>
          <w:bCs/>
          <w:szCs w:val="24"/>
          <w:lang w:val="es-MX"/>
        </w:rPr>
        <w:t xml:space="preserve">Las expresiones tendrán que ser remitida en formato de imagen y con el siguiente encabezado o título: </w:t>
      </w:r>
      <w:r w:rsidRPr="00C67288">
        <w:rPr>
          <w:bCs/>
          <w:szCs w:val="24"/>
          <w:lang w:val="es-MX"/>
        </w:rPr>
        <w:t xml:space="preserve">Proyecto piloto de </w:t>
      </w:r>
      <w:proofErr w:type="spellStart"/>
      <w:r w:rsidRPr="00C67288">
        <w:rPr>
          <w:bCs/>
          <w:szCs w:val="24"/>
          <w:lang w:val="es-MX"/>
        </w:rPr>
        <w:t>macrolote</w:t>
      </w:r>
      <w:proofErr w:type="spellEnd"/>
      <w:r w:rsidRPr="00C67288">
        <w:rPr>
          <w:bCs/>
          <w:szCs w:val="24"/>
          <w:lang w:val="es-MX"/>
        </w:rPr>
        <w:t xml:space="preserve"> de vivienda social</w:t>
      </w:r>
      <w:r>
        <w:rPr>
          <w:bCs/>
          <w:szCs w:val="24"/>
          <w:lang w:val="es-MX"/>
        </w:rPr>
        <w:t xml:space="preserve">, PO-2072/OC-PN, </w:t>
      </w:r>
      <w:r w:rsidRPr="00C67288">
        <w:rPr>
          <w:bCs/>
          <w:szCs w:val="24"/>
          <w:lang w:val="es-MX"/>
        </w:rPr>
        <w:t>Expresión de interés No.06-2010.</w:t>
      </w:r>
    </w:p>
    <w:p w:rsidR="00EF7550" w:rsidRPr="00C67288" w:rsidRDefault="00EF7550" w:rsidP="00EF7550">
      <w:pPr>
        <w:spacing w:line="240" w:lineRule="auto"/>
        <w:rPr>
          <w:bCs/>
          <w:szCs w:val="24"/>
          <w:lang w:val="es-MX"/>
        </w:rPr>
      </w:pPr>
    </w:p>
    <w:p w:rsidR="00EF7550" w:rsidRPr="00D45C2C" w:rsidRDefault="00EF7550" w:rsidP="00EF7550">
      <w:pPr>
        <w:spacing w:line="240" w:lineRule="auto"/>
        <w:rPr>
          <w:szCs w:val="24"/>
          <w:lang w:val="es-MX"/>
        </w:rPr>
      </w:pPr>
      <w:r w:rsidRPr="00D45C2C">
        <w:rPr>
          <w:szCs w:val="24"/>
          <w:lang w:val="es-MX"/>
        </w:rPr>
        <w:t>Las expresiones de interés tardías no serán aceptadas y serán devueltas sin abrir.</w:t>
      </w:r>
    </w:p>
    <w:p w:rsidR="00EF7550" w:rsidRPr="00D45C2C" w:rsidRDefault="00EF7550" w:rsidP="00EF7550">
      <w:pPr>
        <w:spacing w:line="240" w:lineRule="auto"/>
        <w:rPr>
          <w:szCs w:val="24"/>
          <w:lang w:val="es-MX"/>
        </w:rPr>
      </w:pPr>
    </w:p>
    <w:p w:rsidR="00EF7550" w:rsidRPr="000912EA" w:rsidRDefault="00EF7550" w:rsidP="00EF7550">
      <w:pPr>
        <w:spacing w:line="240" w:lineRule="auto"/>
        <w:rPr>
          <w:szCs w:val="24"/>
          <w:lang w:val="es-AR"/>
        </w:rPr>
      </w:pPr>
      <w:r w:rsidRPr="000912EA">
        <w:rPr>
          <w:szCs w:val="24"/>
          <w:lang w:val="es-AR"/>
        </w:rPr>
        <w:t>Oficinas de la Unidad de Políticas de Vivienda y Urbanismo</w:t>
      </w:r>
    </w:p>
    <w:p w:rsidR="00EF7550" w:rsidRPr="000912EA" w:rsidRDefault="00EF7550" w:rsidP="00EF7550">
      <w:pPr>
        <w:spacing w:line="240" w:lineRule="auto"/>
        <w:rPr>
          <w:szCs w:val="24"/>
          <w:lang w:val="es-AR"/>
        </w:rPr>
      </w:pPr>
      <w:proofErr w:type="spellStart"/>
      <w:r w:rsidRPr="000912EA">
        <w:rPr>
          <w:szCs w:val="24"/>
          <w:lang w:val="es-AR"/>
        </w:rPr>
        <w:t>Paical</w:t>
      </w:r>
      <w:proofErr w:type="spellEnd"/>
      <w:r w:rsidRPr="000912EA">
        <w:rPr>
          <w:szCs w:val="24"/>
          <w:lang w:val="es-AR"/>
        </w:rPr>
        <w:t>, Edificio Plaza Edison, 4to Piso</w:t>
      </w:r>
    </w:p>
    <w:p w:rsidR="00EF7550" w:rsidRPr="000912EA" w:rsidRDefault="00EF7550" w:rsidP="00EF7550">
      <w:pPr>
        <w:spacing w:line="240" w:lineRule="auto"/>
        <w:rPr>
          <w:szCs w:val="24"/>
          <w:lang w:val="es-AR"/>
        </w:rPr>
      </w:pPr>
      <w:r w:rsidRPr="000912EA">
        <w:rPr>
          <w:szCs w:val="24"/>
          <w:lang w:val="es-AR"/>
        </w:rPr>
        <w:t>Apartado 0816-01582</w:t>
      </w:r>
    </w:p>
    <w:p w:rsidR="00EF7550" w:rsidRPr="000912EA" w:rsidRDefault="00EF7550" w:rsidP="00EF7550">
      <w:pPr>
        <w:spacing w:line="240" w:lineRule="auto"/>
        <w:rPr>
          <w:szCs w:val="24"/>
          <w:lang w:val="es-AR"/>
        </w:rPr>
      </w:pPr>
      <w:r w:rsidRPr="000912EA">
        <w:rPr>
          <w:szCs w:val="24"/>
          <w:lang w:val="es-AR"/>
        </w:rPr>
        <w:t>Panamá, Panamá</w:t>
      </w:r>
    </w:p>
    <w:p w:rsidR="00EF7550" w:rsidRPr="000912EA" w:rsidRDefault="00EF7550" w:rsidP="00EF7550">
      <w:pPr>
        <w:spacing w:line="240" w:lineRule="auto"/>
        <w:rPr>
          <w:szCs w:val="24"/>
          <w:lang w:val="es-AR"/>
        </w:rPr>
      </w:pPr>
      <w:r w:rsidRPr="000912EA">
        <w:rPr>
          <w:szCs w:val="24"/>
          <w:lang w:val="es-AR"/>
        </w:rPr>
        <w:t>Tel: (507) 579-9400</w:t>
      </w:r>
    </w:p>
    <w:p w:rsidR="00EF7550" w:rsidRPr="00D45C2C" w:rsidRDefault="00EF7550" w:rsidP="00EF7550">
      <w:pPr>
        <w:spacing w:line="240" w:lineRule="auto"/>
        <w:rPr>
          <w:szCs w:val="24"/>
          <w:lang w:val="es-ES"/>
        </w:rPr>
      </w:pPr>
      <w:r w:rsidRPr="00D45C2C">
        <w:rPr>
          <w:szCs w:val="24"/>
          <w:lang w:val="es-ES"/>
        </w:rPr>
        <w:t>E-mail: achang@miviot.gob.pa (</w:t>
      </w:r>
      <w:proofErr w:type="spellStart"/>
      <w:r w:rsidRPr="00D45C2C">
        <w:rPr>
          <w:szCs w:val="24"/>
          <w:lang w:val="es-ES"/>
        </w:rPr>
        <w:t>cc</w:t>
      </w:r>
      <w:proofErr w:type="spellEnd"/>
      <w:r w:rsidRPr="00D45C2C">
        <w:rPr>
          <w:szCs w:val="24"/>
          <w:lang w:val="es-ES"/>
        </w:rPr>
        <w:t>: mvasquez@miviot.gob.pa</w:t>
      </w:r>
      <w:r w:rsidRPr="00D45C2C">
        <w:rPr>
          <w:bCs/>
          <w:szCs w:val="24"/>
          <w:lang w:val="es-ES"/>
        </w:rPr>
        <w:t xml:space="preserve"> y epitty@miviot.gob.pa)</w:t>
      </w:r>
    </w:p>
    <w:p w:rsidR="00D45FAA" w:rsidRPr="00EF7550" w:rsidRDefault="00D45FAA">
      <w:pPr>
        <w:rPr>
          <w:lang w:val="es-AR"/>
        </w:rPr>
      </w:pPr>
    </w:p>
    <w:sectPr w:rsidR="00D45FAA" w:rsidRPr="00EF7550" w:rsidSect="00D45F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7550"/>
    <w:rsid w:val="00A47272"/>
    <w:rsid w:val="00BB30B9"/>
    <w:rsid w:val="00D45FAA"/>
    <w:rsid w:val="00EF7550"/>
    <w:rsid w:val="00F71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55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7550"/>
    <w:pPr>
      <w:tabs>
        <w:tab w:val="center" w:pos="4252"/>
        <w:tab w:val="right" w:pos="8504"/>
      </w:tabs>
      <w:spacing w:after="0" w:line="480" w:lineRule="auto"/>
    </w:pPr>
    <w:rPr>
      <w:rFonts w:ascii="Times New Roman" w:eastAsia="Calibri" w:hAnsi="Times New Roman"/>
      <w:sz w:val="24"/>
      <w:szCs w:val="20"/>
      <w:lang w:val="es-ES_tradnl"/>
    </w:rPr>
  </w:style>
  <w:style w:type="character" w:customStyle="1" w:styleId="HeaderChar">
    <w:name w:val="Header Char"/>
    <w:basedOn w:val="DefaultParagraphFont"/>
    <w:link w:val="Header"/>
    <w:rsid w:val="00EF7550"/>
    <w:rPr>
      <w:rFonts w:ascii="Times New Roman" w:eastAsia="Calibri" w:hAnsi="Times New Roman" w:cs="Times New Roman"/>
      <w:sz w:val="24"/>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35316299</IDBDocs_x0020_Number>
    <TaxCatchAll xmlns="cdc7663a-08f0-4737-9e8c-148ce897a09c">
      <Value>10</Value>
      <Value>9</Value>
      <Value>22</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2072/OC-PN</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PN-L1002</Project_x0020_Number>
    <Package_x0020_Code xmlns="cdc7663a-08f0-4737-9e8c-148ce897a09c" xsi:nil="true"/>
    <Key_x0020_Document xmlns="cdc7663a-08f0-4737-9e8c-148ce897a09c">false</Key_x0020_Document>
    <Migration_x0020_Info xmlns="cdc7663a-08f0-4737-9e8c-148ce897a09c">&lt;div class="ExternalClass7ECE78F0823141CD9E40E213E6ABA889"&gt;MS WORDSPNSpecific Procurement Notices0&lt;/div&gt;</Migration_x0020_Info>
    <Operation_x0020_Type xmlns="cdc7663a-08f0-4737-9e8c-148ce897a09c" xsi:nil="true"/>
    <Record_x0020_Number xmlns="cdc7663a-08f0-4737-9e8c-148ce897a09c">R0002778672</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EZSHARE-1435560677-901</_dlc_DocId>
    <Publication_x0020_Type xmlns="cdc7663a-08f0-4737-9e8c-148ce897a09c" xsi:nil="true"/>
    <Issue_x0020_Date xmlns="cdc7663a-08f0-4737-9e8c-148ce897a09c" xsi:nil="true"/>
    <KP_x0020_Topics xmlns="cdc7663a-08f0-4737-9e8c-148ce897a09c" xsi:nil="true"/>
    <Webtopic xmlns="cdc7663a-08f0-4737-9e8c-148ce897a09c">Housing and Public Financing</Webtopic>
    <Publishing_x0020_House xmlns="cdc7663a-08f0-4737-9e8c-148ce897a09c" xsi:nil="true"/>
    <Disclosed xmlns="cdc7663a-08f0-4737-9e8c-148ce897a09c">true</Disclosed>
    <_dlc_DocIdUrl xmlns="cdc7663a-08f0-4737-9e8c-148ce897a09c">
      <Url>https://idbg.sharepoint.com/teams/EZ-PN-LON/PN-L1002/_layouts/15/DocIdRedir.aspx?ID=EZSHARE-1435560677-901</Url>
      <Description>EZSHARE-1435560677-901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DC7D9BDAE65245B18548D126FB1CC3" ma:contentTypeVersion="894" ma:contentTypeDescription="A content type to manage public (operations) IDB documents" ma:contentTypeScope="" ma:versionID="14b645d9f6d73304acde8e8e59a828f9">
  <xsd:schema xmlns:xsd="http://www.w3.org/2001/XMLSchema" xmlns:xs="http://www.w3.org/2001/XMLSchema" xmlns:p="http://schemas.microsoft.com/office/2006/metadata/properties" xmlns:ns2="cdc7663a-08f0-4737-9e8c-148ce897a09c" targetNamespace="http://schemas.microsoft.com/office/2006/metadata/properties" ma:root="true" ma:fieldsID="7493e6ac9257eaf270eab529a1c9a45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0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001E3F65-E059-41F6-8C09-358FB666D29C}"/>
</file>

<file path=customXml/itemProps2.xml><?xml version="1.0" encoding="utf-8"?>
<ds:datastoreItem xmlns:ds="http://schemas.openxmlformats.org/officeDocument/2006/customXml" ds:itemID="{0C6D683A-3495-4CF3-9889-4A9DDFD2C11A}"/>
</file>

<file path=customXml/itemProps3.xml><?xml version="1.0" encoding="utf-8"?>
<ds:datastoreItem xmlns:ds="http://schemas.openxmlformats.org/officeDocument/2006/customXml" ds:itemID="{58889899-A54D-49AD-96C1-81AB7EE3F824}"/>
</file>

<file path=customXml/itemProps4.xml><?xml version="1.0" encoding="utf-8"?>
<ds:datastoreItem xmlns:ds="http://schemas.openxmlformats.org/officeDocument/2006/customXml" ds:itemID="{01976356-CCC8-495F-BCB7-53BAB8C608F1}"/>
</file>

<file path=customXml/itemProps5.xml><?xml version="1.0" encoding="utf-8"?>
<ds:datastoreItem xmlns:ds="http://schemas.openxmlformats.org/officeDocument/2006/customXml" ds:itemID="{90EF4C72-CE5B-4F8F-B8BB-1C68309AE33F}"/>
</file>

<file path=customXml/itemProps6.xml><?xml version="1.0" encoding="utf-8"?>
<ds:datastoreItem xmlns:ds="http://schemas.openxmlformats.org/officeDocument/2006/customXml" ds:itemID="{203E17D2-9708-4083-9173-A97F4BDF1796}"/>
</file>

<file path=docProps/app.xml><?xml version="1.0" encoding="utf-8"?>
<Properties xmlns="http://schemas.openxmlformats.org/officeDocument/2006/extended-properties" xmlns:vt="http://schemas.openxmlformats.org/officeDocument/2006/docPropsVTypes">
  <Template>Normal.dotm</Template>
  <TotalTime>1</TotalTime>
  <Pages>2</Pages>
  <Words>586</Words>
  <Characters>3343</Characters>
  <Application>Microsoft Office Word</Application>
  <DocSecurity>0</DocSecurity>
  <Lines>27</Lines>
  <Paragraphs>7</Paragraphs>
  <ScaleCrop>false</ScaleCrop>
  <Company>Inter-American Development Bank</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PILOTO DE MACROLOTE DE VIVIENDA SOCIAL  SPD (social protection development) FIRMA CONSULTORA</dc:title>
  <dc:subject/>
  <dc:creator>Bruno Costa</dc:creator>
  <cp:keywords/>
  <dc:description/>
  <cp:lastModifiedBy>Bruno Costa</cp:lastModifiedBy>
  <cp:revision>1</cp:revision>
  <dcterms:created xsi:type="dcterms:W3CDTF">2010-08-16T15:58:00Z</dcterms:created>
  <dcterms:modified xsi:type="dcterms:W3CDTF">2010-08-16T15:59:00Z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0x0101001A458A224826124E8B45B1D613300CFC003EDC7D9BDAE65245B18548D126FB1CC3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14;#Unclassified|a6dff32e-d477-44cd-a56b-85efe9e0a56c</vt:lpwstr>
  </property>
  <property fmtid="{D5CDD505-2E9C-101B-9397-08002B2CF9AE}" pid="8" name="Country">
    <vt:lpwstr>22;#Panama|7af43a84-776d-43d1-b0f2-8a1f2a8ffc7b</vt:lpwstr>
  </property>
  <property fmtid="{D5CDD505-2E9C-101B-9397-08002B2CF9AE}" pid="9" name="Fund IDB">
    <vt:lpwstr/>
  </property>
  <property fmtid="{D5CDD505-2E9C-101B-9397-08002B2CF9AE}" pid="10" name="Series_x0020_Operations_x0020_IDB">
    <vt:lpwstr>14;#Unclassified|a6dff32e-d477-44cd-a56b-85efe9e0a56c</vt:lpwstr>
  </property>
  <property fmtid="{D5CDD505-2E9C-101B-9397-08002B2CF9AE}" pid="13" name="Sector IDB">
    <vt:lpwstr/>
  </property>
  <property fmtid="{D5CDD505-2E9C-101B-9397-08002B2CF9AE}" pid="14" name="Function Operations IDB">
    <vt:lpwstr>9;#IDBDocs|cca77002-e150-4b2d-ab1f-1d7a7cdcae16</vt:lpwstr>
  </property>
  <property fmtid="{D5CDD505-2E9C-101B-9397-08002B2CF9AE}" pid="15" name="Sub-Sector">
    <vt:lpwstr/>
  </property>
  <property fmtid="{D5CDD505-2E9C-101B-9397-08002B2CF9AE}" pid="16" name="Order">
    <vt:r8>90100</vt:r8>
  </property>
  <property fmtid="{D5CDD505-2E9C-101B-9397-08002B2CF9AE}" pid="17" name="_dlc_DocIdItemGuid">
    <vt:lpwstr>40332768-b74b-46e4-b0dd-7af39c776b4c</vt:lpwstr>
  </property>
</Properties>
</file>