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6.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411" w:rsidRPr="00113B61" w:rsidRDefault="001361AB" w:rsidP="001361AB">
      <w:pPr>
        <w:jc w:val="right"/>
        <w:rPr>
          <w:rFonts w:ascii="Times New Roman" w:hAnsi="Times New Roman" w:cs="Times New Roman"/>
          <w:lang w:val="es-ES_tradnl"/>
        </w:rPr>
      </w:pPr>
      <w:r w:rsidRPr="00113B61">
        <w:rPr>
          <w:rFonts w:ascii="Times New Roman" w:hAnsi="Times New Roman" w:cs="Times New Roman"/>
          <w:lang w:val="es-ES_tradnl"/>
        </w:rPr>
        <w:t>P</w:t>
      </w:r>
      <w:r>
        <w:rPr>
          <w:rFonts w:ascii="Times New Roman" w:hAnsi="Times New Roman" w:cs="Times New Roman"/>
          <w:lang w:val="es-ES_tradnl"/>
        </w:rPr>
        <w:t>Ú</w:t>
      </w:r>
      <w:r w:rsidRPr="00113B61">
        <w:rPr>
          <w:rFonts w:ascii="Times New Roman" w:hAnsi="Times New Roman" w:cs="Times New Roman"/>
          <w:lang w:val="es-ES_tradnl"/>
        </w:rPr>
        <w:t>BLICO</w:t>
      </w:r>
    </w:p>
    <w:p w:rsidR="0049042D" w:rsidRPr="0049042D" w:rsidRDefault="0049042D" w:rsidP="0049042D">
      <w:pPr>
        <w:spacing w:after="0" w:line="240" w:lineRule="auto"/>
        <w:jc w:val="center"/>
        <w:rPr>
          <w:rFonts w:ascii="Times New Roman" w:eastAsia="Times New Roman" w:hAnsi="Times New Roman" w:cs="Times New Roman"/>
          <w:smallCaps/>
          <w:sz w:val="24"/>
          <w:szCs w:val="20"/>
          <w:lang w:val="es-ES"/>
        </w:rPr>
      </w:pPr>
      <w:r w:rsidRPr="0049042D">
        <w:rPr>
          <w:rFonts w:ascii="Times New Roman" w:eastAsia="Times New Roman" w:hAnsi="Times New Roman" w:cs="Times New Roman"/>
          <w:smallCaps/>
          <w:sz w:val="24"/>
          <w:szCs w:val="20"/>
          <w:lang w:val="es-ES"/>
        </w:rPr>
        <w:t>DOCUMENTO DEL BANCO INTERAMERICANO DE DESARROLLO</w:t>
      </w:r>
    </w:p>
    <w:p w:rsidR="0049042D" w:rsidRPr="0049042D" w:rsidRDefault="0049042D" w:rsidP="0049042D">
      <w:pPr>
        <w:spacing w:after="0" w:line="240" w:lineRule="auto"/>
        <w:jc w:val="center"/>
        <w:rPr>
          <w:rFonts w:ascii="Times New Roman" w:eastAsia="Times New Roman" w:hAnsi="Times New Roman" w:cs="Times New Roman"/>
          <w:smallCaps/>
          <w:sz w:val="24"/>
          <w:szCs w:val="20"/>
          <w:lang w:val="es-ES"/>
        </w:rPr>
      </w:pPr>
      <w:r w:rsidRPr="0049042D">
        <w:rPr>
          <w:rFonts w:ascii="Times New Roman" w:eastAsia="Times New Roman" w:hAnsi="Times New Roman" w:cs="Times New Roman"/>
          <w:smallCaps/>
          <w:sz w:val="24"/>
          <w:szCs w:val="20"/>
          <w:lang w:val="es-ES"/>
        </w:rPr>
        <w:t>FONDO MULTILATERAL DE INVERSIONES</w:t>
      </w: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bCs/>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b/>
          <w:bCs/>
          <w:sz w:val="24"/>
          <w:szCs w:val="20"/>
          <w:lang w:val="es-ES"/>
        </w:rPr>
      </w:pPr>
      <w:r>
        <w:rPr>
          <w:rFonts w:ascii="Times New Roman" w:eastAsia="Times New Roman" w:hAnsi="Times New Roman" w:cs="Times New Roman"/>
          <w:b/>
          <w:bCs/>
          <w:sz w:val="24"/>
          <w:szCs w:val="20"/>
          <w:lang w:val="es-ES"/>
        </w:rPr>
        <w:t>EL SALVADOR</w:t>
      </w: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mallCaps/>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mallCaps/>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mallCaps/>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mallCaps/>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mallCaps/>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mallCaps/>
          <w:sz w:val="24"/>
          <w:szCs w:val="20"/>
          <w:lang w:val="es-ES"/>
        </w:rPr>
      </w:pPr>
    </w:p>
    <w:p w:rsidR="0049042D" w:rsidRDefault="0049042D" w:rsidP="0049042D">
      <w:pPr>
        <w:spacing w:after="0" w:line="240" w:lineRule="auto"/>
        <w:jc w:val="center"/>
        <w:rPr>
          <w:rFonts w:ascii="Times New Roman" w:eastAsia="Times New Roman" w:hAnsi="Times New Roman" w:cs="Times New Roman"/>
          <w:b/>
          <w:sz w:val="24"/>
          <w:szCs w:val="20"/>
          <w:lang w:val="es-ES"/>
        </w:rPr>
      </w:pPr>
      <w:r>
        <w:rPr>
          <w:rFonts w:ascii="Times New Roman" w:eastAsia="Times New Roman" w:hAnsi="Times New Roman" w:cs="Times New Roman"/>
          <w:b/>
          <w:sz w:val="24"/>
          <w:szCs w:val="20"/>
          <w:lang w:val="es-ES"/>
        </w:rPr>
        <w:t xml:space="preserve">DESARROLLO DE UN MODELO DE EMPRESARIALIDAD FEMENINA </w:t>
      </w:r>
    </w:p>
    <w:p w:rsidR="0049042D" w:rsidRPr="0049042D" w:rsidRDefault="0049042D" w:rsidP="0049042D">
      <w:pPr>
        <w:spacing w:after="0" w:line="240" w:lineRule="auto"/>
        <w:jc w:val="center"/>
        <w:rPr>
          <w:rFonts w:ascii="Times New Roman" w:eastAsia="Times New Roman" w:hAnsi="Times New Roman" w:cs="Times New Roman"/>
          <w:sz w:val="24"/>
          <w:szCs w:val="20"/>
          <w:lang w:val="es-AR"/>
        </w:rPr>
      </w:pPr>
      <w:r>
        <w:rPr>
          <w:rFonts w:ascii="Times New Roman" w:eastAsia="Times New Roman" w:hAnsi="Times New Roman" w:cs="Times New Roman"/>
          <w:b/>
          <w:sz w:val="24"/>
          <w:szCs w:val="20"/>
          <w:lang w:val="es-ES"/>
        </w:rPr>
        <w:t>EN EL SALVADOR</w:t>
      </w:r>
    </w:p>
    <w:p w:rsidR="0049042D" w:rsidRPr="0049042D" w:rsidRDefault="0049042D" w:rsidP="0049042D">
      <w:pPr>
        <w:spacing w:after="0" w:line="240" w:lineRule="auto"/>
        <w:jc w:val="center"/>
        <w:rPr>
          <w:rFonts w:ascii="Times New Roman" w:eastAsia="Times New Roman" w:hAnsi="Times New Roman" w:cs="Times New Roman"/>
          <w:b/>
          <w:bCs/>
          <w:sz w:val="24"/>
          <w:szCs w:val="20"/>
          <w:lang w:val="es-AR"/>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b/>
          <w:smallCaps/>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mallCaps/>
          <w:sz w:val="24"/>
          <w:szCs w:val="20"/>
          <w:lang w:val="es-ES"/>
        </w:rPr>
      </w:pPr>
    </w:p>
    <w:p w:rsidR="0049042D" w:rsidRPr="00406826" w:rsidRDefault="0049042D" w:rsidP="0049042D">
      <w:pPr>
        <w:tabs>
          <w:tab w:val="left" w:pos="1440"/>
          <w:tab w:val="left" w:pos="3060"/>
        </w:tabs>
        <w:spacing w:after="0" w:line="240" w:lineRule="auto"/>
        <w:jc w:val="center"/>
        <w:rPr>
          <w:rFonts w:ascii="Times New Roman" w:eastAsia="Times New Roman" w:hAnsi="Times New Roman" w:cs="Times New Roman"/>
          <w:b/>
          <w:smallCaps/>
          <w:sz w:val="24"/>
          <w:szCs w:val="24"/>
          <w:lang w:val="es-ES"/>
        </w:rPr>
      </w:pPr>
      <w:r w:rsidRPr="00406826">
        <w:rPr>
          <w:rFonts w:ascii="Times New Roman" w:eastAsia="Times New Roman" w:hAnsi="Times New Roman" w:cs="Times New Roman"/>
          <w:b/>
          <w:smallCaps/>
          <w:sz w:val="24"/>
          <w:szCs w:val="24"/>
          <w:lang w:val="es-ES"/>
        </w:rPr>
        <w:t>(</w:t>
      </w:r>
      <w:r w:rsidR="00406826" w:rsidRPr="00406826">
        <w:rPr>
          <w:rFonts w:ascii="Times New Roman" w:eastAsia="Times New Roman" w:hAnsi="Times New Roman" w:cs="Times New Roman"/>
          <w:b/>
          <w:smallCaps/>
          <w:sz w:val="24"/>
          <w:szCs w:val="24"/>
          <w:lang w:val="es-ES"/>
        </w:rPr>
        <w:t>ES</w:t>
      </w:r>
      <w:r w:rsidRPr="00406826">
        <w:rPr>
          <w:rFonts w:ascii="Times New Roman" w:eastAsia="Times New Roman" w:hAnsi="Times New Roman" w:cs="Times New Roman"/>
          <w:b/>
          <w:sz w:val="24"/>
          <w:szCs w:val="24"/>
          <w:lang w:val="es-ES"/>
        </w:rPr>
        <w:t>-M1043</w:t>
      </w:r>
      <w:r w:rsidRPr="00406826">
        <w:rPr>
          <w:rFonts w:ascii="Times New Roman" w:eastAsia="Times New Roman" w:hAnsi="Times New Roman" w:cs="Times New Roman"/>
          <w:b/>
          <w:smallCaps/>
          <w:sz w:val="24"/>
          <w:szCs w:val="24"/>
          <w:lang w:val="es-ES"/>
        </w:rPr>
        <w:t>)</w:t>
      </w:r>
    </w:p>
    <w:p w:rsidR="0049042D" w:rsidRPr="0049042D" w:rsidRDefault="0049042D" w:rsidP="0049042D">
      <w:pPr>
        <w:tabs>
          <w:tab w:val="left" w:pos="1440"/>
          <w:tab w:val="left" w:pos="3060"/>
        </w:tabs>
        <w:spacing w:before="240" w:after="0" w:line="240" w:lineRule="auto"/>
        <w:jc w:val="center"/>
        <w:rPr>
          <w:rFonts w:ascii="Times New Roman" w:eastAsia="Times New Roman" w:hAnsi="Times New Roman" w:cs="Times New Roman"/>
          <w:caps/>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mallCaps/>
          <w:sz w:val="24"/>
          <w:szCs w:val="20"/>
          <w:lang w:val="es-ES"/>
        </w:rPr>
      </w:pPr>
    </w:p>
    <w:p w:rsidR="0049042D" w:rsidRPr="0049042D" w:rsidRDefault="0049042D" w:rsidP="0049042D">
      <w:pPr>
        <w:jc w:val="center"/>
        <w:rPr>
          <w:rFonts w:ascii="Times New Roman" w:hAnsi="Times New Roman" w:cs="Times New Roman"/>
          <w:b/>
          <w:sz w:val="24"/>
          <w:szCs w:val="24"/>
          <w:lang w:val="es-ES"/>
        </w:rPr>
      </w:pPr>
      <w:r w:rsidRPr="00D029D6">
        <w:rPr>
          <w:rFonts w:ascii="Times New Roman" w:hAnsi="Times New Roman" w:cs="Times New Roman"/>
          <w:b/>
          <w:sz w:val="24"/>
          <w:szCs w:val="24"/>
          <w:lang w:val="es-ES"/>
        </w:rPr>
        <w:fldChar w:fldCharType="begin">
          <w:ffData>
            <w:name w:val="DocName"/>
            <w:enabled/>
            <w:calcOnExit w:val="0"/>
            <w:textInput>
              <w:default w:val="MEMORANDO DE DONANTES"/>
              <w:format w:val="FIRST CAPITAL"/>
            </w:textInput>
          </w:ffData>
        </w:fldChar>
      </w:r>
      <w:bookmarkStart w:id="0" w:name="DocName"/>
      <w:r w:rsidRPr="00D029D6">
        <w:rPr>
          <w:rFonts w:ascii="Times New Roman" w:hAnsi="Times New Roman" w:cs="Times New Roman"/>
          <w:b/>
          <w:sz w:val="24"/>
          <w:szCs w:val="24"/>
          <w:lang w:val="es-ES"/>
        </w:rPr>
        <w:instrText xml:space="preserve"> FORMTEXT </w:instrText>
      </w:r>
      <w:r w:rsidRPr="00D029D6">
        <w:rPr>
          <w:rFonts w:ascii="Times New Roman" w:hAnsi="Times New Roman" w:cs="Times New Roman"/>
          <w:b/>
          <w:sz w:val="24"/>
          <w:szCs w:val="24"/>
          <w:lang w:val="es-ES"/>
        </w:rPr>
      </w:r>
      <w:r w:rsidRPr="00D029D6">
        <w:rPr>
          <w:rFonts w:ascii="Times New Roman" w:hAnsi="Times New Roman" w:cs="Times New Roman"/>
          <w:b/>
          <w:sz w:val="24"/>
          <w:szCs w:val="24"/>
          <w:lang w:val="es-ES"/>
        </w:rPr>
        <w:fldChar w:fldCharType="separate"/>
      </w:r>
      <w:bookmarkStart w:id="1" w:name="_Toc210116513"/>
      <w:bookmarkStart w:id="2" w:name="_Toc210116550"/>
      <w:bookmarkStart w:id="3" w:name="_Toc210116809"/>
      <w:r w:rsidRPr="00D029D6">
        <w:rPr>
          <w:rFonts w:ascii="Times New Roman" w:hAnsi="Times New Roman" w:cs="Times New Roman"/>
          <w:b/>
          <w:noProof/>
          <w:sz w:val="24"/>
          <w:szCs w:val="24"/>
          <w:lang w:val="es-ES"/>
        </w:rPr>
        <w:t>MEMORANDO DE DONANTES</w:t>
      </w:r>
      <w:bookmarkEnd w:id="1"/>
      <w:bookmarkEnd w:id="2"/>
      <w:bookmarkEnd w:id="3"/>
      <w:r w:rsidRPr="00D029D6">
        <w:rPr>
          <w:rFonts w:ascii="Times New Roman" w:hAnsi="Times New Roman" w:cs="Times New Roman"/>
          <w:b/>
          <w:sz w:val="24"/>
          <w:szCs w:val="24"/>
          <w:lang w:val="es-ES"/>
        </w:rPr>
        <w:fldChar w:fldCharType="end"/>
      </w:r>
      <w:bookmarkEnd w:id="0"/>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rPr>
          <w:rFonts w:ascii="Times New Roman" w:eastAsia="Times New Roman" w:hAnsi="Times New Roman" w:cs="Times New Roman"/>
          <w:sz w:val="24"/>
          <w:szCs w:val="20"/>
          <w:lang w:val="es-ES"/>
        </w:rPr>
      </w:pPr>
    </w:p>
    <w:p w:rsidR="0049042D" w:rsidRPr="0049042D" w:rsidRDefault="0049042D" w:rsidP="0049042D">
      <w:pPr>
        <w:tabs>
          <w:tab w:val="left" w:pos="1440"/>
          <w:tab w:val="left" w:pos="3060"/>
        </w:tabs>
        <w:spacing w:after="0" w:line="240" w:lineRule="auto"/>
        <w:rPr>
          <w:rFonts w:ascii="Times New Roman" w:eastAsia="Times New Roman" w:hAnsi="Times New Roman" w:cs="Times New Roman"/>
          <w:sz w:val="24"/>
          <w:szCs w:val="20"/>
          <w:lang w:val="es-ES"/>
        </w:rPr>
      </w:pPr>
    </w:p>
    <w:p w:rsidR="001361AB" w:rsidRDefault="0049042D" w:rsidP="0049042D">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sz w:val="24"/>
          <w:szCs w:val="24"/>
          <w:lang w:val="es-ES"/>
        </w:rPr>
      </w:pPr>
      <w:r w:rsidRPr="0049042D">
        <w:rPr>
          <w:rFonts w:ascii="Times New Roman" w:hAnsi="Times New Roman" w:cs="Times New Roman"/>
          <w:sz w:val="24"/>
          <w:szCs w:val="24"/>
          <w:lang w:val="es-AR"/>
        </w:rPr>
        <w:t xml:space="preserve">Este documento fue preparado por el equipo de Proyecto integrado </w:t>
      </w:r>
      <w:r>
        <w:rPr>
          <w:rFonts w:ascii="Times New Roman" w:hAnsi="Times New Roman" w:cs="Times New Roman"/>
          <w:sz w:val="24"/>
          <w:szCs w:val="24"/>
          <w:lang w:val="es-AR"/>
        </w:rPr>
        <w:t>por:</w:t>
      </w:r>
      <w:r w:rsidR="0059264F">
        <w:rPr>
          <w:rFonts w:ascii="Times New Roman" w:hAnsi="Times New Roman" w:cs="Times New Roman"/>
          <w:sz w:val="24"/>
          <w:szCs w:val="24"/>
          <w:lang w:val="es-AR"/>
        </w:rPr>
        <w:t xml:space="preserve"> </w:t>
      </w:r>
      <w:r w:rsidR="00362020">
        <w:rPr>
          <w:rFonts w:ascii="Times New Roman" w:hAnsi="Times New Roman" w:cs="Times New Roman"/>
          <w:sz w:val="24"/>
          <w:szCs w:val="24"/>
          <w:lang w:val="es-AR"/>
        </w:rPr>
        <w:t>S</w:t>
      </w:r>
      <w:r w:rsidR="004928C7">
        <w:rPr>
          <w:rFonts w:ascii="Times New Roman" w:hAnsi="Times New Roman" w:cs="Times New Roman"/>
          <w:sz w:val="24"/>
          <w:szCs w:val="24"/>
          <w:lang w:val="es-AR"/>
        </w:rPr>
        <w:t>vante Pers</w:t>
      </w:r>
      <w:r w:rsidR="001361AB">
        <w:rPr>
          <w:rFonts w:ascii="Times New Roman" w:hAnsi="Times New Roman" w:cs="Times New Roman"/>
          <w:sz w:val="24"/>
          <w:szCs w:val="24"/>
          <w:lang w:val="es-AR"/>
        </w:rPr>
        <w:t>son, (</w:t>
      </w:r>
      <w:r w:rsidR="00113B61">
        <w:rPr>
          <w:rFonts w:ascii="Times New Roman" w:hAnsi="Times New Roman" w:cs="Times New Roman"/>
          <w:sz w:val="24"/>
          <w:szCs w:val="24"/>
          <w:lang w:val="es-AR"/>
        </w:rPr>
        <w:t>MIF</w:t>
      </w:r>
      <w:r w:rsidR="001361AB">
        <w:rPr>
          <w:rFonts w:ascii="Times New Roman" w:hAnsi="Times New Roman" w:cs="Times New Roman"/>
          <w:sz w:val="24"/>
          <w:szCs w:val="24"/>
          <w:lang w:val="es-AR"/>
        </w:rPr>
        <w:t>/ABS) Líder de</w:t>
      </w:r>
      <w:r w:rsidR="00525A47">
        <w:rPr>
          <w:rFonts w:ascii="Times New Roman" w:hAnsi="Times New Roman" w:cs="Times New Roman"/>
          <w:sz w:val="24"/>
          <w:szCs w:val="24"/>
          <w:lang w:val="es-AR"/>
        </w:rPr>
        <w:t>l</w:t>
      </w:r>
      <w:r w:rsidR="001361AB">
        <w:rPr>
          <w:rFonts w:ascii="Times New Roman" w:hAnsi="Times New Roman" w:cs="Times New Roman"/>
          <w:sz w:val="24"/>
          <w:szCs w:val="24"/>
          <w:lang w:val="es-AR"/>
        </w:rPr>
        <w:t xml:space="preserve"> equipo</w:t>
      </w:r>
      <w:r w:rsidR="004928C7">
        <w:rPr>
          <w:rFonts w:ascii="Times New Roman" w:hAnsi="Times New Roman" w:cs="Times New Roman"/>
          <w:sz w:val="24"/>
          <w:szCs w:val="24"/>
          <w:lang w:val="es-AR"/>
        </w:rPr>
        <w:t xml:space="preserve"> de diseño, Carlos Adrian </w:t>
      </w:r>
      <w:proofErr w:type="spellStart"/>
      <w:r w:rsidR="004928C7">
        <w:rPr>
          <w:rFonts w:ascii="Times New Roman" w:hAnsi="Times New Roman" w:cs="Times New Roman"/>
          <w:sz w:val="24"/>
          <w:szCs w:val="24"/>
          <w:lang w:val="es-AR"/>
        </w:rPr>
        <w:t>Rodriquez</w:t>
      </w:r>
      <w:proofErr w:type="spellEnd"/>
      <w:r w:rsidR="004928C7">
        <w:rPr>
          <w:rFonts w:ascii="Times New Roman" w:hAnsi="Times New Roman" w:cs="Times New Roman"/>
          <w:sz w:val="24"/>
          <w:szCs w:val="24"/>
          <w:lang w:val="es-AR"/>
        </w:rPr>
        <w:t xml:space="preserve"> </w:t>
      </w:r>
      <w:r w:rsidR="001361AB">
        <w:rPr>
          <w:rFonts w:ascii="Times New Roman" w:hAnsi="Times New Roman" w:cs="Times New Roman"/>
          <w:sz w:val="24"/>
          <w:szCs w:val="24"/>
          <w:lang w:val="es-AR"/>
        </w:rPr>
        <w:t>(</w:t>
      </w:r>
      <w:r w:rsidR="004928C7">
        <w:rPr>
          <w:rFonts w:ascii="Times New Roman" w:hAnsi="Times New Roman" w:cs="Times New Roman"/>
          <w:sz w:val="24"/>
          <w:szCs w:val="24"/>
          <w:lang w:val="es-AR"/>
        </w:rPr>
        <w:t>FOMIN/</w:t>
      </w:r>
      <w:r w:rsidR="001361AB">
        <w:rPr>
          <w:rFonts w:ascii="Times New Roman" w:hAnsi="Times New Roman" w:cs="Times New Roman"/>
          <w:sz w:val="24"/>
          <w:szCs w:val="24"/>
          <w:lang w:val="es-AR"/>
        </w:rPr>
        <w:t>C</w:t>
      </w:r>
      <w:r w:rsidR="004928C7">
        <w:rPr>
          <w:rFonts w:ascii="Times New Roman" w:hAnsi="Times New Roman" w:cs="Times New Roman"/>
          <w:sz w:val="24"/>
          <w:szCs w:val="24"/>
          <w:lang w:val="es-AR"/>
        </w:rPr>
        <w:t>ES</w:t>
      </w:r>
      <w:r w:rsidR="001361AB">
        <w:rPr>
          <w:rFonts w:ascii="Times New Roman" w:hAnsi="Times New Roman" w:cs="Times New Roman"/>
          <w:sz w:val="24"/>
          <w:szCs w:val="24"/>
          <w:lang w:val="es-AR"/>
        </w:rPr>
        <w:t xml:space="preserve">) </w:t>
      </w:r>
      <w:r w:rsidR="004928C7">
        <w:rPr>
          <w:rFonts w:ascii="Times New Roman" w:hAnsi="Times New Roman" w:cs="Times New Roman"/>
          <w:sz w:val="24"/>
          <w:szCs w:val="24"/>
          <w:lang w:val="es-AR"/>
        </w:rPr>
        <w:t>L</w:t>
      </w:r>
      <w:r w:rsidR="001361AB">
        <w:rPr>
          <w:rFonts w:ascii="Times New Roman" w:hAnsi="Times New Roman" w:cs="Times New Roman"/>
          <w:sz w:val="24"/>
          <w:szCs w:val="24"/>
          <w:lang w:val="es-AR"/>
        </w:rPr>
        <w:t>íder de</w:t>
      </w:r>
      <w:r w:rsidR="00525A47">
        <w:rPr>
          <w:rFonts w:ascii="Times New Roman" w:hAnsi="Times New Roman" w:cs="Times New Roman"/>
          <w:sz w:val="24"/>
          <w:szCs w:val="24"/>
          <w:lang w:val="es-AR"/>
        </w:rPr>
        <w:t>l</w:t>
      </w:r>
      <w:r w:rsidR="001361AB">
        <w:rPr>
          <w:rFonts w:ascii="Times New Roman" w:hAnsi="Times New Roman" w:cs="Times New Roman"/>
          <w:sz w:val="24"/>
          <w:szCs w:val="24"/>
          <w:lang w:val="es-AR"/>
        </w:rPr>
        <w:t xml:space="preserve"> equipo de supervisión</w:t>
      </w:r>
      <w:r w:rsidR="004928C7">
        <w:rPr>
          <w:rFonts w:ascii="Times New Roman" w:hAnsi="Times New Roman" w:cs="Times New Roman"/>
          <w:sz w:val="24"/>
          <w:szCs w:val="24"/>
          <w:lang w:val="es-AR"/>
        </w:rPr>
        <w:t xml:space="preserve">, </w:t>
      </w:r>
      <w:r w:rsidR="00C91F84">
        <w:rPr>
          <w:rFonts w:ascii="Times New Roman" w:hAnsi="Times New Roman" w:cs="Times New Roman"/>
          <w:sz w:val="24"/>
          <w:szCs w:val="24"/>
          <w:lang w:val="es-AR"/>
        </w:rPr>
        <w:t>Nidia Hidalgo</w:t>
      </w:r>
      <w:r w:rsidR="00113B61">
        <w:rPr>
          <w:rFonts w:ascii="Times New Roman" w:hAnsi="Times New Roman" w:cs="Times New Roman"/>
          <w:sz w:val="24"/>
          <w:szCs w:val="24"/>
          <w:lang w:val="es-AR"/>
        </w:rPr>
        <w:t xml:space="preserve"> (</w:t>
      </w:r>
      <w:r w:rsidR="00C91F84">
        <w:rPr>
          <w:rFonts w:ascii="Times New Roman" w:hAnsi="Times New Roman" w:cs="Times New Roman"/>
          <w:sz w:val="24"/>
          <w:szCs w:val="24"/>
          <w:lang w:val="es-AR"/>
        </w:rPr>
        <w:t>CID/CES</w:t>
      </w:r>
      <w:r w:rsidR="00113B61">
        <w:rPr>
          <w:rFonts w:ascii="Times New Roman" w:hAnsi="Times New Roman" w:cs="Times New Roman"/>
          <w:sz w:val="24"/>
          <w:szCs w:val="24"/>
          <w:lang w:val="es-AR"/>
        </w:rPr>
        <w:t>), Lauren Murph</w:t>
      </w:r>
      <w:r w:rsidR="006F2DAF">
        <w:rPr>
          <w:rFonts w:ascii="Times New Roman" w:hAnsi="Times New Roman" w:cs="Times New Roman"/>
          <w:sz w:val="24"/>
          <w:szCs w:val="24"/>
          <w:lang w:val="es-AR"/>
        </w:rPr>
        <w:t>y</w:t>
      </w:r>
      <w:r w:rsidR="00113B61">
        <w:rPr>
          <w:rFonts w:ascii="Times New Roman" w:hAnsi="Times New Roman" w:cs="Times New Roman"/>
          <w:sz w:val="24"/>
          <w:szCs w:val="24"/>
          <w:lang w:val="es-AR"/>
        </w:rPr>
        <w:t xml:space="preserve"> (MIF/DEU), </w:t>
      </w:r>
      <w:r w:rsidR="004928C7">
        <w:rPr>
          <w:rFonts w:ascii="Times New Roman" w:hAnsi="Times New Roman" w:cs="Times New Roman"/>
          <w:sz w:val="24"/>
          <w:szCs w:val="24"/>
          <w:lang w:val="es-AR"/>
        </w:rPr>
        <w:t>Dora Moscoso</w:t>
      </w:r>
      <w:r w:rsidR="001361AB">
        <w:rPr>
          <w:rFonts w:ascii="Times New Roman" w:hAnsi="Times New Roman" w:cs="Times New Roman"/>
          <w:sz w:val="24"/>
          <w:szCs w:val="24"/>
          <w:lang w:val="es-AR"/>
        </w:rPr>
        <w:t xml:space="preserve"> (</w:t>
      </w:r>
      <w:r w:rsidR="00113B61">
        <w:rPr>
          <w:rFonts w:ascii="Times New Roman" w:hAnsi="Times New Roman" w:cs="Times New Roman"/>
          <w:sz w:val="24"/>
          <w:szCs w:val="24"/>
          <w:lang w:val="es-AR"/>
        </w:rPr>
        <w:t>MIF</w:t>
      </w:r>
      <w:r w:rsidR="001361AB">
        <w:rPr>
          <w:rFonts w:ascii="Times New Roman" w:hAnsi="Times New Roman" w:cs="Times New Roman"/>
          <w:sz w:val="24"/>
          <w:szCs w:val="24"/>
          <w:lang w:val="es-AR"/>
        </w:rPr>
        <w:t>/DEU)</w:t>
      </w:r>
      <w:r w:rsidR="004928C7">
        <w:rPr>
          <w:rFonts w:ascii="Times New Roman" w:hAnsi="Times New Roman" w:cs="Times New Roman"/>
          <w:sz w:val="24"/>
          <w:szCs w:val="24"/>
          <w:lang w:val="es-AR"/>
        </w:rPr>
        <w:t>,</w:t>
      </w:r>
      <w:r w:rsidR="00113B61">
        <w:rPr>
          <w:rFonts w:ascii="Times New Roman" w:hAnsi="Times New Roman" w:cs="Times New Roman"/>
          <w:sz w:val="24"/>
          <w:szCs w:val="24"/>
          <w:lang w:val="es-AR"/>
        </w:rPr>
        <w:t xml:space="preserve"> Isabel Auge (MIF/ABS), </w:t>
      </w:r>
      <w:r w:rsidR="004928C7">
        <w:rPr>
          <w:rFonts w:ascii="Times New Roman" w:hAnsi="Times New Roman" w:cs="Times New Roman"/>
          <w:sz w:val="24"/>
          <w:szCs w:val="24"/>
          <w:lang w:val="es-AR"/>
        </w:rPr>
        <w:t>Ana Castillo</w:t>
      </w:r>
      <w:r w:rsidR="001361AB">
        <w:rPr>
          <w:rFonts w:ascii="Times New Roman" w:hAnsi="Times New Roman" w:cs="Times New Roman"/>
          <w:sz w:val="24"/>
          <w:szCs w:val="24"/>
          <w:lang w:val="es-AR"/>
        </w:rPr>
        <w:t xml:space="preserve"> (</w:t>
      </w:r>
      <w:r w:rsidR="00113B61">
        <w:rPr>
          <w:rFonts w:ascii="Times New Roman" w:hAnsi="Times New Roman" w:cs="Times New Roman"/>
          <w:sz w:val="24"/>
          <w:szCs w:val="24"/>
          <w:lang w:val="es-AR"/>
        </w:rPr>
        <w:t>MIF</w:t>
      </w:r>
      <w:r w:rsidR="001361AB">
        <w:rPr>
          <w:rFonts w:ascii="Times New Roman" w:hAnsi="Times New Roman" w:cs="Times New Roman"/>
          <w:sz w:val="24"/>
          <w:szCs w:val="24"/>
          <w:lang w:val="es-AR"/>
        </w:rPr>
        <w:t>/</w:t>
      </w:r>
      <w:r w:rsidR="00113B61">
        <w:rPr>
          <w:rFonts w:ascii="Times New Roman" w:hAnsi="Times New Roman" w:cs="Times New Roman"/>
          <w:sz w:val="24"/>
          <w:szCs w:val="24"/>
          <w:lang w:val="es-AR"/>
        </w:rPr>
        <w:t>KSC</w:t>
      </w:r>
      <w:r w:rsidR="001361AB">
        <w:rPr>
          <w:rFonts w:ascii="Times New Roman" w:hAnsi="Times New Roman" w:cs="Times New Roman"/>
          <w:sz w:val="24"/>
          <w:szCs w:val="24"/>
          <w:lang w:val="es-AR"/>
        </w:rPr>
        <w:t>)</w:t>
      </w:r>
      <w:r w:rsidR="004928C7">
        <w:rPr>
          <w:rFonts w:ascii="Times New Roman" w:hAnsi="Times New Roman" w:cs="Times New Roman"/>
          <w:sz w:val="24"/>
          <w:szCs w:val="24"/>
          <w:lang w:val="es-AR"/>
        </w:rPr>
        <w:t xml:space="preserve">, Anne-Marie Lauschus, </w:t>
      </w:r>
      <w:r w:rsidR="001361AB">
        <w:rPr>
          <w:rFonts w:ascii="Times New Roman" w:hAnsi="Times New Roman" w:cs="Times New Roman"/>
          <w:sz w:val="24"/>
          <w:szCs w:val="24"/>
          <w:lang w:val="es-AR"/>
        </w:rPr>
        <w:t>(</w:t>
      </w:r>
      <w:r w:rsidR="004928C7">
        <w:rPr>
          <w:rFonts w:ascii="Times New Roman" w:hAnsi="Times New Roman" w:cs="Times New Roman"/>
          <w:sz w:val="24"/>
          <w:szCs w:val="24"/>
          <w:lang w:val="es-AR"/>
        </w:rPr>
        <w:t>LEG</w:t>
      </w:r>
      <w:r w:rsidR="001361AB">
        <w:rPr>
          <w:rFonts w:ascii="Times New Roman" w:hAnsi="Times New Roman" w:cs="Times New Roman"/>
          <w:sz w:val="24"/>
          <w:szCs w:val="24"/>
          <w:lang w:val="es-AR"/>
        </w:rPr>
        <w:t>/NSG).</w:t>
      </w:r>
      <w:r w:rsidRPr="0049042D">
        <w:rPr>
          <w:rFonts w:ascii="Times New Roman" w:hAnsi="Times New Roman" w:cs="Times New Roman"/>
          <w:sz w:val="24"/>
          <w:szCs w:val="24"/>
          <w:lang w:val="es-AR"/>
        </w:rPr>
        <w:t xml:space="preserve">   </w:t>
      </w:r>
    </w:p>
    <w:p w:rsidR="001361AB" w:rsidRDefault="00525A47" w:rsidP="001361AB">
      <w:pPr>
        <w:rPr>
          <w:lang w:val="es-ES"/>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A0AD322" wp14:editId="0C52BAFD">
                <wp:simplePos x="0" y="0"/>
                <wp:positionH relativeFrom="column">
                  <wp:posOffset>-55880</wp:posOffset>
                </wp:positionH>
                <wp:positionV relativeFrom="paragraph">
                  <wp:posOffset>151765</wp:posOffset>
                </wp:positionV>
                <wp:extent cx="5905500" cy="422275"/>
                <wp:effectExtent l="0" t="0" r="19050" b="15875"/>
                <wp:wrapNone/>
                <wp:docPr id="1" name="Text Box 1"/>
                <wp:cNvGraphicFramePr/>
                <a:graphic xmlns:a="http://schemas.openxmlformats.org/drawingml/2006/main">
                  <a:graphicData uri="http://schemas.microsoft.com/office/word/2010/wordprocessingShape">
                    <wps:wsp>
                      <wps:cNvSpPr txBox="1"/>
                      <wps:spPr>
                        <a:xfrm>
                          <a:off x="0" y="0"/>
                          <a:ext cx="5905500" cy="422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A4500" w:rsidRPr="001361AB" w:rsidRDefault="00FA4500" w:rsidP="001361AB">
                            <w:pPr>
                              <w:pStyle w:val="Default"/>
                              <w:rPr>
                                <w:lang w:val="es-ES_tradnl"/>
                              </w:rPr>
                            </w:pPr>
                            <w:r w:rsidRPr="001361AB">
                              <w:rPr>
                                <w:sz w:val="23"/>
                                <w:szCs w:val="23"/>
                                <w:lang w:val="es-ES_tradnl"/>
                              </w:rPr>
                              <w:t>De conformidad con la Política de Acceso a Información, el presente documento está sujeto a divulgación pública.</w:t>
                            </w:r>
                          </w:p>
                          <w:p w:rsidR="00FA4500" w:rsidRPr="001361AB" w:rsidRDefault="00FA4500" w:rsidP="001361AB">
                            <w:pPr>
                              <w:rPr>
                                <w:lang w:val="es-ES_trad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4pt;margin-top:11.95pt;width:465pt;height:3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" fillcolor="white [3201]" strokeweight=".5pt">
                <v:textbox>
                  <w:txbxContent>
                    <w:p w:rsidR="00FA4500" w:rsidRPr="001361AB" w:rsidRDefault="00FA4500" w:rsidP="001361AB">
                      <w:pPr>
                        <w:pStyle w:val="Default"/>
                        <w:rPr>
                          <w:lang w:val="es-ES_tradnl"/>
                        </w:rPr>
                      </w:pPr>
                      <w:r w:rsidRPr="001361AB">
                        <w:rPr>
                          <w:sz w:val="23"/>
                          <w:szCs w:val="23"/>
                          <w:lang w:val="es-ES_tradnl"/>
                        </w:rPr>
                        <w:t>De conformidad con la Política de Acceso a Información, el presente documento está sujeto a divulgación pública.</w:t>
                      </w:r>
                    </w:p>
                    <w:p w:rsidR="00FA4500" w:rsidRPr="001361AB" w:rsidRDefault="00FA4500" w:rsidP="001361AB">
                      <w:pPr>
                        <w:rPr>
                          <w:lang w:val="es-ES_tradnl"/>
                        </w:rPr>
                      </w:pPr>
                    </w:p>
                  </w:txbxContent>
                </v:textbox>
              </v:shape>
            </w:pict>
          </mc:Fallback>
        </mc:AlternateContent>
      </w:r>
    </w:p>
    <w:p w:rsidR="001361AB" w:rsidRDefault="001361AB" w:rsidP="001361AB">
      <w:pPr>
        <w:rPr>
          <w:lang w:val="es-ES"/>
        </w:rPr>
      </w:pPr>
    </w:p>
    <w:p w:rsidR="0049042D" w:rsidRPr="001361AB" w:rsidRDefault="0049042D" w:rsidP="001361AB">
      <w:pPr>
        <w:rPr>
          <w:lang w:val="es-ES"/>
        </w:rPr>
        <w:sectPr w:rsidR="0049042D" w:rsidRPr="001361AB">
          <w:headerReference w:type="even" r:id="rId9"/>
          <w:headerReference w:type="default" r:id="rId10"/>
          <w:footerReference w:type="even" r:id="rId11"/>
          <w:footerReference w:type="default" r:id="rId12"/>
          <w:pgSz w:w="11907" w:h="16840" w:code="9"/>
          <w:pgMar w:top="1418" w:right="1418" w:bottom="1418" w:left="1418" w:header="720" w:footer="720" w:gutter="0"/>
          <w:pgNumType w:fmt="lowerRoman" w:start="1"/>
          <w:cols w:space="720"/>
          <w:titlePg/>
        </w:sectPr>
      </w:pPr>
    </w:p>
    <w:p w:rsidR="0059264F" w:rsidRDefault="0059264F" w:rsidP="0049042D">
      <w:pPr>
        <w:tabs>
          <w:tab w:val="left" w:pos="1440"/>
          <w:tab w:val="left" w:pos="3060"/>
        </w:tabs>
        <w:spacing w:before="240" w:after="0" w:line="240" w:lineRule="auto"/>
        <w:jc w:val="center"/>
        <w:rPr>
          <w:rFonts w:ascii="Times New Roman" w:eastAsia="Times New Roman" w:hAnsi="Times New Roman" w:cs="Times New Roman"/>
          <w:b/>
          <w:smallCaps/>
          <w:sz w:val="24"/>
          <w:szCs w:val="24"/>
          <w:lang w:val="es-ES_tradnl"/>
        </w:rPr>
      </w:pPr>
    </w:p>
    <w:p w:rsidR="0049042D" w:rsidRPr="0049042D" w:rsidRDefault="0049042D" w:rsidP="0049042D">
      <w:pPr>
        <w:tabs>
          <w:tab w:val="left" w:pos="1440"/>
          <w:tab w:val="left" w:pos="3060"/>
        </w:tabs>
        <w:spacing w:before="240" w:after="0" w:line="240" w:lineRule="auto"/>
        <w:jc w:val="center"/>
        <w:rPr>
          <w:rFonts w:ascii="Times New Roman" w:eastAsia="Times New Roman" w:hAnsi="Times New Roman" w:cs="Times New Roman"/>
          <w:b/>
          <w:smallCaps/>
          <w:sz w:val="24"/>
          <w:szCs w:val="20"/>
          <w:lang w:val="es-ES_tradnl"/>
        </w:rPr>
      </w:pPr>
      <w:r w:rsidRPr="0049042D">
        <w:rPr>
          <w:rFonts w:ascii="Times New Roman" w:eastAsia="Times New Roman" w:hAnsi="Times New Roman" w:cs="Times New Roman"/>
          <w:b/>
          <w:smallCaps/>
          <w:sz w:val="24"/>
          <w:szCs w:val="24"/>
          <w:lang w:val="es-ES_tradnl"/>
        </w:rPr>
        <w:t>Í</w:t>
      </w:r>
      <w:r w:rsidRPr="0049042D">
        <w:rPr>
          <w:rFonts w:ascii="Times New Roman" w:eastAsia="Times New Roman" w:hAnsi="Times New Roman" w:cs="Times New Roman"/>
          <w:b/>
          <w:smallCaps/>
          <w:sz w:val="24"/>
          <w:szCs w:val="20"/>
          <w:lang w:val="es-ES_tradnl"/>
        </w:rPr>
        <w:t>NDICE</w:t>
      </w:r>
    </w:p>
    <w:p w:rsidR="0049042D" w:rsidRDefault="0049042D" w:rsidP="0049042D">
      <w:pPr>
        <w:spacing w:after="0" w:line="240" w:lineRule="auto"/>
        <w:rPr>
          <w:rFonts w:ascii="Times New Roman" w:eastAsia="Times New Roman" w:hAnsi="Times New Roman" w:cs="Times New Roman"/>
          <w:b/>
          <w:sz w:val="24"/>
          <w:szCs w:val="20"/>
          <w:lang w:val="es-ES_tradnl"/>
        </w:rPr>
      </w:pPr>
    </w:p>
    <w:p w:rsidR="00130FCF" w:rsidRDefault="00130FCF" w:rsidP="00130FCF">
      <w:pPr>
        <w:spacing w:after="0" w:line="240" w:lineRule="auto"/>
        <w:rPr>
          <w:rFonts w:ascii="Times New Roman" w:eastAsia="Times New Roman" w:hAnsi="Times New Roman" w:cs="Times New Roman"/>
          <w:b/>
          <w:sz w:val="24"/>
          <w:szCs w:val="20"/>
        </w:rPr>
      </w:pPr>
    </w:p>
    <w:p w:rsidR="00130FCF" w:rsidRPr="0059264F" w:rsidRDefault="00130FCF" w:rsidP="0059264F">
      <w:pPr>
        <w:pStyle w:val="ListParagraph"/>
        <w:spacing w:line="480" w:lineRule="auto"/>
        <w:rPr>
          <w:b/>
        </w:rPr>
      </w:pPr>
    </w:p>
    <w:p w:rsidR="0059264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RESUMEN EJECUTIVO</w:t>
      </w:r>
    </w:p>
    <w:p w:rsidR="0059264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ANTECEDENTES</w:t>
      </w:r>
    </w:p>
    <w:p w:rsidR="0059264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OBJETIVOS Y DESCRIPCION</w:t>
      </w:r>
    </w:p>
    <w:p w:rsidR="0059264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RESULTADOS ESPERADOS</w:t>
      </w:r>
    </w:p>
    <w:p w:rsidR="0059264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COSTO, FINANCIAMIENTO Y PERIODO DE EJECUCION</w:t>
      </w:r>
    </w:p>
    <w:p w:rsidR="0059264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ENTIDAD EJECUTORA Y MECANIS</w:t>
      </w:r>
      <w:r w:rsidR="006F2DAF">
        <w:rPr>
          <w:rFonts w:ascii="Times New Roman" w:eastAsia="Times New Roman" w:hAnsi="Times New Roman" w:cs="Times New Roman"/>
          <w:b/>
          <w:sz w:val="24"/>
          <w:szCs w:val="20"/>
          <w:lang w:val="es-ES_tradnl"/>
        </w:rPr>
        <w:t>M</w:t>
      </w:r>
      <w:r w:rsidRPr="0059264F">
        <w:rPr>
          <w:rFonts w:ascii="Times New Roman" w:eastAsia="Times New Roman" w:hAnsi="Times New Roman" w:cs="Times New Roman"/>
          <w:b/>
          <w:sz w:val="24"/>
          <w:szCs w:val="20"/>
          <w:lang w:val="es-ES_tradnl"/>
        </w:rPr>
        <w:t>O DE EJ</w:t>
      </w:r>
      <w:r w:rsidR="006F2DAF">
        <w:rPr>
          <w:rFonts w:ascii="Times New Roman" w:eastAsia="Times New Roman" w:hAnsi="Times New Roman" w:cs="Times New Roman"/>
          <w:b/>
          <w:sz w:val="24"/>
          <w:szCs w:val="20"/>
          <w:lang w:val="es-ES_tradnl"/>
        </w:rPr>
        <w:t>E</w:t>
      </w:r>
      <w:r w:rsidRPr="0059264F">
        <w:rPr>
          <w:rFonts w:ascii="Times New Roman" w:eastAsia="Times New Roman" w:hAnsi="Times New Roman" w:cs="Times New Roman"/>
          <w:b/>
          <w:sz w:val="24"/>
          <w:szCs w:val="20"/>
          <w:lang w:val="es-ES_tradnl"/>
        </w:rPr>
        <w:t>CUCION</w:t>
      </w:r>
    </w:p>
    <w:p w:rsidR="0059264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SEGUIMIENTO Y EVALUAC</w:t>
      </w:r>
      <w:r w:rsidR="006F2DAF">
        <w:rPr>
          <w:rFonts w:ascii="Times New Roman" w:eastAsia="Times New Roman" w:hAnsi="Times New Roman" w:cs="Times New Roman"/>
          <w:b/>
          <w:sz w:val="24"/>
          <w:szCs w:val="20"/>
          <w:lang w:val="es-ES_tradnl"/>
        </w:rPr>
        <w:t>I</w:t>
      </w:r>
      <w:r w:rsidRPr="0059264F">
        <w:rPr>
          <w:rFonts w:ascii="Times New Roman" w:eastAsia="Times New Roman" w:hAnsi="Times New Roman" w:cs="Times New Roman"/>
          <w:b/>
          <w:sz w:val="24"/>
          <w:szCs w:val="20"/>
          <w:lang w:val="es-ES_tradnl"/>
        </w:rPr>
        <w:t>ON</w:t>
      </w:r>
    </w:p>
    <w:p w:rsidR="0059264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BENEFICIOS Y RIESGOS DEL PROYECTO</w:t>
      </w:r>
    </w:p>
    <w:p w:rsidR="00130FCF" w:rsidRPr="0059264F" w:rsidRDefault="0059264F" w:rsidP="00182D79">
      <w:pPr>
        <w:pStyle w:val="ListParagraph"/>
        <w:numPr>
          <w:ilvl w:val="0"/>
          <w:numId w:val="2"/>
        </w:numPr>
        <w:spacing w:after="0" w:line="480" w:lineRule="auto"/>
        <w:rPr>
          <w:rFonts w:ascii="Times New Roman" w:eastAsia="Times New Roman" w:hAnsi="Times New Roman" w:cs="Times New Roman"/>
          <w:b/>
          <w:sz w:val="24"/>
          <w:szCs w:val="20"/>
          <w:lang w:val="es-ES_tradnl"/>
        </w:rPr>
      </w:pPr>
      <w:r w:rsidRPr="0059264F">
        <w:rPr>
          <w:rFonts w:ascii="Times New Roman" w:eastAsia="Times New Roman" w:hAnsi="Times New Roman" w:cs="Times New Roman"/>
          <w:b/>
          <w:sz w:val="24"/>
          <w:szCs w:val="20"/>
          <w:lang w:val="es-ES_tradnl"/>
        </w:rPr>
        <w:t>IMPACTO SOCIAL Y AMBIENTAL</w:t>
      </w:r>
      <w:r w:rsidRPr="0059264F">
        <w:rPr>
          <w:rFonts w:ascii="Times New Roman" w:eastAsia="Times New Roman" w:hAnsi="Times New Roman" w:cs="Times New Roman"/>
          <w:b/>
          <w:sz w:val="24"/>
          <w:szCs w:val="20"/>
          <w:lang w:val="es-ES_tradnl"/>
        </w:rPr>
        <w:tab/>
      </w:r>
    </w:p>
    <w:p w:rsidR="00130FCF" w:rsidRPr="0059264F" w:rsidRDefault="00130FCF" w:rsidP="0059264F">
      <w:pPr>
        <w:spacing w:after="0" w:line="480" w:lineRule="auto"/>
        <w:jc w:val="center"/>
        <w:rPr>
          <w:rFonts w:ascii="Times New Roman" w:eastAsia="Times New Roman" w:hAnsi="Times New Roman" w:cs="Times New Roman"/>
          <w:b/>
          <w:sz w:val="24"/>
          <w:szCs w:val="20"/>
          <w:lang w:val="es-ES_tradnl"/>
        </w:rPr>
      </w:pPr>
    </w:p>
    <w:p w:rsidR="00130FCF" w:rsidRDefault="00130FC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59264F" w:rsidRPr="0059264F" w:rsidRDefault="0059264F" w:rsidP="0049042D">
      <w:pPr>
        <w:spacing w:after="0" w:line="240" w:lineRule="auto"/>
        <w:jc w:val="center"/>
        <w:rPr>
          <w:rFonts w:ascii="Times New Roman" w:eastAsia="Times New Roman" w:hAnsi="Times New Roman" w:cs="Times New Roman"/>
          <w:b/>
          <w:sz w:val="24"/>
          <w:szCs w:val="20"/>
          <w:lang w:val="es-ES_tradnl"/>
        </w:rPr>
      </w:pPr>
    </w:p>
    <w:p w:rsidR="00130FCF" w:rsidRPr="0059264F" w:rsidRDefault="00130FCF" w:rsidP="0049042D">
      <w:pPr>
        <w:spacing w:after="0" w:line="240" w:lineRule="auto"/>
        <w:jc w:val="center"/>
        <w:rPr>
          <w:rFonts w:ascii="Times New Roman" w:eastAsia="Times New Roman" w:hAnsi="Times New Roman" w:cs="Times New Roman"/>
          <w:b/>
          <w:sz w:val="24"/>
          <w:szCs w:val="20"/>
          <w:lang w:val="es-ES_tradnl"/>
        </w:rPr>
      </w:pPr>
    </w:p>
    <w:p w:rsidR="00130FCF" w:rsidRPr="0059264F" w:rsidRDefault="00130FCF" w:rsidP="0049042D">
      <w:pPr>
        <w:spacing w:after="0" w:line="240" w:lineRule="auto"/>
        <w:jc w:val="center"/>
        <w:rPr>
          <w:rFonts w:ascii="Times New Roman" w:eastAsia="Times New Roman" w:hAnsi="Times New Roman" w:cs="Times New Roman"/>
          <w:b/>
          <w:sz w:val="24"/>
          <w:szCs w:val="20"/>
          <w:lang w:val="es-ES_tradnl"/>
        </w:rPr>
      </w:pPr>
    </w:p>
    <w:p w:rsidR="00130FCF" w:rsidRPr="0059264F" w:rsidRDefault="00130FCF" w:rsidP="0049042D">
      <w:pPr>
        <w:spacing w:after="0" w:line="240" w:lineRule="auto"/>
        <w:jc w:val="center"/>
        <w:rPr>
          <w:rFonts w:ascii="Times New Roman" w:eastAsia="Times New Roman" w:hAnsi="Times New Roman" w:cs="Times New Roman"/>
          <w:b/>
          <w:sz w:val="24"/>
          <w:szCs w:val="20"/>
          <w:lang w:val="es-ES_tradnl"/>
        </w:rPr>
      </w:pPr>
    </w:p>
    <w:p w:rsidR="00130FCF" w:rsidRPr="0059264F" w:rsidRDefault="00130FCF" w:rsidP="0049042D">
      <w:pPr>
        <w:spacing w:after="0" w:line="240" w:lineRule="auto"/>
        <w:jc w:val="center"/>
        <w:rPr>
          <w:rFonts w:ascii="Times New Roman" w:eastAsia="Times New Roman" w:hAnsi="Times New Roman" w:cs="Times New Roman"/>
          <w:b/>
          <w:sz w:val="24"/>
          <w:szCs w:val="20"/>
          <w:lang w:val="es-ES_tradnl"/>
        </w:rPr>
      </w:pPr>
    </w:p>
    <w:p w:rsidR="0049042D" w:rsidRPr="0049042D" w:rsidRDefault="0049042D" w:rsidP="0049042D">
      <w:pPr>
        <w:spacing w:after="0" w:line="240" w:lineRule="auto"/>
        <w:jc w:val="center"/>
        <w:rPr>
          <w:rFonts w:ascii="Times New Roman" w:eastAsia="Times New Roman" w:hAnsi="Times New Roman" w:cs="Times New Roman"/>
          <w:b/>
          <w:caps/>
          <w:sz w:val="24"/>
          <w:szCs w:val="20"/>
        </w:rPr>
      </w:pPr>
      <w:r w:rsidRPr="0049042D">
        <w:rPr>
          <w:rFonts w:ascii="Times New Roman" w:eastAsia="Times New Roman" w:hAnsi="Times New Roman" w:cs="Times New Roman"/>
          <w:b/>
          <w:sz w:val="24"/>
          <w:szCs w:val="20"/>
        </w:rPr>
        <w:t>ANEXOS</w:t>
      </w:r>
    </w:p>
    <w:p w:rsidR="0049042D" w:rsidRPr="0049042D" w:rsidRDefault="0049042D" w:rsidP="0049042D">
      <w:pPr>
        <w:tabs>
          <w:tab w:val="left" w:pos="3060"/>
        </w:tabs>
        <w:spacing w:after="0" w:line="240" w:lineRule="auto"/>
        <w:jc w:val="center"/>
        <w:rPr>
          <w:rFonts w:ascii="Times New Roman" w:eastAsia="Times New Roman" w:hAnsi="Times New Roman" w:cs="Times New Roman"/>
          <w:b/>
          <w:sz w:val="24"/>
          <w:szCs w:val="20"/>
        </w:rPr>
      </w:pPr>
    </w:p>
    <w:p w:rsidR="0049042D" w:rsidRPr="0049042D" w:rsidRDefault="0049042D" w:rsidP="0049042D">
      <w:pPr>
        <w:tabs>
          <w:tab w:val="left" w:pos="3060"/>
        </w:tabs>
        <w:spacing w:after="0" w:line="240" w:lineRule="auto"/>
        <w:jc w:val="center"/>
        <w:rPr>
          <w:rFonts w:ascii="Times New Roman" w:eastAsia="Times New Roman" w:hAnsi="Times New Roman" w:cs="Times New Roman"/>
          <w:b/>
          <w:sz w:val="24"/>
          <w:szCs w:val="20"/>
        </w:rPr>
      </w:pPr>
    </w:p>
    <w:tbl>
      <w:tblPr>
        <w:tblW w:w="8970" w:type="dxa"/>
        <w:tblLayout w:type="fixed"/>
        <w:tblCellMar>
          <w:left w:w="122" w:type="dxa"/>
          <w:right w:w="122" w:type="dxa"/>
        </w:tblCellMar>
        <w:tblLook w:val="0000" w:firstRow="0" w:lastRow="0" w:firstColumn="0" w:lastColumn="0" w:noHBand="0" w:noVBand="0"/>
      </w:tblPr>
      <w:tblGrid>
        <w:gridCol w:w="1998"/>
        <w:gridCol w:w="6972"/>
      </w:tblGrid>
      <w:tr w:rsidR="0049042D" w:rsidRPr="0049042D" w:rsidTr="0049042D">
        <w:trPr>
          <w:cantSplit/>
          <w:trHeight w:val="405"/>
          <w:tblHeader/>
        </w:trPr>
        <w:tc>
          <w:tcPr>
            <w:tcW w:w="1998" w:type="dxa"/>
            <w:vAlign w:val="center"/>
          </w:tcPr>
          <w:p w:rsidR="0049042D" w:rsidRPr="0049042D" w:rsidRDefault="0049042D" w:rsidP="0049042D">
            <w:pPr>
              <w:spacing w:after="0" w:line="240" w:lineRule="auto"/>
              <w:rPr>
                <w:rFonts w:ascii="Times New Roman" w:eastAsia="Times New Roman" w:hAnsi="Times New Roman" w:cs="Times New Roman"/>
                <w:caps/>
                <w:sz w:val="24"/>
                <w:szCs w:val="20"/>
              </w:rPr>
            </w:pPr>
            <w:r w:rsidRPr="0049042D">
              <w:rPr>
                <w:rFonts w:ascii="Times New Roman" w:eastAsia="Times New Roman" w:hAnsi="Times New Roman" w:cs="Times New Roman"/>
                <w:caps/>
                <w:sz w:val="24"/>
                <w:szCs w:val="20"/>
              </w:rPr>
              <w:t xml:space="preserve">ANEXO I </w:t>
            </w:r>
          </w:p>
        </w:tc>
        <w:tc>
          <w:tcPr>
            <w:tcW w:w="6972" w:type="dxa"/>
            <w:vAlign w:val="center"/>
          </w:tcPr>
          <w:p w:rsidR="0049042D" w:rsidRPr="0049042D" w:rsidRDefault="0049042D" w:rsidP="0049042D">
            <w:pPr>
              <w:tabs>
                <w:tab w:val="left" w:pos="3060"/>
              </w:tabs>
              <w:spacing w:after="0" w:line="240" w:lineRule="auto"/>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sz w:val="24"/>
                <w:szCs w:val="20"/>
                <w:lang w:val="es-ES"/>
              </w:rPr>
              <w:t>Marco Lógico</w:t>
            </w:r>
          </w:p>
        </w:tc>
      </w:tr>
      <w:tr w:rsidR="0049042D" w:rsidRPr="0049042D" w:rsidTr="0049042D">
        <w:trPr>
          <w:cantSplit/>
          <w:trHeight w:val="405"/>
          <w:tblHeader/>
        </w:trPr>
        <w:tc>
          <w:tcPr>
            <w:tcW w:w="1998" w:type="dxa"/>
            <w:vAlign w:val="center"/>
          </w:tcPr>
          <w:p w:rsidR="0049042D" w:rsidRPr="0049042D" w:rsidRDefault="0049042D" w:rsidP="0049042D">
            <w:pPr>
              <w:spacing w:after="0" w:line="240" w:lineRule="auto"/>
              <w:rPr>
                <w:rFonts w:ascii="Times New Roman" w:eastAsia="Times New Roman" w:hAnsi="Times New Roman" w:cs="Times New Roman"/>
                <w:caps/>
                <w:sz w:val="24"/>
                <w:szCs w:val="20"/>
                <w:lang w:val="es-ES"/>
              </w:rPr>
            </w:pPr>
            <w:r w:rsidRPr="0049042D">
              <w:rPr>
                <w:rFonts w:ascii="Times New Roman" w:eastAsia="Times New Roman" w:hAnsi="Times New Roman" w:cs="Times New Roman"/>
                <w:caps/>
                <w:sz w:val="24"/>
                <w:szCs w:val="20"/>
                <w:lang w:val="es-ES"/>
              </w:rPr>
              <w:t>ANEXO II</w:t>
            </w:r>
          </w:p>
        </w:tc>
        <w:tc>
          <w:tcPr>
            <w:tcW w:w="6972" w:type="dxa"/>
            <w:vAlign w:val="center"/>
          </w:tcPr>
          <w:p w:rsidR="0049042D" w:rsidRPr="0049042D" w:rsidRDefault="0049042D" w:rsidP="0049042D">
            <w:pPr>
              <w:tabs>
                <w:tab w:val="left" w:pos="3060"/>
              </w:tabs>
              <w:spacing w:after="0" w:line="240" w:lineRule="auto"/>
              <w:jc w:val="both"/>
              <w:rPr>
                <w:rFonts w:ascii="Times New Roman" w:eastAsia="Times New Roman" w:hAnsi="Times New Roman" w:cs="Times New Roman"/>
                <w:sz w:val="24"/>
                <w:szCs w:val="20"/>
                <w:lang w:val="es-ES"/>
              </w:rPr>
            </w:pPr>
          </w:p>
          <w:p w:rsidR="0049042D" w:rsidRPr="0049042D" w:rsidRDefault="0049042D" w:rsidP="0049042D">
            <w:pPr>
              <w:tabs>
                <w:tab w:val="left" w:pos="3060"/>
              </w:tabs>
              <w:spacing w:after="0" w:line="240" w:lineRule="auto"/>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sz w:val="24"/>
                <w:szCs w:val="20"/>
                <w:lang w:val="es-ES"/>
              </w:rPr>
              <w:t xml:space="preserve">Presupuesto </w:t>
            </w:r>
          </w:p>
          <w:p w:rsidR="0049042D" w:rsidRPr="0049042D" w:rsidRDefault="0049042D" w:rsidP="0049042D">
            <w:pPr>
              <w:tabs>
                <w:tab w:val="left" w:pos="3060"/>
              </w:tabs>
              <w:spacing w:after="0" w:line="240" w:lineRule="auto"/>
              <w:jc w:val="both"/>
              <w:rPr>
                <w:rFonts w:ascii="Times New Roman" w:eastAsia="Times New Roman" w:hAnsi="Times New Roman" w:cs="Times New Roman"/>
                <w:sz w:val="24"/>
                <w:szCs w:val="20"/>
                <w:lang w:val="es-ES"/>
              </w:rPr>
            </w:pPr>
          </w:p>
        </w:tc>
      </w:tr>
      <w:tr w:rsidR="007D4CB9" w:rsidRPr="0049042D" w:rsidTr="0049042D">
        <w:trPr>
          <w:cantSplit/>
          <w:trHeight w:val="405"/>
          <w:tblHeader/>
        </w:trPr>
        <w:tc>
          <w:tcPr>
            <w:tcW w:w="1998" w:type="dxa"/>
            <w:vAlign w:val="center"/>
          </w:tcPr>
          <w:p w:rsidR="007D4CB9" w:rsidRPr="0049042D" w:rsidRDefault="007D4CB9" w:rsidP="0049042D">
            <w:pPr>
              <w:spacing w:after="0" w:line="240" w:lineRule="auto"/>
              <w:rPr>
                <w:rFonts w:ascii="Times New Roman" w:eastAsia="Times New Roman" w:hAnsi="Times New Roman" w:cs="Times New Roman"/>
                <w:caps/>
                <w:sz w:val="24"/>
                <w:szCs w:val="20"/>
                <w:lang w:val="es-ES"/>
              </w:rPr>
            </w:pPr>
            <w:r>
              <w:rPr>
                <w:rFonts w:ascii="Times New Roman" w:eastAsia="Times New Roman" w:hAnsi="Times New Roman" w:cs="Times New Roman"/>
                <w:caps/>
                <w:sz w:val="24"/>
                <w:szCs w:val="20"/>
                <w:lang w:val="es-ES"/>
              </w:rPr>
              <w:t>Anexo III</w:t>
            </w:r>
          </w:p>
        </w:tc>
        <w:tc>
          <w:tcPr>
            <w:tcW w:w="6972" w:type="dxa"/>
            <w:vAlign w:val="center"/>
          </w:tcPr>
          <w:p w:rsidR="007D4CB9" w:rsidRPr="0049042D" w:rsidRDefault="007D4CB9" w:rsidP="0049042D">
            <w:pPr>
              <w:tabs>
                <w:tab w:val="left" w:pos="3060"/>
              </w:tabs>
              <w:spacing w:after="0" w:line="240" w:lineRule="auto"/>
              <w:jc w:val="both"/>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QED</w:t>
            </w:r>
          </w:p>
        </w:tc>
      </w:tr>
    </w:tbl>
    <w:p w:rsid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CD6C9F" w:rsidRDefault="00CD6C9F" w:rsidP="0049042D">
      <w:pPr>
        <w:tabs>
          <w:tab w:val="left" w:pos="3060"/>
        </w:tabs>
        <w:spacing w:after="0" w:line="240" w:lineRule="auto"/>
        <w:jc w:val="both"/>
        <w:rPr>
          <w:rFonts w:ascii="Times New Roman" w:eastAsia="Times New Roman" w:hAnsi="Times New Roman" w:cs="Times New Roman"/>
          <w:b/>
          <w:sz w:val="24"/>
          <w:szCs w:val="20"/>
          <w:lang w:val="es-ES"/>
        </w:rPr>
      </w:pPr>
    </w:p>
    <w:p w:rsidR="00CD6C9F" w:rsidRPr="000A7271" w:rsidRDefault="00CD6C9F" w:rsidP="0049042D">
      <w:pPr>
        <w:tabs>
          <w:tab w:val="left" w:pos="3060"/>
        </w:tabs>
        <w:spacing w:after="0" w:line="240" w:lineRule="auto"/>
        <w:jc w:val="both"/>
        <w:rPr>
          <w:rFonts w:ascii="Times New Roman" w:eastAsia="Times New Roman" w:hAnsi="Times New Roman" w:cs="Times New Roman"/>
          <w:b/>
          <w:sz w:val="24"/>
          <w:szCs w:val="20"/>
          <w:lang w:val="es-ES_tradnl"/>
        </w:rPr>
      </w:pPr>
      <w:proofErr w:type="spellStart"/>
      <w:r>
        <w:rPr>
          <w:rFonts w:ascii="Times New Roman" w:eastAsia="Times New Roman" w:hAnsi="Times New Roman" w:cs="Times New Roman"/>
          <w:b/>
          <w:sz w:val="24"/>
          <w:szCs w:val="20"/>
          <w:lang w:val="es-ES"/>
        </w:rPr>
        <w:t>Ap</w:t>
      </w:r>
      <w:r>
        <w:rPr>
          <w:rFonts w:ascii="Times New Roman" w:eastAsia="Times New Roman" w:hAnsi="Times New Roman" w:cs="Times New Roman"/>
          <w:b/>
          <w:sz w:val="24"/>
          <w:szCs w:val="20"/>
          <w:lang w:val="es-ES_tradnl"/>
        </w:rPr>
        <w:t>éndice</w:t>
      </w:r>
      <w:proofErr w:type="spellEnd"/>
      <w:r>
        <w:rPr>
          <w:rFonts w:ascii="Times New Roman" w:eastAsia="Times New Roman" w:hAnsi="Times New Roman" w:cs="Times New Roman"/>
          <w:b/>
          <w:sz w:val="24"/>
          <w:szCs w:val="20"/>
          <w:lang w:val="es-ES_tradnl"/>
        </w:rPr>
        <w:t>:                 Propuesta de Resolución</w:t>
      </w:r>
    </w:p>
    <w:p w:rsidR="0049042D" w:rsidRP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49042D" w:rsidRP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49042D" w:rsidRP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CD6C9F" w:rsidRDefault="00CD6C9F" w:rsidP="0049042D">
      <w:pPr>
        <w:tabs>
          <w:tab w:val="left" w:pos="3060"/>
        </w:tabs>
        <w:spacing w:after="0" w:line="240" w:lineRule="auto"/>
        <w:jc w:val="both"/>
        <w:rPr>
          <w:rFonts w:ascii="Times New Roman" w:eastAsia="Times New Roman" w:hAnsi="Times New Roman" w:cs="Times New Roman"/>
          <w:b/>
          <w:sz w:val="24"/>
          <w:szCs w:val="20"/>
          <w:lang w:val="es-ES"/>
        </w:rPr>
      </w:pPr>
    </w:p>
    <w:p w:rsidR="00CD6C9F" w:rsidRPr="0049042D" w:rsidRDefault="00CD6C9F" w:rsidP="0049042D">
      <w:pPr>
        <w:tabs>
          <w:tab w:val="left" w:pos="3060"/>
        </w:tabs>
        <w:spacing w:after="0" w:line="240" w:lineRule="auto"/>
        <w:jc w:val="both"/>
        <w:rPr>
          <w:rFonts w:ascii="Times New Roman" w:eastAsia="Times New Roman" w:hAnsi="Times New Roman" w:cs="Times New Roman"/>
          <w:b/>
          <w:sz w:val="24"/>
          <w:szCs w:val="20"/>
          <w:lang w:val="es-ES"/>
        </w:rPr>
      </w:pPr>
    </w:p>
    <w:p w:rsidR="0049042D" w:rsidRP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49042D" w:rsidRP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49042D" w:rsidRPr="0049042D" w:rsidRDefault="0049042D" w:rsidP="00FF4EEA">
      <w:pPr>
        <w:autoSpaceDE w:val="0"/>
        <w:autoSpaceDN w:val="0"/>
        <w:adjustRightInd w:val="0"/>
        <w:spacing w:after="0" w:line="240" w:lineRule="auto"/>
        <w:rPr>
          <w:rFonts w:ascii="Times New Roman" w:eastAsia="Times New Roman" w:hAnsi="Times New Roman" w:cs="Times New Roman"/>
          <w:sz w:val="24"/>
          <w:szCs w:val="20"/>
          <w:lang w:val="es-ES"/>
        </w:rPr>
      </w:pPr>
      <w:r w:rsidRPr="0049042D">
        <w:rPr>
          <w:rFonts w:ascii="Times New Roman" w:eastAsia="Times New Roman" w:hAnsi="Times New Roman" w:cs="Times New Roman"/>
          <w:b/>
          <w:bCs/>
          <w:sz w:val="24"/>
          <w:szCs w:val="24"/>
          <w:lang w:val="es-ES"/>
        </w:rPr>
        <w:t>I</w:t>
      </w:r>
      <w:r w:rsidRPr="0049042D">
        <w:rPr>
          <w:rFonts w:ascii="Times New Roman" w:eastAsia="Times New Roman" w:hAnsi="Times New Roman" w:cs="Times New Roman"/>
          <w:b/>
          <w:bCs/>
          <w:sz w:val="24"/>
          <w:szCs w:val="19"/>
          <w:lang w:val="es-ES"/>
        </w:rPr>
        <w:t xml:space="preserve">NFORMACIÓN DISPONIBLE EN LOS ARCHIVOS TÉCNICOS DEL </w:t>
      </w:r>
      <w:r w:rsidRPr="0049042D">
        <w:rPr>
          <w:rFonts w:ascii="Times New Roman" w:eastAsia="Times New Roman" w:hAnsi="Times New Roman" w:cs="Times New Roman"/>
          <w:b/>
          <w:bCs/>
          <w:sz w:val="24"/>
          <w:szCs w:val="24"/>
          <w:lang w:val="es-ES"/>
        </w:rPr>
        <w:t>FOMIN</w:t>
      </w:r>
    </w:p>
    <w:p w:rsidR="0049042D" w:rsidRPr="0049042D" w:rsidRDefault="0049042D" w:rsidP="0049042D">
      <w:pPr>
        <w:tabs>
          <w:tab w:val="left" w:pos="1440"/>
          <w:tab w:val="left" w:pos="3060"/>
        </w:tabs>
        <w:spacing w:before="240" w:after="0" w:line="240" w:lineRule="auto"/>
        <w:jc w:val="center"/>
        <w:rPr>
          <w:rFonts w:ascii="Times New Roman" w:eastAsia="Times New Roman" w:hAnsi="Times New Roman" w:cs="Times New Roman"/>
          <w:b/>
          <w:smallCaps/>
          <w:sz w:val="24"/>
          <w:szCs w:val="20"/>
          <w:lang w:val="es-ES"/>
        </w:rPr>
      </w:pPr>
    </w:p>
    <w:p w:rsidR="0049042D" w:rsidRP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49042D" w:rsidRP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tbl>
      <w:tblPr>
        <w:tblW w:w="9330" w:type="dxa"/>
        <w:tblLayout w:type="fixed"/>
        <w:tblCellMar>
          <w:left w:w="122" w:type="dxa"/>
          <w:right w:w="122" w:type="dxa"/>
        </w:tblCellMar>
        <w:tblLook w:val="0000" w:firstRow="0" w:lastRow="0" w:firstColumn="0" w:lastColumn="0" w:noHBand="0" w:noVBand="0"/>
      </w:tblPr>
      <w:tblGrid>
        <w:gridCol w:w="2642"/>
        <w:gridCol w:w="6519"/>
        <w:gridCol w:w="169"/>
      </w:tblGrid>
      <w:tr w:rsidR="0049042D" w:rsidRPr="0049042D" w:rsidTr="0049042D">
        <w:trPr>
          <w:cantSplit/>
          <w:trHeight w:val="405"/>
          <w:tblHeader/>
        </w:trPr>
        <w:tc>
          <w:tcPr>
            <w:tcW w:w="2642" w:type="dxa"/>
            <w:vAlign w:val="center"/>
          </w:tcPr>
          <w:p w:rsidR="0049042D" w:rsidRPr="0049042D" w:rsidRDefault="0049042D" w:rsidP="0049042D">
            <w:pPr>
              <w:spacing w:after="0" w:line="240" w:lineRule="auto"/>
              <w:rPr>
                <w:rFonts w:ascii="Times New Roman" w:eastAsia="Times New Roman" w:hAnsi="Times New Roman" w:cs="Times New Roman"/>
                <w:caps/>
                <w:sz w:val="24"/>
                <w:szCs w:val="20"/>
                <w:lang w:val="es-ES"/>
              </w:rPr>
            </w:pPr>
            <w:r w:rsidRPr="0049042D">
              <w:rPr>
                <w:rFonts w:ascii="Times New Roman" w:eastAsia="Times New Roman" w:hAnsi="Times New Roman" w:cs="Times New Roman"/>
                <w:caps/>
                <w:sz w:val="24"/>
                <w:szCs w:val="20"/>
                <w:lang w:val="es-ES"/>
              </w:rPr>
              <w:t>Documento 1</w:t>
            </w:r>
          </w:p>
        </w:tc>
        <w:tc>
          <w:tcPr>
            <w:tcW w:w="6688" w:type="dxa"/>
            <w:gridSpan w:val="2"/>
            <w:vAlign w:val="center"/>
          </w:tcPr>
          <w:p w:rsidR="0049042D" w:rsidRPr="0049042D" w:rsidRDefault="0049042D" w:rsidP="0049042D">
            <w:pPr>
              <w:tabs>
                <w:tab w:val="left" w:pos="0"/>
              </w:tabs>
              <w:spacing w:after="0" w:line="240" w:lineRule="auto"/>
              <w:rPr>
                <w:rFonts w:ascii="Times New Roman" w:eastAsia="Times New Roman" w:hAnsi="Times New Roman" w:cs="Times New Roman"/>
                <w:bCs/>
                <w:sz w:val="24"/>
                <w:szCs w:val="20"/>
                <w:lang w:val="es-ES"/>
              </w:rPr>
            </w:pPr>
            <w:r w:rsidRPr="0049042D">
              <w:rPr>
                <w:rFonts w:ascii="Times New Roman" w:eastAsia="Times New Roman" w:hAnsi="Times New Roman" w:cs="Times New Roman"/>
                <w:bCs/>
                <w:sz w:val="24"/>
                <w:szCs w:val="20"/>
                <w:lang w:val="es-ES"/>
              </w:rPr>
              <w:t>Reglamento Operativo</w:t>
            </w:r>
          </w:p>
        </w:tc>
      </w:tr>
      <w:tr w:rsidR="0049042D" w:rsidRPr="000A7271" w:rsidTr="0049042D">
        <w:trPr>
          <w:cantSplit/>
          <w:trHeight w:val="405"/>
          <w:tblHeader/>
        </w:trPr>
        <w:tc>
          <w:tcPr>
            <w:tcW w:w="2642" w:type="dxa"/>
            <w:vAlign w:val="center"/>
          </w:tcPr>
          <w:p w:rsidR="0049042D" w:rsidRPr="0049042D" w:rsidRDefault="0049042D" w:rsidP="0049042D">
            <w:pPr>
              <w:spacing w:after="0" w:line="240" w:lineRule="auto"/>
              <w:rPr>
                <w:rFonts w:ascii="Times New Roman" w:eastAsia="Times New Roman" w:hAnsi="Times New Roman" w:cs="Times New Roman"/>
                <w:caps/>
                <w:sz w:val="24"/>
                <w:szCs w:val="20"/>
                <w:lang w:val="es-ES"/>
              </w:rPr>
            </w:pPr>
            <w:r w:rsidRPr="0049042D">
              <w:rPr>
                <w:rFonts w:ascii="Times New Roman" w:eastAsia="Times New Roman" w:hAnsi="Times New Roman" w:cs="Times New Roman"/>
                <w:caps/>
                <w:sz w:val="24"/>
                <w:szCs w:val="20"/>
                <w:lang w:val="es-ES"/>
              </w:rPr>
              <w:t>Documento 2</w:t>
            </w:r>
          </w:p>
        </w:tc>
        <w:tc>
          <w:tcPr>
            <w:tcW w:w="6688" w:type="dxa"/>
            <w:gridSpan w:val="2"/>
            <w:vAlign w:val="center"/>
          </w:tcPr>
          <w:p w:rsidR="0049042D" w:rsidRPr="0049042D" w:rsidRDefault="0049042D" w:rsidP="0059264F">
            <w:pPr>
              <w:spacing w:after="0" w:line="240" w:lineRule="auto"/>
              <w:rPr>
                <w:rFonts w:ascii="Times New Roman" w:eastAsia="Times New Roman" w:hAnsi="Times New Roman" w:cs="Times New Roman"/>
                <w:bCs/>
                <w:sz w:val="24"/>
                <w:szCs w:val="20"/>
                <w:lang w:val="es-ES"/>
              </w:rPr>
            </w:pPr>
            <w:r w:rsidRPr="0049042D">
              <w:rPr>
                <w:rFonts w:ascii="Times New Roman" w:eastAsia="Times New Roman" w:hAnsi="Times New Roman" w:cs="Times New Roman"/>
                <w:bCs/>
                <w:sz w:val="24"/>
                <w:szCs w:val="20"/>
                <w:lang w:val="es-ES"/>
              </w:rPr>
              <w:t>Estados contables auditados del Ejecutor y estatutos del mismo</w:t>
            </w:r>
          </w:p>
        </w:tc>
      </w:tr>
      <w:tr w:rsidR="0049042D" w:rsidRPr="0049042D" w:rsidTr="0049042D">
        <w:trPr>
          <w:cantSplit/>
          <w:trHeight w:val="405"/>
          <w:tblHeader/>
        </w:trPr>
        <w:tc>
          <w:tcPr>
            <w:tcW w:w="2642" w:type="dxa"/>
            <w:vAlign w:val="center"/>
          </w:tcPr>
          <w:p w:rsidR="0049042D" w:rsidRPr="0049042D" w:rsidRDefault="0049042D" w:rsidP="0049042D">
            <w:pPr>
              <w:spacing w:after="0" w:line="240" w:lineRule="auto"/>
              <w:rPr>
                <w:rFonts w:ascii="Times New Roman" w:eastAsia="Times New Roman" w:hAnsi="Times New Roman" w:cs="Times New Roman"/>
                <w:caps/>
                <w:sz w:val="24"/>
                <w:szCs w:val="20"/>
                <w:lang w:val="es-ES"/>
              </w:rPr>
            </w:pPr>
            <w:r w:rsidRPr="0049042D">
              <w:rPr>
                <w:rFonts w:ascii="Times New Roman" w:eastAsia="Times New Roman" w:hAnsi="Times New Roman" w:cs="Times New Roman"/>
                <w:caps/>
                <w:sz w:val="24"/>
                <w:szCs w:val="20"/>
                <w:lang w:val="es-ES"/>
              </w:rPr>
              <w:t>Documento 3</w:t>
            </w:r>
          </w:p>
        </w:tc>
        <w:tc>
          <w:tcPr>
            <w:tcW w:w="6688" w:type="dxa"/>
            <w:gridSpan w:val="2"/>
            <w:vAlign w:val="center"/>
          </w:tcPr>
          <w:p w:rsidR="0049042D" w:rsidRPr="0049042D" w:rsidRDefault="0049042D" w:rsidP="0049042D">
            <w:pPr>
              <w:tabs>
                <w:tab w:val="left" w:pos="3060"/>
              </w:tabs>
              <w:spacing w:after="0" w:line="240" w:lineRule="auto"/>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sz w:val="24"/>
                <w:szCs w:val="20"/>
                <w:lang w:val="es-ES"/>
              </w:rPr>
              <w:t>Cronograma de ejecución</w:t>
            </w:r>
          </w:p>
        </w:tc>
      </w:tr>
      <w:tr w:rsidR="0049042D" w:rsidRPr="0049042D" w:rsidTr="00113B61">
        <w:trPr>
          <w:gridAfter w:val="1"/>
          <w:wAfter w:w="169" w:type="dxa"/>
          <w:cantSplit/>
          <w:trHeight w:val="405"/>
          <w:tblHeader/>
        </w:trPr>
        <w:tc>
          <w:tcPr>
            <w:tcW w:w="2642" w:type="dxa"/>
            <w:vAlign w:val="center"/>
          </w:tcPr>
          <w:p w:rsidR="0049042D" w:rsidRPr="0049042D" w:rsidRDefault="0049042D" w:rsidP="00A845FC">
            <w:pPr>
              <w:spacing w:after="0" w:line="240" w:lineRule="auto"/>
              <w:rPr>
                <w:rFonts w:ascii="Times New Roman" w:eastAsia="Times New Roman" w:hAnsi="Times New Roman" w:cs="Times New Roman"/>
                <w:caps/>
                <w:sz w:val="24"/>
                <w:szCs w:val="20"/>
                <w:lang w:val="es-ES"/>
              </w:rPr>
            </w:pPr>
            <w:r w:rsidRPr="0049042D">
              <w:rPr>
                <w:rFonts w:ascii="Times New Roman" w:eastAsia="Times New Roman" w:hAnsi="Times New Roman" w:cs="Times New Roman"/>
                <w:caps/>
                <w:sz w:val="24"/>
                <w:szCs w:val="20"/>
                <w:lang w:val="es-ES"/>
              </w:rPr>
              <w:t xml:space="preserve">documento </w:t>
            </w:r>
            <w:r w:rsidR="00A845FC">
              <w:rPr>
                <w:rFonts w:ascii="Times New Roman" w:eastAsia="Times New Roman" w:hAnsi="Times New Roman" w:cs="Times New Roman"/>
                <w:caps/>
                <w:sz w:val="24"/>
                <w:szCs w:val="20"/>
                <w:lang w:val="es-ES"/>
              </w:rPr>
              <w:t>4</w:t>
            </w:r>
          </w:p>
        </w:tc>
        <w:tc>
          <w:tcPr>
            <w:tcW w:w="6519" w:type="dxa"/>
            <w:vAlign w:val="center"/>
          </w:tcPr>
          <w:p w:rsidR="0049042D" w:rsidRPr="0049042D" w:rsidRDefault="0049042D" w:rsidP="0049042D">
            <w:pPr>
              <w:tabs>
                <w:tab w:val="left" w:pos="3060"/>
              </w:tabs>
              <w:spacing w:after="0" w:line="240" w:lineRule="auto"/>
              <w:ind w:firstLine="58"/>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sz w:val="24"/>
                <w:szCs w:val="20"/>
                <w:lang w:val="es-ES"/>
              </w:rPr>
              <w:t>Plan de Adquisiciones</w:t>
            </w:r>
          </w:p>
        </w:tc>
      </w:tr>
    </w:tbl>
    <w:p w:rsidR="0049042D" w:rsidRDefault="0049042D" w:rsidP="0049042D">
      <w:pPr>
        <w:tabs>
          <w:tab w:val="left" w:pos="3060"/>
        </w:tabs>
        <w:spacing w:after="0" w:line="240" w:lineRule="auto"/>
        <w:jc w:val="both"/>
        <w:rPr>
          <w:rFonts w:ascii="Times New Roman" w:eastAsia="Times New Roman" w:hAnsi="Times New Roman" w:cs="Times New Roman"/>
          <w:b/>
          <w:sz w:val="24"/>
          <w:szCs w:val="20"/>
          <w:lang w:val="es-ES"/>
        </w:rPr>
      </w:pPr>
    </w:p>
    <w:p w:rsidR="0059264F" w:rsidRDefault="0059264F" w:rsidP="0049042D">
      <w:pPr>
        <w:tabs>
          <w:tab w:val="left" w:pos="3060"/>
        </w:tabs>
        <w:spacing w:after="0" w:line="240" w:lineRule="auto"/>
        <w:jc w:val="both"/>
        <w:rPr>
          <w:rFonts w:ascii="Times New Roman" w:eastAsia="Times New Roman" w:hAnsi="Times New Roman" w:cs="Times New Roman"/>
          <w:b/>
          <w:sz w:val="24"/>
          <w:szCs w:val="20"/>
          <w:lang w:val="es-ES"/>
        </w:rPr>
      </w:pPr>
    </w:p>
    <w:p w:rsidR="0059264F" w:rsidRDefault="0059264F" w:rsidP="0049042D">
      <w:pPr>
        <w:tabs>
          <w:tab w:val="left" w:pos="3060"/>
        </w:tabs>
        <w:spacing w:after="0" w:line="240" w:lineRule="auto"/>
        <w:jc w:val="both"/>
        <w:rPr>
          <w:rFonts w:ascii="Times New Roman" w:eastAsia="Times New Roman" w:hAnsi="Times New Roman" w:cs="Times New Roman"/>
          <w:b/>
          <w:sz w:val="24"/>
          <w:szCs w:val="20"/>
          <w:lang w:val="es-ES"/>
        </w:rPr>
      </w:pPr>
    </w:p>
    <w:p w:rsidR="0059264F" w:rsidRDefault="0059264F" w:rsidP="0049042D">
      <w:pPr>
        <w:tabs>
          <w:tab w:val="left" w:pos="3060"/>
        </w:tabs>
        <w:spacing w:after="0" w:line="240" w:lineRule="auto"/>
        <w:jc w:val="both"/>
        <w:rPr>
          <w:rFonts w:ascii="Times New Roman" w:eastAsia="Times New Roman" w:hAnsi="Times New Roman" w:cs="Times New Roman"/>
          <w:b/>
          <w:sz w:val="24"/>
          <w:szCs w:val="20"/>
          <w:lang w:val="es-ES"/>
        </w:rPr>
      </w:pPr>
    </w:p>
    <w:p w:rsidR="0059264F" w:rsidRDefault="0059264F" w:rsidP="0049042D">
      <w:pPr>
        <w:tabs>
          <w:tab w:val="left" w:pos="3060"/>
        </w:tabs>
        <w:spacing w:after="0" w:line="240" w:lineRule="auto"/>
        <w:jc w:val="both"/>
        <w:rPr>
          <w:rFonts w:ascii="Times New Roman" w:eastAsia="Times New Roman" w:hAnsi="Times New Roman" w:cs="Times New Roman"/>
          <w:b/>
          <w:sz w:val="24"/>
          <w:szCs w:val="20"/>
          <w:lang w:val="es-ES"/>
        </w:rPr>
      </w:pPr>
    </w:p>
    <w:p w:rsidR="0059264F" w:rsidRDefault="0059264F" w:rsidP="0049042D">
      <w:pPr>
        <w:tabs>
          <w:tab w:val="left" w:pos="3060"/>
        </w:tabs>
        <w:spacing w:after="0" w:line="240" w:lineRule="auto"/>
        <w:jc w:val="both"/>
        <w:rPr>
          <w:rFonts w:ascii="Times New Roman" w:eastAsia="Times New Roman" w:hAnsi="Times New Roman" w:cs="Times New Roman"/>
          <w:b/>
          <w:sz w:val="24"/>
          <w:szCs w:val="20"/>
          <w:lang w:val="es-ES"/>
        </w:rPr>
      </w:pPr>
    </w:p>
    <w:p w:rsidR="0059264F" w:rsidRDefault="0059264F" w:rsidP="0049042D">
      <w:pPr>
        <w:tabs>
          <w:tab w:val="left" w:pos="3060"/>
        </w:tabs>
        <w:spacing w:after="0" w:line="240" w:lineRule="auto"/>
        <w:jc w:val="both"/>
        <w:rPr>
          <w:rFonts w:ascii="Times New Roman" w:eastAsia="Times New Roman" w:hAnsi="Times New Roman" w:cs="Times New Roman"/>
          <w:b/>
          <w:sz w:val="24"/>
          <w:szCs w:val="20"/>
          <w:lang w:val="es-ES"/>
        </w:rPr>
      </w:pPr>
    </w:p>
    <w:p w:rsidR="0059264F" w:rsidRPr="0049042D" w:rsidRDefault="0059264F" w:rsidP="0049042D">
      <w:pPr>
        <w:tabs>
          <w:tab w:val="left" w:pos="3060"/>
        </w:tabs>
        <w:spacing w:after="0" w:line="240" w:lineRule="auto"/>
        <w:jc w:val="both"/>
        <w:rPr>
          <w:rFonts w:ascii="Times New Roman" w:eastAsia="Times New Roman" w:hAnsi="Times New Roman" w:cs="Times New Roman"/>
          <w:b/>
          <w:sz w:val="24"/>
          <w:szCs w:val="20"/>
          <w:lang w:val="es-ES"/>
        </w:rPr>
      </w:pPr>
    </w:p>
    <w:p w:rsidR="0059264F" w:rsidRDefault="0059264F" w:rsidP="0049042D">
      <w:pPr>
        <w:tabs>
          <w:tab w:val="left" w:pos="3060"/>
        </w:tabs>
        <w:spacing w:after="60" w:line="240" w:lineRule="auto"/>
        <w:jc w:val="center"/>
        <w:rPr>
          <w:rFonts w:ascii="Times New Roman" w:eastAsia="Times New Roman" w:hAnsi="Times New Roman" w:cs="Times New Roman"/>
          <w:smallCaps/>
          <w:sz w:val="24"/>
          <w:szCs w:val="20"/>
          <w:lang w:val="es-ES"/>
        </w:rPr>
      </w:pPr>
    </w:p>
    <w:p w:rsidR="0059264F" w:rsidRDefault="0059264F" w:rsidP="0049042D">
      <w:pPr>
        <w:tabs>
          <w:tab w:val="left" w:pos="3060"/>
        </w:tabs>
        <w:spacing w:after="60" w:line="240" w:lineRule="auto"/>
        <w:jc w:val="center"/>
        <w:rPr>
          <w:rFonts w:ascii="Times New Roman" w:eastAsia="Times New Roman" w:hAnsi="Times New Roman" w:cs="Times New Roman"/>
          <w:smallCaps/>
          <w:sz w:val="24"/>
          <w:szCs w:val="20"/>
          <w:lang w:val="es-ES"/>
        </w:rPr>
      </w:pPr>
    </w:p>
    <w:p w:rsidR="0059264F" w:rsidRDefault="0059264F" w:rsidP="0049042D">
      <w:pPr>
        <w:tabs>
          <w:tab w:val="left" w:pos="3060"/>
        </w:tabs>
        <w:spacing w:after="60" w:line="240" w:lineRule="auto"/>
        <w:jc w:val="center"/>
        <w:rPr>
          <w:rFonts w:ascii="Times New Roman" w:eastAsia="Times New Roman" w:hAnsi="Times New Roman" w:cs="Times New Roman"/>
          <w:smallCaps/>
          <w:sz w:val="24"/>
          <w:szCs w:val="20"/>
          <w:lang w:val="es-ES"/>
        </w:rPr>
      </w:pPr>
    </w:p>
    <w:p w:rsidR="0059264F" w:rsidRDefault="0059264F" w:rsidP="0049042D">
      <w:pPr>
        <w:tabs>
          <w:tab w:val="left" w:pos="3060"/>
        </w:tabs>
        <w:spacing w:after="60" w:line="240" w:lineRule="auto"/>
        <w:jc w:val="center"/>
        <w:rPr>
          <w:rFonts w:ascii="Times New Roman" w:eastAsia="Times New Roman" w:hAnsi="Times New Roman" w:cs="Times New Roman"/>
          <w:smallCaps/>
          <w:sz w:val="24"/>
          <w:szCs w:val="20"/>
          <w:lang w:val="es-ES"/>
        </w:rPr>
      </w:pPr>
    </w:p>
    <w:p w:rsidR="0059264F" w:rsidRDefault="0049042D" w:rsidP="00FF4EEA">
      <w:pPr>
        <w:tabs>
          <w:tab w:val="left" w:pos="3060"/>
        </w:tabs>
        <w:spacing w:after="60" w:line="240" w:lineRule="auto"/>
        <w:rPr>
          <w:rFonts w:ascii="Times New Roman" w:eastAsia="Times New Roman" w:hAnsi="Times New Roman" w:cs="Times New Roman"/>
          <w:smallCaps/>
          <w:sz w:val="24"/>
          <w:szCs w:val="20"/>
          <w:lang w:val="es-ES"/>
        </w:rPr>
      </w:pPr>
      <w:r w:rsidRPr="0049042D">
        <w:rPr>
          <w:rFonts w:ascii="Times New Roman" w:eastAsia="Times New Roman" w:hAnsi="Times New Roman" w:cs="Times New Roman"/>
          <w:smallCaps/>
          <w:sz w:val="24"/>
          <w:szCs w:val="20"/>
          <w:lang w:val="es-ES"/>
        </w:rPr>
        <w:br w:type="page"/>
      </w:r>
    </w:p>
    <w:p w:rsidR="0059264F" w:rsidRDefault="0059264F" w:rsidP="0049042D">
      <w:pPr>
        <w:tabs>
          <w:tab w:val="left" w:pos="3060"/>
        </w:tabs>
        <w:spacing w:after="60" w:line="240" w:lineRule="auto"/>
        <w:jc w:val="center"/>
        <w:rPr>
          <w:rFonts w:ascii="Times New Roman" w:eastAsia="Times New Roman" w:hAnsi="Times New Roman" w:cs="Times New Roman"/>
          <w:smallCaps/>
          <w:sz w:val="24"/>
          <w:szCs w:val="20"/>
          <w:lang w:val="es-ES"/>
        </w:rPr>
      </w:pPr>
    </w:p>
    <w:p w:rsidR="0049042D" w:rsidRPr="0049042D" w:rsidRDefault="0049042D" w:rsidP="0049042D">
      <w:pPr>
        <w:tabs>
          <w:tab w:val="left" w:pos="3060"/>
        </w:tabs>
        <w:spacing w:after="60" w:line="240" w:lineRule="auto"/>
        <w:jc w:val="center"/>
        <w:rPr>
          <w:rFonts w:ascii="Times New Roman" w:eastAsia="Times New Roman" w:hAnsi="Times New Roman" w:cs="Times New Roman"/>
          <w:b/>
          <w:bCs/>
          <w:smallCaps/>
          <w:sz w:val="24"/>
          <w:szCs w:val="20"/>
          <w:lang w:val="es-ES"/>
        </w:rPr>
      </w:pPr>
      <w:r w:rsidRPr="0049042D">
        <w:rPr>
          <w:rFonts w:ascii="Times New Roman" w:eastAsia="Times New Roman" w:hAnsi="Times New Roman" w:cs="Times New Roman"/>
          <w:b/>
          <w:bCs/>
          <w:smallCaps/>
          <w:sz w:val="24"/>
          <w:szCs w:val="20"/>
          <w:lang w:val="es-ES"/>
        </w:rPr>
        <w:t>SIGLAS Y</w:t>
      </w:r>
      <w:r w:rsidRPr="0049042D">
        <w:rPr>
          <w:rFonts w:ascii="Times New Roman" w:eastAsia="Times New Roman" w:hAnsi="Times New Roman" w:cs="Times New Roman"/>
          <w:smallCaps/>
          <w:sz w:val="24"/>
          <w:szCs w:val="20"/>
          <w:lang w:val="es-ES"/>
        </w:rPr>
        <w:t xml:space="preserve"> </w:t>
      </w:r>
      <w:r w:rsidRPr="0049042D">
        <w:rPr>
          <w:rFonts w:ascii="Times New Roman" w:eastAsia="Times New Roman" w:hAnsi="Times New Roman" w:cs="Times New Roman"/>
          <w:b/>
          <w:bCs/>
          <w:smallCaps/>
          <w:sz w:val="24"/>
          <w:szCs w:val="20"/>
          <w:lang w:val="es-ES"/>
        </w:rPr>
        <w:t>DEFINICIONES</w:t>
      </w:r>
    </w:p>
    <w:p w:rsidR="0049042D" w:rsidRDefault="0049042D" w:rsidP="00182D79">
      <w:pPr>
        <w:tabs>
          <w:tab w:val="left" w:pos="3060"/>
        </w:tabs>
        <w:spacing w:after="240" w:line="240" w:lineRule="auto"/>
        <w:jc w:val="center"/>
        <w:rPr>
          <w:rFonts w:ascii="Times New Roman" w:eastAsia="Times New Roman" w:hAnsi="Times New Roman" w:cs="Times New Roman"/>
          <w:b/>
          <w:bCs/>
          <w:smallCaps/>
          <w:sz w:val="24"/>
          <w:szCs w:val="20"/>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BID</w:t>
      </w:r>
      <w:r>
        <w:rPr>
          <w:rFonts w:ascii="Times New Roman" w:hAnsi="Times New Roman" w:cs="Times New Roman"/>
          <w:sz w:val="24"/>
          <w:szCs w:val="24"/>
          <w:lang w:val="es-ES"/>
        </w:rPr>
        <w:tab/>
      </w:r>
      <w:r>
        <w:rPr>
          <w:rFonts w:ascii="Times New Roman" w:hAnsi="Times New Roman" w:cs="Times New Roman"/>
          <w:sz w:val="24"/>
          <w:szCs w:val="24"/>
          <w:lang w:val="es-ES"/>
        </w:rPr>
        <w:tab/>
      </w:r>
      <w:r>
        <w:rPr>
          <w:rFonts w:ascii="Times New Roman" w:hAnsi="Times New Roman" w:cs="Times New Roman"/>
          <w:sz w:val="24"/>
          <w:szCs w:val="24"/>
          <w:lang w:val="es-ES"/>
        </w:rPr>
        <w:tab/>
        <w:t>Banco Interamericano de Desarrollo</w:t>
      </w: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FOMIN</w:t>
      </w:r>
      <w:r>
        <w:rPr>
          <w:rFonts w:ascii="Times New Roman" w:hAnsi="Times New Roman" w:cs="Times New Roman"/>
          <w:sz w:val="24"/>
          <w:szCs w:val="24"/>
          <w:lang w:val="es-ES"/>
        </w:rPr>
        <w:tab/>
      </w:r>
      <w:r>
        <w:rPr>
          <w:rFonts w:ascii="Times New Roman" w:hAnsi="Times New Roman" w:cs="Times New Roman"/>
          <w:sz w:val="24"/>
          <w:szCs w:val="24"/>
          <w:lang w:val="es-ES"/>
        </w:rPr>
        <w:tab/>
        <w:t>Fondo Multilateral de Inversiones</w:t>
      </w: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CONAMYPE</w:t>
      </w:r>
      <w:r>
        <w:rPr>
          <w:rFonts w:ascii="Times New Roman" w:hAnsi="Times New Roman" w:cs="Times New Roman"/>
          <w:sz w:val="24"/>
          <w:szCs w:val="24"/>
          <w:lang w:val="es-ES"/>
        </w:rPr>
        <w:tab/>
      </w:r>
      <w:r>
        <w:rPr>
          <w:rFonts w:ascii="Times New Roman" w:hAnsi="Times New Roman" w:cs="Times New Roman"/>
          <w:sz w:val="24"/>
          <w:szCs w:val="24"/>
          <w:lang w:val="es-ES"/>
        </w:rPr>
        <w:tab/>
        <w:t>Comisión Nacional de la Micro y Pequeña Empresa</w:t>
      </w: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UCP</w:t>
      </w:r>
      <w:r>
        <w:rPr>
          <w:rFonts w:ascii="Times New Roman" w:hAnsi="Times New Roman" w:cs="Times New Roman"/>
          <w:sz w:val="24"/>
          <w:szCs w:val="24"/>
          <w:lang w:val="es-ES"/>
        </w:rPr>
        <w:tab/>
      </w:r>
      <w:r>
        <w:rPr>
          <w:rFonts w:ascii="Times New Roman" w:hAnsi="Times New Roman" w:cs="Times New Roman"/>
          <w:sz w:val="24"/>
          <w:szCs w:val="24"/>
          <w:lang w:val="es-ES"/>
        </w:rPr>
        <w:tab/>
      </w:r>
      <w:r>
        <w:rPr>
          <w:rFonts w:ascii="Times New Roman" w:hAnsi="Times New Roman" w:cs="Times New Roman"/>
          <w:sz w:val="24"/>
          <w:szCs w:val="24"/>
          <w:lang w:val="es-ES"/>
        </w:rPr>
        <w:tab/>
        <w:t>Unidad Coordinadora del Proyecto</w:t>
      </w: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CD</w:t>
      </w:r>
      <w:r>
        <w:rPr>
          <w:rFonts w:ascii="Times New Roman" w:hAnsi="Times New Roman" w:cs="Times New Roman"/>
          <w:sz w:val="24"/>
          <w:szCs w:val="24"/>
          <w:lang w:val="es-ES"/>
        </w:rPr>
        <w:tab/>
      </w:r>
      <w:r>
        <w:rPr>
          <w:rFonts w:ascii="Times New Roman" w:hAnsi="Times New Roman" w:cs="Times New Roman"/>
          <w:sz w:val="24"/>
          <w:szCs w:val="24"/>
          <w:lang w:val="es-ES"/>
        </w:rPr>
        <w:tab/>
      </w:r>
      <w:r>
        <w:rPr>
          <w:rFonts w:ascii="Times New Roman" w:hAnsi="Times New Roman" w:cs="Times New Roman"/>
          <w:sz w:val="24"/>
          <w:szCs w:val="24"/>
          <w:lang w:val="es-ES"/>
        </w:rPr>
        <w:tab/>
        <w:t>Comité Directivo</w:t>
      </w: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MYPE</w:t>
      </w:r>
      <w:r>
        <w:rPr>
          <w:rFonts w:ascii="Times New Roman" w:hAnsi="Times New Roman" w:cs="Times New Roman"/>
          <w:sz w:val="24"/>
          <w:szCs w:val="24"/>
          <w:lang w:val="es-ES"/>
        </w:rPr>
        <w:tab/>
      </w:r>
      <w:r>
        <w:rPr>
          <w:rFonts w:ascii="Times New Roman" w:hAnsi="Times New Roman" w:cs="Times New Roman"/>
          <w:sz w:val="24"/>
          <w:szCs w:val="24"/>
          <w:lang w:val="es-ES"/>
        </w:rPr>
        <w:tab/>
      </w:r>
      <w:r>
        <w:rPr>
          <w:rFonts w:ascii="Times New Roman" w:hAnsi="Times New Roman" w:cs="Times New Roman"/>
          <w:sz w:val="24"/>
          <w:szCs w:val="24"/>
          <w:lang w:val="es-ES"/>
        </w:rPr>
        <w:tab/>
        <w:t>Micro y pequeña empresa</w:t>
      </w: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RO</w:t>
      </w:r>
      <w:r>
        <w:rPr>
          <w:rFonts w:ascii="Times New Roman" w:hAnsi="Times New Roman" w:cs="Times New Roman"/>
          <w:sz w:val="24"/>
          <w:szCs w:val="24"/>
          <w:lang w:val="es-ES"/>
        </w:rPr>
        <w:tab/>
      </w:r>
      <w:r>
        <w:rPr>
          <w:rFonts w:ascii="Times New Roman" w:hAnsi="Times New Roman" w:cs="Times New Roman"/>
          <w:sz w:val="24"/>
          <w:szCs w:val="24"/>
          <w:lang w:val="es-ES"/>
        </w:rPr>
        <w:tab/>
      </w:r>
      <w:r>
        <w:rPr>
          <w:rFonts w:ascii="Times New Roman" w:hAnsi="Times New Roman" w:cs="Times New Roman"/>
          <w:sz w:val="24"/>
          <w:szCs w:val="24"/>
          <w:lang w:val="es-ES"/>
        </w:rPr>
        <w:tab/>
        <w:t>Reglamento Operativo</w:t>
      </w: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PO</w:t>
      </w:r>
      <w:r w:rsidR="005142FA">
        <w:rPr>
          <w:rFonts w:ascii="Times New Roman" w:hAnsi="Times New Roman" w:cs="Times New Roman"/>
          <w:sz w:val="24"/>
          <w:szCs w:val="24"/>
          <w:lang w:val="es-ES"/>
        </w:rPr>
        <w:t>A</w:t>
      </w:r>
      <w:r>
        <w:rPr>
          <w:rFonts w:ascii="Times New Roman" w:hAnsi="Times New Roman" w:cs="Times New Roman"/>
          <w:sz w:val="24"/>
          <w:szCs w:val="24"/>
          <w:lang w:val="es-ES"/>
        </w:rPr>
        <w:tab/>
      </w:r>
      <w:r>
        <w:rPr>
          <w:rFonts w:ascii="Times New Roman" w:hAnsi="Times New Roman" w:cs="Times New Roman"/>
          <w:sz w:val="24"/>
          <w:szCs w:val="24"/>
          <w:lang w:val="es-ES"/>
        </w:rPr>
        <w:tab/>
      </w:r>
      <w:r>
        <w:rPr>
          <w:rFonts w:ascii="Times New Roman" w:hAnsi="Times New Roman" w:cs="Times New Roman"/>
          <w:sz w:val="24"/>
          <w:szCs w:val="24"/>
          <w:lang w:val="es-ES"/>
        </w:rPr>
        <w:tab/>
        <w:t>Plan Operativo</w:t>
      </w:r>
      <w:r w:rsidR="005142FA">
        <w:rPr>
          <w:rFonts w:ascii="Times New Roman" w:hAnsi="Times New Roman" w:cs="Times New Roman"/>
          <w:sz w:val="24"/>
          <w:szCs w:val="24"/>
          <w:lang w:val="es-ES"/>
        </w:rPr>
        <w:t xml:space="preserve"> Anual</w:t>
      </w:r>
    </w:p>
    <w:p w:rsidR="00182D79" w:rsidRDefault="00182D79" w:rsidP="00182D79">
      <w:pPr>
        <w:pStyle w:val="ListParagraph"/>
        <w:spacing w:line="360" w:lineRule="auto"/>
        <w:ind w:left="0"/>
        <w:rPr>
          <w:rFonts w:ascii="Times New Roman" w:hAnsi="Times New Roman" w:cs="Times New Roman"/>
          <w:sz w:val="24"/>
          <w:szCs w:val="24"/>
          <w:lang w:val="es-ES"/>
        </w:rPr>
      </w:pPr>
      <w:r>
        <w:rPr>
          <w:rFonts w:ascii="Times New Roman" w:hAnsi="Times New Roman" w:cs="Times New Roman"/>
          <w:sz w:val="24"/>
          <w:szCs w:val="24"/>
          <w:lang w:val="es-ES"/>
        </w:rPr>
        <w:t>P</w:t>
      </w:r>
      <w:r w:rsidR="00A845FC">
        <w:rPr>
          <w:rFonts w:ascii="Times New Roman" w:hAnsi="Times New Roman" w:cs="Times New Roman"/>
          <w:sz w:val="24"/>
          <w:szCs w:val="24"/>
          <w:lang w:val="es-ES"/>
        </w:rPr>
        <w:t>S</w:t>
      </w:r>
      <w:r>
        <w:rPr>
          <w:rFonts w:ascii="Times New Roman" w:hAnsi="Times New Roman" w:cs="Times New Roman"/>
          <w:sz w:val="24"/>
          <w:szCs w:val="24"/>
          <w:lang w:val="es-ES"/>
        </w:rPr>
        <w:t>R</w:t>
      </w:r>
      <w:r>
        <w:rPr>
          <w:rFonts w:ascii="Times New Roman" w:hAnsi="Times New Roman" w:cs="Times New Roman"/>
          <w:sz w:val="24"/>
          <w:szCs w:val="24"/>
          <w:lang w:val="es-ES"/>
        </w:rPr>
        <w:tab/>
      </w:r>
      <w:r>
        <w:rPr>
          <w:rFonts w:ascii="Times New Roman" w:hAnsi="Times New Roman" w:cs="Times New Roman"/>
          <w:sz w:val="24"/>
          <w:szCs w:val="24"/>
          <w:lang w:val="es-ES"/>
        </w:rPr>
        <w:tab/>
      </w:r>
      <w:r>
        <w:rPr>
          <w:rFonts w:ascii="Times New Roman" w:hAnsi="Times New Roman" w:cs="Times New Roman"/>
          <w:sz w:val="24"/>
          <w:szCs w:val="24"/>
          <w:lang w:val="es-ES"/>
        </w:rPr>
        <w:tab/>
        <w:t xml:space="preserve">Project Status </w:t>
      </w:r>
      <w:proofErr w:type="spellStart"/>
      <w:r>
        <w:rPr>
          <w:rFonts w:ascii="Times New Roman" w:hAnsi="Times New Roman" w:cs="Times New Roman"/>
          <w:sz w:val="24"/>
          <w:szCs w:val="24"/>
          <w:lang w:val="es-ES"/>
        </w:rPr>
        <w:t>Report</w:t>
      </w:r>
      <w:proofErr w:type="spellEnd"/>
      <w:r w:rsidR="00A845FC">
        <w:rPr>
          <w:rFonts w:ascii="Times New Roman" w:hAnsi="Times New Roman" w:cs="Times New Roman"/>
          <w:sz w:val="24"/>
          <w:szCs w:val="24"/>
          <w:lang w:val="es-ES"/>
        </w:rPr>
        <w:t xml:space="preserve"> o Informe Semestral de Avance</w:t>
      </w: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182D79" w:rsidRDefault="00182D79" w:rsidP="00182D79">
      <w:pPr>
        <w:pStyle w:val="ListParagraph"/>
        <w:spacing w:line="360" w:lineRule="auto"/>
        <w:ind w:left="0"/>
        <w:rPr>
          <w:rFonts w:ascii="Times New Roman" w:hAnsi="Times New Roman" w:cs="Times New Roman"/>
          <w:sz w:val="24"/>
          <w:szCs w:val="24"/>
          <w:lang w:val="es-ES"/>
        </w:rPr>
      </w:pPr>
    </w:p>
    <w:p w:rsidR="0049042D" w:rsidRPr="0049042D" w:rsidRDefault="0049042D" w:rsidP="0049042D">
      <w:pPr>
        <w:tabs>
          <w:tab w:val="left" w:pos="1440"/>
          <w:tab w:val="left" w:pos="3060"/>
        </w:tabs>
        <w:spacing w:after="0" w:line="240" w:lineRule="auto"/>
        <w:jc w:val="center"/>
        <w:rPr>
          <w:rFonts w:ascii="Times New Roman" w:eastAsia="Times New Roman" w:hAnsi="Times New Roman" w:cs="Times New Roman"/>
          <w:b/>
          <w:bCs/>
          <w:sz w:val="24"/>
          <w:szCs w:val="24"/>
          <w:lang w:val="es-ES"/>
        </w:rPr>
        <w:sectPr w:rsidR="0049042D" w:rsidRPr="0049042D">
          <w:headerReference w:type="even" r:id="rId13"/>
          <w:headerReference w:type="default" r:id="rId14"/>
          <w:footerReference w:type="even" r:id="rId15"/>
          <w:footerReference w:type="default" r:id="rId16"/>
          <w:headerReference w:type="first" r:id="rId17"/>
          <w:pgSz w:w="11907" w:h="16840" w:code="9"/>
          <w:pgMar w:top="1418" w:right="1418" w:bottom="1418" w:left="1418" w:header="706" w:footer="706" w:gutter="0"/>
          <w:pgNumType w:fmt="lowerRoman" w:start="1"/>
          <w:cols w:space="720"/>
          <w:formProt w:val="0"/>
          <w:titlePg/>
        </w:sectPr>
      </w:pPr>
      <w:bookmarkStart w:id="4" w:name="_Toc56832337"/>
      <w:bookmarkStart w:id="5" w:name="_Toc36957059"/>
      <w:bookmarkStart w:id="6" w:name="_Toc36960014"/>
    </w:p>
    <w:p w:rsidR="0061536F" w:rsidRDefault="0061536F" w:rsidP="0049042D">
      <w:pPr>
        <w:spacing w:after="0" w:line="240" w:lineRule="auto"/>
        <w:jc w:val="center"/>
        <w:rPr>
          <w:rFonts w:ascii="Times New Roman" w:eastAsia="Times New Roman" w:hAnsi="Times New Roman" w:cs="Times New Roman"/>
          <w:b/>
          <w:sz w:val="24"/>
          <w:szCs w:val="20"/>
          <w:lang w:val="es-ES"/>
        </w:rPr>
      </w:pPr>
    </w:p>
    <w:p w:rsidR="00406826" w:rsidRDefault="00406826" w:rsidP="00406826">
      <w:pPr>
        <w:spacing w:after="0" w:line="240" w:lineRule="auto"/>
        <w:jc w:val="center"/>
        <w:rPr>
          <w:rFonts w:ascii="Times New Roman" w:eastAsia="Times New Roman" w:hAnsi="Times New Roman" w:cs="Times New Roman"/>
          <w:b/>
          <w:sz w:val="24"/>
          <w:szCs w:val="20"/>
          <w:lang w:val="es-ES"/>
        </w:rPr>
      </w:pPr>
      <w:r>
        <w:rPr>
          <w:rFonts w:ascii="Times New Roman" w:eastAsia="Times New Roman" w:hAnsi="Times New Roman" w:cs="Times New Roman"/>
          <w:b/>
          <w:sz w:val="24"/>
          <w:szCs w:val="20"/>
          <w:lang w:val="es-ES"/>
        </w:rPr>
        <w:t xml:space="preserve"> </w:t>
      </w:r>
      <w:bookmarkStart w:id="7" w:name="_GoBack"/>
      <w:r>
        <w:rPr>
          <w:rFonts w:ascii="Times New Roman" w:eastAsia="Times New Roman" w:hAnsi="Times New Roman" w:cs="Times New Roman"/>
          <w:b/>
          <w:sz w:val="24"/>
          <w:szCs w:val="20"/>
          <w:lang w:val="es-ES"/>
        </w:rPr>
        <w:t xml:space="preserve">DESARROLLO DE UN MODELO DE EMPRESARIALIDAD FEMENINA </w:t>
      </w:r>
    </w:p>
    <w:p w:rsidR="00406826" w:rsidRPr="0049042D" w:rsidRDefault="00406826" w:rsidP="00406826">
      <w:pPr>
        <w:spacing w:after="0" w:line="240" w:lineRule="auto"/>
        <w:jc w:val="center"/>
        <w:rPr>
          <w:rFonts w:ascii="Times New Roman" w:eastAsia="Times New Roman" w:hAnsi="Times New Roman" w:cs="Times New Roman"/>
          <w:smallCaps/>
          <w:sz w:val="24"/>
          <w:szCs w:val="20"/>
          <w:lang w:val="es-ES"/>
        </w:rPr>
      </w:pPr>
      <w:r>
        <w:rPr>
          <w:rFonts w:ascii="Times New Roman" w:eastAsia="Times New Roman" w:hAnsi="Times New Roman" w:cs="Times New Roman"/>
          <w:b/>
          <w:sz w:val="24"/>
          <w:szCs w:val="20"/>
          <w:lang w:val="es-ES"/>
        </w:rPr>
        <w:t>EN EL SALVADOR</w:t>
      </w:r>
    </w:p>
    <w:bookmarkEnd w:id="7"/>
    <w:p w:rsidR="00406826" w:rsidRPr="00406826" w:rsidRDefault="00406826" w:rsidP="00406826">
      <w:pPr>
        <w:tabs>
          <w:tab w:val="left" w:pos="1440"/>
          <w:tab w:val="left" w:pos="3060"/>
        </w:tabs>
        <w:spacing w:after="0" w:line="240" w:lineRule="auto"/>
        <w:jc w:val="center"/>
        <w:rPr>
          <w:rFonts w:ascii="Times New Roman" w:eastAsia="Times New Roman" w:hAnsi="Times New Roman" w:cs="Times New Roman"/>
          <w:b/>
          <w:smallCaps/>
          <w:sz w:val="24"/>
          <w:szCs w:val="24"/>
          <w:lang w:val="es-ES"/>
        </w:rPr>
      </w:pPr>
      <w:r w:rsidRPr="00406826">
        <w:rPr>
          <w:rFonts w:ascii="Times New Roman" w:eastAsia="Times New Roman" w:hAnsi="Times New Roman" w:cs="Times New Roman"/>
          <w:b/>
          <w:smallCaps/>
          <w:sz w:val="24"/>
          <w:szCs w:val="24"/>
          <w:lang w:val="es-ES"/>
        </w:rPr>
        <w:t>(ES</w:t>
      </w:r>
      <w:r w:rsidRPr="00406826">
        <w:rPr>
          <w:rFonts w:ascii="Times New Roman" w:eastAsia="Times New Roman" w:hAnsi="Times New Roman" w:cs="Times New Roman"/>
          <w:b/>
          <w:sz w:val="24"/>
          <w:szCs w:val="24"/>
          <w:lang w:val="es-ES"/>
        </w:rPr>
        <w:t>-M1043</w:t>
      </w:r>
      <w:r w:rsidRPr="00406826">
        <w:rPr>
          <w:rFonts w:ascii="Times New Roman" w:eastAsia="Times New Roman" w:hAnsi="Times New Roman" w:cs="Times New Roman"/>
          <w:b/>
          <w:smallCaps/>
          <w:sz w:val="24"/>
          <w:szCs w:val="24"/>
          <w:lang w:val="es-ES"/>
        </w:rPr>
        <w:t>)</w:t>
      </w:r>
    </w:p>
    <w:p w:rsidR="0049042D" w:rsidRPr="0049042D" w:rsidRDefault="0049042D" w:rsidP="0049042D">
      <w:pPr>
        <w:spacing w:after="0" w:line="240" w:lineRule="auto"/>
        <w:jc w:val="center"/>
        <w:rPr>
          <w:rFonts w:ascii="Times New Roman" w:eastAsia="Times New Roman" w:hAnsi="Times New Roman" w:cs="Times New Roman"/>
          <w:b/>
          <w:bCs/>
          <w:smallCaps/>
          <w:sz w:val="24"/>
          <w:szCs w:val="20"/>
          <w:lang w:val="es-ES"/>
        </w:rPr>
      </w:pPr>
    </w:p>
    <w:p w:rsidR="0049042D" w:rsidRPr="0049042D" w:rsidRDefault="0049042D" w:rsidP="0049042D">
      <w:pPr>
        <w:spacing w:after="0" w:line="240" w:lineRule="auto"/>
        <w:jc w:val="center"/>
        <w:rPr>
          <w:rFonts w:ascii="Times New Roman" w:eastAsia="Times New Roman" w:hAnsi="Times New Roman" w:cs="Times New Roman"/>
          <w:b/>
          <w:bCs/>
          <w:sz w:val="24"/>
          <w:szCs w:val="20"/>
          <w:lang w:val="es-ES"/>
        </w:rPr>
      </w:pPr>
    </w:p>
    <w:p w:rsidR="0049042D" w:rsidRPr="0049042D" w:rsidRDefault="0049042D" w:rsidP="0049042D">
      <w:pPr>
        <w:keepNext/>
        <w:tabs>
          <w:tab w:val="left" w:pos="2520"/>
        </w:tabs>
        <w:spacing w:after="0" w:line="240" w:lineRule="auto"/>
        <w:jc w:val="center"/>
        <w:outlineLvl w:val="0"/>
        <w:rPr>
          <w:rFonts w:ascii="Times New Roman" w:eastAsia="Times New Roman" w:hAnsi="Times New Roman" w:cs="Times New Roman"/>
          <w:b/>
          <w:sz w:val="24"/>
          <w:szCs w:val="20"/>
          <w:lang w:val="es-AR"/>
        </w:rPr>
      </w:pPr>
      <w:bookmarkStart w:id="8" w:name="_Toc210116382"/>
      <w:bookmarkStart w:id="9" w:name="_Toc210116810"/>
      <w:r w:rsidRPr="0049042D">
        <w:rPr>
          <w:rFonts w:ascii="Times New Roman" w:eastAsia="Times New Roman" w:hAnsi="Times New Roman" w:cs="Times New Roman"/>
          <w:b/>
          <w:sz w:val="24"/>
          <w:szCs w:val="20"/>
          <w:lang w:val="es-AR"/>
        </w:rPr>
        <w:t>I.  RESUMEN EJECUTIVO</w:t>
      </w:r>
      <w:bookmarkEnd w:id="4"/>
      <w:bookmarkEnd w:id="8"/>
      <w:bookmarkEnd w:id="9"/>
    </w:p>
    <w:p w:rsidR="0049042D" w:rsidRPr="0049042D" w:rsidRDefault="0049042D" w:rsidP="0049042D">
      <w:pPr>
        <w:spacing w:after="0" w:line="240" w:lineRule="auto"/>
        <w:rPr>
          <w:rFonts w:ascii="Times New Roman" w:eastAsia="Times New Roman" w:hAnsi="Times New Roman" w:cs="Times New Roman"/>
          <w:sz w:val="24"/>
          <w:szCs w:val="20"/>
          <w:lang w:val="es-ES"/>
        </w:rPr>
      </w:pPr>
    </w:p>
    <w:tbl>
      <w:tblPr>
        <w:tblW w:w="9356" w:type="dxa"/>
        <w:tblInd w:w="-20" w:type="dxa"/>
        <w:tblLayout w:type="fixed"/>
        <w:tblCellMar>
          <w:left w:w="122" w:type="dxa"/>
          <w:right w:w="122" w:type="dxa"/>
        </w:tblCellMar>
        <w:tblLook w:val="0000" w:firstRow="0" w:lastRow="0" w:firstColumn="0" w:lastColumn="0" w:noHBand="0" w:noVBand="0"/>
      </w:tblPr>
      <w:tblGrid>
        <w:gridCol w:w="20"/>
        <w:gridCol w:w="2674"/>
        <w:gridCol w:w="1984"/>
        <w:gridCol w:w="2127"/>
        <w:gridCol w:w="2551"/>
      </w:tblGrid>
      <w:tr w:rsidR="0049042D" w:rsidRPr="0049042D" w:rsidTr="0049042D">
        <w:trPr>
          <w:gridBefore w:val="1"/>
          <w:wBefore w:w="20" w:type="dxa"/>
          <w:cantSplit/>
          <w:trHeight w:val="379"/>
        </w:trPr>
        <w:tc>
          <w:tcPr>
            <w:tcW w:w="2674" w:type="dxa"/>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r w:rsidRPr="0049042D">
              <w:rPr>
                <w:rFonts w:ascii="Times New Roman" w:eastAsia="Times New Roman" w:hAnsi="Times New Roman" w:cs="Times New Roman"/>
                <w:b/>
                <w:sz w:val="24"/>
                <w:szCs w:val="20"/>
                <w:lang w:val="es-ES"/>
              </w:rPr>
              <w:t>Países beneficiarios:</w:t>
            </w:r>
          </w:p>
        </w:tc>
        <w:tc>
          <w:tcPr>
            <w:tcW w:w="6662" w:type="dxa"/>
            <w:gridSpan w:val="3"/>
          </w:tcPr>
          <w:p w:rsidR="0049042D" w:rsidRPr="0049042D" w:rsidRDefault="00FB657B"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EL SALVADOR</w:t>
            </w:r>
          </w:p>
        </w:tc>
      </w:tr>
      <w:tr w:rsidR="0049042D" w:rsidRPr="000A7271" w:rsidTr="0049042D">
        <w:trPr>
          <w:gridBefore w:val="1"/>
          <w:wBefore w:w="20" w:type="dxa"/>
          <w:cantSplit/>
          <w:trHeight w:val="490"/>
        </w:trPr>
        <w:tc>
          <w:tcPr>
            <w:tcW w:w="2674" w:type="dxa"/>
          </w:tcPr>
          <w:p w:rsidR="0049042D" w:rsidRPr="0049042D" w:rsidRDefault="00FB657B" w:rsidP="00FB657B">
            <w:pPr>
              <w:keepNext/>
              <w:tabs>
                <w:tab w:val="left" w:pos="1440"/>
                <w:tab w:val="left" w:pos="2995"/>
                <w:tab w:val="left" w:pos="4680"/>
                <w:tab w:val="left" w:pos="5155"/>
                <w:tab w:val="left" w:pos="7675"/>
                <w:tab w:val="left" w:pos="10555"/>
              </w:tabs>
              <w:spacing w:after="0" w:line="240" w:lineRule="auto"/>
              <w:outlineLvl w:val="6"/>
              <w:rPr>
                <w:rFonts w:ascii="Times New Roman" w:eastAsia="Times New Roman" w:hAnsi="Times New Roman" w:cs="Times New Roman"/>
                <w:b/>
                <w:sz w:val="24"/>
                <w:szCs w:val="20"/>
                <w:lang w:val="es-ES"/>
              </w:rPr>
            </w:pPr>
            <w:r>
              <w:rPr>
                <w:rFonts w:ascii="Times New Roman" w:eastAsia="Times New Roman" w:hAnsi="Times New Roman" w:cs="Times New Roman"/>
                <w:b/>
                <w:sz w:val="24"/>
                <w:szCs w:val="20"/>
                <w:lang w:val="es-ES"/>
              </w:rPr>
              <w:t>Agencia Ejecutora:</w:t>
            </w:r>
            <w:r w:rsidR="0049042D" w:rsidRPr="0049042D">
              <w:rPr>
                <w:rFonts w:ascii="Times New Roman" w:eastAsia="Times New Roman" w:hAnsi="Times New Roman" w:cs="Times New Roman"/>
                <w:b/>
                <w:sz w:val="24"/>
                <w:szCs w:val="20"/>
                <w:lang w:val="es-ES"/>
              </w:rPr>
              <w:t xml:space="preserve"> </w:t>
            </w:r>
          </w:p>
        </w:tc>
        <w:tc>
          <w:tcPr>
            <w:tcW w:w="6662" w:type="dxa"/>
            <w:gridSpan w:val="3"/>
          </w:tcPr>
          <w:p w:rsidR="0049042D" w:rsidRPr="0049042D" w:rsidRDefault="00FB657B" w:rsidP="00FB657B">
            <w:pPr>
              <w:spacing w:after="0" w:line="240" w:lineRule="auto"/>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Comisión Nacional de la Micro y Pequeña Empresa</w:t>
            </w:r>
          </w:p>
        </w:tc>
      </w:tr>
      <w:tr w:rsidR="0049042D" w:rsidRPr="0049042D" w:rsidTr="0049042D">
        <w:trPr>
          <w:gridBefore w:val="1"/>
          <w:wBefore w:w="20" w:type="dxa"/>
          <w:trHeight w:val="526"/>
        </w:trPr>
        <w:tc>
          <w:tcPr>
            <w:tcW w:w="2674" w:type="dxa"/>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r w:rsidRPr="0049042D">
              <w:rPr>
                <w:rFonts w:ascii="Times New Roman" w:eastAsia="Times New Roman" w:hAnsi="Times New Roman" w:cs="Times New Roman"/>
                <w:b/>
                <w:sz w:val="24"/>
                <w:szCs w:val="20"/>
                <w:lang w:val="es-ES"/>
              </w:rPr>
              <w:t>Beneficiarios:</w:t>
            </w:r>
          </w:p>
        </w:tc>
        <w:tc>
          <w:tcPr>
            <w:tcW w:w="6662" w:type="dxa"/>
            <w:gridSpan w:val="3"/>
          </w:tcPr>
          <w:p w:rsidR="0049042D" w:rsidRPr="0049042D" w:rsidRDefault="00DC76F2" w:rsidP="00A1516D">
            <w:pPr>
              <w:spacing w:after="0" w:line="240" w:lineRule="auto"/>
              <w:jc w:val="both"/>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MYPES</w:t>
            </w:r>
            <w:r w:rsidR="0049042D" w:rsidRPr="0049042D">
              <w:rPr>
                <w:rFonts w:ascii="Times New Roman" w:eastAsia="Times New Roman" w:hAnsi="Times New Roman" w:cs="Times New Roman"/>
                <w:sz w:val="24"/>
                <w:szCs w:val="20"/>
                <w:lang w:val="es-ES"/>
              </w:rPr>
              <w:t xml:space="preserve"> </w:t>
            </w:r>
            <w:r w:rsidR="00A1516D">
              <w:rPr>
                <w:rFonts w:ascii="Times New Roman" w:eastAsia="Times New Roman" w:hAnsi="Times New Roman" w:cs="Times New Roman"/>
                <w:sz w:val="24"/>
                <w:szCs w:val="20"/>
                <w:lang w:val="es-ES"/>
              </w:rPr>
              <w:t>“</w:t>
            </w:r>
            <w:r>
              <w:rPr>
                <w:rFonts w:ascii="Times New Roman" w:eastAsia="Times New Roman" w:hAnsi="Times New Roman" w:cs="Times New Roman"/>
                <w:sz w:val="24"/>
                <w:szCs w:val="20"/>
                <w:lang w:val="es-ES"/>
              </w:rPr>
              <w:t>Micro-top</w:t>
            </w:r>
            <w:r w:rsidR="00A1516D">
              <w:rPr>
                <w:rFonts w:ascii="Times New Roman" w:eastAsia="Times New Roman" w:hAnsi="Times New Roman" w:cs="Times New Roman"/>
                <w:sz w:val="24"/>
                <w:szCs w:val="20"/>
                <w:lang w:val="es-ES"/>
              </w:rPr>
              <w:t>”</w:t>
            </w:r>
            <w:r>
              <w:rPr>
                <w:rFonts w:ascii="Times New Roman" w:eastAsia="Times New Roman" w:hAnsi="Times New Roman" w:cs="Times New Roman"/>
                <w:sz w:val="24"/>
                <w:szCs w:val="20"/>
                <w:lang w:val="es-ES"/>
              </w:rPr>
              <w:t xml:space="preserve"> </w:t>
            </w:r>
            <w:r w:rsidR="0049042D" w:rsidRPr="0049042D">
              <w:rPr>
                <w:rFonts w:ascii="Times New Roman" w:eastAsia="Times New Roman" w:hAnsi="Times New Roman" w:cs="Times New Roman"/>
                <w:sz w:val="24"/>
                <w:szCs w:val="20"/>
                <w:lang w:val="es-ES"/>
              </w:rPr>
              <w:t>lideradas por mujeres</w:t>
            </w:r>
          </w:p>
        </w:tc>
      </w:tr>
      <w:tr w:rsidR="0049042D" w:rsidRPr="0049042D" w:rsidTr="0049042D">
        <w:trPr>
          <w:gridBefore w:val="1"/>
          <w:wBefore w:w="20" w:type="dxa"/>
          <w:cantSplit/>
          <w:trHeight w:val="62"/>
        </w:trPr>
        <w:tc>
          <w:tcPr>
            <w:tcW w:w="2674" w:type="dxa"/>
            <w:vMerge w:val="restart"/>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r w:rsidRPr="0049042D">
              <w:rPr>
                <w:rFonts w:ascii="Times New Roman" w:eastAsia="Times New Roman" w:hAnsi="Times New Roman" w:cs="Times New Roman"/>
                <w:b/>
                <w:sz w:val="24"/>
                <w:szCs w:val="20"/>
                <w:lang w:val="es-ES"/>
              </w:rPr>
              <w:t>Financiamiento:</w:t>
            </w:r>
          </w:p>
        </w:tc>
        <w:tc>
          <w:tcPr>
            <w:tcW w:w="1984" w:type="dxa"/>
            <w:vMerge w:val="restart"/>
          </w:tcPr>
          <w:p w:rsidR="0049042D" w:rsidRPr="0049042D" w:rsidRDefault="0049042D"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sz w:val="24"/>
                <w:szCs w:val="20"/>
                <w:lang w:val="es-ES"/>
              </w:rPr>
              <w:t>Modalidad:</w:t>
            </w:r>
          </w:p>
          <w:p w:rsidR="0049042D" w:rsidRPr="0049042D" w:rsidRDefault="0049042D"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sz w:val="24"/>
                <w:szCs w:val="20"/>
                <w:lang w:val="es-ES"/>
              </w:rPr>
              <w:t>FOMIN</w:t>
            </w:r>
          </w:p>
          <w:p w:rsidR="00CD6C9F" w:rsidRDefault="00CD6C9F"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
              </w:rPr>
            </w:pPr>
            <w:proofErr w:type="spellStart"/>
            <w:r>
              <w:rPr>
                <w:rFonts w:ascii="Times New Roman" w:eastAsia="Times New Roman" w:hAnsi="Times New Roman" w:cs="Times New Roman"/>
                <w:sz w:val="24"/>
                <w:szCs w:val="20"/>
                <w:lang w:val="es-ES"/>
              </w:rPr>
              <w:t>AusAid</w:t>
            </w:r>
            <w:proofErr w:type="spellEnd"/>
          </w:p>
          <w:p w:rsidR="0049042D" w:rsidRPr="0049042D" w:rsidRDefault="0049042D"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sz w:val="24"/>
                <w:szCs w:val="20"/>
                <w:lang w:val="es-ES"/>
              </w:rPr>
              <w:t xml:space="preserve">LOCAL </w:t>
            </w:r>
          </w:p>
          <w:p w:rsidR="0049042D" w:rsidRPr="0049042D" w:rsidRDefault="0049042D" w:rsidP="0049042D">
            <w:pPr>
              <w:tabs>
                <w:tab w:val="left" w:pos="1440"/>
                <w:tab w:val="left" w:pos="2995"/>
                <w:tab w:val="left" w:pos="4680"/>
                <w:tab w:val="left" w:pos="5155"/>
                <w:tab w:val="left" w:pos="7675"/>
                <w:tab w:val="left" w:pos="10555"/>
              </w:tabs>
              <w:spacing w:after="0" w:line="240" w:lineRule="auto"/>
              <w:jc w:val="both"/>
              <w:outlineLvl w:val="3"/>
              <w:rPr>
                <w:rFonts w:ascii="Times New Roman" w:eastAsia="Times New Roman" w:hAnsi="Times New Roman" w:cs="Times New Roman"/>
                <w:b/>
                <w:bCs/>
                <w:sz w:val="24"/>
                <w:szCs w:val="20"/>
                <w:lang w:val="es-ES"/>
              </w:rPr>
            </w:pPr>
            <w:r w:rsidRPr="0049042D">
              <w:rPr>
                <w:rFonts w:ascii="Times New Roman" w:eastAsia="Times New Roman" w:hAnsi="Times New Roman" w:cs="Times New Roman"/>
                <w:b/>
                <w:bCs/>
                <w:sz w:val="24"/>
                <w:szCs w:val="20"/>
                <w:lang w:val="es-ES"/>
              </w:rPr>
              <w:t>TOTAL</w:t>
            </w:r>
          </w:p>
        </w:tc>
        <w:tc>
          <w:tcPr>
            <w:tcW w:w="2127" w:type="dxa"/>
            <w:tcBorders>
              <w:bottom w:val="nil"/>
            </w:tcBorders>
          </w:tcPr>
          <w:p w:rsidR="0049042D" w:rsidRPr="0049042D" w:rsidRDefault="0049042D" w:rsidP="0049042D">
            <w:pPr>
              <w:tabs>
                <w:tab w:val="left" w:pos="4680"/>
                <w:tab w:val="left" w:pos="5155"/>
                <w:tab w:val="left" w:pos="7675"/>
                <w:tab w:val="left" w:pos="10555"/>
              </w:tabs>
              <w:spacing w:after="0" w:line="240" w:lineRule="auto"/>
              <w:rPr>
                <w:rFonts w:ascii="Times New Roman" w:eastAsia="Times New Roman" w:hAnsi="Times New Roman" w:cs="Times New Roman"/>
                <w:sz w:val="24"/>
                <w:szCs w:val="20"/>
                <w:lang w:val="es-ES"/>
              </w:rPr>
            </w:pPr>
          </w:p>
        </w:tc>
        <w:tc>
          <w:tcPr>
            <w:tcW w:w="2551" w:type="dxa"/>
            <w:tcBorders>
              <w:bottom w:val="nil"/>
            </w:tcBorders>
          </w:tcPr>
          <w:p w:rsidR="0049042D" w:rsidRPr="0049042D" w:rsidRDefault="00DC76F2"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No reembolsable</w:t>
            </w:r>
          </w:p>
        </w:tc>
      </w:tr>
      <w:tr w:rsidR="0049042D" w:rsidRPr="00CD6C9F" w:rsidTr="0049042D">
        <w:trPr>
          <w:gridBefore w:val="1"/>
          <w:wBefore w:w="20" w:type="dxa"/>
          <w:cantSplit/>
          <w:trHeight w:val="62"/>
        </w:trPr>
        <w:tc>
          <w:tcPr>
            <w:tcW w:w="2674" w:type="dxa"/>
            <w:vMerge/>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p>
        </w:tc>
        <w:tc>
          <w:tcPr>
            <w:tcW w:w="1984" w:type="dxa"/>
            <w:vMerge/>
          </w:tcPr>
          <w:p w:rsidR="0049042D" w:rsidRPr="0049042D" w:rsidRDefault="0049042D"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
              </w:rPr>
            </w:pPr>
          </w:p>
        </w:tc>
        <w:tc>
          <w:tcPr>
            <w:tcW w:w="2127" w:type="dxa"/>
            <w:tcBorders>
              <w:bottom w:val="nil"/>
            </w:tcBorders>
          </w:tcPr>
          <w:p w:rsidR="0049042D" w:rsidRPr="00DC76F2" w:rsidRDefault="0049042D" w:rsidP="0049042D">
            <w:pPr>
              <w:tabs>
                <w:tab w:val="left" w:pos="4680"/>
                <w:tab w:val="left" w:pos="5155"/>
                <w:tab w:val="left" w:pos="7675"/>
                <w:tab w:val="left" w:pos="10555"/>
              </w:tabs>
              <w:spacing w:after="0" w:line="240" w:lineRule="auto"/>
              <w:jc w:val="right"/>
              <w:rPr>
                <w:rFonts w:ascii="Times New Roman" w:eastAsia="Times New Roman" w:hAnsi="Times New Roman" w:cs="Times New Roman"/>
                <w:sz w:val="24"/>
                <w:szCs w:val="20"/>
                <w:lang w:val="es-ES_tradnl"/>
              </w:rPr>
            </w:pPr>
            <w:r w:rsidRPr="00DC76F2">
              <w:rPr>
                <w:rFonts w:ascii="Times New Roman" w:eastAsia="Times New Roman" w:hAnsi="Times New Roman" w:cs="Times New Roman"/>
                <w:sz w:val="24"/>
                <w:szCs w:val="20"/>
                <w:lang w:val="es-ES_tradnl"/>
              </w:rPr>
              <w:t>US$</w:t>
            </w:r>
          </w:p>
        </w:tc>
        <w:tc>
          <w:tcPr>
            <w:tcW w:w="2551" w:type="dxa"/>
            <w:tcBorders>
              <w:bottom w:val="nil"/>
            </w:tcBorders>
          </w:tcPr>
          <w:p w:rsidR="0049042D" w:rsidRPr="00D029D6" w:rsidRDefault="00CD6C9F" w:rsidP="004222CC">
            <w:pPr>
              <w:tabs>
                <w:tab w:val="left" w:pos="2995"/>
                <w:tab w:val="left" w:pos="4680"/>
                <w:tab w:val="left" w:pos="5155"/>
                <w:tab w:val="left" w:pos="7675"/>
                <w:tab w:val="left" w:pos="10555"/>
              </w:tabs>
              <w:spacing w:after="0" w:line="240" w:lineRule="auto"/>
              <w:jc w:val="right"/>
              <w:rPr>
                <w:rFonts w:ascii="Times New Roman" w:eastAsia="Times New Roman" w:hAnsi="Times New Roman" w:cs="Times New Roman"/>
                <w:sz w:val="24"/>
                <w:szCs w:val="20"/>
                <w:lang w:val="es-ES_tradnl"/>
              </w:rPr>
            </w:pPr>
            <w:r>
              <w:rPr>
                <w:rFonts w:ascii="Times New Roman" w:eastAsia="Times New Roman" w:hAnsi="Times New Roman" w:cs="Times New Roman"/>
                <w:caps/>
                <w:sz w:val="24"/>
                <w:szCs w:val="24"/>
                <w:lang w:val="es-ES_tradnl"/>
              </w:rPr>
              <w:t>480.900</w:t>
            </w:r>
            <w:r w:rsidR="00DC76F2" w:rsidRPr="00D029D6">
              <w:rPr>
                <w:rFonts w:ascii="Times New Roman" w:eastAsia="Times New Roman" w:hAnsi="Times New Roman" w:cs="Times New Roman"/>
                <w:caps/>
                <w:sz w:val="24"/>
                <w:szCs w:val="24"/>
                <w:lang w:val="es-ES_tradnl"/>
              </w:rPr>
              <w:t xml:space="preserve">     (</w:t>
            </w:r>
            <w:r>
              <w:rPr>
                <w:rFonts w:ascii="Times New Roman" w:eastAsia="Times New Roman" w:hAnsi="Times New Roman" w:cs="Times New Roman"/>
                <w:caps/>
                <w:sz w:val="24"/>
                <w:szCs w:val="24"/>
                <w:lang w:val="es-ES_tradnl"/>
              </w:rPr>
              <w:t>36</w:t>
            </w:r>
            <w:r w:rsidR="0049042D" w:rsidRPr="00D029D6">
              <w:rPr>
                <w:rFonts w:ascii="Times New Roman" w:eastAsia="Times New Roman" w:hAnsi="Times New Roman" w:cs="Times New Roman"/>
                <w:caps/>
                <w:sz w:val="24"/>
                <w:szCs w:val="24"/>
                <w:lang w:val="es-ES_tradnl"/>
              </w:rPr>
              <w:t>%)</w:t>
            </w:r>
          </w:p>
        </w:tc>
      </w:tr>
      <w:tr w:rsidR="00CD6C9F" w:rsidRPr="00CD6C9F" w:rsidTr="0049042D">
        <w:trPr>
          <w:gridBefore w:val="1"/>
          <w:wBefore w:w="20" w:type="dxa"/>
          <w:cantSplit/>
          <w:trHeight w:val="62"/>
        </w:trPr>
        <w:tc>
          <w:tcPr>
            <w:tcW w:w="2674" w:type="dxa"/>
            <w:vMerge/>
          </w:tcPr>
          <w:p w:rsidR="00CD6C9F" w:rsidRPr="0049042D" w:rsidRDefault="00CD6C9F"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p>
        </w:tc>
        <w:tc>
          <w:tcPr>
            <w:tcW w:w="1984" w:type="dxa"/>
            <w:vMerge/>
          </w:tcPr>
          <w:p w:rsidR="00CD6C9F" w:rsidRPr="0049042D" w:rsidRDefault="00CD6C9F"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
              </w:rPr>
            </w:pPr>
          </w:p>
        </w:tc>
        <w:tc>
          <w:tcPr>
            <w:tcW w:w="2127" w:type="dxa"/>
            <w:tcBorders>
              <w:bottom w:val="nil"/>
            </w:tcBorders>
          </w:tcPr>
          <w:p w:rsidR="00CD6C9F" w:rsidRPr="00DC76F2" w:rsidRDefault="00CD6C9F" w:rsidP="0049042D">
            <w:pPr>
              <w:tabs>
                <w:tab w:val="left" w:pos="4680"/>
                <w:tab w:val="left" w:pos="5155"/>
                <w:tab w:val="left" w:pos="7675"/>
                <w:tab w:val="left" w:pos="10555"/>
              </w:tabs>
              <w:spacing w:after="0" w:line="240" w:lineRule="auto"/>
              <w:jc w:val="right"/>
              <w:rPr>
                <w:rFonts w:ascii="Times New Roman" w:eastAsia="Times New Roman" w:hAnsi="Times New Roman" w:cs="Times New Roman"/>
                <w:sz w:val="24"/>
                <w:szCs w:val="20"/>
                <w:lang w:val="es-ES_tradnl"/>
              </w:rPr>
            </w:pPr>
            <w:r>
              <w:rPr>
                <w:rFonts w:ascii="Times New Roman" w:eastAsia="Times New Roman" w:hAnsi="Times New Roman" w:cs="Times New Roman"/>
                <w:sz w:val="24"/>
                <w:szCs w:val="20"/>
                <w:lang w:val="es-ES_tradnl"/>
              </w:rPr>
              <w:t>US$</w:t>
            </w:r>
          </w:p>
        </w:tc>
        <w:tc>
          <w:tcPr>
            <w:tcW w:w="2551" w:type="dxa"/>
            <w:tcBorders>
              <w:bottom w:val="nil"/>
            </w:tcBorders>
          </w:tcPr>
          <w:p w:rsidR="00CD6C9F" w:rsidDel="00CD6C9F" w:rsidRDefault="00CD6C9F" w:rsidP="000A7271">
            <w:pPr>
              <w:tabs>
                <w:tab w:val="left" w:pos="2995"/>
                <w:tab w:val="left" w:pos="4680"/>
                <w:tab w:val="left" w:pos="5155"/>
                <w:tab w:val="left" w:pos="7675"/>
                <w:tab w:val="left" w:pos="10555"/>
              </w:tabs>
              <w:spacing w:after="0" w:line="240" w:lineRule="auto"/>
              <w:rPr>
                <w:rFonts w:ascii="Times New Roman" w:eastAsia="Times New Roman" w:hAnsi="Times New Roman" w:cs="Times New Roman"/>
                <w:caps/>
                <w:sz w:val="24"/>
                <w:szCs w:val="24"/>
                <w:lang w:val="es-ES_tradnl"/>
              </w:rPr>
            </w:pPr>
            <w:r>
              <w:rPr>
                <w:rFonts w:ascii="Times New Roman" w:eastAsia="Times New Roman" w:hAnsi="Times New Roman" w:cs="Times New Roman"/>
                <w:caps/>
                <w:sz w:val="24"/>
                <w:szCs w:val="24"/>
                <w:lang w:val="es-ES_tradnl"/>
              </w:rPr>
              <w:t xml:space="preserve">          452.000     (34%)</w:t>
            </w:r>
          </w:p>
        </w:tc>
      </w:tr>
      <w:tr w:rsidR="0049042D" w:rsidRPr="00CD6C9F" w:rsidTr="0049042D">
        <w:trPr>
          <w:gridBefore w:val="1"/>
          <w:wBefore w:w="20" w:type="dxa"/>
          <w:cantSplit/>
          <w:trHeight w:val="251"/>
        </w:trPr>
        <w:tc>
          <w:tcPr>
            <w:tcW w:w="2674" w:type="dxa"/>
            <w:vMerge/>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_tradnl"/>
              </w:rPr>
            </w:pPr>
          </w:p>
        </w:tc>
        <w:tc>
          <w:tcPr>
            <w:tcW w:w="1984" w:type="dxa"/>
            <w:vMerge/>
          </w:tcPr>
          <w:p w:rsidR="0049042D" w:rsidRPr="0049042D" w:rsidRDefault="0049042D"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_tradnl"/>
              </w:rPr>
            </w:pPr>
          </w:p>
        </w:tc>
        <w:tc>
          <w:tcPr>
            <w:tcW w:w="2127" w:type="dxa"/>
            <w:tcBorders>
              <w:bottom w:val="nil"/>
            </w:tcBorders>
          </w:tcPr>
          <w:p w:rsidR="0049042D" w:rsidRPr="0049042D" w:rsidRDefault="0049042D" w:rsidP="0049042D">
            <w:pPr>
              <w:tabs>
                <w:tab w:val="left" w:pos="4680"/>
                <w:tab w:val="left" w:pos="5155"/>
                <w:tab w:val="left" w:pos="7675"/>
                <w:tab w:val="left" w:pos="10555"/>
              </w:tabs>
              <w:spacing w:after="0" w:line="240" w:lineRule="auto"/>
              <w:jc w:val="right"/>
              <w:rPr>
                <w:rFonts w:ascii="Times New Roman" w:eastAsia="Times New Roman" w:hAnsi="Times New Roman" w:cs="Times New Roman"/>
                <w:sz w:val="24"/>
                <w:szCs w:val="20"/>
                <w:lang w:val="es-ES_tradnl"/>
              </w:rPr>
            </w:pPr>
            <w:r w:rsidRPr="0049042D">
              <w:rPr>
                <w:rFonts w:ascii="Times New Roman" w:eastAsia="Times New Roman" w:hAnsi="Times New Roman" w:cs="Times New Roman"/>
                <w:sz w:val="24"/>
                <w:szCs w:val="20"/>
                <w:lang w:val="es-ES_tradnl"/>
              </w:rPr>
              <w:t>US$</w:t>
            </w:r>
          </w:p>
        </w:tc>
        <w:tc>
          <w:tcPr>
            <w:tcW w:w="2551" w:type="dxa"/>
            <w:tcBorders>
              <w:bottom w:val="nil"/>
            </w:tcBorders>
          </w:tcPr>
          <w:p w:rsidR="0049042D" w:rsidRPr="00D029D6" w:rsidRDefault="00157F95" w:rsidP="004222CC">
            <w:pPr>
              <w:tabs>
                <w:tab w:val="left" w:pos="1440"/>
                <w:tab w:val="left" w:pos="2995"/>
                <w:tab w:val="left" w:pos="4680"/>
                <w:tab w:val="left" w:pos="5155"/>
                <w:tab w:val="left" w:pos="7675"/>
                <w:tab w:val="left" w:pos="10555"/>
              </w:tabs>
              <w:spacing w:after="0" w:line="240" w:lineRule="auto"/>
              <w:jc w:val="right"/>
              <w:rPr>
                <w:rFonts w:ascii="Times New Roman" w:eastAsia="Times New Roman" w:hAnsi="Times New Roman" w:cs="Times New Roman"/>
                <w:sz w:val="24"/>
                <w:szCs w:val="20"/>
                <w:lang w:val="es-ES_tradnl"/>
              </w:rPr>
            </w:pPr>
            <w:r>
              <w:rPr>
                <w:rFonts w:ascii="Times New Roman" w:eastAsia="Times New Roman" w:hAnsi="Times New Roman" w:cs="Times New Roman"/>
                <w:caps/>
                <w:sz w:val="24"/>
                <w:szCs w:val="24"/>
                <w:lang w:val="es-ES_tradnl"/>
              </w:rPr>
              <w:t>398</w:t>
            </w:r>
            <w:r w:rsidR="003F3BCD">
              <w:rPr>
                <w:rFonts w:ascii="Times New Roman" w:eastAsia="Times New Roman" w:hAnsi="Times New Roman" w:cs="Times New Roman"/>
                <w:caps/>
                <w:sz w:val="24"/>
                <w:szCs w:val="24"/>
                <w:lang w:val="es-ES_tradnl"/>
              </w:rPr>
              <w:t>.</w:t>
            </w:r>
            <w:r>
              <w:rPr>
                <w:rFonts w:ascii="Times New Roman" w:eastAsia="Times New Roman" w:hAnsi="Times New Roman" w:cs="Times New Roman"/>
                <w:caps/>
                <w:sz w:val="24"/>
                <w:szCs w:val="24"/>
                <w:lang w:val="es-ES_tradnl"/>
              </w:rPr>
              <w:t>000</w:t>
            </w:r>
            <w:r w:rsidR="001F2A6C" w:rsidRPr="00D029D6">
              <w:rPr>
                <w:rFonts w:ascii="Times New Roman" w:eastAsia="Times New Roman" w:hAnsi="Times New Roman" w:cs="Times New Roman"/>
                <w:caps/>
                <w:sz w:val="24"/>
                <w:szCs w:val="24"/>
                <w:lang w:val="es-ES_tradnl"/>
              </w:rPr>
              <w:t xml:space="preserve">     </w:t>
            </w:r>
            <w:r w:rsidR="00D029D6" w:rsidRPr="00D029D6">
              <w:rPr>
                <w:rFonts w:ascii="Times New Roman" w:eastAsia="Times New Roman" w:hAnsi="Times New Roman" w:cs="Times New Roman"/>
                <w:caps/>
                <w:sz w:val="24"/>
                <w:szCs w:val="24"/>
                <w:lang w:val="es-ES_tradnl"/>
              </w:rPr>
              <w:t>(</w:t>
            </w:r>
            <w:r w:rsidR="00CD6C9F">
              <w:rPr>
                <w:rFonts w:ascii="Times New Roman" w:eastAsia="Times New Roman" w:hAnsi="Times New Roman" w:cs="Times New Roman"/>
                <w:caps/>
                <w:sz w:val="24"/>
                <w:szCs w:val="24"/>
                <w:lang w:val="es-ES_tradnl"/>
              </w:rPr>
              <w:t>30</w:t>
            </w:r>
            <w:r w:rsidR="0049042D" w:rsidRPr="00D029D6">
              <w:rPr>
                <w:rFonts w:ascii="Times New Roman" w:eastAsia="Times New Roman" w:hAnsi="Times New Roman" w:cs="Times New Roman"/>
                <w:caps/>
                <w:sz w:val="24"/>
                <w:szCs w:val="24"/>
                <w:lang w:val="es-ES_tradnl"/>
              </w:rPr>
              <w:t>%)</w:t>
            </w:r>
          </w:p>
        </w:tc>
      </w:tr>
      <w:tr w:rsidR="0049042D" w:rsidRPr="00CD6C9F" w:rsidTr="0049042D">
        <w:trPr>
          <w:gridBefore w:val="1"/>
          <w:wBefore w:w="20" w:type="dxa"/>
          <w:cantSplit/>
          <w:trHeight w:val="445"/>
        </w:trPr>
        <w:tc>
          <w:tcPr>
            <w:tcW w:w="2674" w:type="dxa"/>
            <w:vMerge/>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_tradnl"/>
              </w:rPr>
            </w:pPr>
          </w:p>
        </w:tc>
        <w:tc>
          <w:tcPr>
            <w:tcW w:w="1984" w:type="dxa"/>
            <w:vMerge/>
          </w:tcPr>
          <w:p w:rsidR="0049042D" w:rsidRPr="0049042D" w:rsidRDefault="0049042D"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_tradnl"/>
              </w:rPr>
            </w:pPr>
          </w:p>
        </w:tc>
        <w:tc>
          <w:tcPr>
            <w:tcW w:w="2127" w:type="dxa"/>
            <w:tcBorders>
              <w:bottom w:val="nil"/>
            </w:tcBorders>
          </w:tcPr>
          <w:p w:rsidR="0049042D" w:rsidRPr="0049042D" w:rsidRDefault="0049042D" w:rsidP="0049042D">
            <w:pPr>
              <w:keepNext/>
              <w:tabs>
                <w:tab w:val="left" w:pos="4680"/>
                <w:tab w:val="left" w:pos="5155"/>
                <w:tab w:val="left" w:pos="7675"/>
                <w:tab w:val="left" w:pos="10555"/>
              </w:tabs>
              <w:spacing w:after="0" w:line="240" w:lineRule="auto"/>
              <w:jc w:val="right"/>
              <w:outlineLvl w:val="5"/>
              <w:rPr>
                <w:rFonts w:ascii="Times New Roman" w:eastAsia="Times New Roman" w:hAnsi="Times New Roman" w:cs="Times New Roman"/>
                <w:b/>
                <w:sz w:val="24"/>
                <w:szCs w:val="20"/>
                <w:lang w:val="es-ES_tradnl"/>
              </w:rPr>
            </w:pPr>
            <w:r w:rsidRPr="0049042D">
              <w:rPr>
                <w:rFonts w:ascii="Times New Roman" w:eastAsia="Times New Roman" w:hAnsi="Times New Roman" w:cs="Times New Roman"/>
                <w:b/>
                <w:sz w:val="24"/>
                <w:szCs w:val="20"/>
                <w:lang w:val="es-ES_tradnl"/>
              </w:rPr>
              <w:t>US$</w:t>
            </w:r>
          </w:p>
        </w:tc>
        <w:tc>
          <w:tcPr>
            <w:tcW w:w="2551" w:type="dxa"/>
            <w:tcBorders>
              <w:bottom w:val="nil"/>
            </w:tcBorders>
          </w:tcPr>
          <w:p w:rsidR="0049042D" w:rsidRPr="00D029D6" w:rsidRDefault="003F3BCD" w:rsidP="004222CC">
            <w:pPr>
              <w:tabs>
                <w:tab w:val="left" w:pos="1440"/>
                <w:tab w:val="left" w:pos="2995"/>
                <w:tab w:val="left" w:pos="4680"/>
                <w:tab w:val="left" w:pos="5155"/>
                <w:tab w:val="left" w:pos="7675"/>
                <w:tab w:val="left" w:pos="10555"/>
              </w:tabs>
              <w:spacing w:after="0" w:line="240" w:lineRule="auto"/>
              <w:jc w:val="center"/>
              <w:rPr>
                <w:rFonts w:ascii="Times New Roman" w:eastAsia="Times New Roman" w:hAnsi="Times New Roman" w:cs="Times New Roman"/>
                <w:b/>
                <w:sz w:val="24"/>
                <w:szCs w:val="20"/>
                <w:lang w:val="es-ES"/>
              </w:rPr>
            </w:pPr>
            <w:r>
              <w:rPr>
                <w:rFonts w:ascii="Times New Roman" w:eastAsia="Times New Roman" w:hAnsi="Times New Roman" w:cs="Times New Roman"/>
                <w:b/>
                <w:caps/>
                <w:sz w:val="24"/>
                <w:szCs w:val="24"/>
                <w:lang w:val="es-ES"/>
              </w:rPr>
              <w:t xml:space="preserve">      </w:t>
            </w:r>
            <w:r w:rsidR="00157F95">
              <w:rPr>
                <w:rFonts w:ascii="Times New Roman" w:eastAsia="Times New Roman" w:hAnsi="Times New Roman" w:cs="Times New Roman"/>
                <w:b/>
                <w:caps/>
                <w:sz w:val="24"/>
                <w:szCs w:val="24"/>
                <w:lang w:val="es-ES"/>
              </w:rPr>
              <w:t>1</w:t>
            </w:r>
            <w:r>
              <w:rPr>
                <w:rFonts w:ascii="Times New Roman" w:eastAsia="Times New Roman" w:hAnsi="Times New Roman" w:cs="Times New Roman"/>
                <w:b/>
                <w:caps/>
                <w:sz w:val="24"/>
                <w:szCs w:val="24"/>
                <w:lang w:val="es-ES"/>
              </w:rPr>
              <w:t>.</w:t>
            </w:r>
            <w:r w:rsidR="00CD6C9F">
              <w:rPr>
                <w:rFonts w:ascii="Times New Roman" w:eastAsia="Times New Roman" w:hAnsi="Times New Roman" w:cs="Times New Roman"/>
                <w:b/>
                <w:caps/>
                <w:sz w:val="24"/>
                <w:szCs w:val="24"/>
                <w:lang w:val="es-ES"/>
              </w:rPr>
              <w:t>3</w:t>
            </w:r>
            <w:r w:rsidR="004222CC">
              <w:rPr>
                <w:rFonts w:ascii="Times New Roman" w:eastAsia="Times New Roman" w:hAnsi="Times New Roman" w:cs="Times New Roman"/>
                <w:b/>
                <w:caps/>
                <w:sz w:val="24"/>
                <w:szCs w:val="24"/>
                <w:lang w:val="es-ES"/>
              </w:rPr>
              <w:t>30</w:t>
            </w:r>
            <w:r>
              <w:rPr>
                <w:rFonts w:ascii="Times New Roman" w:eastAsia="Times New Roman" w:hAnsi="Times New Roman" w:cs="Times New Roman"/>
                <w:b/>
                <w:caps/>
                <w:sz w:val="24"/>
                <w:szCs w:val="24"/>
                <w:lang w:val="es-ES"/>
              </w:rPr>
              <w:t>.</w:t>
            </w:r>
            <w:r w:rsidR="004222CC">
              <w:rPr>
                <w:rFonts w:ascii="Times New Roman" w:eastAsia="Times New Roman" w:hAnsi="Times New Roman" w:cs="Times New Roman"/>
                <w:b/>
                <w:caps/>
                <w:sz w:val="24"/>
                <w:szCs w:val="24"/>
                <w:lang w:val="es-ES"/>
              </w:rPr>
              <w:t>9</w:t>
            </w:r>
            <w:r w:rsidR="00D029D6" w:rsidRPr="00D029D6">
              <w:rPr>
                <w:rFonts w:ascii="Times New Roman" w:eastAsia="Times New Roman" w:hAnsi="Times New Roman" w:cs="Times New Roman"/>
                <w:b/>
                <w:caps/>
                <w:sz w:val="24"/>
                <w:szCs w:val="24"/>
                <w:lang w:val="es-ES"/>
              </w:rPr>
              <w:t>00</w:t>
            </w:r>
            <w:r w:rsidR="0049042D" w:rsidRPr="00D029D6">
              <w:rPr>
                <w:rFonts w:ascii="Times New Roman" w:eastAsia="Times New Roman" w:hAnsi="Times New Roman" w:cs="Times New Roman"/>
                <w:b/>
                <w:caps/>
                <w:sz w:val="24"/>
                <w:szCs w:val="24"/>
                <w:lang w:val="es-ES"/>
              </w:rPr>
              <w:t xml:space="preserve"> (100 %)</w:t>
            </w:r>
          </w:p>
        </w:tc>
      </w:tr>
      <w:tr w:rsidR="0049042D" w:rsidRPr="000A7271" w:rsidTr="0049042D">
        <w:trPr>
          <w:gridBefore w:val="1"/>
          <w:wBefore w:w="20" w:type="dxa"/>
          <w:trHeight w:val="3424"/>
        </w:trPr>
        <w:tc>
          <w:tcPr>
            <w:tcW w:w="2674" w:type="dxa"/>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r w:rsidRPr="0049042D">
              <w:rPr>
                <w:rFonts w:ascii="Times New Roman" w:eastAsia="Times New Roman" w:hAnsi="Times New Roman" w:cs="Times New Roman"/>
                <w:b/>
                <w:sz w:val="24"/>
                <w:szCs w:val="20"/>
                <w:lang w:val="es-ES"/>
              </w:rPr>
              <w:t>Objetivos:</w:t>
            </w:r>
          </w:p>
        </w:tc>
        <w:tc>
          <w:tcPr>
            <w:tcW w:w="6662" w:type="dxa"/>
            <w:gridSpan w:val="3"/>
          </w:tcPr>
          <w:p w:rsidR="0049042D" w:rsidRPr="0049042D" w:rsidRDefault="00A25747" w:rsidP="0049042D">
            <w:pPr>
              <w:spacing w:after="0" w:line="240" w:lineRule="auto"/>
              <w:jc w:val="both"/>
              <w:rPr>
                <w:rFonts w:ascii="Times New Roman" w:eastAsia="Times New Roman" w:hAnsi="Times New Roman" w:cs="Times New Roman"/>
                <w:sz w:val="24"/>
                <w:szCs w:val="20"/>
                <w:lang w:val="es-ES"/>
              </w:rPr>
            </w:pPr>
            <w:r>
              <w:rPr>
                <w:rFonts w:ascii="Times New Roman" w:eastAsia="Times New Roman" w:hAnsi="Times New Roman" w:cs="Times New Roman"/>
                <w:sz w:val="24"/>
                <w:szCs w:val="24"/>
                <w:lang w:val="es-ES"/>
              </w:rPr>
              <w:t xml:space="preserve">El fin del proyecto es contribuir al fortalecimiento del desempeño económico de mujeres emprendedoras en El Salvador. </w:t>
            </w:r>
          </w:p>
          <w:p w:rsidR="0049042D" w:rsidRPr="0049042D" w:rsidRDefault="0049042D" w:rsidP="0049042D">
            <w:pPr>
              <w:spacing w:after="0" w:line="240" w:lineRule="auto"/>
              <w:jc w:val="both"/>
              <w:rPr>
                <w:rFonts w:ascii="Times New Roman" w:eastAsia="Times New Roman" w:hAnsi="Times New Roman" w:cs="Times New Roman"/>
                <w:sz w:val="24"/>
                <w:szCs w:val="20"/>
                <w:lang w:val="es-ES"/>
              </w:rPr>
            </w:pPr>
          </w:p>
          <w:p w:rsidR="0049042D" w:rsidRPr="0049042D" w:rsidRDefault="00A25747" w:rsidP="0049042D">
            <w:pPr>
              <w:spacing w:after="0" w:line="240" w:lineRule="auto"/>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El propósito es diseñar e implementar un Modelo Integral de capacitación de mujeres empresarias, principalmente beneficiarias del programa Ciudad Mujer. </w:t>
            </w:r>
          </w:p>
          <w:p w:rsidR="0049042D" w:rsidRPr="0049042D" w:rsidRDefault="0049042D" w:rsidP="0049042D">
            <w:pPr>
              <w:spacing w:after="0" w:line="240" w:lineRule="auto"/>
              <w:jc w:val="both"/>
              <w:rPr>
                <w:rFonts w:ascii="Times New Roman" w:eastAsia="Times New Roman" w:hAnsi="Times New Roman" w:cs="Times New Roman"/>
                <w:color w:val="000000"/>
                <w:sz w:val="24"/>
                <w:szCs w:val="20"/>
                <w:lang w:val="es-ES"/>
              </w:rPr>
            </w:pPr>
          </w:p>
          <w:p w:rsidR="0049042D" w:rsidRPr="0049042D" w:rsidRDefault="0049042D" w:rsidP="0049042D">
            <w:pPr>
              <w:widowControl w:val="0"/>
              <w:spacing w:after="0" w:line="240" w:lineRule="auto"/>
              <w:jc w:val="both"/>
              <w:rPr>
                <w:rFonts w:ascii="Times New Roman" w:eastAsia="Times New Roman" w:hAnsi="Times New Roman" w:cs="Times New Roman"/>
                <w:sz w:val="24"/>
                <w:szCs w:val="24"/>
                <w:lang w:val="es-ES" w:eastAsia="es-ES"/>
              </w:rPr>
            </w:pPr>
            <w:r w:rsidRPr="0049042D">
              <w:rPr>
                <w:rFonts w:ascii="Times New Roman" w:eastAsia="Times New Roman" w:hAnsi="Times New Roman" w:cs="Times New Roman"/>
                <w:sz w:val="24"/>
                <w:szCs w:val="24"/>
                <w:lang w:val="es-ES" w:eastAsia="es-ES"/>
              </w:rPr>
              <w:t>Para lograr los objetivos, se prevé desarrollar el proyecto a través de cuatro componentes: (i)</w:t>
            </w:r>
            <w:r w:rsidRPr="0049042D">
              <w:rPr>
                <w:rFonts w:ascii="Times New Roman" w:eastAsia="Times New Roman" w:hAnsi="Times New Roman" w:cs="Times New Roman"/>
                <w:bCs/>
                <w:sz w:val="24"/>
                <w:szCs w:val="24"/>
                <w:lang w:val="es-ES" w:eastAsia="es-ES"/>
              </w:rPr>
              <w:t xml:space="preserve"> </w:t>
            </w:r>
            <w:r w:rsidR="00A25747">
              <w:rPr>
                <w:rFonts w:ascii="Times New Roman" w:eastAsia="Times New Roman" w:hAnsi="Times New Roman" w:cs="Times New Roman"/>
                <w:bCs/>
                <w:sz w:val="24"/>
                <w:szCs w:val="24"/>
                <w:lang w:val="es-ES" w:eastAsia="es-ES"/>
              </w:rPr>
              <w:t>P</w:t>
            </w:r>
            <w:proofErr w:type="spellStart"/>
            <w:r w:rsidRPr="0049042D">
              <w:rPr>
                <w:rFonts w:ascii="Times New Roman" w:eastAsia="Times New Roman" w:hAnsi="Times New Roman" w:cs="Times New Roman"/>
                <w:bCs/>
                <w:sz w:val="24"/>
                <w:szCs w:val="24"/>
                <w:lang w:val="es-MX" w:eastAsia="es-ES"/>
              </w:rPr>
              <w:t>romoción</w:t>
            </w:r>
            <w:proofErr w:type="spellEnd"/>
            <w:r w:rsidRPr="0049042D">
              <w:rPr>
                <w:rFonts w:ascii="Times New Roman" w:eastAsia="Times New Roman" w:hAnsi="Times New Roman" w:cs="Times New Roman"/>
                <w:bCs/>
                <w:sz w:val="24"/>
                <w:szCs w:val="24"/>
                <w:lang w:val="es-MX" w:eastAsia="es-ES"/>
              </w:rPr>
              <w:t xml:space="preserve"> del programa</w:t>
            </w:r>
            <w:r w:rsidR="00A25747">
              <w:rPr>
                <w:rFonts w:ascii="Times New Roman" w:eastAsia="Times New Roman" w:hAnsi="Times New Roman" w:cs="Times New Roman"/>
                <w:bCs/>
                <w:sz w:val="24"/>
                <w:szCs w:val="24"/>
                <w:lang w:val="es-MX" w:eastAsia="es-ES"/>
              </w:rPr>
              <w:t xml:space="preserve"> y selección de beneficiarias</w:t>
            </w:r>
            <w:r w:rsidRPr="0049042D">
              <w:rPr>
                <w:rFonts w:ascii="Times New Roman" w:eastAsia="Times New Roman" w:hAnsi="Times New Roman" w:cs="Times New Roman"/>
                <w:sz w:val="24"/>
                <w:szCs w:val="24"/>
                <w:lang w:val="es-ES" w:eastAsia="es-ES"/>
              </w:rPr>
              <w:t xml:space="preserve">; (ii) </w:t>
            </w:r>
            <w:r w:rsidR="00A25747">
              <w:rPr>
                <w:rFonts w:ascii="Times New Roman" w:eastAsia="Times New Roman" w:hAnsi="Times New Roman" w:cs="Times New Roman"/>
                <w:sz w:val="24"/>
                <w:szCs w:val="24"/>
                <w:lang w:val="es-ES" w:eastAsia="es-ES"/>
              </w:rPr>
              <w:t xml:space="preserve">Diseño e implementación de un modelo </w:t>
            </w:r>
            <w:r w:rsidR="0052651A">
              <w:rPr>
                <w:rFonts w:ascii="Times New Roman" w:eastAsia="Times New Roman" w:hAnsi="Times New Roman" w:cs="Times New Roman"/>
                <w:sz w:val="24"/>
                <w:szCs w:val="24"/>
                <w:lang w:val="es-ES" w:eastAsia="es-ES"/>
              </w:rPr>
              <w:t xml:space="preserve">integral </w:t>
            </w:r>
            <w:r w:rsidR="00A25747">
              <w:rPr>
                <w:rFonts w:ascii="Times New Roman" w:eastAsia="Times New Roman" w:hAnsi="Times New Roman" w:cs="Times New Roman"/>
                <w:sz w:val="24"/>
                <w:szCs w:val="24"/>
                <w:lang w:val="es-ES" w:eastAsia="es-ES"/>
              </w:rPr>
              <w:t xml:space="preserve">de </w:t>
            </w:r>
            <w:proofErr w:type="spellStart"/>
            <w:r w:rsidR="00A25747">
              <w:rPr>
                <w:rFonts w:ascii="Times New Roman" w:eastAsia="Times New Roman" w:hAnsi="Times New Roman" w:cs="Times New Roman"/>
                <w:sz w:val="24"/>
                <w:szCs w:val="24"/>
                <w:lang w:val="es-ES" w:eastAsia="es-ES"/>
              </w:rPr>
              <w:t>empresarialidad</w:t>
            </w:r>
            <w:proofErr w:type="spellEnd"/>
            <w:r w:rsidR="00A25747">
              <w:rPr>
                <w:rFonts w:ascii="Times New Roman" w:eastAsia="Times New Roman" w:hAnsi="Times New Roman" w:cs="Times New Roman"/>
                <w:sz w:val="24"/>
                <w:szCs w:val="24"/>
                <w:lang w:val="es-ES" w:eastAsia="es-ES"/>
              </w:rPr>
              <w:t xml:space="preserve"> femenina</w:t>
            </w:r>
            <w:r w:rsidRPr="0049042D">
              <w:rPr>
                <w:rFonts w:ascii="Times New Roman" w:eastAsia="Times New Roman" w:hAnsi="Times New Roman" w:cs="Times New Roman"/>
                <w:sz w:val="24"/>
                <w:szCs w:val="24"/>
                <w:lang w:val="es-ES" w:eastAsia="es-ES"/>
              </w:rPr>
              <w:t>;</w:t>
            </w:r>
            <w:r w:rsidR="00A25747">
              <w:rPr>
                <w:rFonts w:ascii="Times New Roman" w:eastAsia="Times New Roman" w:hAnsi="Times New Roman" w:cs="Times New Roman"/>
                <w:sz w:val="24"/>
                <w:szCs w:val="24"/>
                <w:lang w:val="es-ES" w:eastAsia="es-ES"/>
              </w:rPr>
              <w:t xml:space="preserve"> </w:t>
            </w:r>
            <w:r w:rsidRPr="0049042D">
              <w:rPr>
                <w:rFonts w:ascii="Times New Roman" w:eastAsia="Times New Roman" w:hAnsi="Times New Roman" w:cs="Times New Roman"/>
                <w:sz w:val="24"/>
                <w:szCs w:val="24"/>
                <w:lang w:val="es-ES" w:eastAsia="es-ES"/>
              </w:rPr>
              <w:t xml:space="preserve">(iii) </w:t>
            </w:r>
            <w:r w:rsidR="00A25747">
              <w:rPr>
                <w:rFonts w:ascii="Times New Roman" w:eastAsia="Times New Roman" w:hAnsi="Times New Roman" w:cs="Times New Roman"/>
                <w:sz w:val="24"/>
                <w:szCs w:val="24"/>
                <w:lang w:val="es-ES" w:eastAsia="es-ES"/>
              </w:rPr>
              <w:t xml:space="preserve">Acceso a productos financieros específicos para mujeres empresarias; y </w:t>
            </w:r>
            <w:r w:rsidRPr="0049042D">
              <w:rPr>
                <w:rFonts w:ascii="Times New Roman" w:eastAsia="Times New Roman" w:hAnsi="Times New Roman" w:cs="Times New Roman"/>
                <w:sz w:val="24"/>
                <w:szCs w:val="24"/>
                <w:lang w:val="es-ES" w:eastAsia="es-ES"/>
              </w:rPr>
              <w:t xml:space="preserve">(iv) </w:t>
            </w:r>
            <w:r w:rsidR="00D1739C">
              <w:rPr>
                <w:rFonts w:ascii="Times New Roman" w:eastAsia="Times New Roman" w:hAnsi="Times New Roman" w:cs="Times New Roman"/>
                <w:sz w:val="24"/>
                <w:szCs w:val="24"/>
                <w:lang w:val="es-ES" w:eastAsia="es-ES"/>
              </w:rPr>
              <w:t>Gestió</w:t>
            </w:r>
            <w:r w:rsidR="00A25747">
              <w:rPr>
                <w:rFonts w:ascii="Times New Roman" w:eastAsia="Times New Roman" w:hAnsi="Times New Roman" w:cs="Times New Roman"/>
                <w:sz w:val="24"/>
                <w:szCs w:val="24"/>
                <w:lang w:val="es-ES" w:eastAsia="es-ES"/>
              </w:rPr>
              <w:t>n de conocimiento y difusión de lecciones aprendidas.</w:t>
            </w:r>
          </w:p>
          <w:p w:rsidR="0049042D" w:rsidRPr="0049042D" w:rsidRDefault="0049042D" w:rsidP="0049042D">
            <w:pPr>
              <w:spacing w:after="0" w:line="240" w:lineRule="auto"/>
              <w:jc w:val="both"/>
              <w:rPr>
                <w:rFonts w:ascii="Times New Roman" w:eastAsia="Times New Roman" w:hAnsi="Times New Roman" w:cs="Times New Roman"/>
                <w:sz w:val="24"/>
                <w:szCs w:val="20"/>
                <w:lang w:val="es-ES"/>
              </w:rPr>
            </w:pPr>
          </w:p>
        </w:tc>
      </w:tr>
      <w:tr w:rsidR="0049042D" w:rsidRPr="000A7271" w:rsidTr="0049042D">
        <w:trPr>
          <w:gridBefore w:val="1"/>
          <w:wBefore w:w="20" w:type="dxa"/>
          <w:trHeight w:val="805"/>
        </w:trPr>
        <w:tc>
          <w:tcPr>
            <w:tcW w:w="2674" w:type="dxa"/>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r w:rsidRPr="0049042D">
              <w:rPr>
                <w:rFonts w:ascii="Times New Roman" w:eastAsia="Times New Roman" w:hAnsi="Times New Roman" w:cs="Times New Roman"/>
                <w:b/>
                <w:sz w:val="24"/>
                <w:szCs w:val="20"/>
                <w:lang w:val="es-ES"/>
              </w:rPr>
              <w:t>Calendario de ejecución:</w:t>
            </w:r>
          </w:p>
        </w:tc>
        <w:tc>
          <w:tcPr>
            <w:tcW w:w="6662" w:type="dxa"/>
            <w:gridSpan w:val="3"/>
          </w:tcPr>
          <w:p w:rsidR="0049042D" w:rsidRPr="0049042D" w:rsidRDefault="0049042D" w:rsidP="0049042D">
            <w:pPr>
              <w:tabs>
                <w:tab w:val="left" w:pos="7675"/>
                <w:tab w:val="left" w:pos="10555"/>
              </w:tabs>
              <w:spacing w:after="0" w:line="240" w:lineRule="auto"/>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sz w:val="24"/>
                <w:szCs w:val="20"/>
                <w:lang w:val="es-ES"/>
              </w:rPr>
              <w:t xml:space="preserve">Período de Ejecución: </w:t>
            </w:r>
            <w:r w:rsidR="00DC76F2">
              <w:rPr>
                <w:rFonts w:ascii="Times New Roman" w:eastAsia="Times New Roman" w:hAnsi="Times New Roman" w:cs="Times New Roman"/>
                <w:sz w:val="24"/>
                <w:szCs w:val="20"/>
                <w:lang w:val="es-ES"/>
              </w:rPr>
              <w:t>36</w:t>
            </w:r>
            <w:r w:rsidRPr="0049042D">
              <w:rPr>
                <w:rFonts w:ascii="Times New Roman" w:eastAsia="Times New Roman" w:hAnsi="Times New Roman" w:cs="Times New Roman"/>
                <w:sz w:val="24"/>
                <w:szCs w:val="20"/>
                <w:lang w:val="es-ES"/>
              </w:rPr>
              <w:t xml:space="preserve"> meses</w:t>
            </w:r>
            <w:r w:rsidR="00362020">
              <w:rPr>
                <w:rFonts w:ascii="Times New Roman" w:eastAsia="Times New Roman" w:hAnsi="Times New Roman" w:cs="Times New Roman"/>
                <w:sz w:val="24"/>
                <w:szCs w:val="20"/>
                <w:lang w:val="es-ES"/>
              </w:rPr>
              <w:t xml:space="preserve"> de ejecución y 42 de desembolsos. </w:t>
            </w:r>
          </w:p>
          <w:p w:rsidR="0049042D" w:rsidRPr="0049042D" w:rsidRDefault="0049042D" w:rsidP="0049042D">
            <w:pPr>
              <w:tabs>
                <w:tab w:val="left" w:pos="1440"/>
                <w:tab w:val="left" w:pos="2995"/>
                <w:tab w:val="left" w:pos="4680"/>
                <w:tab w:val="left" w:pos="5155"/>
                <w:tab w:val="left" w:pos="7675"/>
                <w:tab w:val="left" w:pos="10555"/>
              </w:tabs>
              <w:spacing w:after="0" w:line="240" w:lineRule="auto"/>
              <w:jc w:val="both"/>
              <w:rPr>
                <w:rFonts w:ascii="Times New Roman" w:eastAsia="Times New Roman" w:hAnsi="Times New Roman" w:cs="Times New Roman"/>
                <w:sz w:val="24"/>
                <w:szCs w:val="20"/>
                <w:lang w:val="es-ES"/>
              </w:rPr>
            </w:pPr>
          </w:p>
        </w:tc>
      </w:tr>
      <w:tr w:rsidR="0049042D" w:rsidRPr="000A7271" w:rsidTr="0049042D">
        <w:trPr>
          <w:gridBefore w:val="1"/>
          <w:wBefore w:w="20" w:type="dxa"/>
          <w:trHeight w:val="1066"/>
        </w:trPr>
        <w:tc>
          <w:tcPr>
            <w:tcW w:w="2674" w:type="dxa"/>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r w:rsidRPr="0049042D">
              <w:rPr>
                <w:rFonts w:ascii="Times New Roman" w:eastAsia="Times New Roman" w:hAnsi="Times New Roman" w:cs="Times New Roman"/>
                <w:b/>
                <w:sz w:val="24"/>
                <w:szCs w:val="20"/>
                <w:lang w:val="es-ES"/>
              </w:rPr>
              <w:t>Condiciones contractuales especiales:</w:t>
            </w:r>
          </w:p>
        </w:tc>
        <w:tc>
          <w:tcPr>
            <w:tcW w:w="6662" w:type="dxa"/>
            <w:gridSpan w:val="3"/>
          </w:tcPr>
          <w:p w:rsidR="0049042D" w:rsidRPr="0049042D" w:rsidRDefault="0049042D" w:rsidP="00362020">
            <w:pPr>
              <w:spacing w:after="0" w:line="240" w:lineRule="auto"/>
              <w:jc w:val="both"/>
              <w:rPr>
                <w:rFonts w:ascii="Times New Roman" w:eastAsia="Times New Roman" w:hAnsi="Times New Roman" w:cs="Times New Roman"/>
                <w:sz w:val="24"/>
                <w:szCs w:val="20"/>
                <w:lang w:val="es-ES"/>
              </w:rPr>
            </w:pPr>
            <w:r w:rsidRPr="0049042D">
              <w:rPr>
                <w:rFonts w:ascii="Times New Roman" w:eastAsia="Times New Roman" w:hAnsi="Times New Roman" w:cs="Times New Roman"/>
                <w:color w:val="000000"/>
                <w:sz w:val="24"/>
                <w:szCs w:val="24"/>
                <w:lang w:val="es-ES"/>
              </w:rPr>
              <w:t>Condiciones previas al primer desembolso: (i)</w:t>
            </w:r>
            <w:r w:rsidRPr="0049042D">
              <w:rPr>
                <w:rFonts w:ascii="Times New Roman" w:eastAsia="Times New Roman" w:hAnsi="Times New Roman" w:cs="Times New Roman"/>
                <w:color w:val="000000"/>
                <w:sz w:val="24"/>
                <w:lang w:val="es-ES"/>
              </w:rPr>
              <w:t xml:space="preserve"> </w:t>
            </w:r>
            <w:r w:rsidR="00DC76F2" w:rsidRPr="0049042D">
              <w:rPr>
                <w:rFonts w:ascii="Times New Roman" w:eastAsia="Times New Roman" w:hAnsi="Times New Roman" w:cs="Times New Roman"/>
                <w:color w:val="000000"/>
                <w:sz w:val="24"/>
                <w:lang w:val="es-ES"/>
              </w:rPr>
              <w:t>Coordinador seleccionado</w:t>
            </w:r>
            <w:r w:rsidR="00DC76F2">
              <w:rPr>
                <w:rFonts w:ascii="Times New Roman" w:eastAsia="Times New Roman" w:hAnsi="Times New Roman" w:cs="Times New Roman"/>
                <w:color w:val="000000"/>
                <w:sz w:val="24"/>
                <w:szCs w:val="24"/>
                <w:lang w:val="es-ES"/>
              </w:rPr>
              <w:t>;</w:t>
            </w:r>
            <w:r w:rsidRPr="0049042D">
              <w:rPr>
                <w:rFonts w:ascii="Times New Roman" w:eastAsia="Times New Roman" w:hAnsi="Times New Roman" w:cs="Times New Roman"/>
                <w:color w:val="000000"/>
                <w:sz w:val="24"/>
                <w:lang w:val="es-ES"/>
              </w:rPr>
              <w:t xml:space="preserve"> (ii) aprob</w:t>
            </w:r>
            <w:r w:rsidR="00362020">
              <w:rPr>
                <w:rFonts w:ascii="Times New Roman" w:eastAsia="Times New Roman" w:hAnsi="Times New Roman" w:cs="Times New Roman"/>
                <w:color w:val="000000"/>
                <w:sz w:val="24"/>
                <w:lang w:val="es-ES"/>
              </w:rPr>
              <w:t>ación del Reglamento Operativo.</w:t>
            </w:r>
          </w:p>
        </w:tc>
      </w:tr>
      <w:tr w:rsidR="0049042D" w:rsidRPr="008B0921" w:rsidTr="0049042D">
        <w:trPr>
          <w:trHeight w:val="814"/>
        </w:trPr>
        <w:tc>
          <w:tcPr>
            <w:tcW w:w="2694" w:type="dxa"/>
            <w:gridSpan w:val="2"/>
            <w:vAlign w:val="center"/>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sz w:val="24"/>
                <w:szCs w:val="20"/>
                <w:lang w:val="es-ES"/>
              </w:rPr>
            </w:pPr>
            <w:r w:rsidRPr="0049042D">
              <w:rPr>
                <w:rFonts w:ascii="Times New Roman" w:eastAsia="Times New Roman" w:hAnsi="Times New Roman" w:cs="Times New Roman"/>
                <w:b/>
                <w:sz w:val="24"/>
                <w:szCs w:val="20"/>
                <w:lang w:val="es-ES"/>
              </w:rPr>
              <w:t>Excepciones a las políticas de Banco:</w:t>
            </w:r>
          </w:p>
        </w:tc>
        <w:tc>
          <w:tcPr>
            <w:tcW w:w="6662" w:type="dxa"/>
            <w:gridSpan w:val="3"/>
            <w:vAlign w:val="center"/>
          </w:tcPr>
          <w:p w:rsidR="0049042D" w:rsidRPr="0049042D" w:rsidRDefault="00362020" w:rsidP="0049042D">
            <w:pPr>
              <w:spacing w:after="0" w:line="240" w:lineRule="auto"/>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Ninguna</w:t>
            </w:r>
            <w:r w:rsidR="0049042D" w:rsidRPr="0049042D">
              <w:rPr>
                <w:rFonts w:ascii="Times New Roman" w:eastAsia="Times New Roman" w:hAnsi="Times New Roman" w:cs="Times New Roman"/>
                <w:sz w:val="24"/>
                <w:szCs w:val="20"/>
                <w:lang w:val="es-ES"/>
              </w:rPr>
              <w:t>.</w:t>
            </w:r>
          </w:p>
        </w:tc>
      </w:tr>
      <w:tr w:rsidR="0049042D" w:rsidRPr="000A7271" w:rsidTr="0049042D">
        <w:trPr>
          <w:trHeight w:val="149"/>
        </w:trPr>
        <w:tc>
          <w:tcPr>
            <w:tcW w:w="2694" w:type="dxa"/>
            <w:gridSpan w:val="2"/>
          </w:tcPr>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color w:val="000000"/>
                <w:sz w:val="24"/>
                <w:lang w:val="es-ES"/>
              </w:rPr>
            </w:pPr>
            <w:bookmarkStart w:id="10" w:name="ESSectionPages"/>
            <w:bookmarkStart w:id="11" w:name="OLE_LINK2"/>
            <w:bookmarkEnd w:id="10"/>
            <w:r w:rsidRPr="0049042D">
              <w:rPr>
                <w:rFonts w:ascii="Times New Roman" w:eastAsia="Times New Roman" w:hAnsi="Times New Roman" w:cs="Times New Roman"/>
                <w:b/>
                <w:color w:val="000000"/>
                <w:sz w:val="24"/>
                <w:lang w:val="es-ES"/>
              </w:rPr>
              <w:t>Revisión social y ambiental:</w:t>
            </w:r>
          </w:p>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color w:val="000000"/>
                <w:sz w:val="24"/>
                <w:lang w:val="es-ES"/>
              </w:rPr>
            </w:pPr>
          </w:p>
          <w:p w:rsidR="0049042D" w:rsidRPr="0049042D" w:rsidRDefault="0049042D" w:rsidP="0049042D">
            <w:pPr>
              <w:tabs>
                <w:tab w:val="left" w:pos="1440"/>
                <w:tab w:val="left" w:pos="2995"/>
                <w:tab w:val="left" w:pos="4680"/>
                <w:tab w:val="left" w:pos="5155"/>
                <w:tab w:val="left" w:pos="7675"/>
                <w:tab w:val="left" w:pos="10555"/>
              </w:tabs>
              <w:spacing w:after="0" w:line="240" w:lineRule="auto"/>
              <w:rPr>
                <w:rFonts w:ascii="Times New Roman" w:eastAsia="Times New Roman" w:hAnsi="Times New Roman" w:cs="Times New Roman"/>
                <w:b/>
                <w:bCs/>
                <w:color w:val="000000"/>
                <w:sz w:val="24"/>
                <w:szCs w:val="20"/>
                <w:lang w:val="es-ES"/>
              </w:rPr>
            </w:pPr>
          </w:p>
        </w:tc>
        <w:tc>
          <w:tcPr>
            <w:tcW w:w="6662" w:type="dxa"/>
            <w:gridSpan w:val="3"/>
          </w:tcPr>
          <w:p w:rsidR="0049042D" w:rsidRPr="0049042D" w:rsidRDefault="0049042D" w:rsidP="0049042D">
            <w:pPr>
              <w:spacing w:after="0" w:line="240" w:lineRule="auto"/>
              <w:jc w:val="both"/>
              <w:rPr>
                <w:rFonts w:ascii="Times New Roman" w:eastAsia="Times New Roman" w:hAnsi="Times New Roman" w:cs="Times New Roman"/>
                <w:color w:val="000000"/>
                <w:sz w:val="24"/>
                <w:lang w:val="es-ES"/>
              </w:rPr>
            </w:pPr>
            <w:r w:rsidRPr="0049042D">
              <w:rPr>
                <w:rFonts w:ascii="Times New Roman" w:eastAsia="Times New Roman" w:hAnsi="Times New Roman" w:cs="Times New Roman"/>
                <w:color w:val="000000"/>
                <w:sz w:val="24"/>
                <w:szCs w:val="24"/>
                <w:lang w:val="es-ES"/>
              </w:rPr>
              <w:t xml:space="preserve">El </w:t>
            </w:r>
            <w:r w:rsidR="004222CC">
              <w:rPr>
                <w:rFonts w:ascii="Times New Roman" w:eastAsia="Times New Roman" w:hAnsi="Times New Roman" w:cs="Times New Roman"/>
                <w:color w:val="000000"/>
                <w:sz w:val="24"/>
                <w:szCs w:val="24"/>
                <w:lang w:val="es-ES"/>
              </w:rPr>
              <w:t>c</w:t>
            </w:r>
            <w:r w:rsidRPr="0049042D">
              <w:rPr>
                <w:rFonts w:ascii="Times New Roman" w:eastAsia="Times New Roman" w:hAnsi="Times New Roman" w:cs="Times New Roman"/>
                <w:color w:val="000000"/>
                <w:sz w:val="24"/>
                <w:szCs w:val="24"/>
                <w:lang w:val="es-ES"/>
              </w:rPr>
              <w:t>omité de Impacto Ambiental y Social (E</w:t>
            </w:r>
            <w:r w:rsidR="004222CC" w:rsidRPr="000A7271">
              <w:rPr>
                <w:rFonts w:ascii="Times New Roman" w:eastAsia="Times New Roman" w:hAnsi="Times New Roman" w:cs="Times New Roman"/>
                <w:color w:val="000000"/>
                <w:sz w:val="24"/>
                <w:szCs w:val="24"/>
                <w:lang w:val="es-ES_tradnl"/>
              </w:rPr>
              <w:t>&amp;</w:t>
            </w:r>
            <w:r w:rsidRPr="0049042D">
              <w:rPr>
                <w:rFonts w:ascii="Times New Roman" w:eastAsia="Times New Roman" w:hAnsi="Times New Roman" w:cs="Times New Roman"/>
                <w:color w:val="000000"/>
                <w:sz w:val="24"/>
                <w:szCs w:val="24"/>
                <w:lang w:val="es-ES"/>
              </w:rPr>
              <w:t>S), di</w:t>
            </w:r>
            <w:r w:rsidR="004222CC">
              <w:rPr>
                <w:rFonts w:ascii="Times New Roman" w:eastAsia="Times New Roman" w:hAnsi="Times New Roman" w:cs="Times New Roman"/>
                <w:color w:val="000000"/>
                <w:sz w:val="24"/>
                <w:szCs w:val="24"/>
                <w:lang w:val="es-ES_tradnl"/>
              </w:rPr>
              <w:t>o</w:t>
            </w:r>
            <w:r w:rsidRPr="0049042D">
              <w:rPr>
                <w:rFonts w:ascii="Times New Roman" w:eastAsia="Times New Roman" w:hAnsi="Times New Roman" w:cs="Times New Roman"/>
                <w:color w:val="000000"/>
                <w:sz w:val="24"/>
                <w:szCs w:val="24"/>
                <w:lang w:val="es-ES"/>
              </w:rPr>
              <w:t xml:space="preserve"> su ap</w:t>
            </w:r>
            <w:r w:rsidR="00DC76F2">
              <w:rPr>
                <w:rFonts w:ascii="Times New Roman" w:eastAsia="Times New Roman" w:hAnsi="Times New Roman" w:cs="Times New Roman"/>
                <w:color w:val="000000"/>
                <w:sz w:val="24"/>
                <w:szCs w:val="24"/>
                <w:lang w:val="es-ES"/>
              </w:rPr>
              <w:t xml:space="preserve">robación el </w:t>
            </w:r>
            <w:r w:rsidR="00A1516D">
              <w:rPr>
                <w:rFonts w:ascii="Times New Roman" w:eastAsia="Times New Roman" w:hAnsi="Times New Roman" w:cs="Times New Roman"/>
                <w:color w:val="000000"/>
                <w:sz w:val="24"/>
                <w:szCs w:val="24"/>
                <w:lang w:val="es-ES"/>
              </w:rPr>
              <w:t>07/03</w:t>
            </w:r>
            <w:r w:rsidR="00D029D6">
              <w:rPr>
                <w:rFonts w:ascii="Times New Roman" w:eastAsia="Times New Roman" w:hAnsi="Times New Roman" w:cs="Times New Roman"/>
                <w:color w:val="000000"/>
                <w:sz w:val="24"/>
                <w:szCs w:val="24"/>
                <w:lang w:val="es-ES"/>
              </w:rPr>
              <w:t>/12</w:t>
            </w:r>
            <w:r w:rsidR="004222CC">
              <w:rPr>
                <w:rFonts w:ascii="Times New Roman" w:eastAsia="Times New Roman" w:hAnsi="Times New Roman" w:cs="Times New Roman"/>
                <w:color w:val="000000"/>
                <w:sz w:val="24"/>
                <w:szCs w:val="24"/>
                <w:lang w:val="es-ES"/>
              </w:rPr>
              <w:t xml:space="preserve"> en Agenda 25-12</w:t>
            </w:r>
            <w:r w:rsidR="00D029D6">
              <w:rPr>
                <w:rFonts w:ascii="Times New Roman" w:eastAsia="Times New Roman" w:hAnsi="Times New Roman" w:cs="Times New Roman"/>
                <w:color w:val="000000"/>
                <w:sz w:val="24"/>
                <w:szCs w:val="24"/>
                <w:lang w:val="es-ES"/>
              </w:rPr>
              <w:t>.</w:t>
            </w:r>
          </w:p>
          <w:p w:rsidR="0049042D" w:rsidRPr="0049042D" w:rsidRDefault="0049042D" w:rsidP="0049042D">
            <w:pPr>
              <w:spacing w:after="0" w:line="240" w:lineRule="auto"/>
              <w:jc w:val="both"/>
              <w:rPr>
                <w:rFonts w:ascii="Times New Roman" w:eastAsia="Times New Roman" w:hAnsi="Times New Roman" w:cs="Times New Roman"/>
                <w:color w:val="000000"/>
                <w:sz w:val="24"/>
                <w:lang w:val="es-ES"/>
              </w:rPr>
            </w:pPr>
          </w:p>
        </w:tc>
      </w:tr>
      <w:bookmarkEnd w:id="11"/>
    </w:tbl>
    <w:p w:rsidR="0049042D" w:rsidRPr="0049042D" w:rsidRDefault="0049042D" w:rsidP="0061536F">
      <w:pPr>
        <w:pStyle w:val="ListParagraph"/>
        <w:rPr>
          <w:lang w:val="es-ES"/>
        </w:rPr>
        <w:sectPr w:rsidR="0049042D" w:rsidRPr="0049042D">
          <w:headerReference w:type="first" r:id="rId18"/>
          <w:pgSz w:w="11907" w:h="16840" w:code="9"/>
          <w:pgMar w:top="1418" w:right="1418" w:bottom="1418" w:left="1418" w:header="706" w:footer="706" w:gutter="0"/>
          <w:pgNumType w:start="1"/>
          <w:cols w:space="720"/>
          <w:formProt w:val="0"/>
          <w:titlePg/>
        </w:sectPr>
      </w:pPr>
    </w:p>
    <w:bookmarkEnd w:id="5"/>
    <w:bookmarkEnd w:id="6"/>
    <w:p w:rsidR="0049042D" w:rsidRPr="0049042D" w:rsidRDefault="0049042D">
      <w:pPr>
        <w:rPr>
          <w:rFonts w:ascii="Times New Roman" w:hAnsi="Times New Roman" w:cs="Times New Roman"/>
          <w:sz w:val="28"/>
          <w:szCs w:val="28"/>
          <w:lang w:val="es-ES_tradnl"/>
        </w:rPr>
      </w:pPr>
    </w:p>
    <w:p w:rsidR="00D7254C" w:rsidRPr="00EF0883" w:rsidRDefault="005D4B51" w:rsidP="00084C5E">
      <w:pPr>
        <w:jc w:val="center"/>
        <w:rPr>
          <w:rFonts w:ascii="Times New Roman" w:hAnsi="Times New Roman" w:cs="Times New Roman"/>
          <w:b/>
          <w:sz w:val="24"/>
          <w:szCs w:val="24"/>
          <w:lang w:val="es-ES_tradnl"/>
        </w:rPr>
      </w:pPr>
      <w:r w:rsidRPr="00EF0883">
        <w:rPr>
          <w:rFonts w:ascii="Times New Roman" w:hAnsi="Times New Roman" w:cs="Times New Roman"/>
          <w:b/>
          <w:sz w:val="24"/>
          <w:szCs w:val="24"/>
          <w:lang w:val="es-ES_tradnl"/>
        </w:rPr>
        <w:t xml:space="preserve">II. </w:t>
      </w:r>
      <w:r w:rsidR="00D7254C" w:rsidRPr="00EF0883">
        <w:rPr>
          <w:rFonts w:ascii="Times New Roman" w:hAnsi="Times New Roman" w:cs="Times New Roman"/>
          <w:b/>
          <w:sz w:val="24"/>
          <w:szCs w:val="24"/>
          <w:lang w:val="es-ES_tradnl"/>
        </w:rPr>
        <w:t>ANTECEDENTES</w:t>
      </w:r>
    </w:p>
    <w:p w:rsidR="005A30E9" w:rsidRPr="005A30E9" w:rsidRDefault="00A1516D" w:rsidP="005A30E9">
      <w:pPr>
        <w:rPr>
          <w:rFonts w:ascii="Times New Roman" w:hAnsi="Times New Roman" w:cs="Times New Roman"/>
          <w:b/>
          <w:sz w:val="24"/>
          <w:szCs w:val="24"/>
          <w:lang w:val="es-ES"/>
        </w:rPr>
      </w:pPr>
      <w:r>
        <w:rPr>
          <w:rFonts w:ascii="Times New Roman" w:hAnsi="Times New Roman" w:cs="Times New Roman"/>
          <w:b/>
          <w:sz w:val="24"/>
          <w:szCs w:val="24"/>
          <w:lang w:val="es-ES"/>
        </w:rPr>
        <w:t xml:space="preserve">A. </w:t>
      </w:r>
      <w:r w:rsidR="008B0921" w:rsidRPr="005A30E9">
        <w:rPr>
          <w:rFonts w:ascii="Times New Roman" w:hAnsi="Times New Roman" w:cs="Times New Roman"/>
          <w:b/>
          <w:sz w:val="24"/>
          <w:szCs w:val="24"/>
          <w:lang w:val="es-ES"/>
        </w:rPr>
        <w:t>Situación</w:t>
      </w:r>
      <w:r w:rsidR="005A30E9" w:rsidRPr="005A30E9">
        <w:rPr>
          <w:rFonts w:ascii="Times New Roman" w:hAnsi="Times New Roman" w:cs="Times New Roman"/>
          <w:b/>
          <w:sz w:val="24"/>
          <w:szCs w:val="24"/>
          <w:lang w:val="es-ES"/>
        </w:rPr>
        <w:t xml:space="preserve"> de la </w:t>
      </w:r>
      <w:proofErr w:type="spellStart"/>
      <w:r w:rsidR="005A30E9" w:rsidRPr="005A30E9">
        <w:rPr>
          <w:rFonts w:ascii="Times New Roman" w:hAnsi="Times New Roman" w:cs="Times New Roman"/>
          <w:b/>
          <w:sz w:val="24"/>
          <w:szCs w:val="24"/>
          <w:lang w:val="es-ES"/>
        </w:rPr>
        <w:t>empresa</w:t>
      </w:r>
      <w:r w:rsidR="004640FE">
        <w:rPr>
          <w:rFonts w:ascii="Times New Roman" w:hAnsi="Times New Roman" w:cs="Times New Roman"/>
          <w:b/>
          <w:sz w:val="24"/>
          <w:szCs w:val="24"/>
          <w:lang w:val="es-ES"/>
        </w:rPr>
        <w:t>ri</w:t>
      </w:r>
      <w:r w:rsidR="008B0921">
        <w:rPr>
          <w:rFonts w:ascii="Times New Roman" w:hAnsi="Times New Roman" w:cs="Times New Roman"/>
          <w:b/>
          <w:sz w:val="24"/>
          <w:szCs w:val="24"/>
          <w:lang w:val="es-ES"/>
        </w:rPr>
        <w:t>a</w:t>
      </w:r>
      <w:r w:rsidR="004640FE">
        <w:rPr>
          <w:rFonts w:ascii="Times New Roman" w:hAnsi="Times New Roman" w:cs="Times New Roman"/>
          <w:b/>
          <w:sz w:val="24"/>
          <w:szCs w:val="24"/>
          <w:lang w:val="es-ES"/>
        </w:rPr>
        <w:t>lidad</w:t>
      </w:r>
      <w:proofErr w:type="spellEnd"/>
      <w:r w:rsidR="004640FE">
        <w:rPr>
          <w:rFonts w:ascii="Times New Roman" w:hAnsi="Times New Roman" w:cs="Times New Roman"/>
          <w:b/>
          <w:sz w:val="24"/>
          <w:szCs w:val="24"/>
          <w:lang w:val="es-ES"/>
        </w:rPr>
        <w:t xml:space="preserve"> femenina en El Salvador</w:t>
      </w:r>
      <w:r w:rsidR="005A30E9" w:rsidRPr="005A30E9">
        <w:rPr>
          <w:rFonts w:ascii="Times New Roman" w:hAnsi="Times New Roman" w:cs="Times New Roman"/>
          <w:b/>
          <w:sz w:val="24"/>
          <w:szCs w:val="24"/>
          <w:lang w:val="es-ES"/>
        </w:rPr>
        <w:t xml:space="preserve"> </w:t>
      </w:r>
    </w:p>
    <w:p w:rsidR="00551B19" w:rsidRDefault="008B0921" w:rsidP="00113B61">
      <w:pPr>
        <w:spacing w:line="240" w:lineRule="auto"/>
        <w:ind w:left="720" w:hanging="720"/>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2.1 </w:t>
      </w:r>
      <w:r w:rsidR="005142FA">
        <w:rPr>
          <w:rFonts w:ascii="Times New Roman" w:hAnsi="Times New Roman" w:cs="Times New Roman"/>
          <w:sz w:val="24"/>
          <w:szCs w:val="24"/>
          <w:lang w:val="es-ES"/>
        </w:rPr>
        <w:tab/>
      </w:r>
      <w:r w:rsidR="00D7254C" w:rsidRPr="005D4B51">
        <w:rPr>
          <w:rFonts w:ascii="Times New Roman" w:hAnsi="Times New Roman" w:cs="Times New Roman"/>
          <w:sz w:val="24"/>
          <w:szCs w:val="24"/>
          <w:lang w:val="es-ES"/>
        </w:rPr>
        <w:t>En El Salvador, de acuerdo al Censo Económi</w:t>
      </w:r>
      <w:r w:rsidR="00D029D6">
        <w:rPr>
          <w:rFonts w:ascii="Times New Roman" w:hAnsi="Times New Roman" w:cs="Times New Roman"/>
          <w:sz w:val="24"/>
          <w:szCs w:val="24"/>
          <w:lang w:val="es-ES"/>
        </w:rPr>
        <w:t>co de 2005, se registraban 175</w:t>
      </w:r>
      <w:r w:rsidR="00BD7ADC">
        <w:rPr>
          <w:rFonts w:ascii="Times New Roman" w:hAnsi="Times New Roman" w:cs="Times New Roman"/>
          <w:sz w:val="24"/>
          <w:szCs w:val="24"/>
          <w:lang w:val="es-ES"/>
        </w:rPr>
        <w:t>.</w:t>
      </w:r>
      <w:r w:rsidR="00D7254C" w:rsidRPr="005D4B51">
        <w:rPr>
          <w:rFonts w:ascii="Times New Roman" w:hAnsi="Times New Roman" w:cs="Times New Roman"/>
          <w:sz w:val="24"/>
          <w:szCs w:val="24"/>
          <w:lang w:val="es-ES"/>
        </w:rPr>
        <w:t>178 establecimientos: 90</w:t>
      </w:r>
      <w:r w:rsidR="00BD7ADC">
        <w:rPr>
          <w:rFonts w:ascii="Times New Roman" w:hAnsi="Times New Roman" w:cs="Times New Roman"/>
          <w:sz w:val="24"/>
          <w:szCs w:val="24"/>
          <w:lang w:val="es-ES"/>
        </w:rPr>
        <w:t>,</w:t>
      </w:r>
      <w:r w:rsidR="00D7254C" w:rsidRPr="005D4B51">
        <w:rPr>
          <w:rFonts w:ascii="Times New Roman" w:hAnsi="Times New Roman" w:cs="Times New Roman"/>
          <w:sz w:val="24"/>
          <w:szCs w:val="24"/>
          <w:lang w:val="es-ES"/>
        </w:rPr>
        <w:t>5% micro, 7</w:t>
      </w:r>
      <w:r w:rsidR="00BD7ADC">
        <w:rPr>
          <w:rFonts w:ascii="Times New Roman" w:hAnsi="Times New Roman" w:cs="Times New Roman"/>
          <w:sz w:val="24"/>
          <w:szCs w:val="24"/>
          <w:lang w:val="es-ES"/>
        </w:rPr>
        <w:t>,</w:t>
      </w:r>
      <w:r w:rsidR="00D7254C" w:rsidRPr="005D4B51">
        <w:rPr>
          <w:rFonts w:ascii="Times New Roman" w:hAnsi="Times New Roman" w:cs="Times New Roman"/>
          <w:sz w:val="24"/>
          <w:szCs w:val="24"/>
          <w:lang w:val="es-ES"/>
        </w:rPr>
        <w:t>5% pequeña, 1</w:t>
      </w:r>
      <w:r w:rsidR="00BD7ADC">
        <w:rPr>
          <w:rFonts w:ascii="Times New Roman" w:hAnsi="Times New Roman" w:cs="Times New Roman"/>
          <w:sz w:val="24"/>
          <w:szCs w:val="24"/>
          <w:lang w:val="es-ES"/>
        </w:rPr>
        <w:t>,</w:t>
      </w:r>
      <w:r w:rsidR="00D7254C" w:rsidRPr="005D4B51">
        <w:rPr>
          <w:rFonts w:ascii="Times New Roman" w:hAnsi="Times New Roman" w:cs="Times New Roman"/>
          <w:sz w:val="24"/>
          <w:szCs w:val="24"/>
          <w:lang w:val="es-ES"/>
        </w:rPr>
        <w:t>5% mediana y 0</w:t>
      </w:r>
      <w:r w:rsidR="00BD7ADC">
        <w:rPr>
          <w:rFonts w:ascii="Times New Roman" w:hAnsi="Times New Roman" w:cs="Times New Roman"/>
          <w:sz w:val="24"/>
          <w:szCs w:val="24"/>
          <w:lang w:val="es-ES"/>
        </w:rPr>
        <w:t>,</w:t>
      </w:r>
      <w:r w:rsidR="00D7254C" w:rsidRPr="005D4B51">
        <w:rPr>
          <w:rFonts w:ascii="Times New Roman" w:hAnsi="Times New Roman" w:cs="Times New Roman"/>
          <w:sz w:val="24"/>
          <w:szCs w:val="24"/>
          <w:lang w:val="es-ES"/>
        </w:rPr>
        <w:t>5 % grande empresas</w:t>
      </w:r>
      <w:r w:rsidR="00D7254C" w:rsidRPr="005A31F5">
        <w:rPr>
          <w:rStyle w:val="FootnoteReference"/>
          <w:rFonts w:ascii="Times New Roman" w:hAnsi="Times New Roman" w:cs="Times New Roman"/>
          <w:sz w:val="24"/>
          <w:szCs w:val="24"/>
          <w:lang w:val="es-ES"/>
        </w:rPr>
        <w:footnoteReference w:id="1"/>
      </w:r>
      <w:r w:rsidR="00D7254C" w:rsidRPr="005D4B51">
        <w:rPr>
          <w:rFonts w:ascii="Times New Roman" w:hAnsi="Times New Roman" w:cs="Times New Roman"/>
          <w:sz w:val="24"/>
          <w:szCs w:val="24"/>
          <w:lang w:val="es-ES"/>
        </w:rPr>
        <w:t xml:space="preserve">.  En su totalidad, dichos establecimientos ocupaban casi 700 mil personas de las cuales 49% son mujeres y </w:t>
      </w:r>
      <w:r>
        <w:rPr>
          <w:rFonts w:ascii="Times New Roman" w:hAnsi="Times New Roman" w:cs="Times New Roman"/>
          <w:sz w:val="24"/>
          <w:szCs w:val="24"/>
          <w:lang w:val="es-ES"/>
        </w:rPr>
        <w:t>51</w:t>
      </w:r>
      <w:r w:rsidR="00D7254C" w:rsidRPr="005D4B51">
        <w:rPr>
          <w:rFonts w:ascii="Times New Roman" w:hAnsi="Times New Roman" w:cs="Times New Roman"/>
          <w:sz w:val="24"/>
          <w:szCs w:val="24"/>
          <w:lang w:val="es-ES"/>
        </w:rPr>
        <w:t>% hombres, lo cual refleja una distribución bastante equitativa en términos de género. Sin embargo, como empleadas y propietarias de empresas, las mujer</w:t>
      </w:r>
      <w:r w:rsidR="009F6416">
        <w:rPr>
          <w:rFonts w:ascii="Times New Roman" w:hAnsi="Times New Roman" w:cs="Times New Roman"/>
          <w:sz w:val="24"/>
          <w:szCs w:val="24"/>
          <w:lang w:val="es-ES"/>
        </w:rPr>
        <w:t xml:space="preserve">es se concentran </w:t>
      </w:r>
      <w:r w:rsidR="00BD7ADC">
        <w:rPr>
          <w:rFonts w:ascii="Times New Roman" w:hAnsi="Times New Roman" w:cs="Times New Roman"/>
          <w:sz w:val="24"/>
          <w:szCs w:val="24"/>
          <w:lang w:val="es-ES"/>
        </w:rPr>
        <w:t xml:space="preserve">en </w:t>
      </w:r>
      <w:r w:rsidR="009F6416">
        <w:rPr>
          <w:rFonts w:ascii="Times New Roman" w:hAnsi="Times New Roman" w:cs="Times New Roman"/>
          <w:sz w:val="24"/>
          <w:szCs w:val="24"/>
          <w:lang w:val="es-ES"/>
        </w:rPr>
        <w:t xml:space="preserve">el sector de </w:t>
      </w:r>
      <w:r w:rsidR="00D7254C" w:rsidRPr="005D4B51">
        <w:rPr>
          <w:rFonts w:ascii="Times New Roman" w:hAnsi="Times New Roman" w:cs="Times New Roman"/>
          <w:sz w:val="24"/>
          <w:szCs w:val="24"/>
          <w:lang w:val="es-ES"/>
        </w:rPr>
        <w:t>micro, pequeña</w:t>
      </w:r>
      <w:r w:rsidR="00BD7ADC">
        <w:rPr>
          <w:rFonts w:ascii="Times New Roman" w:hAnsi="Times New Roman" w:cs="Times New Roman"/>
          <w:sz w:val="24"/>
          <w:szCs w:val="24"/>
          <w:lang w:val="es-ES"/>
        </w:rPr>
        <w:t>s</w:t>
      </w:r>
      <w:r w:rsidR="00D7254C" w:rsidRPr="005D4B51">
        <w:rPr>
          <w:rFonts w:ascii="Times New Roman" w:hAnsi="Times New Roman" w:cs="Times New Roman"/>
          <w:sz w:val="24"/>
          <w:szCs w:val="24"/>
          <w:lang w:val="es-ES"/>
        </w:rPr>
        <w:t xml:space="preserve"> y mediana</w:t>
      </w:r>
      <w:r w:rsidR="00BD7ADC">
        <w:rPr>
          <w:rFonts w:ascii="Times New Roman" w:hAnsi="Times New Roman" w:cs="Times New Roman"/>
          <w:sz w:val="24"/>
          <w:szCs w:val="24"/>
          <w:lang w:val="es-ES"/>
        </w:rPr>
        <w:t>s</w:t>
      </w:r>
      <w:r w:rsidR="00D7254C" w:rsidRPr="005D4B51">
        <w:rPr>
          <w:rFonts w:ascii="Times New Roman" w:hAnsi="Times New Roman" w:cs="Times New Roman"/>
          <w:sz w:val="24"/>
          <w:szCs w:val="24"/>
          <w:lang w:val="es-ES"/>
        </w:rPr>
        <w:t xml:space="preserve"> empresas (MIPYME), con la particularidad de que, a mayor tamaño de las empresas, la proporción de mujeres disminuye en ambas categorías. Así se tiene que para dicho año, </w:t>
      </w:r>
      <w:r w:rsidR="00BD7ADC">
        <w:rPr>
          <w:rFonts w:ascii="Times New Roman" w:hAnsi="Times New Roman" w:cs="Times New Roman"/>
          <w:sz w:val="24"/>
          <w:szCs w:val="24"/>
          <w:lang w:val="es-ES"/>
        </w:rPr>
        <w:t xml:space="preserve">el </w:t>
      </w:r>
      <w:r w:rsidR="00D7254C" w:rsidRPr="005D4B51">
        <w:rPr>
          <w:rFonts w:ascii="Times New Roman" w:hAnsi="Times New Roman" w:cs="Times New Roman"/>
          <w:sz w:val="24"/>
          <w:szCs w:val="24"/>
          <w:lang w:val="es-ES"/>
        </w:rPr>
        <w:t xml:space="preserve">60% del personal ocupado en la microempresa son mujeres, mientras que en la pequeña </w:t>
      </w:r>
      <w:r w:rsidR="00084C5E" w:rsidRPr="005D4B51">
        <w:rPr>
          <w:rFonts w:ascii="Times New Roman" w:hAnsi="Times New Roman" w:cs="Times New Roman"/>
          <w:sz w:val="24"/>
          <w:szCs w:val="24"/>
          <w:lang w:val="es-ES"/>
        </w:rPr>
        <w:t xml:space="preserve">y mediana empresa </w:t>
      </w:r>
      <w:r w:rsidR="00D7254C" w:rsidRPr="005D4B51">
        <w:rPr>
          <w:rFonts w:ascii="Times New Roman" w:hAnsi="Times New Roman" w:cs="Times New Roman"/>
          <w:sz w:val="24"/>
          <w:szCs w:val="24"/>
          <w:lang w:val="es-ES"/>
        </w:rPr>
        <w:t>esta cifra desciende a 42</w:t>
      </w:r>
      <w:r>
        <w:rPr>
          <w:rFonts w:ascii="Times New Roman" w:hAnsi="Times New Roman" w:cs="Times New Roman"/>
          <w:sz w:val="24"/>
          <w:szCs w:val="24"/>
          <w:lang w:val="es-ES"/>
        </w:rPr>
        <w:t xml:space="preserve"> </w:t>
      </w:r>
      <w:r w:rsidR="00D7254C" w:rsidRPr="005D4B51">
        <w:rPr>
          <w:rFonts w:ascii="Times New Roman" w:hAnsi="Times New Roman" w:cs="Times New Roman"/>
          <w:sz w:val="24"/>
          <w:szCs w:val="24"/>
          <w:lang w:val="es-ES"/>
        </w:rPr>
        <w:t xml:space="preserve">% y </w:t>
      </w:r>
      <w:r>
        <w:rPr>
          <w:rFonts w:ascii="Times New Roman" w:hAnsi="Times New Roman" w:cs="Times New Roman"/>
          <w:sz w:val="24"/>
          <w:szCs w:val="24"/>
          <w:lang w:val="es-ES"/>
        </w:rPr>
        <w:t xml:space="preserve">34 </w:t>
      </w:r>
      <w:r w:rsidR="00D7254C" w:rsidRPr="005D4B51">
        <w:rPr>
          <w:rFonts w:ascii="Times New Roman" w:hAnsi="Times New Roman" w:cs="Times New Roman"/>
          <w:sz w:val="24"/>
          <w:szCs w:val="24"/>
          <w:lang w:val="es-ES"/>
        </w:rPr>
        <w:t>%</w:t>
      </w:r>
      <w:r w:rsidR="00084C5E" w:rsidRPr="005D4B51">
        <w:rPr>
          <w:rFonts w:ascii="Times New Roman" w:hAnsi="Times New Roman" w:cs="Times New Roman"/>
          <w:sz w:val="24"/>
          <w:szCs w:val="24"/>
          <w:lang w:val="es-ES"/>
        </w:rPr>
        <w:t>, respectivamente</w:t>
      </w:r>
      <w:r w:rsidR="00D7254C" w:rsidRPr="005A31F5">
        <w:rPr>
          <w:rStyle w:val="FootnoteReference"/>
          <w:rFonts w:ascii="Times New Roman" w:hAnsi="Times New Roman" w:cs="Times New Roman"/>
          <w:color w:val="000000" w:themeColor="text1"/>
          <w:sz w:val="24"/>
          <w:szCs w:val="24"/>
          <w:lang w:val="es-ES"/>
        </w:rPr>
        <w:footnoteReference w:id="2"/>
      </w:r>
      <w:r w:rsidR="00A1516D">
        <w:rPr>
          <w:rFonts w:ascii="Times New Roman" w:hAnsi="Times New Roman" w:cs="Times New Roman"/>
          <w:sz w:val="24"/>
          <w:szCs w:val="24"/>
          <w:lang w:val="es-ES"/>
        </w:rPr>
        <w:t xml:space="preserve">. </w:t>
      </w:r>
      <w:r w:rsidR="00D7254C" w:rsidRPr="005D4B51">
        <w:rPr>
          <w:rFonts w:ascii="Times New Roman" w:hAnsi="Times New Roman" w:cs="Times New Roman"/>
          <w:sz w:val="24"/>
          <w:szCs w:val="24"/>
          <w:lang w:val="es-ES"/>
        </w:rPr>
        <w:t xml:space="preserve">En </w:t>
      </w:r>
      <w:r w:rsidR="00BD7ADC">
        <w:rPr>
          <w:rFonts w:ascii="Times New Roman" w:hAnsi="Times New Roman" w:cs="Times New Roman"/>
          <w:sz w:val="24"/>
          <w:szCs w:val="24"/>
          <w:lang w:val="es-ES"/>
        </w:rPr>
        <w:t xml:space="preserve">el </w:t>
      </w:r>
      <w:r w:rsidR="00D7254C" w:rsidRPr="005D4B51">
        <w:rPr>
          <w:rFonts w:ascii="Times New Roman" w:hAnsi="Times New Roman" w:cs="Times New Roman"/>
          <w:sz w:val="24"/>
          <w:szCs w:val="24"/>
          <w:lang w:val="es-ES"/>
        </w:rPr>
        <w:t>2009, se estimaba que las mujeres representa</w:t>
      </w:r>
      <w:r w:rsidR="00BD7ADC">
        <w:rPr>
          <w:rFonts w:ascii="Times New Roman" w:hAnsi="Times New Roman" w:cs="Times New Roman"/>
          <w:sz w:val="24"/>
          <w:szCs w:val="24"/>
          <w:lang w:val="es-ES"/>
        </w:rPr>
        <w:t>ba</w:t>
      </w:r>
      <w:r w:rsidR="00D7254C" w:rsidRPr="005D4B51">
        <w:rPr>
          <w:rFonts w:ascii="Times New Roman" w:hAnsi="Times New Roman" w:cs="Times New Roman"/>
          <w:sz w:val="24"/>
          <w:szCs w:val="24"/>
          <w:lang w:val="es-ES"/>
        </w:rPr>
        <w:t>n e</w:t>
      </w:r>
      <w:r w:rsidR="009F6416">
        <w:rPr>
          <w:rFonts w:ascii="Times New Roman" w:hAnsi="Times New Roman" w:cs="Times New Roman"/>
          <w:sz w:val="24"/>
          <w:szCs w:val="24"/>
          <w:lang w:val="es-ES"/>
        </w:rPr>
        <w:t xml:space="preserve">l 65% de los propietarios </w:t>
      </w:r>
      <w:proofErr w:type="gramStart"/>
      <w:r w:rsidR="009F6416">
        <w:rPr>
          <w:rFonts w:ascii="Times New Roman" w:hAnsi="Times New Roman" w:cs="Times New Roman"/>
          <w:sz w:val="24"/>
          <w:szCs w:val="24"/>
          <w:lang w:val="es-ES"/>
        </w:rPr>
        <w:t>de la</w:t>
      </w:r>
      <w:proofErr w:type="gramEnd"/>
      <w:r w:rsidR="009F6416">
        <w:rPr>
          <w:rFonts w:ascii="Times New Roman" w:hAnsi="Times New Roman" w:cs="Times New Roman"/>
          <w:sz w:val="24"/>
          <w:szCs w:val="24"/>
          <w:lang w:val="es-ES"/>
        </w:rPr>
        <w:t xml:space="preserve"> </w:t>
      </w:r>
      <w:r w:rsidR="00D7254C" w:rsidRPr="005D4B51">
        <w:rPr>
          <w:rFonts w:ascii="Times New Roman" w:hAnsi="Times New Roman" w:cs="Times New Roman"/>
          <w:sz w:val="24"/>
          <w:szCs w:val="24"/>
          <w:lang w:val="es-ES"/>
        </w:rPr>
        <w:t>micro, 50%  en la pequeña y 30% en la mediana</w:t>
      </w:r>
      <w:r w:rsidR="00D7254C" w:rsidRPr="005A31F5">
        <w:rPr>
          <w:rStyle w:val="FootnoteReference"/>
          <w:rFonts w:ascii="Times New Roman" w:hAnsi="Times New Roman" w:cs="Times New Roman"/>
          <w:sz w:val="24"/>
          <w:szCs w:val="24"/>
          <w:lang w:val="es-ES"/>
        </w:rPr>
        <w:footnoteReference w:id="3"/>
      </w:r>
      <w:r w:rsidR="00BD7ADC">
        <w:rPr>
          <w:rFonts w:ascii="Times New Roman" w:hAnsi="Times New Roman" w:cs="Times New Roman"/>
          <w:sz w:val="24"/>
          <w:szCs w:val="24"/>
          <w:lang w:val="es-ES"/>
        </w:rPr>
        <w:t xml:space="preserve"> empresa</w:t>
      </w:r>
      <w:r w:rsidR="00D7254C" w:rsidRPr="005D4B51">
        <w:rPr>
          <w:rFonts w:ascii="Times New Roman" w:hAnsi="Times New Roman" w:cs="Times New Roman"/>
          <w:sz w:val="24"/>
          <w:szCs w:val="24"/>
          <w:lang w:val="es-ES"/>
        </w:rPr>
        <w:t xml:space="preserve">. La brecha de género en el </w:t>
      </w:r>
      <w:r w:rsidR="00A1516D">
        <w:rPr>
          <w:rFonts w:ascii="Times New Roman" w:hAnsi="Times New Roman" w:cs="Times New Roman"/>
          <w:sz w:val="24"/>
          <w:szCs w:val="24"/>
          <w:lang w:val="es-ES"/>
        </w:rPr>
        <w:t xml:space="preserve">tamaño de los establecimientos </w:t>
      </w:r>
      <w:r w:rsidR="00D7254C" w:rsidRPr="005D4B51">
        <w:rPr>
          <w:rFonts w:ascii="Times New Roman" w:hAnsi="Times New Roman" w:cs="Times New Roman"/>
          <w:sz w:val="24"/>
          <w:szCs w:val="24"/>
          <w:lang w:val="es-ES"/>
        </w:rPr>
        <w:t>se corrobora con los datos de la Encuesta de Hogares de Propósitos Múltiples (EHPM) 2009</w:t>
      </w:r>
      <w:r w:rsidR="00D7254C">
        <w:rPr>
          <w:rStyle w:val="FootnoteReference"/>
          <w:rFonts w:ascii="Times New Roman" w:hAnsi="Times New Roman" w:cs="Times New Roman"/>
          <w:sz w:val="24"/>
          <w:szCs w:val="24"/>
          <w:lang w:val="es-ES"/>
        </w:rPr>
        <w:footnoteReference w:id="4"/>
      </w:r>
      <w:r w:rsidR="00D7254C" w:rsidRPr="005D4B51">
        <w:rPr>
          <w:rFonts w:ascii="Times New Roman" w:hAnsi="Times New Roman" w:cs="Times New Roman"/>
          <w:sz w:val="24"/>
          <w:szCs w:val="24"/>
          <w:lang w:val="es-ES"/>
        </w:rPr>
        <w:t xml:space="preserve">: </w:t>
      </w:r>
      <w:r>
        <w:rPr>
          <w:rFonts w:ascii="Times New Roman" w:hAnsi="Times New Roman" w:cs="Times New Roman"/>
          <w:sz w:val="24"/>
          <w:szCs w:val="24"/>
          <w:lang w:val="es-ES"/>
        </w:rPr>
        <w:t>53</w:t>
      </w:r>
      <w:r w:rsidR="00D7254C" w:rsidRPr="005D4B51">
        <w:rPr>
          <w:rFonts w:ascii="Times New Roman" w:hAnsi="Times New Roman" w:cs="Times New Roman"/>
          <w:sz w:val="24"/>
          <w:szCs w:val="24"/>
          <w:lang w:val="es-ES"/>
        </w:rPr>
        <w:t xml:space="preserve">% de los trabajadores por cuenta propia son mujeres, pero </w:t>
      </w:r>
      <w:r w:rsidR="00084C5E" w:rsidRPr="005D4B51">
        <w:rPr>
          <w:rFonts w:ascii="Times New Roman" w:hAnsi="Times New Roman" w:cs="Times New Roman"/>
          <w:sz w:val="24"/>
          <w:szCs w:val="24"/>
          <w:lang w:val="es-ES"/>
        </w:rPr>
        <w:t xml:space="preserve">solamente </w:t>
      </w:r>
      <w:r>
        <w:rPr>
          <w:rFonts w:ascii="Times New Roman" w:hAnsi="Times New Roman" w:cs="Times New Roman"/>
          <w:sz w:val="24"/>
          <w:szCs w:val="24"/>
          <w:lang w:val="es-ES"/>
        </w:rPr>
        <w:t>28</w:t>
      </w:r>
      <w:r w:rsidR="00084C5E" w:rsidRPr="005D4B51">
        <w:rPr>
          <w:rFonts w:ascii="Times New Roman" w:hAnsi="Times New Roman" w:cs="Times New Roman"/>
          <w:sz w:val="24"/>
          <w:szCs w:val="24"/>
          <w:lang w:val="es-ES"/>
        </w:rPr>
        <w:t>% de los patronos;</w:t>
      </w:r>
      <w:r w:rsidR="00D7254C" w:rsidRPr="005D4B51">
        <w:rPr>
          <w:rFonts w:ascii="Times New Roman" w:hAnsi="Times New Roman" w:cs="Times New Roman"/>
          <w:sz w:val="24"/>
          <w:szCs w:val="24"/>
          <w:lang w:val="es-ES"/>
        </w:rPr>
        <w:t xml:space="preserve"> es decir</w:t>
      </w:r>
      <w:r w:rsidR="00084C5E" w:rsidRPr="005D4B51">
        <w:rPr>
          <w:rFonts w:ascii="Times New Roman" w:hAnsi="Times New Roman" w:cs="Times New Roman"/>
          <w:sz w:val="24"/>
          <w:szCs w:val="24"/>
          <w:lang w:val="es-ES"/>
        </w:rPr>
        <w:t>,</w:t>
      </w:r>
      <w:r w:rsidR="00D7254C" w:rsidRPr="005D4B51">
        <w:rPr>
          <w:rFonts w:ascii="Times New Roman" w:hAnsi="Times New Roman" w:cs="Times New Roman"/>
          <w:sz w:val="24"/>
          <w:szCs w:val="24"/>
          <w:lang w:val="es-ES"/>
        </w:rPr>
        <w:t xml:space="preserve"> la proporción de muje</w:t>
      </w:r>
      <w:r w:rsidR="00084C5E" w:rsidRPr="005D4B51">
        <w:rPr>
          <w:rFonts w:ascii="Times New Roman" w:hAnsi="Times New Roman" w:cs="Times New Roman"/>
          <w:sz w:val="24"/>
          <w:szCs w:val="24"/>
          <w:lang w:val="es-ES"/>
        </w:rPr>
        <w:t>res disminuye</w:t>
      </w:r>
      <w:r w:rsidR="00D7254C" w:rsidRPr="005D4B51">
        <w:rPr>
          <w:rFonts w:ascii="Times New Roman" w:hAnsi="Times New Roman" w:cs="Times New Roman"/>
          <w:sz w:val="24"/>
          <w:szCs w:val="24"/>
          <w:lang w:val="es-ES"/>
        </w:rPr>
        <w:t xml:space="preserve"> en esta última categoría</w:t>
      </w:r>
      <w:r w:rsidR="00BD7ADC">
        <w:rPr>
          <w:rFonts w:ascii="Times New Roman" w:hAnsi="Times New Roman" w:cs="Times New Roman"/>
          <w:sz w:val="24"/>
          <w:szCs w:val="24"/>
          <w:lang w:val="es-ES"/>
        </w:rPr>
        <w:t>,</w:t>
      </w:r>
      <w:r w:rsidR="00D7254C" w:rsidRPr="005D4B51">
        <w:rPr>
          <w:rFonts w:ascii="Times New Roman" w:hAnsi="Times New Roman" w:cs="Times New Roman"/>
          <w:sz w:val="24"/>
          <w:szCs w:val="24"/>
          <w:lang w:val="es-ES"/>
        </w:rPr>
        <w:t xml:space="preserve"> </w:t>
      </w:r>
      <w:r w:rsidR="00084C5E" w:rsidRPr="005D4B51">
        <w:rPr>
          <w:rFonts w:ascii="Times New Roman" w:hAnsi="Times New Roman" w:cs="Times New Roman"/>
          <w:sz w:val="24"/>
          <w:szCs w:val="24"/>
          <w:lang w:val="es-ES"/>
        </w:rPr>
        <w:t>l</w:t>
      </w:r>
      <w:r w:rsidR="00BD7ADC">
        <w:rPr>
          <w:rFonts w:ascii="Times New Roman" w:hAnsi="Times New Roman" w:cs="Times New Roman"/>
          <w:sz w:val="24"/>
          <w:szCs w:val="24"/>
          <w:lang w:val="es-ES"/>
        </w:rPr>
        <w:t>o</w:t>
      </w:r>
      <w:r w:rsidR="00084C5E" w:rsidRPr="005D4B51">
        <w:rPr>
          <w:rFonts w:ascii="Times New Roman" w:hAnsi="Times New Roman" w:cs="Times New Roman"/>
          <w:sz w:val="24"/>
          <w:szCs w:val="24"/>
          <w:lang w:val="es-ES"/>
        </w:rPr>
        <w:t xml:space="preserve"> cual</w:t>
      </w:r>
      <w:r w:rsidR="00D7254C" w:rsidRPr="005D4B51">
        <w:rPr>
          <w:rFonts w:ascii="Times New Roman" w:hAnsi="Times New Roman" w:cs="Times New Roman"/>
          <w:sz w:val="24"/>
          <w:szCs w:val="24"/>
          <w:lang w:val="es-ES"/>
        </w:rPr>
        <w:t xml:space="preserve"> supondría un tamaño mayor del negocio que el </w:t>
      </w:r>
      <w:r w:rsidR="00D7254C" w:rsidRPr="005D4B51">
        <w:rPr>
          <w:rFonts w:ascii="Times New Roman" w:hAnsi="Times New Roman" w:cs="Times New Roman"/>
          <w:sz w:val="24"/>
          <w:szCs w:val="24"/>
          <w:lang w:val="es-SV"/>
        </w:rPr>
        <w:t>vinculado a quien trabaja por cuenta propia</w:t>
      </w:r>
      <w:r w:rsidR="00084C5E" w:rsidRPr="005D4B51">
        <w:rPr>
          <w:rFonts w:ascii="Times New Roman" w:hAnsi="Times New Roman" w:cs="Times New Roman"/>
          <w:sz w:val="24"/>
          <w:szCs w:val="24"/>
          <w:lang w:val="es-SV"/>
        </w:rPr>
        <w:t>.</w:t>
      </w:r>
    </w:p>
    <w:p w:rsidR="005D4B51" w:rsidRDefault="008B0921" w:rsidP="005142FA">
      <w:pPr>
        <w:tabs>
          <w:tab w:val="left" w:pos="720"/>
        </w:tabs>
        <w:spacing w:line="240" w:lineRule="auto"/>
        <w:ind w:left="720" w:hanging="720"/>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2.2 </w:t>
      </w:r>
      <w:r w:rsidR="005142FA">
        <w:rPr>
          <w:rFonts w:ascii="Times New Roman" w:hAnsi="Times New Roman" w:cs="Times New Roman"/>
          <w:sz w:val="24"/>
          <w:szCs w:val="24"/>
          <w:lang w:val="es-ES"/>
        </w:rPr>
        <w:tab/>
      </w:r>
      <w:r w:rsidR="00084C5E" w:rsidRPr="005D4B51">
        <w:rPr>
          <w:rFonts w:ascii="Times New Roman" w:hAnsi="Times New Roman" w:cs="Times New Roman"/>
          <w:sz w:val="24"/>
          <w:szCs w:val="24"/>
          <w:lang w:val="es-ES"/>
        </w:rPr>
        <w:t xml:space="preserve">Pocos estudios cuantitativos han profundizado en las desventajas que enfrentan las mujeres empresarias en comparación con los hombres empresarios. A pesar de no ser de reciente levantamiento, la Encuesta de Seguimiento Sectorial de 2004 arroja información relevante. Pese a las potencialidades de </w:t>
      </w:r>
      <w:proofErr w:type="gramStart"/>
      <w:r w:rsidR="00084C5E" w:rsidRPr="005D4B51">
        <w:rPr>
          <w:rFonts w:ascii="Times New Roman" w:hAnsi="Times New Roman" w:cs="Times New Roman"/>
          <w:sz w:val="24"/>
          <w:szCs w:val="24"/>
          <w:lang w:val="es-ES"/>
        </w:rPr>
        <w:t>las micro</w:t>
      </w:r>
      <w:proofErr w:type="gramEnd"/>
      <w:r w:rsidR="00084C5E" w:rsidRPr="005D4B51">
        <w:rPr>
          <w:rFonts w:ascii="Times New Roman" w:hAnsi="Times New Roman" w:cs="Times New Roman"/>
          <w:sz w:val="24"/>
          <w:szCs w:val="24"/>
          <w:lang w:val="es-ES"/>
        </w:rPr>
        <w:t xml:space="preserve"> y pequeñas empresas (MYPE) de mujeres para generar empleo, y particularmente para generar empleos para otras mujeres, éstas presentan condiciones más precarias que las de sus contrapartes hombres. Las MYPE lideradas por mujeres generan la mayoría de los puestos de trabajo de mujeres en este sector, pero enfrent</w:t>
      </w:r>
      <w:r w:rsidR="000B3E1F">
        <w:rPr>
          <w:rFonts w:ascii="Times New Roman" w:hAnsi="Times New Roman" w:cs="Times New Roman"/>
          <w:sz w:val="24"/>
          <w:szCs w:val="24"/>
          <w:lang w:val="es-ES"/>
        </w:rPr>
        <w:t>an las siguientes desventajas: i</w:t>
      </w:r>
      <w:r w:rsidR="00084C5E" w:rsidRPr="005D4B51">
        <w:rPr>
          <w:rFonts w:ascii="Times New Roman" w:hAnsi="Times New Roman" w:cs="Times New Roman"/>
          <w:sz w:val="24"/>
          <w:szCs w:val="24"/>
          <w:lang w:val="es-ES"/>
        </w:rPr>
        <w:t xml:space="preserve">) presentan </w:t>
      </w:r>
      <w:r w:rsidR="004623BB" w:rsidRPr="005D4B51">
        <w:rPr>
          <w:rFonts w:ascii="Times New Roman" w:hAnsi="Times New Roman" w:cs="Times New Roman"/>
          <w:sz w:val="24"/>
          <w:szCs w:val="24"/>
          <w:lang w:val="es-ES"/>
        </w:rPr>
        <w:t>un índice de informalidad mayor;</w:t>
      </w:r>
      <w:r w:rsidR="000B3E1F">
        <w:rPr>
          <w:rFonts w:ascii="Times New Roman" w:hAnsi="Times New Roman" w:cs="Times New Roman"/>
          <w:sz w:val="24"/>
          <w:szCs w:val="24"/>
          <w:lang w:val="es-ES"/>
        </w:rPr>
        <w:t xml:space="preserve"> ii</w:t>
      </w:r>
      <w:r w:rsidR="00084C5E" w:rsidRPr="005D4B51">
        <w:rPr>
          <w:rFonts w:ascii="Times New Roman" w:hAnsi="Times New Roman" w:cs="Times New Roman"/>
          <w:sz w:val="24"/>
          <w:szCs w:val="24"/>
          <w:lang w:val="es-ES"/>
        </w:rPr>
        <w:t>) presentan niveles de ventas, g</w:t>
      </w:r>
      <w:r w:rsidR="004623BB" w:rsidRPr="005D4B51">
        <w:rPr>
          <w:rFonts w:ascii="Times New Roman" w:hAnsi="Times New Roman" w:cs="Times New Roman"/>
          <w:sz w:val="24"/>
          <w:szCs w:val="24"/>
          <w:lang w:val="es-ES"/>
        </w:rPr>
        <w:t>anancias y rentabilidad menores;</w:t>
      </w:r>
      <w:r w:rsidR="000B3E1F">
        <w:rPr>
          <w:rFonts w:ascii="Times New Roman" w:hAnsi="Times New Roman" w:cs="Times New Roman"/>
          <w:sz w:val="24"/>
          <w:szCs w:val="24"/>
          <w:lang w:val="es-ES"/>
        </w:rPr>
        <w:t xml:space="preserve"> iii</w:t>
      </w:r>
      <w:r w:rsidR="00084C5E" w:rsidRPr="005D4B51">
        <w:rPr>
          <w:rFonts w:ascii="Times New Roman" w:hAnsi="Times New Roman" w:cs="Times New Roman"/>
          <w:sz w:val="24"/>
          <w:szCs w:val="24"/>
          <w:lang w:val="es-ES"/>
        </w:rPr>
        <w:t>) tienen un mercado de menor alcance (más reducido y generalmente focalizado en el ámbito local)</w:t>
      </w:r>
      <w:r w:rsidR="004623BB" w:rsidRPr="005D4B51">
        <w:rPr>
          <w:rFonts w:ascii="Times New Roman" w:hAnsi="Times New Roman" w:cs="Times New Roman"/>
          <w:sz w:val="24"/>
          <w:szCs w:val="24"/>
          <w:lang w:val="es-ES"/>
        </w:rPr>
        <w:t>;</w:t>
      </w:r>
      <w:r w:rsidR="000B3E1F">
        <w:rPr>
          <w:rFonts w:ascii="Times New Roman" w:hAnsi="Times New Roman" w:cs="Times New Roman"/>
          <w:sz w:val="24"/>
          <w:szCs w:val="24"/>
          <w:lang w:val="es-ES"/>
        </w:rPr>
        <w:t xml:space="preserve"> iv</w:t>
      </w:r>
      <w:r w:rsidR="00084C5E" w:rsidRPr="005D4B51">
        <w:rPr>
          <w:rFonts w:ascii="Times New Roman" w:hAnsi="Times New Roman" w:cs="Times New Roman"/>
          <w:sz w:val="24"/>
          <w:szCs w:val="24"/>
          <w:lang w:val="es-ES"/>
        </w:rPr>
        <w:t>) se encuentra una menor frecuencia de capacitación y menor nivel educativo de las propietarias</w:t>
      </w:r>
      <w:r w:rsidR="004623BB" w:rsidRPr="005D4B51">
        <w:rPr>
          <w:rFonts w:ascii="Times New Roman" w:hAnsi="Times New Roman" w:cs="Times New Roman"/>
          <w:sz w:val="24"/>
          <w:szCs w:val="24"/>
          <w:lang w:val="es-ES"/>
        </w:rPr>
        <w:t>;</w:t>
      </w:r>
      <w:r w:rsidR="000B3E1F">
        <w:rPr>
          <w:rFonts w:ascii="Times New Roman" w:hAnsi="Times New Roman" w:cs="Times New Roman"/>
          <w:sz w:val="24"/>
          <w:szCs w:val="24"/>
          <w:lang w:val="es-ES"/>
        </w:rPr>
        <w:t xml:space="preserve"> v</w:t>
      </w:r>
      <w:r w:rsidR="00084C5E" w:rsidRPr="005D4B51">
        <w:rPr>
          <w:rFonts w:ascii="Times New Roman" w:hAnsi="Times New Roman" w:cs="Times New Roman"/>
          <w:sz w:val="24"/>
          <w:szCs w:val="24"/>
          <w:lang w:val="es-ES"/>
        </w:rPr>
        <w:t>) el nivel de ingresos de los hogares de las propietarias mujeres es inferior al de los hogares de propietarios hombres</w:t>
      </w:r>
      <w:r w:rsidR="004623BB" w:rsidRPr="005D4B51">
        <w:rPr>
          <w:rFonts w:ascii="Times New Roman" w:hAnsi="Times New Roman" w:cs="Times New Roman"/>
          <w:sz w:val="24"/>
          <w:szCs w:val="24"/>
          <w:lang w:val="es-ES"/>
        </w:rPr>
        <w:t>;</w:t>
      </w:r>
      <w:r w:rsidR="000B3E1F">
        <w:rPr>
          <w:rFonts w:ascii="Times New Roman" w:hAnsi="Times New Roman" w:cs="Times New Roman"/>
          <w:sz w:val="24"/>
          <w:szCs w:val="24"/>
          <w:lang w:val="es-ES"/>
        </w:rPr>
        <w:t xml:space="preserve"> y vi</w:t>
      </w:r>
      <w:r w:rsidR="00084C5E" w:rsidRPr="005D4B51">
        <w:rPr>
          <w:rFonts w:ascii="Times New Roman" w:hAnsi="Times New Roman" w:cs="Times New Roman"/>
          <w:sz w:val="24"/>
          <w:szCs w:val="24"/>
          <w:lang w:val="es-ES"/>
        </w:rPr>
        <w:t xml:space="preserve">) las empresas de mujeres presentan una mayor proporción de propietarios y trabajadores no remunerados </w:t>
      </w:r>
    </w:p>
    <w:p w:rsidR="005D4B51" w:rsidRDefault="005D4B51" w:rsidP="005142FA">
      <w:pPr>
        <w:tabs>
          <w:tab w:val="left" w:pos="720"/>
        </w:tabs>
        <w:spacing w:line="240" w:lineRule="auto"/>
        <w:ind w:left="720" w:hanging="720"/>
        <w:jc w:val="both"/>
        <w:rPr>
          <w:rFonts w:ascii="Times New Roman" w:hAnsi="Times New Roman" w:cs="Times New Roman"/>
          <w:sz w:val="24"/>
          <w:szCs w:val="24"/>
          <w:lang w:val="es-ES"/>
        </w:rPr>
      </w:pPr>
    </w:p>
    <w:p w:rsidR="00991E0A" w:rsidRDefault="00991E0A" w:rsidP="005142FA">
      <w:pPr>
        <w:tabs>
          <w:tab w:val="left" w:pos="720"/>
        </w:tabs>
        <w:spacing w:line="240" w:lineRule="auto"/>
        <w:ind w:left="720" w:hanging="720"/>
        <w:jc w:val="both"/>
        <w:rPr>
          <w:rFonts w:ascii="Times New Roman" w:hAnsi="Times New Roman" w:cs="Times New Roman"/>
          <w:sz w:val="24"/>
          <w:szCs w:val="24"/>
          <w:lang w:val="es-ES"/>
        </w:rPr>
      </w:pPr>
    </w:p>
    <w:p w:rsidR="00084C5E" w:rsidRDefault="005142FA" w:rsidP="005142FA">
      <w:pPr>
        <w:tabs>
          <w:tab w:val="left" w:pos="720"/>
        </w:tabs>
        <w:spacing w:line="240" w:lineRule="auto"/>
        <w:ind w:left="720" w:hanging="720"/>
        <w:jc w:val="both"/>
        <w:rPr>
          <w:rFonts w:ascii="Times New Roman" w:hAnsi="Times New Roman" w:cs="Times New Roman"/>
          <w:sz w:val="24"/>
          <w:szCs w:val="24"/>
          <w:lang w:val="es-ES"/>
        </w:rPr>
      </w:pPr>
      <w:r>
        <w:rPr>
          <w:rFonts w:ascii="Times New Roman" w:hAnsi="Times New Roman" w:cs="Times New Roman"/>
          <w:sz w:val="24"/>
          <w:szCs w:val="24"/>
          <w:lang w:val="es-ES"/>
        </w:rPr>
        <w:tab/>
      </w:r>
      <w:proofErr w:type="gramStart"/>
      <w:r>
        <w:rPr>
          <w:rFonts w:ascii="Times New Roman" w:hAnsi="Times New Roman" w:cs="Times New Roman"/>
          <w:sz w:val="24"/>
          <w:szCs w:val="24"/>
          <w:lang w:val="es-ES"/>
        </w:rPr>
        <w:t>que</w:t>
      </w:r>
      <w:proofErr w:type="gramEnd"/>
      <w:r>
        <w:rPr>
          <w:rFonts w:ascii="Times New Roman" w:hAnsi="Times New Roman" w:cs="Times New Roman"/>
          <w:sz w:val="24"/>
          <w:szCs w:val="24"/>
          <w:lang w:val="es-ES"/>
        </w:rPr>
        <w:t xml:space="preserve"> </w:t>
      </w:r>
      <w:r w:rsidR="005D4B51">
        <w:rPr>
          <w:rFonts w:ascii="Times New Roman" w:hAnsi="Times New Roman" w:cs="Times New Roman"/>
          <w:sz w:val="24"/>
          <w:szCs w:val="24"/>
          <w:lang w:val="es-ES"/>
        </w:rPr>
        <w:t>l</w:t>
      </w:r>
      <w:r w:rsidR="00084C5E" w:rsidRPr="00084C5E">
        <w:rPr>
          <w:rFonts w:ascii="Times New Roman" w:hAnsi="Times New Roman" w:cs="Times New Roman"/>
          <w:sz w:val="24"/>
          <w:szCs w:val="24"/>
          <w:lang w:val="es-ES"/>
        </w:rPr>
        <w:t>as empresas de hombres y de propiedad conjunta, mientras que las empresas de hombres presentan la mayor proporción de trabajadores remunerados</w:t>
      </w:r>
      <w:r w:rsidR="00084C5E" w:rsidRPr="009644BF">
        <w:rPr>
          <w:rStyle w:val="FootnoteReference"/>
          <w:rFonts w:ascii="Times New Roman" w:hAnsi="Times New Roman" w:cs="Times New Roman"/>
          <w:sz w:val="24"/>
          <w:szCs w:val="24"/>
          <w:lang w:val="es-ES"/>
        </w:rPr>
        <w:footnoteReference w:id="5"/>
      </w:r>
      <w:r w:rsidR="00084C5E" w:rsidRPr="00084C5E">
        <w:rPr>
          <w:rFonts w:ascii="Times New Roman" w:hAnsi="Times New Roman" w:cs="Times New Roman"/>
          <w:sz w:val="24"/>
          <w:szCs w:val="24"/>
          <w:lang w:val="es-ES"/>
        </w:rPr>
        <w:t>.</w:t>
      </w:r>
    </w:p>
    <w:p w:rsidR="007F5FE6" w:rsidRDefault="008B0921" w:rsidP="00113B61">
      <w:pPr>
        <w:spacing w:line="240" w:lineRule="auto"/>
        <w:ind w:left="720" w:hanging="720"/>
        <w:jc w:val="both"/>
        <w:rPr>
          <w:rFonts w:ascii="Times New Roman" w:hAnsi="Times New Roman" w:cs="Times New Roman"/>
          <w:sz w:val="24"/>
          <w:szCs w:val="24"/>
          <w:lang w:val="es-SV"/>
        </w:rPr>
      </w:pPr>
      <w:r>
        <w:rPr>
          <w:rFonts w:ascii="Times New Roman" w:hAnsi="Times New Roman" w:cs="Times New Roman"/>
          <w:sz w:val="24"/>
          <w:szCs w:val="24"/>
          <w:lang w:val="es-SV"/>
        </w:rPr>
        <w:t xml:space="preserve">2.3 </w:t>
      </w:r>
      <w:r w:rsidR="005142FA">
        <w:rPr>
          <w:rFonts w:ascii="Times New Roman" w:hAnsi="Times New Roman" w:cs="Times New Roman"/>
          <w:sz w:val="24"/>
          <w:szCs w:val="24"/>
          <w:lang w:val="es-SV"/>
        </w:rPr>
        <w:tab/>
      </w:r>
      <w:r w:rsidR="004623BB" w:rsidRPr="004623BB">
        <w:rPr>
          <w:rFonts w:ascii="Times New Roman" w:hAnsi="Times New Roman" w:cs="Times New Roman"/>
          <w:sz w:val="24"/>
          <w:szCs w:val="24"/>
          <w:lang w:val="es-SV"/>
        </w:rPr>
        <w:t>En cuanto al financiamiento para la MYPE, la evidencia disponible de</w:t>
      </w:r>
      <w:r w:rsidR="00BD7ADC">
        <w:rPr>
          <w:rFonts w:ascii="Times New Roman" w:hAnsi="Times New Roman" w:cs="Times New Roman"/>
          <w:sz w:val="24"/>
          <w:szCs w:val="24"/>
          <w:lang w:val="es-SV"/>
        </w:rPr>
        <w:t>l</w:t>
      </w:r>
      <w:r w:rsidR="004623BB" w:rsidRPr="004623BB">
        <w:rPr>
          <w:rFonts w:ascii="Times New Roman" w:hAnsi="Times New Roman" w:cs="Times New Roman"/>
          <w:sz w:val="24"/>
          <w:szCs w:val="24"/>
          <w:lang w:val="es-SV"/>
        </w:rPr>
        <w:t xml:space="preserve"> 2004 en El Salvador apunta a q</w:t>
      </w:r>
      <w:r w:rsidR="00A1516D">
        <w:rPr>
          <w:rFonts w:ascii="Times New Roman" w:hAnsi="Times New Roman" w:cs="Times New Roman"/>
          <w:sz w:val="24"/>
          <w:szCs w:val="24"/>
          <w:lang w:val="es-SV"/>
        </w:rPr>
        <w:t xml:space="preserve">ue a mayor tamaño y desarrollo </w:t>
      </w:r>
      <w:r w:rsidR="004623BB" w:rsidRPr="004623BB">
        <w:rPr>
          <w:rFonts w:ascii="Times New Roman" w:hAnsi="Times New Roman" w:cs="Times New Roman"/>
          <w:sz w:val="24"/>
          <w:szCs w:val="24"/>
          <w:lang w:val="es-SV"/>
        </w:rPr>
        <w:t>de la empresa, el acceso a financiamiento es mayor</w:t>
      </w:r>
      <w:r w:rsidR="00BD7ADC">
        <w:rPr>
          <w:rFonts w:ascii="Times New Roman" w:hAnsi="Times New Roman" w:cs="Times New Roman"/>
          <w:sz w:val="24"/>
          <w:szCs w:val="24"/>
          <w:lang w:val="es-SV"/>
        </w:rPr>
        <w:t>,</w:t>
      </w:r>
      <w:r w:rsidR="004623BB" w:rsidRPr="004623BB">
        <w:rPr>
          <w:rFonts w:ascii="Times New Roman" w:hAnsi="Times New Roman" w:cs="Times New Roman"/>
          <w:sz w:val="24"/>
          <w:szCs w:val="24"/>
          <w:lang w:val="es-SV"/>
        </w:rPr>
        <w:t xml:space="preserve"> y que existe mayor restricción al mismo para el inicio de los negocios</w:t>
      </w:r>
      <w:r w:rsidR="004623BB" w:rsidRPr="00F466AA">
        <w:rPr>
          <w:rStyle w:val="FootnoteReference"/>
          <w:rFonts w:ascii="Times New Roman" w:hAnsi="Times New Roman" w:cs="Times New Roman"/>
          <w:sz w:val="24"/>
          <w:szCs w:val="24"/>
          <w:lang w:val="es-SV"/>
        </w:rPr>
        <w:footnoteReference w:id="6"/>
      </w:r>
      <w:r w:rsidR="004623BB" w:rsidRPr="004623BB">
        <w:rPr>
          <w:rFonts w:ascii="Times New Roman" w:hAnsi="Times New Roman" w:cs="Times New Roman"/>
          <w:sz w:val="24"/>
          <w:szCs w:val="24"/>
          <w:lang w:val="es-SV"/>
        </w:rPr>
        <w:t xml:space="preserve">: </w:t>
      </w:r>
      <w:r>
        <w:rPr>
          <w:rFonts w:ascii="Times New Roman" w:hAnsi="Times New Roman" w:cs="Times New Roman"/>
          <w:sz w:val="24"/>
          <w:szCs w:val="24"/>
          <w:lang w:val="es-SV"/>
        </w:rPr>
        <w:t>i</w:t>
      </w:r>
      <w:r w:rsidR="004623BB" w:rsidRPr="004623BB">
        <w:rPr>
          <w:rFonts w:ascii="Times New Roman" w:hAnsi="Times New Roman" w:cs="Times New Roman"/>
          <w:sz w:val="24"/>
          <w:szCs w:val="24"/>
          <w:lang w:val="es-SV"/>
        </w:rPr>
        <w:t xml:space="preserve">) la mitad de las empresas no recibió ningún tipo de financiamiento para iniciar el negocio, </w:t>
      </w:r>
      <w:r w:rsidR="00BD7ADC">
        <w:rPr>
          <w:rFonts w:ascii="Times New Roman" w:hAnsi="Times New Roman" w:cs="Times New Roman"/>
          <w:sz w:val="24"/>
          <w:szCs w:val="24"/>
          <w:lang w:val="es-SV"/>
        </w:rPr>
        <w:t xml:space="preserve">el </w:t>
      </w:r>
      <w:r w:rsidR="004623BB" w:rsidRPr="004623BB">
        <w:rPr>
          <w:rFonts w:ascii="Times New Roman" w:hAnsi="Times New Roman" w:cs="Times New Roman"/>
          <w:sz w:val="24"/>
          <w:szCs w:val="24"/>
          <w:lang w:val="es-SV"/>
        </w:rPr>
        <w:t>21</w:t>
      </w:r>
      <w:r>
        <w:rPr>
          <w:rFonts w:ascii="Times New Roman" w:hAnsi="Times New Roman" w:cs="Times New Roman"/>
          <w:sz w:val="24"/>
          <w:szCs w:val="24"/>
          <w:lang w:val="es-SV"/>
        </w:rPr>
        <w:t xml:space="preserve"> </w:t>
      </w:r>
      <w:r w:rsidR="00A1516D">
        <w:rPr>
          <w:rFonts w:ascii="Times New Roman" w:hAnsi="Times New Roman" w:cs="Times New Roman"/>
          <w:sz w:val="24"/>
          <w:szCs w:val="24"/>
          <w:lang w:val="es-SV"/>
        </w:rPr>
        <w:t xml:space="preserve">% </w:t>
      </w:r>
      <w:r w:rsidR="004623BB" w:rsidRPr="004623BB">
        <w:rPr>
          <w:rFonts w:ascii="Times New Roman" w:hAnsi="Times New Roman" w:cs="Times New Roman"/>
          <w:sz w:val="24"/>
          <w:szCs w:val="24"/>
          <w:lang w:val="es-SV"/>
        </w:rPr>
        <w:t>lo hizo de diversas fuentes bancarias y no bancarias, el 10% declaró haber recibido apoyo financiero de familiares o amigos</w:t>
      </w:r>
      <w:r w:rsidR="00BD7ADC">
        <w:rPr>
          <w:rFonts w:ascii="Times New Roman" w:hAnsi="Times New Roman" w:cs="Times New Roman"/>
          <w:sz w:val="24"/>
          <w:szCs w:val="24"/>
          <w:lang w:val="es-SV"/>
        </w:rPr>
        <w:t>,</w:t>
      </w:r>
      <w:r w:rsidR="004623BB" w:rsidRPr="004623BB">
        <w:rPr>
          <w:rFonts w:ascii="Times New Roman" w:hAnsi="Times New Roman" w:cs="Times New Roman"/>
          <w:sz w:val="24"/>
          <w:szCs w:val="24"/>
          <w:lang w:val="es-SV"/>
        </w:rPr>
        <w:t xml:space="preserve"> y el resto lo recibió de una fu</w:t>
      </w:r>
      <w:r w:rsidR="004623BB">
        <w:rPr>
          <w:rFonts w:ascii="Times New Roman" w:hAnsi="Times New Roman" w:cs="Times New Roman"/>
          <w:sz w:val="24"/>
          <w:szCs w:val="24"/>
          <w:lang w:val="es-SV"/>
        </w:rPr>
        <w:t>ente no identificada;</w:t>
      </w:r>
      <w:r w:rsidR="004623BB" w:rsidRPr="004623BB">
        <w:rPr>
          <w:rFonts w:ascii="Times New Roman" w:hAnsi="Times New Roman" w:cs="Times New Roman"/>
          <w:sz w:val="24"/>
          <w:szCs w:val="24"/>
          <w:lang w:val="es-SV"/>
        </w:rPr>
        <w:t xml:space="preserve"> y </w:t>
      </w:r>
      <w:r>
        <w:rPr>
          <w:rFonts w:ascii="Times New Roman" w:hAnsi="Times New Roman" w:cs="Times New Roman"/>
          <w:sz w:val="24"/>
          <w:szCs w:val="24"/>
          <w:lang w:val="es-SV"/>
        </w:rPr>
        <w:t>ii</w:t>
      </w:r>
      <w:r w:rsidR="004623BB" w:rsidRPr="004623BB">
        <w:rPr>
          <w:rFonts w:ascii="Times New Roman" w:hAnsi="Times New Roman" w:cs="Times New Roman"/>
          <w:sz w:val="24"/>
          <w:szCs w:val="24"/>
          <w:lang w:val="es-SV"/>
        </w:rPr>
        <w:t>) las microempresas de acumulación</w:t>
      </w:r>
      <w:r w:rsidR="004623BB">
        <w:rPr>
          <w:rStyle w:val="FootnoteReference"/>
          <w:rFonts w:ascii="Times New Roman" w:hAnsi="Times New Roman" w:cs="Times New Roman"/>
          <w:sz w:val="24"/>
          <w:szCs w:val="24"/>
          <w:lang w:val="es-SV"/>
        </w:rPr>
        <w:footnoteReference w:id="7"/>
      </w:r>
      <w:r w:rsidR="004623BB" w:rsidRPr="004623BB">
        <w:rPr>
          <w:rFonts w:ascii="Times New Roman" w:hAnsi="Times New Roman" w:cs="Times New Roman"/>
          <w:sz w:val="24"/>
          <w:szCs w:val="24"/>
          <w:lang w:val="es-SV"/>
        </w:rPr>
        <w:t xml:space="preserve"> y </w:t>
      </w:r>
      <w:r w:rsidR="00584684" w:rsidRPr="004623BB">
        <w:rPr>
          <w:rFonts w:ascii="Times New Roman" w:hAnsi="Times New Roman" w:cs="Times New Roman"/>
          <w:sz w:val="24"/>
          <w:szCs w:val="24"/>
          <w:lang w:val="es-SV"/>
        </w:rPr>
        <w:t>l</w:t>
      </w:r>
      <w:r w:rsidR="00584684">
        <w:rPr>
          <w:rFonts w:ascii="Times New Roman" w:hAnsi="Times New Roman" w:cs="Times New Roman"/>
          <w:sz w:val="24"/>
          <w:szCs w:val="24"/>
          <w:lang w:val="es-SV"/>
        </w:rPr>
        <w:t>as</w:t>
      </w:r>
      <w:r w:rsidR="00584684" w:rsidRPr="004623BB">
        <w:rPr>
          <w:rFonts w:ascii="Times New Roman" w:hAnsi="Times New Roman" w:cs="Times New Roman"/>
          <w:sz w:val="24"/>
          <w:szCs w:val="24"/>
          <w:lang w:val="es-SV"/>
        </w:rPr>
        <w:t xml:space="preserve"> </w:t>
      </w:r>
      <w:r w:rsidR="004623BB" w:rsidRPr="004623BB">
        <w:rPr>
          <w:rFonts w:ascii="Times New Roman" w:hAnsi="Times New Roman" w:cs="Times New Roman"/>
          <w:sz w:val="24"/>
          <w:szCs w:val="24"/>
          <w:lang w:val="es-SV"/>
        </w:rPr>
        <w:t>pequeña</w:t>
      </w:r>
      <w:r w:rsidR="00584684">
        <w:rPr>
          <w:rFonts w:ascii="Times New Roman" w:hAnsi="Times New Roman" w:cs="Times New Roman"/>
          <w:sz w:val="24"/>
          <w:szCs w:val="24"/>
          <w:lang w:val="es-SV"/>
        </w:rPr>
        <w:t>s</w:t>
      </w:r>
      <w:r w:rsidR="004623BB" w:rsidRPr="004623BB">
        <w:rPr>
          <w:rFonts w:ascii="Times New Roman" w:hAnsi="Times New Roman" w:cs="Times New Roman"/>
          <w:sz w:val="24"/>
          <w:szCs w:val="24"/>
          <w:lang w:val="es-SV"/>
        </w:rPr>
        <w:t xml:space="preserve"> empresa</w:t>
      </w:r>
      <w:r w:rsidR="00584684">
        <w:rPr>
          <w:rFonts w:ascii="Times New Roman" w:hAnsi="Times New Roman" w:cs="Times New Roman"/>
          <w:sz w:val="24"/>
          <w:szCs w:val="24"/>
          <w:lang w:val="es-SV"/>
        </w:rPr>
        <w:t>s</w:t>
      </w:r>
      <w:r w:rsidR="004623BB" w:rsidRPr="004623BB">
        <w:rPr>
          <w:rFonts w:ascii="Times New Roman" w:hAnsi="Times New Roman" w:cs="Times New Roman"/>
          <w:sz w:val="24"/>
          <w:szCs w:val="24"/>
          <w:lang w:val="es-SV"/>
        </w:rPr>
        <w:t xml:space="preserve"> tuvieron much</w:t>
      </w:r>
      <w:r w:rsidR="004623BB">
        <w:rPr>
          <w:rFonts w:ascii="Times New Roman" w:hAnsi="Times New Roman" w:cs="Times New Roman"/>
          <w:sz w:val="24"/>
          <w:szCs w:val="24"/>
          <w:lang w:val="es-SV"/>
        </w:rPr>
        <w:t>o mayor acceso a financiamiento</w:t>
      </w:r>
      <w:r w:rsidR="004623BB" w:rsidRPr="004623BB">
        <w:rPr>
          <w:rFonts w:ascii="Times New Roman" w:hAnsi="Times New Roman" w:cs="Times New Roman"/>
          <w:sz w:val="24"/>
          <w:szCs w:val="24"/>
          <w:lang w:val="es-SV"/>
        </w:rPr>
        <w:t xml:space="preserve"> que las empresas de subsistencia. Estas dos situaciones afectan las empresas y emprendimientos de las mujeres, y</w:t>
      </w:r>
      <w:r w:rsidR="004623BB">
        <w:rPr>
          <w:rFonts w:ascii="Times New Roman" w:hAnsi="Times New Roman" w:cs="Times New Roman"/>
          <w:sz w:val="24"/>
          <w:szCs w:val="24"/>
          <w:lang w:val="es-SV"/>
        </w:rPr>
        <w:t>,</w:t>
      </w:r>
      <w:r w:rsidR="004623BB" w:rsidRPr="004623BB">
        <w:rPr>
          <w:rFonts w:ascii="Times New Roman" w:hAnsi="Times New Roman" w:cs="Times New Roman"/>
          <w:sz w:val="24"/>
          <w:szCs w:val="24"/>
          <w:lang w:val="es-SV"/>
        </w:rPr>
        <w:t xml:space="preserve"> muy particularmente</w:t>
      </w:r>
      <w:r w:rsidR="004623BB">
        <w:rPr>
          <w:rFonts w:ascii="Times New Roman" w:hAnsi="Times New Roman" w:cs="Times New Roman"/>
          <w:sz w:val="24"/>
          <w:szCs w:val="24"/>
          <w:lang w:val="es-SV"/>
        </w:rPr>
        <w:t>,</w:t>
      </w:r>
      <w:r w:rsidR="004623BB" w:rsidRPr="004623BB">
        <w:rPr>
          <w:rFonts w:ascii="Times New Roman" w:hAnsi="Times New Roman" w:cs="Times New Roman"/>
          <w:sz w:val="24"/>
          <w:szCs w:val="24"/>
          <w:lang w:val="es-SV"/>
        </w:rPr>
        <w:t xml:space="preserve"> esta última situación, dado que </w:t>
      </w:r>
      <w:r w:rsidR="004623BB">
        <w:rPr>
          <w:rFonts w:ascii="Times New Roman" w:hAnsi="Times New Roman" w:cs="Times New Roman"/>
          <w:sz w:val="24"/>
          <w:szCs w:val="24"/>
          <w:lang w:val="es-SV"/>
        </w:rPr>
        <w:t>las mujeres</w:t>
      </w:r>
      <w:r w:rsidR="004623BB" w:rsidRPr="004623BB">
        <w:rPr>
          <w:rFonts w:ascii="Times New Roman" w:hAnsi="Times New Roman" w:cs="Times New Roman"/>
          <w:sz w:val="24"/>
          <w:szCs w:val="24"/>
          <w:lang w:val="es-SV"/>
        </w:rPr>
        <w:t xml:space="preserve"> son mayoría entre las propietarias de las empresas de menor tamaño</w:t>
      </w:r>
      <w:r w:rsidR="007F5FE6">
        <w:rPr>
          <w:rFonts w:ascii="Times New Roman" w:hAnsi="Times New Roman" w:cs="Times New Roman"/>
          <w:sz w:val="24"/>
          <w:szCs w:val="24"/>
          <w:lang w:val="es-SV"/>
        </w:rPr>
        <w:t xml:space="preserve">. </w:t>
      </w:r>
      <w:r w:rsidR="007F5FE6" w:rsidRPr="007F5FE6">
        <w:rPr>
          <w:rFonts w:ascii="Times New Roman" w:hAnsi="Times New Roman" w:cs="Times New Roman"/>
          <w:sz w:val="24"/>
          <w:szCs w:val="24"/>
          <w:lang w:val="es-SV"/>
        </w:rPr>
        <w:t>También la evidencia apunta a que las desigualdades de género en el acceso a financiamiento pueden darse también en los montos de los prés</w:t>
      </w:r>
      <w:r w:rsidR="007F5FE6">
        <w:rPr>
          <w:rFonts w:ascii="Times New Roman" w:hAnsi="Times New Roman" w:cs="Times New Roman"/>
          <w:sz w:val="24"/>
          <w:szCs w:val="24"/>
          <w:lang w:val="es-SV"/>
        </w:rPr>
        <w:t>tamos:</w:t>
      </w:r>
      <w:r w:rsidR="007F5FE6" w:rsidRPr="007F5FE6">
        <w:rPr>
          <w:rFonts w:ascii="Times New Roman" w:hAnsi="Times New Roman" w:cs="Times New Roman"/>
          <w:sz w:val="24"/>
          <w:szCs w:val="24"/>
          <w:lang w:val="es-SV"/>
        </w:rPr>
        <w:t xml:space="preserve"> </w:t>
      </w:r>
      <w:r w:rsidR="007F5FE6">
        <w:rPr>
          <w:rFonts w:ascii="Times New Roman" w:hAnsi="Times New Roman" w:cs="Times New Roman"/>
          <w:sz w:val="24"/>
          <w:szCs w:val="24"/>
          <w:lang w:val="es-SV"/>
        </w:rPr>
        <w:t>e</w:t>
      </w:r>
      <w:r w:rsidR="007F5FE6" w:rsidRPr="007F5FE6">
        <w:rPr>
          <w:rFonts w:ascii="Times New Roman" w:hAnsi="Times New Roman" w:cs="Times New Roman"/>
          <w:sz w:val="24"/>
          <w:szCs w:val="24"/>
          <w:lang w:val="es-SV"/>
        </w:rPr>
        <w:t xml:space="preserve">n un estudio realizado para el periodo 1996-2004 en el sector </w:t>
      </w:r>
      <w:proofErr w:type="spellStart"/>
      <w:r w:rsidR="007F5FE6" w:rsidRPr="007F5FE6">
        <w:rPr>
          <w:rFonts w:ascii="Times New Roman" w:hAnsi="Times New Roman" w:cs="Times New Roman"/>
          <w:sz w:val="24"/>
          <w:szCs w:val="24"/>
          <w:lang w:val="es-SV"/>
        </w:rPr>
        <w:t>microempresarial</w:t>
      </w:r>
      <w:proofErr w:type="spellEnd"/>
      <w:r w:rsidR="007F5FE6" w:rsidRPr="007F5FE6">
        <w:rPr>
          <w:rFonts w:ascii="Times New Roman" w:hAnsi="Times New Roman" w:cs="Times New Roman"/>
          <w:sz w:val="24"/>
          <w:szCs w:val="24"/>
          <w:lang w:val="es-SV"/>
        </w:rPr>
        <w:t>, se da cuenta de que las microempresarias recibían montos de préstamo menores que los microempresarios</w:t>
      </w:r>
      <w:r w:rsidR="007F5FE6">
        <w:rPr>
          <w:rStyle w:val="FootnoteReference"/>
          <w:rFonts w:ascii="Times New Roman" w:hAnsi="Times New Roman" w:cs="Times New Roman"/>
          <w:sz w:val="24"/>
          <w:szCs w:val="24"/>
          <w:lang w:val="es-SV"/>
        </w:rPr>
        <w:footnoteReference w:id="8"/>
      </w:r>
      <w:r w:rsidR="007F5FE6" w:rsidRPr="007F5FE6">
        <w:rPr>
          <w:rFonts w:ascii="Times New Roman" w:hAnsi="Times New Roman" w:cs="Times New Roman"/>
          <w:sz w:val="24"/>
          <w:szCs w:val="24"/>
          <w:lang w:val="es-SV"/>
        </w:rPr>
        <w:t xml:space="preserve">. Sin embargo, es necesario </w:t>
      </w:r>
      <w:r w:rsidR="007F5FE6">
        <w:rPr>
          <w:rFonts w:ascii="Times New Roman" w:hAnsi="Times New Roman" w:cs="Times New Roman"/>
          <w:sz w:val="24"/>
          <w:szCs w:val="24"/>
          <w:lang w:val="es-SV"/>
        </w:rPr>
        <w:t>tener siempre en cuenta</w:t>
      </w:r>
      <w:r w:rsidR="007F5FE6" w:rsidRPr="007F5FE6">
        <w:rPr>
          <w:rFonts w:ascii="Times New Roman" w:hAnsi="Times New Roman" w:cs="Times New Roman"/>
          <w:sz w:val="24"/>
          <w:szCs w:val="24"/>
          <w:lang w:val="es-SV"/>
        </w:rPr>
        <w:t xml:space="preserve"> que el acceso a financiamiento sigue siendo </w:t>
      </w:r>
      <w:r w:rsidR="007F5FE6">
        <w:rPr>
          <w:rFonts w:ascii="Times New Roman" w:hAnsi="Times New Roman" w:cs="Times New Roman"/>
          <w:sz w:val="24"/>
          <w:szCs w:val="24"/>
          <w:lang w:val="es-SV"/>
        </w:rPr>
        <w:t>reducido</w:t>
      </w:r>
      <w:r w:rsidR="007F5FE6" w:rsidRPr="007F5FE6">
        <w:rPr>
          <w:rFonts w:ascii="Times New Roman" w:hAnsi="Times New Roman" w:cs="Times New Roman"/>
          <w:sz w:val="24"/>
          <w:szCs w:val="24"/>
          <w:lang w:val="es-SV"/>
        </w:rPr>
        <w:t xml:space="preserve"> para la MYPE, independientemente del sexo de la persona empresaria.</w:t>
      </w:r>
    </w:p>
    <w:p w:rsidR="008544B6" w:rsidRDefault="008B0921" w:rsidP="005142FA">
      <w:pPr>
        <w:tabs>
          <w:tab w:val="left" w:pos="720"/>
        </w:tabs>
        <w:spacing w:after="0" w:line="240" w:lineRule="auto"/>
        <w:ind w:left="720" w:hanging="720"/>
        <w:jc w:val="both"/>
        <w:rPr>
          <w:rFonts w:ascii="Times New Roman" w:eastAsia="Arial Unicode MS" w:hAnsi="Times New Roman" w:cs="Times New Roman"/>
          <w:sz w:val="24"/>
          <w:szCs w:val="20"/>
          <w:lang w:val="es-ES"/>
        </w:rPr>
      </w:pPr>
      <w:r>
        <w:rPr>
          <w:rFonts w:ascii="Times New Roman" w:eastAsia="Arial Unicode MS" w:hAnsi="Times New Roman" w:cs="Times New Roman"/>
          <w:sz w:val="24"/>
          <w:szCs w:val="20"/>
          <w:lang w:val="es-ES"/>
        </w:rPr>
        <w:t xml:space="preserve">2.4 </w:t>
      </w:r>
      <w:r w:rsidR="005142FA">
        <w:rPr>
          <w:rFonts w:ascii="Times New Roman" w:eastAsia="Arial Unicode MS" w:hAnsi="Times New Roman" w:cs="Times New Roman"/>
          <w:sz w:val="24"/>
          <w:szCs w:val="20"/>
          <w:lang w:val="es-ES"/>
        </w:rPr>
        <w:tab/>
      </w:r>
      <w:r w:rsidR="008544B6">
        <w:rPr>
          <w:rFonts w:ascii="Times New Roman" w:eastAsia="Arial Unicode MS" w:hAnsi="Times New Roman" w:cs="Times New Roman"/>
          <w:sz w:val="24"/>
          <w:szCs w:val="20"/>
          <w:lang w:val="es-ES"/>
        </w:rPr>
        <w:t>Lo anterior es congruente con la situación que se presenta en casi todos los países latinoamericanos;</w:t>
      </w:r>
      <w:r w:rsidR="008544B6" w:rsidRPr="008544B6">
        <w:rPr>
          <w:rFonts w:ascii="Times New Roman" w:eastAsia="Arial Unicode MS" w:hAnsi="Times New Roman" w:cs="Times New Roman"/>
          <w:sz w:val="24"/>
          <w:szCs w:val="20"/>
          <w:lang w:val="es-ES"/>
        </w:rPr>
        <w:t xml:space="preserve"> </w:t>
      </w:r>
      <w:r w:rsidR="008544B6">
        <w:rPr>
          <w:rFonts w:ascii="Times New Roman" w:eastAsia="Arial Unicode MS" w:hAnsi="Times New Roman" w:cs="Times New Roman"/>
          <w:sz w:val="24"/>
          <w:szCs w:val="20"/>
          <w:lang w:val="es-ES"/>
        </w:rPr>
        <w:t xml:space="preserve">destacando el hecho de que </w:t>
      </w:r>
      <w:r w:rsidR="008544B6" w:rsidRPr="008544B6">
        <w:rPr>
          <w:rFonts w:ascii="Times New Roman" w:eastAsia="Arial Unicode MS" w:hAnsi="Times New Roman" w:cs="Times New Roman"/>
          <w:sz w:val="24"/>
          <w:szCs w:val="20"/>
          <w:lang w:val="es-ES"/>
        </w:rPr>
        <w:t>las mujeres enfrentan barreras que les dificulta encontrar un empleo formal, como consecuencia de sus múltiple</w:t>
      </w:r>
      <w:r w:rsidR="008544B6">
        <w:rPr>
          <w:rFonts w:ascii="Times New Roman" w:eastAsia="Arial Unicode MS" w:hAnsi="Times New Roman" w:cs="Times New Roman"/>
          <w:sz w:val="24"/>
          <w:szCs w:val="20"/>
          <w:lang w:val="es-ES"/>
        </w:rPr>
        <w:t>s responsabilidades en el hogar;</w:t>
      </w:r>
      <w:r w:rsidR="008544B6" w:rsidRPr="008544B6">
        <w:rPr>
          <w:rFonts w:ascii="Times New Roman" w:eastAsia="Arial Unicode MS" w:hAnsi="Times New Roman" w:cs="Times New Roman"/>
          <w:sz w:val="24"/>
          <w:szCs w:val="20"/>
          <w:lang w:val="es-ES"/>
        </w:rPr>
        <w:t xml:space="preserve"> </w:t>
      </w:r>
      <w:r w:rsidR="008544B6">
        <w:rPr>
          <w:rFonts w:ascii="Times New Roman" w:eastAsia="Arial Unicode MS" w:hAnsi="Times New Roman" w:cs="Times New Roman"/>
          <w:sz w:val="24"/>
          <w:szCs w:val="20"/>
          <w:lang w:val="es-ES"/>
        </w:rPr>
        <w:t>p</w:t>
      </w:r>
      <w:r w:rsidR="008544B6" w:rsidRPr="008544B6">
        <w:rPr>
          <w:rFonts w:ascii="Times New Roman" w:eastAsia="Arial Unicode MS" w:hAnsi="Times New Roman" w:cs="Times New Roman"/>
          <w:sz w:val="24"/>
          <w:szCs w:val="20"/>
          <w:lang w:val="es-ES"/>
        </w:rPr>
        <w:t>or esta razón, el ejercicio de encontrar una actividad totalmente independiente es una de las opciones preferidas por las mujeres para garantizar su propio sostenimiento y el de sus familias. Sin embargo, a pesar de las ventajas en términos de flexibilidad, hay una serie de factores a través de los cuales el género afecta negativamente el desempeño de los negocios. En primer lugar, el capital inicial favorece a los hombres sobre las mujeres, quienes tienen menos activos y recursos financieros</w:t>
      </w:r>
      <w:r w:rsidR="00FA4500">
        <w:rPr>
          <w:rFonts w:ascii="Times New Roman" w:eastAsia="Arial Unicode MS" w:hAnsi="Times New Roman" w:cs="Times New Roman"/>
          <w:sz w:val="24"/>
          <w:szCs w:val="20"/>
          <w:lang w:val="es-ES"/>
        </w:rPr>
        <w:t>, lo</w:t>
      </w:r>
      <w:r w:rsidR="008544B6" w:rsidRPr="008544B6">
        <w:rPr>
          <w:rFonts w:ascii="Times New Roman" w:eastAsia="Arial Unicode MS" w:hAnsi="Times New Roman" w:cs="Times New Roman"/>
          <w:sz w:val="24"/>
          <w:szCs w:val="20"/>
          <w:lang w:val="es-ES"/>
        </w:rPr>
        <w:t xml:space="preserve"> que les impide emprender con éxito actividades empresariales. En segundo lugar, las redes sociales empresariales de las mujeres son más pequeñas y débiles que las de su contraparte, en la medida en que a todo nivel (desde las grandes multinacionales </w:t>
      </w:r>
      <w:r w:rsidR="008544B6" w:rsidRPr="008544B6">
        <w:rPr>
          <w:rFonts w:ascii="Times New Roman" w:eastAsia="Arial Unicode MS" w:hAnsi="Times New Roman" w:cs="Times New Roman"/>
          <w:sz w:val="24"/>
          <w:szCs w:val="20"/>
          <w:lang w:val="es-ES"/>
        </w:rPr>
        <w:lastRenderedPageBreak/>
        <w:t>hasta las microempresas), los puestos directivos están ocupados, en su mayoría, por hombres.</w:t>
      </w:r>
      <w:r w:rsidR="008544B6" w:rsidRPr="008544B6">
        <w:rPr>
          <w:rFonts w:ascii="Times New Roman" w:eastAsia="Arial Unicode MS" w:hAnsi="Times New Roman" w:cs="Times New Roman"/>
          <w:sz w:val="24"/>
          <w:szCs w:val="20"/>
          <w:vertAlign w:val="superscript"/>
          <w:lang w:val="es-ES"/>
        </w:rPr>
        <w:footnoteReference w:id="9"/>
      </w:r>
      <w:r w:rsidR="008544B6" w:rsidRPr="008544B6">
        <w:rPr>
          <w:rFonts w:ascii="Times New Roman" w:eastAsia="Arial Unicode MS" w:hAnsi="Times New Roman" w:cs="Times New Roman"/>
          <w:sz w:val="24"/>
          <w:szCs w:val="20"/>
          <w:lang w:val="es-ES"/>
        </w:rPr>
        <w:t xml:space="preserve"> </w:t>
      </w:r>
      <w:r w:rsidR="008544B6">
        <w:rPr>
          <w:rFonts w:ascii="Times New Roman" w:eastAsia="Arial Unicode MS" w:hAnsi="Times New Roman" w:cs="Times New Roman"/>
          <w:sz w:val="24"/>
          <w:szCs w:val="20"/>
          <w:lang w:val="es-ES"/>
        </w:rPr>
        <w:t xml:space="preserve"> </w:t>
      </w:r>
    </w:p>
    <w:p w:rsidR="005142FA" w:rsidRPr="008544B6" w:rsidRDefault="005142FA" w:rsidP="005142FA">
      <w:pPr>
        <w:tabs>
          <w:tab w:val="left" w:pos="720"/>
        </w:tabs>
        <w:spacing w:after="0" w:line="240" w:lineRule="auto"/>
        <w:ind w:left="720" w:hanging="720"/>
        <w:jc w:val="both"/>
        <w:rPr>
          <w:rFonts w:ascii="Times New Roman" w:eastAsia="Arial Unicode MS" w:hAnsi="Times New Roman" w:cs="Times New Roman"/>
          <w:sz w:val="24"/>
          <w:szCs w:val="20"/>
          <w:lang w:val="es-ES"/>
        </w:rPr>
      </w:pPr>
    </w:p>
    <w:p w:rsidR="007F5FE6" w:rsidRDefault="008B0921" w:rsidP="005142FA">
      <w:pPr>
        <w:tabs>
          <w:tab w:val="left" w:pos="720"/>
        </w:tabs>
        <w:spacing w:after="0" w:line="240" w:lineRule="auto"/>
        <w:ind w:left="720" w:hanging="720"/>
        <w:jc w:val="both"/>
        <w:rPr>
          <w:rFonts w:ascii="Times New Roman" w:hAnsi="Times New Roman" w:cs="Times New Roman"/>
          <w:sz w:val="24"/>
          <w:szCs w:val="24"/>
          <w:lang w:val="es-SV"/>
        </w:rPr>
      </w:pPr>
      <w:r>
        <w:rPr>
          <w:rFonts w:ascii="Times New Roman" w:hAnsi="Times New Roman" w:cs="Times New Roman"/>
          <w:sz w:val="24"/>
          <w:szCs w:val="24"/>
          <w:lang w:val="es-SV"/>
        </w:rPr>
        <w:t xml:space="preserve">2.5 </w:t>
      </w:r>
      <w:r w:rsidR="005142FA">
        <w:rPr>
          <w:rFonts w:ascii="Times New Roman" w:hAnsi="Times New Roman" w:cs="Times New Roman"/>
          <w:sz w:val="24"/>
          <w:szCs w:val="24"/>
          <w:lang w:val="es-SV"/>
        </w:rPr>
        <w:tab/>
      </w:r>
      <w:r w:rsidR="008544B6">
        <w:rPr>
          <w:rFonts w:ascii="Times New Roman" w:hAnsi="Times New Roman" w:cs="Times New Roman"/>
          <w:sz w:val="24"/>
          <w:szCs w:val="24"/>
          <w:lang w:val="es-SV"/>
        </w:rPr>
        <w:t>U</w:t>
      </w:r>
      <w:r w:rsidR="007F5FE6" w:rsidRPr="00331468">
        <w:rPr>
          <w:rFonts w:ascii="Times New Roman" w:hAnsi="Times New Roman" w:cs="Times New Roman"/>
          <w:sz w:val="24"/>
          <w:szCs w:val="24"/>
          <w:lang w:val="es-SV"/>
        </w:rPr>
        <w:t>n estudio realizado por GTZ, Banco Mundial y el BID sobre emprendimientos en el sector privado en América Latina y el Caribe, identifica como uno de los problemas para los emprendimientos y expansión de las MYPE de mujeres, el limitado acceso que éstas tienen a redes sociales, lo que a su vez limita su acceso a mercados, tecnología y financiamiento</w:t>
      </w:r>
      <w:r w:rsidR="007F5FE6">
        <w:rPr>
          <w:rStyle w:val="FootnoteReference"/>
          <w:rFonts w:ascii="Times New Roman" w:hAnsi="Times New Roman" w:cs="Times New Roman"/>
          <w:sz w:val="24"/>
          <w:szCs w:val="24"/>
          <w:lang w:val="es-SV"/>
        </w:rPr>
        <w:footnoteReference w:id="10"/>
      </w:r>
      <w:r w:rsidR="007F5FE6" w:rsidRPr="00331468">
        <w:rPr>
          <w:rFonts w:ascii="Times New Roman" w:hAnsi="Times New Roman" w:cs="Times New Roman"/>
          <w:sz w:val="24"/>
          <w:szCs w:val="24"/>
          <w:lang w:val="es-SV"/>
        </w:rPr>
        <w:t xml:space="preserve">. Sobre la responsabilidad de las mujeres en el trabajo doméstico no remunerado, </w:t>
      </w:r>
      <w:r w:rsidR="00331468">
        <w:rPr>
          <w:rFonts w:ascii="Times New Roman" w:hAnsi="Times New Roman" w:cs="Times New Roman"/>
          <w:sz w:val="24"/>
          <w:szCs w:val="24"/>
          <w:lang w:val="es-SV"/>
        </w:rPr>
        <w:t xml:space="preserve">en El Salvador </w:t>
      </w:r>
      <w:r w:rsidR="007F5FE6" w:rsidRPr="00331468">
        <w:rPr>
          <w:rFonts w:ascii="Times New Roman" w:hAnsi="Times New Roman" w:cs="Times New Roman"/>
          <w:sz w:val="24"/>
          <w:szCs w:val="24"/>
          <w:lang w:val="es-SV"/>
        </w:rPr>
        <w:t>la EHPM 2007 reporta dichos quehaceres como la principal causa de inactividad económica para la población feme</w:t>
      </w:r>
      <w:r w:rsidR="005C3299">
        <w:rPr>
          <w:rFonts w:ascii="Times New Roman" w:hAnsi="Times New Roman" w:cs="Times New Roman"/>
          <w:sz w:val="24"/>
          <w:szCs w:val="24"/>
          <w:lang w:val="es-SV"/>
        </w:rPr>
        <w:t>n</w:t>
      </w:r>
      <w:r w:rsidR="007F5FE6" w:rsidRPr="00331468">
        <w:rPr>
          <w:rFonts w:ascii="Times New Roman" w:hAnsi="Times New Roman" w:cs="Times New Roman"/>
          <w:sz w:val="24"/>
          <w:szCs w:val="24"/>
          <w:lang w:val="es-SV"/>
        </w:rPr>
        <w:t>ina de 10 años y más</w:t>
      </w:r>
      <w:r w:rsidR="007F5FE6" w:rsidRPr="00CF3914">
        <w:rPr>
          <w:rStyle w:val="FootnoteReference"/>
          <w:rFonts w:ascii="Times New Roman" w:hAnsi="Times New Roman" w:cs="Times New Roman"/>
          <w:sz w:val="24"/>
          <w:szCs w:val="24"/>
        </w:rPr>
        <w:footnoteReference w:id="11"/>
      </w:r>
      <w:r w:rsidR="007F5FE6" w:rsidRPr="00331468">
        <w:rPr>
          <w:rFonts w:ascii="Times New Roman" w:hAnsi="Times New Roman" w:cs="Times New Roman"/>
          <w:sz w:val="24"/>
          <w:szCs w:val="24"/>
          <w:lang w:val="es-SV"/>
        </w:rPr>
        <w:t xml:space="preserve">. También hay que mencionar que el tipo de negocios que realizan las mujeres generalmente se encuentran condicionados por la segregación ocupacional por género, ubicándolos usualmente en sectores de baja rentabilidad. </w:t>
      </w:r>
      <w:r w:rsidR="00331468">
        <w:rPr>
          <w:rFonts w:ascii="Times New Roman" w:hAnsi="Times New Roman" w:cs="Times New Roman"/>
          <w:sz w:val="24"/>
          <w:szCs w:val="24"/>
          <w:lang w:val="es-SV"/>
        </w:rPr>
        <w:t>Asimismo, n</w:t>
      </w:r>
      <w:r w:rsidR="007F5FE6" w:rsidRPr="00331468">
        <w:rPr>
          <w:rFonts w:ascii="Times New Roman" w:hAnsi="Times New Roman" w:cs="Times New Roman"/>
          <w:sz w:val="24"/>
          <w:szCs w:val="24"/>
          <w:lang w:val="es-SV"/>
        </w:rPr>
        <w:t>o se debe dejar de lado los problemas de seguridad, que aunados a la violencia de género, podrían obstaculizar las actividades económicas de las mujeres.</w:t>
      </w:r>
    </w:p>
    <w:p w:rsidR="005142FA" w:rsidRDefault="005142FA" w:rsidP="005142FA">
      <w:pPr>
        <w:tabs>
          <w:tab w:val="left" w:pos="720"/>
        </w:tabs>
        <w:spacing w:after="0" w:line="240" w:lineRule="auto"/>
        <w:ind w:left="720" w:hanging="720"/>
        <w:jc w:val="both"/>
        <w:rPr>
          <w:rFonts w:ascii="Times New Roman" w:hAnsi="Times New Roman" w:cs="Times New Roman"/>
          <w:sz w:val="24"/>
          <w:szCs w:val="24"/>
          <w:lang w:val="es-SV"/>
        </w:rPr>
      </w:pPr>
    </w:p>
    <w:p w:rsidR="00331468" w:rsidRDefault="008B0921" w:rsidP="005142FA">
      <w:pPr>
        <w:tabs>
          <w:tab w:val="left" w:pos="720"/>
        </w:tabs>
        <w:spacing w:line="240" w:lineRule="auto"/>
        <w:ind w:left="720" w:hanging="720"/>
        <w:jc w:val="both"/>
        <w:rPr>
          <w:rFonts w:ascii="Times New Roman" w:hAnsi="Times New Roman" w:cs="Times New Roman"/>
          <w:sz w:val="24"/>
          <w:szCs w:val="24"/>
          <w:lang w:val="es-ES"/>
        </w:rPr>
      </w:pPr>
      <w:r>
        <w:rPr>
          <w:rFonts w:ascii="Times New Roman" w:hAnsi="Times New Roman" w:cs="Times New Roman"/>
          <w:sz w:val="24"/>
          <w:szCs w:val="24"/>
          <w:lang w:val="es-SV"/>
        </w:rPr>
        <w:t xml:space="preserve">2.6 </w:t>
      </w:r>
      <w:r w:rsidR="005142FA">
        <w:rPr>
          <w:rFonts w:ascii="Times New Roman" w:hAnsi="Times New Roman" w:cs="Times New Roman"/>
          <w:sz w:val="24"/>
          <w:szCs w:val="24"/>
          <w:lang w:val="es-SV"/>
        </w:rPr>
        <w:tab/>
      </w:r>
      <w:r w:rsidR="00331468">
        <w:rPr>
          <w:rFonts w:ascii="Times New Roman" w:hAnsi="Times New Roman" w:cs="Times New Roman"/>
          <w:sz w:val="24"/>
          <w:szCs w:val="24"/>
          <w:lang w:val="es-SV"/>
        </w:rPr>
        <w:t>Con relación</w:t>
      </w:r>
      <w:r w:rsidR="00331468" w:rsidRPr="00331468">
        <w:rPr>
          <w:rFonts w:ascii="Times New Roman" w:hAnsi="Times New Roman" w:cs="Times New Roman"/>
          <w:sz w:val="24"/>
          <w:szCs w:val="24"/>
          <w:lang w:val="es-SV"/>
        </w:rPr>
        <w:t xml:space="preserve"> a la oferta institucional</w:t>
      </w:r>
      <w:r w:rsidR="008544B6">
        <w:rPr>
          <w:rFonts w:ascii="Times New Roman" w:hAnsi="Times New Roman" w:cs="Times New Roman"/>
          <w:sz w:val="24"/>
          <w:szCs w:val="24"/>
          <w:lang w:val="es-SV"/>
        </w:rPr>
        <w:t xml:space="preserve"> de apoyo al </w:t>
      </w:r>
      <w:proofErr w:type="spellStart"/>
      <w:r w:rsidR="008544B6">
        <w:rPr>
          <w:rFonts w:ascii="Times New Roman" w:hAnsi="Times New Roman" w:cs="Times New Roman"/>
          <w:sz w:val="24"/>
          <w:szCs w:val="24"/>
          <w:lang w:val="es-SV"/>
        </w:rPr>
        <w:t>emprendedurismo</w:t>
      </w:r>
      <w:proofErr w:type="spellEnd"/>
      <w:r w:rsidR="008544B6">
        <w:rPr>
          <w:rFonts w:ascii="Times New Roman" w:hAnsi="Times New Roman" w:cs="Times New Roman"/>
          <w:sz w:val="24"/>
          <w:szCs w:val="24"/>
          <w:lang w:val="es-SV"/>
        </w:rPr>
        <w:t xml:space="preserve"> y </w:t>
      </w:r>
      <w:proofErr w:type="spellStart"/>
      <w:r w:rsidR="008544B6">
        <w:rPr>
          <w:rFonts w:ascii="Times New Roman" w:hAnsi="Times New Roman" w:cs="Times New Roman"/>
          <w:sz w:val="24"/>
          <w:szCs w:val="24"/>
          <w:lang w:val="es-SV"/>
        </w:rPr>
        <w:t>empresarialidad</w:t>
      </w:r>
      <w:proofErr w:type="spellEnd"/>
      <w:r w:rsidR="008544B6">
        <w:rPr>
          <w:rFonts w:ascii="Times New Roman" w:hAnsi="Times New Roman" w:cs="Times New Roman"/>
          <w:sz w:val="24"/>
          <w:szCs w:val="24"/>
          <w:lang w:val="es-SV"/>
        </w:rPr>
        <w:t xml:space="preserve"> femenina que se ha ido desarrollando en El Salvador</w:t>
      </w:r>
      <w:r w:rsidR="00331468" w:rsidRPr="00331468">
        <w:rPr>
          <w:rFonts w:ascii="Times New Roman" w:hAnsi="Times New Roman" w:cs="Times New Roman"/>
          <w:sz w:val="24"/>
          <w:szCs w:val="24"/>
          <w:lang w:val="es-SV"/>
        </w:rPr>
        <w:t xml:space="preserve">, diversas </w:t>
      </w:r>
      <w:proofErr w:type="spellStart"/>
      <w:r w:rsidR="00331468" w:rsidRPr="00331468">
        <w:rPr>
          <w:rFonts w:ascii="Times New Roman" w:hAnsi="Times New Roman" w:cs="Times New Roman"/>
          <w:sz w:val="24"/>
          <w:szCs w:val="24"/>
          <w:lang w:val="es-SV"/>
        </w:rPr>
        <w:t>ONG</w:t>
      </w:r>
      <w:r w:rsidR="005D0AAB">
        <w:rPr>
          <w:rFonts w:ascii="Times New Roman" w:hAnsi="Times New Roman" w:cs="Times New Roman"/>
          <w:sz w:val="24"/>
          <w:szCs w:val="24"/>
          <w:lang w:val="es-SV"/>
        </w:rPr>
        <w:t>s</w:t>
      </w:r>
      <w:proofErr w:type="spellEnd"/>
      <w:r w:rsidR="00331468" w:rsidRPr="00331468">
        <w:rPr>
          <w:rFonts w:ascii="Times New Roman" w:hAnsi="Times New Roman" w:cs="Times New Roman"/>
          <w:sz w:val="24"/>
          <w:szCs w:val="24"/>
          <w:lang w:val="es-SV"/>
        </w:rPr>
        <w:t xml:space="preserve"> han promovido proyectos de servicios de desarrollo empresarial dirigidos a las mujeres. </w:t>
      </w:r>
      <w:r w:rsidR="00331468">
        <w:rPr>
          <w:rFonts w:ascii="Times New Roman" w:hAnsi="Times New Roman" w:cs="Times New Roman"/>
          <w:sz w:val="24"/>
          <w:szCs w:val="24"/>
          <w:lang w:val="es-SV"/>
        </w:rPr>
        <w:t>I</w:t>
      </w:r>
      <w:r w:rsidR="00331468" w:rsidRPr="00331468">
        <w:rPr>
          <w:rFonts w:ascii="Times New Roman" w:hAnsi="Times New Roman" w:cs="Times New Roman"/>
          <w:sz w:val="24"/>
          <w:szCs w:val="24"/>
          <w:lang w:val="es-SV"/>
        </w:rPr>
        <w:t xml:space="preserve">nstituciones financieras privadas no bancarias como las </w:t>
      </w:r>
      <w:proofErr w:type="spellStart"/>
      <w:r w:rsidR="00331468" w:rsidRPr="00331468">
        <w:rPr>
          <w:rFonts w:ascii="Times New Roman" w:hAnsi="Times New Roman" w:cs="Times New Roman"/>
          <w:sz w:val="24"/>
          <w:szCs w:val="24"/>
          <w:lang w:val="es-SV"/>
        </w:rPr>
        <w:t>microfinancieras</w:t>
      </w:r>
      <w:proofErr w:type="spellEnd"/>
      <w:r w:rsidR="00331468" w:rsidRPr="00331468">
        <w:rPr>
          <w:rFonts w:ascii="Times New Roman" w:hAnsi="Times New Roman" w:cs="Times New Roman"/>
          <w:sz w:val="24"/>
          <w:szCs w:val="24"/>
          <w:lang w:val="es-SV"/>
        </w:rPr>
        <w:t xml:space="preserve"> atienden a mujeres empresarias, usualmente aquellas que se encuentran en el sector urbano, ya que en la zona rural la oferta de financiamiento es menos desarrollada. Sin embargo, el alcance y cobertura de sus acciones son limitados y muchas veces sus intervenciones no abordan las barreras de género que enfrentan las mujeres en la actividad empresarial.</w:t>
      </w:r>
      <w:r w:rsidR="00331468" w:rsidRPr="00331468">
        <w:rPr>
          <w:rFonts w:ascii="Times New Roman" w:hAnsi="Times New Roman" w:cs="Times New Roman"/>
          <w:sz w:val="24"/>
          <w:szCs w:val="24"/>
          <w:lang w:val="es-ES"/>
        </w:rPr>
        <w:t xml:space="preserve"> </w:t>
      </w:r>
    </w:p>
    <w:p w:rsidR="00331468" w:rsidRDefault="008B0921" w:rsidP="004C41C3">
      <w:pPr>
        <w:tabs>
          <w:tab w:val="left" w:pos="720"/>
        </w:tabs>
        <w:spacing w:after="0" w:line="240" w:lineRule="auto"/>
        <w:ind w:left="720" w:hanging="720"/>
        <w:jc w:val="both"/>
        <w:rPr>
          <w:rFonts w:ascii="Times New Roman" w:hAnsi="Times New Roman" w:cs="Times New Roman"/>
          <w:sz w:val="24"/>
          <w:szCs w:val="24"/>
          <w:lang w:val="es-SV"/>
        </w:rPr>
      </w:pPr>
      <w:r>
        <w:rPr>
          <w:rFonts w:ascii="Times New Roman" w:hAnsi="Times New Roman" w:cs="Times New Roman"/>
          <w:sz w:val="24"/>
          <w:szCs w:val="24"/>
          <w:lang w:val="es-SV"/>
        </w:rPr>
        <w:t xml:space="preserve">2.7 </w:t>
      </w:r>
      <w:r w:rsidR="005142FA">
        <w:rPr>
          <w:rFonts w:ascii="Times New Roman" w:hAnsi="Times New Roman" w:cs="Times New Roman"/>
          <w:sz w:val="24"/>
          <w:szCs w:val="24"/>
          <w:lang w:val="es-SV"/>
        </w:rPr>
        <w:tab/>
      </w:r>
      <w:r w:rsidR="00331468" w:rsidRPr="00331468">
        <w:rPr>
          <w:rFonts w:ascii="Times New Roman" w:hAnsi="Times New Roman" w:cs="Times New Roman"/>
          <w:sz w:val="24"/>
          <w:szCs w:val="24"/>
          <w:lang w:val="es-SV"/>
        </w:rPr>
        <w:t>Desde el sector público, es hasta el año 2010 que surge una oferta especializada de servicios de desarrollo empresarial, tanto en la Comisión Nacional de la Micro y Pequeña Empresa (CONAMYPE) como en la Secretaria de Inclusión Social (SIS) con la puesta en marcha del Programa Ciudad M</w:t>
      </w:r>
      <w:r w:rsidR="004A5C88">
        <w:rPr>
          <w:rFonts w:ascii="Times New Roman" w:hAnsi="Times New Roman" w:cs="Times New Roman"/>
          <w:sz w:val="24"/>
          <w:szCs w:val="24"/>
          <w:lang w:val="es-SV"/>
        </w:rPr>
        <w:t>ujer (ver operación 2525/OC-ES)</w:t>
      </w:r>
      <w:r w:rsidR="00331468" w:rsidRPr="00331468">
        <w:rPr>
          <w:rFonts w:ascii="Times New Roman" w:hAnsi="Times New Roman" w:cs="Times New Roman"/>
          <w:sz w:val="24"/>
          <w:szCs w:val="24"/>
          <w:lang w:val="es-SV"/>
        </w:rPr>
        <w:t>. CONAMYPE ha desarrollado el Modelo de la Ventanilla Única de Servicios para el Desarrollo Empresarial de la Mujer (SEDEM) en</w:t>
      </w:r>
      <w:r w:rsidR="004A5C88">
        <w:rPr>
          <w:rFonts w:ascii="Times New Roman" w:hAnsi="Times New Roman" w:cs="Times New Roman"/>
          <w:sz w:val="24"/>
          <w:szCs w:val="24"/>
          <w:lang w:val="es-SV"/>
        </w:rPr>
        <w:t xml:space="preserve"> el departamento de</w:t>
      </w:r>
      <w:r w:rsidR="00331468" w:rsidRPr="00331468">
        <w:rPr>
          <w:rFonts w:ascii="Times New Roman" w:hAnsi="Times New Roman" w:cs="Times New Roman"/>
          <w:sz w:val="24"/>
          <w:szCs w:val="24"/>
          <w:lang w:val="es-SV"/>
        </w:rPr>
        <w:t xml:space="preserve"> Sonsonate. Por el lado del financiamiento proveniente de instituciones públicas destaca el Fondo Solidario </w:t>
      </w:r>
      <w:r w:rsidR="00331468">
        <w:rPr>
          <w:rFonts w:ascii="Times New Roman" w:hAnsi="Times New Roman" w:cs="Times New Roman"/>
          <w:sz w:val="24"/>
          <w:szCs w:val="24"/>
          <w:lang w:val="es-SV"/>
        </w:rPr>
        <w:t>para la Familia Microempresaria</w:t>
      </w:r>
      <w:r w:rsidR="00331468" w:rsidRPr="00331468">
        <w:rPr>
          <w:rFonts w:ascii="Times New Roman" w:hAnsi="Times New Roman" w:cs="Times New Roman"/>
          <w:sz w:val="24"/>
          <w:szCs w:val="24"/>
          <w:lang w:val="es-SV"/>
        </w:rPr>
        <w:t xml:space="preserve"> (FOSOFAMILIA) que otorga sus créditos mayoritariamente a mujeres.</w:t>
      </w:r>
      <w:r w:rsidR="00331468">
        <w:rPr>
          <w:rFonts w:ascii="Times New Roman" w:hAnsi="Times New Roman" w:cs="Times New Roman"/>
          <w:sz w:val="24"/>
          <w:szCs w:val="24"/>
          <w:lang w:val="es-SV"/>
        </w:rPr>
        <w:t xml:space="preserve"> </w:t>
      </w:r>
      <w:r w:rsidR="00FA4500">
        <w:rPr>
          <w:rFonts w:ascii="Times New Roman" w:hAnsi="Times New Roman" w:cs="Times New Roman"/>
          <w:sz w:val="24"/>
          <w:szCs w:val="24"/>
          <w:lang w:val="es-SV"/>
        </w:rPr>
        <w:t xml:space="preserve">Hasta el </w:t>
      </w:r>
      <w:r w:rsidR="00331468">
        <w:rPr>
          <w:rFonts w:ascii="Times New Roman" w:hAnsi="Times New Roman" w:cs="Times New Roman"/>
          <w:sz w:val="24"/>
          <w:szCs w:val="24"/>
          <w:lang w:val="es-SV"/>
        </w:rPr>
        <w:t>2009, FOSOFAMILIA</w:t>
      </w:r>
      <w:r w:rsidR="00331468" w:rsidRPr="00331468">
        <w:rPr>
          <w:rFonts w:ascii="Times New Roman" w:hAnsi="Times New Roman" w:cs="Times New Roman"/>
          <w:sz w:val="24"/>
          <w:szCs w:val="24"/>
          <w:lang w:val="es-SV"/>
        </w:rPr>
        <w:t xml:space="preserve"> atendió a 3</w:t>
      </w:r>
      <w:r w:rsidR="00FA4500">
        <w:rPr>
          <w:rFonts w:ascii="Times New Roman" w:hAnsi="Times New Roman" w:cs="Times New Roman"/>
          <w:sz w:val="24"/>
          <w:szCs w:val="24"/>
          <w:lang w:val="es-SV"/>
        </w:rPr>
        <w:t>.</w:t>
      </w:r>
      <w:r w:rsidR="00331468" w:rsidRPr="00331468">
        <w:rPr>
          <w:rFonts w:ascii="Times New Roman" w:hAnsi="Times New Roman" w:cs="Times New Roman"/>
          <w:sz w:val="24"/>
          <w:szCs w:val="24"/>
          <w:lang w:val="es-SV"/>
        </w:rPr>
        <w:t>139 personas, de las cuales 75% eran mujeres y 25% hombres, y los préstamos promedio eran US$693</w:t>
      </w:r>
      <w:r w:rsidR="000B3E1F">
        <w:rPr>
          <w:rFonts w:ascii="Times New Roman" w:hAnsi="Times New Roman" w:cs="Times New Roman"/>
          <w:sz w:val="24"/>
          <w:szCs w:val="24"/>
          <w:lang w:val="es-SV"/>
        </w:rPr>
        <w:t xml:space="preserve"> y US$1</w:t>
      </w:r>
      <w:r w:rsidR="00FA4500">
        <w:rPr>
          <w:rFonts w:ascii="Times New Roman" w:hAnsi="Times New Roman" w:cs="Times New Roman"/>
          <w:sz w:val="24"/>
          <w:szCs w:val="24"/>
          <w:lang w:val="es-SV"/>
        </w:rPr>
        <w:t>.</w:t>
      </w:r>
      <w:r w:rsidR="000B3E1F">
        <w:rPr>
          <w:rFonts w:ascii="Times New Roman" w:hAnsi="Times New Roman" w:cs="Times New Roman"/>
          <w:sz w:val="24"/>
          <w:szCs w:val="24"/>
          <w:lang w:val="es-SV"/>
        </w:rPr>
        <w:t>041</w:t>
      </w:r>
      <w:r w:rsidR="00331468" w:rsidRPr="00331468">
        <w:rPr>
          <w:rFonts w:ascii="Times New Roman" w:hAnsi="Times New Roman" w:cs="Times New Roman"/>
          <w:sz w:val="24"/>
          <w:szCs w:val="24"/>
          <w:lang w:val="es-SV"/>
        </w:rPr>
        <w:t xml:space="preserve"> respectivamente</w:t>
      </w:r>
      <w:r w:rsidR="00331468">
        <w:rPr>
          <w:rStyle w:val="FootnoteReference"/>
          <w:rFonts w:ascii="Times New Roman" w:hAnsi="Times New Roman" w:cs="Times New Roman"/>
          <w:sz w:val="24"/>
          <w:szCs w:val="24"/>
          <w:lang w:val="es-SV"/>
        </w:rPr>
        <w:footnoteReference w:id="12"/>
      </w:r>
      <w:r w:rsidR="00331468" w:rsidRPr="00331468">
        <w:rPr>
          <w:rFonts w:ascii="Times New Roman" w:hAnsi="Times New Roman" w:cs="Times New Roman"/>
          <w:sz w:val="24"/>
          <w:szCs w:val="24"/>
          <w:lang w:val="es-SV"/>
        </w:rPr>
        <w:t>.</w:t>
      </w:r>
    </w:p>
    <w:p w:rsidR="00E12BD2" w:rsidRPr="00331468" w:rsidRDefault="00E12BD2" w:rsidP="004C41C3">
      <w:pPr>
        <w:tabs>
          <w:tab w:val="left" w:pos="720"/>
        </w:tabs>
        <w:spacing w:after="0" w:line="240" w:lineRule="auto"/>
        <w:ind w:left="720" w:hanging="720"/>
        <w:jc w:val="both"/>
        <w:rPr>
          <w:rFonts w:ascii="Times New Roman" w:hAnsi="Times New Roman" w:cs="Times New Roman"/>
          <w:sz w:val="24"/>
          <w:szCs w:val="24"/>
          <w:lang w:val="es-SV"/>
        </w:rPr>
      </w:pPr>
    </w:p>
    <w:p w:rsidR="00331468" w:rsidRPr="00331468" w:rsidRDefault="008B0921" w:rsidP="005142FA">
      <w:pPr>
        <w:tabs>
          <w:tab w:val="left" w:pos="720"/>
        </w:tabs>
        <w:spacing w:line="240" w:lineRule="auto"/>
        <w:ind w:left="720" w:hanging="720"/>
        <w:jc w:val="both"/>
        <w:rPr>
          <w:rFonts w:ascii="Times New Roman" w:hAnsi="Times New Roman" w:cs="Times New Roman"/>
          <w:sz w:val="24"/>
          <w:szCs w:val="24"/>
          <w:lang w:val="es-SV"/>
        </w:rPr>
      </w:pPr>
      <w:r>
        <w:rPr>
          <w:rFonts w:ascii="Times New Roman" w:hAnsi="Times New Roman" w:cs="Times New Roman"/>
          <w:sz w:val="24"/>
          <w:szCs w:val="24"/>
          <w:lang w:val="es-SV"/>
        </w:rPr>
        <w:t xml:space="preserve">2.8 </w:t>
      </w:r>
      <w:r w:rsidR="005142FA">
        <w:rPr>
          <w:rFonts w:ascii="Times New Roman" w:hAnsi="Times New Roman" w:cs="Times New Roman"/>
          <w:sz w:val="24"/>
          <w:szCs w:val="24"/>
          <w:lang w:val="es-SV"/>
        </w:rPr>
        <w:tab/>
      </w:r>
      <w:r w:rsidR="009B57D8">
        <w:rPr>
          <w:rFonts w:ascii="Times New Roman" w:hAnsi="Times New Roman" w:cs="Times New Roman"/>
          <w:sz w:val="24"/>
          <w:szCs w:val="24"/>
          <w:lang w:val="es-SV"/>
        </w:rPr>
        <w:t>E</w:t>
      </w:r>
      <w:r w:rsidR="009B57D8" w:rsidRPr="00331468">
        <w:rPr>
          <w:rFonts w:ascii="Times New Roman" w:hAnsi="Times New Roman" w:cs="Times New Roman"/>
          <w:sz w:val="24"/>
          <w:szCs w:val="24"/>
          <w:lang w:val="es-SV"/>
        </w:rPr>
        <w:t xml:space="preserve">l primer Centro de Ciudad Mujer en el municipio de Colón, La Libertad, ha implementado un módulo de empoderamiento económico que busca articular servicios de </w:t>
      </w:r>
      <w:r w:rsidR="009B57D8" w:rsidRPr="00331468">
        <w:rPr>
          <w:rFonts w:ascii="Times New Roman" w:hAnsi="Times New Roman" w:cs="Times New Roman"/>
          <w:sz w:val="24"/>
          <w:szCs w:val="24"/>
          <w:lang w:val="es-SV"/>
        </w:rPr>
        <w:lastRenderedPageBreak/>
        <w:t xml:space="preserve">formación a cargo del Instituto Salvadoreño de Formación profesional (INSAFORP) y el Instituto Salvadoreño para el Desarrollo de la Mujer (ISDEMU), servicios de asesoría y capacitación empresarial por medio de CONAMYPE, y servicios financieros por medio del Banco de Fomento Agropecuario (BFA). </w:t>
      </w:r>
      <w:r w:rsidR="009B57D8">
        <w:rPr>
          <w:rFonts w:ascii="Times New Roman" w:hAnsi="Times New Roman" w:cs="Times New Roman"/>
          <w:sz w:val="24"/>
          <w:szCs w:val="24"/>
          <w:lang w:val="es-SV"/>
        </w:rPr>
        <w:t xml:space="preserve"> </w:t>
      </w:r>
    </w:p>
    <w:p w:rsidR="005A30E9" w:rsidRDefault="005A30E9" w:rsidP="005142FA">
      <w:pPr>
        <w:tabs>
          <w:tab w:val="left" w:pos="720"/>
        </w:tabs>
        <w:ind w:left="720" w:hanging="720"/>
        <w:jc w:val="both"/>
        <w:rPr>
          <w:rFonts w:ascii="Times New Roman" w:hAnsi="Times New Roman" w:cs="Times New Roman"/>
          <w:sz w:val="24"/>
          <w:szCs w:val="24"/>
          <w:lang w:val="es-SV"/>
        </w:rPr>
      </w:pPr>
      <w:r w:rsidRPr="00B31DF0">
        <w:rPr>
          <w:rFonts w:ascii="Times New Roman" w:hAnsi="Times New Roman" w:cs="Times New Roman"/>
          <w:b/>
          <w:sz w:val="24"/>
          <w:szCs w:val="24"/>
          <w:lang w:val="es-SV"/>
        </w:rPr>
        <w:t xml:space="preserve">B. </w:t>
      </w:r>
      <w:r w:rsidR="0070440A">
        <w:rPr>
          <w:rFonts w:ascii="Times New Roman" w:hAnsi="Times New Roman" w:cs="Times New Roman"/>
          <w:b/>
          <w:sz w:val="24"/>
          <w:szCs w:val="24"/>
          <w:lang w:val="es-SV"/>
        </w:rPr>
        <w:t>Definición del problema</w:t>
      </w:r>
      <w:r w:rsidR="00B31DF0" w:rsidRPr="00B31DF0">
        <w:rPr>
          <w:rFonts w:ascii="Times New Roman" w:hAnsi="Times New Roman" w:cs="Times New Roman"/>
          <w:b/>
          <w:sz w:val="24"/>
          <w:szCs w:val="24"/>
          <w:lang w:val="es-SV"/>
        </w:rPr>
        <w:t xml:space="preserve"> </w:t>
      </w:r>
    </w:p>
    <w:p w:rsidR="00B31DF0" w:rsidRDefault="008B0921" w:rsidP="005142FA">
      <w:pPr>
        <w:tabs>
          <w:tab w:val="left" w:pos="720"/>
        </w:tabs>
        <w:spacing w:line="240" w:lineRule="auto"/>
        <w:ind w:left="720" w:hanging="720"/>
        <w:jc w:val="both"/>
        <w:rPr>
          <w:rFonts w:ascii="Times New Roman" w:hAnsi="Times New Roman" w:cs="Times New Roman"/>
          <w:sz w:val="24"/>
          <w:szCs w:val="24"/>
          <w:lang w:val="es-ES"/>
        </w:rPr>
      </w:pPr>
      <w:r>
        <w:rPr>
          <w:rFonts w:ascii="Times New Roman" w:hAnsi="Times New Roman" w:cs="Times New Roman"/>
          <w:sz w:val="24"/>
          <w:szCs w:val="24"/>
          <w:lang w:val="es-ES_tradnl"/>
        </w:rPr>
        <w:t xml:space="preserve">2.9 </w:t>
      </w:r>
      <w:r w:rsidR="005142FA">
        <w:rPr>
          <w:rFonts w:ascii="Times New Roman" w:hAnsi="Times New Roman" w:cs="Times New Roman"/>
          <w:sz w:val="24"/>
          <w:szCs w:val="24"/>
          <w:lang w:val="es-ES_tradnl"/>
        </w:rPr>
        <w:tab/>
      </w:r>
      <w:r w:rsidR="00B31DF0">
        <w:rPr>
          <w:rFonts w:ascii="Times New Roman" w:hAnsi="Times New Roman" w:cs="Times New Roman"/>
          <w:sz w:val="24"/>
          <w:szCs w:val="24"/>
          <w:lang w:val="es-ES_tradnl"/>
        </w:rPr>
        <w:t xml:space="preserve">En El Salvador, existen muchas barreras para que las empresarias puedan crecer y prosperar en </w:t>
      </w:r>
      <w:r w:rsidR="000E3BFA">
        <w:rPr>
          <w:rFonts w:ascii="Times New Roman" w:hAnsi="Times New Roman" w:cs="Times New Roman"/>
          <w:sz w:val="24"/>
          <w:szCs w:val="24"/>
          <w:lang w:val="es-ES_tradnl"/>
        </w:rPr>
        <w:t xml:space="preserve">los entornos en los que operan; </w:t>
      </w:r>
      <w:r w:rsidR="00B31DF0" w:rsidRPr="00B31DF0">
        <w:rPr>
          <w:rFonts w:ascii="Times New Roman" w:hAnsi="Times New Roman" w:cs="Times New Roman"/>
          <w:sz w:val="24"/>
          <w:szCs w:val="24"/>
          <w:lang w:val="es-ES_tradnl"/>
        </w:rPr>
        <w:t xml:space="preserve">tienen menos acceso </w:t>
      </w:r>
      <w:r w:rsidR="00FA4500" w:rsidRPr="00B31DF0">
        <w:rPr>
          <w:rFonts w:ascii="Times New Roman" w:hAnsi="Times New Roman" w:cs="Times New Roman"/>
          <w:sz w:val="24"/>
          <w:szCs w:val="24"/>
          <w:lang w:val="es-ES_tradnl"/>
        </w:rPr>
        <w:t xml:space="preserve">que los hombres empresarios </w:t>
      </w:r>
      <w:r w:rsidR="00B31DF0" w:rsidRPr="00B31DF0">
        <w:rPr>
          <w:rFonts w:ascii="Times New Roman" w:hAnsi="Times New Roman" w:cs="Times New Roman"/>
          <w:sz w:val="24"/>
          <w:szCs w:val="24"/>
          <w:lang w:val="es-ES_tradnl"/>
        </w:rPr>
        <w:t>a recursos técnicos y financieros para crear, sostener y hacer crecer sus empresas. Por consiguiente</w:t>
      </w:r>
      <w:r w:rsidR="00B31DF0" w:rsidRPr="000E3BFA">
        <w:rPr>
          <w:rFonts w:ascii="Times New Roman" w:hAnsi="Times New Roman" w:cs="Times New Roman"/>
          <w:sz w:val="24"/>
          <w:szCs w:val="24"/>
          <w:lang w:val="es-ES_tradnl"/>
        </w:rPr>
        <w:t xml:space="preserve">, </w:t>
      </w:r>
      <w:r w:rsidR="00B31DF0" w:rsidRPr="000E3BFA">
        <w:rPr>
          <w:rFonts w:ascii="Times New Roman" w:hAnsi="Times New Roman" w:cs="Times New Roman"/>
          <w:sz w:val="24"/>
          <w:szCs w:val="24"/>
          <w:lang w:val="es-ES"/>
        </w:rPr>
        <w:t>las empresarias salvadoreñas se encuentran insertas en áreas de negocios de reducidos niveles de acumulación económica y sus posibilidades de generación de ingresos y ganancias son más bajas</w:t>
      </w:r>
      <w:r w:rsidR="00B31DF0" w:rsidRPr="00B31DF0">
        <w:rPr>
          <w:rFonts w:ascii="Times New Roman" w:hAnsi="Times New Roman" w:cs="Times New Roman"/>
          <w:sz w:val="24"/>
          <w:szCs w:val="24"/>
          <w:lang w:val="es-ES"/>
        </w:rPr>
        <w:t xml:space="preserve">.  </w:t>
      </w:r>
    </w:p>
    <w:p w:rsidR="000E3BFA" w:rsidRDefault="008B0921" w:rsidP="005142FA">
      <w:pPr>
        <w:tabs>
          <w:tab w:val="left" w:pos="720"/>
        </w:tabs>
        <w:spacing w:line="240" w:lineRule="auto"/>
        <w:ind w:left="720" w:hanging="720"/>
        <w:jc w:val="both"/>
        <w:rPr>
          <w:rFonts w:ascii="Times New Roman" w:eastAsia="Times New Roman" w:hAnsi="Times New Roman" w:cs="Times New Roman"/>
          <w:sz w:val="24"/>
          <w:szCs w:val="24"/>
          <w:lang w:val="es-MX"/>
        </w:rPr>
      </w:pPr>
      <w:r>
        <w:rPr>
          <w:rFonts w:ascii="Times New Roman" w:hAnsi="Times New Roman" w:cs="Times New Roman"/>
          <w:sz w:val="24"/>
          <w:szCs w:val="24"/>
          <w:lang w:val="es-ES"/>
        </w:rPr>
        <w:t xml:space="preserve">2.10 </w:t>
      </w:r>
      <w:r w:rsidR="005142FA">
        <w:rPr>
          <w:rFonts w:ascii="Times New Roman" w:hAnsi="Times New Roman" w:cs="Times New Roman"/>
          <w:sz w:val="24"/>
          <w:szCs w:val="24"/>
          <w:lang w:val="es-ES"/>
        </w:rPr>
        <w:tab/>
      </w:r>
      <w:r w:rsidR="000E3BFA">
        <w:rPr>
          <w:rFonts w:ascii="Times New Roman" w:hAnsi="Times New Roman" w:cs="Times New Roman"/>
          <w:sz w:val="24"/>
          <w:szCs w:val="24"/>
          <w:lang w:val="es-ES"/>
        </w:rPr>
        <w:t xml:space="preserve">Este proyecto propone hacer frente a dichas limitaciones expresadas primordialmente en la </w:t>
      </w:r>
      <w:r w:rsidR="000E3BFA" w:rsidRPr="000E3BFA">
        <w:rPr>
          <w:rFonts w:ascii="Times New Roman" w:eastAsia="Times New Roman" w:hAnsi="Times New Roman" w:cs="Times New Roman"/>
          <w:sz w:val="24"/>
          <w:szCs w:val="24"/>
          <w:lang w:val="es-MX"/>
        </w:rPr>
        <w:t xml:space="preserve">falta de habilidades gerenciales </w:t>
      </w:r>
      <w:r w:rsidR="00FA4500">
        <w:rPr>
          <w:rFonts w:ascii="Times New Roman" w:eastAsia="Times New Roman" w:hAnsi="Times New Roman" w:cs="Times New Roman"/>
          <w:sz w:val="24"/>
          <w:szCs w:val="24"/>
          <w:lang w:val="es-MX"/>
        </w:rPr>
        <w:t>de</w:t>
      </w:r>
      <w:r w:rsidR="00FA4500" w:rsidRPr="000E3BFA">
        <w:rPr>
          <w:rFonts w:ascii="Times New Roman" w:eastAsia="Times New Roman" w:hAnsi="Times New Roman" w:cs="Times New Roman"/>
          <w:sz w:val="24"/>
          <w:szCs w:val="24"/>
          <w:lang w:val="es-MX"/>
        </w:rPr>
        <w:t xml:space="preserve"> </w:t>
      </w:r>
      <w:r w:rsidR="000E3BFA" w:rsidRPr="000E3BFA">
        <w:rPr>
          <w:rFonts w:ascii="Times New Roman" w:eastAsia="Times New Roman" w:hAnsi="Times New Roman" w:cs="Times New Roman"/>
          <w:sz w:val="24"/>
          <w:szCs w:val="24"/>
          <w:lang w:val="es-MX"/>
        </w:rPr>
        <w:t xml:space="preserve">las empresarias </w:t>
      </w:r>
      <w:r w:rsidR="000E3BFA">
        <w:rPr>
          <w:rFonts w:ascii="Times New Roman" w:eastAsia="Times New Roman" w:hAnsi="Times New Roman" w:cs="Times New Roman"/>
          <w:sz w:val="24"/>
          <w:szCs w:val="24"/>
          <w:lang w:val="es-MX"/>
        </w:rPr>
        <w:t>salvadoreñas</w:t>
      </w:r>
      <w:r w:rsidR="005E4377">
        <w:rPr>
          <w:rFonts w:ascii="Times New Roman" w:eastAsia="Times New Roman" w:hAnsi="Times New Roman" w:cs="Times New Roman"/>
          <w:sz w:val="24"/>
          <w:szCs w:val="24"/>
          <w:lang w:val="es-MX"/>
        </w:rPr>
        <w:t xml:space="preserve"> para dirigir</w:t>
      </w:r>
      <w:r w:rsidR="000E3BFA" w:rsidRPr="000E3BFA">
        <w:rPr>
          <w:rFonts w:ascii="Times New Roman" w:eastAsia="Times New Roman" w:hAnsi="Times New Roman" w:cs="Times New Roman"/>
          <w:sz w:val="24"/>
          <w:szCs w:val="24"/>
          <w:lang w:val="es-MX"/>
        </w:rPr>
        <w:t xml:space="preserve"> sus negocios de forma eficiente</w:t>
      </w:r>
      <w:r w:rsidR="00FA4500">
        <w:rPr>
          <w:rFonts w:ascii="Times New Roman" w:eastAsia="Times New Roman" w:hAnsi="Times New Roman" w:cs="Times New Roman"/>
          <w:sz w:val="24"/>
          <w:szCs w:val="24"/>
          <w:lang w:val="es-MX"/>
        </w:rPr>
        <w:t>,</w:t>
      </w:r>
      <w:r w:rsidR="000E3BFA">
        <w:rPr>
          <w:rFonts w:ascii="Times New Roman" w:eastAsia="Times New Roman" w:hAnsi="Times New Roman" w:cs="Times New Roman"/>
          <w:sz w:val="24"/>
          <w:szCs w:val="24"/>
          <w:lang w:val="es-MX"/>
        </w:rPr>
        <w:t xml:space="preserve"> y</w:t>
      </w:r>
      <w:r w:rsidR="000E3BFA" w:rsidRPr="000E3BFA">
        <w:rPr>
          <w:rFonts w:ascii="Times New Roman" w:eastAsia="Times New Roman" w:hAnsi="Times New Roman" w:cs="Times New Roman"/>
          <w:sz w:val="24"/>
          <w:szCs w:val="24"/>
          <w:lang w:val="es-MX"/>
        </w:rPr>
        <w:t xml:space="preserve"> la carencia de planes de negocio que </w:t>
      </w:r>
      <w:r w:rsidR="000E3BFA">
        <w:rPr>
          <w:rFonts w:ascii="Times New Roman" w:eastAsia="Times New Roman" w:hAnsi="Times New Roman" w:cs="Times New Roman"/>
          <w:sz w:val="24"/>
          <w:szCs w:val="24"/>
          <w:lang w:val="es-MX"/>
        </w:rPr>
        <w:t>orienten la</w:t>
      </w:r>
      <w:r w:rsidR="000E3BFA" w:rsidRPr="000E3BFA">
        <w:rPr>
          <w:rFonts w:ascii="Times New Roman" w:eastAsia="Times New Roman" w:hAnsi="Times New Roman" w:cs="Times New Roman"/>
          <w:sz w:val="24"/>
          <w:szCs w:val="24"/>
          <w:lang w:val="es-MX"/>
        </w:rPr>
        <w:t xml:space="preserve">s </w:t>
      </w:r>
      <w:r w:rsidR="000E3BFA">
        <w:rPr>
          <w:rFonts w:ascii="Times New Roman" w:eastAsia="Times New Roman" w:hAnsi="Times New Roman" w:cs="Times New Roman"/>
          <w:sz w:val="24"/>
          <w:szCs w:val="24"/>
          <w:lang w:val="es-MX"/>
        </w:rPr>
        <w:t>actividades</w:t>
      </w:r>
      <w:r w:rsidR="000E3BFA" w:rsidRPr="000E3BFA">
        <w:rPr>
          <w:rFonts w:ascii="Times New Roman" w:eastAsia="Times New Roman" w:hAnsi="Times New Roman" w:cs="Times New Roman"/>
          <w:sz w:val="24"/>
          <w:szCs w:val="24"/>
          <w:lang w:val="es-MX"/>
        </w:rPr>
        <w:t xml:space="preserve"> fundamentales </w:t>
      </w:r>
      <w:r w:rsidR="000E3BFA">
        <w:rPr>
          <w:rFonts w:ascii="Times New Roman" w:eastAsia="Times New Roman" w:hAnsi="Times New Roman" w:cs="Times New Roman"/>
          <w:sz w:val="24"/>
          <w:szCs w:val="24"/>
          <w:lang w:val="es-MX"/>
        </w:rPr>
        <w:t>para el éxito de un</w:t>
      </w:r>
      <w:r w:rsidR="000E3BFA" w:rsidRPr="000E3BFA">
        <w:rPr>
          <w:rFonts w:ascii="Times New Roman" w:eastAsia="Times New Roman" w:hAnsi="Times New Roman" w:cs="Times New Roman"/>
          <w:sz w:val="24"/>
          <w:szCs w:val="24"/>
          <w:lang w:val="es-MX"/>
        </w:rPr>
        <w:t xml:space="preserve"> proyecto empresarial.</w:t>
      </w:r>
      <w:r w:rsidR="000E3BFA">
        <w:rPr>
          <w:rFonts w:ascii="Times New Roman" w:eastAsia="Times New Roman" w:hAnsi="Times New Roman" w:cs="Times New Roman"/>
          <w:sz w:val="24"/>
          <w:szCs w:val="24"/>
          <w:lang w:val="es-MX"/>
        </w:rPr>
        <w:t xml:space="preserve"> Se pretende diseñar un Modelo Integral de Promoción de la </w:t>
      </w:r>
      <w:proofErr w:type="spellStart"/>
      <w:r w:rsidR="000E3BFA">
        <w:rPr>
          <w:rFonts w:ascii="Times New Roman" w:eastAsia="Times New Roman" w:hAnsi="Times New Roman" w:cs="Times New Roman"/>
          <w:sz w:val="24"/>
          <w:szCs w:val="24"/>
          <w:lang w:val="es-MX"/>
        </w:rPr>
        <w:t>Empresarialidad</w:t>
      </w:r>
      <w:proofErr w:type="spellEnd"/>
      <w:r w:rsidR="000E3BFA">
        <w:rPr>
          <w:rFonts w:ascii="Times New Roman" w:eastAsia="Times New Roman" w:hAnsi="Times New Roman" w:cs="Times New Roman"/>
          <w:sz w:val="24"/>
          <w:szCs w:val="24"/>
          <w:lang w:val="es-MX"/>
        </w:rPr>
        <w:t xml:space="preserve"> Femenina que ofrezca herramientas de capacitación, asistencia técnica, </w:t>
      </w:r>
      <w:r w:rsidR="00C24AEA">
        <w:rPr>
          <w:rFonts w:ascii="Times New Roman" w:eastAsia="Times New Roman" w:hAnsi="Times New Roman" w:cs="Times New Roman"/>
          <w:sz w:val="24"/>
          <w:szCs w:val="24"/>
          <w:lang w:val="es-MX"/>
        </w:rPr>
        <w:t>financiamiento y asesoría permanente para que las empresarias desarrollen sus capacidades, motivación, creatividad, autoconfianza y voluntad de correr riesgos, propios de la actividad empresarial.</w:t>
      </w:r>
      <w:r w:rsidR="004640FE">
        <w:rPr>
          <w:rFonts w:ascii="Times New Roman" w:eastAsia="Times New Roman" w:hAnsi="Times New Roman" w:cs="Times New Roman"/>
          <w:sz w:val="24"/>
          <w:szCs w:val="24"/>
          <w:lang w:val="es-MX"/>
        </w:rPr>
        <w:t xml:space="preserve"> En la implementación del modelo citado participarán entidades </w:t>
      </w:r>
      <w:r w:rsidR="00FA4500">
        <w:rPr>
          <w:rFonts w:ascii="Times New Roman" w:eastAsia="Times New Roman" w:hAnsi="Times New Roman" w:cs="Times New Roman"/>
          <w:sz w:val="24"/>
          <w:szCs w:val="24"/>
          <w:lang w:val="es-MX"/>
        </w:rPr>
        <w:t xml:space="preserve">tanto </w:t>
      </w:r>
      <w:r w:rsidR="004640FE">
        <w:rPr>
          <w:rFonts w:ascii="Times New Roman" w:eastAsia="Times New Roman" w:hAnsi="Times New Roman" w:cs="Times New Roman"/>
          <w:sz w:val="24"/>
          <w:szCs w:val="24"/>
          <w:lang w:val="es-MX"/>
        </w:rPr>
        <w:t xml:space="preserve">del sector público como del sector privado. </w:t>
      </w:r>
      <w:r w:rsidR="000E3BFA">
        <w:rPr>
          <w:rFonts w:ascii="Times New Roman" w:eastAsia="Times New Roman" w:hAnsi="Times New Roman" w:cs="Times New Roman"/>
          <w:sz w:val="24"/>
          <w:szCs w:val="24"/>
          <w:lang w:val="es-MX"/>
        </w:rPr>
        <w:t xml:space="preserve"> </w:t>
      </w:r>
    </w:p>
    <w:p w:rsidR="005D43D2" w:rsidRDefault="008B0921" w:rsidP="005142FA">
      <w:pPr>
        <w:tabs>
          <w:tab w:val="left" w:pos="720"/>
        </w:tabs>
        <w:spacing w:line="240" w:lineRule="auto"/>
        <w:ind w:left="720" w:hanging="720"/>
        <w:jc w:val="both"/>
        <w:rPr>
          <w:rFonts w:ascii="Times New Roman" w:eastAsia="Times New Roman" w:hAnsi="Times New Roman" w:cs="Times New Roman"/>
          <w:sz w:val="24"/>
          <w:szCs w:val="24"/>
          <w:lang w:val="es-MX"/>
        </w:rPr>
      </w:pPr>
      <w:r>
        <w:rPr>
          <w:rFonts w:ascii="Times New Roman" w:eastAsia="Times New Roman" w:hAnsi="Times New Roman" w:cs="Times New Roman"/>
          <w:sz w:val="24"/>
          <w:szCs w:val="24"/>
          <w:lang w:val="es-MX"/>
        </w:rPr>
        <w:t xml:space="preserve">2.11 </w:t>
      </w:r>
      <w:r w:rsidR="005142FA">
        <w:rPr>
          <w:rFonts w:ascii="Times New Roman" w:eastAsia="Times New Roman" w:hAnsi="Times New Roman" w:cs="Times New Roman"/>
          <w:sz w:val="24"/>
          <w:szCs w:val="24"/>
          <w:lang w:val="es-MX"/>
        </w:rPr>
        <w:tab/>
      </w:r>
      <w:r w:rsidR="00616A21">
        <w:rPr>
          <w:rFonts w:ascii="Times New Roman" w:eastAsia="Times New Roman" w:hAnsi="Times New Roman" w:cs="Times New Roman"/>
          <w:sz w:val="24"/>
          <w:szCs w:val="24"/>
          <w:lang w:val="es-MX"/>
        </w:rPr>
        <w:t>El programa Ciudad Mujer es una excelente plataforma para impulsar una estrategia comprensiva de</w:t>
      </w:r>
      <w:r w:rsidR="004640FE">
        <w:rPr>
          <w:rFonts w:ascii="Times New Roman" w:eastAsia="Times New Roman" w:hAnsi="Times New Roman" w:cs="Times New Roman"/>
          <w:sz w:val="24"/>
          <w:szCs w:val="24"/>
          <w:lang w:val="es-MX"/>
        </w:rPr>
        <w:t xml:space="preserve"> </w:t>
      </w:r>
      <w:proofErr w:type="spellStart"/>
      <w:r w:rsidR="004640FE">
        <w:rPr>
          <w:rFonts w:ascii="Times New Roman" w:eastAsia="Times New Roman" w:hAnsi="Times New Roman" w:cs="Times New Roman"/>
          <w:sz w:val="24"/>
          <w:szCs w:val="24"/>
          <w:lang w:val="es-MX"/>
        </w:rPr>
        <w:t>empresarialidad</w:t>
      </w:r>
      <w:proofErr w:type="spellEnd"/>
      <w:r w:rsidR="004640FE">
        <w:rPr>
          <w:rFonts w:ascii="Times New Roman" w:eastAsia="Times New Roman" w:hAnsi="Times New Roman" w:cs="Times New Roman"/>
          <w:sz w:val="24"/>
          <w:szCs w:val="24"/>
          <w:lang w:val="es-MX"/>
        </w:rPr>
        <w:t xml:space="preserve"> femenina, pues este ha conseguido unificar en un mismo lugar</w:t>
      </w:r>
      <w:r w:rsidR="00FA4500">
        <w:rPr>
          <w:rFonts w:ascii="Times New Roman" w:eastAsia="Times New Roman" w:hAnsi="Times New Roman" w:cs="Times New Roman"/>
          <w:sz w:val="24"/>
          <w:szCs w:val="24"/>
          <w:lang w:val="es-MX"/>
        </w:rPr>
        <w:t>,</w:t>
      </w:r>
      <w:r w:rsidR="004640FE">
        <w:rPr>
          <w:rFonts w:ascii="Times New Roman" w:eastAsia="Times New Roman" w:hAnsi="Times New Roman" w:cs="Times New Roman"/>
          <w:sz w:val="24"/>
          <w:szCs w:val="24"/>
          <w:lang w:val="es-MX"/>
        </w:rPr>
        <w:t xml:space="preserve"> y coordinar</w:t>
      </w:r>
      <w:r w:rsidR="00FA4500">
        <w:rPr>
          <w:rFonts w:ascii="Times New Roman" w:eastAsia="Times New Roman" w:hAnsi="Times New Roman" w:cs="Times New Roman"/>
          <w:sz w:val="24"/>
          <w:szCs w:val="24"/>
          <w:lang w:val="es-MX"/>
        </w:rPr>
        <w:t>,</w:t>
      </w:r>
      <w:r w:rsidR="004640FE">
        <w:rPr>
          <w:rFonts w:ascii="Times New Roman" w:eastAsia="Times New Roman" w:hAnsi="Times New Roman" w:cs="Times New Roman"/>
          <w:sz w:val="24"/>
          <w:szCs w:val="24"/>
          <w:lang w:val="es-MX"/>
        </w:rPr>
        <w:t xml:space="preserve"> el apoyo que prestan diferentes entidades gubernamentales</w:t>
      </w:r>
      <w:r w:rsidR="00616A21">
        <w:rPr>
          <w:rFonts w:ascii="Times New Roman" w:eastAsia="Times New Roman" w:hAnsi="Times New Roman" w:cs="Times New Roman"/>
          <w:sz w:val="24"/>
          <w:szCs w:val="24"/>
          <w:lang w:val="es-MX"/>
        </w:rPr>
        <w:t xml:space="preserve"> </w:t>
      </w:r>
      <w:r w:rsidR="004640FE">
        <w:rPr>
          <w:rFonts w:ascii="Times New Roman" w:eastAsia="Times New Roman" w:hAnsi="Times New Roman" w:cs="Times New Roman"/>
          <w:sz w:val="24"/>
          <w:szCs w:val="24"/>
          <w:lang w:val="es-MX"/>
        </w:rPr>
        <w:t>a la población femenina. En el área de autonomía económica a través de los Centros del programa Ciudad Mujer</w:t>
      </w:r>
      <w:r w:rsidR="005D43D2">
        <w:rPr>
          <w:rFonts w:ascii="Times New Roman" w:eastAsia="Times New Roman" w:hAnsi="Times New Roman" w:cs="Times New Roman"/>
          <w:sz w:val="24"/>
          <w:szCs w:val="24"/>
          <w:lang w:val="es-MX"/>
        </w:rPr>
        <w:t xml:space="preserve"> (CCM)</w:t>
      </w:r>
      <w:r w:rsidR="004640FE">
        <w:rPr>
          <w:rFonts w:ascii="Times New Roman" w:eastAsia="Times New Roman" w:hAnsi="Times New Roman" w:cs="Times New Roman"/>
          <w:sz w:val="24"/>
          <w:szCs w:val="24"/>
          <w:lang w:val="es-MX"/>
        </w:rPr>
        <w:t xml:space="preserve"> se ofrece asistencia para que las beneficiarias tengan el apoyo necesario para iniciar o mejorar sus emprendimientos productivos. </w:t>
      </w:r>
      <w:r w:rsidR="005D43D2">
        <w:rPr>
          <w:rFonts w:ascii="Times New Roman" w:eastAsia="Times New Roman" w:hAnsi="Times New Roman" w:cs="Times New Roman"/>
          <w:sz w:val="24"/>
          <w:szCs w:val="24"/>
          <w:lang w:val="es-MX"/>
        </w:rPr>
        <w:t xml:space="preserve">Se persigue, entonces, que las beneficiarias del programa Ciudad Mujer </w:t>
      </w:r>
      <w:r w:rsidR="005C3299">
        <w:rPr>
          <w:rFonts w:ascii="Times New Roman" w:eastAsia="Times New Roman" w:hAnsi="Times New Roman" w:cs="Times New Roman"/>
          <w:sz w:val="24"/>
          <w:szCs w:val="24"/>
          <w:lang w:val="es-MX"/>
        </w:rPr>
        <w:t xml:space="preserve">sean </w:t>
      </w:r>
      <w:r w:rsidR="005D43D2">
        <w:rPr>
          <w:rFonts w:ascii="Times New Roman" w:eastAsia="Times New Roman" w:hAnsi="Times New Roman" w:cs="Times New Roman"/>
          <w:sz w:val="24"/>
          <w:szCs w:val="24"/>
          <w:lang w:val="es-MX"/>
        </w:rPr>
        <w:t>las primeras hacia quienes estén dirigidas las actividades del proyecto. A finales del 2012</w:t>
      </w:r>
      <w:r w:rsidR="002F2243">
        <w:rPr>
          <w:rFonts w:ascii="Times New Roman" w:eastAsia="Times New Roman" w:hAnsi="Times New Roman" w:cs="Times New Roman"/>
          <w:sz w:val="24"/>
          <w:szCs w:val="24"/>
          <w:lang w:val="es-MX"/>
        </w:rPr>
        <w:t>,</w:t>
      </w:r>
      <w:r w:rsidR="005D43D2">
        <w:rPr>
          <w:rFonts w:ascii="Times New Roman" w:eastAsia="Times New Roman" w:hAnsi="Times New Roman" w:cs="Times New Roman"/>
          <w:sz w:val="24"/>
          <w:szCs w:val="24"/>
          <w:lang w:val="es-MX"/>
        </w:rPr>
        <w:t xml:space="preserve"> se espera que sean </w:t>
      </w:r>
      <w:r w:rsidR="006101D0">
        <w:rPr>
          <w:rFonts w:ascii="Times New Roman" w:eastAsia="Times New Roman" w:hAnsi="Times New Roman" w:cs="Times New Roman"/>
          <w:sz w:val="24"/>
          <w:szCs w:val="24"/>
          <w:lang w:val="es-MX"/>
        </w:rPr>
        <w:t xml:space="preserve">3 </w:t>
      </w:r>
      <w:r w:rsidR="005D43D2">
        <w:rPr>
          <w:rFonts w:ascii="Times New Roman" w:eastAsia="Times New Roman" w:hAnsi="Times New Roman" w:cs="Times New Roman"/>
          <w:sz w:val="24"/>
          <w:szCs w:val="24"/>
          <w:lang w:val="es-MX"/>
        </w:rPr>
        <w:t xml:space="preserve">los </w:t>
      </w:r>
      <w:proofErr w:type="spellStart"/>
      <w:r w:rsidR="005D43D2">
        <w:rPr>
          <w:rFonts w:ascii="Times New Roman" w:eastAsia="Times New Roman" w:hAnsi="Times New Roman" w:cs="Times New Roman"/>
          <w:sz w:val="24"/>
          <w:szCs w:val="24"/>
          <w:lang w:val="es-MX"/>
        </w:rPr>
        <w:t>CCMs</w:t>
      </w:r>
      <w:proofErr w:type="spellEnd"/>
      <w:r w:rsidR="005D43D2">
        <w:rPr>
          <w:rFonts w:ascii="Times New Roman" w:eastAsia="Times New Roman" w:hAnsi="Times New Roman" w:cs="Times New Roman"/>
          <w:sz w:val="24"/>
          <w:szCs w:val="24"/>
          <w:lang w:val="es-MX"/>
        </w:rPr>
        <w:t xml:space="preserve"> que estén en funcionamiento</w:t>
      </w:r>
      <w:r w:rsidR="0053501D">
        <w:rPr>
          <w:rFonts w:ascii="Times New Roman" w:eastAsia="Times New Roman" w:hAnsi="Times New Roman" w:cs="Times New Roman"/>
          <w:sz w:val="24"/>
          <w:szCs w:val="24"/>
          <w:lang w:val="es-MX"/>
        </w:rPr>
        <w:t>.</w:t>
      </w:r>
      <w:r w:rsidR="005D43D2">
        <w:rPr>
          <w:rFonts w:ascii="Times New Roman" w:eastAsia="Times New Roman" w:hAnsi="Times New Roman" w:cs="Times New Roman"/>
          <w:sz w:val="24"/>
          <w:szCs w:val="24"/>
          <w:lang w:val="es-MX"/>
        </w:rPr>
        <w:t xml:space="preserve"> </w:t>
      </w:r>
      <w:r w:rsidR="00044E1C">
        <w:rPr>
          <w:rFonts w:ascii="Times New Roman" w:eastAsia="Times New Roman" w:hAnsi="Times New Roman" w:cs="Times New Roman"/>
          <w:sz w:val="24"/>
          <w:szCs w:val="24"/>
          <w:lang w:val="es-MX"/>
        </w:rPr>
        <w:t>Posteriormente, las actividades del proyecto se extenderán hacia otras poblaciones beneficiarias a través de la infraestructura territorial de CONAMYPE y de otras entidades no gubernamentales que participen de este esfuerzo.</w:t>
      </w:r>
      <w:r w:rsidR="005D43D2">
        <w:rPr>
          <w:rFonts w:ascii="Times New Roman" w:eastAsia="Times New Roman" w:hAnsi="Times New Roman" w:cs="Times New Roman"/>
          <w:sz w:val="24"/>
          <w:szCs w:val="24"/>
          <w:lang w:val="es-MX"/>
        </w:rPr>
        <w:t xml:space="preserve">  </w:t>
      </w:r>
    </w:p>
    <w:p w:rsidR="00044E1C" w:rsidRDefault="008B0921" w:rsidP="005142FA">
      <w:pPr>
        <w:tabs>
          <w:tab w:val="left" w:pos="720"/>
        </w:tabs>
        <w:spacing w:line="240" w:lineRule="auto"/>
        <w:ind w:left="720" w:hanging="720"/>
        <w:jc w:val="both"/>
        <w:rPr>
          <w:rFonts w:ascii="Times New Roman" w:eastAsia="Times New Roman" w:hAnsi="Times New Roman" w:cs="Times New Roman"/>
          <w:sz w:val="24"/>
          <w:szCs w:val="24"/>
          <w:lang w:val="es-MX"/>
        </w:rPr>
      </w:pPr>
      <w:r>
        <w:rPr>
          <w:rFonts w:ascii="Times New Roman" w:eastAsia="Times New Roman" w:hAnsi="Times New Roman" w:cs="Times New Roman"/>
          <w:sz w:val="24"/>
          <w:szCs w:val="24"/>
          <w:lang w:val="es-MX"/>
        </w:rPr>
        <w:t xml:space="preserve">2.12 </w:t>
      </w:r>
      <w:r w:rsidR="005142FA">
        <w:rPr>
          <w:rFonts w:ascii="Times New Roman" w:eastAsia="Times New Roman" w:hAnsi="Times New Roman" w:cs="Times New Roman"/>
          <w:sz w:val="24"/>
          <w:szCs w:val="24"/>
          <w:lang w:val="es-MX"/>
        </w:rPr>
        <w:tab/>
      </w:r>
      <w:r w:rsidR="00495C56">
        <w:rPr>
          <w:rFonts w:ascii="Times New Roman" w:eastAsia="Times New Roman" w:hAnsi="Times New Roman" w:cs="Times New Roman"/>
          <w:sz w:val="24"/>
          <w:szCs w:val="24"/>
          <w:lang w:val="es-MX"/>
        </w:rPr>
        <w:t>El proyecto se enfocará en</w:t>
      </w:r>
      <w:r w:rsidR="005D4B51">
        <w:rPr>
          <w:rFonts w:ascii="Times New Roman" w:eastAsia="Times New Roman" w:hAnsi="Times New Roman" w:cs="Times New Roman"/>
          <w:sz w:val="24"/>
          <w:szCs w:val="24"/>
          <w:lang w:val="es-MX"/>
        </w:rPr>
        <w:t xml:space="preserve"> pro</w:t>
      </w:r>
      <w:r w:rsidR="002F2243">
        <w:rPr>
          <w:rFonts w:ascii="Times New Roman" w:eastAsia="Times New Roman" w:hAnsi="Times New Roman" w:cs="Times New Roman"/>
          <w:sz w:val="24"/>
          <w:szCs w:val="24"/>
          <w:lang w:val="es-MX"/>
        </w:rPr>
        <w:t xml:space="preserve">mover el </w:t>
      </w:r>
      <w:r w:rsidR="00495C56">
        <w:rPr>
          <w:rFonts w:ascii="Times New Roman" w:eastAsia="Times New Roman" w:hAnsi="Times New Roman" w:cs="Times New Roman"/>
          <w:sz w:val="24"/>
          <w:szCs w:val="24"/>
          <w:lang w:val="es-MX"/>
        </w:rPr>
        <w:t xml:space="preserve">fortalecimiento </w:t>
      </w:r>
      <w:r w:rsidR="002F2243">
        <w:rPr>
          <w:rFonts w:ascii="Times New Roman" w:eastAsia="Times New Roman" w:hAnsi="Times New Roman" w:cs="Times New Roman"/>
          <w:sz w:val="24"/>
          <w:szCs w:val="24"/>
          <w:lang w:val="es-MX"/>
        </w:rPr>
        <w:t xml:space="preserve">de empresas </w:t>
      </w:r>
      <w:r w:rsidR="00495C56">
        <w:rPr>
          <w:rFonts w:ascii="Times New Roman" w:eastAsia="Times New Roman" w:hAnsi="Times New Roman" w:cs="Times New Roman"/>
          <w:sz w:val="24"/>
          <w:szCs w:val="24"/>
          <w:lang w:val="es-MX"/>
        </w:rPr>
        <w:t xml:space="preserve">ya existentes </w:t>
      </w:r>
      <w:r w:rsidR="002F2243">
        <w:rPr>
          <w:rFonts w:ascii="Times New Roman" w:eastAsia="Times New Roman" w:hAnsi="Times New Roman" w:cs="Times New Roman"/>
          <w:sz w:val="24"/>
          <w:szCs w:val="24"/>
          <w:lang w:val="es-MX"/>
        </w:rPr>
        <w:t>encabezadas por mujeres</w:t>
      </w:r>
      <w:r w:rsidR="00495C56">
        <w:rPr>
          <w:rFonts w:ascii="Times New Roman" w:eastAsia="Times New Roman" w:hAnsi="Times New Roman" w:cs="Times New Roman"/>
          <w:sz w:val="24"/>
          <w:szCs w:val="24"/>
          <w:lang w:val="es-MX"/>
        </w:rPr>
        <w:t>,</w:t>
      </w:r>
      <w:r w:rsidR="002F2243">
        <w:rPr>
          <w:rFonts w:ascii="Times New Roman" w:eastAsia="Times New Roman" w:hAnsi="Times New Roman" w:cs="Times New Roman"/>
          <w:sz w:val="24"/>
          <w:szCs w:val="24"/>
          <w:lang w:val="es-MX"/>
        </w:rPr>
        <w:t xml:space="preserve"> </w:t>
      </w:r>
      <w:r w:rsidR="00495C56">
        <w:rPr>
          <w:rFonts w:ascii="Times New Roman" w:eastAsia="Times New Roman" w:hAnsi="Times New Roman" w:cs="Times New Roman"/>
          <w:sz w:val="24"/>
          <w:szCs w:val="24"/>
          <w:lang w:val="es-MX"/>
        </w:rPr>
        <w:t>se</w:t>
      </w:r>
      <w:r w:rsidR="002F2243">
        <w:rPr>
          <w:rFonts w:ascii="Times New Roman" w:eastAsia="Times New Roman" w:hAnsi="Times New Roman" w:cs="Times New Roman"/>
          <w:sz w:val="24"/>
          <w:szCs w:val="24"/>
          <w:lang w:val="es-MX"/>
        </w:rPr>
        <w:t xml:space="preserve"> busca</w:t>
      </w:r>
      <w:r w:rsidR="00495C56">
        <w:rPr>
          <w:rFonts w:ascii="Times New Roman" w:eastAsia="Times New Roman" w:hAnsi="Times New Roman" w:cs="Times New Roman"/>
          <w:sz w:val="24"/>
          <w:szCs w:val="24"/>
          <w:lang w:val="es-MX"/>
        </w:rPr>
        <w:t>rá</w:t>
      </w:r>
      <w:r w:rsidR="002F2243">
        <w:rPr>
          <w:rFonts w:ascii="Times New Roman" w:eastAsia="Times New Roman" w:hAnsi="Times New Roman" w:cs="Times New Roman"/>
          <w:sz w:val="24"/>
          <w:szCs w:val="24"/>
          <w:lang w:val="es-MX"/>
        </w:rPr>
        <w:t xml:space="preserve"> mejorar el acceso y el desempeño </w:t>
      </w:r>
      <w:r w:rsidR="00044E1C">
        <w:rPr>
          <w:rFonts w:ascii="Times New Roman" w:eastAsia="Times New Roman" w:hAnsi="Times New Roman" w:cs="Times New Roman"/>
          <w:sz w:val="24"/>
          <w:szCs w:val="24"/>
          <w:lang w:val="es-MX"/>
        </w:rPr>
        <w:t xml:space="preserve">en el sector privado formal </w:t>
      </w:r>
      <w:r w:rsidR="002F2243">
        <w:rPr>
          <w:rFonts w:ascii="Times New Roman" w:eastAsia="Times New Roman" w:hAnsi="Times New Roman" w:cs="Times New Roman"/>
          <w:sz w:val="24"/>
          <w:szCs w:val="24"/>
          <w:lang w:val="es-MX"/>
        </w:rPr>
        <w:t xml:space="preserve">de </w:t>
      </w:r>
      <w:r w:rsidR="00044E1C">
        <w:rPr>
          <w:rFonts w:ascii="Times New Roman" w:eastAsia="Times New Roman" w:hAnsi="Times New Roman" w:cs="Times New Roman"/>
          <w:sz w:val="24"/>
          <w:szCs w:val="24"/>
          <w:lang w:val="es-MX"/>
        </w:rPr>
        <w:t>las empresarias clasificadas como micro-top</w:t>
      </w:r>
      <w:r w:rsidR="00495C56">
        <w:rPr>
          <w:rFonts w:ascii="Times New Roman" w:eastAsia="Times New Roman" w:hAnsi="Times New Roman" w:cs="Times New Roman"/>
          <w:sz w:val="24"/>
          <w:szCs w:val="24"/>
          <w:lang w:val="es-MX"/>
        </w:rPr>
        <w:t>, que son</w:t>
      </w:r>
      <w:r w:rsidR="00044E1C">
        <w:rPr>
          <w:rFonts w:ascii="Times New Roman" w:eastAsia="Times New Roman" w:hAnsi="Times New Roman" w:cs="Times New Roman"/>
          <w:sz w:val="24"/>
          <w:szCs w:val="24"/>
          <w:lang w:val="es-MX"/>
        </w:rPr>
        <w:t xml:space="preserve"> quienes poseen mayor capacidad de inversión y crecimiento.</w:t>
      </w:r>
      <w:r w:rsidR="002F2243">
        <w:rPr>
          <w:rFonts w:ascii="Times New Roman" w:eastAsia="Times New Roman" w:hAnsi="Times New Roman" w:cs="Times New Roman"/>
          <w:sz w:val="24"/>
          <w:szCs w:val="24"/>
          <w:lang w:val="es-MX"/>
        </w:rPr>
        <w:t xml:space="preserve"> </w:t>
      </w:r>
    </w:p>
    <w:p w:rsidR="00B31DF0" w:rsidRPr="00B31DF0" w:rsidRDefault="008B0921" w:rsidP="005142FA">
      <w:pPr>
        <w:tabs>
          <w:tab w:val="left" w:pos="720"/>
        </w:tabs>
        <w:spacing w:line="240" w:lineRule="auto"/>
        <w:ind w:left="720" w:hanging="720"/>
        <w:jc w:val="both"/>
        <w:rPr>
          <w:rFonts w:ascii="Times New Roman" w:hAnsi="Times New Roman" w:cs="Times New Roman"/>
          <w:b/>
          <w:sz w:val="24"/>
          <w:szCs w:val="24"/>
          <w:lang w:val="es-BO"/>
        </w:rPr>
      </w:pPr>
      <w:r>
        <w:rPr>
          <w:rFonts w:ascii="Times New Roman" w:hAnsi="Times New Roman" w:cs="Times New Roman"/>
          <w:sz w:val="24"/>
          <w:szCs w:val="24"/>
          <w:lang w:val="es-MX"/>
        </w:rPr>
        <w:t xml:space="preserve">2.13 </w:t>
      </w:r>
      <w:r w:rsidR="005142FA">
        <w:rPr>
          <w:rFonts w:ascii="Times New Roman" w:hAnsi="Times New Roman" w:cs="Times New Roman"/>
          <w:sz w:val="24"/>
          <w:szCs w:val="24"/>
          <w:lang w:val="es-MX"/>
        </w:rPr>
        <w:tab/>
      </w:r>
      <w:r w:rsidR="00495C56">
        <w:rPr>
          <w:rFonts w:ascii="Times New Roman" w:hAnsi="Times New Roman" w:cs="Times New Roman"/>
          <w:sz w:val="24"/>
          <w:szCs w:val="24"/>
          <w:lang w:val="es-ES"/>
        </w:rPr>
        <w:t>Se prevé que l</w:t>
      </w:r>
      <w:r w:rsidR="00B31DF0" w:rsidRPr="00B31DF0">
        <w:rPr>
          <w:rFonts w:ascii="Times New Roman" w:hAnsi="Times New Roman" w:cs="Times New Roman"/>
          <w:sz w:val="24"/>
          <w:szCs w:val="24"/>
          <w:lang w:val="es-ES"/>
        </w:rPr>
        <w:t>os</w:t>
      </w:r>
      <w:r w:rsidR="00B31DF0" w:rsidRPr="00B31DF0">
        <w:rPr>
          <w:rFonts w:ascii="Times New Roman" w:hAnsi="Times New Roman" w:cs="Times New Roman"/>
          <w:sz w:val="24"/>
          <w:szCs w:val="24"/>
          <w:lang w:val="es-ES_tradnl"/>
        </w:rPr>
        <w:t xml:space="preserve"> principales problemas que el proyecto enfrentará son:</w:t>
      </w:r>
      <w:r w:rsidR="00B31DF0" w:rsidRPr="00B31DF0">
        <w:rPr>
          <w:rFonts w:ascii="Times New Roman" w:hAnsi="Times New Roman" w:cs="Times New Roman"/>
          <w:sz w:val="24"/>
          <w:szCs w:val="24"/>
          <w:lang w:val="es-ES"/>
        </w:rPr>
        <w:t xml:space="preserve"> deficiencias en la coordinación interinstitucional de los </w:t>
      </w:r>
      <w:r w:rsidR="00495C56">
        <w:rPr>
          <w:rFonts w:ascii="Times New Roman" w:hAnsi="Times New Roman" w:cs="Times New Roman"/>
          <w:sz w:val="24"/>
          <w:szCs w:val="24"/>
          <w:lang w:val="es-ES"/>
        </w:rPr>
        <w:t>CCM</w:t>
      </w:r>
      <w:r w:rsidR="00B31DF0" w:rsidRPr="00B31DF0">
        <w:rPr>
          <w:rFonts w:ascii="Times New Roman" w:hAnsi="Times New Roman" w:cs="Times New Roman"/>
          <w:sz w:val="24"/>
          <w:szCs w:val="24"/>
          <w:lang w:val="es-ES"/>
        </w:rPr>
        <w:t>; la falta de oferta de productos financieros y no financieros diseñados específicamente para mujeres con alt</w:t>
      </w:r>
      <w:r w:rsidR="005C3299">
        <w:rPr>
          <w:rFonts w:ascii="Times New Roman" w:hAnsi="Times New Roman" w:cs="Times New Roman"/>
          <w:sz w:val="24"/>
          <w:szCs w:val="24"/>
          <w:lang w:val="es-ES"/>
        </w:rPr>
        <w:t>o</w:t>
      </w:r>
      <w:r w:rsidR="00B31DF0" w:rsidRPr="00B31DF0">
        <w:rPr>
          <w:rFonts w:ascii="Times New Roman" w:hAnsi="Times New Roman" w:cs="Times New Roman"/>
          <w:sz w:val="24"/>
          <w:szCs w:val="24"/>
          <w:lang w:val="es-ES"/>
        </w:rPr>
        <w:t xml:space="preserve"> potencial empresarial; la </w:t>
      </w:r>
      <w:r w:rsidR="00B31DF0" w:rsidRPr="00B31DF0">
        <w:rPr>
          <w:rFonts w:ascii="Times New Roman" w:hAnsi="Times New Roman" w:cs="Times New Roman"/>
          <w:sz w:val="24"/>
          <w:szCs w:val="24"/>
          <w:lang w:val="es-ES_tradnl"/>
        </w:rPr>
        <w:t>falta de especialización del personal de CM, tanto de la Secretar</w:t>
      </w:r>
      <w:r w:rsidR="005C3299">
        <w:rPr>
          <w:rFonts w:ascii="Times New Roman" w:hAnsi="Times New Roman" w:cs="Times New Roman"/>
          <w:sz w:val="24"/>
          <w:szCs w:val="24"/>
          <w:lang w:val="es-ES_tradnl"/>
        </w:rPr>
        <w:t>í</w:t>
      </w:r>
      <w:r w:rsidR="00B31DF0" w:rsidRPr="00B31DF0">
        <w:rPr>
          <w:rFonts w:ascii="Times New Roman" w:hAnsi="Times New Roman" w:cs="Times New Roman"/>
          <w:sz w:val="24"/>
          <w:szCs w:val="24"/>
          <w:lang w:val="es-ES_tradnl"/>
        </w:rPr>
        <w:t>a de Inclusión Social SIS, como de las entidades gubernamentales participantes, en la temát</w:t>
      </w:r>
      <w:r w:rsidR="00495C56">
        <w:rPr>
          <w:rFonts w:ascii="Times New Roman" w:hAnsi="Times New Roman" w:cs="Times New Roman"/>
          <w:sz w:val="24"/>
          <w:szCs w:val="24"/>
          <w:lang w:val="es-ES_tradnl"/>
        </w:rPr>
        <w:t xml:space="preserve">ica de </w:t>
      </w:r>
      <w:proofErr w:type="spellStart"/>
      <w:r w:rsidR="00495C56">
        <w:rPr>
          <w:rFonts w:ascii="Times New Roman" w:hAnsi="Times New Roman" w:cs="Times New Roman"/>
          <w:sz w:val="24"/>
          <w:szCs w:val="24"/>
          <w:lang w:val="es-ES_tradnl"/>
        </w:rPr>
        <w:lastRenderedPageBreak/>
        <w:t>empresarialidad</w:t>
      </w:r>
      <w:proofErr w:type="spellEnd"/>
      <w:r w:rsidR="00495C56">
        <w:rPr>
          <w:rFonts w:ascii="Times New Roman" w:hAnsi="Times New Roman" w:cs="Times New Roman"/>
          <w:sz w:val="24"/>
          <w:szCs w:val="24"/>
          <w:lang w:val="es-ES_tradnl"/>
        </w:rPr>
        <w:t xml:space="preserve"> femenina;</w:t>
      </w:r>
      <w:r w:rsidR="00B31DF0" w:rsidRPr="00B31DF0">
        <w:rPr>
          <w:rFonts w:ascii="Times New Roman" w:hAnsi="Times New Roman" w:cs="Times New Roman"/>
          <w:sz w:val="24"/>
          <w:szCs w:val="24"/>
          <w:lang w:val="es-ES_tradnl"/>
        </w:rPr>
        <w:t xml:space="preserve"> y la ausencia de instituciones privadas en el CCM, las cuales podrían potenciar el impacto logrado. </w:t>
      </w:r>
    </w:p>
    <w:p w:rsidR="00B31DF0" w:rsidRPr="00B31DF0" w:rsidRDefault="008B0921" w:rsidP="005142FA">
      <w:pPr>
        <w:tabs>
          <w:tab w:val="left" w:pos="720"/>
        </w:tabs>
        <w:spacing w:line="240" w:lineRule="auto"/>
        <w:ind w:left="720" w:hanging="720"/>
        <w:jc w:val="both"/>
        <w:rPr>
          <w:rFonts w:ascii="Times New Roman" w:hAnsi="Times New Roman" w:cs="Times New Roman"/>
          <w:sz w:val="24"/>
          <w:szCs w:val="24"/>
          <w:lang w:val="es-ES_tradnl"/>
        </w:rPr>
      </w:pPr>
      <w:r>
        <w:rPr>
          <w:rFonts w:ascii="Times New Roman" w:hAnsi="Times New Roman" w:cs="Times New Roman"/>
          <w:sz w:val="24"/>
          <w:szCs w:val="24"/>
          <w:lang w:val="es-ES"/>
        </w:rPr>
        <w:t xml:space="preserve">2.14 </w:t>
      </w:r>
      <w:r w:rsidR="005142FA">
        <w:rPr>
          <w:rFonts w:ascii="Times New Roman" w:hAnsi="Times New Roman" w:cs="Times New Roman"/>
          <w:sz w:val="24"/>
          <w:szCs w:val="24"/>
          <w:lang w:val="es-ES"/>
        </w:rPr>
        <w:tab/>
      </w:r>
      <w:r w:rsidR="00B31DF0" w:rsidRPr="00B31DF0">
        <w:rPr>
          <w:rFonts w:ascii="Times New Roman" w:hAnsi="Times New Roman" w:cs="Times New Roman"/>
          <w:sz w:val="24"/>
          <w:szCs w:val="24"/>
          <w:lang w:val="es-ES"/>
        </w:rPr>
        <w:t>Las causas de los problemas tienen que ver con asuntos interrelacionados como tradiciones culturales y actitudes sociales, res</w:t>
      </w:r>
      <w:r w:rsidR="00495C56">
        <w:rPr>
          <w:rFonts w:ascii="Times New Roman" w:hAnsi="Times New Roman" w:cs="Times New Roman"/>
          <w:sz w:val="24"/>
          <w:szCs w:val="24"/>
          <w:lang w:val="es-ES"/>
        </w:rPr>
        <w:t>ponsabilidades familiares y domé</w:t>
      </w:r>
      <w:r w:rsidR="00B31DF0" w:rsidRPr="00B31DF0">
        <w:rPr>
          <w:rFonts w:ascii="Times New Roman" w:hAnsi="Times New Roman" w:cs="Times New Roman"/>
          <w:sz w:val="24"/>
          <w:szCs w:val="24"/>
          <w:lang w:val="es-ES"/>
        </w:rPr>
        <w:t xml:space="preserve">sticas, acceso limitado a mercados e información, falta de capacitación específica y bajo acceso a productos financieros. </w:t>
      </w:r>
    </w:p>
    <w:p w:rsidR="00B31DF0" w:rsidRDefault="008B0921" w:rsidP="005142FA">
      <w:pPr>
        <w:tabs>
          <w:tab w:val="left" w:pos="720"/>
        </w:tabs>
        <w:ind w:left="720" w:hanging="720"/>
        <w:jc w:val="center"/>
        <w:rPr>
          <w:rFonts w:ascii="Times New Roman" w:hAnsi="Times New Roman" w:cs="Times New Roman"/>
          <w:b/>
          <w:sz w:val="24"/>
          <w:szCs w:val="24"/>
          <w:lang w:val="es-SV"/>
        </w:rPr>
      </w:pPr>
      <w:r>
        <w:rPr>
          <w:rFonts w:ascii="Times New Roman" w:hAnsi="Times New Roman" w:cs="Times New Roman"/>
          <w:b/>
          <w:sz w:val="24"/>
          <w:szCs w:val="24"/>
          <w:lang w:val="es-SV"/>
        </w:rPr>
        <w:t>III</w:t>
      </w:r>
      <w:r w:rsidR="00FF1B81" w:rsidRPr="00FF1B81">
        <w:rPr>
          <w:rFonts w:ascii="Times New Roman" w:hAnsi="Times New Roman" w:cs="Times New Roman"/>
          <w:b/>
          <w:sz w:val="24"/>
          <w:szCs w:val="24"/>
          <w:lang w:val="es-SV"/>
        </w:rPr>
        <w:t>. OBJETIVOS Y DESCRIPCION DEL PROYECTO</w:t>
      </w:r>
    </w:p>
    <w:p w:rsidR="00FF1B81" w:rsidRPr="00802B21" w:rsidRDefault="008B0921" w:rsidP="005142FA">
      <w:pPr>
        <w:tabs>
          <w:tab w:val="left" w:pos="720"/>
        </w:tabs>
        <w:spacing w:line="240" w:lineRule="auto"/>
        <w:ind w:left="720" w:hanging="72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SV" w:eastAsia="es-ES"/>
        </w:rPr>
        <w:t>3.1</w:t>
      </w:r>
      <w:r w:rsidR="005142FA">
        <w:rPr>
          <w:rFonts w:ascii="Times New Roman" w:eastAsia="Times New Roman" w:hAnsi="Times New Roman" w:cs="Times New Roman"/>
          <w:sz w:val="24"/>
          <w:szCs w:val="24"/>
          <w:lang w:val="es-SV" w:eastAsia="es-ES"/>
        </w:rPr>
        <w:tab/>
      </w:r>
      <w:r w:rsidR="00FF1B81" w:rsidRPr="00FF1B81">
        <w:rPr>
          <w:rFonts w:ascii="Times New Roman" w:eastAsia="Times New Roman" w:hAnsi="Times New Roman" w:cs="Times New Roman"/>
          <w:sz w:val="24"/>
          <w:szCs w:val="24"/>
          <w:lang w:val="es-ES" w:eastAsia="es-ES"/>
        </w:rPr>
        <w:t xml:space="preserve">El </w:t>
      </w:r>
      <w:r w:rsidR="00FF1B81" w:rsidRPr="00FF1B81">
        <w:rPr>
          <w:rFonts w:ascii="Times New Roman" w:eastAsia="Times New Roman" w:hAnsi="Times New Roman" w:cs="Times New Roman"/>
          <w:b/>
          <w:bCs/>
          <w:sz w:val="24"/>
          <w:szCs w:val="24"/>
          <w:lang w:val="es-ES" w:eastAsia="es-ES"/>
        </w:rPr>
        <w:t>fin</w:t>
      </w:r>
      <w:r w:rsidR="00FF1B81" w:rsidRPr="00FF1B81">
        <w:rPr>
          <w:rFonts w:ascii="Times New Roman" w:eastAsia="Times New Roman" w:hAnsi="Times New Roman" w:cs="Times New Roman"/>
          <w:sz w:val="24"/>
          <w:szCs w:val="24"/>
          <w:lang w:val="es-ES" w:eastAsia="es-ES"/>
        </w:rPr>
        <w:t xml:space="preserve"> del proyecto es contribuir al fortalecimiento del desempeño económico de mujeres emprendedoras en El Salvador.</w:t>
      </w:r>
      <w:r w:rsidR="00FF1B81" w:rsidRPr="00802B21">
        <w:rPr>
          <w:rFonts w:ascii="Times New Roman" w:eastAsia="Times New Roman" w:hAnsi="Times New Roman" w:cs="Times New Roman"/>
          <w:sz w:val="24"/>
          <w:szCs w:val="24"/>
          <w:lang w:val="es-ES" w:eastAsia="es-ES"/>
        </w:rPr>
        <w:t xml:space="preserve"> El </w:t>
      </w:r>
      <w:r w:rsidR="00FF1B81" w:rsidRPr="00802B21">
        <w:rPr>
          <w:rFonts w:ascii="Times New Roman" w:eastAsia="Times New Roman" w:hAnsi="Times New Roman" w:cs="Times New Roman"/>
          <w:b/>
          <w:bCs/>
          <w:sz w:val="24"/>
          <w:szCs w:val="24"/>
          <w:lang w:val="es-ES" w:eastAsia="es-ES"/>
        </w:rPr>
        <w:t>propósito</w:t>
      </w:r>
      <w:r w:rsidR="00FF1B81" w:rsidRPr="00802B21">
        <w:rPr>
          <w:rFonts w:ascii="Times New Roman" w:eastAsia="Times New Roman" w:hAnsi="Times New Roman" w:cs="Times New Roman"/>
          <w:sz w:val="24"/>
          <w:szCs w:val="24"/>
          <w:lang w:val="es-ES" w:eastAsia="es-ES"/>
        </w:rPr>
        <w:t xml:space="preserve"> es diseñar e implementar un Modelo Integral de capacitación</w:t>
      </w:r>
      <w:r w:rsidR="006101D0">
        <w:rPr>
          <w:rFonts w:ascii="Times New Roman" w:eastAsia="Times New Roman" w:hAnsi="Times New Roman" w:cs="Times New Roman"/>
          <w:sz w:val="24"/>
          <w:szCs w:val="24"/>
          <w:lang w:val="es-ES" w:eastAsia="es-ES"/>
        </w:rPr>
        <w:t xml:space="preserve">, </w:t>
      </w:r>
      <w:proofErr w:type="spellStart"/>
      <w:r w:rsidR="006101D0">
        <w:rPr>
          <w:rFonts w:ascii="Times New Roman" w:eastAsia="Times New Roman" w:hAnsi="Times New Roman" w:cs="Times New Roman"/>
          <w:sz w:val="24"/>
          <w:szCs w:val="24"/>
          <w:lang w:val="es-ES" w:eastAsia="es-ES"/>
        </w:rPr>
        <w:t>mentoria</w:t>
      </w:r>
      <w:proofErr w:type="spellEnd"/>
      <w:r w:rsidR="006101D0">
        <w:rPr>
          <w:rFonts w:ascii="Times New Roman" w:eastAsia="Times New Roman" w:hAnsi="Times New Roman" w:cs="Times New Roman"/>
          <w:sz w:val="24"/>
          <w:szCs w:val="24"/>
          <w:lang w:val="es-ES" w:eastAsia="es-ES"/>
        </w:rPr>
        <w:t>, integración en redes y acceso a financiamiento</w:t>
      </w:r>
      <w:r w:rsidR="00FF1B81" w:rsidRPr="00802B21">
        <w:rPr>
          <w:rFonts w:ascii="Times New Roman" w:eastAsia="Times New Roman" w:hAnsi="Times New Roman" w:cs="Times New Roman"/>
          <w:sz w:val="24"/>
          <w:szCs w:val="24"/>
          <w:lang w:val="es-ES" w:eastAsia="es-ES"/>
        </w:rPr>
        <w:t xml:space="preserve"> de mujeres empresarias, principalmente beneficiarias del programa Ciudad Mujer.</w:t>
      </w:r>
    </w:p>
    <w:p w:rsidR="00E569F8" w:rsidRDefault="008B0921" w:rsidP="00E569F8">
      <w:pPr>
        <w:widowControl w:val="0"/>
        <w:tabs>
          <w:tab w:val="left" w:pos="720"/>
        </w:tabs>
        <w:spacing w:after="0" w:line="240" w:lineRule="auto"/>
        <w:ind w:left="720" w:hanging="720"/>
        <w:jc w:val="both"/>
        <w:rPr>
          <w:rFonts w:ascii="Times New Roman" w:eastAsia="Times New Roman" w:hAnsi="Times New Roman" w:cs="Times New Roman"/>
          <w:sz w:val="24"/>
          <w:szCs w:val="24"/>
          <w:lang w:val="es-ES_tradnl" w:eastAsia="es-ES"/>
        </w:rPr>
      </w:pPr>
      <w:r w:rsidRPr="00FF4EEA">
        <w:rPr>
          <w:rFonts w:ascii="Times New Roman" w:eastAsia="Times New Roman" w:hAnsi="Times New Roman" w:cs="Times New Roman"/>
          <w:sz w:val="24"/>
          <w:szCs w:val="24"/>
          <w:lang w:val="es-ES" w:eastAsia="es-ES"/>
        </w:rPr>
        <w:t>3.2</w:t>
      </w:r>
      <w:r>
        <w:rPr>
          <w:rFonts w:ascii="Times New Roman" w:eastAsia="Times New Roman" w:hAnsi="Times New Roman" w:cs="Times New Roman"/>
          <w:b/>
          <w:sz w:val="24"/>
          <w:szCs w:val="24"/>
          <w:lang w:val="es-ES" w:eastAsia="es-ES"/>
        </w:rPr>
        <w:t xml:space="preserve"> </w:t>
      </w:r>
      <w:r w:rsidR="005142FA">
        <w:rPr>
          <w:rFonts w:ascii="Times New Roman" w:eastAsia="Times New Roman" w:hAnsi="Times New Roman" w:cs="Times New Roman"/>
          <w:b/>
          <w:sz w:val="24"/>
          <w:szCs w:val="24"/>
          <w:lang w:val="es-ES" w:eastAsia="es-ES"/>
        </w:rPr>
        <w:tab/>
      </w:r>
      <w:r w:rsidR="00FF1B81" w:rsidRPr="00802B21">
        <w:rPr>
          <w:rFonts w:ascii="Times New Roman" w:eastAsia="Times New Roman" w:hAnsi="Times New Roman" w:cs="Times New Roman"/>
          <w:b/>
          <w:sz w:val="24"/>
          <w:szCs w:val="24"/>
          <w:lang w:val="es-ES" w:eastAsia="es-ES"/>
        </w:rPr>
        <w:t>Componente 1</w:t>
      </w:r>
      <w:r w:rsidR="00FF1B81" w:rsidRPr="00802B21">
        <w:rPr>
          <w:rFonts w:ascii="Times New Roman" w:hAnsi="Times New Roman" w:cs="Times New Roman"/>
          <w:b/>
          <w:bCs/>
          <w:sz w:val="24"/>
          <w:szCs w:val="24"/>
          <w:lang w:val="es-ES_tradnl"/>
        </w:rPr>
        <w:t>. Promoción del programa y selección de beneficiarias</w:t>
      </w:r>
      <w:r w:rsidR="00FF1B81" w:rsidRPr="00802B21">
        <w:rPr>
          <w:rFonts w:ascii="Times New Roman" w:hAnsi="Times New Roman" w:cs="Times New Roman"/>
          <w:b/>
          <w:sz w:val="24"/>
          <w:szCs w:val="24"/>
          <w:lang w:val="es-ES_tradnl"/>
        </w:rPr>
        <w:t>.</w:t>
      </w:r>
      <w:r>
        <w:rPr>
          <w:rFonts w:ascii="Times New Roman" w:hAnsi="Times New Roman" w:cs="Times New Roman"/>
          <w:b/>
          <w:sz w:val="24"/>
          <w:szCs w:val="24"/>
          <w:lang w:val="es-ES_tradnl"/>
        </w:rPr>
        <w:t xml:space="preserve"> </w:t>
      </w:r>
      <w:r w:rsidR="00FF1B81" w:rsidRPr="00FF1B81">
        <w:rPr>
          <w:rFonts w:ascii="Times New Roman" w:eastAsia="Times New Roman" w:hAnsi="Times New Roman" w:cs="Times New Roman"/>
          <w:sz w:val="24"/>
          <w:szCs w:val="24"/>
          <w:lang w:val="es-ES" w:eastAsia="es-ES"/>
        </w:rPr>
        <w:t>El propósito de este componente es</w:t>
      </w:r>
      <w:r w:rsidR="00FF1B81" w:rsidRPr="00FF1B81">
        <w:rPr>
          <w:rFonts w:ascii="Times New Roman" w:eastAsia="Times New Roman" w:hAnsi="Times New Roman" w:cs="Times New Roman"/>
          <w:sz w:val="24"/>
          <w:szCs w:val="24"/>
          <w:lang w:val="es-CO" w:eastAsia="es-ES"/>
        </w:rPr>
        <w:t xml:space="preserve"> sensibilizar a mujeres “micro top” y seleccionar potenciales beneficiarias sobre el programa según criterios establecidos.</w:t>
      </w:r>
      <w:r w:rsidR="00FF1B81" w:rsidRPr="00802B21">
        <w:rPr>
          <w:rFonts w:ascii="Times New Roman" w:eastAsia="Times New Roman" w:hAnsi="Times New Roman" w:cs="Times New Roman"/>
          <w:sz w:val="24"/>
          <w:szCs w:val="24"/>
          <w:lang w:val="es-CO" w:eastAsia="es-ES"/>
        </w:rPr>
        <w:t xml:space="preserve"> Para ello se desarrollaran </w:t>
      </w:r>
      <w:r w:rsidR="000B3E1F">
        <w:rPr>
          <w:rFonts w:ascii="Times New Roman" w:eastAsia="Times New Roman" w:hAnsi="Times New Roman" w:cs="Times New Roman"/>
          <w:sz w:val="24"/>
          <w:szCs w:val="24"/>
          <w:lang w:val="es-CO" w:eastAsia="es-ES"/>
        </w:rPr>
        <w:t xml:space="preserve">las siguientes actividades: i) </w:t>
      </w:r>
      <w:r w:rsidR="000B3E1F">
        <w:rPr>
          <w:rFonts w:ascii="Times New Roman" w:eastAsia="Times New Roman" w:hAnsi="Times New Roman" w:cs="Times New Roman"/>
          <w:sz w:val="24"/>
          <w:szCs w:val="24"/>
          <w:lang w:val="es-ES" w:eastAsia="es-ES"/>
        </w:rPr>
        <w:t>E</w:t>
      </w:r>
      <w:r w:rsidR="000B3E1F" w:rsidRPr="00802B21">
        <w:rPr>
          <w:rFonts w:ascii="Times New Roman" w:eastAsia="Times New Roman" w:hAnsi="Times New Roman" w:cs="Times New Roman"/>
          <w:sz w:val="24"/>
          <w:szCs w:val="24"/>
          <w:lang w:val="es-ES" w:eastAsia="es-ES"/>
        </w:rPr>
        <w:t>studio</w:t>
      </w:r>
      <w:r w:rsidR="00FF1B81" w:rsidRPr="00802B21">
        <w:rPr>
          <w:rFonts w:ascii="Times New Roman" w:eastAsia="Times New Roman" w:hAnsi="Times New Roman" w:cs="Times New Roman"/>
          <w:sz w:val="24"/>
          <w:szCs w:val="24"/>
          <w:lang w:val="es-ES" w:eastAsia="es-ES"/>
        </w:rPr>
        <w:t xml:space="preserve"> diagnóstico de situación de la </w:t>
      </w:r>
      <w:proofErr w:type="spellStart"/>
      <w:r w:rsidR="00FF1B81" w:rsidRPr="00802B21">
        <w:rPr>
          <w:rFonts w:ascii="Times New Roman" w:eastAsia="Times New Roman" w:hAnsi="Times New Roman" w:cs="Times New Roman"/>
          <w:sz w:val="24"/>
          <w:szCs w:val="24"/>
          <w:lang w:val="es-ES" w:eastAsia="es-ES"/>
        </w:rPr>
        <w:t>empresarialidad</w:t>
      </w:r>
      <w:proofErr w:type="spellEnd"/>
      <w:r w:rsidR="00FF1B81" w:rsidRPr="00802B21">
        <w:rPr>
          <w:rFonts w:ascii="Times New Roman" w:eastAsia="Times New Roman" w:hAnsi="Times New Roman" w:cs="Times New Roman"/>
          <w:sz w:val="24"/>
          <w:szCs w:val="24"/>
          <w:lang w:val="es-ES" w:eastAsia="es-ES"/>
        </w:rPr>
        <w:t xml:space="preserve"> femenina en áreas de influencia de </w:t>
      </w:r>
      <w:r w:rsidR="000B3E1F" w:rsidRPr="00802B21">
        <w:rPr>
          <w:rFonts w:ascii="Times New Roman" w:eastAsia="Times New Roman" w:hAnsi="Times New Roman" w:cs="Times New Roman"/>
          <w:sz w:val="24"/>
          <w:szCs w:val="24"/>
          <w:lang w:val="es-ES" w:eastAsia="es-ES"/>
        </w:rPr>
        <w:t>CCM;</w:t>
      </w:r>
      <w:r w:rsidR="00FF1B81" w:rsidRPr="00802B21">
        <w:rPr>
          <w:rFonts w:ascii="Times New Roman" w:eastAsia="Times New Roman" w:hAnsi="Times New Roman" w:cs="Times New Roman"/>
          <w:sz w:val="24"/>
          <w:szCs w:val="24"/>
          <w:lang w:val="es-ES" w:eastAsia="es-ES"/>
        </w:rPr>
        <w:t xml:space="preserve"> ii) </w:t>
      </w:r>
      <w:r w:rsidR="00FF1B81" w:rsidRPr="00FF1B81">
        <w:rPr>
          <w:rFonts w:ascii="Times New Roman" w:eastAsia="Times New Roman" w:hAnsi="Times New Roman" w:cs="Times New Roman"/>
          <w:sz w:val="24"/>
          <w:szCs w:val="24"/>
          <w:lang w:val="es-ES" w:eastAsia="es-ES"/>
        </w:rPr>
        <w:t>Estudio de identificación de “C</w:t>
      </w:r>
      <w:r w:rsidR="00FF1B81" w:rsidRPr="00802B21">
        <w:rPr>
          <w:rFonts w:ascii="Times New Roman" w:eastAsia="Times New Roman" w:hAnsi="Times New Roman" w:cs="Times New Roman"/>
          <w:sz w:val="24"/>
          <w:szCs w:val="24"/>
          <w:lang w:val="es-ES" w:eastAsia="es-ES"/>
        </w:rPr>
        <w:t>asos de</w:t>
      </w:r>
      <w:r w:rsidR="000B3E1F">
        <w:rPr>
          <w:rFonts w:ascii="Times New Roman" w:eastAsia="Times New Roman" w:hAnsi="Times New Roman" w:cs="Times New Roman"/>
          <w:sz w:val="24"/>
          <w:szCs w:val="24"/>
          <w:lang w:val="es-ES" w:eastAsia="es-ES"/>
        </w:rPr>
        <w:t xml:space="preserve"> Éxito” a nivel nacional; iii) </w:t>
      </w:r>
      <w:r w:rsidR="000B3E1F">
        <w:rPr>
          <w:rFonts w:ascii="Times New Roman" w:eastAsia="Times New Roman" w:hAnsi="Times New Roman" w:cs="Times New Roman"/>
          <w:sz w:val="24"/>
          <w:szCs w:val="24"/>
          <w:lang w:val="es-ES_tradnl" w:eastAsia="es-ES"/>
        </w:rPr>
        <w:t>D</w:t>
      </w:r>
      <w:r w:rsidR="000B3E1F" w:rsidRPr="00FF1B81">
        <w:rPr>
          <w:rFonts w:ascii="Times New Roman" w:eastAsia="Times New Roman" w:hAnsi="Times New Roman" w:cs="Times New Roman"/>
          <w:sz w:val="24"/>
          <w:szCs w:val="24"/>
          <w:lang w:val="es-ES_tradnl" w:eastAsia="es-ES"/>
        </w:rPr>
        <w:t>iseño</w:t>
      </w:r>
      <w:r w:rsidR="00FF1B81" w:rsidRPr="00FF1B81">
        <w:rPr>
          <w:rFonts w:ascii="Times New Roman" w:eastAsia="Times New Roman" w:hAnsi="Times New Roman" w:cs="Times New Roman"/>
          <w:sz w:val="24"/>
          <w:szCs w:val="24"/>
          <w:lang w:val="es-ES_tradnl" w:eastAsia="es-ES"/>
        </w:rPr>
        <w:t xml:space="preserve"> de Campaña de Sensibilización</w:t>
      </w:r>
      <w:r w:rsidR="000B3E1F">
        <w:rPr>
          <w:rFonts w:ascii="Times New Roman" w:eastAsia="Times New Roman" w:hAnsi="Times New Roman" w:cs="Times New Roman"/>
          <w:sz w:val="24"/>
          <w:szCs w:val="24"/>
          <w:lang w:val="es-ES_tradnl" w:eastAsia="es-ES"/>
        </w:rPr>
        <w:t>; iv) D</w:t>
      </w:r>
      <w:r w:rsidR="00FF1B81" w:rsidRPr="00FF1B81">
        <w:rPr>
          <w:rFonts w:ascii="Times New Roman" w:eastAsia="Times New Roman" w:hAnsi="Times New Roman" w:cs="Times New Roman"/>
          <w:sz w:val="24"/>
          <w:szCs w:val="24"/>
          <w:lang w:val="es-ES_tradnl" w:eastAsia="es-ES"/>
        </w:rPr>
        <w:t>iseño y producción de</w:t>
      </w:r>
      <w:r w:rsidR="00FF1B81" w:rsidRPr="00802B21">
        <w:rPr>
          <w:rFonts w:ascii="Times New Roman" w:eastAsia="Times New Roman" w:hAnsi="Times New Roman" w:cs="Times New Roman"/>
          <w:sz w:val="24"/>
          <w:szCs w:val="24"/>
          <w:lang w:val="es-ES_tradnl" w:eastAsia="es-ES"/>
        </w:rPr>
        <w:t xml:space="preserve"> materiales de sensibilización; v) e</w:t>
      </w:r>
      <w:r w:rsidR="00FF1B81" w:rsidRPr="00FF1B81">
        <w:rPr>
          <w:rFonts w:ascii="Times New Roman" w:eastAsia="Times New Roman" w:hAnsi="Times New Roman" w:cs="Times New Roman"/>
          <w:sz w:val="24"/>
          <w:szCs w:val="24"/>
          <w:lang w:val="es-ES_tradnl" w:eastAsia="es-ES"/>
        </w:rPr>
        <w:t>jecución de eventos de sensibilizació</w:t>
      </w:r>
      <w:r w:rsidR="00FF1B81" w:rsidRPr="00802B21">
        <w:rPr>
          <w:rFonts w:ascii="Times New Roman" w:eastAsia="Times New Roman" w:hAnsi="Times New Roman" w:cs="Times New Roman"/>
          <w:sz w:val="24"/>
          <w:szCs w:val="24"/>
          <w:lang w:val="es-ES_tradnl" w:eastAsia="es-ES"/>
        </w:rPr>
        <w:t>n en áre</w:t>
      </w:r>
      <w:r w:rsidR="000B3E1F">
        <w:rPr>
          <w:rFonts w:ascii="Times New Roman" w:eastAsia="Times New Roman" w:hAnsi="Times New Roman" w:cs="Times New Roman"/>
          <w:sz w:val="24"/>
          <w:szCs w:val="24"/>
          <w:lang w:val="es-ES_tradnl" w:eastAsia="es-ES"/>
        </w:rPr>
        <w:t>as de influencia de CCM; y vi) D</w:t>
      </w:r>
      <w:r w:rsidR="00FF1B81" w:rsidRPr="00FF1B81">
        <w:rPr>
          <w:rFonts w:ascii="Times New Roman" w:eastAsia="Times New Roman" w:hAnsi="Times New Roman" w:cs="Times New Roman"/>
          <w:sz w:val="24"/>
          <w:szCs w:val="24"/>
          <w:lang w:val="es-ES_tradnl" w:eastAsia="es-ES"/>
        </w:rPr>
        <w:t>efinición de criterios y ejecución de proceso de selección</w:t>
      </w:r>
      <w:r w:rsidR="000B3E1F">
        <w:rPr>
          <w:rFonts w:ascii="Times New Roman" w:eastAsia="Times New Roman" w:hAnsi="Times New Roman" w:cs="Times New Roman"/>
          <w:sz w:val="24"/>
          <w:szCs w:val="24"/>
          <w:lang w:val="es-ES_tradnl" w:eastAsia="es-ES"/>
        </w:rPr>
        <w:t xml:space="preserve"> de beneficiarias (micro-top). </w:t>
      </w:r>
      <w:r w:rsidR="00E569F8">
        <w:rPr>
          <w:rFonts w:ascii="Times New Roman" w:eastAsia="Times New Roman" w:hAnsi="Times New Roman" w:cs="Times New Roman"/>
          <w:sz w:val="24"/>
          <w:szCs w:val="24"/>
          <w:lang w:val="es-ES_tradnl" w:eastAsia="es-ES"/>
        </w:rPr>
        <w:t xml:space="preserve">Como resultado, </w:t>
      </w:r>
      <w:r w:rsidR="000B3E1F">
        <w:rPr>
          <w:rFonts w:ascii="Times New Roman" w:eastAsia="Times New Roman" w:hAnsi="Times New Roman" w:cs="Times New Roman"/>
          <w:sz w:val="24"/>
          <w:szCs w:val="24"/>
          <w:lang w:val="es-ES_tradnl" w:eastAsia="es-ES"/>
        </w:rPr>
        <w:t>un total de 8</w:t>
      </w:r>
      <w:r w:rsidR="00E44008">
        <w:rPr>
          <w:rFonts w:ascii="Times New Roman" w:eastAsia="Times New Roman" w:hAnsi="Times New Roman" w:cs="Times New Roman"/>
          <w:sz w:val="24"/>
          <w:szCs w:val="24"/>
          <w:lang w:val="es-ES_tradnl" w:eastAsia="es-ES"/>
        </w:rPr>
        <w:t>.</w:t>
      </w:r>
      <w:r w:rsidR="00E569F8">
        <w:rPr>
          <w:rFonts w:ascii="Times New Roman" w:eastAsia="Times New Roman" w:hAnsi="Times New Roman" w:cs="Times New Roman"/>
          <w:sz w:val="24"/>
          <w:szCs w:val="24"/>
          <w:lang w:val="es-ES_tradnl" w:eastAsia="es-ES"/>
        </w:rPr>
        <w:t>000 mujeres se habrán sensibilizado sobre el programa a través de la campaña de sensibilización y al menos 500 empresarias “micro top” habrán sido seleccionadas para recibir la asistencia técnica, según los criterios previamente establecidos.</w:t>
      </w:r>
    </w:p>
    <w:p w:rsidR="00FF1B81" w:rsidRPr="00802B21" w:rsidRDefault="00FF1B81" w:rsidP="005142FA">
      <w:pPr>
        <w:widowControl w:val="0"/>
        <w:tabs>
          <w:tab w:val="left" w:pos="720"/>
        </w:tabs>
        <w:spacing w:after="0" w:line="240" w:lineRule="auto"/>
        <w:ind w:left="720" w:hanging="720"/>
        <w:jc w:val="both"/>
        <w:rPr>
          <w:rFonts w:ascii="Times New Roman" w:eastAsia="Times New Roman" w:hAnsi="Times New Roman" w:cs="Times New Roman"/>
          <w:sz w:val="24"/>
          <w:szCs w:val="24"/>
          <w:lang w:val="es-ES" w:eastAsia="es-ES"/>
        </w:rPr>
      </w:pPr>
      <w:r w:rsidRPr="00FF1B81">
        <w:rPr>
          <w:rFonts w:ascii="Times New Roman" w:eastAsia="Times New Roman" w:hAnsi="Times New Roman" w:cs="Times New Roman"/>
          <w:sz w:val="24"/>
          <w:szCs w:val="24"/>
          <w:lang w:val="es-ES_tradnl" w:eastAsia="es-ES"/>
        </w:rPr>
        <w:t xml:space="preserve"> </w:t>
      </w:r>
      <w:r w:rsidRPr="00FF1B81">
        <w:rPr>
          <w:rFonts w:ascii="Times New Roman" w:eastAsia="Times New Roman" w:hAnsi="Times New Roman" w:cs="Times New Roman"/>
          <w:sz w:val="24"/>
          <w:szCs w:val="24"/>
          <w:lang w:val="es-ES" w:eastAsia="es-ES"/>
        </w:rPr>
        <w:t xml:space="preserve"> </w:t>
      </w:r>
    </w:p>
    <w:p w:rsidR="006223A6" w:rsidRDefault="008B0921" w:rsidP="0018172E">
      <w:pPr>
        <w:widowControl w:val="0"/>
        <w:tabs>
          <w:tab w:val="left" w:pos="720"/>
        </w:tabs>
        <w:spacing w:after="0" w:line="240" w:lineRule="auto"/>
        <w:ind w:left="720" w:hanging="720"/>
        <w:jc w:val="both"/>
        <w:rPr>
          <w:rFonts w:ascii="Times New Roman" w:eastAsia="Times New Roman" w:hAnsi="Times New Roman" w:cs="Times New Roman"/>
          <w:sz w:val="24"/>
          <w:szCs w:val="24"/>
          <w:lang w:val="es-ES" w:eastAsia="es-ES"/>
        </w:rPr>
      </w:pPr>
      <w:r w:rsidRPr="00FF4EEA">
        <w:rPr>
          <w:rFonts w:ascii="Times New Roman" w:eastAsia="Times New Roman" w:hAnsi="Times New Roman" w:cs="Times New Roman"/>
          <w:bCs/>
          <w:sz w:val="24"/>
          <w:szCs w:val="24"/>
          <w:lang w:val="es-CO" w:eastAsia="es-ES"/>
        </w:rPr>
        <w:t>3.3</w:t>
      </w:r>
      <w:r w:rsidRPr="00D029D6">
        <w:rPr>
          <w:rFonts w:ascii="Times New Roman" w:eastAsia="Times New Roman" w:hAnsi="Times New Roman" w:cs="Times New Roman"/>
          <w:b/>
          <w:bCs/>
          <w:sz w:val="24"/>
          <w:szCs w:val="24"/>
          <w:lang w:val="es-CO" w:eastAsia="es-ES"/>
        </w:rPr>
        <w:t xml:space="preserve"> </w:t>
      </w:r>
      <w:r w:rsidR="005142FA" w:rsidRPr="00D029D6">
        <w:rPr>
          <w:rFonts w:ascii="Times New Roman" w:eastAsia="Times New Roman" w:hAnsi="Times New Roman" w:cs="Times New Roman"/>
          <w:b/>
          <w:bCs/>
          <w:sz w:val="24"/>
          <w:szCs w:val="24"/>
          <w:lang w:val="es-CO" w:eastAsia="es-ES"/>
        </w:rPr>
        <w:tab/>
      </w:r>
      <w:r w:rsidR="006223A6" w:rsidRPr="00D029D6">
        <w:rPr>
          <w:rFonts w:ascii="Times New Roman" w:eastAsia="Times New Roman" w:hAnsi="Times New Roman" w:cs="Times New Roman"/>
          <w:b/>
          <w:bCs/>
          <w:sz w:val="24"/>
          <w:szCs w:val="24"/>
          <w:lang w:val="es-CO" w:eastAsia="es-ES"/>
        </w:rPr>
        <w:t xml:space="preserve">Componente 2. </w:t>
      </w:r>
      <w:r w:rsidR="006223A6" w:rsidRPr="00D029D6">
        <w:rPr>
          <w:rFonts w:ascii="Times New Roman" w:eastAsia="Times New Roman" w:hAnsi="Times New Roman" w:cs="Times New Roman"/>
          <w:b/>
          <w:sz w:val="24"/>
          <w:szCs w:val="24"/>
          <w:lang w:val="es-ES" w:eastAsia="es-ES"/>
        </w:rPr>
        <w:t xml:space="preserve">Diseño e implementación de un Modelo Integral de </w:t>
      </w:r>
      <w:proofErr w:type="spellStart"/>
      <w:r w:rsidR="006223A6" w:rsidRPr="00D029D6">
        <w:rPr>
          <w:rFonts w:ascii="Times New Roman" w:eastAsia="Times New Roman" w:hAnsi="Times New Roman" w:cs="Times New Roman"/>
          <w:b/>
          <w:sz w:val="24"/>
          <w:szCs w:val="24"/>
          <w:lang w:val="es-ES" w:eastAsia="es-ES"/>
        </w:rPr>
        <w:t>Empresarialidad</w:t>
      </w:r>
      <w:proofErr w:type="spellEnd"/>
      <w:r w:rsidR="006223A6" w:rsidRPr="00D029D6">
        <w:rPr>
          <w:rFonts w:ascii="Times New Roman" w:eastAsia="Times New Roman" w:hAnsi="Times New Roman" w:cs="Times New Roman"/>
          <w:b/>
          <w:sz w:val="24"/>
          <w:szCs w:val="24"/>
          <w:lang w:val="es-ES" w:eastAsia="es-ES"/>
        </w:rPr>
        <w:t xml:space="preserve"> Femenina</w:t>
      </w:r>
      <w:r w:rsidRPr="00D029D6">
        <w:rPr>
          <w:rFonts w:ascii="Times New Roman" w:eastAsia="Times New Roman" w:hAnsi="Times New Roman" w:cs="Times New Roman"/>
          <w:b/>
          <w:sz w:val="24"/>
          <w:szCs w:val="24"/>
          <w:lang w:val="es-ES" w:eastAsia="es-ES"/>
        </w:rPr>
        <w:t>.</w:t>
      </w:r>
      <w:r w:rsidR="00A1516D">
        <w:rPr>
          <w:rFonts w:ascii="Times New Roman" w:eastAsia="Times New Roman" w:hAnsi="Times New Roman" w:cs="Times New Roman"/>
          <w:sz w:val="24"/>
          <w:szCs w:val="24"/>
          <w:lang w:val="es-ES" w:eastAsia="es-ES"/>
        </w:rPr>
        <w:t xml:space="preserve"> </w:t>
      </w:r>
      <w:r w:rsidR="006223A6" w:rsidRPr="00802B21">
        <w:rPr>
          <w:rFonts w:ascii="Times New Roman" w:eastAsia="Times New Roman" w:hAnsi="Times New Roman" w:cs="Times New Roman"/>
          <w:sz w:val="24"/>
          <w:szCs w:val="24"/>
          <w:lang w:val="es-ES" w:eastAsia="es-ES"/>
        </w:rPr>
        <w:t xml:space="preserve">El propósito de este componente es la creación del modelo de </w:t>
      </w:r>
      <w:proofErr w:type="spellStart"/>
      <w:r w:rsidR="006223A6" w:rsidRPr="00802B21">
        <w:rPr>
          <w:rFonts w:ascii="Times New Roman" w:eastAsia="Times New Roman" w:hAnsi="Times New Roman" w:cs="Times New Roman"/>
          <w:sz w:val="24"/>
          <w:szCs w:val="24"/>
          <w:lang w:val="es-ES" w:eastAsia="es-ES"/>
        </w:rPr>
        <w:t>empresarialidad</w:t>
      </w:r>
      <w:proofErr w:type="spellEnd"/>
      <w:r w:rsidR="006223A6" w:rsidRPr="00802B21">
        <w:rPr>
          <w:rFonts w:ascii="Times New Roman" w:eastAsia="Times New Roman" w:hAnsi="Times New Roman" w:cs="Times New Roman"/>
          <w:sz w:val="24"/>
          <w:szCs w:val="24"/>
          <w:lang w:val="es-ES" w:eastAsia="es-ES"/>
        </w:rPr>
        <w:t xml:space="preserve"> femenina y realizar  la asistencia técnica personalizada a las mujeres seleccionadas. La</w:t>
      </w:r>
      <w:r w:rsidR="001B40CF">
        <w:rPr>
          <w:rFonts w:ascii="Times New Roman" w:eastAsia="Times New Roman" w:hAnsi="Times New Roman" w:cs="Times New Roman"/>
          <w:sz w:val="24"/>
          <w:szCs w:val="24"/>
          <w:lang w:val="es-ES" w:eastAsia="es-ES"/>
        </w:rPr>
        <w:t>s</w:t>
      </w:r>
      <w:r w:rsidR="006223A6" w:rsidRPr="00802B21">
        <w:rPr>
          <w:rFonts w:ascii="Times New Roman" w:eastAsia="Times New Roman" w:hAnsi="Times New Roman" w:cs="Times New Roman"/>
          <w:sz w:val="24"/>
          <w:szCs w:val="24"/>
          <w:lang w:val="es-ES" w:eastAsia="es-ES"/>
        </w:rPr>
        <w:t xml:space="preserve"> actividades que se ejecutarán son: i) diseño de un Modelo Integral de </w:t>
      </w:r>
      <w:proofErr w:type="spellStart"/>
      <w:r w:rsidR="006223A6" w:rsidRPr="00802B21">
        <w:rPr>
          <w:rFonts w:ascii="Times New Roman" w:eastAsia="Times New Roman" w:hAnsi="Times New Roman" w:cs="Times New Roman"/>
          <w:sz w:val="24"/>
          <w:szCs w:val="24"/>
          <w:lang w:val="es-ES" w:eastAsia="es-ES"/>
        </w:rPr>
        <w:t>Empresarialidad</w:t>
      </w:r>
      <w:proofErr w:type="spellEnd"/>
      <w:r w:rsidR="006223A6" w:rsidRPr="00802B21">
        <w:rPr>
          <w:rFonts w:ascii="Times New Roman" w:eastAsia="Times New Roman" w:hAnsi="Times New Roman" w:cs="Times New Roman"/>
          <w:sz w:val="24"/>
          <w:szCs w:val="24"/>
          <w:lang w:val="es-ES" w:eastAsia="es-ES"/>
        </w:rPr>
        <w:t xml:space="preserve"> Femenina; ii) d</w:t>
      </w:r>
      <w:r w:rsidR="006223A6" w:rsidRPr="006223A6">
        <w:rPr>
          <w:rFonts w:ascii="Times New Roman" w:eastAsia="Times New Roman" w:hAnsi="Times New Roman" w:cs="Times New Roman"/>
          <w:sz w:val="24"/>
          <w:szCs w:val="24"/>
          <w:lang w:val="es-ES" w:eastAsia="es-ES"/>
        </w:rPr>
        <w:t>esarrollo de instrumentos y herramientas de capacitación</w:t>
      </w:r>
      <w:r w:rsidR="006223A6" w:rsidRPr="00802B21">
        <w:rPr>
          <w:rFonts w:ascii="Times New Roman" w:eastAsia="Times New Roman" w:hAnsi="Times New Roman" w:cs="Times New Roman"/>
          <w:sz w:val="24"/>
          <w:szCs w:val="24"/>
          <w:lang w:val="es-ES" w:eastAsia="es-ES"/>
        </w:rPr>
        <w:t>; iii) e</w:t>
      </w:r>
      <w:r w:rsidR="006223A6" w:rsidRPr="006223A6">
        <w:rPr>
          <w:rFonts w:ascii="Times New Roman" w:eastAsia="Times New Roman" w:hAnsi="Times New Roman" w:cs="Times New Roman"/>
          <w:sz w:val="24"/>
          <w:szCs w:val="24"/>
          <w:lang w:val="es-ES" w:eastAsia="es-ES"/>
        </w:rPr>
        <w:t>ventos d</w:t>
      </w:r>
      <w:r w:rsidR="006223A6" w:rsidRPr="00802B21">
        <w:rPr>
          <w:rFonts w:ascii="Times New Roman" w:eastAsia="Times New Roman" w:hAnsi="Times New Roman" w:cs="Times New Roman"/>
          <w:sz w:val="24"/>
          <w:szCs w:val="24"/>
          <w:lang w:val="es-ES" w:eastAsia="es-ES"/>
        </w:rPr>
        <w:t>e capacitación de capacitadores; iv) e</w:t>
      </w:r>
      <w:r w:rsidR="006223A6" w:rsidRPr="006223A6">
        <w:rPr>
          <w:rFonts w:ascii="Times New Roman" w:eastAsia="Times New Roman" w:hAnsi="Times New Roman" w:cs="Times New Roman"/>
          <w:sz w:val="24"/>
          <w:szCs w:val="24"/>
          <w:lang w:val="es-ES" w:eastAsia="es-ES"/>
        </w:rPr>
        <w:t>jecución de asistencia técnica a beneficiarias para la e</w:t>
      </w:r>
      <w:r w:rsidR="006223A6" w:rsidRPr="00802B21">
        <w:rPr>
          <w:rFonts w:ascii="Times New Roman" w:eastAsia="Times New Roman" w:hAnsi="Times New Roman" w:cs="Times New Roman"/>
          <w:sz w:val="24"/>
          <w:szCs w:val="24"/>
          <w:lang w:val="es-ES" w:eastAsia="es-ES"/>
        </w:rPr>
        <w:t>laboración de planes de negocio; v) e</w:t>
      </w:r>
      <w:r w:rsidR="006223A6" w:rsidRPr="006223A6">
        <w:rPr>
          <w:rFonts w:ascii="Times New Roman" w:eastAsia="Times New Roman" w:hAnsi="Times New Roman" w:cs="Times New Roman"/>
          <w:sz w:val="24"/>
          <w:szCs w:val="24"/>
          <w:lang w:val="es-ES" w:eastAsia="es-ES"/>
        </w:rPr>
        <w:t>jecución de asistencia técnica y acompañamiento en la implementación de planes de negocio</w:t>
      </w:r>
      <w:r w:rsidR="006223A6" w:rsidRPr="00802B21">
        <w:rPr>
          <w:rFonts w:ascii="Times New Roman" w:eastAsia="Times New Roman" w:hAnsi="Times New Roman" w:cs="Times New Roman"/>
          <w:sz w:val="24"/>
          <w:szCs w:val="24"/>
          <w:lang w:val="es-ES" w:eastAsia="es-ES"/>
        </w:rPr>
        <w:t>; vi) d</w:t>
      </w:r>
      <w:r w:rsidR="006223A6" w:rsidRPr="006223A6">
        <w:rPr>
          <w:rFonts w:ascii="Times New Roman" w:eastAsia="Times New Roman" w:hAnsi="Times New Roman" w:cs="Times New Roman"/>
          <w:sz w:val="24"/>
          <w:szCs w:val="24"/>
          <w:lang w:val="es-ES" w:eastAsia="es-ES"/>
        </w:rPr>
        <w:t xml:space="preserve">iseño e implementación de una estrategia de </w:t>
      </w:r>
      <w:proofErr w:type="spellStart"/>
      <w:r w:rsidR="006223A6" w:rsidRPr="006223A6">
        <w:rPr>
          <w:rFonts w:ascii="Times New Roman" w:eastAsia="Times New Roman" w:hAnsi="Times New Roman" w:cs="Times New Roman"/>
          <w:i/>
          <w:sz w:val="24"/>
          <w:szCs w:val="24"/>
          <w:lang w:val="es-ES" w:eastAsia="es-ES"/>
        </w:rPr>
        <w:t>mentoring</w:t>
      </w:r>
      <w:proofErr w:type="spellEnd"/>
      <w:r w:rsidR="006223A6" w:rsidRPr="00802B21">
        <w:rPr>
          <w:rFonts w:ascii="Times New Roman" w:eastAsia="Times New Roman" w:hAnsi="Times New Roman" w:cs="Times New Roman"/>
          <w:sz w:val="24"/>
          <w:szCs w:val="24"/>
          <w:lang w:val="es-ES" w:eastAsia="es-ES"/>
        </w:rPr>
        <w:t xml:space="preserve"> entre beneficiarias; vii) a</w:t>
      </w:r>
      <w:r w:rsidR="006223A6" w:rsidRPr="006223A6">
        <w:rPr>
          <w:rFonts w:ascii="Times New Roman" w:eastAsia="Times New Roman" w:hAnsi="Times New Roman" w:cs="Times New Roman"/>
          <w:sz w:val="24"/>
          <w:szCs w:val="24"/>
          <w:lang w:val="es-ES" w:eastAsia="es-ES"/>
        </w:rPr>
        <w:t xml:space="preserve">poyo en la participación de ferias o </w:t>
      </w:r>
      <w:r w:rsidR="006223A6" w:rsidRPr="00802B21">
        <w:rPr>
          <w:rFonts w:ascii="Times New Roman" w:eastAsia="Times New Roman" w:hAnsi="Times New Roman" w:cs="Times New Roman"/>
          <w:sz w:val="24"/>
          <w:szCs w:val="24"/>
          <w:lang w:val="es-ES" w:eastAsia="es-ES"/>
        </w:rPr>
        <w:t>eventos de promoción comercial; y viii) establecimiento de redes empresariales de beneficiarias.</w:t>
      </w:r>
      <w:r w:rsidR="00A1516D">
        <w:rPr>
          <w:rFonts w:ascii="Times New Roman" w:eastAsia="Times New Roman" w:hAnsi="Times New Roman" w:cs="Times New Roman"/>
          <w:sz w:val="24"/>
          <w:szCs w:val="24"/>
          <w:lang w:val="es-ES" w:eastAsia="es-ES"/>
        </w:rPr>
        <w:t xml:space="preserve"> </w:t>
      </w:r>
      <w:r w:rsidR="001B40CF">
        <w:rPr>
          <w:rFonts w:ascii="Times New Roman" w:eastAsia="Times New Roman" w:hAnsi="Times New Roman" w:cs="Times New Roman"/>
          <w:sz w:val="24"/>
          <w:szCs w:val="24"/>
          <w:lang w:val="es-ES" w:eastAsia="es-ES"/>
        </w:rPr>
        <w:t>Como resultado</w:t>
      </w:r>
      <w:r w:rsidR="000B3E1F">
        <w:rPr>
          <w:rFonts w:ascii="Times New Roman" w:eastAsia="Times New Roman" w:hAnsi="Times New Roman" w:cs="Times New Roman"/>
          <w:sz w:val="24"/>
          <w:szCs w:val="24"/>
          <w:lang w:val="es-ES" w:eastAsia="es-ES"/>
        </w:rPr>
        <w:t xml:space="preserve"> </w:t>
      </w:r>
      <w:r w:rsidR="0018172E">
        <w:rPr>
          <w:rFonts w:ascii="Times New Roman" w:eastAsia="Times New Roman" w:hAnsi="Times New Roman" w:cs="Times New Roman"/>
          <w:sz w:val="24"/>
          <w:szCs w:val="24"/>
          <w:lang w:val="es-ES" w:eastAsia="es-ES"/>
        </w:rPr>
        <w:t>500 empresas lideradas por mujeres recibirán capacitación.</w:t>
      </w:r>
    </w:p>
    <w:p w:rsidR="0018172E" w:rsidRDefault="0018172E" w:rsidP="0018172E">
      <w:pPr>
        <w:widowControl w:val="0"/>
        <w:tabs>
          <w:tab w:val="left" w:pos="720"/>
        </w:tabs>
        <w:spacing w:after="0" w:line="240" w:lineRule="auto"/>
        <w:ind w:left="720" w:hanging="720"/>
        <w:jc w:val="both"/>
        <w:rPr>
          <w:rFonts w:ascii="Times New Roman" w:eastAsia="Times New Roman" w:hAnsi="Times New Roman" w:cs="Times New Roman"/>
          <w:lang w:val="es-ES" w:eastAsia="es-ES"/>
        </w:rPr>
      </w:pPr>
    </w:p>
    <w:p w:rsidR="004B1F68" w:rsidRPr="006101D0" w:rsidRDefault="008B0921" w:rsidP="00BD7ADC">
      <w:pPr>
        <w:tabs>
          <w:tab w:val="left" w:pos="720"/>
        </w:tabs>
        <w:spacing w:after="120" w:line="240" w:lineRule="auto"/>
        <w:ind w:left="720" w:hanging="720"/>
        <w:jc w:val="both"/>
        <w:rPr>
          <w:rFonts w:ascii="Times New Roman" w:hAnsi="Times New Roman" w:cs="Times New Roman"/>
          <w:sz w:val="24"/>
          <w:szCs w:val="24"/>
          <w:lang w:val="es-ES"/>
        </w:rPr>
      </w:pPr>
      <w:r w:rsidRPr="00FF4EEA">
        <w:rPr>
          <w:rFonts w:ascii="Times New Roman" w:eastAsia="Times New Roman" w:hAnsi="Times New Roman" w:cs="Times New Roman"/>
          <w:sz w:val="24"/>
          <w:szCs w:val="24"/>
          <w:lang w:val="es-MX" w:eastAsia="es-ES"/>
        </w:rPr>
        <w:t>3.4</w:t>
      </w:r>
      <w:r w:rsidRPr="006101D0">
        <w:rPr>
          <w:rFonts w:ascii="Times New Roman" w:eastAsia="Times New Roman" w:hAnsi="Times New Roman" w:cs="Times New Roman"/>
          <w:b/>
          <w:sz w:val="24"/>
          <w:szCs w:val="24"/>
          <w:lang w:val="es-MX" w:eastAsia="es-ES"/>
        </w:rPr>
        <w:t xml:space="preserve"> </w:t>
      </w:r>
      <w:r w:rsidR="005142FA" w:rsidRPr="006101D0">
        <w:rPr>
          <w:rFonts w:ascii="Times New Roman" w:eastAsia="Times New Roman" w:hAnsi="Times New Roman" w:cs="Times New Roman"/>
          <w:b/>
          <w:sz w:val="24"/>
          <w:szCs w:val="24"/>
          <w:lang w:val="es-MX" w:eastAsia="es-ES"/>
        </w:rPr>
        <w:tab/>
      </w:r>
      <w:r w:rsidR="006223A6" w:rsidRPr="006101D0">
        <w:rPr>
          <w:rFonts w:ascii="Times New Roman" w:eastAsia="Times New Roman" w:hAnsi="Times New Roman" w:cs="Times New Roman"/>
          <w:b/>
          <w:sz w:val="24"/>
          <w:szCs w:val="24"/>
          <w:lang w:val="es-MX" w:eastAsia="es-ES"/>
        </w:rPr>
        <w:t xml:space="preserve">Componente 3. </w:t>
      </w:r>
      <w:r w:rsidR="006223A6" w:rsidRPr="006101D0">
        <w:rPr>
          <w:rFonts w:ascii="Times New Roman" w:eastAsia="Times New Roman" w:hAnsi="Times New Roman" w:cs="Times New Roman"/>
          <w:b/>
          <w:bCs/>
          <w:sz w:val="24"/>
          <w:szCs w:val="24"/>
          <w:lang w:val="es-MX" w:eastAsia="es-ES"/>
        </w:rPr>
        <w:t>Acceso a productos financieros específicos para mujeres empresarias</w:t>
      </w:r>
      <w:r w:rsidRPr="006101D0">
        <w:rPr>
          <w:rFonts w:ascii="Times New Roman" w:eastAsia="Times New Roman" w:hAnsi="Times New Roman" w:cs="Times New Roman"/>
          <w:b/>
          <w:bCs/>
          <w:sz w:val="24"/>
          <w:szCs w:val="24"/>
          <w:lang w:val="es-MX" w:eastAsia="es-ES"/>
        </w:rPr>
        <w:t>.</w:t>
      </w:r>
      <w:r w:rsidR="004B1F68" w:rsidRPr="006101D0">
        <w:rPr>
          <w:rFonts w:ascii="Times New Roman" w:eastAsia="Times New Roman" w:hAnsi="Times New Roman" w:cs="Times New Roman"/>
          <w:b/>
          <w:bCs/>
          <w:sz w:val="24"/>
          <w:szCs w:val="24"/>
          <w:lang w:val="es-MX" w:eastAsia="es-ES"/>
        </w:rPr>
        <w:t xml:space="preserve"> </w:t>
      </w:r>
      <w:r w:rsidR="004B1F68" w:rsidRPr="006101D0">
        <w:rPr>
          <w:rFonts w:ascii="Times New Roman" w:hAnsi="Times New Roman" w:cs="Times New Roman"/>
          <w:sz w:val="24"/>
          <w:szCs w:val="24"/>
          <w:lang w:val="es-ES" w:eastAsia="es-ES"/>
        </w:rPr>
        <w:t>El propósito de este componente es mejorar el acceso a finanzas para las beneficiarias del proyecto y mujeres empresarias micro top en el país.</w:t>
      </w:r>
      <w:r w:rsidR="004B1F68" w:rsidRPr="006101D0">
        <w:rPr>
          <w:lang w:val="es-ES"/>
        </w:rPr>
        <w:t xml:space="preserve"> </w:t>
      </w:r>
      <w:r w:rsidR="004B1F68" w:rsidRPr="006101D0">
        <w:rPr>
          <w:rFonts w:ascii="Times New Roman" w:hAnsi="Times New Roman" w:cs="Times New Roman"/>
          <w:sz w:val="24"/>
          <w:szCs w:val="24"/>
          <w:lang w:val="es-ES_tradnl"/>
        </w:rPr>
        <w:t>El proyecto buscará la asociación con entidades financieras (</w:t>
      </w:r>
      <w:proofErr w:type="spellStart"/>
      <w:r w:rsidR="004B1F68" w:rsidRPr="006101D0">
        <w:rPr>
          <w:rFonts w:ascii="Times New Roman" w:hAnsi="Times New Roman" w:cs="Times New Roman"/>
          <w:sz w:val="24"/>
          <w:szCs w:val="24"/>
          <w:lang w:val="es-ES_tradnl"/>
        </w:rPr>
        <w:t>microfinanciera</w:t>
      </w:r>
      <w:proofErr w:type="spellEnd"/>
      <w:r w:rsidR="004B1F68" w:rsidRPr="006101D0">
        <w:rPr>
          <w:rFonts w:ascii="Times New Roman" w:hAnsi="Times New Roman" w:cs="Times New Roman"/>
          <w:sz w:val="24"/>
          <w:szCs w:val="24"/>
          <w:lang w:val="es-ES_tradnl"/>
        </w:rPr>
        <w:t xml:space="preserve"> o banco) a fin de que con ello se pueda guiar a las beneficiarias hacia las mejores opciones de productos de crédito. En el proceso de diseño de esta operación, se ha identificado a FEDECACES </w:t>
      </w:r>
      <w:r w:rsidR="004B1F68" w:rsidRPr="006101D0">
        <w:rPr>
          <w:rFonts w:ascii="Times New Roman" w:hAnsi="Times New Roman" w:cs="Times New Roman"/>
          <w:sz w:val="24"/>
          <w:szCs w:val="24"/>
          <w:lang w:val="es-ES_tradnl"/>
        </w:rPr>
        <w:lastRenderedPageBreak/>
        <w:t>como una de las instituciones financieras de experiencia y mayor penetración en las áreas de influencia de los CCM (FEDECACES ha sido ejecutor de proyectos con el FOMIN), la cual ha mostrado interés en suscribir algún tipo de convenio con CONAMYPE para diseñar e implementar nuevos productos financieros para atender las necesidades de las mujeres empresarias identificadas en los estudios diagnósticos que se realizaran en las primeras etapas del proyecto.</w:t>
      </w:r>
      <w:r w:rsidR="004B1F68" w:rsidRPr="006101D0">
        <w:rPr>
          <w:rFonts w:ascii="Times New Roman" w:hAnsi="Times New Roman" w:cs="Times New Roman"/>
          <w:sz w:val="24"/>
          <w:szCs w:val="24"/>
          <w:lang w:val="es-ES_tradnl" w:eastAsia="es-ES"/>
        </w:rPr>
        <w:t xml:space="preserve"> </w:t>
      </w:r>
      <w:r w:rsidR="004B1F68" w:rsidRPr="006101D0">
        <w:rPr>
          <w:rFonts w:ascii="Times New Roman" w:hAnsi="Times New Roman" w:cs="Times New Roman"/>
          <w:sz w:val="24"/>
          <w:szCs w:val="24"/>
          <w:lang w:val="es-ES" w:eastAsia="es-ES"/>
        </w:rPr>
        <w:t xml:space="preserve">Las actividades que se ejecutaran son: i) </w:t>
      </w:r>
      <w:r w:rsidR="004B1F68" w:rsidRPr="006101D0">
        <w:rPr>
          <w:rFonts w:ascii="Times New Roman" w:hAnsi="Times New Roman" w:cs="Times New Roman"/>
          <w:sz w:val="24"/>
          <w:szCs w:val="24"/>
          <w:lang w:val="es-ES"/>
        </w:rPr>
        <w:t>Estudio sobre las características de la oferta de productos financieros para mujeres empresarias; ii) Estudio sobre las necesidades de financiamiento y la demanda de productos financieros específicos; y iii) Diseño y prueba de nuevos productos financieros.</w:t>
      </w:r>
      <w:r w:rsidR="00A1516D" w:rsidRPr="006101D0">
        <w:rPr>
          <w:rFonts w:ascii="Times New Roman" w:hAnsi="Times New Roman" w:cs="Times New Roman"/>
          <w:sz w:val="24"/>
          <w:szCs w:val="24"/>
          <w:lang w:val="es-ES"/>
        </w:rPr>
        <w:t xml:space="preserve"> </w:t>
      </w:r>
      <w:r w:rsidR="006101D0" w:rsidRPr="00FF4EEA">
        <w:rPr>
          <w:rFonts w:ascii="Times New Roman" w:hAnsi="Times New Roman" w:cs="Times New Roman"/>
          <w:sz w:val="24"/>
          <w:szCs w:val="24"/>
          <w:lang w:val="es-ES"/>
        </w:rPr>
        <w:t>S</w:t>
      </w:r>
      <w:proofErr w:type="spellStart"/>
      <w:r w:rsidR="006101D0" w:rsidRPr="00FF4EEA">
        <w:rPr>
          <w:rFonts w:ascii="Times New Roman" w:eastAsia="Times New Roman" w:hAnsi="Times New Roman" w:cs="Times New Roman"/>
          <w:sz w:val="24"/>
          <w:szCs w:val="24"/>
          <w:lang w:val="es-ES_tradnl"/>
        </w:rPr>
        <w:t>e</w:t>
      </w:r>
      <w:proofErr w:type="spellEnd"/>
      <w:r w:rsidR="006101D0" w:rsidRPr="00FF4EEA">
        <w:rPr>
          <w:rFonts w:ascii="Times New Roman" w:eastAsia="Times New Roman" w:hAnsi="Times New Roman" w:cs="Times New Roman"/>
          <w:sz w:val="24"/>
          <w:szCs w:val="24"/>
          <w:lang w:val="es-ES_tradnl"/>
        </w:rPr>
        <w:t xml:space="preserve"> hará difusión de los nuevos productos financieros a otras instituciones de crédito a través de discusiones e intercambio de experiencias con estas instituciones, los cuales servirán como material insumo para establecer los posibles convenios de asociación. </w:t>
      </w:r>
      <w:r w:rsidR="00BE6B74" w:rsidRPr="006101D0">
        <w:rPr>
          <w:rFonts w:ascii="Times New Roman" w:hAnsi="Times New Roman" w:cs="Times New Roman"/>
          <w:sz w:val="24"/>
          <w:szCs w:val="24"/>
          <w:lang w:val="es-ES"/>
        </w:rPr>
        <w:t xml:space="preserve">El resultado es que </w:t>
      </w:r>
      <w:r w:rsidR="00D029D6" w:rsidRPr="006101D0">
        <w:rPr>
          <w:rFonts w:ascii="Times New Roman" w:hAnsi="Times New Roman" w:cs="Times New Roman"/>
          <w:sz w:val="24"/>
          <w:szCs w:val="24"/>
          <w:lang w:val="es-ES"/>
        </w:rPr>
        <w:t xml:space="preserve">todas </w:t>
      </w:r>
      <w:r w:rsidR="00BE6B74" w:rsidRPr="006101D0">
        <w:rPr>
          <w:rFonts w:ascii="Times New Roman" w:hAnsi="Times New Roman" w:cs="Times New Roman"/>
          <w:sz w:val="24"/>
          <w:szCs w:val="24"/>
          <w:lang w:val="es-ES"/>
        </w:rPr>
        <w:t xml:space="preserve">mujeres empresarias </w:t>
      </w:r>
      <w:r w:rsidR="00D029D6" w:rsidRPr="006101D0">
        <w:rPr>
          <w:rFonts w:ascii="Times New Roman" w:hAnsi="Times New Roman" w:cs="Times New Roman"/>
          <w:sz w:val="24"/>
          <w:szCs w:val="24"/>
          <w:lang w:val="es-ES"/>
        </w:rPr>
        <w:t xml:space="preserve">capacitadas en el proyecto </w:t>
      </w:r>
      <w:r w:rsidR="00BE6B74" w:rsidRPr="006101D0">
        <w:rPr>
          <w:rFonts w:ascii="Times New Roman" w:hAnsi="Times New Roman" w:cs="Times New Roman"/>
          <w:sz w:val="24"/>
          <w:szCs w:val="24"/>
          <w:lang w:val="es-ES"/>
        </w:rPr>
        <w:t>tendrán acceso a</w:t>
      </w:r>
      <w:r w:rsidR="009B1A1D" w:rsidRPr="006101D0">
        <w:rPr>
          <w:rFonts w:ascii="Times New Roman" w:hAnsi="Times New Roman" w:cs="Times New Roman"/>
          <w:sz w:val="24"/>
          <w:szCs w:val="24"/>
          <w:lang w:val="es-ES"/>
        </w:rPr>
        <w:t xml:space="preserve"> los </w:t>
      </w:r>
      <w:r w:rsidR="00BE6B74" w:rsidRPr="006101D0">
        <w:rPr>
          <w:rFonts w:ascii="Times New Roman" w:hAnsi="Times New Roman" w:cs="Times New Roman"/>
          <w:sz w:val="24"/>
          <w:szCs w:val="24"/>
          <w:lang w:val="es-ES"/>
        </w:rPr>
        <w:t xml:space="preserve">microcrédito </w:t>
      </w:r>
      <w:r w:rsidR="009B1A1D" w:rsidRPr="006101D0">
        <w:rPr>
          <w:rFonts w:ascii="Times New Roman" w:hAnsi="Times New Roman" w:cs="Times New Roman"/>
          <w:sz w:val="24"/>
          <w:szCs w:val="24"/>
          <w:lang w:val="es-ES"/>
        </w:rPr>
        <w:t xml:space="preserve">y </w:t>
      </w:r>
      <w:r w:rsidR="00BE6B74" w:rsidRPr="006101D0">
        <w:rPr>
          <w:rFonts w:ascii="Times New Roman" w:hAnsi="Times New Roman" w:cs="Times New Roman"/>
          <w:sz w:val="24"/>
          <w:szCs w:val="24"/>
          <w:lang w:val="es-ES"/>
        </w:rPr>
        <w:t xml:space="preserve">productos financieros desarrollados por </w:t>
      </w:r>
      <w:r w:rsidR="009B1A1D" w:rsidRPr="006101D0">
        <w:rPr>
          <w:rFonts w:ascii="Times New Roman" w:hAnsi="Times New Roman" w:cs="Times New Roman"/>
          <w:sz w:val="24"/>
          <w:szCs w:val="24"/>
          <w:lang w:val="es-ES"/>
        </w:rPr>
        <w:t xml:space="preserve">las </w:t>
      </w:r>
      <w:r w:rsidR="00E12BD2" w:rsidRPr="006101D0">
        <w:rPr>
          <w:rFonts w:ascii="Times New Roman" w:hAnsi="Times New Roman" w:cs="Times New Roman"/>
          <w:sz w:val="24"/>
          <w:szCs w:val="24"/>
          <w:lang w:val="es-ES"/>
        </w:rPr>
        <w:t>instituciones</w:t>
      </w:r>
      <w:r w:rsidR="009B1A1D" w:rsidRPr="006101D0">
        <w:rPr>
          <w:rFonts w:ascii="Times New Roman" w:hAnsi="Times New Roman" w:cs="Times New Roman"/>
          <w:sz w:val="24"/>
          <w:szCs w:val="24"/>
          <w:lang w:val="es-ES"/>
        </w:rPr>
        <w:t xml:space="preserve"> de </w:t>
      </w:r>
      <w:proofErr w:type="spellStart"/>
      <w:r w:rsidR="009B1A1D" w:rsidRPr="006101D0">
        <w:rPr>
          <w:rFonts w:ascii="Times New Roman" w:hAnsi="Times New Roman" w:cs="Times New Roman"/>
          <w:sz w:val="24"/>
          <w:szCs w:val="24"/>
          <w:lang w:val="es-ES"/>
        </w:rPr>
        <w:t>microfinanzas</w:t>
      </w:r>
      <w:proofErr w:type="spellEnd"/>
      <w:r w:rsidR="009B1A1D" w:rsidRPr="006101D0">
        <w:rPr>
          <w:rFonts w:ascii="Times New Roman" w:hAnsi="Times New Roman" w:cs="Times New Roman"/>
          <w:sz w:val="24"/>
          <w:szCs w:val="24"/>
          <w:lang w:val="es-ES"/>
        </w:rPr>
        <w:t xml:space="preserve"> asociadas al proyecto.</w:t>
      </w:r>
    </w:p>
    <w:p w:rsidR="006223A6" w:rsidRDefault="008B0921" w:rsidP="005142FA">
      <w:pPr>
        <w:widowControl w:val="0"/>
        <w:tabs>
          <w:tab w:val="left" w:pos="720"/>
        </w:tabs>
        <w:spacing w:after="0" w:line="240" w:lineRule="auto"/>
        <w:ind w:left="720" w:hanging="720"/>
        <w:jc w:val="both"/>
        <w:rPr>
          <w:rFonts w:ascii="Times New Roman" w:eastAsia="Times New Roman" w:hAnsi="Times New Roman" w:cs="Times New Roman"/>
          <w:sz w:val="24"/>
          <w:szCs w:val="24"/>
          <w:lang w:val="es-ES" w:eastAsia="es-ES"/>
        </w:rPr>
      </w:pPr>
      <w:r w:rsidRPr="00FF4EEA">
        <w:rPr>
          <w:rFonts w:ascii="Times New Roman" w:eastAsia="Times New Roman" w:hAnsi="Times New Roman" w:cs="Times New Roman"/>
          <w:bCs/>
          <w:sz w:val="24"/>
          <w:szCs w:val="24"/>
          <w:lang w:val="es-ES" w:eastAsia="es-ES"/>
        </w:rPr>
        <w:t>3.5</w:t>
      </w:r>
      <w:r w:rsidRPr="00D029D6">
        <w:rPr>
          <w:rFonts w:ascii="Times New Roman" w:eastAsia="Times New Roman" w:hAnsi="Times New Roman" w:cs="Times New Roman"/>
          <w:b/>
          <w:bCs/>
          <w:sz w:val="24"/>
          <w:szCs w:val="24"/>
          <w:lang w:val="es-ES" w:eastAsia="es-ES"/>
        </w:rPr>
        <w:t xml:space="preserve"> </w:t>
      </w:r>
      <w:r w:rsidR="005142FA" w:rsidRPr="00D029D6">
        <w:rPr>
          <w:rFonts w:ascii="Times New Roman" w:eastAsia="Times New Roman" w:hAnsi="Times New Roman" w:cs="Times New Roman"/>
          <w:b/>
          <w:bCs/>
          <w:sz w:val="24"/>
          <w:szCs w:val="24"/>
          <w:lang w:val="es-ES" w:eastAsia="es-ES"/>
        </w:rPr>
        <w:tab/>
      </w:r>
      <w:r w:rsidR="006223A6" w:rsidRPr="00D029D6">
        <w:rPr>
          <w:rFonts w:ascii="Times New Roman" w:eastAsia="Times New Roman" w:hAnsi="Times New Roman" w:cs="Times New Roman"/>
          <w:b/>
          <w:bCs/>
          <w:sz w:val="24"/>
          <w:szCs w:val="24"/>
          <w:lang w:val="es-ES" w:eastAsia="es-ES"/>
        </w:rPr>
        <w:t>Componente 4. Gestión de conocimiento y difus</w:t>
      </w:r>
      <w:r w:rsidRPr="00D029D6">
        <w:rPr>
          <w:rFonts w:ascii="Times New Roman" w:eastAsia="Times New Roman" w:hAnsi="Times New Roman" w:cs="Times New Roman"/>
          <w:b/>
          <w:bCs/>
          <w:sz w:val="24"/>
          <w:szCs w:val="24"/>
          <w:lang w:val="es-ES" w:eastAsia="es-ES"/>
        </w:rPr>
        <w:t>ión de l</w:t>
      </w:r>
      <w:r w:rsidR="00584684" w:rsidRPr="00D029D6">
        <w:rPr>
          <w:rFonts w:ascii="Times New Roman" w:eastAsia="Times New Roman" w:hAnsi="Times New Roman" w:cs="Times New Roman"/>
          <w:b/>
          <w:bCs/>
          <w:sz w:val="24"/>
          <w:szCs w:val="24"/>
          <w:lang w:val="es-ES" w:eastAsia="es-ES"/>
        </w:rPr>
        <w:t>a</w:t>
      </w:r>
      <w:r w:rsidRPr="00D029D6">
        <w:rPr>
          <w:rFonts w:ascii="Times New Roman" w:eastAsia="Times New Roman" w:hAnsi="Times New Roman" w:cs="Times New Roman"/>
          <w:b/>
          <w:bCs/>
          <w:sz w:val="24"/>
          <w:szCs w:val="24"/>
          <w:lang w:val="es-ES" w:eastAsia="es-ES"/>
        </w:rPr>
        <w:t xml:space="preserve">s lecciones aprendidas. </w:t>
      </w:r>
      <w:r w:rsidR="006223A6" w:rsidRPr="00D029D6">
        <w:rPr>
          <w:rFonts w:ascii="Times New Roman" w:eastAsia="Times New Roman" w:hAnsi="Times New Roman" w:cs="Times New Roman"/>
          <w:bCs/>
          <w:sz w:val="24"/>
          <w:szCs w:val="24"/>
          <w:lang w:val="es-ES" w:eastAsia="es-ES"/>
        </w:rPr>
        <w:t>El objetivo</w:t>
      </w:r>
      <w:r w:rsidR="006223A6" w:rsidRPr="006223A6">
        <w:rPr>
          <w:rFonts w:ascii="Times New Roman" w:eastAsia="Times New Roman" w:hAnsi="Times New Roman" w:cs="Times New Roman"/>
          <w:bCs/>
          <w:sz w:val="24"/>
          <w:szCs w:val="24"/>
          <w:lang w:val="es-ES" w:eastAsia="es-ES"/>
        </w:rPr>
        <w:t xml:space="preserve"> de este componente es documentar las metodologías y lecciones aprendidas y divulgar los resultados del programa.</w:t>
      </w:r>
      <w:r w:rsidR="006223A6" w:rsidRPr="00802B21">
        <w:rPr>
          <w:rFonts w:ascii="Times New Roman" w:eastAsia="Times New Roman" w:hAnsi="Times New Roman" w:cs="Times New Roman"/>
          <w:bCs/>
          <w:sz w:val="24"/>
          <w:szCs w:val="24"/>
          <w:lang w:val="es-ES" w:eastAsia="es-ES"/>
        </w:rPr>
        <w:t xml:space="preserve"> Para esto se financiaran las siguientes actividades: i) </w:t>
      </w:r>
      <w:r w:rsidR="006223A6" w:rsidRPr="00802B21">
        <w:rPr>
          <w:rFonts w:ascii="Times New Roman" w:eastAsia="Times New Roman" w:hAnsi="Times New Roman" w:cs="Times New Roman"/>
          <w:sz w:val="24"/>
          <w:szCs w:val="24"/>
          <w:lang w:val="es-ES" w:eastAsia="es-ES"/>
        </w:rPr>
        <w:t xml:space="preserve">recopilación y documentación de productos y metodologías de intervención del proyecto; ii) producción de un estudio de caso sobre como capacitar a mujeres micro top de comunidades vulnerables; y iii) organización y realización de eventos de cierre </w:t>
      </w:r>
      <w:r w:rsidR="006223A6" w:rsidRPr="00802B21">
        <w:rPr>
          <w:rFonts w:ascii="Times New Roman" w:eastAsia="Times New Roman" w:hAnsi="Times New Roman" w:cs="Times New Roman"/>
          <w:sz w:val="24"/>
          <w:szCs w:val="24"/>
          <w:lang w:val="es-CO" w:eastAsia="es-ES"/>
        </w:rPr>
        <w:t xml:space="preserve">con las nuevas empresas </w:t>
      </w:r>
      <w:r w:rsidR="006223A6" w:rsidRPr="00802B21">
        <w:rPr>
          <w:rFonts w:ascii="Times New Roman" w:eastAsia="Times New Roman" w:hAnsi="Times New Roman" w:cs="Times New Roman"/>
          <w:sz w:val="24"/>
          <w:szCs w:val="24"/>
          <w:lang w:val="es-ES" w:eastAsia="es-ES"/>
        </w:rPr>
        <w:t xml:space="preserve">fortalecidas en el proyecto. </w:t>
      </w:r>
      <w:r w:rsidR="009B1A1D">
        <w:rPr>
          <w:rFonts w:ascii="Times New Roman" w:eastAsia="Times New Roman" w:hAnsi="Times New Roman" w:cs="Times New Roman"/>
          <w:sz w:val="24"/>
          <w:szCs w:val="24"/>
          <w:lang w:val="es-ES" w:eastAsia="es-ES"/>
        </w:rPr>
        <w:t>El resultado de estas actividades es que otras instituciones relacionadas expresen interés en adoptar la metodología  y buenas prácticas que</w:t>
      </w:r>
      <w:r w:rsidR="00A1516D">
        <w:rPr>
          <w:rFonts w:ascii="Times New Roman" w:eastAsia="Times New Roman" w:hAnsi="Times New Roman" w:cs="Times New Roman"/>
          <w:sz w:val="24"/>
          <w:szCs w:val="24"/>
          <w:lang w:val="es-ES" w:eastAsia="es-ES"/>
        </w:rPr>
        <w:t xml:space="preserve"> serán ampliamente divulgadas. </w:t>
      </w:r>
      <w:r w:rsidR="009B1A1D">
        <w:rPr>
          <w:rFonts w:ascii="Times New Roman" w:eastAsia="Times New Roman" w:hAnsi="Times New Roman" w:cs="Times New Roman"/>
          <w:sz w:val="24"/>
          <w:szCs w:val="24"/>
          <w:lang w:val="es-ES" w:eastAsia="es-ES"/>
        </w:rPr>
        <w:t xml:space="preserve">Asimismo, se espera </w:t>
      </w:r>
      <w:r w:rsidR="00E44008">
        <w:rPr>
          <w:rFonts w:ascii="Times New Roman" w:eastAsia="Times New Roman" w:hAnsi="Times New Roman" w:cs="Times New Roman"/>
          <w:sz w:val="24"/>
          <w:szCs w:val="24"/>
          <w:lang w:val="es-ES" w:eastAsia="es-ES"/>
        </w:rPr>
        <w:t>que</w:t>
      </w:r>
      <w:r w:rsidR="009B1A1D">
        <w:rPr>
          <w:rFonts w:ascii="Times New Roman" w:eastAsia="Times New Roman" w:hAnsi="Times New Roman" w:cs="Times New Roman"/>
          <w:sz w:val="24"/>
          <w:szCs w:val="24"/>
          <w:lang w:val="es-ES" w:eastAsia="es-ES"/>
        </w:rPr>
        <w:t xml:space="preserve"> socios clave del proyecto participen activamente en las actividades de difusión de lecciones aprendidas.</w:t>
      </w:r>
    </w:p>
    <w:p w:rsidR="00E61CA0" w:rsidRDefault="00E61CA0" w:rsidP="005142FA">
      <w:pPr>
        <w:widowControl w:val="0"/>
        <w:tabs>
          <w:tab w:val="left" w:pos="720"/>
        </w:tabs>
        <w:spacing w:after="0" w:line="240" w:lineRule="auto"/>
        <w:ind w:left="720" w:hanging="720"/>
        <w:jc w:val="both"/>
        <w:rPr>
          <w:rFonts w:ascii="Times New Roman" w:eastAsia="Times New Roman" w:hAnsi="Times New Roman" w:cs="Times New Roman"/>
          <w:sz w:val="24"/>
          <w:szCs w:val="24"/>
          <w:lang w:val="es-ES" w:eastAsia="es-ES"/>
        </w:rPr>
      </w:pPr>
    </w:p>
    <w:p w:rsidR="00802B21" w:rsidRDefault="008B0921" w:rsidP="005142FA">
      <w:pPr>
        <w:widowControl w:val="0"/>
        <w:tabs>
          <w:tab w:val="left" w:pos="720"/>
        </w:tabs>
        <w:spacing w:after="240" w:line="240" w:lineRule="auto"/>
        <w:ind w:left="720" w:hanging="720"/>
        <w:jc w:val="center"/>
        <w:rPr>
          <w:rFonts w:ascii="Times New Roman" w:eastAsia="Times New Roman" w:hAnsi="Times New Roman" w:cs="Times New Roman"/>
          <w:b/>
          <w:sz w:val="24"/>
          <w:szCs w:val="24"/>
          <w:lang w:val="es-ES" w:eastAsia="es-ES"/>
        </w:rPr>
      </w:pPr>
      <w:r>
        <w:rPr>
          <w:rFonts w:ascii="Times New Roman" w:eastAsia="Times New Roman" w:hAnsi="Times New Roman" w:cs="Times New Roman"/>
          <w:b/>
          <w:sz w:val="24"/>
          <w:szCs w:val="24"/>
          <w:lang w:val="es-ES" w:eastAsia="es-ES"/>
        </w:rPr>
        <w:t>I</w:t>
      </w:r>
      <w:r w:rsidR="00802B21" w:rsidRPr="00802B21">
        <w:rPr>
          <w:rFonts w:ascii="Times New Roman" w:eastAsia="Times New Roman" w:hAnsi="Times New Roman" w:cs="Times New Roman"/>
          <w:b/>
          <w:sz w:val="24"/>
          <w:szCs w:val="24"/>
          <w:lang w:val="es-ES" w:eastAsia="es-ES"/>
        </w:rPr>
        <w:t>V. RESULTADOS ESPERADOS</w:t>
      </w:r>
    </w:p>
    <w:p w:rsidR="009E328C" w:rsidRDefault="008B0921" w:rsidP="005142FA">
      <w:pPr>
        <w:widowControl w:val="0"/>
        <w:tabs>
          <w:tab w:val="left" w:pos="720"/>
        </w:tabs>
        <w:spacing w:after="240" w:line="240" w:lineRule="auto"/>
        <w:ind w:left="720" w:hanging="720"/>
        <w:jc w:val="both"/>
        <w:rPr>
          <w:rFonts w:ascii="Times New Roman" w:eastAsia="Times New Roman" w:hAnsi="Times New Roman" w:cs="Times New Roman"/>
          <w:sz w:val="24"/>
          <w:szCs w:val="24"/>
          <w:lang w:val="es-MX" w:eastAsia="es-ES"/>
        </w:rPr>
      </w:pPr>
      <w:r>
        <w:rPr>
          <w:rFonts w:ascii="Times New Roman" w:eastAsia="Times New Roman" w:hAnsi="Times New Roman" w:cs="Times New Roman"/>
          <w:sz w:val="24"/>
          <w:szCs w:val="24"/>
          <w:lang w:val="es-ES" w:eastAsia="es-ES"/>
        </w:rPr>
        <w:t xml:space="preserve">4.1 </w:t>
      </w:r>
      <w:r w:rsidR="005142FA">
        <w:rPr>
          <w:rFonts w:ascii="Times New Roman" w:eastAsia="Times New Roman" w:hAnsi="Times New Roman" w:cs="Times New Roman"/>
          <w:sz w:val="24"/>
          <w:szCs w:val="24"/>
          <w:lang w:val="es-ES" w:eastAsia="es-ES"/>
        </w:rPr>
        <w:tab/>
      </w:r>
      <w:r w:rsidR="00802B21" w:rsidRPr="00D446BE">
        <w:rPr>
          <w:rFonts w:ascii="Times New Roman" w:eastAsia="Times New Roman" w:hAnsi="Times New Roman" w:cs="Times New Roman"/>
          <w:sz w:val="24"/>
          <w:szCs w:val="24"/>
          <w:lang w:val="es-ES" w:eastAsia="es-ES"/>
        </w:rPr>
        <w:t>Los resultados esperados son: i) 8</w:t>
      </w:r>
      <w:r w:rsidR="00E44008">
        <w:rPr>
          <w:rFonts w:ascii="Times New Roman" w:eastAsia="Times New Roman" w:hAnsi="Times New Roman" w:cs="Times New Roman"/>
          <w:sz w:val="24"/>
          <w:szCs w:val="24"/>
          <w:lang w:val="es-ES" w:eastAsia="es-ES"/>
        </w:rPr>
        <w:t>.</w:t>
      </w:r>
      <w:r w:rsidR="00802B21" w:rsidRPr="00D446BE">
        <w:rPr>
          <w:rFonts w:ascii="Times New Roman" w:eastAsia="Times New Roman" w:hAnsi="Times New Roman" w:cs="Times New Roman"/>
          <w:sz w:val="24"/>
          <w:szCs w:val="24"/>
          <w:lang w:val="es-ES" w:eastAsia="es-ES"/>
        </w:rPr>
        <w:t xml:space="preserve">000 mujeres </w:t>
      </w:r>
      <w:r w:rsidR="00D446BE">
        <w:rPr>
          <w:rFonts w:ascii="Times New Roman" w:eastAsia="Times New Roman" w:hAnsi="Times New Roman" w:cs="Times New Roman"/>
          <w:sz w:val="24"/>
          <w:szCs w:val="24"/>
          <w:lang w:val="es-ES" w:eastAsia="es-ES"/>
        </w:rPr>
        <w:t xml:space="preserve">empresarias micro-top </w:t>
      </w:r>
      <w:r w:rsidR="00802B21" w:rsidRPr="00D446BE">
        <w:rPr>
          <w:rFonts w:ascii="Times New Roman" w:eastAsia="Times New Roman" w:hAnsi="Times New Roman" w:cs="Times New Roman"/>
          <w:sz w:val="24"/>
          <w:szCs w:val="24"/>
          <w:lang w:val="es-ES" w:eastAsia="es-ES"/>
        </w:rPr>
        <w:t>son sensibilizadas</w:t>
      </w:r>
      <w:r w:rsidR="00D446BE" w:rsidRPr="00D446BE">
        <w:rPr>
          <w:rFonts w:ascii="Times New Roman" w:eastAsia="Times New Roman" w:hAnsi="Times New Roman" w:cs="Times New Roman"/>
          <w:sz w:val="24"/>
          <w:szCs w:val="24"/>
          <w:lang w:val="es-ES" w:eastAsia="es-ES"/>
        </w:rPr>
        <w:t xml:space="preserve"> </w:t>
      </w:r>
      <w:r w:rsidR="00E44008">
        <w:rPr>
          <w:rFonts w:ascii="Times New Roman" w:eastAsia="Times New Roman" w:hAnsi="Times New Roman" w:cs="Times New Roman"/>
          <w:sz w:val="24"/>
          <w:szCs w:val="24"/>
          <w:lang w:val="es-ES" w:eastAsia="es-ES"/>
        </w:rPr>
        <w:t>sobre</w:t>
      </w:r>
      <w:r w:rsidR="00E44008" w:rsidRPr="00D446BE">
        <w:rPr>
          <w:rFonts w:ascii="Times New Roman" w:eastAsia="Times New Roman" w:hAnsi="Times New Roman" w:cs="Times New Roman"/>
          <w:sz w:val="24"/>
          <w:szCs w:val="24"/>
          <w:lang w:val="es-ES" w:eastAsia="es-ES"/>
        </w:rPr>
        <w:t xml:space="preserve"> </w:t>
      </w:r>
      <w:r w:rsidR="00D446BE">
        <w:rPr>
          <w:rFonts w:ascii="Times New Roman" w:eastAsia="Times New Roman" w:hAnsi="Times New Roman" w:cs="Times New Roman"/>
          <w:sz w:val="24"/>
          <w:szCs w:val="24"/>
          <w:lang w:val="es-ES" w:eastAsia="es-ES"/>
        </w:rPr>
        <w:t>la importancia de fortalecer sus emprendimientos a través de la capacitación en técnicas empresariales, gestión de financiamiento</w:t>
      </w:r>
      <w:r w:rsidR="00E44008">
        <w:rPr>
          <w:rFonts w:ascii="Times New Roman" w:eastAsia="Times New Roman" w:hAnsi="Times New Roman" w:cs="Times New Roman"/>
          <w:sz w:val="24"/>
          <w:szCs w:val="24"/>
          <w:lang w:val="es-ES" w:eastAsia="es-ES"/>
        </w:rPr>
        <w:t>,</w:t>
      </w:r>
      <w:r w:rsidR="00D446BE">
        <w:rPr>
          <w:rFonts w:ascii="Times New Roman" w:eastAsia="Times New Roman" w:hAnsi="Times New Roman" w:cs="Times New Roman"/>
          <w:sz w:val="24"/>
          <w:szCs w:val="24"/>
          <w:lang w:val="es-ES" w:eastAsia="es-ES"/>
        </w:rPr>
        <w:t xml:space="preserve"> y ampliación y apertura de nuevos mercados</w:t>
      </w:r>
      <w:r w:rsidR="00802B21" w:rsidRPr="00D446BE">
        <w:rPr>
          <w:rFonts w:ascii="Times New Roman" w:eastAsia="Times New Roman" w:hAnsi="Times New Roman" w:cs="Times New Roman"/>
          <w:sz w:val="24"/>
          <w:szCs w:val="24"/>
          <w:lang w:val="es-ES" w:eastAsia="es-ES"/>
        </w:rPr>
        <w:t xml:space="preserve">; </w:t>
      </w:r>
      <w:r w:rsidR="00D446BE">
        <w:rPr>
          <w:rFonts w:ascii="Times New Roman" w:eastAsia="Times New Roman" w:hAnsi="Times New Roman" w:cs="Times New Roman"/>
          <w:sz w:val="24"/>
          <w:szCs w:val="24"/>
          <w:lang w:val="es-ES" w:eastAsia="es-ES"/>
        </w:rPr>
        <w:t xml:space="preserve">ii) 30 capacitadores </w:t>
      </w:r>
      <w:r w:rsidR="009E328C">
        <w:rPr>
          <w:rFonts w:ascii="Times New Roman" w:eastAsia="Times New Roman" w:hAnsi="Times New Roman" w:cs="Times New Roman"/>
          <w:sz w:val="24"/>
          <w:szCs w:val="24"/>
          <w:lang w:val="es-ES" w:eastAsia="es-ES"/>
        </w:rPr>
        <w:t xml:space="preserve">(consultores) </w:t>
      </w:r>
      <w:r w:rsidR="00D446BE">
        <w:rPr>
          <w:rFonts w:ascii="Times New Roman" w:eastAsia="Times New Roman" w:hAnsi="Times New Roman" w:cs="Times New Roman"/>
          <w:sz w:val="24"/>
          <w:szCs w:val="24"/>
          <w:lang w:val="es-ES" w:eastAsia="es-ES"/>
        </w:rPr>
        <w:t xml:space="preserve">son entrenados en </w:t>
      </w:r>
      <w:r w:rsidR="009E328C">
        <w:rPr>
          <w:rFonts w:ascii="Times New Roman" w:eastAsia="Times New Roman" w:hAnsi="Times New Roman" w:cs="Times New Roman"/>
          <w:sz w:val="24"/>
          <w:szCs w:val="24"/>
          <w:lang w:val="es-ES" w:eastAsia="es-ES"/>
        </w:rPr>
        <w:t xml:space="preserve">la aplicación de herramientas e instrumentos de capacitación a mujeres empresarias; </w:t>
      </w:r>
      <w:r w:rsidR="00D446BE">
        <w:rPr>
          <w:rFonts w:ascii="Times New Roman" w:eastAsia="Times New Roman" w:hAnsi="Times New Roman" w:cs="Times New Roman"/>
          <w:sz w:val="24"/>
          <w:szCs w:val="24"/>
          <w:lang w:val="es-ES" w:eastAsia="es-ES"/>
        </w:rPr>
        <w:t>i</w:t>
      </w:r>
      <w:r w:rsidR="00802B21" w:rsidRPr="00D446BE">
        <w:rPr>
          <w:rFonts w:ascii="Times New Roman" w:eastAsia="Times New Roman" w:hAnsi="Times New Roman" w:cs="Times New Roman"/>
          <w:sz w:val="24"/>
          <w:szCs w:val="24"/>
          <w:lang w:val="es-ES" w:eastAsia="es-ES"/>
        </w:rPr>
        <w:t xml:space="preserve">ii) 500 mujeres reciben asistencia </w:t>
      </w:r>
      <w:r w:rsidR="009E328C">
        <w:rPr>
          <w:rFonts w:ascii="Times New Roman" w:eastAsia="Times New Roman" w:hAnsi="Times New Roman" w:cs="Times New Roman"/>
          <w:sz w:val="24"/>
          <w:szCs w:val="24"/>
          <w:lang w:val="es-ES" w:eastAsia="es-ES"/>
        </w:rPr>
        <w:t xml:space="preserve">técnica </w:t>
      </w:r>
      <w:r w:rsidR="00802B21" w:rsidRPr="00802B21">
        <w:rPr>
          <w:rFonts w:ascii="Times New Roman" w:eastAsia="Times New Roman" w:hAnsi="Times New Roman" w:cs="Times New Roman"/>
          <w:sz w:val="24"/>
          <w:szCs w:val="24"/>
          <w:lang w:val="es-MX" w:eastAsia="es-ES"/>
        </w:rPr>
        <w:t xml:space="preserve">en </w:t>
      </w:r>
      <w:r w:rsidR="009E328C">
        <w:rPr>
          <w:rFonts w:ascii="Times New Roman" w:eastAsia="Times New Roman" w:hAnsi="Times New Roman" w:cs="Times New Roman"/>
          <w:sz w:val="24"/>
          <w:szCs w:val="24"/>
          <w:lang w:val="es-MX" w:eastAsia="es-ES"/>
        </w:rPr>
        <w:t xml:space="preserve">la estructuración de sus proyectos empresariales y en la </w:t>
      </w:r>
      <w:r w:rsidR="00802B21" w:rsidRPr="00802B21">
        <w:rPr>
          <w:rFonts w:ascii="Times New Roman" w:eastAsia="Times New Roman" w:hAnsi="Times New Roman" w:cs="Times New Roman"/>
          <w:sz w:val="24"/>
          <w:szCs w:val="24"/>
          <w:lang w:val="es-MX" w:eastAsia="es-ES"/>
        </w:rPr>
        <w:t xml:space="preserve">elaboración y ejecución </w:t>
      </w:r>
      <w:r w:rsidR="00802B21" w:rsidRPr="00D446BE">
        <w:rPr>
          <w:rFonts w:ascii="Times New Roman" w:eastAsia="Times New Roman" w:hAnsi="Times New Roman" w:cs="Times New Roman"/>
          <w:sz w:val="24"/>
          <w:szCs w:val="24"/>
          <w:lang w:val="es-MX" w:eastAsia="es-ES"/>
        </w:rPr>
        <w:t>de planes de negocios</w:t>
      </w:r>
      <w:r w:rsidR="00D446BE">
        <w:rPr>
          <w:rFonts w:ascii="Times New Roman" w:eastAsia="Times New Roman" w:hAnsi="Times New Roman" w:cs="Times New Roman"/>
          <w:sz w:val="24"/>
          <w:szCs w:val="24"/>
          <w:lang w:val="es-MX" w:eastAsia="es-ES"/>
        </w:rPr>
        <w:t>;</w:t>
      </w:r>
      <w:r w:rsidR="00802B21" w:rsidRPr="00D446BE">
        <w:rPr>
          <w:rFonts w:ascii="Times New Roman" w:eastAsia="Times New Roman" w:hAnsi="Times New Roman" w:cs="Times New Roman"/>
          <w:sz w:val="24"/>
          <w:szCs w:val="24"/>
          <w:lang w:val="es-MX" w:eastAsia="es-ES"/>
        </w:rPr>
        <w:t xml:space="preserve"> </w:t>
      </w:r>
      <w:r w:rsidR="009E328C">
        <w:rPr>
          <w:rFonts w:ascii="Times New Roman" w:eastAsia="Times New Roman" w:hAnsi="Times New Roman" w:cs="Times New Roman"/>
          <w:sz w:val="24"/>
          <w:szCs w:val="24"/>
          <w:lang w:val="es-MX" w:eastAsia="es-ES"/>
        </w:rPr>
        <w:t>iv</w:t>
      </w:r>
      <w:r w:rsidR="00802B21" w:rsidRPr="00D446BE">
        <w:rPr>
          <w:rFonts w:ascii="Times New Roman" w:eastAsia="Times New Roman" w:hAnsi="Times New Roman" w:cs="Times New Roman"/>
          <w:sz w:val="24"/>
          <w:szCs w:val="24"/>
          <w:lang w:val="es-MX" w:eastAsia="es-ES"/>
        </w:rPr>
        <w:t xml:space="preserve">) 100 beneficiarias participan en la estrategia de </w:t>
      </w:r>
      <w:proofErr w:type="spellStart"/>
      <w:r w:rsidR="00E12BD2" w:rsidRPr="00E12BD2">
        <w:rPr>
          <w:rFonts w:ascii="Times New Roman" w:eastAsia="Times New Roman" w:hAnsi="Times New Roman" w:cs="Times New Roman"/>
          <w:sz w:val="24"/>
          <w:szCs w:val="24"/>
          <w:lang w:val="es-MX" w:eastAsia="es-ES"/>
        </w:rPr>
        <w:t>m</w:t>
      </w:r>
      <w:r w:rsidR="000B3E1F">
        <w:rPr>
          <w:rFonts w:ascii="Times New Roman" w:eastAsia="Times New Roman" w:hAnsi="Times New Roman" w:cs="Times New Roman"/>
          <w:sz w:val="24"/>
          <w:szCs w:val="24"/>
          <w:lang w:val="es-MX" w:eastAsia="es-ES"/>
        </w:rPr>
        <w:t>entorí</w:t>
      </w:r>
      <w:r w:rsidR="00E12BD2" w:rsidRPr="00E12BD2">
        <w:rPr>
          <w:rFonts w:ascii="Times New Roman" w:eastAsia="Times New Roman" w:hAnsi="Times New Roman" w:cs="Times New Roman"/>
          <w:sz w:val="24"/>
          <w:szCs w:val="24"/>
          <w:lang w:val="es-MX" w:eastAsia="es-ES"/>
        </w:rPr>
        <w:t>a</w:t>
      </w:r>
      <w:proofErr w:type="spellEnd"/>
      <w:r w:rsidR="00802B21" w:rsidRPr="00D446BE">
        <w:rPr>
          <w:rFonts w:ascii="Times New Roman" w:eastAsia="Times New Roman" w:hAnsi="Times New Roman" w:cs="Times New Roman"/>
          <w:sz w:val="24"/>
          <w:szCs w:val="24"/>
          <w:lang w:val="es-MX" w:eastAsia="es-ES"/>
        </w:rPr>
        <w:t>; v) 100 empresas part</w:t>
      </w:r>
      <w:r w:rsidR="009E328C">
        <w:rPr>
          <w:rFonts w:ascii="Times New Roman" w:eastAsia="Times New Roman" w:hAnsi="Times New Roman" w:cs="Times New Roman"/>
          <w:sz w:val="24"/>
          <w:szCs w:val="24"/>
          <w:lang w:val="es-MX" w:eastAsia="es-ES"/>
        </w:rPr>
        <w:t xml:space="preserve">icipan en eventos comerciales; y </w:t>
      </w:r>
      <w:r w:rsidR="00802B21" w:rsidRPr="00D446BE">
        <w:rPr>
          <w:rFonts w:ascii="Times New Roman" w:eastAsia="Times New Roman" w:hAnsi="Times New Roman" w:cs="Times New Roman"/>
          <w:sz w:val="24"/>
          <w:szCs w:val="24"/>
          <w:lang w:val="es-MX" w:eastAsia="es-ES"/>
        </w:rPr>
        <w:t>v</w:t>
      </w:r>
      <w:r w:rsidR="009E328C">
        <w:rPr>
          <w:rFonts w:ascii="Times New Roman" w:eastAsia="Times New Roman" w:hAnsi="Times New Roman" w:cs="Times New Roman"/>
          <w:sz w:val="24"/>
          <w:szCs w:val="24"/>
          <w:lang w:val="es-MX" w:eastAsia="es-ES"/>
        </w:rPr>
        <w:t>i</w:t>
      </w:r>
      <w:r w:rsidR="00802B21" w:rsidRPr="00D446BE">
        <w:rPr>
          <w:rFonts w:ascii="Times New Roman" w:eastAsia="Times New Roman" w:hAnsi="Times New Roman" w:cs="Times New Roman"/>
          <w:sz w:val="24"/>
          <w:szCs w:val="24"/>
          <w:lang w:val="es-MX" w:eastAsia="es-ES"/>
        </w:rPr>
        <w:t>) 100</w:t>
      </w:r>
      <w:r w:rsidR="009E328C">
        <w:rPr>
          <w:rFonts w:ascii="Times New Roman" w:eastAsia="Times New Roman" w:hAnsi="Times New Roman" w:cs="Times New Roman"/>
          <w:sz w:val="24"/>
          <w:szCs w:val="24"/>
          <w:lang w:val="es-MX" w:eastAsia="es-ES"/>
        </w:rPr>
        <w:t xml:space="preserve"> </w:t>
      </w:r>
      <w:r w:rsidR="00802B21" w:rsidRPr="00D446BE">
        <w:rPr>
          <w:rFonts w:ascii="Times New Roman" w:eastAsia="Times New Roman" w:hAnsi="Times New Roman" w:cs="Times New Roman"/>
          <w:sz w:val="24"/>
          <w:szCs w:val="24"/>
          <w:lang w:val="es-MX" w:eastAsia="es-ES"/>
        </w:rPr>
        <w:t>empresarias se han</w:t>
      </w:r>
      <w:r w:rsidR="00D446BE" w:rsidRPr="00D446BE">
        <w:rPr>
          <w:rFonts w:ascii="Times New Roman" w:eastAsia="Times New Roman" w:hAnsi="Times New Roman" w:cs="Times New Roman"/>
          <w:sz w:val="24"/>
          <w:szCs w:val="24"/>
          <w:lang w:val="es-MX" w:eastAsia="es-ES"/>
        </w:rPr>
        <w:t xml:space="preserve"> integrado a redes come</w:t>
      </w:r>
      <w:r w:rsidR="009E328C">
        <w:rPr>
          <w:rFonts w:ascii="Times New Roman" w:eastAsia="Times New Roman" w:hAnsi="Times New Roman" w:cs="Times New Roman"/>
          <w:sz w:val="24"/>
          <w:szCs w:val="24"/>
          <w:lang w:val="es-MX" w:eastAsia="es-ES"/>
        </w:rPr>
        <w:t xml:space="preserve">rciales. Asimismo, como resultado del proyecto se habrá diseñado e iniciado la implementación de un modelo integral de </w:t>
      </w:r>
      <w:proofErr w:type="spellStart"/>
      <w:r w:rsidR="009E328C">
        <w:rPr>
          <w:rFonts w:ascii="Times New Roman" w:eastAsia="Times New Roman" w:hAnsi="Times New Roman" w:cs="Times New Roman"/>
          <w:sz w:val="24"/>
          <w:szCs w:val="24"/>
          <w:lang w:val="es-MX" w:eastAsia="es-ES"/>
        </w:rPr>
        <w:t>empresarialidad</w:t>
      </w:r>
      <w:proofErr w:type="spellEnd"/>
      <w:r w:rsidR="009E328C">
        <w:rPr>
          <w:rFonts w:ascii="Times New Roman" w:eastAsia="Times New Roman" w:hAnsi="Times New Roman" w:cs="Times New Roman"/>
          <w:sz w:val="24"/>
          <w:szCs w:val="24"/>
          <w:lang w:val="es-MX" w:eastAsia="es-ES"/>
        </w:rPr>
        <w:t xml:space="preserve"> femenina</w:t>
      </w:r>
      <w:r w:rsidR="00E44008">
        <w:rPr>
          <w:rFonts w:ascii="Times New Roman" w:eastAsia="Times New Roman" w:hAnsi="Times New Roman" w:cs="Times New Roman"/>
          <w:sz w:val="24"/>
          <w:szCs w:val="24"/>
          <w:lang w:val="es-MX" w:eastAsia="es-ES"/>
        </w:rPr>
        <w:t>,</w:t>
      </w:r>
      <w:r w:rsidR="009E328C">
        <w:rPr>
          <w:rFonts w:ascii="Times New Roman" w:eastAsia="Times New Roman" w:hAnsi="Times New Roman" w:cs="Times New Roman"/>
          <w:sz w:val="24"/>
          <w:szCs w:val="24"/>
          <w:lang w:val="es-MX" w:eastAsia="es-ES"/>
        </w:rPr>
        <w:t xml:space="preserve"> así como también se habrá</w:t>
      </w:r>
      <w:r w:rsidR="00E44008">
        <w:rPr>
          <w:rFonts w:ascii="Times New Roman" w:eastAsia="Times New Roman" w:hAnsi="Times New Roman" w:cs="Times New Roman"/>
          <w:sz w:val="24"/>
          <w:szCs w:val="24"/>
          <w:lang w:val="es-MX" w:eastAsia="es-ES"/>
        </w:rPr>
        <w:t>n</w:t>
      </w:r>
      <w:r w:rsidR="009E328C">
        <w:rPr>
          <w:rFonts w:ascii="Times New Roman" w:eastAsia="Times New Roman" w:hAnsi="Times New Roman" w:cs="Times New Roman"/>
          <w:sz w:val="24"/>
          <w:szCs w:val="24"/>
          <w:lang w:val="es-MX" w:eastAsia="es-ES"/>
        </w:rPr>
        <w:t xml:space="preserve"> diseñado nuevos productos financieros orientados específicamente </w:t>
      </w:r>
      <w:r w:rsidR="00E44008">
        <w:rPr>
          <w:rFonts w:ascii="Times New Roman" w:eastAsia="Times New Roman" w:hAnsi="Times New Roman" w:cs="Times New Roman"/>
          <w:sz w:val="24"/>
          <w:szCs w:val="24"/>
          <w:lang w:val="es-MX" w:eastAsia="es-ES"/>
        </w:rPr>
        <w:t xml:space="preserve">a </w:t>
      </w:r>
      <w:r w:rsidR="009E328C">
        <w:rPr>
          <w:rFonts w:ascii="Times New Roman" w:eastAsia="Times New Roman" w:hAnsi="Times New Roman" w:cs="Times New Roman"/>
          <w:sz w:val="24"/>
          <w:szCs w:val="24"/>
          <w:lang w:val="es-MX" w:eastAsia="es-ES"/>
        </w:rPr>
        <w:t xml:space="preserve">mujeres emprendedoras. Finalmente, se producirá documentación divulgativa que describa los resultados del proyecto, haciendo especial énfasis en los casos exitosos que inspiren y motiven la </w:t>
      </w:r>
      <w:proofErr w:type="spellStart"/>
      <w:r w:rsidR="009E328C">
        <w:rPr>
          <w:rFonts w:ascii="Times New Roman" w:eastAsia="Times New Roman" w:hAnsi="Times New Roman" w:cs="Times New Roman"/>
          <w:sz w:val="24"/>
          <w:szCs w:val="24"/>
          <w:lang w:val="es-MX" w:eastAsia="es-ES"/>
        </w:rPr>
        <w:t>empresarialidad</w:t>
      </w:r>
      <w:proofErr w:type="spellEnd"/>
      <w:r w:rsidR="009E328C">
        <w:rPr>
          <w:rFonts w:ascii="Times New Roman" w:eastAsia="Times New Roman" w:hAnsi="Times New Roman" w:cs="Times New Roman"/>
          <w:sz w:val="24"/>
          <w:szCs w:val="24"/>
          <w:lang w:val="es-MX" w:eastAsia="es-ES"/>
        </w:rPr>
        <w:t xml:space="preserve"> en las mujeres.    </w:t>
      </w:r>
    </w:p>
    <w:p w:rsidR="00E44008" w:rsidRDefault="00E44008" w:rsidP="005142FA">
      <w:pPr>
        <w:widowControl w:val="0"/>
        <w:tabs>
          <w:tab w:val="left" w:pos="720"/>
        </w:tabs>
        <w:spacing w:after="240" w:line="240" w:lineRule="auto"/>
        <w:ind w:left="720" w:hanging="720"/>
        <w:jc w:val="both"/>
        <w:rPr>
          <w:rFonts w:ascii="Times New Roman" w:eastAsia="Times New Roman" w:hAnsi="Times New Roman" w:cs="Times New Roman"/>
          <w:sz w:val="24"/>
          <w:szCs w:val="24"/>
          <w:lang w:val="es-MX" w:eastAsia="es-ES"/>
        </w:rPr>
      </w:pPr>
    </w:p>
    <w:p w:rsidR="006612A5" w:rsidRPr="00036318" w:rsidRDefault="008B0921" w:rsidP="005142FA">
      <w:pPr>
        <w:pStyle w:val="ListParagraph"/>
        <w:tabs>
          <w:tab w:val="left" w:pos="720"/>
        </w:tabs>
        <w:ind w:hanging="720"/>
        <w:rPr>
          <w:rFonts w:ascii="Times New Roman" w:hAnsi="Times New Roman" w:cs="Times New Roman"/>
          <w:b/>
          <w:sz w:val="24"/>
          <w:szCs w:val="24"/>
          <w:lang w:val="es-AR"/>
        </w:rPr>
      </w:pPr>
      <w:bookmarkStart w:id="12" w:name="_Toc210116387"/>
      <w:bookmarkStart w:id="13" w:name="_Toc210116815"/>
      <w:r>
        <w:rPr>
          <w:rFonts w:ascii="Times New Roman" w:hAnsi="Times New Roman" w:cs="Times New Roman"/>
          <w:b/>
          <w:sz w:val="24"/>
          <w:szCs w:val="24"/>
          <w:lang w:val="es-AR"/>
        </w:rPr>
        <w:lastRenderedPageBreak/>
        <w:t>V</w:t>
      </w:r>
      <w:r w:rsidR="00036318">
        <w:rPr>
          <w:rFonts w:ascii="Times New Roman" w:hAnsi="Times New Roman" w:cs="Times New Roman"/>
          <w:b/>
          <w:sz w:val="24"/>
          <w:szCs w:val="24"/>
          <w:lang w:val="es-AR"/>
        </w:rPr>
        <w:t xml:space="preserve">. </w:t>
      </w:r>
      <w:r w:rsidR="006612A5" w:rsidRPr="00036318">
        <w:rPr>
          <w:rFonts w:ascii="Times New Roman" w:hAnsi="Times New Roman" w:cs="Times New Roman"/>
          <w:b/>
          <w:sz w:val="24"/>
          <w:szCs w:val="24"/>
          <w:lang w:val="es-AR"/>
        </w:rPr>
        <w:t>COSTO, FINANCIAMIENTO Y PERIODO DE EJECUCIÓN</w:t>
      </w:r>
      <w:bookmarkEnd w:id="12"/>
      <w:bookmarkEnd w:id="13"/>
    </w:p>
    <w:p w:rsidR="006612A5" w:rsidRPr="006612A5" w:rsidRDefault="006612A5" w:rsidP="005142FA">
      <w:pPr>
        <w:tabs>
          <w:tab w:val="left" w:pos="720"/>
        </w:tabs>
        <w:spacing w:after="0" w:line="240" w:lineRule="auto"/>
        <w:ind w:left="720" w:hanging="720"/>
        <w:rPr>
          <w:rFonts w:ascii="Times New Roman" w:eastAsia="Times New Roman" w:hAnsi="Times New Roman" w:cs="Times New Roman"/>
          <w:sz w:val="24"/>
          <w:szCs w:val="20"/>
          <w:lang w:val="es-AR"/>
        </w:rPr>
      </w:pPr>
    </w:p>
    <w:p w:rsidR="006612A5" w:rsidRPr="006612A5" w:rsidRDefault="008B0921" w:rsidP="005142FA">
      <w:pPr>
        <w:tabs>
          <w:tab w:val="left" w:pos="720"/>
        </w:tabs>
        <w:spacing w:after="0" w:line="240" w:lineRule="auto"/>
        <w:ind w:left="720" w:right="-90" w:hanging="720"/>
        <w:jc w:val="both"/>
        <w:rPr>
          <w:rFonts w:ascii="Times New Roman" w:eastAsia="Times New Roman" w:hAnsi="Times New Roman" w:cs="Times New Roman"/>
          <w:color w:val="000000"/>
          <w:sz w:val="24"/>
          <w:szCs w:val="20"/>
          <w:lang w:val="es-CL"/>
        </w:rPr>
      </w:pPr>
      <w:r>
        <w:rPr>
          <w:rFonts w:ascii="Times New Roman" w:eastAsia="Times New Roman" w:hAnsi="Times New Roman" w:cs="Times New Roman"/>
          <w:color w:val="000000"/>
          <w:sz w:val="24"/>
          <w:szCs w:val="20"/>
          <w:lang w:val="es-AR"/>
        </w:rPr>
        <w:t xml:space="preserve">5.1 </w:t>
      </w:r>
      <w:r w:rsidR="005142FA">
        <w:rPr>
          <w:rFonts w:ascii="Times New Roman" w:eastAsia="Times New Roman" w:hAnsi="Times New Roman" w:cs="Times New Roman"/>
          <w:color w:val="000000"/>
          <w:sz w:val="24"/>
          <w:szCs w:val="20"/>
          <w:lang w:val="es-AR"/>
        </w:rPr>
        <w:tab/>
      </w:r>
      <w:r w:rsidR="006612A5" w:rsidRPr="006612A5">
        <w:rPr>
          <w:rFonts w:ascii="Times New Roman" w:eastAsia="Times New Roman" w:hAnsi="Times New Roman" w:cs="Times New Roman"/>
          <w:color w:val="000000"/>
          <w:sz w:val="24"/>
          <w:szCs w:val="20"/>
          <w:lang w:val="es-AR"/>
        </w:rPr>
        <w:t xml:space="preserve">El costo </w:t>
      </w:r>
      <w:r w:rsidR="00E610C8">
        <w:rPr>
          <w:rFonts w:ascii="Times New Roman" w:eastAsia="Times New Roman" w:hAnsi="Times New Roman" w:cs="Times New Roman"/>
          <w:color w:val="000000"/>
          <w:sz w:val="24"/>
          <w:szCs w:val="20"/>
          <w:lang w:val="es-AR"/>
        </w:rPr>
        <w:t>total</w:t>
      </w:r>
      <w:r w:rsidR="006612A5" w:rsidRPr="006612A5">
        <w:rPr>
          <w:rFonts w:ascii="Times New Roman" w:eastAsia="Times New Roman" w:hAnsi="Times New Roman" w:cs="Times New Roman"/>
          <w:color w:val="000000"/>
          <w:sz w:val="24"/>
          <w:szCs w:val="20"/>
          <w:lang w:val="es-AR"/>
        </w:rPr>
        <w:t xml:space="preserve"> del programa es de US$</w:t>
      </w:r>
      <w:r w:rsidR="00CD6C9F">
        <w:rPr>
          <w:rFonts w:ascii="Times New Roman" w:eastAsia="Times New Roman" w:hAnsi="Times New Roman" w:cs="Times New Roman"/>
          <w:color w:val="000000"/>
          <w:sz w:val="24"/>
          <w:szCs w:val="20"/>
          <w:lang w:val="es-AR"/>
        </w:rPr>
        <w:t>1.330.900</w:t>
      </w:r>
      <w:r w:rsidR="006612A5" w:rsidRPr="006612A5">
        <w:rPr>
          <w:rFonts w:ascii="Times New Roman" w:eastAsia="Times New Roman" w:hAnsi="Times New Roman" w:cs="Times New Roman"/>
          <w:color w:val="000000"/>
          <w:sz w:val="24"/>
          <w:szCs w:val="20"/>
          <w:lang w:val="es-AR"/>
        </w:rPr>
        <w:t>; US$</w:t>
      </w:r>
      <w:r w:rsidR="00CD6C9F">
        <w:rPr>
          <w:rFonts w:ascii="Times New Roman" w:eastAsia="Times New Roman" w:hAnsi="Times New Roman" w:cs="Times New Roman"/>
          <w:color w:val="000000"/>
          <w:sz w:val="24"/>
          <w:szCs w:val="20"/>
          <w:lang w:val="es-AR"/>
        </w:rPr>
        <w:t>480.900</w:t>
      </w:r>
      <w:r w:rsidR="006612A5" w:rsidRPr="006612A5">
        <w:rPr>
          <w:rFonts w:ascii="Times New Roman" w:eastAsia="Times New Roman" w:hAnsi="Times New Roman" w:cs="Times New Roman"/>
          <w:color w:val="000000"/>
          <w:sz w:val="24"/>
          <w:szCs w:val="20"/>
          <w:lang w:val="es-AR"/>
        </w:rPr>
        <w:t xml:space="preserve"> será</w:t>
      </w:r>
      <w:r w:rsidR="00CD6C9F">
        <w:rPr>
          <w:rFonts w:ascii="Times New Roman" w:eastAsia="Times New Roman" w:hAnsi="Times New Roman" w:cs="Times New Roman"/>
          <w:color w:val="000000"/>
          <w:sz w:val="24"/>
          <w:szCs w:val="20"/>
          <w:lang w:val="es-AR"/>
        </w:rPr>
        <w:t>n</w:t>
      </w:r>
      <w:r w:rsidR="006612A5" w:rsidRPr="006612A5">
        <w:rPr>
          <w:rFonts w:ascii="Times New Roman" w:eastAsia="Times New Roman" w:hAnsi="Times New Roman" w:cs="Times New Roman"/>
          <w:color w:val="000000"/>
          <w:sz w:val="24"/>
          <w:szCs w:val="20"/>
          <w:lang w:val="es-AR"/>
        </w:rPr>
        <w:t xml:space="preserve"> aportado</w:t>
      </w:r>
      <w:r w:rsidR="00CD6C9F">
        <w:rPr>
          <w:rFonts w:ascii="Times New Roman" w:eastAsia="Times New Roman" w:hAnsi="Times New Roman" w:cs="Times New Roman"/>
          <w:color w:val="000000"/>
          <w:sz w:val="24"/>
          <w:szCs w:val="20"/>
          <w:lang w:val="es-AR"/>
        </w:rPr>
        <w:t>s</w:t>
      </w:r>
      <w:r w:rsidR="006612A5" w:rsidRPr="006612A5">
        <w:rPr>
          <w:rFonts w:ascii="Times New Roman" w:eastAsia="Times New Roman" w:hAnsi="Times New Roman" w:cs="Times New Roman"/>
          <w:color w:val="000000"/>
          <w:sz w:val="24"/>
          <w:szCs w:val="20"/>
          <w:lang w:val="es-AR"/>
        </w:rPr>
        <w:t xml:space="preserve"> por el FOMIN sobre una base no </w:t>
      </w:r>
      <w:r w:rsidR="00E12BD2" w:rsidRPr="006612A5">
        <w:rPr>
          <w:rFonts w:ascii="Times New Roman" w:eastAsia="Times New Roman" w:hAnsi="Times New Roman" w:cs="Times New Roman"/>
          <w:color w:val="000000"/>
          <w:sz w:val="24"/>
          <w:szCs w:val="20"/>
          <w:lang w:val="es-AR"/>
        </w:rPr>
        <w:t>r</w:t>
      </w:r>
      <w:r w:rsidR="00BD7ADC">
        <w:rPr>
          <w:rFonts w:ascii="Times New Roman" w:eastAsia="Times New Roman" w:hAnsi="Times New Roman" w:cs="Times New Roman"/>
          <w:color w:val="000000"/>
          <w:sz w:val="24"/>
          <w:szCs w:val="20"/>
          <w:lang w:val="es-AR"/>
        </w:rPr>
        <w:t>e</w:t>
      </w:r>
      <w:r w:rsidR="00E12BD2" w:rsidRPr="006612A5">
        <w:rPr>
          <w:rFonts w:ascii="Times New Roman" w:eastAsia="Times New Roman" w:hAnsi="Times New Roman" w:cs="Times New Roman"/>
          <w:color w:val="000000"/>
          <w:sz w:val="24"/>
          <w:szCs w:val="20"/>
          <w:lang w:val="es-AR"/>
        </w:rPr>
        <w:t>embolsable</w:t>
      </w:r>
      <w:r w:rsidR="006612A5" w:rsidRPr="006612A5">
        <w:rPr>
          <w:rFonts w:ascii="Times New Roman" w:eastAsia="Times New Roman" w:hAnsi="Times New Roman" w:cs="Times New Roman"/>
          <w:color w:val="000000"/>
          <w:sz w:val="24"/>
          <w:szCs w:val="20"/>
          <w:lang w:val="es-AR"/>
        </w:rPr>
        <w:t xml:space="preserve">; </w:t>
      </w:r>
      <w:r w:rsidR="00CD6C9F">
        <w:rPr>
          <w:rFonts w:ascii="Times New Roman" w:eastAsia="Times New Roman" w:hAnsi="Times New Roman" w:cs="Times New Roman"/>
          <w:color w:val="000000"/>
          <w:sz w:val="24"/>
          <w:szCs w:val="20"/>
          <w:lang w:val="es-AR"/>
        </w:rPr>
        <w:t xml:space="preserve">US$452.000 serán fondos de </w:t>
      </w:r>
      <w:proofErr w:type="spellStart"/>
      <w:r w:rsidR="00CD6C9F">
        <w:rPr>
          <w:rFonts w:ascii="Times New Roman" w:eastAsia="Times New Roman" w:hAnsi="Times New Roman" w:cs="Times New Roman"/>
          <w:color w:val="000000"/>
          <w:sz w:val="24"/>
          <w:szCs w:val="20"/>
          <w:lang w:val="es-AR"/>
        </w:rPr>
        <w:t>co</w:t>
      </w:r>
      <w:proofErr w:type="spellEnd"/>
      <w:r w:rsidR="00CD6C9F">
        <w:rPr>
          <w:rFonts w:ascii="Times New Roman" w:eastAsia="Times New Roman" w:hAnsi="Times New Roman" w:cs="Times New Roman"/>
          <w:color w:val="000000"/>
          <w:sz w:val="24"/>
          <w:szCs w:val="20"/>
          <w:lang w:val="es-AR"/>
        </w:rPr>
        <w:t xml:space="preserve">-financiación aportados por </w:t>
      </w:r>
      <w:proofErr w:type="spellStart"/>
      <w:r w:rsidR="00CD6C9F">
        <w:rPr>
          <w:rFonts w:ascii="Times New Roman" w:eastAsia="Times New Roman" w:hAnsi="Times New Roman" w:cs="Times New Roman"/>
          <w:color w:val="000000"/>
          <w:sz w:val="24"/>
          <w:szCs w:val="20"/>
          <w:lang w:val="es-AR"/>
        </w:rPr>
        <w:t>AusAid</w:t>
      </w:r>
      <w:proofErr w:type="spellEnd"/>
      <w:r w:rsidR="00CD6C9F">
        <w:rPr>
          <w:rFonts w:ascii="Times New Roman" w:eastAsia="Times New Roman" w:hAnsi="Times New Roman" w:cs="Times New Roman"/>
          <w:color w:val="000000"/>
          <w:sz w:val="24"/>
          <w:szCs w:val="20"/>
          <w:lang w:val="es-AR"/>
        </w:rPr>
        <w:t xml:space="preserve">; y </w:t>
      </w:r>
      <w:r w:rsidR="006612A5" w:rsidRPr="006612A5">
        <w:rPr>
          <w:rFonts w:ascii="Times New Roman" w:eastAsia="Times New Roman" w:hAnsi="Times New Roman" w:cs="Times New Roman"/>
          <w:color w:val="000000"/>
          <w:sz w:val="24"/>
          <w:szCs w:val="20"/>
          <w:lang w:val="es-AR"/>
        </w:rPr>
        <w:t>US$</w:t>
      </w:r>
      <w:r w:rsidR="00FC0006">
        <w:rPr>
          <w:rFonts w:ascii="Times New Roman" w:eastAsia="Times New Roman" w:hAnsi="Times New Roman" w:cs="Times New Roman"/>
          <w:color w:val="000000"/>
          <w:sz w:val="24"/>
          <w:szCs w:val="20"/>
          <w:lang w:val="es-AR"/>
        </w:rPr>
        <w:t>398</w:t>
      </w:r>
      <w:r w:rsidR="00BD7ADC">
        <w:rPr>
          <w:rFonts w:ascii="Times New Roman" w:eastAsia="Times New Roman" w:hAnsi="Times New Roman" w:cs="Times New Roman"/>
          <w:color w:val="000000"/>
          <w:sz w:val="24"/>
          <w:szCs w:val="20"/>
          <w:lang w:val="es-AR"/>
        </w:rPr>
        <w:t>.</w:t>
      </w:r>
      <w:r w:rsidR="00FC0006">
        <w:rPr>
          <w:rFonts w:ascii="Times New Roman" w:eastAsia="Times New Roman" w:hAnsi="Times New Roman" w:cs="Times New Roman"/>
          <w:color w:val="000000"/>
          <w:sz w:val="24"/>
          <w:szCs w:val="20"/>
          <w:lang w:val="es-AR"/>
        </w:rPr>
        <w:t>0</w:t>
      </w:r>
      <w:r w:rsidR="00535592">
        <w:rPr>
          <w:rFonts w:ascii="Times New Roman" w:eastAsia="Times New Roman" w:hAnsi="Times New Roman" w:cs="Times New Roman"/>
          <w:color w:val="000000"/>
          <w:sz w:val="24"/>
          <w:szCs w:val="20"/>
          <w:lang w:val="es-AR"/>
        </w:rPr>
        <w:t>00</w:t>
      </w:r>
      <w:r w:rsidR="006612A5" w:rsidRPr="006612A5">
        <w:rPr>
          <w:rFonts w:ascii="Times New Roman" w:eastAsia="Times New Roman" w:hAnsi="Times New Roman" w:cs="Times New Roman"/>
          <w:color w:val="000000"/>
          <w:sz w:val="24"/>
          <w:szCs w:val="20"/>
          <w:lang w:val="es-AR"/>
        </w:rPr>
        <w:t xml:space="preserve"> será</w:t>
      </w:r>
      <w:r w:rsidR="00CD6C9F">
        <w:rPr>
          <w:rFonts w:ascii="Times New Roman" w:eastAsia="Times New Roman" w:hAnsi="Times New Roman" w:cs="Times New Roman"/>
          <w:color w:val="000000"/>
          <w:sz w:val="24"/>
          <w:szCs w:val="20"/>
          <w:lang w:val="es-AR"/>
        </w:rPr>
        <w:t>n</w:t>
      </w:r>
      <w:r w:rsidR="006612A5" w:rsidRPr="006612A5">
        <w:rPr>
          <w:rFonts w:ascii="Times New Roman" w:eastAsia="Times New Roman" w:hAnsi="Times New Roman" w:cs="Times New Roman"/>
          <w:color w:val="000000"/>
          <w:sz w:val="24"/>
          <w:szCs w:val="20"/>
          <w:lang w:val="es-AR"/>
        </w:rPr>
        <w:t xml:space="preserve"> contrapartida local</w:t>
      </w:r>
      <w:r w:rsidR="006612A5" w:rsidRPr="006612A5">
        <w:rPr>
          <w:rFonts w:ascii="Times New Roman" w:eastAsia="Times New Roman" w:hAnsi="Times New Roman" w:cs="Times New Roman"/>
          <w:color w:val="000000"/>
          <w:sz w:val="24"/>
          <w:szCs w:val="20"/>
          <w:lang w:val="es-CL"/>
        </w:rPr>
        <w:t xml:space="preserve">. Se estima un período de ejecución del proyecto de </w:t>
      </w:r>
      <w:r w:rsidR="00535592">
        <w:rPr>
          <w:rFonts w:ascii="Times New Roman" w:eastAsia="Times New Roman" w:hAnsi="Times New Roman" w:cs="Times New Roman"/>
          <w:color w:val="000000"/>
          <w:sz w:val="24"/>
          <w:szCs w:val="20"/>
          <w:lang w:val="es-CL"/>
        </w:rPr>
        <w:t>36</w:t>
      </w:r>
      <w:r w:rsidR="006612A5" w:rsidRPr="006612A5">
        <w:rPr>
          <w:rFonts w:ascii="Times New Roman" w:eastAsia="Times New Roman" w:hAnsi="Times New Roman" w:cs="Times New Roman"/>
          <w:color w:val="000000"/>
          <w:sz w:val="24"/>
          <w:szCs w:val="20"/>
          <w:lang w:val="es-CL"/>
        </w:rPr>
        <w:t xml:space="preserve"> </w:t>
      </w:r>
      <w:r w:rsidR="00535592">
        <w:rPr>
          <w:rFonts w:ascii="Times New Roman" w:eastAsia="Times New Roman" w:hAnsi="Times New Roman" w:cs="Times New Roman"/>
          <w:color w:val="000000"/>
          <w:sz w:val="24"/>
          <w:szCs w:val="20"/>
          <w:lang w:val="es-CL"/>
        </w:rPr>
        <w:t>meses</w:t>
      </w:r>
      <w:r w:rsidR="006612A5" w:rsidRPr="006612A5">
        <w:rPr>
          <w:rFonts w:ascii="Times New Roman" w:eastAsia="Times New Roman" w:hAnsi="Times New Roman" w:cs="Times New Roman"/>
          <w:color w:val="000000"/>
          <w:sz w:val="24"/>
          <w:szCs w:val="20"/>
          <w:lang w:val="es-CL"/>
        </w:rPr>
        <w:t>.</w:t>
      </w:r>
    </w:p>
    <w:p w:rsidR="006612A5" w:rsidRPr="006612A5" w:rsidRDefault="006612A5" w:rsidP="005142FA">
      <w:pPr>
        <w:tabs>
          <w:tab w:val="left" w:pos="720"/>
        </w:tabs>
        <w:spacing w:after="0" w:line="240" w:lineRule="auto"/>
        <w:ind w:left="720" w:right="-90" w:hanging="720"/>
        <w:jc w:val="both"/>
        <w:rPr>
          <w:rFonts w:ascii="Times New Roman" w:eastAsia="Times New Roman" w:hAnsi="Times New Roman" w:cs="Times New Roman"/>
          <w:b/>
          <w:color w:val="000000"/>
          <w:sz w:val="24"/>
          <w:lang w:val="es-CL"/>
        </w:rPr>
      </w:pPr>
    </w:p>
    <w:tbl>
      <w:tblPr>
        <w:tblStyle w:val="TableGrid"/>
        <w:tblW w:w="10818" w:type="dxa"/>
        <w:tblLayout w:type="fixed"/>
        <w:tblLook w:val="04A0" w:firstRow="1" w:lastRow="0" w:firstColumn="1" w:lastColumn="0" w:noHBand="0" w:noVBand="1"/>
      </w:tblPr>
      <w:tblGrid>
        <w:gridCol w:w="4158"/>
        <w:gridCol w:w="1170"/>
        <w:gridCol w:w="540"/>
        <w:gridCol w:w="1170"/>
        <w:gridCol w:w="1170"/>
        <w:gridCol w:w="1170"/>
        <w:gridCol w:w="1440"/>
      </w:tblGrid>
      <w:tr w:rsidR="00CD6C9F" w:rsidTr="000A7271">
        <w:tc>
          <w:tcPr>
            <w:tcW w:w="4158" w:type="dxa"/>
            <w:shd w:val="clear" w:color="auto" w:fill="92D050"/>
          </w:tcPr>
          <w:p w:rsidR="00CD6C9F" w:rsidRPr="006612A5" w:rsidRDefault="00CD6C9F" w:rsidP="005142FA">
            <w:pPr>
              <w:tabs>
                <w:tab w:val="left" w:pos="720"/>
              </w:tabs>
              <w:ind w:left="720" w:hanging="720"/>
              <w:jc w:val="center"/>
              <w:rPr>
                <w:rFonts w:ascii="Times New Roman" w:eastAsia="Times New Roman" w:hAnsi="Times New Roman" w:cs="Times New Roman"/>
                <w:b/>
                <w:color w:val="000000"/>
                <w:lang w:val="es-AR"/>
              </w:rPr>
            </w:pPr>
            <w:r w:rsidRPr="006612A5">
              <w:rPr>
                <w:rFonts w:ascii="Times New Roman" w:eastAsia="Times New Roman" w:hAnsi="Times New Roman" w:cs="Times New Roman"/>
                <w:b/>
                <w:color w:val="000000"/>
                <w:lang w:val="es-AR"/>
              </w:rPr>
              <w:t>COMPONENTES</w:t>
            </w:r>
          </w:p>
        </w:tc>
        <w:tc>
          <w:tcPr>
            <w:tcW w:w="1170" w:type="dxa"/>
            <w:shd w:val="clear" w:color="auto" w:fill="92D050"/>
          </w:tcPr>
          <w:p w:rsidR="00CD6C9F" w:rsidRDefault="00CD6C9F" w:rsidP="005142FA">
            <w:pPr>
              <w:tabs>
                <w:tab w:val="left" w:pos="720"/>
              </w:tabs>
              <w:ind w:left="720" w:hanging="720"/>
              <w:jc w:val="center"/>
              <w:rPr>
                <w:rFonts w:ascii="Times New Roman" w:eastAsia="Times New Roman" w:hAnsi="Times New Roman" w:cs="Times New Roman"/>
                <w:b/>
                <w:color w:val="000000"/>
                <w:lang w:val="es-AR"/>
              </w:rPr>
            </w:pPr>
          </w:p>
        </w:tc>
        <w:tc>
          <w:tcPr>
            <w:tcW w:w="5490" w:type="dxa"/>
            <w:gridSpan w:val="5"/>
            <w:shd w:val="clear" w:color="auto" w:fill="92D050"/>
          </w:tcPr>
          <w:p w:rsidR="00CD6C9F" w:rsidRPr="006612A5" w:rsidRDefault="00CD6C9F" w:rsidP="005142FA">
            <w:pPr>
              <w:tabs>
                <w:tab w:val="left" w:pos="720"/>
              </w:tabs>
              <w:ind w:left="720" w:hanging="720"/>
              <w:jc w:val="center"/>
              <w:rPr>
                <w:rFonts w:ascii="Times New Roman" w:eastAsia="Times New Roman" w:hAnsi="Times New Roman" w:cs="Times New Roman"/>
                <w:b/>
                <w:color w:val="000000"/>
                <w:lang w:val="es-AR"/>
              </w:rPr>
            </w:pPr>
            <w:r>
              <w:rPr>
                <w:rFonts w:ascii="Times New Roman" w:eastAsia="Times New Roman" w:hAnsi="Times New Roman" w:cs="Times New Roman"/>
                <w:b/>
                <w:color w:val="000000"/>
                <w:lang w:val="es-AR"/>
              </w:rPr>
              <w:t>FINANCIAMIENTO (US$)</w:t>
            </w:r>
          </w:p>
        </w:tc>
      </w:tr>
      <w:tr w:rsidR="00CD6C9F" w:rsidTr="000A7271">
        <w:tc>
          <w:tcPr>
            <w:tcW w:w="4158" w:type="dxa"/>
            <w:shd w:val="clear" w:color="auto" w:fill="92D050"/>
          </w:tcPr>
          <w:p w:rsidR="00CD6C9F" w:rsidRPr="006612A5" w:rsidRDefault="00CD6C9F" w:rsidP="005142FA">
            <w:pPr>
              <w:tabs>
                <w:tab w:val="left" w:pos="720"/>
              </w:tabs>
              <w:ind w:left="720" w:hanging="720"/>
              <w:jc w:val="both"/>
              <w:rPr>
                <w:rFonts w:ascii="Times New Roman" w:eastAsia="Times New Roman" w:hAnsi="Times New Roman" w:cs="Times New Roman"/>
                <w:b/>
                <w:color w:val="000000"/>
                <w:lang w:val="es-AR"/>
              </w:rPr>
            </w:pPr>
          </w:p>
        </w:tc>
        <w:tc>
          <w:tcPr>
            <w:tcW w:w="1710" w:type="dxa"/>
            <w:gridSpan w:val="2"/>
            <w:shd w:val="clear" w:color="auto" w:fill="92D050"/>
          </w:tcPr>
          <w:p w:rsidR="00CD6C9F" w:rsidRPr="006612A5" w:rsidRDefault="00CD6C9F" w:rsidP="005142FA">
            <w:pPr>
              <w:tabs>
                <w:tab w:val="left" w:pos="720"/>
              </w:tabs>
              <w:ind w:left="720" w:hanging="720"/>
              <w:jc w:val="both"/>
              <w:rPr>
                <w:rFonts w:ascii="Times New Roman" w:eastAsia="Times New Roman" w:hAnsi="Times New Roman" w:cs="Times New Roman"/>
                <w:b/>
                <w:color w:val="000000"/>
                <w:lang w:val="es-AR"/>
              </w:rPr>
            </w:pPr>
            <w:r>
              <w:rPr>
                <w:rFonts w:ascii="Times New Roman" w:eastAsia="Times New Roman" w:hAnsi="Times New Roman" w:cs="Times New Roman"/>
                <w:b/>
                <w:color w:val="000000"/>
                <w:lang w:val="es-AR"/>
              </w:rPr>
              <w:t>FOMIN</w:t>
            </w:r>
          </w:p>
        </w:tc>
        <w:tc>
          <w:tcPr>
            <w:tcW w:w="1170" w:type="dxa"/>
            <w:shd w:val="clear" w:color="auto" w:fill="92D050"/>
          </w:tcPr>
          <w:p w:rsidR="00CD6C9F" w:rsidRPr="006612A5" w:rsidRDefault="00CD6C9F" w:rsidP="005142FA">
            <w:pPr>
              <w:tabs>
                <w:tab w:val="left" w:pos="720"/>
              </w:tabs>
              <w:ind w:left="720" w:hanging="720"/>
              <w:jc w:val="center"/>
              <w:rPr>
                <w:rFonts w:ascii="Times New Roman" w:eastAsia="Times New Roman" w:hAnsi="Times New Roman" w:cs="Times New Roman"/>
                <w:b/>
                <w:color w:val="000000"/>
                <w:sz w:val="20"/>
                <w:szCs w:val="20"/>
                <w:lang w:val="es-AR"/>
              </w:rPr>
            </w:pPr>
            <w:proofErr w:type="spellStart"/>
            <w:r>
              <w:rPr>
                <w:rFonts w:ascii="Times New Roman" w:eastAsia="Times New Roman" w:hAnsi="Times New Roman" w:cs="Times New Roman"/>
                <w:b/>
                <w:color w:val="000000"/>
                <w:sz w:val="20"/>
                <w:szCs w:val="20"/>
                <w:lang w:val="es-AR"/>
              </w:rPr>
              <w:t>AusAid</w:t>
            </w:r>
            <w:proofErr w:type="spellEnd"/>
          </w:p>
        </w:tc>
        <w:tc>
          <w:tcPr>
            <w:tcW w:w="2340" w:type="dxa"/>
            <w:gridSpan w:val="2"/>
            <w:shd w:val="clear" w:color="auto" w:fill="92D050"/>
          </w:tcPr>
          <w:p w:rsidR="00CD6C9F" w:rsidRPr="006612A5" w:rsidRDefault="00CD6C9F" w:rsidP="005142FA">
            <w:pPr>
              <w:tabs>
                <w:tab w:val="left" w:pos="720"/>
              </w:tabs>
              <w:ind w:left="720" w:hanging="720"/>
              <w:jc w:val="center"/>
              <w:rPr>
                <w:rFonts w:ascii="Times New Roman" w:eastAsia="Times New Roman" w:hAnsi="Times New Roman" w:cs="Times New Roman"/>
                <w:b/>
                <w:color w:val="000000"/>
                <w:sz w:val="20"/>
                <w:szCs w:val="20"/>
                <w:lang w:val="es-AR"/>
              </w:rPr>
            </w:pPr>
            <w:r w:rsidRPr="006612A5">
              <w:rPr>
                <w:rFonts w:ascii="Times New Roman" w:eastAsia="Times New Roman" w:hAnsi="Times New Roman" w:cs="Times New Roman"/>
                <w:b/>
                <w:color w:val="000000"/>
                <w:sz w:val="20"/>
                <w:szCs w:val="20"/>
                <w:lang w:val="es-AR"/>
              </w:rPr>
              <w:t>CONTRAPARTIDA</w:t>
            </w:r>
          </w:p>
        </w:tc>
        <w:tc>
          <w:tcPr>
            <w:tcW w:w="1440" w:type="dxa"/>
            <w:shd w:val="clear" w:color="auto" w:fill="92D050"/>
          </w:tcPr>
          <w:p w:rsidR="00CD6C9F" w:rsidRPr="006612A5" w:rsidRDefault="00CD6C9F" w:rsidP="005142FA">
            <w:pPr>
              <w:tabs>
                <w:tab w:val="left" w:pos="720"/>
              </w:tabs>
              <w:ind w:left="720" w:hanging="720"/>
              <w:jc w:val="both"/>
              <w:rPr>
                <w:rFonts w:ascii="Times New Roman" w:eastAsia="Times New Roman" w:hAnsi="Times New Roman" w:cs="Times New Roman"/>
                <w:b/>
                <w:color w:val="000000"/>
                <w:lang w:val="es-AR"/>
              </w:rPr>
            </w:pPr>
            <w:r>
              <w:rPr>
                <w:rFonts w:ascii="Times New Roman" w:eastAsia="Times New Roman" w:hAnsi="Times New Roman" w:cs="Times New Roman"/>
                <w:b/>
                <w:color w:val="000000"/>
                <w:lang w:val="es-AR"/>
              </w:rPr>
              <w:t>TOTAL</w:t>
            </w:r>
          </w:p>
        </w:tc>
      </w:tr>
      <w:tr w:rsidR="00CD6C9F" w:rsidTr="000A7271">
        <w:tc>
          <w:tcPr>
            <w:tcW w:w="4158" w:type="dxa"/>
            <w:shd w:val="clear" w:color="auto" w:fill="92D050"/>
          </w:tcPr>
          <w:p w:rsidR="00CD6C9F" w:rsidRDefault="00CD6C9F" w:rsidP="005142FA">
            <w:pPr>
              <w:tabs>
                <w:tab w:val="left" w:pos="720"/>
              </w:tabs>
              <w:ind w:left="720" w:hanging="720"/>
              <w:jc w:val="both"/>
              <w:rPr>
                <w:rFonts w:ascii="Times New Roman" w:eastAsia="Times New Roman" w:hAnsi="Times New Roman" w:cs="Times New Roman"/>
                <w:b/>
                <w:color w:val="000000"/>
                <w:sz w:val="24"/>
                <w:szCs w:val="20"/>
                <w:lang w:val="es-AR"/>
              </w:rPr>
            </w:pPr>
          </w:p>
        </w:tc>
        <w:tc>
          <w:tcPr>
            <w:tcW w:w="1710" w:type="dxa"/>
            <w:gridSpan w:val="2"/>
            <w:shd w:val="clear" w:color="auto" w:fill="92D050"/>
          </w:tcPr>
          <w:p w:rsidR="00CD6C9F" w:rsidRDefault="00CD6C9F" w:rsidP="005142FA">
            <w:pPr>
              <w:tabs>
                <w:tab w:val="left" w:pos="720"/>
              </w:tabs>
              <w:ind w:left="720" w:hanging="720"/>
              <w:jc w:val="both"/>
              <w:rPr>
                <w:rFonts w:ascii="Times New Roman" w:eastAsia="Times New Roman" w:hAnsi="Times New Roman" w:cs="Times New Roman"/>
                <w:b/>
                <w:color w:val="000000"/>
                <w:sz w:val="24"/>
                <w:szCs w:val="20"/>
                <w:lang w:val="es-AR"/>
              </w:rPr>
            </w:pPr>
          </w:p>
        </w:tc>
        <w:tc>
          <w:tcPr>
            <w:tcW w:w="1170" w:type="dxa"/>
            <w:shd w:val="clear" w:color="auto" w:fill="92D050"/>
          </w:tcPr>
          <w:p w:rsidR="00CD6C9F" w:rsidRPr="006612A5" w:rsidRDefault="00CD6C9F" w:rsidP="005142FA">
            <w:pPr>
              <w:tabs>
                <w:tab w:val="left" w:pos="720"/>
              </w:tabs>
              <w:ind w:left="720" w:hanging="720"/>
              <w:jc w:val="both"/>
              <w:rPr>
                <w:rFonts w:ascii="Times New Roman" w:eastAsia="Times New Roman" w:hAnsi="Times New Roman" w:cs="Times New Roman"/>
                <w:b/>
                <w:color w:val="000000"/>
                <w:sz w:val="16"/>
                <w:szCs w:val="16"/>
                <w:lang w:val="es-AR"/>
              </w:rPr>
            </w:pPr>
          </w:p>
        </w:tc>
        <w:tc>
          <w:tcPr>
            <w:tcW w:w="1170" w:type="dxa"/>
            <w:shd w:val="clear" w:color="auto" w:fill="92D050"/>
          </w:tcPr>
          <w:p w:rsidR="00CD6C9F" w:rsidRDefault="00CD6C9F" w:rsidP="005142FA">
            <w:pPr>
              <w:tabs>
                <w:tab w:val="left" w:pos="720"/>
              </w:tabs>
              <w:ind w:left="720" w:hanging="720"/>
              <w:jc w:val="both"/>
              <w:rPr>
                <w:rFonts w:ascii="Times New Roman" w:eastAsia="Times New Roman" w:hAnsi="Times New Roman" w:cs="Times New Roman"/>
                <w:b/>
                <w:color w:val="000000"/>
                <w:sz w:val="24"/>
                <w:szCs w:val="20"/>
                <w:lang w:val="es-AR"/>
              </w:rPr>
            </w:pPr>
            <w:r w:rsidRPr="006612A5">
              <w:rPr>
                <w:rFonts w:ascii="Times New Roman" w:eastAsia="Times New Roman" w:hAnsi="Times New Roman" w:cs="Times New Roman"/>
                <w:b/>
                <w:color w:val="000000"/>
                <w:sz w:val="16"/>
                <w:szCs w:val="16"/>
                <w:lang w:val="es-AR"/>
              </w:rPr>
              <w:t>EFECTIVO</w:t>
            </w:r>
          </w:p>
        </w:tc>
        <w:tc>
          <w:tcPr>
            <w:tcW w:w="1170" w:type="dxa"/>
            <w:shd w:val="clear" w:color="auto" w:fill="92D050"/>
          </w:tcPr>
          <w:p w:rsidR="00CD6C9F" w:rsidRDefault="00CD6C9F" w:rsidP="005142FA">
            <w:pPr>
              <w:tabs>
                <w:tab w:val="left" w:pos="720"/>
              </w:tabs>
              <w:ind w:left="720" w:hanging="720"/>
              <w:jc w:val="both"/>
              <w:rPr>
                <w:rFonts w:ascii="Times New Roman" w:eastAsia="Times New Roman" w:hAnsi="Times New Roman" w:cs="Times New Roman"/>
                <w:b/>
                <w:color w:val="000000"/>
                <w:sz w:val="24"/>
                <w:szCs w:val="20"/>
                <w:lang w:val="es-AR"/>
              </w:rPr>
            </w:pPr>
            <w:r w:rsidRPr="006612A5">
              <w:rPr>
                <w:rFonts w:ascii="Times New Roman" w:eastAsia="Times New Roman" w:hAnsi="Times New Roman" w:cs="Times New Roman"/>
                <w:b/>
                <w:color w:val="000000"/>
                <w:sz w:val="16"/>
                <w:szCs w:val="16"/>
                <w:lang w:val="es-AR"/>
              </w:rPr>
              <w:t>ESPECIE</w:t>
            </w:r>
          </w:p>
        </w:tc>
        <w:tc>
          <w:tcPr>
            <w:tcW w:w="1440" w:type="dxa"/>
            <w:shd w:val="clear" w:color="auto" w:fill="92D050"/>
          </w:tcPr>
          <w:p w:rsidR="00CD6C9F" w:rsidRDefault="00CD6C9F" w:rsidP="005142FA">
            <w:pPr>
              <w:tabs>
                <w:tab w:val="left" w:pos="720"/>
              </w:tabs>
              <w:ind w:left="720" w:hanging="720"/>
              <w:jc w:val="both"/>
              <w:rPr>
                <w:rFonts w:ascii="Times New Roman" w:eastAsia="Times New Roman" w:hAnsi="Times New Roman" w:cs="Times New Roman"/>
                <w:b/>
                <w:color w:val="000000"/>
                <w:sz w:val="24"/>
                <w:szCs w:val="20"/>
                <w:lang w:val="es-AR"/>
              </w:rPr>
            </w:pPr>
          </w:p>
        </w:tc>
      </w:tr>
      <w:tr w:rsidR="00CD6C9F" w:rsidTr="000A7271">
        <w:tc>
          <w:tcPr>
            <w:tcW w:w="4158" w:type="dxa"/>
          </w:tcPr>
          <w:p w:rsidR="00CD6C9F" w:rsidRPr="00535592" w:rsidRDefault="00CD6C9F" w:rsidP="005142FA">
            <w:pPr>
              <w:tabs>
                <w:tab w:val="left" w:pos="720"/>
              </w:tabs>
              <w:ind w:left="720" w:hanging="720"/>
              <w:rPr>
                <w:rFonts w:ascii="Times New Roman" w:eastAsia="Times New Roman" w:hAnsi="Times New Roman" w:cs="Times New Roman"/>
                <w:color w:val="000000"/>
                <w:sz w:val="24"/>
                <w:szCs w:val="20"/>
                <w:lang w:val="es-AR"/>
              </w:rPr>
            </w:pPr>
            <w:r w:rsidRPr="00535592">
              <w:rPr>
                <w:rFonts w:ascii="Times New Roman" w:eastAsia="Times New Roman" w:hAnsi="Times New Roman" w:cs="Times New Roman"/>
                <w:color w:val="000000"/>
                <w:sz w:val="24"/>
                <w:szCs w:val="20"/>
                <w:lang w:val="es-AR"/>
              </w:rPr>
              <w:t>COMPONENTE I</w:t>
            </w:r>
          </w:p>
        </w:tc>
        <w:tc>
          <w:tcPr>
            <w:tcW w:w="1710" w:type="dxa"/>
            <w:gridSpan w:val="2"/>
          </w:tcPr>
          <w:p w:rsidR="00CD6C9F" w:rsidRPr="00CC4919"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62.500</w:t>
            </w:r>
          </w:p>
        </w:tc>
        <w:tc>
          <w:tcPr>
            <w:tcW w:w="117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35.000</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24.500</w:t>
            </w:r>
          </w:p>
        </w:tc>
        <w:tc>
          <w:tcPr>
            <w:tcW w:w="1170" w:type="dxa"/>
          </w:tcPr>
          <w:p w:rsidR="00CD6C9F" w:rsidRPr="00CC4919"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10.000</w:t>
            </w:r>
          </w:p>
        </w:tc>
        <w:tc>
          <w:tcPr>
            <w:tcW w:w="144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132.000</w:t>
            </w:r>
          </w:p>
        </w:tc>
      </w:tr>
      <w:tr w:rsidR="00CD6C9F" w:rsidTr="000A7271">
        <w:tc>
          <w:tcPr>
            <w:tcW w:w="4158" w:type="dxa"/>
          </w:tcPr>
          <w:p w:rsidR="00CD6C9F" w:rsidRPr="00535592" w:rsidRDefault="00CD6C9F" w:rsidP="005142FA">
            <w:pPr>
              <w:tabs>
                <w:tab w:val="left" w:pos="720"/>
              </w:tabs>
              <w:ind w:left="720" w:hanging="720"/>
              <w:rPr>
                <w:rFonts w:ascii="Times New Roman" w:eastAsia="Times New Roman" w:hAnsi="Times New Roman" w:cs="Times New Roman"/>
                <w:color w:val="000000"/>
                <w:sz w:val="24"/>
                <w:szCs w:val="20"/>
                <w:lang w:val="es-AR"/>
              </w:rPr>
            </w:pPr>
            <w:r w:rsidRPr="00535592">
              <w:rPr>
                <w:rFonts w:ascii="Times New Roman" w:eastAsia="Times New Roman" w:hAnsi="Times New Roman" w:cs="Times New Roman"/>
                <w:color w:val="000000"/>
                <w:sz w:val="24"/>
                <w:szCs w:val="20"/>
                <w:lang w:val="es-AR"/>
              </w:rPr>
              <w:t>COMPONENTE II</w:t>
            </w:r>
          </w:p>
        </w:tc>
        <w:tc>
          <w:tcPr>
            <w:tcW w:w="1710" w:type="dxa"/>
            <w:gridSpan w:val="2"/>
          </w:tcPr>
          <w:p w:rsidR="00CD6C9F" w:rsidRPr="00CC4919"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220.000</w:t>
            </w:r>
          </w:p>
        </w:tc>
        <w:tc>
          <w:tcPr>
            <w:tcW w:w="1170" w:type="dxa"/>
          </w:tcPr>
          <w:p w:rsidR="00CD6C9F"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377.000</w:t>
            </w:r>
          </w:p>
        </w:tc>
        <w:tc>
          <w:tcPr>
            <w:tcW w:w="1170" w:type="dxa"/>
          </w:tcPr>
          <w:p w:rsidR="00CD6C9F" w:rsidRPr="00CC4919"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124.000</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15.000</w:t>
            </w:r>
          </w:p>
        </w:tc>
        <w:tc>
          <w:tcPr>
            <w:tcW w:w="144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736.000</w:t>
            </w:r>
          </w:p>
        </w:tc>
      </w:tr>
      <w:tr w:rsidR="00CD6C9F" w:rsidTr="000A7271">
        <w:tc>
          <w:tcPr>
            <w:tcW w:w="4158" w:type="dxa"/>
          </w:tcPr>
          <w:p w:rsidR="00CD6C9F" w:rsidRPr="00535592" w:rsidRDefault="00CD6C9F" w:rsidP="005142FA">
            <w:pPr>
              <w:tabs>
                <w:tab w:val="left" w:pos="720"/>
              </w:tabs>
              <w:ind w:left="720" w:hanging="720"/>
              <w:rPr>
                <w:rFonts w:ascii="Times New Roman" w:eastAsia="Times New Roman" w:hAnsi="Times New Roman" w:cs="Times New Roman"/>
                <w:color w:val="000000"/>
                <w:sz w:val="24"/>
                <w:szCs w:val="20"/>
                <w:lang w:val="es-AR"/>
              </w:rPr>
            </w:pPr>
            <w:r w:rsidRPr="00535592">
              <w:rPr>
                <w:rFonts w:ascii="Times New Roman" w:eastAsia="Times New Roman" w:hAnsi="Times New Roman" w:cs="Times New Roman"/>
                <w:color w:val="000000"/>
                <w:sz w:val="24"/>
                <w:szCs w:val="20"/>
                <w:lang w:val="es-AR"/>
              </w:rPr>
              <w:t>COMPONENTE III</w:t>
            </w:r>
          </w:p>
        </w:tc>
        <w:tc>
          <w:tcPr>
            <w:tcW w:w="1710" w:type="dxa"/>
            <w:gridSpan w:val="2"/>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10.000</w:t>
            </w:r>
          </w:p>
        </w:tc>
        <w:tc>
          <w:tcPr>
            <w:tcW w:w="117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30.000</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10.000</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30.000</w:t>
            </w:r>
          </w:p>
        </w:tc>
        <w:tc>
          <w:tcPr>
            <w:tcW w:w="144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80.000</w:t>
            </w:r>
          </w:p>
        </w:tc>
      </w:tr>
      <w:tr w:rsidR="00CD6C9F" w:rsidTr="000A7271">
        <w:tc>
          <w:tcPr>
            <w:tcW w:w="4158" w:type="dxa"/>
          </w:tcPr>
          <w:p w:rsidR="00CD6C9F" w:rsidRPr="00535592" w:rsidRDefault="00CD6C9F" w:rsidP="005142FA">
            <w:pPr>
              <w:tabs>
                <w:tab w:val="left" w:pos="720"/>
              </w:tabs>
              <w:ind w:left="720" w:hanging="720"/>
              <w:rPr>
                <w:rFonts w:ascii="Times New Roman" w:eastAsia="Times New Roman" w:hAnsi="Times New Roman" w:cs="Times New Roman"/>
                <w:color w:val="000000"/>
                <w:sz w:val="24"/>
                <w:szCs w:val="20"/>
                <w:lang w:val="es-AR"/>
              </w:rPr>
            </w:pPr>
            <w:r w:rsidRPr="00535592">
              <w:rPr>
                <w:rFonts w:ascii="Times New Roman" w:eastAsia="Times New Roman" w:hAnsi="Times New Roman" w:cs="Times New Roman"/>
                <w:color w:val="000000"/>
                <w:sz w:val="24"/>
                <w:szCs w:val="20"/>
                <w:lang w:val="es-AR"/>
              </w:rPr>
              <w:t>COMPONENTE IV</w:t>
            </w:r>
          </w:p>
        </w:tc>
        <w:tc>
          <w:tcPr>
            <w:tcW w:w="1710" w:type="dxa"/>
            <w:gridSpan w:val="2"/>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5.000</w:t>
            </w:r>
          </w:p>
        </w:tc>
        <w:tc>
          <w:tcPr>
            <w:tcW w:w="117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10.000</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10.000</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w:t>
            </w:r>
          </w:p>
        </w:tc>
        <w:tc>
          <w:tcPr>
            <w:tcW w:w="144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25.000</w:t>
            </w:r>
          </w:p>
        </w:tc>
      </w:tr>
      <w:tr w:rsidR="00CD6C9F" w:rsidTr="000A7271">
        <w:tc>
          <w:tcPr>
            <w:tcW w:w="4158" w:type="dxa"/>
          </w:tcPr>
          <w:p w:rsidR="00CD6C9F" w:rsidRPr="00535592" w:rsidRDefault="00CD6C9F" w:rsidP="005142FA">
            <w:pPr>
              <w:tabs>
                <w:tab w:val="left" w:pos="720"/>
              </w:tabs>
              <w:ind w:left="720" w:hanging="720"/>
              <w:rPr>
                <w:rFonts w:ascii="Times New Roman" w:hAnsi="Times New Roman" w:cs="Times New Roman"/>
              </w:rPr>
            </w:pPr>
            <w:r>
              <w:rPr>
                <w:rFonts w:ascii="Times New Roman" w:hAnsi="Times New Roman" w:cs="Times New Roman"/>
              </w:rPr>
              <w:t xml:space="preserve">Administration del </w:t>
            </w:r>
            <w:proofErr w:type="spellStart"/>
            <w:r>
              <w:rPr>
                <w:rFonts w:ascii="Times New Roman" w:hAnsi="Times New Roman" w:cs="Times New Roman"/>
              </w:rPr>
              <w:t>proyecto</w:t>
            </w:r>
            <w:proofErr w:type="spellEnd"/>
          </w:p>
        </w:tc>
        <w:tc>
          <w:tcPr>
            <w:tcW w:w="1710" w:type="dxa"/>
            <w:gridSpan w:val="2"/>
          </w:tcPr>
          <w:p w:rsidR="00CD6C9F" w:rsidRPr="00CC4919" w:rsidRDefault="00CD6C9F" w:rsidP="00FC0006">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80.500</w:t>
            </w:r>
          </w:p>
        </w:tc>
        <w:tc>
          <w:tcPr>
            <w:tcW w:w="1170" w:type="dxa"/>
          </w:tcPr>
          <w:p w:rsidR="00CD6C9F"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p>
        </w:tc>
        <w:tc>
          <w:tcPr>
            <w:tcW w:w="1170" w:type="dxa"/>
          </w:tcPr>
          <w:p w:rsidR="00CD6C9F" w:rsidRPr="00CC4919"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149.500</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25.000</w:t>
            </w:r>
          </w:p>
        </w:tc>
        <w:tc>
          <w:tcPr>
            <w:tcW w:w="1440" w:type="dxa"/>
          </w:tcPr>
          <w:p w:rsidR="00CD6C9F" w:rsidRPr="00CC4919"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255.000</w:t>
            </w:r>
          </w:p>
        </w:tc>
      </w:tr>
      <w:tr w:rsidR="00CD6C9F" w:rsidTr="000A7271">
        <w:tc>
          <w:tcPr>
            <w:tcW w:w="4158" w:type="dxa"/>
          </w:tcPr>
          <w:p w:rsidR="00CD6C9F" w:rsidRPr="008B0921" w:rsidRDefault="00CD6C9F" w:rsidP="006B34CD">
            <w:pPr>
              <w:tabs>
                <w:tab w:val="left" w:pos="720"/>
              </w:tabs>
              <w:ind w:left="720" w:hanging="720"/>
              <w:rPr>
                <w:rFonts w:ascii="Times New Roman" w:hAnsi="Times New Roman" w:cs="Times New Roman"/>
                <w:lang w:val="es-ES_tradnl"/>
              </w:rPr>
            </w:pPr>
            <w:r w:rsidRPr="008B0921">
              <w:rPr>
                <w:rFonts w:ascii="Times New Roman" w:hAnsi="Times New Roman" w:cs="Times New Roman"/>
                <w:lang w:val="es-ES_tradnl"/>
              </w:rPr>
              <w:t>L</w:t>
            </w:r>
            <w:r>
              <w:rPr>
                <w:rFonts w:ascii="Times New Roman" w:hAnsi="Times New Roman" w:cs="Times New Roman"/>
                <w:lang w:val="es-ES_tradnl"/>
              </w:rPr>
              <w:t>í</w:t>
            </w:r>
            <w:r w:rsidRPr="008B0921">
              <w:rPr>
                <w:rFonts w:ascii="Times New Roman" w:hAnsi="Times New Roman" w:cs="Times New Roman"/>
                <w:lang w:val="es-ES_tradnl"/>
              </w:rPr>
              <w:t xml:space="preserve">nea </w:t>
            </w:r>
            <w:r>
              <w:rPr>
                <w:rFonts w:ascii="Times New Roman" w:hAnsi="Times New Roman" w:cs="Times New Roman"/>
                <w:lang w:val="es-ES_tradnl"/>
              </w:rPr>
              <w:t xml:space="preserve">de </w:t>
            </w:r>
            <w:r w:rsidRPr="008B0921">
              <w:rPr>
                <w:rFonts w:ascii="Times New Roman" w:hAnsi="Times New Roman" w:cs="Times New Roman"/>
                <w:lang w:val="es-ES_tradnl"/>
              </w:rPr>
              <w:t>base</w:t>
            </w:r>
            <w:r>
              <w:rPr>
                <w:rFonts w:ascii="Times New Roman" w:hAnsi="Times New Roman" w:cs="Times New Roman"/>
                <w:lang w:val="es-ES_tradnl"/>
              </w:rPr>
              <w:t>, Monitoreo y Evaluación</w:t>
            </w:r>
          </w:p>
        </w:tc>
        <w:tc>
          <w:tcPr>
            <w:tcW w:w="1710" w:type="dxa"/>
            <w:gridSpan w:val="2"/>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30.000</w:t>
            </w:r>
          </w:p>
        </w:tc>
        <w:tc>
          <w:tcPr>
            <w:tcW w:w="117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w:t>
            </w:r>
          </w:p>
        </w:tc>
        <w:tc>
          <w:tcPr>
            <w:tcW w:w="144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30.000</w:t>
            </w:r>
          </w:p>
        </w:tc>
      </w:tr>
      <w:tr w:rsidR="00CD6C9F" w:rsidTr="000A7271">
        <w:tc>
          <w:tcPr>
            <w:tcW w:w="4158" w:type="dxa"/>
          </w:tcPr>
          <w:p w:rsidR="00CD6C9F" w:rsidRPr="00552149" w:rsidRDefault="00CD6C9F" w:rsidP="005142FA">
            <w:pPr>
              <w:tabs>
                <w:tab w:val="left" w:pos="720"/>
              </w:tabs>
              <w:ind w:left="720" w:hanging="720"/>
              <w:rPr>
                <w:rFonts w:ascii="Times New Roman" w:hAnsi="Times New Roman" w:cs="Times New Roman"/>
              </w:rPr>
            </w:pPr>
            <w:proofErr w:type="spellStart"/>
            <w:r>
              <w:rPr>
                <w:rFonts w:ascii="Times New Roman" w:hAnsi="Times New Roman" w:cs="Times New Roman"/>
              </w:rPr>
              <w:t>Revisiones</w:t>
            </w:r>
            <w:proofErr w:type="spellEnd"/>
            <w:r>
              <w:rPr>
                <w:rFonts w:ascii="Times New Roman" w:hAnsi="Times New Roman" w:cs="Times New Roman"/>
              </w:rPr>
              <w:t xml:space="preserve"> ex post</w:t>
            </w:r>
          </w:p>
        </w:tc>
        <w:tc>
          <w:tcPr>
            <w:tcW w:w="1710" w:type="dxa"/>
            <w:gridSpan w:val="2"/>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30.000</w:t>
            </w:r>
          </w:p>
        </w:tc>
        <w:tc>
          <w:tcPr>
            <w:tcW w:w="117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w:t>
            </w:r>
          </w:p>
        </w:tc>
        <w:tc>
          <w:tcPr>
            <w:tcW w:w="117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w:t>
            </w:r>
          </w:p>
        </w:tc>
        <w:tc>
          <w:tcPr>
            <w:tcW w:w="1440" w:type="dxa"/>
          </w:tcPr>
          <w:p w:rsidR="00CD6C9F" w:rsidRPr="00CC4919"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30.000</w:t>
            </w:r>
          </w:p>
        </w:tc>
      </w:tr>
      <w:tr w:rsidR="00CD6C9F" w:rsidTr="000A7271">
        <w:tc>
          <w:tcPr>
            <w:tcW w:w="4158" w:type="dxa"/>
          </w:tcPr>
          <w:p w:rsidR="00CD6C9F" w:rsidRPr="00552149" w:rsidRDefault="00CD6C9F" w:rsidP="005142FA">
            <w:pPr>
              <w:tabs>
                <w:tab w:val="left" w:pos="720"/>
              </w:tabs>
              <w:ind w:left="720" w:hanging="720"/>
              <w:rPr>
                <w:rFonts w:ascii="Times New Roman" w:hAnsi="Times New Roman" w:cs="Times New Roman"/>
              </w:rPr>
            </w:pPr>
            <w:proofErr w:type="spellStart"/>
            <w:r>
              <w:rPr>
                <w:rFonts w:ascii="Times New Roman" w:hAnsi="Times New Roman" w:cs="Times New Roman"/>
              </w:rPr>
              <w:t>Imprevistos</w:t>
            </w:r>
            <w:proofErr w:type="spellEnd"/>
          </w:p>
        </w:tc>
        <w:tc>
          <w:tcPr>
            <w:tcW w:w="1710" w:type="dxa"/>
            <w:gridSpan w:val="2"/>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20.000</w:t>
            </w:r>
          </w:p>
        </w:tc>
        <w:tc>
          <w:tcPr>
            <w:tcW w:w="117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p>
        </w:tc>
        <w:tc>
          <w:tcPr>
            <w:tcW w:w="117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p>
        </w:tc>
        <w:tc>
          <w:tcPr>
            <w:tcW w:w="117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p>
        </w:tc>
        <w:tc>
          <w:tcPr>
            <w:tcW w:w="1440" w:type="dxa"/>
          </w:tcPr>
          <w:p w:rsidR="00CD6C9F"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20.000</w:t>
            </w:r>
          </w:p>
        </w:tc>
      </w:tr>
      <w:tr w:rsidR="00CD6C9F" w:rsidRPr="00E610C8" w:rsidTr="000A7271">
        <w:tc>
          <w:tcPr>
            <w:tcW w:w="4158" w:type="dxa"/>
          </w:tcPr>
          <w:p w:rsidR="00CD6C9F" w:rsidRPr="00E610C8" w:rsidRDefault="00CD6C9F" w:rsidP="005142FA">
            <w:pPr>
              <w:tabs>
                <w:tab w:val="left" w:pos="720"/>
              </w:tabs>
              <w:ind w:left="720" w:hanging="720"/>
              <w:rPr>
                <w:rFonts w:ascii="Times New Roman" w:hAnsi="Times New Roman" w:cs="Times New Roman"/>
                <w:b/>
              </w:rPr>
            </w:pPr>
            <w:r w:rsidRPr="00E610C8">
              <w:rPr>
                <w:rFonts w:ascii="Times New Roman" w:hAnsi="Times New Roman" w:cs="Times New Roman"/>
                <w:b/>
              </w:rPr>
              <w:t>Subtotal</w:t>
            </w:r>
          </w:p>
        </w:tc>
        <w:tc>
          <w:tcPr>
            <w:tcW w:w="1710" w:type="dxa"/>
            <w:gridSpan w:val="2"/>
          </w:tcPr>
          <w:p w:rsidR="00CD6C9F" w:rsidRPr="00E610C8" w:rsidRDefault="00CD6C9F" w:rsidP="00BD7ADC">
            <w:pPr>
              <w:tabs>
                <w:tab w:val="left" w:pos="720"/>
              </w:tabs>
              <w:ind w:left="720" w:hanging="720"/>
              <w:jc w:val="center"/>
              <w:rPr>
                <w:rFonts w:ascii="Times New Roman" w:eastAsia="Times New Roman" w:hAnsi="Times New Roman" w:cs="Times New Roman"/>
                <w:b/>
                <w:color w:val="000000"/>
                <w:sz w:val="24"/>
                <w:szCs w:val="20"/>
                <w:lang w:val="es-AR"/>
              </w:rPr>
            </w:pPr>
            <w:r>
              <w:rPr>
                <w:rFonts w:ascii="Times New Roman" w:eastAsia="Times New Roman" w:hAnsi="Times New Roman" w:cs="Times New Roman"/>
                <w:b/>
                <w:color w:val="000000"/>
                <w:sz w:val="24"/>
                <w:szCs w:val="20"/>
                <w:lang w:val="es-AR"/>
              </w:rPr>
              <w:t>458.0</w:t>
            </w:r>
            <w:r w:rsidRPr="00E610C8">
              <w:rPr>
                <w:rFonts w:ascii="Times New Roman" w:eastAsia="Times New Roman" w:hAnsi="Times New Roman" w:cs="Times New Roman"/>
                <w:b/>
                <w:color w:val="000000"/>
                <w:sz w:val="24"/>
                <w:szCs w:val="20"/>
                <w:lang w:val="es-AR"/>
              </w:rPr>
              <w:t>00</w:t>
            </w:r>
          </w:p>
        </w:tc>
        <w:tc>
          <w:tcPr>
            <w:tcW w:w="1170" w:type="dxa"/>
          </w:tcPr>
          <w:p w:rsidR="00CD6C9F" w:rsidRDefault="00CD6C9F" w:rsidP="00FC0006">
            <w:pPr>
              <w:tabs>
                <w:tab w:val="left" w:pos="720"/>
              </w:tabs>
              <w:ind w:left="720" w:hanging="720"/>
              <w:jc w:val="center"/>
              <w:rPr>
                <w:rFonts w:ascii="Times New Roman" w:eastAsia="Times New Roman" w:hAnsi="Times New Roman" w:cs="Times New Roman"/>
                <w:b/>
                <w:color w:val="000000"/>
                <w:sz w:val="24"/>
                <w:szCs w:val="20"/>
                <w:lang w:val="es-AR"/>
              </w:rPr>
            </w:pPr>
            <w:r>
              <w:rPr>
                <w:rFonts w:ascii="Times New Roman" w:eastAsia="Times New Roman" w:hAnsi="Times New Roman" w:cs="Times New Roman"/>
                <w:b/>
                <w:color w:val="000000"/>
                <w:sz w:val="24"/>
                <w:szCs w:val="20"/>
                <w:lang w:val="es-AR"/>
              </w:rPr>
              <w:t>452.000</w:t>
            </w:r>
          </w:p>
        </w:tc>
        <w:tc>
          <w:tcPr>
            <w:tcW w:w="1170" w:type="dxa"/>
          </w:tcPr>
          <w:p w:rsidR="00CD6C9F" w:rsidRPr="00E610C8" w:rsidRDefault="00CD6C9F" w:rsidP="00FC0006">
            <w:pPr>
              <w:tabs>
                <w:tab w:val="left" w:pos="720"/>
              </w:tabs>
              <w:ind w:left="720" w:hanging="720"/>
              <w:jc w:val="center"/>
              <w:rPr>
                <w:rFonts w:ascii="Times New Roman" w:eastAsia="Times New Roman" w:hAnsi="Times New Roman" w:cs="Times New Roman"/>
                <w:b/>
                <w:color w:val="000000"/>
                <w:sz w:val="24"/>
                <w:szCs w:val="20"/>
                <w:lang w:val="es-AR"/>
              </w:rPr>
            </w:pPr>
            <w:r>
              <w:rPr>
                <w:rFonts w:ascii="Times New Roman" w:eastAsia="Times New Roman" w:hAnsi="Times New Roman" w:cs="Times New Roman"/>
                <w:b/>
                <w:color w:val="000000"/>
                <w:sz w:val="24"/>
                <w:szCs w:val="20"/>
                <w:lang w:val="es-AR"/>
              </w:rPr>
              <w:t>318.000</w:t>
            </w:r>
          </w:p>
        </w:tc>
        <w:tc>
          <w:tcPr>
            <w:tcW w:w="1170" w:type="dxa"/>
          </w:tcPr>
          <w:p w:rsidR="00CD6C9F" w:rsidRPr="00E610C8" w:rsidRDefault="00CD6C9F" w:rsidP="00BD7ADC">
            <w:pPr>
              <w:tabs>
                <w:tab w:val="left" w:pos="720"/>
              </w:tabs>
              <w:ind w:left="720" w:hanging="720"/>
              <w:jc w:val="center"/>
              <w:rPr>
                <w:rFonts w:ascii="Times New Roman" w:eastAsia="Times New Roman" w:hAnsi="Times New Roman" w:cs="Times New Roman"/>
                <w:b/>
                <w:color w:val="000000"/>
                <w:sz w:val="24"/>
                <w:szCs w:val="20"/>
                <w:lang w:val="es-AR"/>
              </w:rPr>
            </w:pPr>
            <w:r>
              <w:rPr>
                <w:rFonts w:ascii="Times New Roman" w:eastAsia="Times New Roman" w:hAnsi="Times New Roman" w:cs="Times New Roman"/>
                <w:b/>
                <w:color w:val="000000"/>
                <w:sz w:val="24"/>
                <w:szCs w:val="20"/>
                <w:lang w:val="es-AR"/>
              </w:rPr>
              <w:t>80.000</w:t>
            </w:r>
          </w:p>
        </w:tc>
        <w:tc>
          <w:tcPr>
            <w:tcW w:w="1440" w:type="dxa"/>
          </w:tcPr>
          <w:p w:rsidR="00CD6C9F" w:rsidRPr="00E610C8" w:rsidRDefault="00CD6C9F" w:rsidP="004222CC">
            <w:pPr>
              <w:tabs>
                <w:tab w:val="left" w:pos="720"/>
              </w:tabs>
              <w:ind w:left="720" w:hanging="720"/>
              <w:jc w:val="center"/>
              <w:rPr>
                <w:rFonts w:ascii="Times New Roman" w:eastAsia="Times New Roman" w:hAnsi="Times New Roman" w:cs="Times New Roman"/>
                <w:b/>
                <w:color w:val="000000"/>
                <w:sz w:val="24"/>
                <w:szCs w:val="20"/>
                <w:lang w:val="es-AR"/>
              </w:rPr>
            </w:pPr>
            <w:r>
              <w:rPr>
                <w:rFonts w:ascii="Times New Roman" w:eastAsia="Times New Roman" w:hAnsi="Times New Roman" w:cs="Times New Roman"/>
                <w:b/>
                <w:color w:val="000000"/>
                <w:sz w:val="24"/>
                <w:szCs w:val="20"/>
                <w:lang w:val="es-AR"/>
              </w:rPr>
              <w:t>1.308.000</w:t>
            </w:r>
          </w:p>
        </w:tc>
      </w:tr>
      <w:tr w:rsidR="00CD6C9F" w:rsidRPr="00BD7ADC" w:rsidTr="000A7271">
        <w:tc>
          <w:tcPr>
            <w:tcW w:w="4158" w:type="dxa"/>
          </w:tcPr>
          <w:p w:rsidR="00CD6C9F" w:rsidRPr="00D029D6" w:rsidRDefault="00CD6C9F" w:rsidP="005142FA">
            <w:pPr>
              <w:tabs>
                <w:tab w:val="left" w:pos="720"/>
              </w:tabs>
              <w:ind w:left="720" w:hanging="720"/>
              <w:rPr>
                <w:rFonts w:ascii="Times New Roman" w:hAnsi="Times New Roman" w:cs="Times New Roman"/>
                <w:lang w:val="es-ES_tradnl"/>
              </w:rPr>
            </w:pPr>
            <w:r w:rsidRPr="00D029D6">
              <w:rPr>
                <w:rFonts w:ascii="Times New Roman" w:hAnsi="Times New Roman" w:cs="Times New Roman"/>
                <w:lang w:val="es-ES_tradnl"/>
              </w:rPr>
              <w:t>Cuenta de Evaluación de Impacto (5%)</w:t>
            </w:r>
          </w:p>
        </w:tc>
        <w:tc>
          <w:tcPr>
            <w:tcW w:w="1710" w:type="dxa"/>
            <w:gridSpan w:val="2"/>
          </w:tcPr>
          <w:p w:rsidR="00CD6C9F" w:rsidRPr="00D029D6" w:rsidRDefault="00CD6C9F" w:rsidP="004222C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22.9</w:t>
            </w:r>
            <w:r w:rsidRPr="00D029D6">
              <w:rPr>
                <w:rFonts w:ascii="Times New Roman" w:eastAsia="Times New Roman" w:hAnsi="Times New Roman" w:cs="Times New Roman"/>
                <w:color w:val="000000"/>
                <w:sz w:val="24"/>
                <w:szCs w:val="20"/>
                <w:lang w:val="es-AR"/>
              </w:rPr>
              <w:t>00</w:t>
            </w:r>
          </w:p>
        </w:tc>
        <w:tc>
          <w:tcPr>
            <w:tcW w:w="1170" w:type="dxa"/>
          </w:tcPr>
          <w:p w:rsidR="00CD6C9F" w:rsidRPr="00D029D6"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p>
        </w:tc>
        <w:tc>
          <w:tcPr>
            <w:tcW w:w="1170" w:type="dxa"/>
          </w:tcPr>
          <w:p w:rsidR="00CD6C9F" w:rsidRPr="00D029D6"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sidRPr="00D029D6">
              <w:rPr>
                <w:rFonts w:ascii="Times New Roman" w:eastAsia="Times New Roman" w:hAnsi="Times New Roman" w:cs="Times New Roman"/>
                <w:color w:val="000000"/>
                <w:sz w:val="24"/>
                <w:szCs w:val="20"/>
                <w:lang w:val="es-AR"/>
              </w:rPr>
              <w:t>-</w:t>
            </w:r>
          </w:p>
        </w:tc>
        <w:tc>
          <w:tcPr>
            <w:tcW w:w="1170" w:type="dxa"/>
          </w:tcPr>
          <w:p w:rsidR="00CD6C9F" w:rsidRPr="00D029D6" w:rsidRDefault="00CD6C9F" w:rsidP="005142FA">
            <w:pPr>
              <w:tabs>
                <w:tab w:val="left" w:pos="720"/>
              </w:tabs>
              <w:ind w:left="720" w:hanging="720"/>
              <w:jc w:val="center"/>
              <w:rPr>
                <w:rFonts w:ascii="Times New Roman" w:eastAsia="Times New Roman" w:hAnsi="Times New Roman" w:cs="Times New Roman"/>
                <w:color w:val="000000"/>
                <w:sz w:val="24"/>
                <w:szCs w:val="20"/>
                <w:lang w:val="es-AR"/>
              </w:rPr>
            </w:pPr>
            <w:r w:rsidRPr="00D029D6">
              <w:rPr>
                <w:rFonts w:ascii="Times New Roman" w:eastAsia="Times New Roman" w:hAnsi="Times New Roman" w:cs="Times New Roman"/>
                <w:color w:val="000000"/>
                <w:sz w:val="24"/>
                <w:szCs w:val="20"/>
                <w:lang w:val="es-AR"/>
              </w:rPr>
              <w:t>-</w:t>
            </w:r>
          </w:p>
        </w:tc>
        <w:tc>
          <w:tcPr>
            <w:tcW w:w="1440" w:type="dxa"/>
          </w:tcPr>
          <w:p w:rsidR="00CD6C9F" w:rsidRPr="00CC4919" w:rsidRDefault="00CD6C9F" w:rsidP="00BD7ADC">
            <w:pPr>
              <w:tabs>
                <w:tab w:val="left" w:pos="720"/>
              </w:tabs>
              <w:ind w:left="720" w:hanging="720"/>
              <w:jc w:val="center"/>
              <w:rPr>
                <w:rFonts w:ascii="Times New Roman" w:eastAsia="Times New Roman" w:hAnsi="Times New Roman" w:cs="Times New Roman"/>
                <w:color w:val="000000"/>
                <w:sz w:val="24"/>
                <w:szCs w:val="20"/>
                <w:lang w:val="es-AR"/>
              </w:rPr>
            </w:pPr>
            <w:r>
              <w:rPr>
                <w:rFonts w:ascii="Times New Roman" w:eastAsia="Times New Roman" w:hAnsi="Times New Roman" w:cs="Times New Roman"/>
                <w:color w:val="000000"/>
                <w:sz w:val="24"/>
                <w:szCs w:val="20"/>
                <w:lang w:val="es-AR"/>
              </w:rPr>
              <w:t>22.900</w:t>
            </w:r>
          </w:p>
        </w:tc>
      </w:tr>
      <w:tr w:rsidR="00CD6C9F" w:rsidRPr="00BD7ADC" w:rsidTr="000A7271">
        <w:tc>
          <w:tcPr>
            <w:tcW w:w="4158" w:type="dxa"/>
          </w:tcPr>
          <w:p w:rsidR="00CD6C9F" w:rsidRPr="00535592" w:rsidRDefault="00CD6C9F" w:rsidP="005142FA">
            <w:pPr>
              <w:tabs>
                <w:tab w:val="left" w:pos="720"/>
              </w:tabs>
              <w:ind w:left="720" w:hanging="720"/>
              <w:jc w:val="both"/>
              <w:rPr>
                <w:rFonts w:ascii="Times New Roman" w:eastAsia="Times New Roman" w:hAnsi="Times New Roman" w:cs="Times New Roman"/>
                <w:b/>
                <w:color w:val="000000"/>
                <w:lang w:val="es-AR"/>
              </w:rPr>
            </w:pPr>
            <w:r w:rsidRPr="00535592">
              <w:rPr>
                <w:rFonts w:ascii="Times New Roman" w:eastAsia="Times New Roman" w:hAnsi="Times New Roman" w:cs="Times New Roman"/>
                <w:b/>
                <w:color w:val="000000"/>
                <w:lang w:val="es-AR"/>
              </w:rPr>
              <w:t>TOTAL</w:t>
            </w:r>
          </w:p>
        </w:tc>
        <w:tc>
          <w:tcPr>
            <w:tcW w:w="1710" w:type="dxa"/>
            <w:gridSpan w:val="2"/>
          </w:tcPr>
          <w:p w:rsidR="00CD6C9F" w:rsidRPr="00FF4EEA" w:rsidRDefault="00CD6C9F" w:rsidP="00BD7ADC">
            <w:pPr>
              <w:tabs>
                <w:tab w:val="left" w:pos="720"/>
              </w:tabs>
              <w:spacing w:after="200" w:line="276" w:lineRule="auto"/>
              <w:ind w:left="720" w:hanging="720"/>
              <w:jc w:val="center"/>
              <w:rPr>
                <w:rFonts w:ascii="Times New Roman" w:eastAsia="Times New Roman" w:hAnsi="Times New Roman" w:cs="Times New Roman"/>
                <w:b/>
                <w:color w:val="000000"/>
                <w:sz w:val="24"/>
                <w:szCs w:val="20"/>
                <w:lang w:val="es-AR"/>
              </w:rPr>
            </w:pPr>
            <w:r>
              <w:rPr>
                <w:rFonts w:ascii="Times New Roman" w:eastAsia="Times New Roman" w:hAnsi="Times New Roman" w:cs="Times New Roman"/>
                <w:b/>
                <w:color w:val="000000"/>
                <w:sz w:val="24"/>
                <w:szCs w:val="20"/>
                <w:lang w:val="es-AR"/>
              </w:rPr>
              <w:t>480.900</w:t>
            </w:r>
          </w:p>
        </w:tc>
        <w:tc>
          <w:tcPr>
            <w:tcW w:w="1170" w:type="dxa"/>
          </w:tcPr>
          <w:p w:rsidR="00CD6C9F" w:rsidRPr="00FF4EEA" w:rsidRDefault="00CD6C9F" w:rsidP="00FC0006">
            <w:pPr>
              <w:tabs>
                <w:tab w:val="left" w:pos="720"/>
              </w:tabs>
              <w:ind w:left="720" w:hanging="720"/>
              <w:jc w:val="center"/>
              <w:rPr>
                <w:rFonts w:ascii="Times New Roman" w:eastAsia="Times New Roman" w:hAnsi="Times New Roman" w:cs="Times New Roman"/>
                <w:b/>
                <w:color w:val="000000"/>
                <w:sz w:val="24"/>
                <w:szCs w:val="20"/>
                <w:lang w:val="es-AR"/>
              </w:rPr>
            </w:pPr>
            <w:r>
              <w:rPr>
                <w:rFonts w:ascii="Times New Roman" w:eastAsia="Times New Roman" w:hAnsi="Times New Roman" w:cs="Times New Roman"/>
                <w:b/>
                <w:color w:val="000000"/>
                <w:sz w:val="24"/>
                <w:szCs w:val="20"/>
                <w:lang w:val="es-AR"/>
              </w:rPr>
              <w:t>452.000</w:t>
            </w:r>
          </w:p>
        </w:tc>
        <w:tc>
          <w:tcPr>
            <w:tcW w:w="1170" w:type="dxa"/>
          </w:tcPr>
          <w:p w:rsidR="00CD6C9F" w:rsidRPr="00FF4EEA" w:rsidRDefault="00CD6C9F" w:rsidP="00FC0006">
            <w:pPr>
              <w:tabs>
                <w:tab w:val="left" w:pos="720"/>
              </w:tabs>
              <w:spacing w:after="200" w:line="276" w:lineRule="auto"/>
              <w:ind w:left="720" w:hanging="720"/>
              <w:jc w:val="center"/>
              <w:rPr>
                <w:rFonts w:ascii="Times New Roman" w:eastAsia="Times New Roman" w:hAnsi="Times New Roman" w:cs="Times New Roman"/>
                <w:b/>
                <w:color w:val="000000"/>
                <w:sz w:val="24"/>
                <w:szCs w:val="20"/>
                <w:lang w:val="es-AR"/>
              </w:rPr>
            </w:pPr>
            <w:r w:rsidRPr="00FF4EEA">
              <w:rPr>
                <w:rFonts w:ascii="Times New Roman" w:eastAsia="Times New Roman" w:hAnsi="Times New Roman" w:cs="Times New Roman"/>
                <w:b/>
                <w:color w:val="000000"/>
                <w:sz w:val="24"/>
                <w:szCs w:val="20"/>
                <w:lang w:val="es-AR"/>
              </w:rPr>
              <w:t>318.000</w:t>
            </w:r>
          </w:p>
        </w:tc>
        <w:tc>
          <w:tcPr>
            <w:tcW w:w="1170" w:type="dxa"/>
          </w:tcPr>
          <w:p w:rsidR="00CD6C9F" w:rsidRPr="00FF4EEA" w:rsidRDefault="00CD6C9F" w:rsidP="005142FA">
            <w:pPr>
              <w:tabs>
                <w:tab w:val="left" w:pos="720"/>
              </w:tabs>
              <w:spacing w:after="200" w:line="276" w:lineRule="auto"/>
              <w:ind w:left="720" w:hanging="720"/>
              <w:jc w:val="center"/>
              <w:rPr>
                <w:rFonts w:ascii="Times New Roman" w:eastAsia="Times New Roman" w:hAnsi="Times New Roman" w:cs="Times New Roman"/>
                <w:b/>
                <w:color w:val="000000"/>
                <w:sz w:val="24"/>
                <w:szCs w:val="20"/>
                <w:lang w:val="es-AR"/>
              </w:rPr>
            </w:pPr>
            <w:r w:rsidRPr="00FF4EEA">
              <w:rPr>
                <w:rFonts w:ascii="Times New Roman" w:eastAsia="Times New Roman" w:hAnsi="Times New Roman" w:cs="Times New Roman"/>
                <w:b/>
                <w:color w:val="000000"/>
                <w:sz w:val="24"/>
                <w:szCs w:val="20"/>
                <w:lang w:val="es-AR"/>
              </w:rPr>
              <w:t>80.000</w:t>
            </w:r>
          </w:p>
        </w:tc>
        <w:tc>
          <w:tcPr>
            <w:tcW w:w="1440" w:type="dxa"/>
          </w:tcPr>
          <w:p w:rsidR="00CD6C9F" w:rsidRDefault="00CD6C9F" w:rsidP="00BD7ADC">
            <w:pPr>
              <w:tabs>
                <w:tab w:val="left" w:pos="720"/>
              </w:tabs>
              <w:ind w:left="720" w:hanging="720"/>
              <w:jc w:val="center"/>
              <w:rPr>
                <w:rFonts w:ascii="Times New Roman" w:eastAsia="Times New Roman" w:hAnsi="Times New Roman" w:cs="Times New Roman"/>
                <w:b/>
                <w:color w:val="000000"/>
                <w:lang w:val="es-AR"/>
              </w:rPr>
            </w:pPr>
            <w:r>
              <w:rPr>
                <w:rFonts w:ascii="Times New Roman" w:eastAsia="Times New Roman" w:hAnsi="Times New Roman" w:cs="Times New Roman"/>
                <w:b/>
                <w:color w:val="000000"/>
                <w:lang w:val="es-AR"/>
              </w:rPr>
              <w:t>1.330.900</w:t>
            </w:r>
          </w:p>
          <w:p w:rsidR="00CD6C9F" w:rsidRPr="00CC4919" w:rsidRDefault="00CD6C9F" w:rsidP="00BD7ADC">
            <w:pPr>
              <w:tabs>
                <w:tab w:val="left" w:pos="720"/>
              </w:tabs>
              <w:ind w:left="720" w:hanging="720"/>
              <w:jc w:val="center"/>
              <w:rPr>
                <w:rFonts w:ascii="Times New Roman" w:eastAsia="Times New Roman" w:hAnsi="Times New Roman" w:cs="Times New Roman"/>
                <w:b/>
                <w:color w:val="000000"/>
                <w:lang w:val="es-AR"/>
              </w:rPr>
            </w:pPr>
          </w:p>
        </w:tc>
      </w:tr>
    </w:tbl>
    <w:p w:rsidR="006612A5" w:rsidRDefault="006612A5" w:rsidP="005142FA">
      <w:pPr>
        <w:tabs>
          <w:tab w:val="left" w:pos="720"/>
        </w:tabs>
        <w:spacing w:after="0" w:line="240" w:lineRule="auto"/>
        <w:ind w:left="720" w:hanging="720"/>
        <w:jc w:val="both"/>
        <w:rPr>
          <w:rFonts w:ascii="Times New Roman" w:eastAsia="Times New Roman" w:hAnsi="Times New Roman" w:cs="Times New Roman"/>
          <w:b/>
          <w:color w:val="000000"/>
          <w:sz w:val="24"/>
          <w:szCs w:val="20"/>
          <w:lang w:val="es-AR"/>
        </w:rPr>
      </w:pPr>
    </w:p>
    <w:p w:rsidR="006612A5" w:rsidRDefault="00E610C8" w:rsidP="004C41C3">
      <w:pPr>
        <w:pStyle w:val="ListParagraph"/>
        <w:tabs>
          <w:tab w:val="left" w:pos="720"/>
        </w:tabs>
        <w:spacing w:after="0"/>
        <w:ind w:hanging="720"/>
        <w:rPr>
          <w:rFonts w:ascii="Times New Roman" w:hAnsi="Times New Roman" w:cs="Times New Roman"/>
          <w:b/>
          <w:sz w:val="24"/>
          <w:szCs w:val="24"/>
          <w:lang w:val="es-ES_tradnl"/>
        </w:rPr>
      </w:pPr>
      <w:bookmarkStart w:id="14" w:name="_Toc36957069"/>
      <w:bookmarkStart w:id="15" w:name="_Toc36960023"/>
      <w:bookmarkStart w:id="16" w:name="_Toc210116388"/>
      <w:bookmarkStart w:id="17" w:name="_Toc210116816"/>
      <w:r>
        <w:rPr>
          <w:rFonts w:ascii="Times New Roman" w:hAnsi="Times New Roman" w:cs="Times New Roman"/>
          <w:b/>
          <w:sz w:val="24"/>
          <w:szCs w:val="24"/>
          <w:lang w:val="es-ES_tradnl"/>
        </w:rPr>
        <w:t>VI</w:t>
      </w:r>
      <w:r w:rsidR="00036318" w:rsidRPr="00036318">
        <w:rPr>
          <w:rFonts w:ascii="Times New Roman" w:hAnsi="Times New Roman" w:cs="Times New Roman"/>
          <w:b/>
          <w:sz w:val="24"/>
          <w:szCs w:val="24"/>
          <w:lang w:val="es-ES_tradnl"/>
        </w:rPr>
        <w:t xml:space="preserve">. </w:t>
      </w:r>
      <w:r w:rsidR="006612A5" w:rsidRPr="00036318">
        <w:rPr>
          <w:rFonts w:ascii="Times New Roman" w:hAnsi="Times New Roman" w:cs="Times New Roman"/>
          <w:b/>
          <w:sz w:val="24"/>
          <w:szCs w:val="24"/>
          <w:lang w:val="es-ES_tradnl"/>
        </w:rPr>
        <w:t xml:space="preserve">ENTIDAD EJECUTORA Y MECANISMO DE </w:t>
      </w:r>
      <w:bookmarkEnd w:id="14"/>
      <w:bookmarkEnd w:id="15"/>
      <w:r w:rsidR="006612A5" w:rsidRPr="00036318">
        <w:rPr>
          <w:rFonts w:ascii="Times New Roman" w:hAnsi="Times New Roman" w:cs="Times New Roman"/>
          <w:b/>
          <w:sz w:val="24"/>
          <w:szCs w:val="24"/>
          <w:lang w:val="es-ES_tradnl"/>
        </w:rPr>
        <w:t>EJECUCIÓN</w:t>
      </w:r>
      <w:bookmarkEnd w:id="16"/>
      <w:bookmarkEnd w:id="17"/>
    </w:p>
    <w:p w:rsidR="0018172E" w:rsidRPr="00036318" w:rsidRDefault="0018172E" w:rsidP="005142FA">
      <w:pPr>
        <w:pStyle w:val="ListParagraph"/>
        <w:tabs>
          <w:tab w:val="left" w:pos="720"/>
        </w:tabs>
        <w:ind w:hanging="720"/>
        <w:rPr>
          <w:rFonts w:ascii="Times New Roman" w:hAnsi="Times New Roman" w:cs="Times New Roman"/>
          <w:b/>
          <w:sz w:val="24"/>
          <w:szCs w:val="24"/>
          <w:lang w:val="es-ES_tradnl"/>
        </w:rPr>
      </w:pPr>
    </w:p>
    <w:p w:rsidR="006612A5" w:rsidRPr="0018172E" w:rsidRDefault="00582605" w:rsidP="0018172E">
      <w:pPr>
        <w:pStyle w:val="ListParagraph"/>
        <w:numPr>
          <w:ilvl w:val="0"/>
          <w:numId w:val="10"/>
        </w:numPr>
        <w:tabs>
          <w:tab w:val="left" w:pos="720"/>
        </w:tabs>
        <w:spacing w:after="0" w:line="240" w:lineRule="auto"/>
        <w:rPr>
          <w:rFonts w:ascii="Times New Roman" w:eastAsia="Times New Roman" w:hAnsi="Times New Roman" w:cs="Times New Roman"/>
          <w:b/>
          <w:sz w:val="24"/>
          <w:szCs w:val="20"/>
          <w:lang w:val="es-AR"/>
        </w:rPr>
      </w:pPr>
      <w:r w:rsidRPr="0018172E">
        <w:rPr>
          <w:rFonts w:ascii="Times New Roman" w:eastAsia="Times New Roman" w:hAnsi="Times New Roman" w:cs="Times New Roman"/>
          <w:b/>
          <w:sz w:val="24"/>
          <w:szCs w:val="20"/>
          <w:lang w:val="es-AR"/>
        </w:rPr>
        <w:t>Entidad Ejecutora</w:t>
      </w:r>
    </w:p>
    <w:p w:rsidR="0018172E" w:rsidRPr="0018172E" w:rsidRDefault="0018172E" w:rsidP="0018172E">
      <w:pPr>
        <w:tabs>
          <w:tab w:val="left" w:pos="720"/>
        </w:tabs>
        <w:spacing w:after="0" w:line="240" w:lineRule="auto"/>
        <w:ind w:left="360"/>
        <w:rPr>
          <w:rFonts w:ascii="Times New Roman" w:eastAsia="Times New Roman" w:hAnsi="Times New Roman" w:cs="Times New Roman"/>
          <w:b/>
          <w:sz w:val="24"/>
          <w:szCs w:val="20"/>
          <w:lang w:val="es-AR"/>
        </w:rPr>
      </w:pPr>
    </w:p>
    <w:p w:rsidR="00EF0883" w:rsidRPr="00EF0883" w:rsidRDefault="00362020" w:rsidP="005142FA">
      <w:pPr>
        <w:pStyle w:val="ListParagraph"/>
        <w:tabs>
          <w:tab w:val="left" w:pos="720"/>
        </w:tabs>
        <w:spacing w:after="240" w:line="240" w:lineRule="auto"/>
        <w:ind w:hanging="720"/>
        <w:jc w:val="both"/>
        <w:rPr>
          <w:rFonts w:ascii="Times New Roman" w:hAnsi="Times New Roman" w:cs="Times New Roman"/>
          <w:sz w:val="24"/>
          <w:szCs w:val="24"/>
          <w:lang w:val="es-ES_tradnl"/>
        </w:rPr>
      </w:pPr>
      <w:r>
        <w:rPr>
          <w:rFonts w:ascii="Times New Roman" w:hAnsi="Times New Roman" w:cs="Times New Roman"/>
          <w:sz w:val="24"/>
          <w:szCs w:val="24"/>
          <w:lang w:val="es-AR"/>
        </w:rPr>
        <w:t xml:space="preserve">6.1 </w:t>
      </w:r>
      <w:r w:rsidR="005142FA">
        <w:rPr>
          <w:rFonts w:ascii="Times New Roman" w:hAnsi="Times New Roman" w:cs="Times New Roman"/>
          <w:sz w:val="24"/>
          <w:szCs w:val="24"/>
          <w:lang w:val="es-AR"/>
        </w:rPr>
        <w:tab/>
      </w:r>
      <w:r w:rsidR="008F4344">
        <w:rPr>
          <w:rFonts w:ascii="Times New Roman" w:hAnsi="Times New Roman" w:cs="Times New Roman"/>
          <w:sz w:val="24"/>
          <w:szCs w:val="24"/>
          <w:lang w:val="es-ES_tradnl"/>
        </w:rPr>
        <w:t xml:space="preserve">La </w:t>
      </w:r>
      <w:r w:rsidR="0078110E">
        <w:rPr>
          <w:rFonts w:ascii="Times New Roman" w:hAnsi="Times New Roman" w:cs="Times New Roman"/>
          <w:sz w:val="24"/>
          <w:szCs w:val="24"/>
          <w:lang w:val="es-ES_tradnl"/>
        </w:rPr>
        <w:t>A</w:t>
      </w:r>
      <w:r w:rsidR="00EF0883" w:rsidRPr="00EF0883">
        <w:rPr>
          <w:rFonts w:ascii="Times New Roman" w:hAnsi="Times New Roman" w:cs="Times New Roman"/>
          <w:sz w:val="24"/>
          <w:szCs w:val="24"/>
          <w:lang w:val="es-ES_tradnl"/>
        </w:rPr>
        <w:t xml:space="preserve">gencia </w:t>
      </w:r>
      <w:r w:rsidR="0078110E">
        <w:rPr>
          <w:rFonts w:ascii="Times New Roman" w:hAnsi="Times New Roman" w:cs="Times New Roman"/>
          <w:sz w:val="24"/>
          <w:szCs w:val="24"/>
          <w:lang w:val="es-ES_tradnl"/>
        </w:rPr>
        <w:t>E</w:t>
      </w:r>
      <w:r w:rsidR="00EF0883" w:rsidRPr="00EF0883">
        <w:rPr>
          <w:rFonts w:ascii="Times New Roman" w:hAnsi="Times New Roman" w:cs="Times New Roman"/>
          <w:sz w:val="24"/>
          <w:szCs w:val="24"/>
          <w:lang w:val="es-ES_tradnl"/>
        </w:rPr>
        <w:t>jecutora</w:t>
      </w:r>
      <w:r w:rsidR="0078110E">
        <w:rPr>
          <w:rFonts w:ascii="Times New Roman" w:hAnsi="Times New Roman" w:cs="Times New Roman"/>
          <w:sz w:val="24"/>
          <w:szCs w:val="24"/>
          <w:lang w:val="es-ES_tradnl"/>
        </w:rPr>
        <w:t xml:space="preserve"> (AE)</w:t>
      </w:r>
      <w:r w:rsidR="00EF0883" w:rsidRPr="00EF0883">
        <w:rPr>
          <w:rFonts w:ascii="Times New Roman" w:hAnsi="Times New Roman" w:cs="Times New Roman"/>
          <w:sz w:val="24"/>
          <w:szCs w:val="24"/>
          <w:lang w:val="es-ES_tradnl"/>
        </w:rPr>
        <w:t xml:space="preserve"> del proyecto será el Ministerio de Economía por interme</w:t>
      </w:r>
      <w:r w:rsidR="008F4344">
        <w:rPr>
          <w:rFonts w:ascii="Times New Roman" w:hAnsi="Times New Roman" w:cs="Times New Roman"/>
          <w:sz w:val="24"/>
          <w:szCs w:val="24"/>
          <w:lang w:val="es-ES_tradnl"/>
        </w:rPr>
        <w:t>dio de la Comisión Nacional de l</w:t>
      </w:r>
      <w:r w:rsidR="00EF0883" w:rsidRPr="00EF0883">
        <w:rPr>
          <w:rFonts w:ascii="Times New Roman" w:hAnsi="Times New Roman" w:cs="Times New Roman"/>
          <w:sz w:val="24"/>
          <w:szCs w:val="24"/>
          <w:lang w:val="es-ES_tradnl"/>
        </w:rPr>
        <w:t xml:space="preserve">a Micro y Pequeña Empresa (CONAMYPE), entidad establecida mediante el Decreto Ejecutivo No. 478 del 8 de mayo de 1996 y adscrita a dicho ministerio en el mes de julio de 1999.  La misión de CONAMYPE es de </w:t>
      </w:r>
      <w:r w:rsidR="00EF0883" w:rsidRPr="00EF0883">
        <w:rPr>
          <w:rFonts w:ascii="Times New Roman" w:hAnsi="Times New Roman" w:cs="Times New Roman"/>
          <w:sz w:val="24"/>
          <w:szCs w:val="24"/>
          <w:lang w:val="es-ES"/>
        </w:rPr>
        <w:t xml:space="preserve">promover un desarrollo económico más equilibrado, incluyente, sostenible  y con enfoque de género a nivel territorial; y su objetivo general es contribuir al desarrollo de tejidos productivos y empresariales en el territorio, enfatizando en el fortalecimiento de </w:t>
      </w:r>
      <w:r w:rsidR="00EF0883" w:rsidRPr="00406826">
        <w:rPr>
          <w:rFonts w:ascii="Times New Roman" w:hAnsi="Times New Roman" w:cs="Times New Roman"/>
          <w:sz w:val="24"/>
          <w:szCs w:val="24"/>
          <w:lang w:val="es-ES_tradnl"/>
        </w:rPr>
        <w:t>cadenas</w:t>
      </w:r>
      <w:r w:rsidR="00EF0883" w:rsidRPr="00EF0883">
        <w:rPr>
          <w:rFonts w:ascii="Times New Roman" w:hAnsi="Times New Roman" w:cs="Times New Roman"/>
          <w:sz w:val="24"/>
          <w:szCs w:val="24"/>
          <w:lang w:val="es-ES"/>
        </w:rPr>
        <w:t xml:space="preserve"> productivas, cadenas de valor y todo proceso asociativo emprendedor e innovador, con el propósito de que las MYPES puedan integrarse a la economía local</w:t>
      </w:r>
      <w:r w:rsidR="00AE6E5A">
        <w:rPr>
          <w:rFonts w:ascii="Times New Roman" w:hAnsi="Times New Roman" w:cs="Times New Roman"/>
          <w:sz w:val="24"/>
          <w:szCs w:val="24"/>
          <w:lang w:val="es-ES"/>
        </w:rPr>
        <w:t>,</w:t>
      </w:r>
      <w:r w:rsidR="00EF0883" w:rsidRPr="00EF0883">
        <w:rPr>
          <w:rFonts w:ascii="Times New Roman" w:hAnsi="Times New Roman" w:cs="Times New Roman"/>
          <w:sz w:val="24"/>
          <w:szCs w:val="24"/>
          <w:lang w:val="es-ES"/>
        </w:rPr>
        <w:t xml:space="preserve"> regional y nacional</w:t>
      </w:r>
      <w:r w:rsidR="00AE6E5A">
        <w:rPr>
          <w:rFonts w:ascii="Times New Roman" w:hAnsi="Times New Roman" w:cs="Times New Roman"/>
          <w:sz w:val="24"/>
          <w:szCs w:val="24"/>
          <w:lang w:val="es-ES"/>
        </w:rPr>
        <w:t>,</w:t>
      </w:r>
      <w:r w:rsidR="00EF0883" w:rsidRPr="00EF0883">
        <w:rPr>
          <w:rFonts w:ascii="Times New Roman" w:hAnsi="Times New Roman" w:cs="Times New Roman"/>
          <w:sz w:val="24"/>
          <w:szCs w:val="24"/>
          <w:lang w:val="es-ES"/>
        </w:rPr>
        <w:t xml:space="preserve"> y cuenten con la fuerza organizativa y capacidad para aportar al diseño de las políticas  públicas. </w:t>
      </w:r>
    </w:p>
    <w:p w:rsidR="008F4344" w:rsidRDefault="008F4344" w:rsidP="005142FA">
      <w:pPr>
        <w:pStyle w:val="ListParagraph"/>
        <w:tabs>
          <w:tab w:val="left" w:pos="720"/>
        </w:tabs>
        <w:spacing w:after="240" w:line="240" w:lineRule="auto"/>
        <w:ind w:hanging="720"/>
        <w:jc w:val="both"/>
        <w:rPr>
          <w:rFonts w:ascii="Times New Roman" w:hAnsi="Times New Roman" w:cs="Times New Roman"/>
          <w:sz w:val="24"/>
          <w:szCs w:val="24"/>
          <w:lang w:val="es-ES_tradnl"/>
        </w:rPr>
      </w:pPr>
    </w:p>
    <w:p w:rsidR="008F4344" w:rsidRPr="00EF0883" w:rsidRDefault="00362020" w:rsidP="004C41C3">
      <w:pPr>
        <w:pStyle w:val="ListParagraph"/>
        <w:tabs>
          <w:tab w:val="left" w:pos="720"/>
        </w:tabs>
        <w:spacing w:after="0" w:line="240" w:lineRule="auto"/>
        <w:ind w:hanging="720"/>
        <w:jc w:val="both"/>
        <w:rPr>
          <w:rFonts w:ascii="Times New Roman" w:hAnsi="Times New Roman" w:cs="Times New Roman"/>
          <w:sz w:val="24"/>
          <w:szCs w:val="24"/>
          <w:lang w:val="es-ES_tradnl"/>
        </w:rPr>
      </w:pPr>
      <w:r>
        <w:rPr>
          <w:rStyle w:val="hps"/>
          <w:rFonts w:ascii="Times New Roman" w:hAnsi="Times New Roman"/>
          <w:sz w:val="24"/>
          <w:szCs w:val="24"/>
          <w:lang w:val="es-ES"/>
        </w:rPr>
        <w:t xml:space="preserve">6.2 </w:t>
      </w:r>
      <w:r w:rsidR="005142FA">
        <w:rPr>
          <w:rStyle w:val="hps"/>
          <w:rFonts w:ascii="Times New Roman" w:hAnsi="Times New Roman"/>
          <w:sz w:val="24"/>
          <w:szCs w:val="24"/>
          <w:lang w:val="es-ES"/>
        </w:rPr>
        <w:tab/>
      </w:r>
      <w:r w:rsidR="008F4344" w:rsidRPr="00EF0883">
        <w:rPr>
          <w:rStyle w:val="hps"/>
          <w:rFonts w:ascii="Times New Roman" w:hAnsi="Times New Roman"/>
          <w:sz w:val="24"/>
          <w:szCs w:val="24"/>
          <w:lang w:val="es-ES"/>
        </w:rPr>
        <w:t xml:space="preserve">CONAMYPE es la institución gubernamental especializada en apoyar a las MYPE en El Salvador. Su forma de operación es doble: funciona como la entidad rectora de la política de apoyo a las MYPE y a la vez proporciona servicios directos de información, capacitación y asesoría a las mismas a través de las oficinas territoriales que posee. </w:t>
      </w:r>
      <w:r w:rsidR="008F4344" w:rsidRPr="00EF0883">
        <w:rPr>
          <w:rFonts w:ascii="Times New Roman" w:eastAsia="Times New Roman" w:hAnsi="Times New Roman" w:cs="Times New Roman"/>
          <w:sz w:val="24"/>
          <w:szCs w:val="24"/>
          <w:lang w:val="es-ES"/>
        </w:rPr>
        <w:t xml:space="preserve">CONAMYPE también ha introducido un programa piloto con un enfoque empresarial de la mujer en </w:t>
      </w:r>
      <w:r w:rsidR="008F4344">
        <w:rPr>
          <w:rFonts w:ascii="Times New Roman" w:eastAsia="Times New Roman" w:hAnsi="Times New Roman" w:cs="Times New Roman"/>
          <w:sz w:val="24"/>
          <w:szCs w:val="24"/>
          <w:lang w:val="es-ES"/>
        </w:rPr>
        <w:t xml:space="preserve">el departamento de </w:t>
      </w:r>
      <w:r w:rsidR="008F4344" w:rsidRPr="00EF0883">
        <w:rPr>
          <w:rFonts w:ascii="Times New Roman" w:eastAsia="Times New Roman" w:hAnsi="Times New Roman" w:cs="Times New Roman"/>
          <w:sz w:val="24"/>
          <w:szCs w:val="24"/>
          <w:lang w:val="es-ES"/>
        </w:rPr>
        <w:t>Sonsonate</w:t>
      </w:r>
      <w:r w:rsidR="008F4344" w:rsidRPr="00EF0883">
        <w:rPr>
          <w:rStyle w:val="hps"/>
          <w:rFonts w:ascii="Times New Roman" w:hAnsi="Times New Roman"/>
          <w:sz w:val="24"/>
          <w:szCs w:val="24"/>
          <w:lang w:val="es-ES_tradnl"/>
        </w:rPr>
        <w:t xml:space="preserve">. </w:t>
      </w:r>
      <w:r w:rsidR="008F4344" w:rsidRPr="00EF0883">
        <w:rPr>
          <w:rStyle w:val="hps"/>
          <w:rFonts w:ascii="Times New Roman" w:hAnsi="Times New Roman"/>
          <w:sz w:val="24"/>
          <w:szCs w:val="24"/>
          <w:lang w:val="es-ES"/>
        </w:rPr>
        <w:t xml:space="preserve">En el proyecto propuesto, CONAMYPE </w:t>
      </w:r>
      <w:r w:rsidR="008F4344" w:rsidRPr="00EF0883">
        <w:rPr>
          <w:rStyle w:val="hps"/>
          <w:rFonts w:ascii="Times New Roman" w:hAnsi="Times New Roman"/>
          <w:sz w:val="24"/>
          <w:szCs w:val="24"/>
          <w:lang w:val="es-ES"/>
        </w:rPr>
        <w:lastRenderedPageBreak/>
        <w:t xml:space="preserve">establecerá convenios de coordinación con las otras entidades gubernamentales vinculadas a la prestación de servicios dirigidos al logro de autonomía económica. Dichos convenios tendrán como ámbito de ejecución primordialmente los </w:t>
      </w:r>
      <w:r w:rsidR="008F4344">
        <w:rPr>
          <w:rStyle w:val="hps"/>
          <w:rFonts w:ascii="Times New Roman" w:hAnsi="Times New Roman"/>
          <w:sz w:val="24"/>
          <w:szCs w:val="24"/>
          <w:lang w:val="es-ES"/>
        </w:rPr>
        <w:t>CCM</w:t>
      </w:r>
      <w:r w:rsidR="008F4344" w:rsidRPr="00EF0883">
        <w:rPr>
          <w:rStyle w:val="hps"/>
          <w:rFonts w:ascii="Times New Roman" w:hAnsi="Times New Roman"/>
          <w:sz w:val="24"/>
          <w:szCs w:val="24"/>
          <w:lang w:val="es-ES"/>
        </w:rPr>
        <w:t>; sin embargo, en la medida que se vaya ampliando espac</w:t>
      </w:r>
      <w:r w:rsidR="008F4344">
        <w:rPr>
          <w:rStyle w:val="hps"/>
          <w:rFonts w:ascii="Times New Roman" w:hAnsi="Times New Roman"/>
          <w:sz w:val="24"/>
          <w:szCs w:val="24"/>
          <w:lang w:val="es-ES"/>
        </w:rPr>
        <w:t>ialmente la implementación del m</w:t>
      </w:r>
      <w:r w:rsidR="008F4344" w:rsidRPr="00EF0883">
        <w:rPr>
          <w:rStyle w:val="hps"/>
          <w:rFonts w:ascii="Times New Roman" w:hAnsi="Times New Roman"/>
          <w:sz w:val="24"/>
          <w:szCs w:val="24"/>
          <w:lang w:val="es-ES"/>
        </w:rPr>
        <w:t xml:space="preserve">odelo que se desarrollará con el proyecto, tales convenios podrán extenderse hasta </w:t>
      </w:r>
      <w:r w:rsidR="00AE6E5A">
        <w:rPr>
          <w:rStyle w:val="hps"/>
          <w:rFonts w:ascii="Times New Roman" w:hAnsi="Times New Roman"/>
          <w:sz w:val="24"/>
          <w:szCs w:val="24"/>
          <w:lang w:val="es-ES"/>
        </w:rPr>
        <w:t xml:space="preserve">llegar a </w:t>
      </w:r>
      <w:r w:rsidR="008F4344" w:rsidRPr="00EF0883">
        <w:rPr>
          <w:rStyle w:val="hps"/>
          <w:rFonts w:ascii="Times New Roman" w:hAnsi="Times New Roman"/>
          <w:sz w:val="24"/>
          <w:szCs w:val="24"/>
          <w:lang w:val="es-ES"/>
        </w:rPr>
        <w:t xml:space="preserve">abarcar una escala nacional.   </w:t>
      </w:r>
    </w:p>
    <w:p w:rsidR="008F4344" w:rsidRDefault="008F4344" w:rsidP="005142FA">
      <w:pPr>
        <w:pStyle w:val="ListParagraph"/>
        <w:tabs>
          <w:tab w:val="left" w:pos="720"/>
        </w:tabs>
        <w:spacing w:after="240" w:line="240" w:lineRule="auto"/>
        <w:ind w:hanging="720"/>
        <w:jc w:val="both"/>
        <w:rPr>
          <w:rFonts w:ascii="Times New Roman" w:hAnsi="Times New Roman" w:cs="Times New Roman"/>
          <w:sz w:val="24"/>
          <w:szCs w:val="24"/>
          <w:lang w:val="es-ES_tradnl"/>
        </w:rPr>
      </w:pPr>
    </w:p>
    <w:p w:rsidR="00EF0883" w:rsidRDefault="00362020" w:rsidP="005142FA">
      <w:pPr>
        <w:pStyle w:val="ListParagraph"/>
        <w:tabs>
          <w:tab w:val="left" w:pos="720"/>
        </w:tabs>
        <w:spacing w:after="240" w:line="240" w:lineRule="auto"/>
        <w:ind w:hanging="720"/>
        <w:jc w:val="both"/>
        <w:rPr>
          <w:rFonts w:ascii="Times New Roman" w:hAnsi="Times New Roman" w:cs="Times New Roman"/>
          <w:sz w:val="24"/>
          <w:szCs w:val="24"/>
          <w:lang w:val="es-ES"/>
        </w:rPr>
      </w:pPr>
      <w:r>
        <w:rPr>
          <w:rFonts w:ascii="Times New Roman" w:hAnsi="Times New Roman" w:cs="Times New Roman"/>
          <w:sz w:val="24"/>
          <w:szCs w:val="24"/>
          <w:lang w:val="es-ES_tradnl"/>
        </w:rPr>
        <w:t xml:space="preserve">6.3 </w:t>
      </w:r>
      <w:r w:rsidR="005142FA">
        <w:rPr>
          <w:rFonts w:ascii="Times New Roman" w:hAnsi="Times New Roman" w:cs="Times New Roman"/>
          <w:sz w:val="24"/>
          <w:szCs w:val="24"/>
          <w:lang w:val="es-ES_tradnl"/>
        </w:rPr>
        <w:tab/>
      </w:r>
      <w:r w:rsidR="00EF0883" w:rsidRPr="00EF0883">
        <w:rPr>
          <w:rFonts w:ascii="Times New Roman" w:hAnsi="Times New Roman" w:cs="Times New Roman"/>
          <w:sz w:val="24"/>
          <w:szCs w:val="24"/>
          <w:lang w:val="es-ES_tradnl"/>
        </w:rPr>
        <w:t>CONAMYPE tiene presencia territorial a través de 5 Centro</w:t>
      </w:r>
      <w:r w:rsidR="008F4344">
        <w:rPr>
          <w:rFonts w:ascii="Times New Roman" w:hAnsi="Times New Roman" w:cs="Times New Roman"/>
          <w:sz w:val="24"/>
          <w:szCs w:val="24"/>
          <w:lang w:val="es-ES_tradnl"/>
        </w:rPr>
        <w:t>s</w:t>
      </w:r>
      <w:r w:rsidR="00EF0883" w:rsidRPr="00EF0883">
        <w:rPr>
          <w:rFonts w:ascii="Times New Roman" w:hAnsi="Times New Roman" w:cs="Times New Roman"/>
          <w:sz w:val="24"/>
          <w:szCs w:val="24"/>
          <w:lang w:val="es-ES_tradnl"/>
        </w:rPr>
        <w:t xml:space="preserve"> Regionales y 14 Centros de Desarrollo de la Micro y Pequeña Empresa  CEDEMYPES, los cuales </w:t>
      </w:r>
      <w:r w:rsidR="00EF0883" w:rsidRPr="00EF0883">
        <w:rPr>
          <w:rFonts w:ascii="Times New Roman" w:hAnsi="Times New Roman" w:cs="Times New Roman"/>
          <w:sz w:val="24"/>
          <w:szCs w:val="24"/>
          <w:lang w:val="es-ES"/>
        </w:rPr>
        <w:t>representan el lugar de en</w:t>
      </w:r>
      <w:r w:rsidR="00A1516D">
        <w:rPr>
          <w:rFonts w:ascii="Times New Roman" w:hAnsi="Times New Roman" w:cs="Times New Roman"/>
          <w:sz w:val="24"/>
          <w:szCs w:val="24"/>
          <w:lang w:val="es-ES"/>
        </w:rPr>
        <w:t xml:space="preserve">cuentro donde se establece una </w:t>
      </w:r>
      <w:r w:rsidR="00EF0883" w:rsidRPr="00EF0883">
        <w:rPr>
          <w:rFonts w:ascii="Times New Roman" w:hAnsi="Times New Roman" w:cs="Times New Roman"/>
          <w:bCs/>
          <w:sz w:val="24"/>
          <w:szCs w:val="24"/>
          <w:lang w:val="es-ES"/>
        </w:rPr>
        <w:t>alianza público-privada-academia</w:t>
      </w:r>
      <w:r w:rsidR="00EF0883" w:rsidRPr="00EF0883">
        <w:rPr>
          <w:rFonts w:ascii="Times New Roman" w:hAnsi="Times New Roman" w:cs="Times New Roman"/>
          <w:sz w:val="24"/>
          <w:szCs w:val="24"/>
          <w:lang w:val="es-ES"/>
        </w:rPr>
        <w:t xml:space="preserve"> con el propósito de acompañar a las y los empresarios</w:t>
      </w:r>
      <w:r w:rsidR="008F4344">
        <w:rPr>
          <w:rFonts w:ascii="Times New Roman" w:hAnsi="Times New Roman" w:cs="Times New Roman"/>
          <w:sz w:val="24"/>
          <w:szCs w:val="24"/>
          <w:lang w:val="es-ES"/>
        </w:rPr>
        <w:t xml:space="preserve"> de las micro y pequeña</w:t>
      </w:r>
      <w:r w:rsidR="00AE6E5A">
        <w:rPr>
          <w:rFonts w:ascii="Times New Roman" w:hAnsi="Times New Roman" w:cs="Times New Roman"/>
          <w:sz w:val="24"/>
          <w:szCs w:val="24"/>
          <w:lang w:val="es-ES"/>
        </w:rPr>
        <w:t>s</w:t>
      </w:r>
      <w:r w:rsidR="008F4344">
        <w:rPr>
          <w:rFonts w:ascii="Times New Roman" w:hAnsi="Times New Roman" w:cs="Times New Roman"/>
          <w:sz w:val="24"/>
          <w:szCs w:val="24"/>
          <w:lang w:val="es-ES"/>
        </w:rPr>
        <w:t xml:space="preserve"> empresa</w:t>
      </w:r>
      <w:r w:rsidR="00AE6E5A">
        <w:rPr>
          <w:rFonts w:ascii="Times New Roman" w:hAnsi="Times New Roman" w:cs="Times New Roman"/>
          <w:sz w:val="24"/>
          <w:szCs w:val="24"/>
          <w:lang w:val="es-ES"/>
        </w:rPr>
        <w:t>s</w:t>
      </w:r>
      <w:r w:rsidR="00EF0883" w:rsidRPr="00EF0883">
        <w:rPr>
          <w:rFonts w:ascii="Times New Roman" w:hAnsi="Times New Roman" w:cs="Times New Roman"/>
          <w:sz w:val="24"/>
          <w:szCs w:val="24"/>
          <w:lang w:val="es-ES"/>
        </w:rPr>
        <w:t>, de tal forma que éstos se conviertan en una fuente de oportunidades de progreso y dinamizadores del mercado interno, generando mayores y mejores empleos.</w:t>
      </w:r>
    </w:p>
    <w:p w:rsidR="008F4344" w:rsidRPr="00EF0883" w:rsidRDefault="008F4344" w:rsidP="005142FA">
      <w:pPr>
        <w:pStyle w:val="ListParagraph"/>
        <w:tabs>
          <w:tab w:val="left" w:pos="720"/>
        </w:tabs>
        <w:spacing w:after="240" w:line="240" w:lineRule="auto"/>
        <w:ind w:hanging="720"/>
        <w:jc w:val="both"/>
        <w:rPr>
          <w:rFonts w:ascii="Times New Roman" w:hAnsi="Times New Roman" w:cs="Times New Roman"/>
          <w:sz w:val="24"/>
          <w:szCs w:val="24"/>
          <w:lang w:val="es-ES_tradnl"/>
        </w:rPr>
      </w:pPr>
    </w:p>
    <w:p w:rsidR="00EF0883" w:rsidRDefault="00362020" w:rsidP="004C41C3">
      <w:pPr>
        <w:pStyle w:val="ListParagraph"/>
        <w:tabs>
          <w:tab w:val="left" w:pos="720"/>
        </w:tabs>
        <w:spacing w:after="0" w:line="240" w:lineRule="auto"/>
        <w:ind w:hanging="720"/>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6.4 </w:t>
      </w:r>
      <w:r w:rsidR="005142FA">
        <w:rPr>
          <w:rFonts w:ascii="Times New Roman" w:hAnsi="Times New Roman" w:cs="Times New Roman"/>
          <w:sz w:val="24"/>
          <w:szCs w:val="24"/>
          <w:lang w:val="es-ES"/>
        </w:rPr>
        <w:tab/>
      </w:r>
      <w:r w:rsidR="00EF0883" w:rsidRPr="00EF0883">
        <w:rPr>
          <w:rFonts w:ascii="Times New Roman" w:hAnsi="Times New Roman" w:cs="Times New Roman"/>
          <w:sz w:val="24"/>
          <w:szCs w:val="24"/>
          <w:lang w:val="es-ES"/>
        </w:rPr>
        <w:t xml:space="preserve">De acuerdo a la evaluación preliminar, CONAMYPE tiene la capacidad institucional, en términos de recursos institucionales, humanos y </w:t>
      </w:r>
      <w:r w:rsidR="00EF0883" w:rsidRPr="003F5B65">
        <w:rPr>
          <w:rFonts w:ascii="Times New Roman" w:hAnsi="Times New Roman" w:cs="Times New Roman"/>
          <w:sz w:val="24"/>
          <w:szCs w:val="24"/>
          <w:lang w:val="es-ES_tradnl"/>
        </w:rPr>
        <w:t>financieros</w:t>
      </w:r>
      <w:r w:rsidR="00EF0883" w:rsidRPr="00EF0883">
        <w:rPr>
          <w:rFonts w:ascii="Times New Roman" w:hAnsi="Times New Roman" w:cs="Times New Roman"/>
          <w:sz w:val="24"/>
          <w:szCs w:val="24"/>
          <w:lang w:val="es-ES"/>
        </w:rPr>
        <w:t xml:space="preserve"> para ejecutar exitosamente el proyecto propuesto; cuenta con una aproximado de 55 profesionales y técnicos, y un pre</w:t>
      </w:r>
      <w:r w:rsidR="00A1516D">
        <w:rPr>
          <w:rFonts w:ascii="Times New Roman" w:hAnsi="Times New Roman" w:cs="Times New Roman"/>
          <w:sz w:val="24"/>
          <w:szCs w:val="24"/>
          <w:lang w:val="es-ES"/>
        </w:rPr>
        <w:t xml:space="preserve">supuesto anual de alrededor de US$ </w:t>
      </w:r>
      <w:r w:rsidR="00EF0883" w:rsidRPr="008F4344">
        <w:rPr>
          <w:rFonts w:ascii="Times New Roman" w:hAnsi="Times New Roman" w:cs="Times New Roman"/>
          <w:sz w:val="24"/>
          <w:szCs w:val="24"/>
          <w:lang w:val="es-ES"/>
        </w:rPr>
        <w:t>4 millones.</w:t>
      </w:r>
      <w:r w:rsidR="003F5B65">
        <w:rPr>
          <w:rFonts w:ascii="Times New Roman" w:hAnsi="Times New Roman" w:cs="Times New Roman"/>
          <w:sz w:val="24"/>
          <w:szCs w:val="24"/>
          <w:lang w:val="es-ES"/>
        </w:rPr>
        <w:t xml:space="preserve"> </w:t>
      </w:r>
      <w:r w:rsidR="00EF0883" w:rsidRPr="00EF0883">
        <w:rPr>
          <w:rFonts w:ascii="Times New Roman" w:hAnsi="Times New Roman" w:cs="Times New Roman"/>
          <w:sz w:val="24"/>
          <w:szCs w:val="24"/>
          <w:lang w:val="es-ES"/>
        </w:rPr>
        <w:t xml:space="preserve">CONAMYPE  es la </w:t>
      </w:r>
      <w:r w:rsidR="003F5B65">
        <w:rPr>
          <w:rFonts w:ascii="Times New Roman" w:hAnsi="Times New Roman" w:cs="Times New Roman"/>
          <w:sz w:val="24"/>
          <w:szCs w:val="24"/>
          <w:lang w:val="es-ES"/>
        </w:rPr>
        <w:t>a</w:t>
      </w:r>
      <w:r w:rsidR="00EF0883" w:rsidRPr="00EF0883">
        <w:rPr>
          <w:rFonts w:ascii="Times New Roman" w:hAnsi="Times New Roman" w:cs="Times New Roman"/>
          <w:sz w:val="24"/>
          <w:szCs w:val="24"/>
          <w:lang w:val="es-ES"/>
        </w:rPr>
        <w:t xml:space="preserve">gencia </w:t>
      </w:r>
      <w:r w:rsidR="003F5B65">
        <w:rPr>
          <w:rFonts w:ascii="Times New Roman" w:hAnsi="Times New Roman" w:cs="Times New Roman"/>
          <w:sz w:val="24"/>
          <w:szCs w:val="24"/>
          <w:lang w:val="es-ES"/>
        </w:rPr>
        <w:t>e</w:t>
      </w:r>
      <w:r w:rsidR="00EF0883" w:rsidRPr="00EF0883">
        <w:rPr>
          <w:rFonts w:ascii="Times New Roman" w:hAnsi="Times New Roman" w:cs="Times New Roman"/>
          <w:sz w:val="24"/>
          <w:szCs w:val="24"/>
          <w:lang w:val="es-ES"/>
        </w:rPr>
        <w:t xml:space="preserve">jecutora de la </w:t>
      </w:r>
      <w:r w:rsidR="00EF0883" w:rsidRPr="008F4344">
        <w:rPr>
          <w:rFonts w:ascii="Times New Roman" w:hAnsi="Times New Roman" w:cs="Times New Roman"/>
          <w:sz w:val="24"/>
          <w:szCs w:val="24"/>
          <w:lang w:val="es-ES_tradnl"/>
        </w:rPr>
        <w:t>Operación</w:t>
      </w:r>
      <w:r w:rsidR="00EF0883" w:rsidRPr="00EF0883">
        <w:rPr>
          <w:rFonts w:ascii="Times New Roman" w:hAnsi="Times New Roman" w:cs="Times New Roman"/>
          <w:sz w:val="24"/>
          <w:szCs w:val="24"/>
          <w:lang w:val="es-ES"/>
        </w:rPr>
        <w:t xml:space="preserve"> </w:t>
      </w:r>
      <w:r w:rsidR="00EF0883" w:rsidRPr="00EF0883">
        <w:rPr>
          <w:rFonts w:ascii="Times New Roman" w:hAnsi="Times New Roman" w:cs="Times New Roman"/>
          <w:i/>
          <w:sz w:val="24"/>
          <w:szCs w:val="24"/>
          <w:lang w:val="es-ES"/>
        </w:rPr>
        <w:t xml:space="preserve">ATN/ME-10542-ES </w:t>
      </w:r>
      <w:r w:rsidR="00AE6E5A">
        <w:rPr>
          <w:rFonts w:ascii="Times New Roman" w:hAnsi="Times New Roman" w:cs="Times New Roman"/>
          <w:i/>
          <w:sz w:val="24"/>
          <w:szCs w:val="24"/>
          <w:lang w:val="es-ES"/>
        </w:rPr>
        <w:t>“</w:t>
      </w:r>
      <w:r w:rsidR="00EF0883" w:rsidRPr="00EF0883">
        <w:rPr>
          <w:rFonts w:ascii="Times New Roman" w:hAnsi="Times New Roman" w:cs="Times New Roman"/>
          <w:i/>
          <w:sz w:val="24"/>
          <w:szCs w:val="24"/>
          <w:lang w:val="es-ES"/>
        </w:rPr>
        <w:t>Programa de Apoyo a las MIPYMES en Compras Gubernamentales</w:t>
      </w:r>
      <w:r w:rsidR="00AE6E5A">
        <w:rPr>
          <w:rFonts w:ascii="Times New Roman" w:hAnsi="Times New Roman" w:cs="Times New Roman"/>
          <w:i/>
          <w:sz w:val="24"/>
          <w:szCs w:val="24"/>
          <w:lang w:val="es-ES"/>
        </w:rPr>
        <w:t>”</w:t>
      </w:r>
      <w:r w:rsidR="00EF0883" w:rsidRPr="00EF0883">
        <w:rPr>
          <w:rFonts w:ascii="Times New Roman" w:hAnsi="Times New Roman" w:cs="Times New Roman"/>
          <w:sz w:val="24"/>
          <w:szCs w:val="24"/>
          <w:lang w:val="es-ES"/>
        </w:rPr>
        <w:t xml:space="preserve">, financiada por el FOMIN, y su desempeño ha sido satisfactorio.  </w:t>
      </w:r>
    </w:p>
    <w:p w:rsidR="00582605" w:rsidRDefault="00582605" w:rsidP="005142FA">
      <w:pPr>
        <w:pStyle w:val="ListParagraph"/>
        <w:tabs>
          <w:tab w:val="left" w:pos="720"/>
        </w:tabs>
        <w:spacing w:after="240" w:line="240" w:lineRule="auto"/>
        <w:ind w:hanging="720"/>
        <w:jc w:val="both"/>
        <w:rPr>
          <w:rFonts w:ascii="Times New Roman" w:hAnsi="Times New Roman" w:cs="Times New Roman"/>
          <w:sz w:val="24"/>
          <w:szCs w:val="24"/>
          <w:lang w:val="es-ES"/>
        </w:rPr>
      </w:pPr>
    </w:p>
    <w:p w:rsidR="00582605" w:rsidRDefault="00582605" w:rsidP="005142FA">
      <w:pPr>
        <w:pStyle w:val="ListParagraph"/>
        <w:tabs>
          <w:tab w:val="left" w:pos="720"/>
        </w:tabs>
        <w:spacing w:after="0" w:line="240" w:lineRule="auto"/>
        <w:ind w:hanging="720"/>
        <w:jc w:val="both"/>
        <w:rPr>
          <w:rFonts w:ascii="Times New Roman" w:hAnsi="Times New Roman" w:cs="Times New Roman"/>
          <w:b/>
          <w:sz w:val="24"/>
          <w:szCs w:val="24"/>
          <w:lang w:val="es-ES"/>
        </w:rPr>
      </w:pPr>
      <w:r w:rsidRPr="00582605">
        <w:rPr>
          <w:rFonts w:ascii="Times New Roman" w:hAnsi="Times New Roman" w:cs="Times New Roman"/>
          <w:b/>
          <w:sz w:val="24"/>
          <w:szCs w:val="24"/>
          <w:lang w:val="es-ES"/>
        </w:rPr>
        <w:t>B. Mecanismo de Ejecución</w:t>
      </w:r>
    </w:p>
    <w:p w:rsidR="00D029D6" w:rsidRPr="00582605" w:rsidRDefault="00D029D6" w:rsidP="005142FA">
      <w:pPr>
        <w:pStyle w:val="ListParagraph"/>
        <w:tabs>
          <w:tab w:val="left" w:pos="720"/>
        </w:tabs>
        <w:spacing w:after="0" w:line="240" w:lineRule="auto"/>
        <w:ind w:hanging="720"/>
        <w:jc w:val="both"/>
        <w:rPr>
          <w:rFonts w:ascii="Times New Roman" w:hAnsi="Times New Roman" w:cs="Times New Roman"/>
          <w:b/>
          <w:sz w:val="24"/>
          <w:szCs w:val="24"/>
          <w:lang w:val="es-ES"/>
        </w:rPr>
      </w:pPr>
    </w:p>
    <w:p w:rsidR="006612A5" w:rsidRPr="006E6E54" w:rsidRDefault="00362020" w:rsidP="005142FA">
      <w:pPr>
        <w:tabs>
          <w:tab w:val="left" w:pos="720"/>
        </w:tabs>
        <w:spacing w:after="0" w:line="240" w:lineRule="auto"/>
        <w:ind w:left="720" w:hanging="720"/>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0"/>
          <w:lang w:val="es-ES"/>
        </w:rPr>
        <w:t xml:space="preserve">6.5 </w:t>
      </w:r>
      <w:r w:rsidR="005142FA">
        <w:rPr>
          <w:rFonts w:ascii="Times New Roman" w:eastAsia="Times New Roman" w:hAnsi="Times New Roman" w:cs="Times New Roman"/>
          <w:sz w:val="24"/>
          <w:szCs w:val="20"/>
          <w:lang w:val="es-ES"/>
        </w:rPr>
        <w:tab/>
      </w:r>
      <w:r w:rsidR="006612A5" w:rsidRPr="006E6E54">
        <w:rPr>
          <w:rFonts w:ascii="Times New Roman" w:eastAsia="Times New Roman" w:hAnsi="Times New Roman" w:cs="Times New Roman"/>
          <w:sz w:val="24"/>
          <w:szCs w:val="20"/>
          <w:lang w:val="es-ES"/>
        </w:rPr>
        <w:t xml:space="preserve">La </w:t>
      </w:r>
      <w:r w:rsidR="003F5B65" w:rsidRPr="006E6E54">
        <w:rPr>
          <w:rFonts w:ascii="Times New Roman" w:eastAsia="Times New Roman" w:hAnsi="Times New Roman" w:cs="Times New Roman"/>
          <w:sz w:val="24"/>
          <w:szCs w:val="20"/>
          <w:lang w:val="es-ES"/>
        </w:rPr>
        <w:t xml:space="preserve">CONAMYPE </w:t>
      </w:r>
      <w:r w:rsidR="006612A5" w:rsidRPr="006E6E54">
        <w:rPr>
          <w:rFonts w:ascii="Times New Roman" w:eastAsia="Times New Roman" w:hAnsi="Times New Roman" w:cs="Times New Roman"/>
          <w:sz w:val="24"/>
          <w:szCs w:val="20"/>
          <w:lang w:val="es-ES"/>
        </w:rPr>
        <w:t xml:space="preserve">será responsable de albergar la Unidad Coordinadora del Proyecto (UCP) para coordinar la implementación de las actividades. La UCP estará constituida por: un </w:t>
      </w:r>
      <w:r w:rsidR="003F5B65" w:rsidRPr="006E6E54">
        <w:rPr>
          <w:rFonts w:ascii="Times New Roman" w:eastAsia="Times New Roman" w:hAnsi="Times New Roman" w:cs="Times New Roman"/>
          <w:sz w:val="24"/>
          <w:szCs w:val="20"/>
          <w:lang w:val="es-ES"/>
        </w:rPr>
        <w:t>C</w:t>
      </w:r>
      <w:r w:rsidR="006612A5" w:rsidRPr="006E6E54">
        <w:rPr>
          <w:rFonts w:ascii="Times New Roman" w:eastAsia="Times New Roman" w:hAnsi="Times New Roman" w:cs="Times New Roman"/>
          <w:sz w:val="24"/>
          <w:szCs w:val="20"/>
          <w:lang w:val="es-ES"/>
        </w:rPr>
        <w:t xml:space="preserve">oordinador, un </w:t>
      </w:r>
      <w:r w:rsidR="003F5B65" w:rsidRPr="006E6E54">
        <w:rPr>
          <w:rFonts w:ascii="Times New Roman" w:eastAsia="Times New Roman" w:hAnsi="Times New Roman" w:cs="Times New Roman"/>
          <w:sz w:val="24"/>
          <w:szCs w:val="20"/>
          <w:lang w:val="es-ES"/>
        </w:rPr>
        <w:t xml:space="preserve">asistente </w:t>
      </w:r>
      <w:r w:rsidR="006612A5" w:rsidRPr="006E6E54">
        <w:rPr>
          <w:rFonts w:ascii="Times New Roman" w:eastAsia="Times New Roman" w:hAnsi="Times New Roman" w:cs="Times New Roman"/>
          <w:sz w:val="24"/>
          <w:szCs w:val="20"/>
          <w:lang w:val="es-ES"/>
        </w:rPr>
        <w:t xml:space="preserve">técnico administrativo y </w:t>
      </w:r>
      <w:r w:rsidR="003F5B65" w:rsidRPr="006E6E54">
        <w:rPr>
          <w:rFonts w:ascii="Times New Roman" w:eastAsia="Times New Roman" w:hAnsi="Times New Roman" w:cs="Times New Roman"/>
          <w:sz w:val="24"/>
          <w:szCs w:val="20"/>
          <w:lang w:val="es-ES"/>
        </w:rPr>
        <w:t>técnico</w:t>
      </w:r>
      <w:r w:rsidR="006612A5" w:rsidRPr="006E6E54">
        <w:rPr>
          <w:rFonts w:ascii="Times New Roman" w:eastAsia="Times New Roman" w:hAnsi="Times New Roman" w:cs="Times New Roman"/>
          <w:sz w:val="24"/>
          <w:szCs w:val="20"/>
          <w:lang w:val="es-ES"/>
        </w:rPr>
        <w:t xml:space="preserve"> contab</w:t>
      </w:r>
      <w:r w:rsidR="003F5B65" w:rsidRPr="006E6E54">
        <w:rPr>
          <w:rFonts w:ascii="Times New Roman" w:eastAsia="Times New Roman" w:hAnsi="Times New Roman" w:cs="Times New Roman"/>
          <w:sz w:val="24"/>
          <w:szCs w:val="20"/>
          <w:lang w:val="es-ES"/>
        </w:rPr>
        <w:t>le</w:t>
      </w:r>
      <w:r w:rsidR="006612A5" w:rsidRPr="006E6E54">
        <w:rPr>
          <w:rFonts w:ascii="Times New Roman" w:eastAsia="Times New Roman" w:hAnsi="Times New Roman" w:cs="Times New Roman"/>
          <w:sz w:val="24"/>
          <w:szCs w:val="20"/>
          <w:lang w:val="es-ES"/>
        </w:rPr>
        <w:t xml:space="preserve">. </w:t>
      </w:r>
      <w:r w:rsidR="003F5B65" w:rsidRPr="006E6E54">
        <w:rPr>
          <w:rFonts w:ascii="Times New Roman" w:eastAsia="Times New Roman" w:hAnsi="Times New Roman" w:cs="Times New Roman"/>
          <w:sz w:val="24"/>
          <w:szCs w:val="20"/>
          <w:lang w:val="es-ES"/>
        </w:rPr>
        <w:t xml:space="preserve">El Coordinador será el responsable de la planificación y ejecución general de las actividades que forman el proyecto, así como de las relaciones con la representación del BID/FOMIN y las entidades participantes; su perfil debe ser el de un especialista en PYMES y en coordinación de proyectos, que además posea capacidad de gestión, vinculaciones y contactos para </w:t>
      </w:r>
      <w:r w:rsidR="006E6E54" w:rsidRPr="006E6E54">
        <w:rPr>
          <w:rFonts w:ascii="Times New Roman" w:eastAsia="Times New Roman" w:hAnsi="Times New Roman" w:cs="Times New Roman"/>
          <w:sz w:val="24"/>
          <w:szCs w:val="20"/>
          <w:lang w:val="es-ES"/>
        </w:rPr>
        <w:t>establecer relaciones institucionales.</w:t>
      </w:r>
      <w:r w:rsidR="003F5B65" w:rsidRPr="006E6E54">
        <w:rPr>
          <w:rFonts w:ascii="Times New Roman" w:eastAsia="Times New Roman" w:hAnsi="Times New Roman" w:cs="Times New Roman"/>
          <w:sz w:val="24"/>
          <w:szCs w:val="20"/>
          <w:lang w:val="es-ES"/>
        </w:rPr>
        <w:t xml:space="preserve"> </w:t>
      </w:r>
      <w:r w:rsidR="006E6E54" w:rsidRPr="006E6E54">
        <w:rPr>
          <w:rFonts w:ascii="Times New Roman" w:eastAsia="Times New Roman" w:hAnsi="Times New Roman" w:cs="Times New Roman"/>
          <w:sz w:val="24"/>
          <w:szCs w:val="20"/>
          <w:lang w:val="es-ES"/>
        </w:rPr>
        <w:t>L</w:t>
      </w:r>
      <w:r w:rsidR="006612A5" w:rsidRPr="006E6E54">
        <w:rPr>
          <w:rFonts w:ascii="Times New Roman" w:eastAsia="Times New Roman" w:hAnsi="Times New Roman" w:cs="Times New Roman"/>
          <w:sz w:val="24"/>
          <w:szCs w:val="20"/>
          <w:lang w:val="es-ES"/>
        </w:rPr>
        <w:t xml:space="preserve">as tareas del </w:t>
      </w:r>
      <w:r w:rsidR="003F5B65" w:rsidRPr="006E6E54">
        <w:rPr>
          <w:rFonts w:ascii="Times New Roman" w:eastAsia="Times New Roman" w:hAnsi="Times New Roman" w:cs="Times New Roman"/>
          <w:sz w:val="24"/>
          <w:szCs w:val="20"/>
          <w:lang w:val="es-ES"/>
        </w:rPr>
        <w:t>asistente</w:t>
      </w:r>
      <w:r w:rsidR="006612A5" w:rsidRPr="006E6E54">
        <w:rPr>
          <w:rFonts w:ascii="Times New Roman" w:eastAsia="Times New Roman" w:hAnsi="Times New Roman" w:cs="Times New Roman"/>
          <w:sz w:val="24"/>
          <w:szCs w:val="20"/>
          <w:lang w:val="es-ES"/>
        </w:rPr>
        <w:t xml:space="preserve"> técnico administrativo serán coordinar las actividades administrativas del proyecto, </w:t>
      </w:r>
      <w:r w:rsidR="006E6E54" w:rsidRPr="006E6E54">
        <w:rPr>
          <w:rFonts w:ascii="Times New Roman" w:eastAsia="Times New Roman" w:hAnsi="Times New Roman" w:cs="Times New Roman"/>
          <w:sz w:val="24"/>
          <w:szCs w:val="20"/>
          <w:lang w:val="es-ES"/>
        </w:rPr>
        <w:t>y la asistencia al coordinador en los aspectos técnicos. Y el técnico contable llevará</w:t>
      </w:r>
      <w:r w:rsidR="006612A5" w:rsidRPr="006E6E54">
        <w:rPr>
          <w:rFonts w:ascii="Times New Roman" w:eastAsia="Times New Roman" w:hAnsi="Times New Roman" w:cs="Times New Roman"/>
          <w:sz w:val="24"/>
          <w:szCs w:val="20"/>
          <w:lang w:val="es-ES"/>
        </w:rPr>
        <w:t xml:space="preserve"> el registro y control de las operaciones del proyecto. </w:t>
      </w:r>
    </w:p>
    <w:p w:rsidR="006612A5" w:rsidRPr="00EF0883" w:rsidRDefault="006E6E54" w:rsidP="005142FA">
      <w:pPr>
        <w:tabs>
          <w:tab w:val="left" w:pos="720"/>
        </w:tabs>
        <w:spacing w:after="0" w:line="240" w:lineRule="auto"/>
        <w:ind w:left="720" w:hanging="720"/>
        <w:jc w:val="both"/>
        <w:rPr>
          <w:rFonts w:ascii="Times New Roman" w:eastAsia="Times New Roman" w:hAnsi="Times New Roman" w:cs="Times New Roman"/>
          <w:color w:val="1F497D" w:themeColor="text2"/>
          <w:sz w:val="24"/>
          <w:szCs w:val="24"/>
          <w:lang w:val="es-ES"/>
        </w:rPr>
      </w:pPr>
      <w:r>
        <w:rPr>
          <w:rFonts w:ascii="Times New Roman" w:eastAsia="Times New Roman" w:hAnsi="Times New Roman" w:cs="Times New Roman"/>
          <w:color w:val="1F497D" w:themeColor="text2"/>
          <w:sz w:val="24"/>
          <w:szCs w:val="20"/>
          <w:lang w:val="es-ES"/>
        </w:rPr>
        <w:t xml:space="preserve"> </w:t>
      </w:r>
    </w:p>
    <w:p w:rsidR="006612A5" w:rsidRPr="00BE1DFE" w:rsidRDefault="00362020" w:rsidP="005142FA">
      <w:pPr>
        <w:tabs>
          <w:tab w:val="left" w:pos="720"/>
        </w:tabs>
        <w:spacing w:after="0" w:line="240" w:lineRule="auto"/>
        <w:ind w:left="720" w:hanging="720"/>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0"/>
          <w:lang w:val="es-ES"/>
        </w:rPr>
        <w:t xml:space="preserve">6.6 </w:t>
      </w:r>
      <w:r w:rsidR="005142FA">
        <w:rPr>
          <w:rFonts w:ascii="Times New Roman" w:eastAsia="Times New Roman" w:hAnsi="Times New Roman" w:cs="Times New Roman"/>
          <w:sz w:val="24"/>
          <w:szCs w:val="20"/>
          <w:lang w:val="es-ES"/>
        </w:rPr>
        <w:tab/>
      </w:r>
      <w:r w:rsidR="006612A5" w:rsidRPr="00BE1DFE">
        <w:rPr>
          <w:rFonts w:ascii="Times New Roman" w:eastAsia="Times New Roman" w:hAnsi="Times New Roman" w:cs="Times New Roman"/>
          <w:sz w:val="24"/>
          <w:szCs w:val="20"/>
          <w:lang w:val="es-ES"/>
        </w:rPr>
        <w:t>Se constituirá un Comité Directivo (CD) del que formarán parte</w:t>
      </w:r>
      <w:r w:rsidR="006E6E54" w:rsidRPr="00BE1DFE">
        <w:rPr>
          <w:rFonts w:ascii="Times New Roman" w:eastAsia="Times New Roman" w:hAnsi="Times New Roman" w:cs="Times New Roman"/>
          <w:sz w:val="24"/>
          <w:szCs w:val="20"/>
          <w:lang w:val="es-ES"/>
        </w:rPr>
        <w:t>: la Dirección Ejecutiva de CONAMYPE, la Dirección Nacional del programa Ciudad Mujer, un representante de los miembros del Consejo de CONAMYPE y el Coordinador del Proyecto. L</w:t>
      </w:r>
      <w:r w:rsidR="006612A5" w:rsidRPr="00BE1DFE">
        <w:rPr>
          <w:rFonts w:ascii="Times New Roman" w:eastAsia="Times New Roman" w:hAnsi="Times New Roman" w:cs="Times New Roman"/>
          <w:sz w:val="24"/>
          <w:szCs w:val="20"/>
          <w:lang w:val="es-ES"/>
        </w:rPr>
        <w:t xml:space="preserve">as principales responsabilidades del CD serán: (i) </w:t>
      </w:r>
      <w:r w:rsidR="00BE1DFE" w:rsidRPr="00BE1DFE">
        <w:rPr>
          <w:rFonts w:ascii="Times New Roman" w:eastAsia="Times New Roman" w:hAnsi="Times New Roman" w:cs="Times New Roman"/>
          <w:sz w:val="24"/>
          <w:szCs w:val="20"/>
          <w:lang w:val="es-ES"/>
        </w:rPr>
        <w:t>a</w:t>
      </w:r>
      <w:r w:rsidR="006612A5" w:rsidRPr="00BE1DFE">
        <w:rPr>
          <w:rFonts w:ascii="Times New Roman" w:eastAsia="Times New Roman" w:hAnsi="Times New Roman" w:cs="Times New Roman"/>
          <w:sz w:val="24"/>
          <w:szCs w:val="20"/>
          <w:lang w:val="es-ES"/>
        </w:rPr>
        <w:t>probar el Reglamento Operativo del Proyecto; (ii)</w:t>
      </w:r>
      <w:r w:rsidR="006E6E54" w:rsidRPr="00BE1DFE">
        <w:rPr>
          <w:rFonts w:ascii="Times New Roman" w:eastAsia="Times New Roman" w:hAnsi="Times New Roman" w:cs="Times New Roman"/>
          <w:sz w:val="24"/>
          <w:szCs w:val="20"/>
          <w:lang w:val="es-ES"/>
        </w:rPr>
        <w:t xml:space="preserve"> </w:t>
      </w:r>
      <w:r w:rsidR="00BE1DFE" w:rsidRPr="00BE1DFE">
        <w:rPr>
          <w:rFonts w:ascii="Times New Roman" w:eastAsia="Times New Roman" w:hAnsi="Times New Roman" w:cs="Times New Roman"/>
          <w:sz w:val="24"/>
          <w:szCs w:val="20"/>
          <w:lang w:val="es-ES"/>
        </w:rPr>
        <w:t>a</w:t>
      </w:r>
      <w:r w:rsidR="006E6E54" w:rsidRPr="00BE1DFE">
        <w:rPr>
          <w:rFonts w:ascii="Times New Roman" w:eastAsia="Times New Roman" w:hAnsi="Times New Roman" w:cs="Times New Roman"/>
          <w:sz w:val="24"/>
          <w:szCs w:val="20"/>
          <w:lang w:val="es-ES"/>
        </w:rPr>
        <w:t xml:space="preserve">probar el Plan </w:t>
      </w:r>
      <w:r w:rsidR="005142FA">
        <w:rPr>
          <w:rFonts w:ascii="Times New Roman" w:eastAsia="Times New Roman" w:hAnsi="Times New Roman" w:cs="Times New Roman"/>
          <w:sz w:val="24"/>
          <w:szCs w:val="20"/>
          <w:lang w:val="es-ES"/>
        </w:rPr>
        <w:t xml:space="preserve">Operativo </w:t>
      </w:r>
      <w:r w:rsidR="006E6E54" w:rsidRPr="00BE1DFE">
        <w:rPr>
          <w:rFonts w:ascii="Times New Roman" w:eastAsia="Times New Roman" w:hAnsi="Times New Roman" w:cs="Times New Roman"/>
          <w:sz w:val="24"/>
          <w:szCs w:val="20"/>
          <w:lang w:val="es-ES"/>
        </w:rPr>
        <w:t>Anual (P</w:t>
      </w:r>
      <w:r w:rsidR="005142FA">
        <w:rPr>
          <w:rFonts w:ascii="Times New Roman" w:eastAsia="Times New Roman" w:hAnsi="Times New Roman" w:cs="Times New Roman"/>
          <w:sz w:val="24"/>
          <w:szCs w:val="20"/>
          <w:lang w:val="es-ES"/>
        </w:rPr>
        <w:t>O</w:t>
      </w:r>
      <w:r w:rsidR="006E6E54" w:rsidRPr="00BE1DFE">
        <w:rPr>
          <w:rFonts w:ascii="Times New Roman" w:eastAsia="Times New Roman" w:hAnsi="Times New Roman" w:cs="Times New Roman"/>
          <w:sz w:val="24"/>
          <w:szCs w:val="20"/>
          <w:lang w:val="es-ES"/>
        </w:rPr>
        <w:t>A)</w:t>
      </w:r>
      <w:r w:rsidR="006612A5" w:rsidRPr="00BE1DFE">
        <w:rPr>
          <w:rFonts w:ascii="Times New Roman" w:eastAsia="Times New Roman" w:hAnsi="Times New Roman" w:cs="Times New Roman"/>
          <w:sz w:val="24"/>
          <w:szCs w:val="20"/>
          <w:lang w:val="es-ES"/>
        </w:rPr>
        <w:t xml:space="preserve"> </w:t>
      </w:r>
      <w:r w:rsidR="00BE1DFE" w:rsidRPr="00BE1DFE">
        <w:rPr>
          <w:rFonts w:ascii="Times New Roman" w:eastAsia="Times New Roman" w:hAnsi="Times New Roman" w:cs="Times New Roman"/>
          <w:sz w:val="24"/>
          <w:szCs w:val="20"/>
          <w:lang w:val="es-ES"/>
        </w:rPr>
        <w:t xml:space="preserve">y </w:t>
      </w:r>
      <w:r w:rsidR="006612A5" w:rsidRPr="00BE1DFE">
        <w:rPr>
          <w:rFonts w:ascii="Times New Roman" w:eastAsia="Times New Roman" w:hAnsi="Times New Roman" w:cs="Times New Roman"/>
          <w:sz w:val="24"/>
          <w:szCs w:val="20"/>
          <w:lang w:val="es-ES"/>
        </w:rPr>
        <w:t xml:space="preserve">los informes semestrales </w:t>
      </w:r>
      <w:r w:rsidR="006E6E54" w:rsidRPr="00BE1DFE">
        <w:rPr>
          <w:rFonts w:ascii="Times New Roman" w:eastAsia="Times New Roman" w:hAnsi="Times New Roman" w:cs="Times New Roman"/>
          <w:sz w:val="24"/>
          <w:szCs w:val="20"/>
          <w:lang w:val="es-ES"/>
        </w:rPr>
        <w:t>(</w:t>
      </w:r>
      <w:proofErr w:type="spellStart"/>
      <w:r w:rsidR="006E6E54" w:rsidRPr="00BE1DFE">
        <w:rPr>
          <w:rFonts w:ascii="Times New Roman" w:eastAsia="Times New Roman" w:hAnsi="Times New Roman" w:cs="Times New Roman"/>
          <w:sz w:val="24"/>
          <w:szCs w:val="20"/>
          <w:lang w:val="es-ES"/>
        </w:rPr>
        <w:t>PSRs</w:t>
      </w:r>
      <w:proofErr w:type="spellEnd"/>
      <w:r w:rsidR="006E6E54" w:rsidRPr="00BE1DFE">
        <w:rPr>
          <w:rFonts w:ascii="Times New Roman" w:eastAsia="Times New Roman" w:hAnsi="Times New Roman" w:cs="Times New Roman"/>
          <w:sz w:val="24"/>
          <w:szCs w:val="20"/>
          <w:lang w:val="es-ES"/>
        </w:rPr>
        <w:t>)</w:t>
      </w:r>
      <w:r w:rsidR="006612A5" w:rsidRPr="00BE1DFE">
        <w:rPr>
          <w:rFonts w:ascii="Times New Roman" w:eastAsia="Times New Roman" w:hAnsi="Times New Roman" w:cs="Times New Roman"/>
          <w:sz w:val="24"/>
          <w:szCs w:val="20"/>
          <w:lang w:val="es-ES"/>
        </w:rPr>
        <w:t xml:space="preserve">; (iii) </w:t>
      </w:r>
      <w:r w:rsidR="00BE1DFE" w:rsidRPr="00BE1DFE">
        <w:rPr>
          <w:rFonts w:ascii="Times New Roman" w:eastAsia="Times New Roman" w:hAnsi="Times New Roman" w:cs="Times New Roman"/>
          <w:sz w:val="24"/>
          <w:szCs w:val="20"/>
          <w:lang w:val="es-ES"/>
        </w:rPr>
        <w:t>a</w:t>
      </w:r>
      <w:r w:rsidR="006612A5" w:rsidRPr="00BE1DFE">
        <w:rPr>
          <w:rFonts w:ascii="Times New Roman" w:eastAsia="Times New Roman" w:hAnsi="Times New Roman" w:cs="Times New Roman"/>
          <w:sz w:val="24"/>
          <w:szCs w:val="20"/>
          <w:lang w:val="es-ES"/>
        </w:rPr>
        <w:t>nalizar el cumplimiento de los objetivos y las metas del Proyecto;</w:t>
      </w:r>
      <w:r w:rsidR="00BE1DFE" w:rsidRPr="00BE1DFE">
        <w:rPr>
          <w:rFonts w:ascii="Times New Roman" w:eastAsia="Times New Roman" w:hAnsi="Times New Roman" w:cs="Times New Roman"/>
          <w:sz w:val="24"/>
          <w:szCs w:val="20"/>
          <w:lang w:val="es-ES"/>
        </w:rPr>
        <w:t xml:space="preserve"> </w:t>
      </w:r>
      <w:r w:rsidR="006612A5" w:rsidRPr="00BE1DFE">
        <w:rPr>
          <w:rFonts w:ascii="Times New Roman" w:eastAsia="Times New Roman" w:hAnsi="Times New Roman" w:cs="Times New Roman"/>
          <w:sz w:val="24"/>
          <w:szCs w:val="20"/>
          <w:lang w:val="es-ES"/>
        </w:rPr>
        <w:t xml:space="preserve">(iv) </w:t>
      </w:r>
      <w:r w:rsidR="00BE1DFE" w:rsidRPr="00BE1DFE">
        <w:rPr>
          <w:rFonts w:ascii="Times New Roman" w:eastAsia="Times New Roman" w:hAnsi="Times New Roman" w:cs="Times New Roman"/>
          <w:sz w:val="24"/>
          <w:szCs w:val="20"/>
          <w:lang w:val="es-ES"/>
        </w:rPr>
        <w:t>o</w:t>
      </w:r>
      <w:r w:rsidR="006612A5" w:rsidRPr="00BE1DFE">
        <w:rPr>
          <w:rFonts w:ascii="Times New Roman" w:eastAsia="Times New Roman" w:hAnsi="Times New Roman" w:cs="Times New Roman"/>
          <w:sz w:val="24"/>
          <w:szCs w:val="20"/>
          <w:lang w:val="es-ES"/>
        </w:rPr>
        <w:t xml:space="preserve">pinar en los asuntos relativos a la ejecución del Proyecto que le sean presentados por el Coordinador; (v) Aprobar las modificaciones al RO que le proponga el Coordinador; y (vi) </w:t>
      </w:r>
      <w:r w:rsidR="00BE1DFE" w:rsidRPr="00BE1DFE">
        <w:rPr>
          <w:rFonts w:ascii="Times New Roman" w:eastAsia="Times New Roman" w:hAnsi="Times New Roman" w:cs="Times New Roman"/>
          <w:sz w:val="24"/>
          <w:szCs w:val="20"/>
          <w:lang w:val="es-ES"/>
        </w:rPr>
        <w:t>a</w:t>
      </w:r>
      <w:r w:rsidR="006612A5" w:rsidRPr="00BE1DFE">
        <w:rPr>
          <w:rFonts w:ascii="Times New Roman" w:eastAsia="Times New Roman" w:hAnsi="Times New Roman" w:cs="Times New Roman"/>
          <w:sz w:val="24"/>
          <w:szCs w:val="20"/>
          <w:lang w:val="es-ES"/>
        </w:rPr>
        <w:t>segurar la oportuna asignación de recursos de contrapartida.</w:t>
      </w:r>
    </w:p>
    <w:p w:rsidR="006612A5" w:rsidRPr="0078110E" w:rsidRDefault="005142FA" w:rsidP="005142FA">
      <w:pPr>
        <w:tabs>
          <w:tab w:val="left" w:pos="720"/>
        </w:tabs>
        <w:spacing w:after="0" w:line="240" w:lineRule="auto"/>
        <w:ind w:left="720" w:hanging="720"/>
        <w:jc w:val="both"/>
        <w:rPr>
          <w:rFonts w:ascii="Times New Roman" w:eastAsia="Times New Roman" w:hAnsi="Times New Roman" w:cs="Times New Roman"/>
          <w:sz w:val="24"/>
          <w:szCs w:val="24"/>
          <w:lang w:val="es-ES"/>
        </w:rPr>
      </w:pPr>
      <w:r>
        <w:rPr>
          <w:rFonts w:ascii="Times New Roman" w:eastAsia="Times New Roman" w:hAnsi="Times New Roman" w:cs="Times New Roman"/>
          <w:b/>
          <w:bCs/>
          <w:sz w:val="24"/>
          <w:szCs w:val="20"/>
          <w:lang w:val="es-ES"/>
        </w:rPr>
        <w:tab/>
      </w:r>
    </w:p>
    <w:p w:rsidR="0018172E" w:rsidRDefault="006612A5" w:rsidP="0018172E">
      <w:pPr>
        <w:pStyle w:val="Paragraph"/>
        <w:numPr>
          <w:ilvl w:val="1"/>
          <w:numId w:val="11"/>
        </w:numPr>
        <w:spacing w:before="0"/>
        <w:ind w:left="720" w:hanging="720"/>
        <w:rPr>
          <w:szCs w:val="24"/>
        </w:rPr>
      </w:pPr>
      <w:r w:rsidRPr="00D029D6">
        <w:rPr>
          <w:rFonts w:eastAsia="Times New Roman"/>
          <w:b/>
          <w:bCs/>
          <w:szCs w:val="24"/>
          <w:lang w:val="es-ES_tradnl"/>
        </w:rPr>
        <w:lastRenderedPageBreak/>
        <w:t xml:space="preserve">Desembolsos por Resultados: </w:t>
      </w:r>
      <w:r w:rsidRPr="00D029D6">
        <w:rPr>
          <w:rFonts w:eastAsia="Times New Roman"/>
          <w:szCs w:val="24"/>
          <w:lang w:val="es-ES_tradnl"/>
        </w:rPr>
        <w:t>Los desembolsos del proyecto estarán condicionados a</w:t>
      </w:r>
      <w:r w:rsidR="00E12906">
        <w:rPr>
          <w:rFonts w:eastAsia="Times New Roman"/>
          <w:szCs w:val="24"/>
          <w:lang w:val="es-ES_tradnl"/>
        </w:rPr>
        <w:t xml:space="preserve"> </w:t>
      </w:r>
      <w:r w:rsidRPr="00D029D6">
        <w:rPr>
          <w:rFonts w:eastAsia="Times New Roman"/>
          <w:szCs w:val="24"/>
          <w:lang w:val="es-ES_tradnl"/>
        </w:rPr>
        <w:t>l</w:t>
      </w:r>
      <w:r w:rsidR="00E12906">
        <w:rPr>
          <w:rFonts w:eastAsia="Times New Roman"/>
          <w:szCs w:val="24"/>
          <w:lang w:val="es-ES_tradnl"/>
        </w:rPr>
        <w:t>a verificación del</w:t>
      </w:r>
      <w:r w:rsidRPr="00D029D6">
        <w:rPr>
          <w:rFonts w:eastAsia="Times New Roman"/>
          <w:szCs w:val="24"/>
          <w:lang w:val="es-ES_tradnl"/>
        </w:rPr>
        <w:t xml:space="preserve"> cumplimiento de los hitos</w:t>
      </w:r>
      <w:r w:rsidR="00E12906">
        <w:rPr>
          <w:rFonts w:eastAsia="Times New Roman"/>
          <w:szCs w:val="24"/>
          <w:lang w:val="es-ES_tradnl"/>
        </w:rPr>
        <w:t xml:space="preserve">, de acuerdo a los medios de verificación </w:t>
      </w:r>
      <w:r w:rsidRPr="00D029D6">
        <w:rPr>
          <w:rFonts w:eastAsia="Times New Roman"/>
          <w:szCs w:val="24"/>
          <w:lang w:val="es-ES_tradnl"/>
        </w:rPr>
        <w:t xml:space="preserve"> acordados entre la </w:t>
      </w:r>
      <w:r w:rsidR="0078110E" w:rsidRPr="00D029D6">
        <w:rPr>
          <w:rFonts w:eastAsia="Times New Roman"/>
          <w:szCs w:val="24"/>
          <w:lang w:val="es-ES_tradnl"/>
        </w:rPr>
        <w:t>AE</w:t>
      </w:r>
      <w:r w:rsidRPr="00D029D6">
        <w:rPr>
          <w:rFonts w:eastAsia="Times New Roman"/>
          <w:szCs w:val="24"/>
          <w:lang w:val="es-ES_tradnl"/>
        </w:rPr>
        <w:t xml:space="preserve"> y el FOMIN</w:t>
      </w:r>
      <w:r w:rsidR="00AE6E5A">
        <w:rPr>
          <w:rFonts w:eastAsia="Times New Roman"/>
          <w:szCs w:val="24"/>
          <w:lang w:val="es-ES_tradnl"/>
        </w:rPr>
        <w:t>, de acuerdo con los lineamientos vigentes del FOMIN</w:t>
      </w:r>
      <w:r w:rsidR="00E12906">
        <w:rPr>
          <w:rFonts w:eastAsia="Times New Roman"/>
          <w:szCs w:val="24"/>
          <w:lang w:val="es-ES_tradnl"/>
        </w:rPr>
        <w:t xml:space="preserve">.  El cumplimiento de los hitos no exime a la Agencia Ejecutora de la responsabilidad de cumplir con los indicadores del marco lógico. </w:t>
      </w:r>
    </w:p>
    <w:p w:rsidR="0018172E" w:rsidRDefault="00E12906" w:rsidP="0018172E">
      <w:pPr>
        <w:pStyle w:val="Paragraph"/>
        <w:numPr>
          <w:ilvl w:val="1"/>
          <w:numId w:val="11"/>
        </w:numPr>
        <w:spacing w:before="0"/>
        <w:ind w:left="720" w:hanging="720"/>
        <w:rPr>
          <w:szCs w:val="24"/>
        </w:rPr>
      </w:pPr>
      <w:r w:rsidRPr="00E12906">
        <w:rPr>
          <w:rFonts w:eastAsia="Times New Roman"/>
          <w:bCs/>
          <w:szCs w:val="24"/>
          <w:lang w:val="es-ES_tradnl"/>
        </w:rPr>
        <w:t>Bajo la modalidad de gestión de proyectos basada en riesgo y desempeño, los montos de los desembolsos del proyecto se determinarán de acuerdo a las necesidades de liquidez del proyecto, por un período máxim</w:t>
      </w:r>
      <w:r w:rsidR="00A1516D">
        <w:rPr>
          <w:rFonts w:eastAsia="Times New Roman"/>
          <w:bCs/>
          <w:szCs w:val="24"/>
          <w:lang w:val="es-ES_tradnl"/>
        </w:rPr>
        <w:t xml:space="preserve">o de 6 meses. </w:t>
      </w:r>
      <w:r w:rsidRPr="00E12906">
        <w:rPr>
          <w:rFonts w:eastAsia="Times New Roman"/>
          <w:bCs/>
          <w:szCs w:val="24"/>
          <w:lang w:val="es-ES_tradnl"/>
        </w:rPr>
        <w:t>Estas necesidades se acordarán entre el FOMIN y la Agencia Ejecutora y reflejarán las actividades y costos programados en el eje</w:t>
      </w:r>
      <w:r w:rsidR="000B3E1F">
        <w:rPr>
          <w:rFonts w:eastAsia="Times New Roman"/>
          <w:bCs/>
          <w:szCs w:val="24"/>
          <w:lang w:val="es-ES_tradnl"/>
        </w:rPr>
        <w:t xml:space="preserve">rcicio de planificación anual. </w:t>
      </w:r>
      <w:r w:rsidRPr="00E12906">
        <w:rPr>
          <w:rFonts w:eastAsia="Times New Roman"/>
          <w:bCs/>
          <w:szCs w:val="24"/>
          <w:lang w:val="es-ES_tradnl"/>
        </w:rPr>
        <w:t xml:space="preserve">El primer desembolso estará condicionado al cumplimiento del Hito 0 (condiciones previas) y los sucesivos desembolsos se efectuarán siempre y cuando se cumplan las siguientes dos condiciones: i) verificación por parte del FOMIN de que los hitos se han cumplido, según lo acordado en la planificación anual; y, ii) que la Agencia Ejecutora haya justificado el 80% de los avances de fondos acumulados.  </w:t>
      </w:r>
    </w:p>
    <w:p w:rsidR="006612A5" w:rsidRPr="0018172E" w:rsidRDefault="006612A5" w:rsidP="004C41C3">
      <w:pPr>
        <w:pStyle w:val="Paragraph"/>
        <w:numPr>
          <w:ilvl w:val="1"/>
          <w:numId w:val="11"/>
        </w:numPr>
        <w:spacing w:before="0" w:after="0"/>
        <w:ind w:left="720" w:hanging="720"/>
        <w:rPr>
          <w:szCs w:val="24"/>
        </w:rPr>
      </w:pPr>
      <w:r w:rsidRPr="0018172E">
        <w:rPr>
          <w:rFonts w:eastAsia="Times New Roman"/>
          <w:b/>
          <w:bCs/>
          <w:szCs w:val="24"/>
          <w:lang w:val="es-ES_tradnl"/>
        </w:rPr>
        <w:t xml:space="preserve">Adquisiciones y contrataciones: </w:t>
      </w:r>
      <w:r w:rsidRPr="0018172E">
        <w:rPr>
          <w:rFonts w:eastAsia="Times New Roman"/>
          <w:szCs w:val="24"/>
          <w:lang w:val="es-ES_tradnl"/>
        </w:rPr>
        <w:t xml:space="preserve">Para la adquisición de bienes y contratación de servicios de consultoría, la AE </w:t>
      </w:r>
      <w:r w:rsidR="008F5ADE" w:rsidRPr="0018172E">
        <w:rPr>
          <w:rFonts w:eastAsia="Times New Roman"/>
          <w:szCs w:val="24"/>
          <w:lang w:val="es-ES_tradnl"/>
        </w:rPr>
        <w:t xml:space="preserve">se regirá por las Políticas de Adquisiciones </w:t>
      </w:r>
      <w:r w:rsidRPr="0018172E">
        <w:rPr>
          <w:rFonts w:eastAsia="Times New Roman"/>
          <w:spacing w:val="-6"/>
          <w:szCs w:val="24"/>
          <w:lang w:val="es-ES_tradnl"/>
        </w:rPr>
        <w:t>del BID  (GN-2349-</w:t>
      </w:r>
      <w:r w:rsidR="00582605" w:rsidRPr="0018172E">
        <w:rPr>
          <w:rFonts w:eastAsia="Times New Roman"/>
          <w:spacing w:val="-6"/>
          <w:szCs w:val="24"/>
          <w:lang w:val="es-ES_tradnl"/>
        </w:rPr>
        <w:t>9</w:t>
      </w:r>
      <w:r w:rsidRPr="0018172E">
        <w:rPr>
          <w:rFonts w:eastAsia="Times New Roman"/>
          <w:spacing w:val="-6"/>
          <w:szCs w:val="24"/>
          <w:lang w:val="es-ES_tradnl"/>
        </w:rPr>
        <w:t xml:space="preserve"> y GN-2350-</w:t>
      </w:r>
      <w:r w:rsidR="00582605" w:rsidRPr="0018172E">
        <w:rPr>
          <w:rFonts w:eastAsia="Times New Roman"/>
          <w:spacing w:val="-6"/>
          <w:szCs w:val="24"/>
          <w:lang w:val="es-ES_tradnl"/>
        </w:rPr>
        <w:t>9</w:t>
      </w:r>
      <w:r w:rsidRPr="0018172E">
        <w:rPr>
          <w:rFonts w:eastAsia="Times New Roman"/>
          <w:spacing w:val="-6"/>
          <w:szCs w:val="24"/>
          <w:lang w:val="es-ES_tradnl"/>
        </w:rPr>
        <w:t>)</w:t>
      </w:r>
      <w:r w:rsidR="00A1516D">
        <w:rPr>
          <w:rFonts w:eastAsia="Times New Roman"/>
          <w:spacing w:val="-6"/>
          <w:szCs w:val="24"/>
          <w:lang w:val="es-ES_tradnl"/>
        </w:rPr>
        <w:t xml:space="preserve">. </w:t>
      </w:r>
      <w:r w:rsidR="008F5ADE" w:rsidRPr="0018172E">
        <w:rPr>
          <w:rFonts w:eastAsia="Times New Roman"/>
          <w:szCs w:val="24"/>
          <w:lang w:val="es-ES_tradnl"/>
        </w:rPr>
        <w:t xml:space="preserve">Dado que el Diagnóstico de Necesidades de la Agencia Ejecutora (DNA) generó un nivel de necesidad/riesgo </w:t>
      </w:r>
      <w:r w:rsidR="008F5ADE" w:rsidRPr="00FF4EEA">
        <w:rPr>
          <w:rFonts w:eastAsia="Times New Roman"/>
          <w:i/>
          <w:szCs w:val="24"/>
          <w:lang w:val="es-ES_tradnl"/>
        </w:rPr>
        <w:t>bajo</w:t>
      </w:r>
      <w:r w:rsidR="008F5ADE" w:rsidRPr="0018172E">
        <w:rPr>
          <w:rFonts w:eastAsia="Times New Roman"/>
          <w:szCs w:val="24"/>
          <w:lang w:val="es-ES_tradnl"/>
        </w:rPr>
        <w:t>, la revisión de las contrataciones y adquisiciones para el proyecto se realizará en forma ex – post con una frecuencia anual (http://mif.iadb.org/projects/prjr</w:t>
      </w:r>
      <w:r w:rsidR="00A1516D">
        <w:rPr>
          <w:rFonts w:eastAsia="Times New Roman"/>
          <w:szCs w:val="24"/>
          <w:lang w:val="es-ES_tradnl"/>
        </w:rPr>
        <w:t xml:space="preserve">issummary.aspx?proj=ES-M1043). </w:t>
      </w:r>
      <w:r w:rsidR="008F5ADE" w:rsidRPr="0018172E">
        <w:rPr>
          <w:rFonts w:eastAsia="Times New Roman"/>
          <w:szCs w:val="24"/>
          <w:lang w:val="es-ES_tradnl"/>
        </w:rPr>
        <w:t xml:space="preserve">Antes de iniciar las contrataciones y adquisiciones del proyecto, la Agencia Ejecutora deberá someter a aprobación del FOMIN el Plan </w:t>
      </w:r>
      <w:r w:rsidR="00A1516D">
        <w:rPr>
          <w:rFonts w:eastAsia="Times New Roman"/>
          <w:szCs w:val="24"/>
          <w:lang w:val="es-ES_tradnl"/>
        </w:rPr>
        <w:t xml:space="preserve">de Adquisiciones del proyecto. </w:t>
      </w:r>
      <w:r w:rsidR="008F5ADE" w:rsidRPr="0018172E">
        <w:rPr>
          <w:rFonts w:eastAsia="Times New Roman"/>
          <w:szCs w:val="24"/>
          <w:lang w:val="es-ES_tradnl"/>
        </w:rPr>
        <w:t>Este plan deberá ser  actualizado anualmente y cuando se produzca un cambio en los métodos y/o en el bien o servicio a adquirir.</w:t>
      </w:r>
    </w:p>
    <w:p w:rsidR="006612A5" w:rsidRPr="0078110E" w:rsidRDefault="006612A5" w:rsidP="005142FA">
      <w:pPr>
        <w:tabs>
          <w:tab w:val="left" w:pos="720"/>
        </w:tabs>
        <w:spacing w:after="0" w:line="240" w:lineRule="auto"/>
        <w:ind w:left="720" w:hanging="720"/>
        <w:jc w:val="both"/>
        <w:rPr>
          <w:rFonts w:ascii="Times New Roman" w:eastAsia="Times New Roman" w:hAnsi="Times New Roman" w:cs="Times New Roman"/>
          <w:sz w:val="24"/>
          <w:szCs w:val="24"/>
          <w:lang w:val="es-ES"/>
        </w:rPr>
      </w:pPr>
    </w:p>
    <w:p w:rsidR="006612A5" w:rsidRPr="00036318" w:rsidRDefault="00362020" w:rsidP="00FF4EEA">
      <w:pPr>
        <w:pStyle w:val="ListParagraph"/>
        <w:tabs>
          <w:tab w:val="left" w:pos="720"/>
        </w:tabs>
        <w:spacing w:after="120"/>
        <w:ind w:hanging="720"/>
        <w:jc w:val="center"/>
        <w:rPr>
          <w:rFonts w:ascii="Times New Roman" w:hAnsi="Times New Roman" w:cs="Times New Roman"/>
          <w:b/>
          <w:sz w:val="24"/>
          <w:szCs w:val="24"/>
          <w:lang w:val="es-AR"/>
        </w:rPr>
      </w:pPr>
      <w:bookmarkStart w:id="18" w:name="_Toc515348824"/>
      <w:bookmarkStart w:id="19" w:name="_Toc36957074"/>
      <w:bookmarkStart w:id="20" w:name="_Toc36960028"/>
      <w:bookmarkStart w:id="21" w:name="_Toc210116389"/>
      <w:bookmarkStart w:id="22" w:name="_Toc210116817"/>
      <w:r>
        <w:rPr>
          <w:rFonts w:ascii="Times New Roman" w:hAnsi="Times New Roman" w:cs="Times New Roman"/>
          <w:b/>
          <w:sz w:val="24"/>
          <w:szCs w:val="24"/>
          <w:lang w:val="es-AR"/>
        </w:rPr>
        <w:t>VI</w:t>
      </w:r>
      <w:r w:rsidR="00036318">
        <w:rPr>
          <w:rFonts w:ascii="Times New Roman" w:hAnsi="Times New Roman" w:cs="Times New Roman"/>
          <w:b/>
          <w:sz w:val="24"/>
          <w:szCs w:val="24"/>
          <w:lang w:val="es-AR"/>
        </w:rPr>
        <w:t xml:space="preserve">. </w:t>
      </w:r>
      <w:r w:rsidR="006612A5" w:rsidRPr="00036318">
        <w:rPr>
          <w:rFonts w:ascii="Times New Roman" w:hAnsi="Times New Roman" w:cs="Times New Roman"/>
          <w:b/>
          <w:sz w:val="24"/>
          <w:szCs w:val="24"/>
          <w:lang w:val="es-AR"/>
        </w:rPr>
        <w:t>SEGUIMIENTO Y EVALUACIÓN</w:t>
      </w:r>
      <w:bookmarkEnd w:id="18"/>
      <w:bookmarkEnd w:id="19"/>
      <w:bookmarkEnd w:id="20"/>
      <w:bookmarkEnd w:id="21"/>
      <w:bookmarkEnd w:id="22"/>
    </w:p>
    <w:p w:rsidR="00D029D6" w:rsidRDefault="0018172E" w:rsidP="00D029D6">
      <w:pPr>
        <w:tabs>
          <w:tab w:val="left" w:pos="720"/>
        </w:tabs>
        <w:spacing w:after="0" w:line="240" w:lineRule="auto"/>
        <w:ind w:left="720" w:hanging="720"/>
        <w:jc w:val="both"/>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7</w:t>
      </w:r>
      <w:r w:rsidR="00362020">
        <w:rPr>
          <w:rFonts w:ascii="Times New Roman" w:eastAsia="Times New Roman" w:hAnsi="Times New Roman" w:cs="Times New Roman"/>
          <w:sz w:val="24"/>
          <w:szCs w:val="20"/>
          <w:lang w:val="es-ES"/>
        </w:rPr>
        <w:t>.1</w:t>
      </w:r>
      <w:r w:rsidR="005142FA">
        <w:rPr>
          <w:rFonts w:ascii="Times New Roman" w:eastAsia="Times New Roman" w:hAnsi="Times New Roman" w:cs="Times New Roman"/>
          <w:sz w:val="24"/>
          <w:szCs w:val="20"/>
          <w:lang w:val="es-ES"/>
        </w:rPr>
        <w:tab/>
      </w:r>
      <w:r w:rsidR="00582605" w:rsidRPr="00113B61">
        <w:rPr>
          <w:rFonts w:ascii="Times New Roman" w:eastAsia="Times New Roman" w:hAnsi="Times New Roman" w:cs="Times New Roman"/>
          <w:b/>
          <w:sz w:val="24"/>
          <w:szCs w:val="20"/>
          <w:lang w:val="es-ES"/>
        </w:rPr>
        <w:t>Seguimiento.</w:t>
      </w:r>
      <w:r w:rsidR="00A1516D">
        <w:rPr>
          <w:rFonts w:ascii="Times New Roman" w:eastAsia="Times New Roman" w:hAnsi="Times New Roman" w:cs="Times New Roman"/>
          <w:sz w:val="24"/>
          <w:szCs w:val="20"/>
          <w:lang w:val="es-ES"/>
        </w:rPr>
        <w:t xml:space="preserve"> </w:t>
      </w:r>
      <w:r w:rsidR="00362020">
        <w:rPr>
          <w:rFonts w:ascii="Times New Roman" w:eastAsia="Times New Roman" w:hAnsi="Times New Roman" w:cs="Times New Roman"/>
          <w:sz w:val="24"/>
          <w:szCs w:val="20"/>
          <w:lang w:val="es-ES"/>
        </w:rPr>
        <w:t>El FOMIN</w:t>
      </w:r>
      <w:r w:rsidR="006612A5" w:rsidRPr="00634748">
        <w:rPr>
          <w:rFonts w:ascii="Times New Roman" w:eastAsia="Times New Roman" w:hAnsi="Times New Roman" w:cs="Times New Roman"/>
          <w:sz w:val="24"/>
          <w:szCs w:val="20"/>
          <w:lang w:val="es-ES"/>
        </w:rPr>
        <w:t xml:space="preserve"> en </w:t>
      </w:r>
      <w:r w:rsidR="00634748" w:rsidRPr="00634748">
        <w:rPr>
          <w:rFonts w:ascii="Times New Roman" w:eastAsia="Times New Roman" w:hAnsi="Times New Roman" w:cs="Times New Roman"/>
          <w:sz w:val="24"/>
          <w:szCs w:val="20"/>
          <w:lang w:val="es-ES"/>
        </w:rPr>
        <w:t>El Salvador</w:t>
      </w:r>
      <w:r w:rsidR="006612A5" w:rsidRPr="00634748">
        <w:rPr>
          <w:rFonts w:ascii="Times New Roman" w:eastAsia="Times New Roman" w:hAnsi="Times New Roman" w:cs="Times New Roman"/>
          <w:sz w:val="24"/>
          <w:szCs w:val="20"/>
          <w:lang w:val="es-ES"/>
        </w:rPr>
        <w:t xml:space="preserve"> será responsable de las actividades de supervisión y control del seguimiento del cumplimiento de las cláusulas contractuales, de la tramitación de solicitudes de desembolso y recibir los estados financieros auditados. </w:t>
      </w:r>
      <w:r w:rsidR="00634748" w:rsidRPr="00634748">
        <w:rPr>
          <w:rFonts w:ascii="Times New Roman" w:eastAsia="Times New Roman" w:hAnsi="Times New Roman" w:cs="Times New Roman"/>
          <w:sz w:val="24"/>
          <w:szCs w:val="20"/>
          <w:lang w:val="es-ES"/>
        </w:rPr>
        <w:t>CONAMYPE</w:t>
      </w:r>
      <w:r w:rsidR="006612A5" w:rsidRPr="00634748">
        <w:rPr>
          <w:rFonts w:ascii="Times New Roman" w:eastAsia="Times New Roman" w:hAnsi="Times New Roman" w:cs="Times New Roman"/>
          <w:sz w:val="24"/>
          <w:szCs w:val="20"/>
          <w:lang w:val="es-ES"/>
        </w:rPr>
        <w:t xml:space="preserve"> será responsable de recopilar y analizar la información relevante para el seguimiento continuo de los indicadores establecidos en el Marco Lógico del Proyecto (Anexo I). </w:t>
      </w:r>
    </w:p>
    <w:p w:rsidR="00D029D6" w:rsidRDefault="00D029D6" w:rsidP="00D029D6">
      <w:pPr>
        <w:tabs>
          <w:tab w:val="left" w:pos="720"/>
        </w:tabs>
        <w:spacing w:after="0" w:line="240" w:lineRule="auto"/>
        <w:ind w:left="720" w:hanging="720"/>
        <w:jc w:val="both"/>
        <w:rPr>
          <w:rFonts w:ascii="Times New Roman" w:eastAsia="Times New Roman" w:hAnsi="Times New Roman" w:cs="Times New Roman"/>
          <w:sz w:val="24"/>
          <w:szCs w:val="20"/>
          <w:lang w:val="es-ES"/>
        </w:rPr>
      </w:pPr>
    </w:p>
    <w:p w:rsidR="006612A5" w:rsidRPr="00D029D6" w:rsidRDefault="0018172E" w:rsidP="00D029D6">
      <w:pPr>
        <w:tabs>
          <w:tab w:val="left" w:pos="720"/>
        </w:tabs>
        <w:spacing w:after="0" w:line="240" w:lineRule="auto"/>
        <w:ind w:left="720" w:hanging="720"/>
        <w:jc w:val="both"/>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7</w:t>
      </w:r>
      <w:r w:rsidR="00D029D6">
        <w:rPr>
          <w:rFonts w:ascii="Times New Roman" w:eastAsia="Times New Roman" w:hAnsi="Times New Roman" w:cs="Times New Roman"/>
          <w:sz w:val="24"/>
          <w:szCs w:val="20"/>
          <w:lang w:val="es-ES"/>
        </w:rPr>
        <w:t>.2</w:t>
      </w:r>
      <w:r w:rsidR="00D029D6">
        <w:rPr>
          <w:rFonts w:ascii="Times New Roman" w:eastAsia="Times New Roman" w:hAnsi="Times New Roman" w:cs="Times New Roman"/>
          <w:sz w:val="24"/>
          <w:szCs w:val="20"/>
          <w:lang w:val="es-ES"/>
        </w:rPr>
        <w:tab/>
      </w:r>
      <w:r w:rsidR="00582605">
        <w:rPr>
          <w:rFonts w:ascii="Times New Roman" w:eastAsia="Times New Roman" w:hAnsi="Times New Roman" w:cs="Times New Roman"/>
          <w:b/>
          <w:sz w:val="24"/>
          <w:szCs w:val="20"/>
          <w:lang w:val="es-ES"/>
        </w:rPr>
        <w:t xml:space="preserve">Evaluaciones. </w:t>
      </w:r>
      <w:r w:rsidR="006612A5" w:rsidRPr="00634748">
        <w:rPr>
          <w:rFonts w:ascii="Times New Roman" w:eastAsia="Times New Roman" w:hAnsi="Times New Roman" w:cs="Times New Roman"/>
          <w:sz w:val="24"/>
          <w:szCs w:val="20"/>
          <w:lang w:val="es-ES"/>
        </w:rPr>
        <w:t xml:space="preserve">El Banco contratará dos consultorías para las evaluaciones intermedia y final. La evaluación intermedia se contratará al haberse comprometido el 50% del aporte FOMIN o al haber transcurrido </w:t>
      </w:r>
      <w:r w:rsidR="008F5ADE">
        <w:rPr>
          <w:rFonts w:ascii="Times New Roman" w:eastAsia="Times New Roman" w:hAnsi="Times New Roman" w:cs="Times New Roman"/>
          <w:sz w:val="24"/>
          <w:szCs w:val="20"/>
          <w:lang w:val="es-ES"/>
        </w:rPr>
        <w:t xml:space="preserve">la mitad </w:t>
      </w:r>
      <w:r w:rsidR="006612A5" w:rsidRPr="00634748">
        <w:rPr>
          <w:rFonts w:ascii="Times New Roman" w:eastAsia="Times New Roman" w:hAnsi="Times New Roman" w:cs="Times New Roman"/>
          <w:sz w:val="24"/>
          <w:szCs w:val="20"/>
          <w:lang w:val="es-ES"/>
        </w:rPr>
        <w:t xml:space="preserve">del periodo de </w:t>
      </w:r>
      <w:r w:rsidR="00EE2BF7">
        <w:rPr>
          <w:rFonts w:ascii="Times New Roman" w:eastAsia="Times New Roman" w:hAnsi="Times New Roman" w:cs="Times New Roman"/>
          <w:sz w:val="24"/>
          <w:szCs w:val="20"/>
          <w:lang w:val="es-ES"/>
        </w:rPr>
        <w:t>ejecución</w:t>
      </w:r>
      <w:r w:rsidR="006612A5" w:rsidRPr="00634748">
        <w:rPr>
          <w:rFonts w:ascii="Times New Roman" w:eastAsia="Times New Roman" w:hAnsi="Times New Roman" w:cs="Times New Roman"/>
          <w:sz w:val="24"/>
          <w:szCs w:val="20"/>
          <w:lang w:val="es-ES"/>
        </w:rPr>
        <w:t xml:space="preserve">, lo que ocurra primero. Esta evaluación tendrá como principal objetivo medir la pertinencia y relevancia del proyecto y su avance en cuanto al cumplimiento de los indicadores intermedios de resultado definidos en el Marco Lógico (ver Anexo I) poniendo especial énfasis en los siguientes aspectos: (i) </w:t>
      </w:r>
      <w:r w:rsidR="00942800">
        <w:rPr>
          <w:rFonts w:ascii="Times New Roman" w:eastAsia="Times New Roman" w:hAnsi="Times New Roman" w:cs="Times New Roman"/>
          <w:sz w:val="24"/>
          <w:szCs w:val="20"/>
          <w:lang w:val="es-ES"/>
        </w:rPr>
        <w:t xml:space="preserve">que </w:t>
      </w:r>
      <w:r w:rsidR="006612A5" w:rsidRPr="00634748">
        <w:rPr>
          <w:rFonts w:ascii="Times New Roman" w:eastAsia="Times New Roman" w:hAnsi="Times New Roman" w:cs="Times New Roman"/>
          <w:sz w:val="24"/>
          <w:szCs w:val="20"/>
          <w:lang w:val="es-ES"/>
        </w:rPr>
        <w:t>un número significativo de emprendimientos dinámicos femeninos hayan sido sensibilizados y capacitados y que hayan mostrado interés</w:t>
      </w:r>
      <w:r w:rsidR="00634748" w:rsidRPr="00634748">
        <w:rPr>
          <w:rFonts w:ascii="Times New Roman" w:eastAsia="Times New Roman" w:hAnsi="Times New Roman" w:cs="Times New Roman"/>
          <w:sz w:val="24"/>
          <w:szCs w:val="20"/>
          <w:lang w:val="es-ES"/>
        </w:rPr>
        <w:t xml:space="preserve"> manifiesto</w:t>
      </w:r>
      <w:r w:rsidR="006612A5" w:rsidRPr="00634748">
        <w:rPr>
          <w:rFonts w:ascii="Times New Roman" w:eastAsia="Times New Roman" w:hAnsi="Times New Roman" w:cs="Times New Roman"/>
          <w:sz w:val="24"/>
          <w:szCs w:val="20"/>
          <w:lang w:val="es-ES"/>
        </w:rPr>
        <w:t xml:space="preserve"> de participar en el proyecto; (ii) el grado de avance en la ejecución de cada </w:t>
      </w:r>
      <w:r w:rsidR="00634748" w:rsidRPr="00634748">
        <w:rPr>
          <w:rFonts w:ascii="Times New Roman" w:eastAsia="Times New Roman" w:hAnsi="Times New Roman" w:cs="Times New Roman"/>
          <w:sz w:val="24"/>
          <w:szCs w:val="20"/>
          <w:lang w:val="es-ES"/>
        </w:rPr>
        <w:t>c</w:t>
      </w:r>
      <w:r w:rsidR="006612A5" w:rsidRPr="00634748">
        <w:rPr>
          <w:rFonts w:ascii="Times New Roman" w:eastAsia="Times New Roman" w:hAnsi="Times New Roman" w:cs="Times New Roman"/>
          <w:sz w:val="24"/>
          <w:szCs w:val="20"/>
          <w:lang w:val="es-ES"/>
        </w:rPr>
        <w:t xml:space="preserve">omponente; (iii) la capacidad institucional del ejecutor y las demás instituciones involucradas en el Proyecto; y (iv) el cumplimiento del </w:t>
      </w:r>
      <w:proofErr w:type="spellStart"/>
      <w:r w:rsidR="006612A5" w:rsidRPr="00634748">
        <w:rPr>
          <w:rFonts w:ascii="Times New Roman" w:eastAsia="Times New Roman" w:hAnsi="Times New Roman" w:cs="Times New Roman"/>
          <w:i/>
          <w:iCs/>
          <w:sz w:val="24"/>
          <w:szCs w:val="20"/>
          <w:lang w:val="es-ES"/>
        </w:rPr>
        <w:t>pari</w:t>
      </w:r>
      <w:proofErr w:type="spellEnd"/>
      <w:r w:rsidR="006612A5" w:rsidRPr="00634748">
        <w:rPr>
          <w:rFonts w:ascii="Times New Roman" w:eastAsia="Times New Roman" w:hAnsi="Times New Roman" w:cs="Times New Roman"/>
          <w:i/>
          <w:iCs/>
          <w:sz w:val="24"/>
          <w:szCs w:val="20"/>
          <w:lang w:val="es-ES"/>
        </w:rPr>
        <w:t xml:space="preserve"> </w:t>
      </w:r>
      <w:proofErr w:type="spellStart"/>
      <w:r w:rsidR="006612A5" w:rsidRPr="00634748">
        <w:rPr>
          <w:rFonts w:ascii="Times New Roman" w:eastAsia="Times New Roman" w:hAnsi="Times New Roman" w:cs="Times New Roman"/>
          <w:i/>
          <w:iCs/>
          <w:sz w:val="24"/>
          <w:szCs w:val="20"/>
          <w:lang w:val="es-ES"/>
        </w:rPr>
        <w:t>passu</w:t>
      </w:r>
      <w:proofErr w:type="spellEnd"/>
      <w:r w:rsidR="006612A5" w:rsidRPr="00634748">
        <w:rPr>
          <w:rFonts w:ascii="Times New Roman" w:eastAsia="Times New Roman" w:hAnsi="Times New Roman" w:cs="Times New Roman"/>
          <w:sz w:val="24"/>
          <w:szCs w:val="20"/>
          <w:lang w:val="es-ES"/>
        </w:rPr>
        <w:t xml:space="preserve"> de la contraparte en </w:t>
      </w:r>
      <w:r w:rsidR="006612A5" w:rsidRPr="00634748">
        <w:rPr>
          <w:rFonts w:ascii="Times New Roman" w:eastAsia="Times New Roman" w:hAnsi="Times New Roman" w:cs="Times New Roman"/>
          <w:sz w:val="24"/>
          <w:szCs w:val="20"/>
          <w:lang w:val="es-ES"/>
        </w:rPr>
        <w:lastRenderedPageBreak/>
        <w:t xml:space="preserve">conformidad con el presupuesto y el reglamento operativo. En caso de ser necesario, la evaluación intermedia formulará recomendaciones para que el Banco conjuntamente con la </w:t>
      </w:r>
      <w:r w:rsidR="00634748" w:rsidRPr="00634748">
        <w:rPr>
          <w:rFonts w:ascii="Times New Roman" w:eastAsia="Times New Roman" w:hAnsi="Times New Roman" w:cs="Times New Roman"/>
          <w:sz w:val="24"/>
          <w:szCs w:val="20"/>
          <w:lang w:val="es-ES"/>
        </w:rPr>
        <w:t>AE</w:t>
      </w:r>
      <w:r w:rsidR="006612A5" w:rsidRPr="00634748">
        <w:rPr>
          <w:rFonts w:ascii="Times New Roman" w:eastAsia="Times New Roman" w:hAnsi="Times New Roman" w:cs="Times New Roman"/>
          <w:sz w:val="24"/>
          <w:szCs w:val="20"/>
          <w:lang w:val="es-ES"/>
        </w:rPr>
        <w:t xml:space="preserve"> </w:t>
      </w:r>
      <w:r w:rsidR="00634748" w:rsidRPr="00634748">
        <w:rPr>
          <w:rFonts w:ascii="Times New Roman" w:eastAsia="Times New Roman" w:hAnsi="Times New Roman" w:cs="Times New Roman"/>
          <w:sz w:val="24"/>
          <w:szCs w:val="20"/>
          <w:lang w:val="es-ES"/>
        </w:rPr>
        <w:t>implemente</w:t>
      </w:r>
      <w:r w:rsidR="006612A5" w:rsidRPr="00634748">
        <w:rPr>
          <w:rFonts w:ascii="Times New Roman" w:eastAsia="Times New Roman" w:hAnsi="Times New Roman" w:cs="Times New Roman"/>
          <w:sz w:val="24"/>
          <w:szCs w:val="20"/>
          <w:lang w:val="es-ES"/>
        </w:rPr>
        <w:t xml:space="preserve"> acciones correctivas</w:t>
      </w:r>
      <w:r w:rsidR="00942800">
        <w:rPr>
          <w:rFonts w:ascii="Times New Roman" w:eastAsia="Times New Roman" w:hAnsi="Times New Roman" w:cs="Times New Roman"/>
          <w:sz w:val="24"/>
          <w:szCs w:val="20"/>
          <w:lang w:val="es-ES"/>
        </w:rPr>
        <w:t xml:space="preserve"> que fueran necesarias</w:t>
      </w:r>
      <w:r w:rsidR="006612A5" w:rsidRPr="00634748">
        <w:rPr>
          <w:rFonts w:ascii="Times New Roman" w:eastAsia="Times New Roman" w:hAnsi="Times New Roman" w:cs="Times New Roman"/>
          <w:sz w:val="24"/>
          <w:szCs w:val="20"/>
          <w:lang w:val="es-ES"/>
        </w:rPr>
        <w:t>.</w:t>
      </w:r>
      <w:r w:rsidR="00EE2BF7" w:rsidRPr="00EE2BF7">
        <w:rPr>
          <w:lang w:val="es-ES_tradnl"/>
        </w:rPr>
        <w:t xml:space="preserve"> </w:t>
      </w:r>
      <w:r w:rsidR="00EE2BF7" w:rsidRPr="00113B61">
        <w:rPr>
          <w:rFonts w:ascii="Times New Roman" w:hAnsi="Times New Roman" w:cs="Times New Roman"/>
          <w:sz w:val="24"/>
          <w:szCs w:val="24"/>
          <w:lang w:val="es-ES_tradnl"/>
        </w:rPr>
        <w:t>Sobre la base de los informes de progreso y de la evaluación intermedia, el equipo del Proyecto</w:t>
      </w:r>
      <w:r w:rsidR="00EE2BF7">
        <w:rPr>
          <w:rFonts w:ascii="Times New Roman" w:hAnsi="Times New Roman" w:cs="Times New Roman"/>
          <w:sz w:val="24"/>
          <w:szCs w:val="24"/>
          <w:lang w:val="es-ES_tradnl"/>
        </w:rPr>
        <w:t>, en coordinación con CONAMYPE,</w:t>
      </w:r>
      <w:r w:rsidR="00EE2BF7" w:rsidRPr="00113B61">
        <w:rPr>
          <w:rFonts w:ascii="Times New Roman" w:hAnsi="Times New Roman" w:cs="Times New Roman"/>
          <w:sz w:val="24"/>
          <w:szCs w:val="24"/>
          <w:lang w:val="es-ES_tradnl"/>
        </w:rPr>
        <w:t xml:space="preserve"> determinará si el Proyecto debe continuar, ser ajustado, </w:t>
      </w:r>
      <w:r w:rsidR="00E12BD2" w:rsidRPr="00113B61">
        <w:rPr>
          <w:rFonts w:ascii="Times New Roman" w:hAnsi="Times New Roman" w:cs="Times New Roman"/>
          <w:sz w:val="24"/>
          <w:szCs w:val="24"/>
          <w:lang w:val="es-ES_tradnl"/>
        </w:rPr>
        <w:t>restructurado</w:t>
      </w:r>
      <w:r w:rsidR="00EE2BF7" w:rsidRPr="00113B61">
        <w:rPr>
          <w:rFonts w:ascii="Times New Roman" w:hAnsi="Times New Roman" w:cs="Times New Roman"/>
          <w:sz w:val="24"/>
          <w:szCs w:val="24"/>
          <w:lang w:val="es-ES_tradnl"/>
        </w:rPr>
        <w:t xml:space="preserve"> o, eventualmente, cancelado en forma parcial o total.</w:t>
      </w:r>
    </w:p>
    <w:p w:rsidR="006612A5" w:rsidRPr="00EF0883" w:rsidRDefault="006612A5" w:rsidP="005142FA">
      <w:pPr>
        <w:tabs>
          <w:tab w:val="left" w:pos="720"/>
        </w:tabs>
        <w:spacing w:after="0" w:line="240" w:lineRule="auto"/>
        <w:ind w:left="720" w:hanging="720"/>
        <w:jc w:val="both"/>
        <w:rPr>
          <w:rFonts w:ascii="Times New Roman" w:eastAsia="Times New Roman" w:hAnsi="Times New Roman" w:cs="Times New Roman"/>
          <w:color w:val="1F497D" w:themeColor="text2"/>
          <w:sz w:val="24"/>
          <w:szCs w:val="20"/>
          <w:lang w:val="es-ES"/>
        </w:rPr>
      </w:pPr>
    </w:p>
    <w:p w:rsidR="006612A5" w:rsidRDefault="0018172E" w:rsidP="005142FA">
      <w:pPr>
        <w:tabs>
          <w:tab w:val="left" w:pos="720"/>
        </w:tabs>
        <w:spacing w:after="0" w:line="240" w:lineRule="auto"/>
        <w:ind w:left="720" w:hanging="720"/>
        <w:jc w:val="both"/>
        <w:rPr>
          <w:rFonts w:ascii="Times New Roman" w:hAnsi="Times New Roman" w:cs="Times New Roman"/>
          <w:sz w:val="24"/>
          <w:szCs w:val="24"/>
          <w:lang w:val="es-ES_tradnl"/>
        </w:rPr>
      </w:pPr>
      <w:r>
        <w:rPr>
          <w:rFonts w:ascii="Times New Roman" w:eastAsia="Times New Roman" w:hAnsi="Times New Roman" w:cs="Times New Roman"/>
          <w:sz w:val="24"/>
          <w:szCs w:val="20"/>
          <w:lang w:val="es-ES"/>
        </w:rPr>
        <w:t>7</w:t>
      </w:r>
      <w:r w:rsidR="00362020">
        <w:rPr>
          <w:rFonts w:ascii="Times New Roman" w:eastAsia="Times New Roman" w:hAnsi="Times New Roman" w:cs="Times New Roman"/>
          <w:sz w:val="24"/>
          <w:szCs w:val="20"/>
          <w:lang w:val="es-ES"/>
        </w:rPr>
        <w:t xml:space="preserve">.3 </w:t>
      </w:r>
      <w:r w:rsidR="005142FA">
        <w:rPr>
          <w:rFonts w:ascii="Times New Roman" w:eastAsia="Times New Roman" w:hAnsi="Times New Roman" w:cs="Times New Roman"/>
          <w:sz w:val="24"/>
          <w:szCs w:val="20"/>
          <w:lang w:val="es-ES"/>
        </w:rPr>
        <w:tab/>
      </w:r>
      <w:r w:rsidR="006612A5" w:rsidRPr="00634748">
        <w:rPr>
          <w:rFonts w:ascii="Times New Roman" w:eastAsia="Times New Roman" w:hAnsi="Times New Roman" w:cs="Times New Roman"/>
          <w:sz w:val="24"/>
          <w:szCs w:val="20"/>
          <w:lang w:val="es-ES"/>
        </w:rPr>
        <w:t>La evaluación final se llevará a cabo al concluir la ejecución o cuando se haya desembolsado el 95 % de los recursos FOMIN, lo que ocurra primero</w:t>
      </w:r>
      <w:r w:rsidR="00942800">
        <w:rPr>
          <w:rFonts w:ascii="Times New Roman" w:eastAsia="Times New Roman" w:hAnsi="Times New Roman" w:cs="Times New Roman"/>
          <w:sz w:val="24"/>
          <w:szCs w:val="20"/>
          <w:lang w:val="es-ES"/>
        </w:rPr>
        <w:t>,</w:t>
      </w:r>
      <w:r w:rsidR="006612A5" w:rsidRPr="00634748">
        <w:rPr>
          <w:rFonts w:ascii="Times New Roman" w:eastAsia="Times New Roman" w:hAnsi="Times New Roman" w:cs="Times New Roman"/>
          <w:sz w:val="24"/>
          <w:szCs w:val="20"/>
          <w:lang w:val="es-ES"/>
        </w:rPr>
        <w:t xml:space="preserve"> y analizará el grado de cumplimiento de los indicadores finales de resultado definidos en el Marco Lógico y la línea de base. La evaluación también analizará</w:t>
      </w:r>
      <w:r w:rsidR="00EE2BF7">
        <w:rPr>
          <w:rFonts w:ascii="Times New Roman" w:eastAsia="Times New Roman" w:hAnsi="Times New Roman" w:cs="Times New Roman"/>
          <w:sz w:val="24"/>
          <w:szCs w:val="20"/>
          <w:lang w:val="es-ES"/>
        </w:rPr>
        <w:t>,</w:t>
      </w:r>
      <w:r w:rsidR="00EE2BF7" w:rsidRPr="00EE2BF7">
        <w:rPr>
          <w:lang w:val="es-ES_tradnl"/>
        </w:rPr>
        <w:t xml:space="preserve"> </w:t>
      </w:r>
      <w:r w:rsidR="00EE2BF7" w:rsidRPr="00113B61">
        <w:rPr>
          <w:rFonts w:ascii="Times New Roman" w:hAnsi="Times New Roman" w:cs="Times New Roman"/>
          <w:sz w:val="24"/>
          <w:szCs w:val="24"/>
          <w:lang w:val="es-ES_tradnl"/>
        </w:rPr>
        <w:t>además de los aspectos considerados en la evaluación intermedia</w:t>
      </w:r>
      <w:r w:rsidR="00EE2BF7">
        <w:rPr>
          <w:rFonts w:ascii="Times New Roman" w:eastAsia="Times New Roman" w:hAnsi="Times New Roman" w:cs="Times New Roman"/>
          <w:sz w:val="24"/>
          <w:szCs w:val="20"/>
          <w:lang w:val="es-ES"/>
        </w:rPr>
        <w:t>,</w:t>
      </w:r>
      <w:r w:rsidR="006612A5" w:rsidRPr="00634748">
        <w:rPr>
          <w:rFonts w:ascii="Times New Roman" w:eastAsia="Times New Roman" w:hAnsi="Times New Roman" w:cs="Times New Roman"/>
          <w:sz w:val="24"/>
          <w:szCs w:val="20"/>
          <w:lang w:val="es-ES"/>
        </w:rPr>
        <w:t xml:space="preserve"> </w:t>
      </w:r>
      <w:r w:rsidR="00EE2BF7">
        <w:rPr>
          <w:rFonts w:ascii="Times New Roman" w:eastAsia="Times New Roman" w:hAnsi="Times New Roman" w:cs="Times New Roman"/>
          <w:sz w:val="24"/>
          <w:szCs w:val="20"/>
          <w:lang w:val="es-ES"/>
        </w:rPr>
        <w:t xml:space="preserve">entre otros, (i) </w:t>
      </w:r>
      <w:r w:rsidR="006612A5" w:rsidRPr="00634748">
        <w:rPr>
          <w:rFonts w:ascii="Times New Roman" w:eastAsia="Times New Roman" w:hAnsi="Times New Roman" w:cs="Times New Roman"/>
          <w:sz w:val="24"/>
          <w:szCs w:val="20"/>
          <w:lang w:val="es-ES"/>
        </w:rPr>
        <w:t>el grado de sostenibilidad esperado de las acciones impulsadas por el Proyecto, una vez finalizada la contribución del FOMIN</w:t>
      </w:r>
      <w:r w:rsidR="00942800">
        <w:rPr>
          <w:rFonts w:ascii="Times New Roman" w:eastAsia="Times New Roman" w:hAnsi="Times New Roman" w:cs="Times New Roman"/>
          <w:sz w:val="24"/>
          <w:szCs w:val="20"/>
          <w:lang w:val="es-ES"/>
        </w:rPr>
        <w:t>;</w:t>
      </w:r>
      <w:r w:rsidR="00EE2BF7" w:rsidRPr="00EE2BF7">
        <w:rPr>
          <w:lang w:val="es-ES_tradnl"/>
        </w:rPr>
        <w:t xml:space="preserve"> </w:t>
      </w:r>
      <w:r w:rsidR="00EE2BF7" w:rsidRPr="00113B61">
        <w:rPr>
          <w:rFonts w:ascii="Times New Roman" w:hAnsi="Times New Roman" w:cs="Times New Roman"/>
          <w:sz w:val="24"/>
          <w:szCs w:val="24"/>
          <w:lang w:val="es-ES_tradnl"/>
        </w:rPr>
        <w:t>(ii) los logros del Proyecto sobre los indicadores propuestos en el Marco Lógico y una conclusión sobre las probabilidades de alcanzar los impactos definidos y de escalamiento; y (iii) lecciones aprendidas y las recomendaci</w:t>
      </w:r>
      <w:r w:rsidR="00A1516D">
        <w:rPr>
          <w:rFonts w:ascii="Times New Roman" w:hAnsi="Times New Roman" w:cs="Times New Roman"/>
          <w:sz w:val="24"/>
          <w:szCs w:val="24"/>
          <w:lang w:val="es-ES_tradnl"/>
        </w:rPr>
        <w:t>ones para el diseño de futuros p</w:t>
      </w:r>
      <w:r w:rsidR="00EE2BF7" w:rsidRPr="00113B61">
        <w:rPr>
          <w:rFonts w:ascii="Times New Roman" w:hAnsi="Times New Roman" w:cs="Times New Roman"/>
          <w:sz w:val="24"/>
          <w:szCs w:val="24"/>
          <w:lang w:val="es-ES_tradnl"/>
        </w:rPr>
        <w:t>royectos similares</w:t>
      </w:r>
      <w:r w:rsidR="00EE2BF7">
        <w:rPr>
          <w:rFonts w:ascii="Times New Roman" w:hAnsi="Times New Roman" w:cs="Times New Roman"/>
          <w:sz w:val="24"/>
          <w:szCs w:val="24"/>
          <w:lang w:val="es-ES_tradnl"/>
        </w:rPr>
        <w:t>.</w:t>
      </w:r>
      <w:r w:rsidR="000D696C">
        <w:rPr>
          <w:rFonts w:ascii="Times New Roman" w:hAnsi="Times New Roman" w:cs="Times New Roman"/>
          <w:sz w:val="24"/>
          <w:szCs w:val="24"/>
          <w:lang w:val="es-ES_tradnl"/>
        </w:rPr>
        <w:t xml:space="preserve"> </w:t>
      </w:r>
      <w:r w:rsidR="00C336F7">
        <w:rPr>
          <w:rFonts w:ascii="Times New Roman" w:hAnsi="Times New Roman" w:cs="Times New Roman"/>
          <w:sz w:val="24"/>
          <w:szCs w:val="24"/>
          <w:lang w:val="es-ES_tradnl"/>
        </w:rPr>
        <w:t xml:space="preserve">Adicionalmente, las preguntas que se tiene previsto contestar </w:t>
      </w:r>
      <w:r w:rsidR="000F6A8A">
        <w:rPr>
          <w:rFonts w:ascii="Times New Roman" w:hAnsi="Times New Roman" w:cs="Times New Roman"/>
          <w:sz w:val="24"/>
          <w:szCs w:val="24"/>
          <w:lang w:val="es-ES_tradnl"/>
        </w:rPr>
        <w:t xml:space="preserve">con la evaluación final </w:t>
      </w:r>
      <w:r w:rsidR="00C336F7">
        <w:rPr>
          <w:rFonts w:ascii="Times New Roman" w:hAnsi="Times New Roman" w:cs="Times New Roman"/>
          <w:sz w:val="24"/>
          <w:szCs w:val="24"/>
          <w:lang w:val="es-ES_tradnl"/>
        </w:rPr>
        <w:t xml:space="preserve">son:  (i) en qué medida el modelo de capacitación y </w:t>
      </w:r>
      <w:proofErr w:type="spellStart"/>
      <w:r w:rsidR="00C336F7">
        <w:rPr>
          <w:rFonts w:ascii="Times New Roman" w:hAnsi="Times New Roman" w:cs="Times New Roman"/>
          <w:sz w:val="24"/>
          <w:szCs w:val="24"/>
          <w:lang w:val="es-ES_tradnl"/>
        </w:rPr>
        <w:t>mentoría</w:t>
      </w:r>
      <w:proofErr w:type="spellEnd"/>
      <w:r w:rsidR="00C336F7">
        <w:rPr>
          <w:rFonts w:ascii="Times New Roman" w:hAnsi="Times New Roman" w:cs="Times New Roman"/>
          <w:sz w:val="24"/>
          <w:szCs w:val="24"/>
          <w:lang w:val="es-ES_tradnl"/>
        </w:rPr>
        <w:t xml:space="preserve"> adaptado para mujeres emprendedoras “micro top” ha </w:t>
      </w:r>
      <w:r w:rsidR="000F6A8A">
        <w:rPr>
          <w:rFonts w:ascii="Times New Roman" w:hAnsi="Times New Roman" w:cs="Times New Roman"/>
          <w:sz w:val="24"/>
          <w:szCs w:val="24"/>
          <w:lang w:val="es-ES_tradnl"/>
        </w:rPr>
        <w:t>tenido un impacto en el empoderamiento económico de sus beneficiarias</w:t>
      </w:r>
      <w:r w:rsidR="00A1516D">
        <w:rPr>
          <w:rFonts w:ascii="Times New Roman" w:hAnsi="Times New Roman" w:cs="Times New Roman"/>
          <w:sz w:val="24"/>
          <w:szCs w:val="24"/>
          <w:lang w:val="es-ES_tradnl"/>
        </w:rPr>
        <w:t>?</w:t>
      </w:r>
      <w:r w:rsidR="00942800">
        <w:rPr>
          <w:rFonts w:ascii="Times New Roman" w:hAnsi="Times New Roman" w:cs="Times New Roman"/>
          <w:sz w:val="24"/>
          <w:szCs w:val="24"/>
          <w:lang w:val="es-ES_tradnl"/>
        </w:rPr>
        <w:t>;</w:t>
      </w:r>
      <w:r w:rsidR="00C336F7">
        <w:rPr>
          <w:rFonts w:ascii="Times New Roman" w:hAnsi="Times New Roman" w:cs="Times New Roman"/>
          <w:sz w:val="24"/>
          <w:szCs w:val="24"/>
          <w:lang w:val="es-ES_tradnl"/>
        </w:rPr>
        <w:t xml:space="preserve"> (ii) en qué medida l</w:t>
      </w:r>
      <w:r w:rsidR="000F6A8A">
        <w:rPr>
          <w:rFonts w:ascii="Times New Roman" w:hAnsi="Times New Roman" w:cs="Times New Roman"/>
          <w:sz w:val="24"/>
          <w:szCs w:val="24"/>
          <w:lang w:val="es-ES_tradnl"/>
        </w:rPr>
        <w:t>a adopción de l</w:t>
      </w:r>
      <w:r w:rsidR="00C336F7">
        <w:rPr>
          <w:rFonts w:ascii="Times New Roman" w:hAnsi="Times New Roman" w:cs="Times New Roman"/>
          <w:sz w:val="24"/>
          <w:szCs w:val="24"/>
          <w:lang w:val="es-ES_tradnl"/>
        </w:rPr>
        <w:t xml:space="preserve">os productos financieros </w:t>
      </w:r>
      <w:r w:rsidR="000F6A8A">
        <w:rPr>
          <w:rFonts w:ascii="Times New Roman" w:hAnsi="Times New Roman" w:cs="Times New Roman"/>
          <w:sz w:val="24"/>
          <w:szCs w:val="24"/>
          <w:lang w:val="es-ES_tradnl"/>
        </w:rPr>
        <w:t xml:space="preserve">desarrollados </w:t>
      </w:r>
      <w:r w:rsidR="00C336F7">
        <w:rPr>
          <w:rFonts w:ascii="Times New Roman" w:hAnsi="Times New Roman" w:cs="Times New Roman"/>
          <w:sz w:val="24"/>
          <w:szCs w:val="24"/>
          <w:lang w:val="es-ES_tradnl"/>
        </w:rPr>
        <w:t>para las mujeres emprendedoras</w:t>
      </w:r>
      <w:r w:rsidR="000F6A8A">
        <w:rPr>
          <w:rFonts w:ascii="Times New Roman" w:hAnsi="Times New Roman" w:cs="Times New Roman"/>
          <w:sz w:val="24"/>
          <w:szCs w:val="24"/>
          <w:lang w:val="es-ES_tradnl"/>
        </w:rPr>
        <w:t xml:space="preserve"> han solidificado sus negocios</w:t>
      </w:r>
      <w:r w:rsidR="00A1516D">
        <w:rPr>
          <w:rFonts w:ascii="Times New Roman" w:hAnsi="Times New Roman" w:cs="Times New Roman"/>
          <w:sz w:val="24"/>
          <w:szCs w:val="24"/>
          <w:lang w:val="es-ES_tradnl"/>
        </w:rPr>
        <w:t>?</w:t>
      </w:r>
      <w:r w:rsidR="00942800">
        <w:rPr>
          <w:rFonts w:ascii="Times New Roman" w:hAnsi="Times New Roman" w:cs="Times New Roman"/>
          <w:sz w:val="24"/>
          <w:szCs w:val="24"/>
          <w:lang w:val="es-ES_tradnl"/>
        </w:rPr>
        <w:t>; y</w:t>
      </w:r>
      <w:r w:rsidR="00C336F7">
        <w:rPr>
          <w:rFonts w:ascii="Times New Roman" w:hAnsi="Times New Roman" w:cs="Times New Roman"/>
          <w:sz w:val="24"/>
          <w:szCs w:val="24"/>
          <w:lang w:val="es-ES_tradnl"/>
        </w:rPr>
        <w:t xml:space="preserve"> (iii) </w:t>
      </w:r>
      <w:r w:rsidR="00372FB2">
        <w:rPr>
          <w:rFonts w:ascii="Times New Roman" w:hAnsi="Times New Roman" w:cs="Times New Roman"/>
          <w:sz w:val="24"/>
          <w:szCs w:val="24"/>
          <w:lang w:val="es-ES_tradnl"/>
        </w:rPr>
        <w:t xml:space="preserve">cuan efectiva ha sido la intervención de las instituciones </w:t>
      </w:r>
      <w:proofErr w:type="spellStart"/>
      <w:r w:rsidR="00372FB2">
        <w:rPr>
          <w:rFonts w:ascii="Times New Roman" w:hAnsi="Times New Roman" w:cs="Times New Roman"/>
          <w:sz w:val="24"/>
          <w:szCs w:val="24"/>
          <w:lang w:val="es-ES_tradnl"/>
        </w:rPr>
        <w:t>microfinancieras</w:t>
      </w:r>
      <w:proofErr w:type="spellEnd"/>
      <w:r w:rsidR="00372FB2">
        <w:rPr>
          <w:rFonts w:ascii="Times New Roman" w:hAnsi="Times New Roman" w:cs="Times New Roman"/>
          <w:sz w:val="24"/>
          <w:szCs w:val="24"/>
          <w:lang w:val="es-ES_tradnl"/>
        </w:rPr>
        <w:t xml:space="preserve"> a través de su personal capacitado para atender a las mujeres empresarias?</w:t>
      </w:r>
      <w:r w:rsidR="00942800">
        <w:rPr>
          <w:rFonts w:ascii="Times New Roman" w:hAnsi="Times New Roman" w:cs="Times New Roman"/>
          <w:sz w:val="24"/>
          <w:szCs w:val="24"/>
          <w:lang w:val="es-ES_tradnl"/>
        </w:rPr>
        <w:t>.</w:t>
      </w:r>
    </w:p>
    <w:p w:rsidR="00862FCD" w:rsidRDefault="00862FCD" w:rsidP="005142FA">
      <w:pPr>
        <w:tabs>
          <w:tab w:val="left" w:pos="720"/>
        </w:tabs>
        <w:spacing w:after="0" w:line="240" w:lineRule="auto"/>
        <w:ind w:left="720" w:hanging="720"/>
        <w:jc w:val="both"/>
        <w:rPr>
          <w:rFonts w:ascii="Times New Roman" w:hAnsi="Times New Roman" w:cs="Times New Roman"/>
          <w:sz w:val="24"/>
          <w:szCs w:val="24"/>
          <w:lang w:val="es-ES_tradnl"/>
        </w:rPr>
      </w:pPr>
    </w:p>
    <w:p w:rsidR="00862FCD" w:rsidRDefault="0018172E" w:rsidP="00D029D6">
      <w:pPr>
        <w:tabs>
          <w:tab w:val="left" w:pos="720"/>
        </w:tabs>
        <w:spacing w:after="0" w:line="240" w:lineRule="auto"/>
        <w:ind w:left="720" w:hanging="720"/>
        <w:jc w:val="both"/>
        <w:rPr>
          <w:rFonts w:ascii="Times New Roman" w:hAnsi="Times New Roman" w:cs="Times New Roman"/>
          <w:sz w:val="24"/>
          <w:szCs w:val="24"/>
          <w:lang w:val="es-ES_tradnl"/>
        </w:rPr>
      </w:pPr>
      <w:r w:rsidRPr="00FF4EEA">
        <w:rPr>
          <w:rFonts w:ascii="Times New Roman" w:hAnsi="Times New Roman" w:cs="Times New Roman"/>
          <w:sz w:val="24"/>
          <w:szCs w:val="24"/>
          <w:lang w:val="es-ES_tradnl"/>
        </w:rPr>
        <w:t>7</w:t>
      </w:r>
      <w:r w:rsidR="00D029D6" w:rsidRPr="00FF4EEA">
        <w:rPr>
          <w:rFonts w:ascii="Times New Roman" w:hAnsi="Times New Roman" w:cs="Times New Roman"/>
          <w:sz w:val="24"/>
          <w:szCs w:val="24"/>
          <w:lang w:val="es-ES_tradnl"/>
        </w:rPr>
        <w:t>.4</w:t>
      </w:r>
      <w:r w:rsidR="00D029D6">
        <w:rPr>
          <w:rFonts w:ascii="Times New Roman" w:hAnsi="Times New Roman" w:cs="Times New Roman"/>
          <w:b/>
          <w:sz w:val="24"/>
          <w:szCs w:val="24"/>
          <w:lang w:val="es-ES_tradnl"/>
        </w:rPr>
        <w:tab/>
      </w:r>
      <w:r w:rsidR="00862FCD" w:rsidRPr="00D029D6">
        <w:rPr>
          <w:rFonts w:ascii="Times New Roman" w:hAnsi="Times New Roman" w:cs="Times New Roman"/>
          <w:b/>
          <w:sz w:val="24"/>
          <w:szCs w:val="24"/>
          <w:lang w:val="es-ES_tradnl"/>
        </w:rPr>
        <w:t>Monitoreo</w:t>
      </w:r>
      <w:r w:rsidR="00D029D6">
        <w:rPr>
          <w:rFonts w:ascii="Times New Roman" w:hAnsi="Times New Roman" w:cs="Times New Roman"/>
          <w:sz w:val="24"/>
          <w:szCs w:val="24"/>
          <w:lang w:val="es-ES_tradnl"/>
        </w:rPr>
        <w:t xml:space="preserve">: </w:t>
      </w:r>
      <w:r w:rsidR="001C5940">
        <w:rPr>
          <w:rFonts w:ascii="Times New Roman" w:hAnsi="Times New Roman" w:cs="Times New Roman"/>
          <w:sz w:val="24"/>
          <w:szCs w:val="24"/>
          <w:lang w:val="es-ES_tradnl"/>
        </w:rPr>
        <w:t>La Agencia Ejecutora será responsable por establecer un sistema de monitoreo y evaluación del proyecto basado en el cronograma de actividades, indicadores del marco lógico y otros instrumentos de programación acordados con el Banco.  Dicho sistema deberá contemplar la creación de una línea de base apropiada para la medición del progreso alcanzado durante y al final de la ejecución del proyecto.  El sistema será la base para el análisis que los evaluadores realizarán a medio término y al final de la ejecución.</w:t>
      </w:r>
    </w:p>
    <w:p w:rsidR="004C41C3" w:rsidRPr="00D029D6" w:rsidRDefault="004C41C3" w:rsidP="00D029D6">
      <w:pPr>
        <w:tabs>
          <w:tab w:val="left" w:pos="720"/>
        </w:tabs>
        <w:spacing w:after="0" w:line="240" w:lineRule="auto"/>
        <w:ind w:left="720" w:hanging="720"/>
        <w:jc w:val="both"/>
        <w:rPr>
          <w:rFonts w:ascii="Times New Roman" w:hAnsi="Times New Roman" w:cs="Times New Roman"/>
          <w:sz w:val="24"/>
          <w:szCs w:val="24"/>
          <w:lang w:val="es-ES_tradnl"/>
        </w:rPr>
      </w:pPr>
    </w:p>
    <w:p w:rsidR="00EE2BF7" w:rsidRPr="00D56168" w:rsidRDefault="0018172E" w:rsidP="004C41C3">
      <w:pPr>
        <w:pStyle w:val="Paragraph"/>
        <w:spacing w:before="0" w:after="0"/>
        <w:ind w:left="720" w:hanging="720"/>
        <w:rPr>
          <w:szCs w:val="24"/>
          <w:lang w:val="es-ES_tradnl"/>
        </w:rPr>
      </w:pPr>
      <w:r>
        <w:rPr>
          <w:szCs w:val="24"/>
          <w:lang w:val="es-ES_tradnl"/>
        </w:rPr>
        <w:t>7</w:t>
      </w:r>
      <w:r w:rsidR="00862FCD">
        <w:rPr>
          <w:szCs w:val="24"/>
          <w:lang w:val="es-ES_tradnl"/>
        </w:rPr>
        <w:t xml:space="preserve">.5 </w:t>
      </w:r>
      <w:r w:rsidR="00862FCD">
        <w:rPr>
          <w:szCs w:val="24"/>
          <w:lang w:val="es-ES_tradnl"/>
        </w:rPr>
        <w:tab/>
      </w:r>
      <w:r w:rsidR="00EE2BF7" w:rsidRPr="00EE2BF7">
        <w:rPr>
          <w:szCs w:val="24"/>
          <w:lang w:val="es-ES_tradnl"/>
        </w:rPr>
        <w:t>Tres meses antes de terminar el período de ejecución, se organizará un taller de cierre para evaluar en forma conjunta los resultados alcanzados e identificar las tareas para la sostenibilidad de las acciones que el Proyecto promueva</w:t>
      </w:r>
      <w:r w:rsidR="008F5ADE">
        <w:rPr>
          <w:szCs w:val="24"/>
          <w:lang w:val="es-ES_tradnl"/>
        </w:rPr>
        <w:t>, y un año de antes de finalizar la ejecución se organizar</w:t>
      </w:r>
      <w:r w:rsidR="00942800">
        <w:rPr>
          <w:szCs w:val="24"/>
          <w:lang w:val="es-ES_tradnl"/>
        </w:rPr>
        <w:t>á</w:t>
      </w:r>
      <w:r w:rsidR="008F5ADE">
        <w:rPr>
          <w:szCs w:val="24"/>
          <w:lang w:val="es-ES_tradnl"/>
        </w:rPr>
        <w:t xml:space="preserve"> un Taller de Sostenibilidad para acordar las acciones a seguir una vez que el financiamiento del FOMIN se haya agotado.</w:t>
      </w:r>
    </w:p>
    <w:p w:rsidR="006612A5" w:rsidRPr="00EE2BF7" w:rsidRDefault="006612A5" w:rsidP="005142FA">
      <w:pPr>
        <w:tabs>
          <w:tab w:val="left" w:pos="720"/>
        </w:tabs>
        <w:spacing w:after="0" w:line="240" w:lineRule="auto"/>
        <w:ind w:left="720" w:hanging="720"/>
        <w:jc w:val="both"/>
        <w:rPr>
          <w:rFonts w:ascii="Times New Roman" w:eastAsia="Times New Roman" w:hAnsi="Times New Roman" w:cs="Times New Roman"/>
          <w:color w:val="1F497D" w:themeColor="text2"/>
          <w:sz w:val="24"/>
          <w:szCs w:val="24"/>
          <w:lang w:val="es-ES"/>
        </w:rPr>
      </w:pPr>
    </w:p>
    <w:p w:rsidR="006612A5" w:rsidRPr="00634748" w:rsidRDefault="0018172E" w:rsidP="005142FA">
      <w:pPr>
        <w:tabs>
          <w:tab w:val="left" w:pos="720"/>
        </w:tabs>
        <w:spacing w:after="0" w:line="240" w:lineRule="auto"/>
        <w:ind w:left="720" w:hanging="720"/>
        <w:jc w:val="both"/>
        <w:rPr>
          <w:rFonts w:ascii="Times New Roman" w:eastAsia="Times New Roman" w:hAnsi="Times New Roman" w:cs="Times New Roman"/>
          <w:sz w:val="24"/>
          <w:szCs w:val="20"/>
          <w:lang w:val="es-ES"/>
        </w:rPr>
      </w:pPr>
      <w:r w:rsidRPr="00FF4EEA">
        <w:rPr>
          <w:rFonts w:ascii="Times New Roman" w:eastAsia="Times New Roman" w:hAnsi="Times New Roman" w:cs="Times New Roman"/>
          <w:sz w:val="24"/>
          <w:szCs w:val="20"/>
          <w:lang w:val="es-ES"/>
        </w:rPr>
        <w:t>7</w:t>
      </w:r>
      <w:r w:rsidR="00362020" w:rsidRPr="00FF4EEA">
        <w:rPr>
          <w:rFonts w:ascii="Times New Roman" w:eastAsia="Times New Roman" w:hAnsi="Times New Roman" w:cs="Times New Roman"/>
          <w:sz w:val="24"/>
          <w:szCs w:val="20"/>
          <w:lang w:val="es-ES"/>
        </w:rPr>
        <w:t>.</w:t>
      </w:r>
      <w:r w:rsidR="00862FCD" w:rsidRPr="00FF4EEA">
        <w:rPr>
          <w:rFonts w:ascii="Times New Roman" w:eastAsia="Times New Roman" w:hAnsi="Times New Roman" w:cs="Times New Roman"/>
          <w:sz w:val="24"/>
          <w:szCs w:val="20"/>
          <w:lang w:val="es-ES"/>
        </w:rPr>
        <w:t>6</w:t>
      </w:r>
      <w:r w:rsidR="000F4354">
        <w:rPr>
          <w:rFonts w:ascii="Times New Roman" w:eastAsia="Times New Roman" w:hAnsi="Times New Roman" w:cs="Times New Roman"/>
          <w:b/>
          <w:sz w:val="24"/>
          <w:szCs w:val="20"/>
          <w:lang w:val="es-ES"/>
        </w:rPr>
        <w:t xml:space="preserve"> </w:t>
      </w:r>
      <w:r w:rsidR="005142FA">
        <w:rPr>
          <w:rFonts w:ascii="Times New Roman" w:eastAsia="Times New Roman" w:hAnsi="Times New Roman" w:cs="Times New Roman"/>
          <w:b/>
          <w:sz w:val="24"/>
          <w:szCs w:val="20"/>
          <w:lang w:val="es-ES"/>
        </w:rPr>
        <w:tab/>
      </w:r>
      <w:r w:rsidR="006612A5" w:rsidRPr="00634748">
        <w:rPr>
          <w:rFonts w:ascii="Times New Roman" w:eastAsia="Times New Roman" w:hAnsi="Times New Roman" w:cs="Times New Roman"/>
          <w:b/>
          <w:sz w:val="24"/>
          <w:szCs w:val="20"/>
          <w:lang w:val="es-ES"/>
        </w:rPr>
        <w:t>Informes de avance del proyecto:</w:t>
      </w:r>
      <w:r w:rsidR="006612A5" w:rsidRPr="00634748">
        <w:rPr>
          <w:rFonts w:ascii="Times New Roman" w:eastAsia="Times New Roman" w:hAnsi="Times New Roman" w:cs="Times New Roman"/>
          <w:sz w:val="24"/>
          <w:szCs w:val="20"/>
          <w:lang w:val="es-ES"/>
        </w:rPr>
        <w:t xml:space="preserve"> La A</w:t>
      </w:r>
      <w:r w:rsidR="00634748" w:rsidRPr="00634748">
        <w:rPr>
          <w:rFonts w:ascii="Times New Roman" w:eastAsia="Times New Roman" w:hAnsi="Times New Roman" w:cs="Times New Roman"/>
          <w:sz w:val="24"/>
          <w:szCs w:val="20"/>
          <w:lang w:val="es-ES"/>
        </w:rPr>
        <w:t>E</w:t>
      </w:r>
      <w:r w:rsidR="006612A5" w:rsidRPr="00634748">
        <w:rPr>
          <w:rFonts w:ascii="Times New Roman" w:eastAsia="Times New Roman" w:hAnsi="Times New Roman" w:cs="Times New Roman"/>
          <w:sz w:val="24"/>
          <w:szCs w:val="20"/>
          <w:lang w:val="es-ES"/>
        </w:rPr>
        <w:t xml:space="preserve"> será responsable de presentar al FOMIN Informes de Avance del Proyecto (PSR por sus siglas en inglés) dentro de los 30 (treinta) días siguientes al vencimiento de cada </w:t>
      </w:r>
      <w:r w:rsidR="006612A5" w:rsidRPr="00EE2BF7">
        <w:rPr>
          <w:rFonts w:ascii="Times New Roman" w:eastAsia="Times New Roman" w:hAnsi="Times New Roman" w:cs="Times New Roman"/>
          <w:sz w:val="24"/>
          <w:szCs w:val="24"/>
          <w:lang w:val="es-ES"/>
        </w:rPr>
        <w:t>semestre</w:t>
      </w:r>
      <w:r w:rsidR="00EE2BF7" w:rsidRPr="00113B61">
        <w:rPr>
          <w:rFonts w:ascii="Times New Roman" w:hAnsi="Times New Roman" w:cs="Times New Roman"/>
          <w:sz w:val="24"/>
          <w:szCs w:val="24"/>
          <w:lang w:val="es-ES_tradnl"/>
        </w:rPr>
        <w:t xml:space="preserve"> o con mayor frecuencia, y en las fechas en que el FOMIN determine, informándole a la OE con por lo menos 60 días de anticipación</w:t>
      </w:r>
      <w:r w:rsidR="006612A5" w:rsidRPr="00EE2BF7">
        <w:rPr>
          <w:rFonts w:ascii="Times New Roman" w:eastAsia="Times New Roman" w:hAnsi="Times New Roman" w:cs="Times New Roman"/>
          <w:sz w:val="24"/>
          <w:szCs w:val="24"/>
          <w:lang w:val="es-ES"/>
        </w:rPr>
        <w:t>. Estos informes seguirán un formato previamente acordado con el FOMIN, reportarán</w:t>
      </w:r>
      <w:r w:rsidR="006612A5" w:rsidRPr="00634748">
        <w:rPr>
          <w:rFonts w:ascii="Times New Roman" w:eastAsia="Times New Roman" w:hAnsi="Times New Roman" w:cs="Times New Roman"/>
          <w:sz w:val="24"/>
          <w:szCs w:val="20"/>
          <w:lang w:val="es-ES"/>
        </w:rPr>
        <w:t xml:space="preserve"> el avance en cuanto a la ejecución del proyecto, cumplimiento de hitos, los resultados obtenidos y su contribución al logro de los objetivos del proyecto, en función a lo indicado en el Marco Lógico y a otros instrumentos de planificación operativa. </w:t>
      </w:r>
      <w:r w:rsidR="006612A5" w:rsidRPr="00634748">
        <w:rPr>
          <w:rFonts w:ascii="Times New Roman" w:eastAsia="Times New Roman" w:hAnsi="Times New Roman" w:cs="Times New Roman"/>
          <w:sz w:val="24"/>
          <w:szCs w:val="20"/>
          <w:lang w:val="es-ES"/>
        </w:rPr>
        <w:lastRenderedPageBreak/>
        <w:t xml:space="preserve">También se reportarán los problemas encontrados durante la ejecución y las posibles soluciones. Dentro de los 90 </w:t>
      </w:r>
      <w:r w:rsidR="000D696C">
        <w:rPr>
          <w:rFonts w:ascii="Times New Roman" w:eastAsia="Times New Roman" w:hAnsi="Times New Roman" w:cs="Times New Roman"/>
          <w:sz w:val="24"/>
          <w:szCs w:val="20"/>
          <w:lang w:val="es-ES"/>
        </w:rPr>
        <w:t>días</w:t>
      </w:r>
      <w:r w:rsidR="006612A5" w:rsidRPr="00634748">
        <w:rPr>
          <w:rFonts w:ascii="Times New Roman" w:eastAsia="Times New Roman" w:hAnsi="Times New Roman" w:cs="Times New Roman"/>
          <w:sz w:val="24"/>
          <w:szCs w:val="20"/>
          <w:lang w:val="es-ES"/>
        </w:rPr>
        <w:t xml:space="preserve"> después del plazo de ejecución, la AE presentará al FOMIN un Informe de Avance del Proyecto Final (PSR Final) en el que se priorizará los resultados alcanzados, el plan de sostenibilidad y las lecciones aprendidas.</w:t>
      </w:r>
    </w:p>
    <w:p w:rsidR="006612A5" w:rsidRPr="00EF0883" w:rsidRDefault="006612A5" w:rsidP="005142FA">
      <w:pPr>
        <w:tabs>
          <w:tab w:val="left" w:pos="720"/>
        </w:tabs>
        <w:spacing w:after="0" w:line="240" w:lineRule="auto"/>
        <w:ind w:left="720" w:hanging="720"/>
        <w:jc w:val="both"/>
        <w:rPr>
          <w:rFonts w:ascii="Times New Roman" w:eastAsia="Times New Roman" w:hAnsi="Times New Roman" w:cs="Times New Roman"/>
          <w:color w:val="1F497D" w:themeColor="text2"/>
          <w:sz w:val="24"/>
          <w:szCs w:val="20"/>
          <w:lang w:val="es-ES"/>
        </w:rPr>
      </w:pPr>
    </w:p>
    <w:p w:rsidR="006612A5" w:rsidRPr="00634748" w:rsidRDefault="0018172E" w:rsidP="00250EB4">
      <w:pPr>
        <w:keepNext/>
        <w:tabs>
          <w:tab w:val="left" w:pos="720"/>
        </w:tabs>
        <w:spacing w:after="0" w:line="240" w:lineRule="auto"/>
        <w:ind w:left="720" w:hanging="720"/>
        <w:jc w:val="both"/>
        <w:rPr>
          <w:rFonts w:ascii="Times New Roman" w:eastAsia="Times New Roman" w:hAnsi="Times New Roman" w:cs="Times New Roman"/>
          <w:sz w:val="24"/>
          <w:szCs w:val="20"/>
          <w:lang w:val="es-ES"/>
        </w:rPr>
      </w:pPr>
      <w:r>
        <w:rPr>
          <w:rFonts w:ascii="Times New Roman" w:eastAsia="Times New Roman" w:hAnsi="Times New Roman" w:cs="Times New Roman"/>
          <w:b/>
          <w:sz w:val="24"/>
          <w:szCs w:val="20"/>
          <w:lang w:val="es-ES"/>
        </w:rPr>
        <w:t>7</w:t>
      </w:r>
      <w:r w:rsidR="00362020">
        <w:rPr>
          <w:rFonts w:ascii="Times New Roman" w:eastAsia="Times New Roman" w:hAnsi="Times New Roman" w:cs="Times New Roman"/>
          <w:b/>
          <w:sz w:val="24"/>
          <w:szCs w:val="20"/>
          <w:lang w:val="es-ES"/>
        </w:rPr>
        <w:t>.</w:t>
      </w:r>
      <w:r w:rsidR="00862FCD">
        <w:rPr>
          <w:rFonts w:ascii="Times New Roman" w:eastAsia="Times New Roman" w:hAnsi="Times New Roman" w:cs="Times New Roman"/>
          <w:b/>
          <w:sz w:val="24"/>
          <w:szCs w:val="20"/>
          <w:lang w:val="es-ES"/>
        </w:rPr>
        <w:t>7</w:t>
      </w:r>
      <w:r w:rsidR="000F4354">
        <w:rPr>
          <w:rFonts w:ascii="Times New Roman" w:eastAsia="Times New Roman" w:hAnsi="Times New Roman" w:cs="Times New Roman"/>
          <w:b/>
          <w:sz w:val="24"/>
          <w:szCs w:val="20"/>
          <w:lang w:val="es-ES"/>
        </w:rPr>
        <w:t xml:space="preserve"> </w:t>
      </w:r>
      <w:r w:rsidR="005142FA">
        <w:rPr>
          <w:rFonts w:ascii="Times New Roman" w:eastAsia="Times New Roman" w:hAnsi="Times New Roman" w:cs="Times New Roman"/>
          <w:b/>
          <w:sz w:val="24"/>
          <w:szCs w:val="20"/>
          <w:lang w:val="es-ES"/>
        </w:rPr>
        <w:tab/>
      </w:r>
      <w:r w:rsidR="006612A5" w:rsidRPr="00634748">
        <w:rPr>
          <w:rFonts w:ascii="Times New Roman" w:eastAsia="Times New Roman" w:hAnsi="Times New Roman" w:cs="Times New Roman"/>
          <w:b/>
          <w:sz w:val="24"/>
          <w:szCs w:val="20"/>
          <w:lang w:val="es-ES"/>
        </w:rPr>
        <w:t>Seguimiento financiero:</w:t>
      </w:r>
      <w:r w:rsidR="006612A5" w:rsidRPr="00634748">
        <w:rPr>
          <w:rFonts w:ascii="Times New Roman" w:eastAsia="Times New Roman" w:hAnsi="Times New Roman" w:cs="Times New Roman"/>
          <w:sz w:val="24"/>
          <w:szCs w:val="20"/>
          <w:lang w:val="es-ES"/>
        </w:rPr>
        <w:t xml:space="preserve"> La </w:t>
      </w:r>
      <w:r w:rsidR="00634748" w:rsidRPr="00634748">
        <w:rPr>
          <w:rFonts w:ascii="Times New Roman" w:eastAsia="Times New Roman" w:hAnsi="Times New Roman" w:cs="Times New Roman"/>
          <w:sz w:val="24"/>
          <w:szCs w:val="20"/>
          <w:lang w:val="es-ES"/>
        </w:rPr>
        <w:t>AE</w:t>
      </w:r>
      <w:r w:rsidR="006612A5" w:rsidRPr="00634748">
        <w:rPr>
          <w:rFonts w:ascii="Times New Roman" w:eastAsia="Times New Roman" w:hAnsi="Times New Roman" w:cs="Times New Roman"/>
          <w:sz w:val="24"/>
          <w:szCs w:val="20"/>
          <w:lang w:val="es-ES"/>
        </w:rPr>
        <w:t xml:space="preserve"> establecerá y será la responsable de mantener una adecuada contabilidad de las finanzas, del control interno y de los sistemas de archivo del proyecto, siguiendo lo establecido en las normas y polí</w:t>
      </w:r>
      <w:r w:rsidR="00634748" w:rsidRPr="00634748">
        <w:rPr>
          <w:rFonts w:ascii="Times New Roman" w:eastAsia="Times New Roman" w:hAnsi="Times New Roman" w:cs="Times New Roman"/>
          <w:sz w:val="24"/>
          <w:szCs w:val="20"/>
          <w:lang w:val="es-ES"/>
        </w:rPr>
        <w:t>ticas de contabilidad y auditorí</w:t>
      </w:r>
      <w:r w:rsidR="006612A5" w:rsidRPr="00634748">
        <w:rPr>
          <w:rFonts w:ascii="Times New Roman" w:eastAsia="Times New Roman" w:hAnsi="Times New Roman" w:cs="Times New Roman"/>
          <w:sz w:val="24"/>
          <w:szCs w:val="20"/>
          <w:lang w:val="es-ES"/>
        </w:rPr>
        <w:t>a del Banco</w:t>
      </w:r>
      <w:r w:rsidR="006612A5" w:rsidRPr="008327E2">
        <w:rPr>
          <w:rFonts w:ascii="Times New Roman" w:eastAsia="Times New Roman" w:hAnsi="Times New Roman" w:cs="Times New Roman"/>
          <w:sz w:val="24"/>
          <w:szCs w:val="24"/>
          <w:lang w:val="es-ES"/>
        </w:rPr>
        <w:t xml:space="preserve">. </w:t>
      </w:r>
      <w:r w:rsidR="00250EB4">
        <w:rPr>
          <w:rFonts w:ascii="Times New Roman" w:eastAsia="Times New Roman" w:hAnsi="Times New Roman" w:cs="Times New Roman"/>
          <w:sz w:val="24"/>
          <w:szCs w:val="20"/>
          <w:lang w:val="es-ES"/>
        </w:rPr>
        <w:t xml:space="preserve">Dado que el Diagnóstico de Necesidades de la Agencia Ejecutora (DNA) generó un nivel de necesidad/riesgo </w:t>
      </w:r>
      <w:r w:rsidR="00250EB4" w:rsidRPr="00FF4EEA">
        <w:rPr>
          <w:rFonts w:ascii="Times New Roman" w:eastAsia="Times New Roman" w:hAnsi="Times New Roman" w:cs="Times New Roman"/>
          <w:i/>
          <w:sz w:val="24"/>
          <w:szCs w:val="20"/>
          <w:lang w:val="es-ES"/>
        </w:rPr>
        <w:t>bajo</w:t>
      </w:r>
      <w:r w:rsidR="00250EB4">
        <w:rPr>
          <w:rFonts w:ascii="Times New Roman" w:eastAsia="Times New Roman" w:hAnsi="Times New Roman" w:cs="Times New Roman"/>
          <w:sz w:val="24"/>
          <w:szCs w:val="20"/>
          <w:lang w:val="es-ES"/>
        </w:rPr>
        <w:t xml:space="preserve"> para la gestión financiera, la revisión </w:t>
      </w:r>
      <w:r w:rsidR="00250EB4" w:rsidRPr="00634748">
        <w:rPr>
          <w:rFonts w:ascii="Times New Roman" w:eastAsia="Times New Roman" w:hAnsi="Times New Roman" w:cs="Times New Roman"/>
          <w:sz w:val="24"/>
          <w:szCs w:val="20"/>
          <w:lang w:val="es-ES"/>
        </w:rPr>
        <w:t>de l</w:t>
      </w:r>
      <w:r w:rsidR="00250EB4">
        <w:rPr>
          <w:rFonts w:ascii="Times New Roman" w:eastAsia="Times New Roman" w:hAnsi="Times New Roman" w:cs="Times New Roman"/>
          <w:sz w:val="24"/>
          <w:szCs w:val="20"/>
          <w:lang w:val="es-ES"/>
        </w:rPr>
        <w:t xml:space="preserve">a </w:t>
      </w:r>
      <w:r w:rsidR="00250EB4" w:rsidRPr="00634748">
        <w:rPr>
          <w:rFonts w:ascii="Times New Roman" w:eastAsia="Times New Roman" w:hAnsi="Times New Roman" w:cs="Times New Roman"/>
          <w:sz w:val="24"/>
          <w:szCs w:val="20"/>
          <w:lang w:val="es-ES"/>
        </w:rPr>
        <w:t>documentación soporte de los desembolsos será efectuada en forma ex-post y con una frecuencia anual</w:t>
      </w:r>
      <w:r w:rsidR="00250EB4">
        <w:rPr>
          <w:rFonts w:ascii="Times New Roman" w:eastAsia="Times New Roman" w:hAnsi="Times New Roman" w:cs="Times New Roman"/>
          <w:sz w:val="24"/>
          <w:szCs w:val="20"/>
          <w:lang w:val="es-ES"/>
        </w:rPr>
        <w:t xml:space="preserve"> (</w:t>
      </w:r>
      <w:r w:rsidR="00250EB4" w:rsidRPr="00250EB4">
        <w:rPr>
          <w:rFonts w:ascii="Times New Roman" w:eastAsia="Times New Roman" w:hAnsi="Times New Roman" w:cs="Times New Roman"/>
          <w:sz w:val="24"/>
          <w:szCs w:val="20"/>
          <w:lang w:val="es-ES"/>
        </w:rPr>
        <w:t>http://mif.iadb.org/projects/prjrissummary.aspx?proj=ES-M1043</w:t>
      </w:r>
      <w:r w:rsidR="00250EB4">
        <w:rPr>
          <w:rFonts w:ascii="Times New Roman" w:eastAsia="Times New Roman" w:hAnsi="Times New Roman" w:cs="Times New Roman"/>
          <w:sz w:val="24"/>
          <w:szCs w:val="20"/>
          <w:lang w:val="es-ES"/>
        </w:rPr>
        <w:t>)</w:t>
      </w:r>
      <w:r w:rsidR="00250EB4" w:rsidRPr="00634748">
        <w:rPr>
          <w:rFonts w:ascii="Times New Roman" w:eastAsia="Times New Roman" w:hAnsi="Times New Roman" w:cs="Times New Roman"/>
          <w:sz w:val="24"/>
          <w:szCs w:val="20"/>
          <w:lang w:val="es-ES"/>
        </w:rPr>
        <w:t xml:space="preserve">.  </w:t>
      </w:r>
    </w:p>
    <w:p w:rsidR="006612A5" w:rsidRPr="00634748" w:rsidRDefault="006612A5" w:rsidP="005142FA">
      <w:pPr>
        <w:keepNext/>
        <w:tabs>
          <w:tab w:val="left" w:pos="720"/>
        </w:tabs>
        <w:spacing w:after="0" w:line="240" w:lineRule="auto"/>
        <w:ind w:left="720" w:hanging="720"/>
        <w:jc w:val="both"/>
        <w:rPr>
          <w:rFonts w:ascii="Times New Roman" w:eastAsia="Times New Roman" w:hAnsi="Times New Roman" w:cs="Times New Roman"/>
          <w:sz w:val="24"/>
          <w:szCs w:val="20"/>
          <w:lang w:val="es-ES"/>
        </w:rPr>
      </w:pPr>
    </w:p>
    <w:p w:rsidR="006612A5" w:rsidRDefault="0018172E" w:rsidP="00D029D6">
      <w:pPr>
        <w:keepNext/>
        <w:tabs>
          <w:tab w:val="left" w:pos="720"/>
        </w:tabs>
        <w:spacing w:after="0" w:line="240" w:lineRule="auto"/>
        <w:ind w:left="720" w:hanging="720"/>
        <w:jc w:val="both"/>
        <w:rPr>
          <w:rFonts w:ascii="Times New Roman" w:eastAsia="Times New Roman" w:hAnsi="Times New Roman" w:cs="Times New Roman"/>
          <w:sz w:val="24"/>
          <w:szCs w:val="20"/>
          <w:lang w:val="es-ES"/>
        </w:rPr>
      </w:pPr>
      <w:r>
        <w:rPr>
          <w:rFonts w:ascii="Times New Roman" w:eastAsia="Times New Roman" w:hAnsi="Times New Roman" w:cs="Times New Roman"/>
          <w:sz w:val="24"/>
          <w:szCs w:val="20"/>
          <w:lang w:val="es-ES"/>
        </w:rPr>
        <w:t>7</w:t>
      </w:r>
      <w:r w:rsidR="00362020">
        <w:rPr>
          <w:rFonts w:ascii="Times New Roman" w:eastAsia="Times New Roman" w:hAnsi="Times New Roman" w:cs="Times New Roman"/>
          <w:sz w:val="24"/>
          <w:szCs w:val="20"/>
          <w:lang w:val="es-ES"/>
        </w:rPr>
        <w:t>.</w:t>
      </w:r>
      <w:r w:rsidR="00862FCD">
        <w:rPr>
          <w:rFonts w:ascii="Times New Roman" w:eastAsia="Times New Roman" w:hAnsi="Times New Roman" w:cs="Times New Roman"/>
          <w:sz w:val="24"/>
          <w:szCs w:val="20"/>
          <w:lang w:val="es-ES"/>
        </w:rPr>
        <w:t>8</w:t>
      </w:r>
      <w:r w:rsidR="005142FA">
        <w:rPr>
          <w:rFonts w:ascii="Times New Roman" w:eastAsia="Times New Roman" w:hAnsi="Times New Roman" w:cs="Times New Roman"/>
          <w:sz w:val="24"/>
          <w:szCs w:val="20"/>
          <w:lang w:val="es-ES"/>
        </w:rPr>
        <w:tab/>
      </w:r>
      <w:r w:rsidR="006612A5" w:rsidRPr="00634748">
        <w:rPr>
          <w:rFonts w:ascii="Times New Roman" w:eastAsia="Times New Roman" w:hAnsi="Times New Roman" w:cs="Times New Roman"/>
          <w:sz w:val="24"/>
          <w:szCs w:val="20"/>
          <w:lang w:val="es-ES"/>
        </w:rPr>
        <w:t>El Banco/FOMIN contratar</w:t>
      </w:r>
      <w:r w:rsidR="00250EB4">
        <w:rPr>
          <w:rFonts w:ascii="Times New Roman" w:eastAsia="Times New Roman" w:hAnsi="Times New Roman" w:cs="Times New Roman"/>
          <w:sz w:val="24"/>
          <w:szCs w:val="20"/>
          <w:lang w:val="es-ES"/>
        </w:rPr>
        <w:t>á</w:t>
      </w:r>
      <w:r w:rsidR="006612A5" w:rsidRPr="00634748">
        <w:rPr>
          <w:rFonts w:ascii="Times New Roman" w:eastAsia="Times New Roman" w:hAnsi="Times New Roman" w:cs="Times New Roman"/>
          <w:sz w:val="24"/>
          <w:szCs w:val="20"/>
          <w:lang w:val="es-ES"/>
        </w:rPr>
        <w:t xml:space="preserve"> auditores independientes </w:t>
      </w:r>
      <w:r w:rsidR="007D4CB9">
        <w:rPr>
          <w:rFonts w:ascii="Times New Roman" w:eastAsia="Times New Roman" w:hAnsi="Times New Roman" w:cs="Times New Roman"/>
          <w:sz w:val="24"/>
          <w:szCs w:val="20"/>
          <w:lang w:val="es-ES"/>
        </w:rPr>
        <w:t xml:space="preserve">(firma o contadores independientes) </w:t>
      </w:r>
      <w:r w:rsidR="006612A5" w:rsidRPr="00634748">
        <w:rPr>
          <w:rFonts w:ascii="Times New Roman" w:eastAsia="Times New Roman" w:hAnsi="Times New Roman" w:cs="Times New Roman"/>
          <w:sz w:val="24"/>
          <w:szCs w:val="20"/>
          <w:lang w:val="es-ES"/>
        </w:rPr>
        <w:t xml:space="preserve">para llevar a cabo </w:t>
      </w:r>
      <w:r w:rsidR="00250EB4">
        <w:rPr>
          <w:rFonts w:ascii="Times New Roman" w:eastAsia="Times New Roman" w:hAnsi="Times New Roman" w:cs="Times New Roman"/>
          <w:sz w:val="24"/>
          <w:szCs w:val="20"/>
          <w:lang w:val="es-ES"/>
        </w:rPr>
        <w:t xml:space="preserve">tanto las revisiones </w:t>
      </w:r>
      <w:r w:rsidR="006612A5" w:rsidRPr="00634748">
        <w:rPr>
          <w:rFonts w:ascii="Times New Roman" w:eastAsia="Times New Roman" w:hAnsi="Times New Roman" w:cs="Times New Roman"/>
          <w:sz w:val="24"/>
          <w:szCs w:val="20"/>
          <w:lang w:val="es-ES"/>
        </w:rPr>
        <w:t xml:space="preserve">ex post de los procesos de adquisiciones y de la documentación soporte de desembolso. </w:t>
      </w:r>
      <w:r w:rsidR="00250EB4">
        <w:rPr>
          <w:rFonts w:ascii="Times New Roman" w:eastAsia="Times New Roman" w:hAnsi="Times New Roman" w:cs="Times New Roman"/>
          <w:sz w:val="24"/>
          <w:szCs w:val="20"/>
          <w:lang w:val="es-ES"/>
        </w:rPr>
        <w:t>El alcance de las revisiones</w:t>
      </w:r>
      <w:r w:rsidR="003F3BCD">
        <w:rPr>
          <w:rFonts w:ascii="Times New Roman" w:eastAsia="Times New Roman" w:hAnsi="Times New Roman" w:cs="Times New Roman"/>
          <w:sz w:val="24"/>
          <w:szCs w:val="20"/>
          <w:lang w:val="es-ES"/>
        </w:rPr>
        <w:t xml:space="preserve"> anuales</w:t>
      </w:r>
      <w:r w:rsidR="00250EB4">
        <w:rPr>
          <w:rFonts w:ascii="Times New Roman" w:eastAsia="Times New Roman" w:hAnsi="Times New Roman" w:cs="Times New Roman"/>
          <w:sz w:val="24"/>
          <w:szCs w:val="20"/>
          <w:lang w:val="es-ES"/>
        </w:rPr>
        <w:t xml:space="preserve"> ex post incluirá el análisis de </w:t>
      </w:r>
      <w:r w:rsidR="003F3BCD">
        <w:rPr>
          <w:rFonts w:ascii="Times New Roman" w:eastAsia="Times New Roman" w:hAnsi="Times New Roman" w:cs="Times New Roman"/>
          <w:sz w:val="24"/>
          <w:szCs w:val="20"/>
          <w:lang w:val="es-ES"/>
        </w:rPr>
        <w:t>Estados</w:t>
      </w:r>
      <w:r w:rsidR="00250EB4">
        <w:rPr>
          <w:rFonts w:ascii="Times New Roman" w:eastAsia="Times New Roman" w:hAnsi="Times New Roman" w:cs="Times New Roman"/>
          <w:sz w:val="24"/>
          <w:szCs w:val="20"/>
          <w:lang w:val="es-ES"/>
        </w:rPr>
        <w:t xml:space="preserve"> Financieros</w:t>
      </w:r>
      <w:r w:rsidR="003F3BCD">
        <w:rPr>
          <w:rFonts w:ascii="Times New Roman" w:eastAsia="Times New Roman" w:hAnsi="Times New Roman" w:cs="Times New Roman"/>
          <w:sz w:val="24"/>
          <w:szCs w:val="20"/>
          <w:lang w:val="es-ES"/>
        </w:rPr>
        <w:t xml:space="preserve"> del proyecto</w:t>
      </w:r>
      <w:r w:rsidR="00250EB4">
        <w:rPr>
          <w:rFonts w:ascii="Times New Roman" w:eastAsia="Times New Roman" w:hAnsi="Times New Roman" w:cs="Times New Roman"/>
          <w:sz w:val="24"/>
          <w:szCs w:val="20"/>
          <w:lang w:val="es-ES"/>
        </w:rPr>
        <w:t xml:space="preserve"> que la AE deberá preparar como p</w:t>
      </w:r>
      <w:r w:rsidR="000D696C">
        <w:rPr>
          <w:rFonts w:ascii="Times New Roman" w:eastAsia="Times New Roman" w:hAnsi="Times New Roman" w:cs="Times New Roman"/>
          <w:sz w:val="24"/>
          <w:szCs w:val="20"/>
          <w:lang w:val="es-ES"/>
        </w:rPr>
        <w:t xml:space="preserve">arte de su gestión financiera. </w:t>
      </w:r>
      <w:r w:rsidR="006612A5" w:rsidRPr="00634748">
        <w:rPr>
          <w:rFonts w:ascii="Times New Roman" w:eastAsia="Times New Roman" w:hAnsi="Times New Roman" w:cs="Times New Roman"/>
          <w:sz w:val="24"/>
          <w:szCs w:val="20"/>
          <w:lang w:val="es-ES"/>
        </w:rPr>
        <w:t>El costo de esta contratación se financiará con los fondos de la contribución del FOMIN</w:t>
      </w:r>
      <w:r w:rsidR="004E1147">
        <w:rPr>
          <w:rFonts w:ascii="Times New Roman" w:eastAsia="Times New Roman" w:hAnsi="Times New Roman" w:cs="Times New Roman"/>
          <w:sz w:val="24"/>
          <w:szCs w:val="20"/>
          <w:lang w:val="es-ES"/>
        </w:rPr>
        <w:t xml:space="preserve"> presupuestados al efecto,</w:t>
      </w:r>
      <w:r w:rsidR="00C36A87">
        <w:rPr>
          <w:rFonts w:ascii="Times New Roman" w:eastAsia="Times New Roman" w:hAnsi="Times New Roman" w:cs="Times New Roman"/>
          <w:sz w:val="24"/>
          <w:szCs w:val="20"/>
          <w:lang w:val="es-ES"/>
        </w:rPr>
        <w:t xml:space="preserve"> </w:t>
      </w:r>
      <w:r w:rsidR="006612A5" w:rsidRPr="00634748">
        <w:rPr>
          <w:rFonts w:ascii="Times New Roman" w:eastAsia="Times New Roman" w:hAnsi="Times New Roman" w:cs="Times New Roman"/>
          <w:sz w:val="24"/>
          <w:szCs w:val="20"/>
          <w:lang w:val="es-ES"/>
        </w:rPr>
        <w:t>según los procedimientos del Banco.</w:t>
      </w:r>
    </w:p>
    <w:p w:rsidR="00250EB4" w:rsidRDefault="00250EB4" w:rsidP="00D029D6">
      <w:pPr>
        <w:keepNext/>
        <w:tabs>
          <w:tab w:val="left" w:pos="720"/>
        </w:tabs>
        <w:spacing w:after="0" w:line="240" w:lineRule="auto"/>
        <w:ind w:left="720" w:hanging="720"/>
        <w:jc w:val="both"/>
        <w:rPr>
          <w:rFonts w:ascii="Times New Roman" w:eastAsia="Times New Roman" w:hAnsi="Times New Roman" w:cs="Times New Roman"/>
          <w:sz w:val="24"/>
          <w:szCs w:val="20"/>
          <w:lang w:val="es-ES"/>
        </w:rPr>
      </w:pPr>
    </w:p>
    <w:p w:rsidR="00250EB4" w:rsidRDefault="0018172E" w:rsidP="00D029D6">
      <w:pPr>
        <w:keepNext/>
        <w:tabs>
          <w:tab w:val="left" w:pos="720"/>
        </w:tabs>
        <w:spacing w:after="0" w:line="240" w:lineRule="auto"/>
        <w:ind w:left="720" w:hanging="720"/>
        <w:jc w:val="both"/>
        <w:rPr>
          <w:rFonts w:ascii="Times New Roman" w:eastAsia="Times New Roman" w:hAnsi="Times New Roman" w:cs="Times New Roman"/>
          <w:b/>
          <w:color w:val="1F497D" w:themeColor="text2"/>
          <w:sz w:val="24"/>
          <w:szCs w:val="20"/>
          <w:lang w:val="es-ES"/>
        </w:rPr>
      </w:pPr>
      <w:r>
        <w:rPr>
          <w:rFonts w:ascii="Times New Roman" w:eastAsia="Times New Roman" w:hAnsi="Times New Roman" w:cs="Times New Roman"/>
          <w:sz w:val="24"/>
          <w:szCs w:val="20"/>
          <w:lang w:val="es-ES"/>
        </w:rPr>
        <w:t>7</w:t>
      </w:r>
      <w:r w:rsidR="00250EB4">
        <w:rPr>
          <w:rFonts w:ascii="Times New Roman" w:eastAsia="Times New Roman" w:hAnsi="Times New Roman" w:cs="Times New Roman"/>
          <w:sz w:val="24"/>
          <w:szCs w:val="20"/>
          <w:lang w:val="es-ES"/>
        </w:rPr>
        <w:t>.</w:t>
      </w:r>
      <w:r w:rsidR="00862FCD">
        <w:rPr>
          <w:rFonts w:ascii="Times New Roman" w:eastAsia="Times New Roman" w:hAnsi="Times New Roman" w:cs="Times New Roman"/>
          <w:sz w:val="24"/>
          <w:szCs w:val="20"/>
          <w:lang w:val="es-ES"/>
        </w:rPr>
        <w:t>9</w:t>
      </w:r>
      <w:r w:rsidR="00250EB4">
        <w:rPr>
          <w:rFonts w:ascii="Times New Roman" w:eastAsia="Times New Roman" w:hAnsi="Times New Roman" w:cs="Times New Roman"/>
          <w:sz w:val="24"/>
          <w:szCs w:val="20"/>
          <w:lang w:val="es-ES"/>
        </w:rPr>
        <w:tab/>
      </w:r>
      <w:r w:rsidR="00250EB4" w:rsidRPr="00D029D6">
        <w:rPr>
          <w:rFonts w:ascii="Times New Roman" w:eastAsia="Times New Roman" w:hAnsi="Times New Roman" w:cs="Times New Roman"/>
          <w:sz w:val="24"/>
          <w:szCs w:val="20"/>
          <w:lang w:val="es-ES"/>
        </w:rPr>
        <w:t>Durante la ejecución del Proyecto, la frecuencia de las revisiones ex post de los procesos de adquisiciones y de la documentación soporte de los desembolsos y la necesidad de informes financieros adicionales podrá ser modificada por el FOMIN sobre la base de los hallazgos de las revisiones ex post realizadas por los auditores externos.</w:t>
      </w:r>
    </w:p>
    <w:p w:rsidR="00073E0C" w:rsidRPr="00EF0883" w:rsidRDefault="00073E0C" w:rsidP="005142FA">
      <w:pPr>
        <w:tabs>
          <w:tab w:val="left" w:pos="720"/>
        </w:tabs>
        <w:spacing w:after="0" w:line="240" w:lineRule="auto"/>
        <w:ind w:left="720" w:hanging="720"/>
        <w:jc w:val="both"/>
        <w:rPr>
          <w:rFonts w:ascii="Times New Roman" w:eastAsia="Times New Roman" w:hAnsi="Times New Roman" w:cs="Times New Roman"/>
          <w:b/>
          <w:color w:val="1F497D" w:themeColor="text2"/>
          <w:sz w:val="24"/>
          <w:szCs w:val="20"/>
          <w:lang w:val="es-ES"/>
        </w:rPr>
      </w:pPr>
    </w:p>
    <w:p w:rsidR="006612A5" w:rsidRPr="00036318" w:rsidRDefault="00C36A87" w:rsidP="004C41C3">
      <w:pPr>
        <w:pStyle w:val="ListParagraph"/>
        <w:tabs>
          <w:tab w:val="left" w:pos="720"/>
        </w:tabs>
        <w:spacing w:after="0"/>
        <w:ind w:hanging="720"/>
        <w:jc w:val="center"/>
        <w:rPr>
          <w:rFonts w:ascii="Times New Roman" w:hAnsi="Times New Roman" w:cs="Times New Roman"/>
          <w:b/>
          <w:sz w:val="24"/>
          <w:szCs w:val="24"/>
          <w:lang w:val="es-AR"/>
        </w:rPr>
      </w:pPr>
      <w:bookmarkStart w:id="23" w:name="_Toc36957070"/>
      <w:bookmarkStart w:id="24" w:name="_Toc36960024"/>
      <w:bookmarkStart w:id="25" w:name="_Toc210116390"/>
      <w:bookmarkStart w:id="26" w:name="_Toc210116818"/>
      <w:r>
        <w:rPr>
          <w:rFonts w:ascii="Times New Roman" w:hAnsi="Times New Roman" w:cs="Times New Roman"/>
          <w:b/>
          <w:sz w:val="24"/>
          <w:szCs w:val="24"/>
          <w:lang w:val="es-AR"/>
        </w:rPr>
        <w:t>VI</w:t>
      </w:r>
      <w:r w:rsidR="0018172E">
        <w:rPr>
          <w:rFonts w:ascii="Times New Roman" w:hAnsi="Times New Roman" w:cs="Times New Roman"/>
          <w:b/>
          <w:sz w:val="24"/>
          <w:szCs w:val="24"/>
          <w:lang w:val="es-AR"/>
        </w:rPr>
        <w:t>I</w:t>
      </w:r>
      <w:r w:rsidR="00362020">
        <w:rPr>
          <w:rFonts w:ascii="Times New Roman" w:hAnsi="Times New Roman" w:cs="Times New Roman"/>
          <w:b/>
          <w:sz w:val="24"/>
          <w:szCs w:val="24"/>
          <w:lang w:val="es-AR"/>
        </w:rPr>
        <w:t>I</w:t>
      </w:r>
      <w:r w:rsidR="00036318" w:rsidRPr="00036318">
        <w:rPr>
          <w:rFonts w:ascii="Times New Roman" w:hAnsi="Times New Roman" w:cs="Times New Roman"/>
          <w:b/>
          <w:sz w:val="24"/>
          <w:szCs w:val="24"/>
          <w:lang w:val="es-AR"/>
        </w:rPr>
        <w:t xml:space="preserve">. BENEFICIOS Y </w:t>
      </w:r>
      <w:r w:rsidR="006612A5" w:rsidRPr="00036318">
        <w:rPr>
          <w:rFonts w:ascii="Times New Roman" w:hAnsi="Times New Roman" w:cs="Times New Roman"/>
          <w:b/>
          <w:sz w:val="24"/>
          <w:szCs w:val="24"/>
          <w:lang w:val="es-AR"/>
        </w:rPr>
        <w:t xml:space="preserve">RIESGOS DEL </w:t>
      </w:r>
      <w:bookmarkEnd w:id="23"/>
      <w:bookmarkEnd w:id="24"/>
      <w:r w:rsidR="006612A5" w:rsidRPr="00036318">
        <w:rPr>
          <w:rFonts w:ascii="Times New Roman" w:hAnsi="Times New Roman" w:cs="Times New Roman"/>
          <w:b/>
          <w:sz w:val="24"/>
          <w:szCs w:val="24"/>
          <w:lang w:val="es-AR"/>
        </w:rPr>
        <w:t>PROYECTO</w:t>
      </w:r>
      <w:bookmarkEnd w:id="25"/>
      <w:bookmarkEnd w:id="26"/>
    </w:p>
    <w:p w:rsidR="0018172E" w:rsidRDefault="0018172E" w:rsidP="005142FA">
      <w:pPr>
        <w:pStyle w:val="ListParagraph"/>
        <w:tabs>
          <w:tab w:val="left" w:pos="720"/>
        </w:tabs>
        <w:spacing w:line="240" w:lineRule="auto"/>
        <w:ind w:hanging="720"/>
        <w:jc w:val="both"/>
        <w:rPr>
          <w:rStyle w:val="hps"/>
          <w:rFonts w:ascii="Times New Roman" w:hAnsi="Times New Roman"/>
          <w:sz w:val="24"/>
          <w:szCs w:val="24"/>
          <w:lang w:val="es-ES"/>
        </w:rPr>
      </w:pPr>
      <w:bookmarkStart w:id="27" w:name="_Toc36957071"/>
    </w:p>
    <w:p w:rsidR="00F966D9" w:rsidRDefault="0018172E" w:rsidP="005142FA">
      <w:pPr>
        <w:pStyle w:val="ListParagraph"/>
        <w:tabs>
          <w:tab w:val="left" w:pos="720"/>
        </w:tabs>
        <w:spacing w:line="240" w:lineRule="auto"/>
        <w:ind w:hanging="720"/>
        <w:jc w:val="both"/>
        <w:rPr>
          <w:rStyle w:val="hps"/>
          <w:rFonts w:ascii="Times New Roman" w:hAnsi="Times New Roman"/>
          <w:sz w:val="24"/>
          <w:szCs w:val="24"/>
          <w:lang w:val="es-ES_tradnl"/>
        </w:rPr>
      </w:pPr>
      <w:r>
        <w:rPr>
          <w:rStyle w:val="hps"/>
          <w:rFonts w:ascii="Times New Roman" w:hAnsi="Times New Roman"/>
          <w:sz w:val="24"/>
          <w:szCs w:val="24"/>
          <w:lang w:val="es-ES"/>
        </w:rPr>
        <w:t>8</w:t>
      </w:r>
      <w:r w:rsidR="00362020">
        <w:rPr>
          <w:rStyle w:val="hps"/>
          <w:rFonts w:ascii="Times New Roman" w:hAnsi="Times New Roman"/>
          <w:sz w:val="24"/>
          <w:szCs w:val="24"/>
          <w:lang w:val="es-ES"/>
        </w:rPr>
        <w:t xml:space="preserve">.1 </w:t>
      </w:r>
      <w:r w:rsidR="005142FA">
        <w:rPr>
          <w:rStyle w:val="hps"/>
          <w:rFonts w:ascii="Times New Roman" w:hAnsi="Times New Roman"/>
          <w:sz w:val="24"/>
          <w:szCs w:val="24"/>
          <w:lang w:val="es-ES"/>
        </w:rPr>
        <w:tab/>
      </w:r>
      <w:r w:rsidR="00F966D9">
        <w:rPr>
          <w:rStyle w:val="hps"/>
          <w:rFonts w:ascii="Times New Roman" w:hAnsi="Times New Roman"/>
          <w:sz w:val="24"/>
          <w:szCs w:val="24"/>
          <w:lang w:val="es-ES"/>
        </w:rPr>
        <w:t>Los beneficios del proyecto</w:t>
      </w:r>
      <w:r w:rsidR="00F966D9" w:rsidRPr="00F966D9">
        <w:rPr>
          <w:rStyle w:val="hps"/>
          <w:rFonts w:ascii="Times New Roman" w:hAnsi="Times New Roman"/>
          <w:sz w:val="24"/>
          <w:szCs w:val="24"/>
          <w:lang w:val="es-ES"/>
        </w:rPr>
        <w:t xml:space="preserve"> </w:t>
      </w:r>
      <w:r w:rsidR="00F966D9">
        <w:rPr>
          <w:rStyle w:val="hps"/>
          <w:rFonts w:ascii="Times New Roman" w:hAnsi="Times New Roman"/>
          <w:sz w:val="24"/>
          <w:szCs w:val="24"/>
          <w:lang w:val="es-ES"/>
        </w:rPr>
        <w:t>son</w:t>
      </w:r>
      <w:r w:rsidR="00F966D9" w:rsidRPr="00F966D9">
        <w:rPr>
          <w:rStyle w:val="hps"/>
          <w:rFonts w:ascii="Times New Roman" w:hAnsi="Times New Roman"/>
          <w:sz w:val="24"/>
          <w:szCs w:val="24"/>
          <w:lang w:val="es-ES"/>
        </w:rPr>
        <w:t xml:space="preserve"> el incremento apreciable y sostenido de los niveles de ingreso (por </w:t>
      </w:r>
      <w:r w:rsidR="00F966D9">
        <w:rPr>
          <w:rStyle w:val="hps"/>
          <w:rFonts w:ascii="Times New Roman" w:hAnsi="Times New Roman"/>
          <w:sz w:val="24"/>
          <w:szCs w:val="24"/>
          <w:lang w:val="es-ES"/>
        </w:rPr>
        <w:t xml:space="preserve">lo menos </w:t>
      </w:r>
      <w:r w:rsidR="00F966D9" w:rsidRPr="00F966D9">
        <w:rPr>
          <w:rStyle w:val="hps"/>
          <w:rFonts w:ascii="Times New Roman" w:hAnsi="Times New Roman"/>
          <w:sz w:val="24"/>
          <w:szCs w:val="24"/>
          <w:lang w:val="es-ES"/>
        </w:rPr>
        <w:t xml:space="preserve">20%) de </w:t>
      </w:r>
      <w:r w:rsidR="00F966D9">
        <w:rPr>
          <w:rStyle w:val="hps"/>
          <w:rFonts w:ascii="Times New Roman" w:hAnsi="Times New Roman"/>
          <w:sz w:val="24"/>
          <w:szCs w:val="24"/>
          <w:lang w:val="es-ES"/>
        </w:rPr>
        <w:t>500</w:t>
      </w:r>
      <w:r w:rsidR="00F966D9" w:rsidRPr="00F966D9">
        <w:rPr>
          <w:rStyle w:val="hps"/>
          <w:rFonts w:ascii="Times New Roman" w:hAnsi="Times New Roman"/>
          <w:sz w:val="24"/>
          <w:szCs w:val="24"/>
          <w:lang w:val="es-ES"/>
        </w:rPr>
        <w:t xml:space="preserve"> empresarias micro-top de las áreas rurales y urbanas de El Salvador. El aumento de sus ingresos, </w:t>
      </w:r>
      <w:r w:rsidR="00F966D9" w:rsidRPr="00F966D9">
        <w:rPr>
          <w:rFonts w:ascii="Times New Roman" w:eastAsia="Times New Roman" w:hAnsi="Times New Roman" w:cs="Times New Roman"/>
          <w:sz w:val="24"/>
          <w:szCs w:val="24"/>
          <w:lang w:val="es-ES"/>
        </w:rPr>
        <w:t>creación de empleo, y aumento de las ventas</w:t>
      </w:r>
      <w:r w:rsidR="00F966D9" w:rsidRPr="00F966D9">
        <w:rPr>
          <w:rStyle w:val="hps"/>
          <w:rFonts w:ascii="Times New Roman" w:hAnsi="Times New Roman"/>
          <w:sz w:val="24"/>
          <w:szCs w:val="24"/>
          <w:lang w:val="es-ES"/>
        </w:rPr>
        <w:t xml:space="preserve"> tendrá un efecto directo en el mejoramiento de sus condiciones económicas-sociales. </w:t>
      </w:r>
      <w:r w:rsidR="00F966D9" w:rsidRPr="00F966D9">
        <w:rPr>
          <w:rFonts w:ascii="Times New Roman" w:eastAsia="Times New Roman" w:hAnsi="Times New Roman" w:cs="Times New Roman"/>
          <w:sz w:val="24"/>
          <w:szCs w:val="24"/>
          <w:lang w:val="es-ES"/>
        </w:rPr>
        <w:t xml:space="preserve">Debido a </w:t>
      </w:r>
      <w:r w:rsidR="00942800">
        <w:rPr>
          <w:rFonts w:ascii="Times New Roman" w:eastAsia="Times New Roman" w:hAnsi="Times New Roman" w:cs="Times New Roman"/>
          <w:sz w:val="24"/>
          <w:szCs w:val="24"/>
          <w:lang w:val="es-ES"/>
        </w:rPr>
        <w:t xml:space="preserve">que </w:t>
      </w:r>
      <w:r w:rsidR="00F966D9" w:rsidRPr="00F966D9">
        <w:rPr>
          <w:rFonts w:ascii="Times New Roman" w:eastAsia="Times New Roman" w:hAnsi="Times New Roman" w:cs="Times New Roman"/>
          <w:sz w:val="24"/>
          <w:szCs w:val="24"/>
          <w:lang w:val="es-ES"/>
        </w:rPr>
        <w:t xml:space="preserve">los aumentos de ingresos de las mujeres están ligados de </w:t>
      </w:r>
      <w:r w:rsidR="00F966D9" w:rsidRPr="00406826">
        <w:rPr>
          <w:rFonts w:ascii="Times New Roman" w:hAnsi="Times New Roman" w:cs="Times New Roman"/>
          <w:sz w:val="24"/>
          <w:szCs w:val="24"/>
          <w:lang w:val="es-ES_tradnl"/>
        </w:rPr>
        <w:t>manera</w:t>
      </w:r>
      <w:r w:rsidR="00F966D9" w:rsidRPr="00F966D9">
        <w:rPr>
          <w:rFonts w:ascii="Times New Roman" w:eastAsia="Times New Roman" w:hAnsi="Times New Roman" w:cs="Times New Roman"/>
          <w:sz w:val="24"/>
          <w:szCs w:val="24"/>
          <w:lang w:val="es-ES"/>
        </w:rPr>
        <w:t xml:space="preserve"> consistente con la salud infantil y mejorar la educación y mejoras en el hogar, este proyecto contribuirá a la reducción de la pobreza a nivel familiar y comunal</w:t>
      </w:r>
      <w:r w:rsidR="00F966D9" w:rsidRPr="00F966D9">
        <w:rPr>
          <w:rStyle w:val="hps"/>
          <w:rFonts w:ascii="Times New Roman" w:hAnsi="Times New Roman"/>
          <w:sz w:val="24"/>
          <w:szCs w:val="24"/>
          <w:lang w:val="es-ES_tradnl"/>
        </w:rPr>
        <w:t>.</w:t>
      </w:r>
    </w:p>
    <w:p w:rsidR="00F966D9" w:rsidRPr="00F966D9" w:rsidRDefault="00F966D9" w:rsidP="005142FA">
      <w:pPr>
        <w:pStyle w:val="ListParagraph"/>
        <w:tabs>
          <w:tab w:val="left" w:pos="720"/>
        </w:tabs>
        <w:spacing w:line="240" w:lineRule="auto"/>
        <w:ind w:hanging="720"/>
        <w:jc w:val="both"/>
        <w:rPr>
          <w:rFonts w:ascii="Times New Roman" w:hAnsi="Times New Roman" w:cs="Times New Roman"/>
          <w:sz w:val="24"/>
          <w:szCs w:val="24"/>
          <w:lang w:val="es-ES_tradnl"/>
        </w:rPr>
      </w:pPr>
    </w:p>
    <w:p w:rsidR="00F966D9" w:rsidRPr="00F966D9" w:rsidRDefault="0018172E" w:rsidP="005142FA">
      <w:pPr>
        <w:pStyle w:val="ListParagraph"/>
        <w:tabs>
          <w:tab w:val="left" w:pos="720"/>
        </w:tabs>
        <w:spacing w:line="240" w:lineRule="auto"/>
        <w:ind w:hanging="720"/>
        <w:jc w:val="both"/>
        <w:rPr>
          <w:rFonts w:ascii="Times New Roman" w:hAnsi="Times New Roman" w:cs="Times New Roman"/>
          <w:sz w:val="24"/>
          <w:szCs w:val="24"/>
          <w:lang w:val="es-ES_tradnl"/>
        </w:rPr>
      </w:pPr>
      <w:r>
        <w:rPr>
          <w:rFonts w:ascii="Times New Roman" w:hAnsi="Times New Roman" w:cs="Times New Roman"/>
          <w:sz w:val="24"/>
          <w:szCs w:val="24"/>
          <w:lang w:val="es-ES"/>
        </w:rPr>
        <w:t>8</w:t>
      </w:r>
      <w:r w:rsidR="00362020">
        <w:rPr>
          <w:rFonts w:ascii="Times New Roman" w:hAnsi="Times New Roman" w:cs="Times New Roman"/>
          <w:sz w:val="24"/>
          <w:szCs w:val="24"/>
          <w:lang w:val="es-ES"/>
        </w:rPr>
        <w:t xml:space="preserve">.2 </w:t>
      </w:r>
      <w:r w:rsidR="005142FA">
        <w:rPr>
          <w:rFonts w:ascii="Times New Roman" w:hAnsi="Times New Roman" w:cs="Times New Roman"/>
          <w:sz w:val="24"/>
          <w:szCs w:val="24"/>
          <w:lang w:val="es-ES"/>
        </w:rPr>
        <w:tab/>
      </w:r>
      <w:r w:rsidR="00F966D9">
        <w:rPr>
          <w:rFonts w:ascii="Times New Roman" w:hAnsi="Times New Roman" w:cs="Times New Roman"/>
          <w:sz w:val="24"/>
          <w:szCs w:val="24"/>
          <w:lang w:val="es-ES"/>
        </w:rPr>
        <w:t xml:space="preserve">Existe asimismo un beneficio adicional </w:t>
      </w:r>
      <w:r w:rsidR="00F966D9" w:rsidRPr="00F966D9">
        <w:rPr>
          <w:rFonts w:ascii="Times New Roman" w:hAnsi="Times New Roman" w:cs="Times New Roman"/>
          <w:sz w:val="24"/>
          <w:szCs w:val="24"/>
          <w:lang w:val="es-ES"/>
        </w:rPr>
        <w:t xml:space="preserve">a nivel de comunidad local en torno a los </w:t>
      </w:r>
      <w:r w:rsidR="00F966D9">
        <w:rPr>
          <w:rFonts w:ascii="Times New Roman" w:hAnsi="Times New Roman" w:cs="Times New Roman"/>
          <w:sz w:val="24"/>
          <w:szCs w:val="24"/>
          <w:lang w:val="es-ES"/>
        </w:rPr>
        <w:t>C</w:t>
      </w:r>
      <w:r w:rsidR="00F966D9" w:rsidRPr="00F966D9">
        <w:rPr>
          <w:rFonts w:ascii="Times New Roman" w:hAnsi="Times New Roman" w:cs="Times New Roman"/>
          <w:sz w:val="24"/>
          <w:szCs w:val="24"/>
          <w:lang w:val="es-ES"/>
        </w:rPr>
        <w:t>CM</w:t>
      </w:r>
      <w:r w:rsidR="00F966D9">
        <w:rPr>
          <w:rFonts w:ascii="Times New Roman" w:hAnsi="Times New Roman" w:cs="Times New Roman"/>
          <w:sz w:val="24"/>
          <w:szCs w:val="24"/>
          <w:lang w:val="es-ES"/>
        </w:rPr>
        <w:t>, en razón de que</w:t>
      </w:r>
      <w:r w:rsidR="00F966D9" w:rsidRPr="00F966D9">
        <w:rPr>
          <w:rFonts w:ascii="Times New Roman" w:hAnsi="Times New Roman" w:cs="Times New Roman"/>
          <w:sz w:val="24"/>
          <w:szCs w:val="24"/>
          <w:lang w:val="es-ES"/>
        </w:rPr>
        <w:t xml:space="preserve"> las mujeres dueñas de negocios</w:t>
      </w:r>
      <w:r w:rsidR="00942800">
        <w:rPr>
          <w:rFonts w:ascii="Times New Roman" w:hAnsi="Times New Roman" w:cs="Times New Roman"/>
          <w:sz w:val="24"/>
          <w:szCs w:val="24"/>
          <w:lang w:val="es-ES"/>
        </w:rPr>
        <w:t>,</w:t>
      </w:r>
      <w:r w:rsidR="00F966D9" w:rsidRPr="00F966D9">
        <w:rPr>
          <w:rFonts w:ascii="Times New Roman" w:hAnsi="Times New Roman" w:cs="Times New Roman"/>
          <w:sz w:val="24"/>
          <w:szCs w:val="24"/>
          <w:lang w:val="es-ES"/>
        </w:rPr>
        <w:t xml:space="preserve"> a</w:t>
      </w:r>
      <w:r w:rsidR="00F966D9">
        <w:rPr>
          <w:rFonts w:ascii="Times New Roman" w:hAnsi="Times New Roman" w:cs="Times New Roman"/>
          <w:sz w:val="24"/>
          <w:szCs w:val="24"/>
          <w:lang w:val="es-ES"/>
        </w:rPr>
        <w:t>l</w:t>
      </w:r>
      <w:r w:rsidR="00F966D9" w:rsidRPr="00F966D9">
        <w:rPr>
          <w:rFonts w:ascii="Times New Roman" w:hAnsi="Times New Roman" w:cs="Times New Roman"/>
          <w:sz w:val="24"/>
          <w:szCs w:val="24"/>
          <w:lang w:val="es-ES"/>
        </w:rPr>
        <w:t xml:space="preserve"> aumentar sus ingresos</w:t>
      </w:r>
      <w:r w:rsidR="00F966D9">
        <w:rPr>
          <w:rFonts w:ascii="Times New Roman" w:hAnsi="Times New Roman" w:cs="Times New Roman"/>
          <w:sz w:val="24"/>
          <w:szCs w:val="24"/>
          <w:lang w:val="es-ES"/>
        </w:rPr>
        <w:t xml:space="preserve"> y expandir sus negocios</w:t>
      </w:r>
      <w:r w:rsidR="00942800">
        <w:rPr>
          <w:rFonts w:ascii="Times New Roman" w:hAnsi="Times New Roman" w:cs="Times New Roman"/>
          <w:sz w:val="24"/>
          <w:szCs w:val="24"/>
          <w:lang w:val="es-ES"/>
        </w:rPr>
        <w:t>,</w:t>
      </w:r>
      <w:r w:rsidR="00F966D9" w:rsidRPr="00F966D9">
        <w:rPr>
          <w:rFonts w:ascii="Times New Roman" w:hAnsi="Times New Roman" w:cs="Times New Roman"/>
          <w:sz w:val="24"/>
          <w:szCs w:val="24"/>
          <w:lang w:val="es-ES"/>
        </w:rPr>
        <w:t xml:space="preserve"> </w:t>
      </w:r>
      <w:r w:rsidR="00F966D9">
        <w:rPr>
          <w:rFonts w:ascii="Times New Roman" w:hAnsi="Times New Roman" w:cs="Times New Roman"/>
          <w:sz w:val="24"/>
          <w:szCs w:val="24"/>
          <w:lang w:val="es-ES"/>
        </w:rPr>
        <w:t>incrementarán la oferta de empleo</w:t>
      </w:r>
      <w:r w:rsidR="00F966D9" w:rsidRPr="00F966D9">
        <w:rPr>
          <w:rFonts w:ascii="Times New Roman" w:hAnsi="Times New Roman" w:cs="Times New Roman"/>
          <w:sz w:val="24"/>
          <w:szCs w:val="24"/>
          <w:lang w:val="es-ES"/>
        </w:rPr>
        <w:t xml:space="preserve"> </w:t>
      </w:r>
      <w:r w:rsidR="00F966D9">
        <w:rPr>
          <w:rFonts w:ascii="Times New Roman" w:hAnsi="Times New Roman" w:cs="Times New Roman"/>
          <w:sz w:val="24"/>
          <w:szCs w:val="24"/>
          <w:lang w:val="es-ES"/>
        </w:rPr>
        <w:t xml:space="preserve">para </w:t>
      </w:r>
      <w:r w:rsidR="00F966D9" w:rsidRPr="00F966D9">
        <w:rPr>
          <w:rFonts w:ascii="Times New Roman" w:hAnsi="Times New Roman" w:cs="Times New Roman"/>
          <w:sz w:val="24"/>
          <w:szCs w:val="24"/>
          <w:lang w:val="es-ES"/>
        </w:rPr>
        <w:t xml:space="preserve">otras mujeres de la localidad. En </w:t>
      </w:r>
      <w:r w:rsidR="00F966D9">
        <w:rPr>
          <w:rFonts w:ascii="Times New Roman" w:hAnsi="Times New Roman" w:cs="Times New Roman"/>
          <w:sz w:val="24"/>
          <w:szCs w:val="24"/>
          <w:lang w:val="es-ES"/>
        </w:rPr>
        <w:t xml:space="preserve">el </w:t>
      </w:r>
      <w:r w:rsidR="00F966D9" w:rsidRPr="00F966D9">
        <w:rPr>
          <w:rFonts w:ascii="Times New Roman" w:hAnsi="Times New Roman" w:cs="Times New Roman"/>
          <w:sz w:val="24"/>
          <w:szCs w:val="24"/>
          <w:lang w:val="es-ES"/>
        </w:rPr>
        <w:t xml:space="preserve">primer </w:t>
      </w:r>
      <w:r w:rsidR="00F966D9">
        <w:rPr>
          <w:rFonts w:ascii="Times New Roman" w:hAnsi="Times New Roman" w:cs="Times New Roman"/>
          <w:sz w:val="24"/>
          <w:szCs w:val="24"/>
          <w:lang w:val="es-ES"/>
        </w:rPr>
        <w:t>año</w:t>
      </w:r>
      <w:r w:rsidR="00F966D9" w:rsidRPr="00F966D9">
        <w:rPr>
          <w:rFonts w:ascii="Times New Roman" w:hAnsi="Times New Roman" w:cs="Times New Roman"/>
          <w:sz w:val="24"/>
          <w:szCs w:val="24"/>
          <w:lang w:val="es-ES"/>
        </w:rPr>
        <w:t xml:space="preserve"> de operación del primer </w:t>
      </w:r>
      <w:r w:rsidR="00F966D9">
        <w:rPr>
          <w:rFonts w:ascii="Times New Roman" w:hAnsi="Times New Roman" w:cs="Times New Roman"/>
          <w:sz w:val="24"/>
          <w:szCs w:val="24"/>
          <w:lang w:val="es-ES"/>
        </w:rPr>
        <w:t>C</w:t>
      </w:r>
      <w:r w:rsidR="00F966D9" w:rsidRPr="00F966D9">
        <w:rPr>
          <w:rFonts w:ascii="Times New Roman" w:hAnsi="Times New Roman" w:cs="Times New Roman"/>
          <w:sz w:val="24"/>
          <w:szCs w:val="24"/>
          <w:lang w:val="es-ES"/>
        </w:rPr>
        <w:t xml:space="preserve">CM se ha demostrado que mujeres de todos los departamentos de El Salvador han venido a buscar </w:t>
      </w:r>
      <w:r w:rsidR="00942800">
        <w:rPr>
          <w:rFonts w:ascii="Times New Roman" w:hAnsi="Times New Roman" w:cs="Times New Roman"/>
          <w:sz w:val="24"/>
          <w:szCs w:val="24"/>
          <w:lang w:val="es-ES"/>
        </w:rPr>
        <w:t>su</w:t>
      </w:r>
      <w:r w:rsidR="00F966D9" w:rsidRPr="00F966D9">
        <w:rPr>
          <w:rFonts w:ascii="Times New Roman" w:hAnsi="Times New Roman" w:cs="Times New Roman"/>
          <w:sz w:val="24"/>
          <w:szCs w:val="24"/>
          <w:lang w:val="es-ES"/>
        </w:rPr>
        <w:t>s servicios, lo cual evidencia la demanda de</w:t>
      </w:r>
      <w:r w:rsidR="00F966D9">
        <w:rPr>
          <w:rFonts w:ascii="Times New Roman" w:hAnsi="Times New Roman" w:cs="Times New Roman"/>
          <w:sz w:val="24"/>
          <w:szCs w:val="24"/>
          <w:lang w:val="es-ES"/>
        </w:rPr>
        <w:t>l</w:t>
      </w:r>
      <w:r w:rsidR="00F966D9" w:rsidRPr="00F966D9">
        <w:rPr>
          <w:rFonts w:ascii="Times New Roman" w:hAnsi="Times New Roman" w:cs="Times New Roman"/>
          <w:sz w:val="24"/>
          <w:szCs w:val="24"/>
          <w:lang w:val="es-ES"/>
        </w:rPr>
        <w:t xml:space="preserve"> proyecto. Esto significa que el impacto será al nivel nacional cuando los </w:t>
      </w:r>
      <w:r w:rsidR="00F966D9">
        <w:rPr>
          <w:rFonts w:ascii="Times New Roman" w:hAnsi="Times New Roman" w:cs="Times New Roman"/>
          <w:sz w:val="24"/>
          <w:szCs w:val="24"/>
          <w:lang w:val="es-ES"/>
        </w:rPr>
        <w:t>C</w:t>
      </w:r>
      <w:r w:rsidR="00F966D9" w:rsidRPr="00F966D9">
        <w:rPr>
          <w:rFonts w:ascii="Times New Roman" w:hAnsi="Times New Roman" w:cs="Times New Roman"/>
          <w:sz w:val="24"/>
          <w:szCs w:val="24"/>
          <w:lang w:val="es-ES"/>
        </w:rPr>
        <w:t>CM se hayan expandido, las mujeres hayan fortalecido sus negocios, y el acceso a nuevos mercados internos y externos se haya mejorado</w:t>
      </w:r>
      <w:r w:rsidR="00F966D9" w:rsidRPr="00F966D9">
        <w:rPr>
          <w:rStyle w:val="hps"/>
          <w:rFonts w:ascii="Times New Roman" w:hAnsi="Times New Roman"/>
          <w:sz w:val="24"/>
          <w:szCs w:val="24"/>
          <w:lang w:val="es-ES_tradnl"/>
        </w:rPr>
        <w:t>.</w:t>
      </w:r>
    </w:p>
    <w:p w:rsidR="00F966D9" w:rsidRDefault="00F966D9" w:rsidP="005142FA">
      <w:pPr>
        <w:pStyle w:val="ListParagraph"/>
        <w:tabs>
          <w:tab w:val="left" w:pos="720"/>
        </w:tabs>
        <w:spacing w:line="240" w:lineRule="auto"/>
        <w:ind w:hanging="720"/>
        <w:jc w:val="both"/>
        <w:rPr>
          <w:rStyle w:val="hps"/>
          <w:rFonts w:ascii="Times New Roman" w:hAnsi="Times New Roman"/>
          <w:b/>
          <w:sz w:val="24"/>
          <w:szCs w:val="24"/>
          <w:lang w:val="es-ES"/>
        </w:rPr>
      </w:pPr>
    </w:p>
    <w:p w:rsidR="00634748" w:rsidRPr="00634748" w:rsidRDefault="0018172E" w:rsidP="00E12BD2">
      <w:pPr>
        <w:pStyle w:val="ListParagraph"/>
        <w:tabs>
          <w:tab w:val="left" w:pos="720"/>
        </w:tabs>
        <w:spacing w:after="0" w:line="240" w:lineRule="auto"/>
        <w:ind w:hanging="720"/>
        <w:jc w:val="both"/>
        <w:rPr>
          <w:rFonts w:ascii="Times New Roman" w:hAnsi="Times New Roman" w:cs="Times New Roman"/>
          <w:sz w:val="24"/>
          <w:szCs w:val="24"/>
          <w:lang w:val="es-ES_tradnl"/>
        </w:rPr>
      </w:pPr>
      <w:r w:rsidRPr="00FF4EEA">
        <w:rPr>
          <w:rStyle w:val="hps"/>
          <w:rFonts w:ascii="Times New Roman" w:hAnsi="Times New Roman"/>
          <w:sz w:val="24"/>
          <w:szCs w:val="24"/>
          <w:lang w:val="es-ES"/>
        </w:rPr>
        <w:lastRenderedPageBreak/>
        <w:t>8</w:t>
      </w:r>
      <w:r w:rsidR="00362020" w:rsidRPr="00FF4EEA">
        <w:rPr>
          <w:rStyle w:val="hps"/>
          <w:rFonts w:ascii="Times New Roman" w:hAnsi="Times New Roman"/>
          <w:sz w:val="24"/>
          <w:szCs w:val="24"/>
          <w:lang w:val="es-ES"/>
        </w:rPr>
        <w:t>.3</w:t>
      </w:r>
      <w:r w:rsidR="00362020">
        <w:rPr>
          <w:rStyle w:val="hps"/>
          <w:rFonts w:ascii="Times New Roman" w:hAnsi="Times New Roman"/>
          <w:b/>
          <w:sz w:val="24"/>
          <w:szCs w:val="24"/>
          <w:lang w:val="es-ES"/>
        </w:rPr>
        <w:t xml:space="preserve"> </w:t>
      </w:r>
      <w:r w:rsidR="005142FA">
        <w:rPr>
          <w:rStyle w:val="hps"/>
          <w:rFonts w:ascii="Times New Roman" w:hAnsi="Times New Roman"/>
          <w:b/>
          <w:sz w:val="24"/>
          <w:szCs w:val="24"/>
          <w:lang w:val="es-ES"/>
        </w:rPr>
        <w:tab/>
      </w:r>
      <w:r w:rsidR="00634748" w:rsidRPr="00634748">
        <w:rPr>
          <w:rStyle w:val="hps"/>
          <w:rFonts w:ascii="Times New Roman" w:hAnsi="Times New Roman"/>
          <w:b/>
          <w:sz w:val="24"/>
          <w:szCs w:val="24"/>
          <w:lang w:val="es-ES"/>
        </w:rPr>
        <w:t>Debilidades potenciales de la agencia ejecutora</w:t>
      </w:r>
      <w:r w:rsidR="00634748" w:rsidRPr="00634748">
        <w:rPr>
          <w:rStyle w:val="hps"/>
          <w:rFonts w:ascii="Times New Roman" w:hAnsi="Times New Roman"/>
          <w:sz w:val="24"/>
          <w:szCs w:val="24"/>
          <w:lang w:val="es-ES"/>
        </w:rPr>
        <w:t xml:space="preserve">: CONAMYPE ha mostrado una capacidad </w:t>
      </w:r>
      <w:r w:rsidR="00E26389" w:rsidRPr="00634748">
        <w:rPr>
          <w:rStyle w:val="hps"/>
          <w:rFonts w:ascii="Times New Roman" w:hAnsi="Times New Roman"/>
          <w:sz w:val="24"/>
          <w:szCs w:val="24"/>
          <w:lang w:val="es-ES"/>
        </w:rPr>
        <w:t xml:space="preserve">satisfactoria </w:t>
      </w:r>
      <w:r w:rsidR="00634748" w:rsidRPr="00634748">
        <w:rPr>
          <w:rStyle w:val="hps"/>
          <w:rFonts w:ascii="Times New Roman" w:hAnsi="Times New Roman"/>
          <w:sz w:val="24"/>
          <w:szCs w:val="24"/>
          <w:lang w:val="es-ES"/>
        </w:rPr>
        <w:t xml:space="preserve">de ejecución en el proyecto  </w:t>
      </w:r>
      <w:r w:rsidR="00634748" w:rsidRPr="00634748">
        <w:rPr>
          <w:rFonts w:ascii="Times New Roman" w:hAnsi="Times New Roman" w:cs="Times New Roman"/>
          <w:i/>
          <w:sz w:val="24"/>
          <w:szCs w:val="24"/>
          <w:lang w:val="es-ES"/>
        </w:rPr>
        <w:t xml:space="preserve">ATN/ME-10542-ES </w:t>
      </w:r>
      <w:r w:rsidR="00942800">
        <w:rPr>
          <w:rFonts w:ascii="Times New Roman" w:hAnsi="Times New Roman" w:cs="Times New Roman"/>
          <w:i/>
          <w:sz w:val="24"/>
          <w:szCs w:val="24"/>
          <w:lang w:val="es-ES"/>
        </w:rPr>
        <w:t>“</w:t>
      </w:r>
      <w:r w:rsidR="00634748" w:rsidRPr="00634748">
        <w:rPr>
          <w:rFonts w:ascii="Times New Roman" w:hAnsi="Times New Roman" w:cs="Times New Roman"/>
          <w:i/>
          <w:sz w:val="24"/>
          <w:szCs w:val="24"/>
          <w:lang w:val="es-ES"/>
        </w:rPr>
        <w:t>Programa de Apoyo a las MIPYMES en Compras Gubernamentales</w:t>
      </w:r>
      <w:r w:rsidR="00942800">
        <w:rPr>
          <w:rFonts w:ascii="Times New Roman" w:hAnsi="Times New Roman" w:cs="Times New Roman"/>
          <w:i/>
          <w:sz w:val="24"/>
          <w:szCs w:val="24"/>
          <w:lang w:val="es-ES"/>
        </w:rPr>
        <w:t>”</w:t>
      </w:r>
      <w:r w:rsidR="00634748" w:rsidRPr="00634748">
        <w:rPr>
          <w:rFonts w:ascii="Times New Roman" w:hAnsi="Times New Roman" w:cs="Times New Roman"/>
          <w:sz w:val="24"/>
          <w:szCs w:val="24"/>
          <w:lang w:val="es-ES"/>
        </w:rPr>
        <w:t xml:space="preserve">. Sin embargo, debido a que el proyecto propuesto tiene </w:t>
      </w:r>
      <w:r w:rsidR="00634748" w:rsidRPr="00406826">
        <w:rPr>
          <w:rFonts w:ascii="Times New Roman" w:hAnsi="Times New Roman" w:cs="Times New Roman"/>
          <w:sz w:val="24"/>
          <w:szCs w:val="24"/>
          <w:lang w:val="es-ES_tradnl"/>
        </w:rPr>
        <w:t>mayor</w:t>
      </w:r>
      <w:r w:rsidR="00634748" w:rsidRPr="00634748">
        <w:rPr>
          <w:rFonts w:ascii="Times New Roman" w:hAnsi="Times New Roman" w:cs="Times New Roman"/>
          <w:sz w:val="24"/>
          <w:szCs w:val="24"/>
          <w:lang w:val="es-ES"/>
        </w:rPr>
        <w:t xml:space="preserve"> nivel de complejidad en cuanto a la coordinación interinstitucional, se prevé aminorar este riego con la conformación de una Unidad Coordinadora de Proyecto de altísimo nivel técnico.</w:t>
      </w:r>
    </w:p>
    <w:p w:rsidR="00073E0C" w:rsidRDefault="00073E0C" w:rsidP="005142FA">
      <w:pPr>
        <w:pStyle w:val="ListParagraph"/>
        <w:tabs>
          <w:tab w:val="left" w:pos="720"/>
        </w:tabs>
        <w:spacing w:line="240" w:lineRule="auto"/>
        <w:ind w:hanging="720"/>
        <w:jc w:val="both"/>
        <w:rPr>
          <w:rStyle w:val="hps"/>
          <w:rFonts w:ascii="Times New Roman" w:hAnsi="Times New Roman"/>
          <w:b/>
          <w:sz w:val="24"/>
          <w:szCs w:val="24"/>
          <w:lang w:val="es-ES_tradnl"/>
        </w:rPr>
      </w:pPr>
    </w:p>
    <w:p w:rsidR="00634748" w:rsidRPr="00634748" w:rsidRDefault="0018172E" w:rsidP="00E12BD2">
      <w:pPr>
        <w:pStyle w:val="ListParagraph"/>
        <w:tabs>
          <w:tab w:val="left" w:pos="720"/>
        </w:tabs>
        <w:spacing w:after="0" w:line="240" w:lineRule="auto"/>
        <w:ind w:hanging="720"/>
        <w:jc w:val="both"/>
        <w:rPr>
          <w:rFonts w:ascii="Times New Roman" w:hAnsi="Times New Roman" w:cs="Times New Roman"/>
          <w:sz w:val="24"/>
          <w:szCs w:val="24"/>
          <w:lang w:val="es-ES_tradnl"/>
        </w:rPr>
      </w:pPr>
      <w:r w:rsidRPr="00FF4EEA">
        <w:rPr>
          <w:rStyle w:val="hps"/>
          <w:rFonts w:ascii="Times New Roman" w:hAnsi="Times New Roman"/>
          <w:sz w:val="24"/>
          <w:szCs w:val="24"/>
          <w:lang w:val="es-ES_tradnl"/>
        </w:rPr>
        <w:t>8</w:t>
      </w:r>
      <w:r w:rsidR="00362020" w:rsidRPr="00FF4EEA">
        <w:rPr>
          <w:rStyle w:val="hps"/>
          <w:rFonts w:ascii="Times New Roman" w:hAnsi="Times New Roman"/>
          <w:sz w:val="24"/>
          <w:szCs w:val="24"/>
          <w:lang w:val="es-ES_tradnl"/>
        </w:rPr>
        <w:t>.4</w:t>
      </w:r>
      <w:r w:rsidR="00362020">
        <w:rPr>
          <w:rStyle w:val="hps"/>
          <w:rFonts w:ascii="Times New Roman" w:hAnsi="Times New Roman"/>
          <w:b/>
          <w:sz w:val="24"/>
          <w:szCs w:val="24"/>
          <w:lang w:val="es-ES_tradnl"/>
        </w:rPr>
        <w:t xml:space="preserve"> </w:t>
      </w:r>
      <w:r w:rsidR="005142FA">
        <w:rPr>
          <w:rStyle w:val="hps"/>
          <w:rFonts w:ascii="Times New Roman" w:hAnsi="Times New Roman"/>
          <w:b/>
          <w:sz w:val="24"/>
          <w:szCs w:val="24"/>
          <w:lang w:val="es-ES_tradnl"/>
        </w:rPr>
        <w:tab/>
      </w:r>
      <w:r w:rsidR="00634748" w:rsidRPr="00634748">
        <w:rPr>
          <w:rStyle w:val="hps"/>
          <w:rFonts w:ascii="Times New Roman" w:hAnsi="Times New Roman"/>
          <w:b/>
          <w:sz w:val="24"/>
          <w:szCs w:val="24"/>
          <w:lang w:val="es-ES_tradnl"/>
        </w:rPr>
        <w:t>Supuestos</w:t>
      </w:r>
      <w:r w:rsidR="00634748" w:rsidRPr="00634748">
        <w:rPr>
          <w:rStyle w:val="hps"/>
          <w:rFonts w:ascii="Times New Roman" w:hAnsi="Times New Roman"/>
          <w:sz w:val="24"/>
          <w:szCs w:val="24"/>
          <w:lang w:val="es-ES_tradnl"/>
        </w:rPr>
        <w:t xml:space="preserve">: </w:t>
      </w:r>
      <w:r w:rsidR="00634748" w:rsidRPr="00634748">
        <w:rPr>
          <w:rFonts w:ascii="Times New Roman" w:hAnsi="Times New Roman" w:cs="Times New Roman"/>
          <w:sz w:val="24"/>
          <w:szCs w:val="24"/>
          <w:lang w:val="es-ES"/>
        </w:rPr>
        <w:t xml:space="preserve">El proyecto asume que hay un número suficiente de empresas </w:t>
      </w:r>
      <w:r w:rsidR="00942800" w:rsidRPr="00634748">
        <w:rPr>
          <w:rFonts w:ascii="Times New Roman" w:hAnsi="Times New Roman" w:cs="Times New Roman"/>
          <w:sz w:val="24"/>
          <w:szCs w:val="24"/>
          <w:lang w:val="es-ES"/>
        </w:rPr>
        <w:t xml:space="preserve">micro-top </w:t>
      </w:r>
      <w:r w:rsidR="00634748" w:rsidRPr="00634748">
        <w:rPr>
          <w:rFonts w:ascii="Times New Roman" w:hAnsi="Times New Roman" w:cs="Times New Roman"/>
          <w:sz w:val="24"/>
          <w:szCs w:val="24"/>
          <w:lang w:val="es-ES"/>
        </w:rPr>
        <w:t>de mujeres en El Salvador</w:t>
      </w:r>
      <w:r w:rsidR="00073E0C">
        <w:rPr>
          <w:rFonts w:ascii="Times New Roman" w:hAnsi="Times New Roman" w:cs="Times New Roman"/>
          <w:sz w:val="24"/>
          <w:szCs w:val="24"/>
          <w:lang w:val="es-ES"/>
        </w:rPr>
        <w:t>,</w:t>
      </w:r>
      <w:r w:rsidR="00634748" w:rsidRPr="00634748">
        <w:rPr>
          <w:rFonts w:ascii="Times New Roman" w:hAnsi="Times New Roman" w:cs="Times New Roman"/>
          <w:sz w:val="24"/>
          <w:szCs w:val="24"/>
          <w:lang w:val="es-ES"/>
        </w:rPr>
        <w:t xml:space="preserve"> </w:t>
      </w:r>
      <w:r w:rsidR="003F0740">
        <w:rPr>
          <w:rFonts w:ascii="Times New Roman" w:hAnsi="Times New Roman" w:cs="Times New Roman"/>
          <w:sz w:val="24"/>
          <w:szCs w:val="24"/>
          <w:lang w:val="es-ES"/>
        </w:rPr>
        <w:t xml:space="preserve">que </w:t>
      </w:r>
      <w:r w:rsidR="00634748" w:rsidRPr="00634748">
        <w:rPr>
          <w:rFonts w:ascii="Times New Roman" w:hAnsi="Times New Roman" w:cs="Times New Roman"/>
          <w:sz w:val="24"/>
          <w:szCs w:val="24"/>
          <w:lang w:val="es-ES"/>
        </w:rPr>
        <w:t>l</w:t>
      </w:r>
      <w:r w:rsidR="00073E0C">
        <w:rPr>
          <w:rFonts w:ascii="Times New Roman" w:hAnsi="Times New Roman" w:cs="Times New Roman"/>
          <w:sz w:val="24"/>
          <w:szCs w:val="24"/>
          <w:lang w:val="es-ES"/>
        </w:rPr>
        <w:t>as propietarias est</w:t>
      </w:r>
      <w:r w:rsidR="003F0740">
        <w:rPr>
          <w:rFonts w:ascii="Times New Roman" w:hAnsi="Times New Roman" w:cs="Times New Roman"/>
          <w:sz w:val="24"/>
          <w:szCs w:val="24"/>
          <w:lang w:val="es-ES"/>
        </w:rPr>
        <w:t>á</w:t>
      </w:r>
      <w:r w:rsidR="00073E0C">
        <w:rPr>
          <w:rFonts w:ascii="Times New Roman" w:hAnsi="Times New Roman" w:cs="Times New Roman"/>
          <w:sz w:val="24"/>
          <w:szCs w:val="24"/>
          <w:lang w:val="es-ES"/>
        </w:rPr>
        <w:t>n interesada</w:t>
      </w:r>
      <w:r w:rsidR="00634748" w:rsidRPr="00634748">
        <w:rPr>
          <w:rFonts w:ascii="Times New Roman" w:hAnsi="Times New Roman" w:cs="Times New Roman"/>
          <w:sz w:val="24"/>
          <w:szCs w:val="24"/>
          <w:lang w:val="es-ES"/>
        </w:rPr>
        <w:t>s ​​y pued</w:t>
      </w:r>
      <w:r w:rsidR="003F0740">
        <w:rPr>
          <w:rFonts w:ascii="Times New Roman" w:hAnsi="Times New Roman" w:cs="Times New Roman"/>
          <w:sz w:val="24"/>
          <w:szCs w:val="24"/>
          <w:lang w:val="es-ES"/>
        </w:rPr>
        <w:t>e</w:t>
      </w:r>
      <w:r w:rsidR="00634748" w:rsidRPr="00634748">
        <w:rPr>
          <w:rFonts w:ascii="Times New Roman" w:hAnsi="Times New Roman" w:cs="Times New Roman"/>
          <w:sz w:val="24"/>
          <w:szCs w:val="24"/>
          <w:lang w:val="es-ES"/>
        </w:rPr>
        <w:t>n participar en el pro</w:t>
      </w:r>
      <w:r w:rsidR="00073E0C">
        <w:rPr>
          <w:rFonts w:ascii="Times New Roman" w:hAnsi="Times New Roman" w:cs="Times New Roman"/>
          <w:sz w:val="24"/>
          <w:szCs w:val="24"/>
          <w:lang w:val="es-ES"/>
        </w:rPr>
        <w:t>yecto</w:t>
      </w:r>
      <w:r w:rsidR="00634748" w:rsidRPr="00634748">
        <w:rPr>
          <w:rStyle w:val="hps"/>
          <w:rFonts w:ascii="Times New Roman" w:hAnsi="Times New Roman"/>
          <w:sz w:val="24"/>
          <w:szCs w:val="24"/>
          <w:lang w:val="es-ES_tradnl"/>
        </w:rPr>
        <w:t xml:space="preserve">. </w:t>
      </w:r>
      <w:r w:rsidR="00634748" w:rsidRPr="00634748">
        <w:rPr>
          <w:rFonts w:ascii="Times New Roman" w:hAnsi="Times New Roman" w:cs="Times New Roman"/>
          <w:sz w:val="24"/>
          <w:szCs w:val="24"/>
          <w:lang w:val="es-ES_tradnl"/>
        </w:rPr>
        <w:t>Los resultados iniciales del proyecto durante los primeros meses de ejecución ha</w:t>
      </w:r>
      <w:r w:rsidR="00073E0C">
        <w:rPr>
          <w:rFonts w:ascii="Times New Roman" w:hAnsi="Times New Roman" w:cs="Times New Roman"/>
          <w:sz w:val="24"/>
          <w:szCs w:val="24"/>
          <w:lang w:val="es-ES_tradnl"/>
        </w:rPr>
        <w:t>n</w:t>
      </w:r>
      <w:r w:rsidR="00634748" w:rsidRPr="00634748">
        <w:rPr>
          <w:rFonts w:ascii="Times New Roman" w:hAnsi="Times New Roman" w:cs="Times New Roman"/>
          <w:sz w:val="24"/>
          <w:szCs w:val="24"/>
          <w:lang w:val="es-ES_tradnl"/>
        </w:rPr>
        <w:t xml:space="preserve"> demostrado que hay un perfil inadecuado de las beneficiarias actuales de </w:t>
      </w:r>
      <w:r w:rsidR="00073E0C">
        <w:rPr>
          <w:rFonts w:ascii="Times New Roman" w:hAnsi="Times New Roman" w:cs="Times New Roman"/>
          <w:sz w:val="24"/>
          <w:szCs w:val="24"/>
          <w:lang w:val="es-ES_tradnl"/>
        </w:rPr>
        <w:t>lo</w:t>
      </w:r>
      <w:r w:rsidR="003F0740">
        <w:rPr>
          <w:rFonts w:ascii="Times New Roman" w:hAnsi="Times New Roman" w:cs="Times New Roman"/>
          <w:sz w:val="24"/>
          <w:szCs w:val="24"/>
          <w:lang w:val="es-ES_tradnl"/>
        </w:rPr>
        <w:t>s</w:t>
      </w:r>
      <w:r w:rsidR="00073E0C">
        <w:rPr>
          <w:rFonts w:ascii="Times New Roman" w:hAnsi="Times New Roman" w:cs="Times New Roman"/>
          <w:sz w:val="24"/>
          <w:szCs w:val="24"/>
          <w:lang w:val="es-ES_tradnl"/>
        </w:rPr>
        <w:t xml:space="preserve"> C</w:t>
      </w:r>
      <w:r w:rsidR="00634748" w:rsidRPr="00634748">
        <w:rPr>
          <w:rFonts w:ascii="Times New Roman" w:hAnsi="Times New Roman" w:cs="Times New Roman"/>
          <w:sz w:val="24"/>
          <w:szCs w:val="24"/>
          <w:lang w:val="es-ES_tradnl"/>
        </w:rPr>
        <w:t xml:space="preserve">CM para convertirse en empresarias de alto impacto. </w:t>
      </w:r>
      <w:r w:rsidR="00634748" w:rsidRPr="00634748">
        <w:rPr>
          <w:rFonts w:ascii="Times New Roman" w:hAnsi="Times New Roman" w:cs="Times New Roman"/>
          <w:sz w:val="24"/>
          <w:szCs w:val="24"/>
          <w:lang w:val="es-ES"/>
        </w:rPr>
        <w:t>Cuando el programa de C</w:t>
      </w:r>
      <w:r w:rsidR="00073E0C">
        <w:rPr>
          <w:rFonts w:ascii="Times New Roman" w:hAnsi="Times New Roman" w:cs="Times New Roman"/>
          <w:sz w:val="24"/>
          <w:szCs w:val="24"/>
          <w:lang w:val="es-ES"/>
        </w:rPr>
        <w:t xml:space="preserve">iudad </w:t>
      </w:r>
      <w:r w:rsidR="00634748" w:rsidRPr="00634748">
        <w:rPr>
          <w:rFonts w:ascii="Times New Roman" w:hAnsi="Times New Roman" w:cs="Times New Roman"/>
          <w:sz w:val="24"/>
          <w:szCs w:val="24"/>
          <w:lang w:val="es-ES"/>
        </w:rPr>
        <w:t>M</w:t>
      </w:r>
      <w:r w:rsidR="00073E0C">
        <w:rPr>
          <w:rFonts w:ascii="Times New Roman" w:hAnsi="Times New Roman" w:cs="Times New Roman"/>
          <w:sz w:val="24"/>
          <w:szCs w:val="24"/>
          <w:lang w:val="es-ES"/>
        </w:rPr>
        <w:t>ujer se expanda</w:t>
      </w:r>
      <w:r w:rsidR="00634748" w:rsidRPr="00634748">
        <w:rPr>
          <w:rFonts w:ascii="Times New Roman" w:hAnsi="Times New Roman" w:cs="Times New Roman"/>
          <w:sz w:val="24"/>
          <w:szCs w:val="24"/>
          <w:lang w:val="es-ES"/>
        </w:rPr>
        <w:t xml:space="preserve"> a m</w:t>
      </w:r>
      <w:r w:rsidR="00A7247D">
        <w:rPr>
          <w:rFonts w:ascii="Times New Roman" w:hAnsi="Times New Roman" w:cs="Times New Roman"/>
          <w:sz w:val="24"/>
          <w:szCs w:val="24"/>
          <w:lang w:val="es-ES"/>
        </w:rPr>
        <w:t>á</w:t>
      </w:r>
      <w:r w:rsidR="00634748" w:rsidRPr="00634748">
        <w:rPr>
          <w:rFonts w:ascii="Times New Roman" w:hAnsi="Times New Roman" w:cs="Times New Roman"/>
          <w:sz w:val="24"/>
          <w:szCs w:val="24"/>
          <w:lang w:val="es-ES"/>
        </w:rPr>
        <w:t xml:space="preserve">s zonas urbanas, la cantidad de mujeres micro-top </w:t>
      </w:r>
      <w:r w:rsidR="00073E0C">
        <w:rPr>
          <w:rFonts w:ascii="Times New Roman" w:hAnsi="Times New Roman" w:cs="Times New Roman"/>
          <w:sz w:val="24"/>
          <w:szCs w:val="24"/>
          <w:lang w:val="es-ES"/>
        </w:rPr>
        <w:t xml:space="preserve">se espera que </w:t>
      </w:r>
      <w:proofErr w:type="gramStart"/>
      <w:r w:rsidR="00634748" w:rsidRPr="00634748">
        <w:rPr>
          <w:rFonts w:ascii="Times New Roman" w:hAnsi="Times New Roman" w:cs="Times New Roman"/>
          <w:sz w:val="24"/>
          <w:szCs w:val="24"/>
          <w:lang w:val="es-ES"/>
        </w:rPr>
        <w:t>aumentar</w:t>
      </w:r>
      <w:r w:rsidR="000B3E1F">
        <w:rPr>
          <w:rFonts w:ascii="Times New Roman" w:hAnsi="Times New Roman" w:cs="Times New Roman"/>
          <w:sz w:val="24"/>
          <w:szCs w:val="24"/>
          <w:lang w:val="es-ES"/>
        </w:rPr>
        <w:t>á</w:t>
      </w:r>
      <w:proofErr w:type="gramEnd"/>
      <w:r w:rsidR="00073E0C">
        <w:rPr>
          <w:rFonts w:ascii="Times New Roman" w:hAnsi="Times New Roman" w:cs="Times New Roman"/>
          <w:sz w:val="24"/>
          <w:szCs w:val="24"/>
          <w:lang w:val="es-ES"/>
        </w:rPr>
        <w:t xml:space="preserve"> considerablemente</w:t>
      </w:r>
      <w:r w:rsidR="00634748" w:rsidRPr="00634748">
        <w:rPr>
          <w:rFonts w:ascii="Times New Roman" w:hAnsi="Times New Roman" w:cs="Times New Roman"/>
          <w:sz w:val="24"/>
          <w:szCs w:val="24"/>
          <w:lang w:val="es-ES"/>
        </w:rPr>
        <w:t>.</w:t>
      </w:r>
    </w:p>
    <w:p w:rsidR="00073E0C" w:rsidRPr="00073E0C" w:rsidRDefault="00073E0C" w:rsidP="005142FA">
      <w:pPr>
        <w:pStyle w:val="ListParagraph"/>
        <w:tabs>
          <w:tab w:val="left" w:pos="720"/>
        </w:tabs>
        <w:spacing w:line="240" w:lineRule="auto"/>
        <w:ind w:hanging="720"/>
        <w:jc w:val="both"/>
        <w:rPr>
          <w:rStyle w:val="hps"/>
          <w:rFonts w:ascii="Times New Roman" w:hAnsi="Times New Roman"/>
          <w:b/>
          <w:sz w:val="24"/>
          <w:szCs w:val="24"/>
          <w:lang w:val="es-ES_tradnl"/>
        </w:rPr>
      </w:pPr>
    </w:p>
    <w:p w:rsidR="00634748" w:rsidRPr="00634748" w:rsidRDefault="0018172E" w:rsidP="005142FA">
      <w:pPr>
        <w:pStyle w:val="ListParagraph"/>
        <w:tabs>
          <w:tab w:val="left" w:pos="720"/>
        </w:tabs>
        <w:spacing w:line="240" w:lineRule="auto"/>
        <w:ind w:hanging="720"/>
        <w:jc w:val="both"/>
        <w:rPr>
          <w:rFonts w:ascii="Times New Roman" w:hAnsi="Times New Roman" w:cs="Times New Roman"/>
          <w:sz w:val="24"/>
          <w:szCs w:val="24"/>
          <w:lang w:val="es-ES_tradnl"/>
        </w:rPr>
      </w:pPr>
      <w:r w:rsidRPr="00FF4EEA">
        <w:rPr>
          <w:rStyle w:val="hps"/>
          <w:rFonts w:ascii="Times New Roman" w:hAnsi="Times New Roman"/>
          <w:sz w:val="24"/>
          <w:szCs w:val="24"/>
          <w:lang w:val="es-ES"/>
        </w:rPr>
        <w:t>8</w:t>
      </w:r>
      <w:r w:rsidR="00362020" w:rsidRPr="00FF4EEA">
        <w:rPr>
          <w:rStyle w:val="hps"/>
          <w:rFonts w:ascii="Times New Roman" w:hAnsi="Times New Roman"/>
          <w:sz w:val="24"/>
          <w:szCs w:val="24"/>
          <w:lang w:val="es-ES"/>
        </w:rPr>
        <w:t>.5</w:t>
      </w:r>
      <w:r w:rsidR="00362020">
        <w:rPr>
          <w:rStyle w:val="hps"/>
          <w:rFonts w:ascii="Times New Roman" w:hAnsi="Times New Roman"/>
          <w:b/>
          <w:sz w:val="24"/>
          <w:szCs w:val="24"/>
          <w:lang w:val="es-ES"/>
        </w:rPr>
        <w:t xml:space="preserve"> </w:t>
      </w:r>
      <w:r w:rsidR="005142FA">
        <w:rPr>
          <w:rStyle w:val="hps"/>
          <w:rFonts w:ascii="Times New Roman" w:hAnsi="Times New Roman"/>
          <w:b/>
          <w:sz w:val="24"/>
          <w:szCs w:val="24"/>
          <w:lang w:val="es-ES"/>
        </w:rPr>
        <w:tab/>
      </w:r>
      <w:r w:rsidR="00634748" w:rsidRPr="00634748">
        <w:rPr>
          <w:rStyle w:val="hps"/>
          <w:rFonts w:ascii="Times New Roman" w:hAnsi="Times New Roman"/>
          <w:b/>
          <w:sz w:val="24"/>
          <w:szCs w:val="24"/>
          <w:lang w:val="es-ES"/>
        </w:rPr>
        <w:t>Riesgos externos</w:t>
      </w:r>
      <w:r w:rsidR="00634748" w:rsidRPr="00634748">
        <w:rPr>
          <w:rStyle w:val="hps"/>
          <w:rFonts w:ascii="Times New Roman" w:hAnsi="Times New Roman"/>
          <w:sz w:val="24"/>
          <w:szCs w:val="24"/>
          <w:lang w:val="es-ES"/>
        </w:rPr>
        <w:t xml:space="preserve">: </w:t>
      </w:r>
      <w:r w:rsidR="00073E0C">
        <w:rPr>
          <w:rStyle w:val="hps"/>
          <w:rFonts w:ascii="Times New Roman" w:hAnsi="Times New Roman"/>
          <w:sz w:val="24"/>
          <w:szCs w:val="24"/>
          <w:lang w:val="es-ES"/>
        </w:rPr>
        <w:t>E</w:t>
      </w:r>
      <w:r w:rsidR="00634748" w:rsidRPr="00634748">
        <w:rPr>
          <w:rStyle w:val="hps"/>
          <w:rFonts w:ascii="Times New Roman" w:hAnsi="Times New Roman"/>
          <w:sz w:val="24"/>
          <w:szCs w:val="24"/>
          <w:lang w:val="es-ES"/>
        </w:rPr>
        <w:t xml:space="preserve">n vista de que este proyecto </w:t>
      </w:r>
      <w:r w:rsidR="00073E0C">
        <w:rPr>
          <w:rStyle w:val="hps"/>
          <w:rFonts w:ascii="Times New Roman" w:hAnsi="Times New Roman"/>
          <w:sz w:val="24"/>
          <w:szCs w:val="24"/>
          <w:lang w:val="es-ES"/>
        </w:rPr>
        <w:t>constituye de alguna forma</w:t>
      </w:r>
      <w:r w:rsidR="00634748" w:rsidRPr="00634748">
        <w:rPr>
          <w:rStyle w:val="hps"/>
          <w:rFonts w:ascii="Times New Roman" w:hAnsi="Times New Roman"/>
          <w:sz w:val="24"/>
          <w:szCs w:val="24"/>
          <w:lang w:val="es-ES"/>
        </w:rPr>
        <w:t xml:space="preserve"> un complemento técnico al préstamo de Ciudad Mujer, el cual cuenta con el liderazgo de la Primera Dama y Secretaria de Inclusión Social, no se prevé riesgo político en la mayor parte del periodo de ejecución, ya que abarcará 24 meses de la actual administración de Gobierno. Se espera que en el último año de ejecución (el cual corresponderá a otra administración de Gobierno) sus </w:t>
      </w:r>
      <w:r w:rsidR="00634748" w:rsidRPr="00406826">
        <w:rPr>
          <w:rStyle w:val="hps"/>
          <w:rFonts w:ascii="Times New Roman" w:hAnsi="Times New Roman"/>
          <w:sz w:val="24"/>
          <w:szCs w:val="24"/>
          <w:lang w:val="es-ES_tradnl"/>
        </w:rPr>
        <w:t>actividades</w:t>
      </w:r>
      <w:r w:rsidR="00634748" w:rsidRPr="00634748">
        <w:rPr>
          <w:rStyle w:val="hps"/>
          <w:rFonts w:ascii="Times New Roman" w:hAnsi="Times New Roman"/>
          <w:sz w:val="24"/>
          <w:szCs w:val="24"/>
          <w:lang w:val="es-ES"/>
        </w:rPr>
        <w:t xml:space="preserve"> estén suficientemente consolidadas.</w:t>
      </w:r>
    </w:p>
    <w:p w:rsidR="00073E0C" w:rsidRDefault="00073E0C" w:rsidP="005142FA">
      <w:pPr>
        <w:pStyle w:val="ListParagraph"/>
        <w:tabs>
          <w:tab w:val="left" w:pos="720"/>
        </w:tabs>
        <w:spacing w:line="240" w:lineRule="auto"/>
        <w:ind w:hanging="720"/>
        <w:jc w:val="both"/>
        <w:rPr>
          <w:rStyle w:val="hps"/>
          <w:rFonts w:ascii="Times New Roman" w:hAnsi="Times New Roman"/>
          <w:b/>
          <w:sz w:val="24"/>
          <w:szCs w:val="24"/>
          <w:lang w:val="es-ES_tradnl"/>
        </w:rPr>
      </w:pPr>
    </w:p>
    <w:p w:rsidR="00182BFE" w:rsidRPr="00182BFE" w:rsidRDefault="0018172E" w:rsidP="005142FA">
      <w:pPr>
        <w:pStyle w:val="ListParagraph"/>
        <w:tabs>
          <w:tab w:val="left" w:pos="720"/>
        </w:tabs>
        <w:spacing w:line="240" w:lineRule="auto"/>
        <w:ind w:hanging="720"/>
        <w:jc w:val="both"/>
        <w:rPr>
          <w:rFonts w:ascii="Times New Roman" w:hAnsi="Times New Roman" w:cs="Times New Roman"/>
          <w:sz w:val="24"/>
          <w:szCs w:val="24"/>
          <w:lang w:val="es-ES_tradnl"/>
        </w:rPr>
      </w:pPr>
      <w:r w:rsidRPr="00FF4EEA">
        <w:rPr>
          <w:rStyle w:val="hps"/>
          <w:rFonts w:ascii="Times New Roman" w:hAnsi="Times New Roman"/>
          <w:sz w:val="24"/>
          <w:szCs w:val="24"/>
          <w:lang w:val="es-ES_tradnl"/>
        </w:rPr>
        <w:t>8</w:t>
      </w:r>
      <w:r w:rsidR="00362020" w:rsidRPr="00FF4EEA">
        <w:rPr>
          <w:rStyle w:val="hps"/>
          <w:rFonts w:ascii="Times New Roman" w:hAnsi="Times New Roman"/>
          <w:sz w:val="24"/>
          <w:szCs w:val="24"/>
          <w:lang w:val="es-ES_tradnl"/>
        </w:rPr>
        <w:t>.6</w:t>
      </w:r>
      <w:r w:rsidR="00362020">
        <w:rPr>
          <w:rStyle w:val="hps"/>
          <w:rFonts w:ascii="Times New Roman" w:hAnsi="Times New Roman"/>
          <w:b/>
          <w:sz w:val="24"/>
          <w:szCs w:val="24"/>
          <w:lang w:val="es-ES_tradnl"/>
        </w:rPr>
        <w:t xml:space="preserve"> </w:t>
      </w:r>
      <w:r w:rsidR="005142FA">
        <w:rPr>
          <w:rStyle w:val="hps"/>
          <w:rFonts w:ascii="Times New Roman" w:hAnsi="Times New Roman"/>
          <w:b/>
          <w:sz w:val="24"/>
          <w:szCs w:val="24"/>
          <w:lang w:val="es-ES_tradnl"/>
        </w:rPr>
        <w:tab/>
      </w:r>
      <w:r w:rsidR="00634748" w:rsidRPr="00634748">
        <w:rPr>
          <w:rStyle w:val="hps"/>
          <w:rFonts w:ascii="Times New Roman" w:hAnsi="Times New Roman"/>
          <w:b/>
          <w:sz w:val="24"/>
          <w:szCs w:val="24"/>
          <w:lang w:val="es-ES_tradnl"/>
        </w:rPr>
        <w:t>Riesgos de sostenibilidad:</w:t>
      </w:r>
      <w:r w:rsidR="00634748" w:rsidRPr="00634748">
        <w:rPr>
          <w:rStyle w:val="hps"/>
          <w:rFonts w:ascii="Times New Roman" w:hAnsi="Times New Roman"/>
          <w:sz w:val="24"/>
          <w:szCs w:val="24"/>
          <w:lang w:val="es-ES_tradnl"/>
        </w:rPr>
        <w:t xml:space="preserve"> </w:t>
      </w:r>
      <w:r w:rsidR="00182BFE" w:rsidRPr="00182BFE">
        <w:rPr>
          <w:rFonts w:ascii="Times New Roman" w:hAnsi="Times New Roman" w:cs="Times New Roman"/>
          <w:sz w:val="24"/>
          <w:szCs w:val="24"/>
          <w:lang w:val="es-ES"/>
        </w:rPr>
        <w:t xml:space="preserve">Los servicios de capacitación y asesoría directa que se implantarán como resultado del proyecto serán continuados y ampliados por CONAMYPE; esta entidad recibirá recursos anuales del Gobierno Central para la prestación de tales servicios. En cada una de las estructuras institucionales territoriales de promoción, capacitación y asesoría que posee CONAMYPE se </w:t>
      </w:r>
      <w:r w:rsidR="00182BFE" w:rsidRPr="00406826">
        <w:rPr>
          <w:rFonts w:ascii="Times New Roman" w:hAnsi="Times New Roman" w:cs="Times New Roman"/>
          <w:sz w:val="24"/>
          <w:szCs w:val="24"/>
          <w:lang w:val="es-ES_tradnl"/>
        </w:rPr>
        <w:t>creará</w:t>
      </w:r>
      <w:r w:rsidR="00182BFE" w:rsidRPr="00182BFE">
        <w:rPr>
          <w:rFonts w:ascii="Times New Roman" w:hAnsi="Times New Roman" w:cs="Times New Roman"/>
          <w:sz w:val="24"/>
          <w:szCs w:val="24"/>
          <w:lang w:val="es-ES"/>
        </w:rPr>
        <w:t xml:space="preserve"> una ventanilla especializada para atender mujeres empresarias. </w:t>
      </w:r>
      <w:r w:rsidR="00182BFE" w:rsidRPr="00182BFE">
        <w:rPr>
          <w:rFonts w:ascii="Times New Roman" w:eastAsia="Times New Roman" w:hAnsi="Times New Roman" w:cs="Times New Roman"/>
          <w:sz w:val="24"/>
          <w:szCs w:val="24"/>
          <w:lang w:val="es-ES"/>
        </w:rPr>
        <w:t xml:space="preserve">A través de la asociación del FOMIN con CONAMYPE y los resultados positivos esperados, se estima que CONAMYPE aumentará sus servicios para empresas propiedad de mujeres, que se prevé </w:t>
      </w:r>
      <w:r w:rsidR="003F0740">
        <w:rPr>
          <w:rFonts w:ascii="Times New Roman" w:eastAsia="Times New Roman" w:hAnsi="Times New Roman" w:cs="Times New Roman"/>
          <w:sz w:val="24"/>
          <w:szCs w:val="24"/>
          <w:lang w:val="es-ES"/>
        </w:rPr>
        <w:t>se</w:t>
      </w:r>
      <w:r w:rsidR="00182BFE" w:rsidRPr="00182BFE">
        <w:rPr>
          <w:rFonts w:ascii="Times New Roman" w:eastAsia="Times New Roman" w:hAnsi="Times New Roman" w:cs="Times New Roman"/>
          <w:sz w:val="24"/>
          <w:szCs w:val="24"/>
          <w:lang w:val="es-ES"/>
        </w:rPr>
        <w:t xml:space="preserve"> </w:t>
      </w:r>
      <w:r w:rsidR="003F0740">
        <w:rPr>
          <w:rFonts w:ascii="Times New Roman" w:eastAsia="Times New Roman" w:hAnsi="Times New Roman" w:cs="Times New Roman"/>
          <w:sz w:val="24"/>
          <w:szCs w:val="24"/>
          <w:lang w:val="es-ES"/>
        </w:rPr>
        <w:t>convierta</w:t>
      </w:r>
      <w:r w:rsidR="003F0740" w:rsidRPr="00182BFE">
        <w:rPr>
          <w:rFonts w:ascii="Times New Roman" w:eastAsia="Times New Roman" w:hAnsi="Times New Roman" w:cs="Times New Roman"/>
          <w:sz w:val="24"/>
          <w:szCs w:val="24"/>
          <w:lang w:val="es-ES"/>
        </w:rPr>
        <w:t xml:space="preserve"> </w:t>
      </w:r>
      <w:r w:rsidR="00182BFE" w:rsidRPr="00182BFE">
        <w:rPr>
          <w:rFonts w:ascii="Times New Roman" w:eastAsia="Times New Roman" w:hAnsi="Times New Roman" w:cs="Times New Roman"/>
          <w:sz w:val="24"/>
          <w:szCs w:val="24"/>
          <w:lang w:val="es-ES"/>
        </w:rPr>
        <w:t>en una línea central de trabajo para la agencia</w:t>
      </w:r>
      <w:r w:rsidR="00182BFE" w:rsidRPr="00182BFE">
        <w:rPr>
          <w:rFonts w:ascii="Times New Roman" w:hAnsi="Times New Roman" w:cs="Times New Roman"/>
          <w:sz w:val="24"/>
          <w:szCs w:val="24"/>
          <w:lang w:val="es-ES_tradnl"/>
        </w:rPr>
        <w:t xml:space="preserve">. </w:t>
      </w:r>
      <w:r w:rsidR="00182BFE" w:rsidRPr="00182BFE">
        <w:rPr>
          <w:rFonts w:ascii="Times New Roman" w:hAnsi="Times New Roman" w:cs="Times New Roman"/>
          <w:sz w:val="24"/>
          <w:szCs w:val="24"/>
          <w:lang w:val="es-ES"/>
        </w:rPr>
        <w:t xml:space="preserve">Las instituciones privadas que tengan participación en el modelo desarrollado y en operación (especialmente las </w:t>
      </w:r>
      <w:proofErr w:type="spellStart"/>
      <w:r w:rsidR="00182BFE" w:rsidRPr="00182BFE">
        <w:rPr>
          <w:rFonts w:ascii="Times New Roman" w:hAnsi="Times New Roman" w:cs="Times New Roman"/>
          <w:sz w:val="24"/>
          <w:szCs w:val="24"/>
          <w:lang w:val="es-ES"/>
        </w:rPr>
        <w:t>microfinancieras</w:t>
      </w:r>
      <w:proofErr w:type="spellEnd"/>
      <w:r w:rsidR="00182BFE" w:rsidRPr="00182BFE">
        <w:rPr>
          <w:rFonts w:ascii="Times New Roman" w:hAnsi="Times New Roman" w:cs="Times New Roman"/>
          <w:sz w:val="24"/>
          <w:szCs w:val="24"/>
          <w:lang w:val="es-ES"/>
        </w:rPr>
        <w:t xml:space="preserve">) mantendrán y ampliarán sus servicios respondiendo a demandas incrementales que recibirán de las empresarias que vayan fortaleciendo sus negocios. </w:t>
      </w:r>
      <w:r w:rsidR="00182BFE" w:rsidRPr="00182BFE">
        <w:rPr>
          <w:rFonts w:ascii="Times New Roman" w:eastAsia="Times New Roman" w:hAnsi="Times New Roman" w:cs="Times New Roman"/>
          <w:sz w:val="24"/>
          <w:szCs w:val="24"/>
          <w:lang w:val="es-ES"/>
        </w:rPr>
        <w:t>Otros posibles socios del proyecto, como las instituciones involucradas en la CM</w:t>
      </w:r>
      <w:r w:rsidR="003F0740">
        <w:rPr>
          <w:rFonts w:ascii="Times New Roman" w:eastAsia="Times New Roman" w:hAnsi="Times New Roman" w:cs="Times New Roman"/>
          <w:sz w:val="24"/>
          <w:szCs w:val="24"/>
          <w:lang w:val="es-ES"/>
        </w:rPr>
        <w:t xml:space="preserve"> y</w:t>
      </w:r>
      <w:r w:rsidR="00182BFE" w:rsidRPr="00182BFE">
        <w:rPr>
          <w:rFonts w:ascii="Times New Roman" w:eastAsia="Times New Roman" w:hAnsi="Times New Roman" w:cs="Times New Roman"/>
          <w:sz w:val="24"/>
          <w:szCs w:val="24"/>
          <w:lang w:val="es-ES"/>
        </w:rPr>
        <w:t xml:space="preserve"> las universidades </w:t>
      </w:r>
      <w:proofErr w:type="spellStart"/>
      <w:r w:rsidR="00182BFE" w:rsidRPr="00182BFE">
        <w:rPr>
          <w:rFonts w:ascii="Times New Roman" w:eastAsia="Times New Roman" w:hAnsi="Times New Roman" w:cs="Times New Roman"/>
          <w:sz w:val="24"/>
          <w:szCs w:val="24"/>
          <w:lang w:val="es-ES"/>
        </w:rPr>
        <w:t>ONGs</w:t>
      </w:r>
      <w:proofErr w:type="spellEnd"/>
      <w:r w:rsidR="00182BFE" w:rsidRPr="00182BFE">
        <w:rPr>
          <w:rFonts w:ascii="Times New Roman" w:eastAsia="Times New Roman" w:hAnsi="Times New Roman" w:cs="Times New Roman"/>
          <w:sz w:val="24"/>
          <w:szCs w:val="24"/>
          <w:lang w:val="es-ES"/>
        </w:rPr>
        <w:t xml:space="preserve"> locales</w:t>
      </w:r>
      <w:r w:rsidR="003F0740">
        <w:rPr>
          <w:rFonts w:ascii="Times New Roman" w:eastAsia="Times New Roman" w:hAnsi="Times New Roman" w:cs="Times New Roman"/>
          <w:sz w:val="24"/>
          <w:szCs w:val="24"/>
          <w:lang w:val="es-ES"/>
        </w:rPr>
        <w:t>,</w:t>
      </w:r>
      <w:r w:rsidR="00182BFE" w:rsidRPr="00182BFE">
        <w:rPr>
          <w:rFonts w:ascii="Times New Roman" w:eastAsia="Times New Roman" w:hAnsi="Times New Roman" w:cs="Times New Roman"/>
          <w:sz w:val="24"/>
          <w:szCs w:val="24"/>
          <w:lang w:val="es-ES"/>
        </w:rPr>
        <w:t xml:space="preserve"> también pueden contribuir a la sostenibilidad e viabilidad del proyecto a través de su experiencia y red de contactos.</w:t>
      </w:r>
    </w:p>
    <w:p w:rsidR="00182BFE" w:rsidRDefault="00182BFE" w:rsidP="005142FA">
      <w:pPr>
        <w:pStyle w:val="ListParagraph"/>
        <w:tabs>
          <w:tab w:val="left" w:pos="720"/>
        </w:tabs>
        <w:spacing w:line="240" w:lineRule="auto"/>
        <w:ind w:hanging="720"/>
        <w:jc w:val="both"/>
        <w:rPr>
          <w:rStyle w:val="hps"/>
          <w:rFonts w:ascii="Times New Roman" w:hAnsi="Times New Roman"/>
          <w:sz w:val="24"/>
          <w:szCs w:val="24"/>
          <w:lang w:val="es-ES_tradnl"/>
        </w:rPr>
      </w:pPr>
    </w:p>
    <w:p w:rsidR="00634748" w:rsidRPr="00406826" w:rsidRDefault="0018172E" w:rsidP="005142FA">
      <w:pPr>
        <w:pStyle w:val="ListParagraph"/>
        <w:tabs>
          <w:tab w:val="left" w:pos="720"/>
        </w:tabs>
        <w:spacing w:line="240" w:lineRule="auto"/>
        <w:ind w:hanging="720"/>
        <w:jc w:val="both"/>
        <w:rPr>
          <w:lang w:val="es-ES_tradnl"/>
        </w:rPr>
      </w:pPr>
      <w:r w:rsidRPr="00FF4EEA">
        <w:rPr>
          <w:rStyle w:val="hps"/>
          <w:rFonts w:ascii="Times New Roman" w:hAnsi="Times New Roman"/>
          <w:sz w:val="24"/>
          <w:szCs w:val="24"/>
          <w:lang w:val="es-ES_tradnl"/>
        </w:rPr>
        <w:t>8</w:t>
      </w:r>
      <w:r w:rsidR="00362020" w:rsidRPr="00FF4EEA">
        <w:rPr>
          <w:rStyle w:val="hps"/>
          <w:rFonts w:ascii="Times New Roman" w:hAnsi="Times New Roman"/>
          <w:sz w:val="24"/>
          <w:szCs w:val="24"/>
          <w:lang w:val="es-ES_tradnl"/>
        </w:rPr>
        <w:t>.7</w:t>
      </w:r>
      <w:r w:rsidR="00362020">
        <w:rPr>
          <w:rStyle w:val="hps"/>
          <w:rFonts w:ascii="Times New Roman" w:hAnsi="Times New Roman"/>
          <w:b/>
          <w:sz w:val="24"/>
          <w:szCs w:val="24"/>
          <w:lang w:val="es-ES_tradnl"/>
        </w:rPr>
        <w:t xml:space="preserve"> </w:t>
      </w:r>
      <w:r w:rsidR="005142FA">
        <w:rPr>
          <w:rStyle w:val="hps"/>
          <w:rFonts w:ascii="Times New Roman" w:hAnsi="Times New Roman"/>
          <w:b/>
          <w:sz w:val="24"/>
          <w:szCs w:val="24"/>
          <w:lang w:val="es-ES_tradnl"/>
        </w:rPr>
        <w:tab/>
      </w:r>
      <w:r w:rsidR="00634748" w:rsidRPr="00634748">
        <w:rPr>
          <w:rStyle w:val="hps"/>
          <w:rFonts w:ascii="Times New Roman" w:hAnsi="Times New Roman"/>
          <w:b/>
          <w:sz w:val="24"/>
          <w:szCs w:val="24"/>
          <w:lang w:val="es-ES_tradnl"/>
        </w:rPr>
        <w:t>R</w:t>
      </w:r>
      <w:proofErr w:type="spellStart"/>
      <w:r w:rsidR="00634748" w:rsidRPr="00634748">
        <w:rPr>
          <w:rStyle w:val="hps"/>
          <w:rFonts w:ascii="Times New Roman" w:hAnsi="Times New Roman"/>
          <w:b/>
          <w:sz w:val="24"/>
          <w:szCs w:val="24"/>
          <w:lang w:val="es-ES"/>
        </w:rPr>
        <w:t>iesgo</w:t>
      </w:r>
      <w:proofErr w:type="spellEnd"/>
      <w:r w:rsidR="00634748" w:rsidRPr="00634748">
        <w:rPr>
          <w:rStyle w:val="hps"/>
          <w:rFonts w:ascii="Times New Roman" w:hAnsi="Times New Roman"/>
          <w:b/>
          <w:sz w:val="24"/>
          <w:szCs w:val="24"/>
          <w:lang w:val="es-ES"/>
        </w:rPr>
        <w:t xml:space="preserve"> financiero:</w:t>
      </w:r>
      <w:r w:rsidR="00634748" w:rsidRPr="00634748">
        <w:rPr>
          <w:rStyle w:val="hps"/>
          <w:rFonts w:ascii="Times New Roman" w:hAnsi="Times New Roman"/>
          <w:sz w:val="24"/>
          <w:szCs w:val="24"/>
          <w:lang w:val="es-ES"/>
        </w:rPr>
        <w:t xml:space="preserve"> </w:t>
      </w:r>
      <w:r w:rsidR="00634748" w:rsidRPr="00634748">
        <w:rPr>
          <w:rFonts w:ascii="Times New Roman" w:hAnsi="Times New Roman" w:cs="Times New Roman"/>
          <w:sz w:val="24"/>
          <w:szCs w:val="24"/>
          <w:lang w:val="es-ES_tradnl"/>
        </w:rPr>
        <w:t xml:space="preserve">El costo corriente de los </w:t>
      </w:r>
      <w:r w:rsidR="00073E0C">
        <w:rPr>
          <w:rFonts w:ascii="Times New Roman" w:hAnsi="Times New Roman" w:cs="Times New Roman"/>
          <w:sz w:val="24"/>
          <w:szCs w:val="24"/>
          <w:lang w:val="es-ES_tradnl"/>
        </w:rPr>
        <w:t>CCM</w:t>
      </w:r>
      <w:r w:rsidR="00634748" w:rsidRPr="00634748">
        <w:rPr>
          <w:rFonts w:ascii="Times New Roman" w:hAnsi="Times New Roman" w:cs="Times New Roman"/>
          <w:sz w:val="24"/>
          <w:szCs w:val="24"/>
          <w:lang w:val="es-ES_tradnl"/>
        </w:rPr>
        <w:t xml:space="preserve"> es un riesgo a la sostenibilidad financiera. Sin embargo, el </w:t>
      </w:r>
      <w:r w:rsidR="00634748" w:rsidRPr="00406826">
        <w:rPr>
          <w:rFonts w:ascii="Times New Roman" w:hAnsi="Times New Roman" w:cs="Times New Roman"/>
          <w:sz w:val="24"/>
          <w:szCs w:val="24"/>
          <w:lang w:val="es-ES_tradnl"/>
        </w:rPr>
        <w:t>presupuesto para el funcionamiento de los CCM tiene la ventaja de estar desagregado en lo</w:t>
      </w:r>
      <w:r w:rsidR="00634748" w:rsidRPr="00634748">
        <w:rPr>
          <w:rFonts w:ascii="Times New Roman" w:hAnsi="Times New Roman" w:cs="Times New Roman"/>
          <w:sz w:val="24"/>
          <w:szCs w:val="24"/>
          <w:lang w:val="es-ES_tradnl"/>
        </w:rPr>
        <w:t>s presupuestos de las instituciones participantes del programa y no dependen de una única Unidad Presupuestaria Primaria (como puede ser la SIS o CONAMYPE</w:t>
      </w:r>
      <w:r w:rsidR="00634748" w:rsidRPr="00133FAC">
        <w:rPr>
          <w:rFonts w:ascii="Times New Roman" w:hAnsi="Times New Roman"/>
          <w:lang w:val="es-ES_tradnl"/>
        </w:rPr>
        <w:t>).</w:t>
      </w:r>
    </w:p>
    <w:p w:rsidR="004C41C3" w:rsidRDefault="004C41C3" w:rsidP="005142FA">
      <w:pPr>
        <w:pStyle w:val="ListParagraph"/>
        <w:tabs>
          <w:tab w:val="left" w:pos="720"/>
        </w:tabs>
        <w:ind w:hanging="720"/>
        <w:jc w:val="center"/>
        <w:rPr>
          <w:rFonts w:ascii="Times New Roman" w:hAnsi="Times New Roman" w:cs="Times New Roman"/>
          <w:b/>
          <w:sz w:val="24"/>
          <w:szCs w:val="24"/>
          <w:lang w:val="es-AR"/>
        </w:rPr>
      </w:pPr>
      <w:bookmarkStart w:id="28" w:name="_Toc36957078"/>
      <w:bookmarkStart w:id="29" w:name="_Toc36960032"/>
      <w:bookmarkStart w:id="30" w:name="_Toc210116391"/>
      <w:bookmarkStart w:id="31" w:name="_Toc210116819"/>
      <w:bookmarkEnd w:id="27"/>
    </w:p>
    <w:p w:rsidR="006612A5" w:rsidRPr="00036318" w:rsidRDefault="00E105B0" w:rsidP="005142FA">
      <w:pPr>
        <w:pStyle w:val="ListParagraph"/>
        <w:tabs>
          <w:tab w:val="left" w:pos="720"/>
        </w:tabs>
        <w:ind w:hanging="720"/>
        <w:jc w:val="center"/>
        <w:rPr>
          <w:rFonts w:ascii="Times New Roman" w:hAnsi="Times New Roman" w:cs="Times New Roman"/>
          <w:b/>
          <w:sz w:val="24"/>
          <w:szCs w:val="24"/>
          <w:lang w:val="es-AR"/>
        </w:rPr>
      </w:pPr>
      <w:r>
        <w:rPr>
          <w:rFonts w:ascii="Times New Roman" w:hAnsi="Times New Roman" w:cs="Times New Roman"/>
          <w:b/>
          <w:sz w:val="24"/>
          <w:szCs w:val="24"/>
          <w:lang w:val="es-AR"/>
        </w:rPr>
        <w:t>IX</w:t>
      </w:r>
      <w:r w:rsidR="00036318">
        <w:rPr>
          <w:rFonts w:ascii="Times New Roman" w:hAnsi="Times New Roman" w:cs="Times New Roman"/>
          <w:b/>
          <w:sz w:val="24"/>
          <w:szCs w:val="24"/>
          <w:lang w:val="es-AR"/>
        </w:rPr>
        <w:t xml:space="preserve">. </w:t>
      </w:r>
      <w:r w:rsidR="006612A5" w:rsidRPr="00036318">
        <w:rPr>
          <w:rFonts w:ascii="Times New Roman" w:hAnsi="Times New Roman" w:cs="Times New Roman"/>
          <w:b/>
          <w:sz w:val="24"/>
          <w:szCs w:val="24"/>
          <w:lang w:val="es-AR"/>
        </w:rPr>
        <w:t>IMPACTO SOCIAL Y AMBIENTAL</w:t>
      </w:r>
      <w:bookmarkEnd w:id="28"/>
      <w:bookmarkEnd w:id="29"/>
      <w:bookmarkEnd w:id="30"/>
      <w:bookmarkEnd w:id="31"/>
    </w:p>
    <w:p w:rsidR="00C36A87" w:rsidRDefault="005142FA" w:rsidP="00D029D6">
      <w:pPr>
        <w:pStyle w:val="ListParagraph"/>
        <w:tabs>
          <w:tab w:val="left" w:pos="720"/>
        </w:tabs>
        <w:spacing w:after="240" w:line="240" w:lineRule="auto"/>
        <w:ind w:hanging="720"/>
        <w:rPr>
          <w:rStyle w:val="hps"/>
          <w:rFonts w:ascii="Times New Roman" w:hAnsi="Times New Roman"/>
          <w:sz w:val="24"/>
          <w:szCs w:val="24"/>
          <w:lang w:val="es-ES"/>
        </w:rPr>
      </w:pPr>
      <w:r>
        <w:rPr>
          <w:rStyle w:val="hps"/>
          <w:rFonts w:ascii="Times New Roman" w:hAnsi="Times New Roman"/>
          <w:sz w:val="24"/>
          <w:szCs w:val="24"/>
          <w:lang w:val="es-ES"/>
        </w:rPr>
        <w:tab/>
      </w:r>
    </w:p>
    <w:p w:rsidR="006612A5" w:rsidRPr="00036318" w:rsidRDefault="00E105B0" w:rsidP="00D029D6">
      <w:pPr>
        <w:pStyle w:val="ListParagraph"/>
        <w:tabs>
          <w:tab w:val="left" w:pos="720"/>
        </w:tabs>
        <w:spacing w:after="240" w:line="240" w:lineRule="auto"/>
        <w:ind w:hanging="720"/>
        <w:rPr>
          <w:lang w:val="es-ES_tradnl"/>
        </w:rPr>
      </w:pPr>
      <w:r>
        <w:rPr>
          <w:rStyle w:val="hps"/>
          <w:rFonts w:ascii="Times New Roman" w:hAnsi="Times New Roman"/>
          <w:sz w:val="24"/>
          <w:szCs w:val="24"/>
          <w:lang w:val="es-ES"/>
        </w:rPr>
        <w:lastRenderedPageBreak/>
        <w:t>9</w:t>
      </w:r>
      <w:r w:rsidR="00C36A87">
        <w:rPr>
          <w:rStyle w:val="hps"/>
          <w:rFonts w:ascii="Times New Roman" w:hAnsi="Times New Roman"/>
          <w:sz w:val="24"/>
          <w:szCs w:val="24"/>
          <w:lang w:val="es-ES"/>
        </w:rPr>
        <w:t>.1</w:t>
      </w:r>
      <w:r w:rsidR="00C36A87">
        <w:rPr>
          <w:rStyle w:val="hps"/>
          <w:rFonts w:ascii="Times New Roman" w:hAnsi="Times New Roman"/>
          <w:sz w:val="24"/>
          <w:szCs w:val="24"/>
          <w:lang w:val="es-ES"/>
        </w:rPr>
        <w:tab/>
      </w:r>
      <w:r w:rsidR="00036318" w:rsidRPr="00036318">
        <w:rPr>
          <w:rStyle w:val="hps"/>
          <w:rFonts w:ascii="Times New Roman" w:hAnsi="Times New Roman"/>
          <w:sz w:val="24"/>
          <w:szCs w:val="24"/>
          <w:lang w:val="es-ES"/>
        </w:rPr>
        <w:t>Se prevé que los</w:t>
      </w:r>
      <w:r w:rsidR="00036318" w:rsidRPr="00036318">
        <w:rPr>
          <w:rFonts w:ascii="Times New Roman" w:hAnsi="Times New Roman" w:cs="Times New Roman"/>
          <w:sz w:val="24"/>
          <w:szCs w:val="24"/>
          <w:lang w:val="es-ES"/>
        </w:rPr>
        <w:t xml:space="preserve"> </w:t>
      </w:r>
      <w:r w:rsidR="00036318" w:rsidRPr="00036318">
        <w:rPr>
          <w:rStyle w:val="hps"/>
          <w:rFonts w:ascii="Times New Roman" w:hAnsi="Times New Roman"/>
          <w:sz w:val="24"/>
          <w:szCs w:val="24"/>
          <w:lang w:val="es-ES"/>
        </w:rPr>
        <w:t>efectos secundarios, ambientales y sociales del proyecto serán positivos.</w:t>
      </w:r>
      <w:r w:rsidR="00036318" w:rsidRPr="00036318">
        <w:rPr>
          <w:rFonts w:ascii="Times New Roman" w:hAnsi="Times New Roman" w:cs="Times New Roman"/>
          <w:sz w:val="24"/>
          <w:szCs w:val="24"/>
          <w:lang w:val="es-ES"/>
        </w:rPr>
        <w:t xml:space="preserve"> </w:t>
      </w:r>
      <w:r w:rsidR="00036318" w:rsidRPr="00036318">
        <w:rPr>
          <w:rStyle w:val="hps"/>
          <w:rFonts w:ascii="Times New Roman" w:hAnsi="Times New Roman"/>
          <w:sz w:val="24"/>
          <w:szCs w:val="24"/>
          <w:lang w:val="es-ES"/>
        </w:rPr>
        <w:t>Parte de la capacitación empresarial tiene que ver con sostenibilidad</w:t>
      </w:r>
      <w:r w:rsidR="003F0740">
        <w:rPr>
          <w:rStyle w:val="hps"/>
          <w:rFonts w:ascii="Times New Roman" w:hAnsi="Times New Roman"/>
          <w:sz w:val="24"/>
          <w:szCs w:val="24"/>
          <w:lang w:val="es-ES"/>
        </w:rPr>
        <w:t>,</w:t>
      </w:r>
      <w:r w:rsidR="00036318" w:rsidRPr="00036318">
        <w:rPr>
          <w:rStyle w:val="hps"/>
          <w:rFonts w:ascii="Times New Roman" w:hAnsi="Times New Roman"/>
          <w:sz w:val="24"/>
          <w:szCs w:val="24"/>
          <w:lang w:val="es-ES"/>
        </w:rPr>
        <w:t xml:space="preserve"> </w:t>
      </w:r>
      <w:r w:rsidR="003F0740" w:rsidRPr="00036318">
        <w:rPr>
          <w:rStyle w:val="hps"/>
          <w:rFonts w:ascii="Times New Roman" w:hAnsi="Times New Roman"/>
          <w:sz w:val="24"/>
          <w:szCs w:val="24"/>
          <w:lang w:val="es-ES"/>
        </w:rPr>
        <w:t>ahorr</w:t>
      </w:r>
      <w:r w:rsidR="003F0740">
        <w:rPr>
          <w:rStyle w:val="hps"/>
          <w:rFonts w:ascii="Times New Roman" w:hAnsi="Times New Roman"/>
          <w:sz w:val="24"/>
          <w:szCs w:val="24"/>
          <w:lang w:val="es-ES"/>
        </w:rPr>
        <w:t>o de</w:t>
      </w:r>
      <w:r w:rsidR="00036318" w:rsidRPr="00036318">
        <w:rPr>
          <w:rStyle w:val="hps"/>
          <w:rFonts w:ascii="Times New Roman" w:hAnsi="Times New Roman"/>
          <w:sz w:val="24"/>
          <w:szCs w:val="24"/>
          <w:lang w:val="es-ES"/>
        </w:rPr>
        <w:t xml:space="preserve"> energía y us</w:t>
      </w:r>
      <w:r w:rsidR="003F0740">
        <w:rPr>
          <w:rStyle w:val="hps"/>
          <w:rFonts w:ascii="Times New Roman" w:hAnsi="Times New Roman"/>
          <w:sz w:val="24"/>
          <w:szCs w:val="24"/>
          <w:lang w:val="es-ES"/>
        </w:rPr>
        <w:t>o de</w:t>
      </w:r>
      <w:r w:rsidR="00036318" w:rsidRPr="00036318">
        <w:rPr>
          <w:rStyle w:val="hps"/>
          <w:rFonts w:ascii="Times New Roman" w:hAnsi="Times New Roman"/>
          <w:sz w:val="24"/>
          <w:szCs w:val="24"/>
          <w:lang w:val="es-ES"/>
        </w:rPr>
        <w:t xml:space="preserve"> energía</w:t>
      </w:r>
      <w:r w:rsidR="003F0740">
        <w:rPr>
          <w:rStyle w:val="hps"/>
          <w:rFonts w:ascii="Times New Roman" w:hAnsi="Times New Roman"/>
          <w:sz w:val="24"/>
          <w:szCs w:val="24"/>
          <w:lang w:val="es-ES"/>
        </w:rPr>
        <w:t>s</w:t>
      </w:r>
      <w:r w:rsidR="00036318" w:rsidRPr="00036318">
        <w:rPr>
          <w:rStyle w:val="hps"/>
          <w:rFonts w:ascii="Times New Roman" w:hAnsi="Times New Roman"/>
          <w:sz w:val="24"/>
          <w:szCs w:val="24"/>
          <w:lang w:val="es-ES"/>
        </w:rPr>
        <w:t xml:space="preserve"> limpia</w:t>
      </w:r>
      <w:r w:rsidR="003F0740">
        <w:rPr>
          <w:rStyle w:val="hps"/>
          <w:rFonts w:ascii="Times New Roman" w:hAnsi="Times New Roman"/>
          <w:sz w:val="24"/>
          <w:szCs w:val="24"/>
          <w:lang w:val="es-ES"/>
        </w:rPr>
        <w:t>s</w:t>
      </w:r>
      <w:r w:rsidR="00036318" w:rsidRPr="00036318">
        <w:rPr>
          <w:rStyle w:val="hps"/>
          <w:rFonts w:ascii="Times New Roman" w:hAnsi="Times New Roman"/>
          <w:sz w:val="24"/>
          <w:szCs w:val="24"/>
          <w:lang w:val="es-ES"/>
        </w:rPr>
        <w:t xml:space="preserve">. La creación de </w:t>
      </w:r>
      <w:r w:rsidR="00036318" w:rsidRPr="00036318">
        <w:rPr>
          <w:rStyle w:val="hps"/>
          <w:rFonts w:ascii="Times New Roman" w:hAnsi="Times New Roman"/>
          <w:sz w:val="24"/>
          <w:szCs w:val="24"/>
          <w:lang w:val="es-ES_tradnl"/>
        </w:rPr>
        <w:t>empresas</w:t>
      </w:r>
      <w:r w:rsidR="00036318" w:rsidRPr="00036318">
        <w:rPr>
          <w:rStyle w:val="hps"/>
          <w:rFonts w:ascii="Times New Roman" w:hAnsi="Times New Roman"/>
          <w:sz w:val="24"/>
          <w:szCs w:val="24"/>
          <w:lang w:val="es-ES"/>
        </w:rPr>
        <w:t xml:space="preserve"> exitosas y más e</w:t>
      </w:r>
      <w:r w:rsidR="00036318">
        <w:rPr>
          <w:rStyle w:val="hps"/>
          <w:rFonts w:ascii="Times New Roman" w:hAnsi="Times New Roman"/>
          <w:sz w:val="24"/>
          <w:szCs w:val="24"/>
          <w:lang w:val="es-ES"/>
        </w:rPr>
        <w:t>mpleo tendrá un efecto positivo</w:t>
      </w:r>
      <w:r w:rsidR="00036318" w:rsidRPr="00036318">
        <w:rPr>
          <w:rStyle w:val="hps"/>
          <w:rFonts w:ascii="Times New Roman" w:hAnsi="Times New Roman"/>
          <w:sz w:val="24"/>
          <w:szCs w:val="24"/>
          <w:lang w:val="es-ES"/>
        </w:rPr>
        <w:t xml:space="preserve"> en los ámbitos sociales y económicos del país.</w:t>
      </w:r>
    </w:p>
    <w:sectPr w:rsidR="006612A5" w:rsidRPr="000363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293" w:rsidRDefault="004E5293" w:rsidP="00D7254C">
      <w:pPr>
        <w:spacing w:after="0" w:line="240" w:lineRule="auto"/>
      </w:pPr>
      <w:r>
        <w:separator/>
      </w:r>
    </w:p>
  </w:endnote>
  <w:endnote w:type="continuationSeparator" w:id="0">
    <w:p w:rsidR="004E5293" w:rsidRDefault="004E5293" w:rsidP="00D72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p w:rsidR="00FA4500" w:rsidRDefault="00FA450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4500" w:rsidRDefault="00FA4500">
    <w:pPr>
      <w:pStyle w:val="Footer"/>
      <w:rPr>
        <w:sz w:val="16"/>
      </w:rPr>
    </w:pPr>
  </w:p>
  <w:p w:rsidR="00FA4500" w:rsidRDefault="00FA450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Footer"/>
      <w:framePr w:wrap="around" w:vAnchor="text" w:hAnchor="margin" w:xAlign="center"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293" w:rsidRDefault="004E5293" w:rsidP="00D7254C">
      <w:pPr>
        <w:spacing w:after="0" w:line="240" w:lineRule="auto"/>
      </w:pPr>
      <w:r>
        <w:separator/>
      </w:r>
    </w:p>
  </w:footnote>
  <w:footnote w:type="continuationSeparator" w:id="0">
    <w:p w:rsidR="004E5293" w:rsidRDefault="004E5293" w:rsidP="00D7254C">
      <w:pPr>
        <w:spacing w:after="0" w:line="240" w:lineRule="auto"/>
      </w:pPr>
      <w:r>
        <w:continuationSeparator/>
      </w:r>
    </w:p>
  </w:footnote>
  <w:footnote w:id="1">
    <w:p w:rsidR="00FA4500" w:rsidRPr="006C3358" w:rsidRDefault="00FA4500" w:rsidP="00D7254C">
      <w:pPr>
        <w:pStyle w:val="FootnoteText"/>
        <w:rPr>
          <w:lang w:val="es-ES"/>
        </w:rPr>
      </w:pPr>
      <w:r>
        <w:rPr>
          <w:rStyle w:val="FootnoteReference"/>
        </w:rPr>
        <w:footnoteRef/>
      </w:r>
      <w:r w:rsidRPr="006C3358">
        <w:rPr>
          <w:lang w:val="es-ES"/>
        </w:rPr>
        <w:t xml:space="preserve"> CONAMYPE (2008). El Salvador, generando riqueza desde la base: Políticas y estrategias para la competitividad sostenible de las</w:t>
      </w:r>
      <w:r>
        <w:rPr>
          <w:lang w:val="es-ES"/>
        </w:rPr>
        <w:t xml:space="preserve"> MIPYME</w:t>
      </w:r>
      <w:r w:rsidRPr="006C3358">
        <w:rPr>
          <w:lang w:val="es-ES"/>
        </w:rPr>
        <w:t xml:space="preserve">. </w:t>
      </w:r>
      <w:r>
        <w:rPr>
          <w:lang w:val="es-ES"/>
        </w:rPr>
        <w:t>San Salvador.</w:t>
      </w:r>
    </w:p>
  </w:footnote>
  <w:footnote w:id="2">
    <w:p w:rsidR="00FA4500" w:rsidRPr="00FA4111" w:rsidRDefault="00FA4500" w:rsidP="00D7254C">
      <w:pPr>
        <w:pStyle w:val="FootnoteText"/>
        <w:rPr>
          <w:lang w:val="es-ES"/>
        </w:rPr>
      </w:pPr>
      <w:r>
        <w:rPr>
          <w:rStyle w:val="FootnoteReference"/>
        </w:rPr>
        <w:footnoteRef/>
      </w:r>
      <w:r w:rsidRPr="00FA4111">
        <w:rPr>
          <w:lang w:val="es-ES"/>
        </w:rPr>
        <w:t xml:space="preserve"> PNUD (2011).  La igualdad y la equidad de género en El Salvador. San Salvador.</w:t>
      </w:r>
    </w:p>
  </w:footnote>
  <w:footnote w:id="3">
    <w:p w:rsidR="00FA4500" w:rsidRPr="004C1C05" w:rsidRDefault="00FA4500" w:rsidP="00D7254C">
      <w:pPr>
        <w:pStyle w:val="FootnoteText"/>
        <w:rPr>
          <w:lang w:val="es-ES"/>
        </w:rPr>
      </w:pPr>
      <w:r>
        <w:rPr>
          <w:rStyle w:val="FootnoteReference"/>
        </w:rPr>
        <w:footnoteRef/>
      </w:r>
      <w:r w:rsidRPr="004C1C05">
        <w:rPr>
          <w:lang w:val="es-ES"/>
        </w:rPr>
        <w:t xml:space="preserve"> PNUD (2010). Informe sobre Desarrollo Humano El Salvador 2010. De la pobreza y el consumismo al bienestar de la gente. San Salvador.</w:t>
      </w:r>
    </w:p>
  </w:footnote>
  <w:footnote w:id="4">
    <w:p w:rsidR="00FA4500" w:rsidRPr="00E66213" w:rsidRDefault="00FA4500" w:rsidP="00D7254C">
      <w:pPr>
        <w:pStyle w:val="FootnoteText"/>
        <w:rPr>
          <w:lang w:val="es-ES"/>
        </w:rPr>
      </w:pPr>
      <w:r>
        <w:rPr>
          <w:rStyle w:val="FootnoteReference"/>
        </w:rPr>
        <w:footnoteRef/>
      </w:r>
      <w:r w:rsidRPr="00E66213">
        <w:rPr>
          <w:lang w:val="es-ES"/>
        </w:rPr>
        <w:t xml:space="preserve"> DIGESTYC (2010). Encuesta de Hogares de Propósitos Múltiples 2009. El Salvador.</w:t>
      </w:r>
    </w:p>
  </w:footnote>
  <w:footnote w:id="5">
    <w:p w:rsidR="00FA4500" w:rsidRPr="00AB39A8" w:rsidRDefault="00FA4500" w:rsidP="00084C5E">
      <w:pPr>
        <w:pStyle w:val="FootnoteText"/>
        <w:rPr>
          <w:lang w:val="es-ES"/>
        </w:rPr>
      </w:pPr>
      <w:r>
        <w:rPr>
          <w:rStyle w:val="FootnoteReference"/>
        </w:rPr>
        <w:footnoteRef/>
      </w:r>
      <w:r w:rsidRPr="00AB39A8">
        <w:rPr>
          <w:lang w:val="es-ES"/>
        </w:rPr>
        <w:t xml:space="preserve"> </w:t>
      </w:r>
      <w:r>
        <w:rPr>
          <w:lang w:val="es-ES"/>
        </w:rPr>
        <w:t xml:space="preserve"> </w:t>
      </w:r>
      <w:r w:rsidRPr="00AB39A8">
        <w:rPr>
          <w:lang w:val="es-ES"/>
        </w:rPr>
        <w:t>CONAMYPE</w:t>
      </w:r>
      <w:r>
        <w:rPr>
          <w:lang w:val="es-ES"/>
        </w:rPr>
        <w:t xml:space="preserve"> (2005). </w:t>
      </w:r>
      <w:r w:rsidRPr="004C1C05">
        <w:rPr>
          <w:lang w:val="es-ES"/>
        </w:rPr>
        <w:t>DINAMICA DE LAS MYPES EN EL SALVADOR:</w:t>
      </w:r>
      <w:r>
        <w:rPr>
          <w:lang w:val="es-ES"/>
        </w:rPr>
        <w:t xml:space="preserve"> </w:t>
      </w:r>
      <w:r w:rsidRPr="004C1C05">
        <w:rPr>
          <w:lang w:val="es-ES"/>
        </w:rPr>
        <w:t>Bases para la toma de decisiones.</w:t>
      </w:r>
      <w:r w:rsidRPr="00AB39A8">
        <w:rPr>
          <w:lang w:val="es-ES"/>
        </w:rPr>
        <w:t xml:space="preserve">  Encuesta de Seguimien</w:t>
      </w:r>
      <w:r>
        <w:rPr>
          <w:lang w:val="es-ES"/>
        </w:rPr>
        <w:t>to Sectorial 2004. El Salvador.</w:t>
      </w:r>
    </w:p>
  </w:footnote>
  <w:footnote w:id="6">
    <w:p w:rsidR="00FA4500" w:rsidRPr="00110097" w:rsidRDefault="00FA4500" w:rsidP="004623BB">
      <w:pPr>
        <w:pStyle w:val="FootnoteText"/>
        <w:rPr>
          <w:lang w:val="es-ES"/>
        </w:rPr>
      </w:pPr>
      <w:r>
        <w:rPr>
          <w:rStyle w:val="FootnoteReference"/>
        </w:rPr>
        <w:footnoteRef/>
      </w:r>
      <w:r w:rsidRPr="00110097">
        <w:rPr>
          <w:lang w:val="es-ES"/>
        </w:rPr>
        <w:t xml:space="preserve"> </w:t>
      </w:r>
      <w:r w:rsidRPr="00AB39A8">
        <w:rPr>
          <w:lang w:val="es-ES"/>
        </w:rPr>
        <w:t>CONAMYPE</w:t>
      </w:r>
      <w:r>
        <w:rPr>
          <w:lang w:val="es-ES"/>
        </w:rPr>
        <w:t xml:space="preserve"> (2005). </w:t>
      </w:r>
      <w:r w:rsidRPr="004C1C05">
        <w:rPr>
          <w:lang w:val="es-ES"/>
        </w:rPr>
        <w:t>DINAMICA DE LAS MYPES EN EL SALVADOR:</w:t>
      </w:r>
      <w:r>
        <w:rPr>
          <w:lang w:val="es-ES"/>
        </w:rPr>
        <w:t xml:space="preserve"> </w:t>
      </w:r>
      <w:r w:rsidRPr="004C1C05">
        <w:rPr>
          <w:lang w:val="es-ES"/>
        </w:rPr>
        <w:t>Bases para la toma de decisiones.</w:t>
      </w:r>
      <w:r w:rsidRPr="00AB39A8">
        <w:rPr>
          <w:lang w:val="es-ES"/>
        </w:rPr>
        <w:t xml:space="preserve">  Encuesta de Seguimien</w:t>
      </w:r>
      <w:r>
        <w:rPr>
          <w:lang w:val="es-ES"/>
        </w:rPr>
        <w:t>to Sectorial 2004. El Salvador.</w:t>
      </w:r>
    </w:p>
  </w:footnote>
  <w:footnote w:id="7">
    <w:p w:rsidR="00FA4500" w:rsidRPr="00A532E7" w:rsidRDefault="00FA4500" w:rsidP="004623BB">
      <w:pPr>
        <w:pStyle w:val="FootnoteText"/>
        <w:rPr>
          <w:lang w:val="es-ES"/>
        </w:rPr>
      </w:pPr>
      <w:r>
        <w:rPr>
          <w:rStyle w:val="FootnoteReference"/>
        </w:rPr>
        <w:footnoteRef/>
      </w:r>
      <w:r w:rsidRPr="00A532E7">
        <w:rPr>
          <w:lang w:val="es-ES"/>
        </w:rPr>
        <w:t xml:space="preserve"> La microempresa se divide en tres tipo</w:t>
      </w:r>
      <w:r>
        <w:rPr>
          <w:lang w:val="es-ES"/>
        </w:rPr>
        <w:t>s</w:t>
      </w:r>
      <w:r w:rsidRPr="00A532E7">
        <w:rPr>
          <w:lang w:val="es-ES"/>
        </w:rPr>
        <w:t xml:space="preserve">: </w:t>
      </w:r>
      <w:r>
        <w:rPr>
          <w:lang w:val="es-ES"/>
        </w:rPr>
        <w:t xml:space="preserve">a) </w:t>
      </w:r>
      <w:r w:rsidRPr="00A532E7">
        <w:rPr>
          <w:lang w:val="es-ES"/>
        </w:rPr>
        <w:t xml:space="preserve">la microempresa de subsistencia que se caracteriza por </w:t>
      </w:r>
      <w:r>
        <w:rPr>
          <w:lang w:val="es-ES"/>
        </w:rPr>
        <w:t>e</w:t>
      </w:r>
      <w:r w:rsidRPr="00A532E7">
        <w:rPr>
          <w:lang w:val="es-ES"/>
        </w:rPr>
        <w:t>scasas utilidades de negocio, sirviendo sólo como fuente de</w:t>
      </w:r>
      <w:r>
        <w:rPr>
          <w:lang w:val="es-ES"/>
        </w:rPr>
        <w:t xml:space="preserve"> </w:t>
      </w:r>
      <w:r w:rsidRPr="00A532E7">
        <w:rPr>
          <w:lang w:val="es-ES"/>
        </w:rPr>
        <w:t>ingresos para consumo inmediato del trabajador</w:t>
      </w:r>
      <w:r>
        <w:rPr>
          <w:lang w:val="es-ES"/>
        </w:rPr>
        <w:t xml:space="preserve">, b) la microempresa de </w:t>
      </w:r>
      <w:r w:rsidRPr="00A532E7">
        <w:rPr>
          <w:lang w:val="es-ES"/>
        </w:rPr>
        <w:t>acumulación</w:t>
      </w:r>
      <w:r>
        <w:rPr>
          <w:lang w:val="es-ES"/>
        </w:rPr>
        <w:t xml:space="preserve"> </w:t>
      </w:r>
      <w:r w:rsidRPr="00A532E7">
        <w:rPr>
          <w:lang w:val="es-ES"/>
        </w:rPr>
        <w:t>simple</w:t>
      </w:r>
      <w:r>
        <w:rPr>
          <w:lang w:val="es-ES"/>
        </w:rPr>
        <w:t xml:space="preserve"> en la que</w:t>
      </w:r>
      <w:r w:rsidRPr="00A532E7">
        <w:rPr>
          <w:lang w:val="es-ES"/>
        </w:rPr>
        <w:t xml:space="preserve"> las utilidades son regulares pero pequeñas de manera que</w:t>
      </w:r>
    </w:p>
    <w:p w:rsidR="00FA4500" w:rsidRPr="00A532E7" w:rsidRDefault="00FA4500" w:rsidP="004623BB">
      <w:pPr>
        <w:pStyle w:val="FootnoteText"/>
        <w:rPr>
          <w:lang w:val="es-ES"/>
        </w:rPr>
      </w:pPr>
      <w:r w:rsidRPr="00A532E7">
        <w:rPr>
          <w:lang w:val="es-ES"/>
        </w:rPr>
        <w:t>imposibilitan la reinversión productiva y el crecimiento</w:t>
      </w:r>
      <w:r>
        <w:rPr>
          <w:lang w:val="es-ES"/>
        </w:rPr>
        <w:t>, y c)</w:t>
      </w:r>
      <w:r w:rsidRPr="00A532E7">
        <w:rPr>
          <w:lang w:val="es-ES"/>
        </w:rPr>
        <w:t xml:space="preserve"> acumulación ampl</w:t>
      </w:r>
      <w:r>
        <w:rPr>
          <w:lang w:val="es-ES"/>
        </w:rPr>
        <w:t xml:space="preserve">iada o “micro-top”, en que las utilidades </w:t>
      </w:r>
      <w:r w:rsidRPr="00A532E7">
        <w:rPr>
          <w:lang w:val="es-ES"/>
        </w:rPr>
        <w:t>son suficientes para permitir ahorro e inver</w:t>
      </w:r>
      <w:r>
        <w:rPr>
          <w:lang w:val="es-ES"/>
        </w:rPr>
        <w:t xml:space="preserve">sión y  el </w:t>
      </w:r>
      <w:r w:rsidRPr="00A532E7">
        <w:rPr>
          <w:lang w:val="es-ES"/>
        </w:rPr>
        <w:t xml:space="preserve">crecimiento </w:t>
      </w:r>
      <w:r>
        <w:rPr>
          <w:lang w:val="es-ES"/>
        </w:rPr>
        <w:t>de la empresa.</w:t>
      </w:r>
    </w:p>
  </w:footnote>
  <w:footnote w:id="8">
    <w:p w:rsidR="00FA4500" w:rsidRPr="00653D82" w:rsidRDefault="00FA4500" w:rsidP="007F5FE6">
      <w:pPr>
        <w:pStyle w:val="FootnoteText"/>
        <w:rPr>
          <w:lang w:val="es-ES"/>
        </w:rPr>
      </w:pPr>
      <w:r>
        <w:rPr>
          <w:rStyle w:val="FootnoteReference"/>
        </w:rPr>
        <w:footnoteRef/>
      </w:r>
      <w:r w:rsidRPr="00653D82">
        <w:rPr>
          <w:lang w:val="es-ES"/>
        </w:rPr>
        <w:t xml:space="preserve"> Mejía, Laura y Juan Zavaleta (2006).</w:t>
      </w:r>
      <w:r>
        <w:rPr>
          <w:lang w:val="es-ES"/>
        </w:rPr>
        <w:t>Evaluación de la situación de acceso  al crédito en las microempresas salvadoreñas (1994-2004). San Salvador: Trabajo de Graduación de la Facultad de Ciencias Económicas y Empresariales, Universidad Centroamericana José Simeón Cañas.</w:t>
      </w:r>
    </w:p>
  </w:footnote>
  <w:footnote w:id="9">
    <w:p w:rsidR="00FA4500" w:rsidRPr="008544B6" w:rsidRDefault="00FA4500" w:rsidP="008544B6">
      <w:pPr>
        <w:pStyle w:val="FootnoteText"/>
        <w:rPr>
          <w:sz w:val="18"/>
          <w:szCs w:val="18"/>
          <w:lang w:val="es-ES_tradnl"/>
        </w:rPr>
      </w:pPr>
      <w:r w:rsidRPr="0045164B">
        <w:rPr>
          <w:rStyle w:val="FootnoteReference"/>
          <w:sz w:val="18"/>
          <w:szCs w:val="18"/>
        </w:rPr>
        <w:footnoteRef/>
      </w:r>
      <w:r w:rsidRPr="008544B6">
        <w:rPr>
          <w:sz w:val="18"/>
          <w:szCs w:val="18"/>
          <w:lang w:val="es-ES_tradnl"/>
        </w:rPr>
        <w:t xml:space="preserve"> Cárdenas de Santamaría, María Consuelo. (2007) “Mal de muchas, ¡consuelo de ninguna!” Academia, Revista Latinoamericana de Administración, 38,  </w:t>
      </w:r>
      <w:proofErr w:type="spellStart"/>
      <w:r w:rsidRPr="008544B6">
        <w:rPr>
          <w:sz w:val="18"/>
          <w:szCs w:val="18"/>
          <w:lang w:val="es-ES_tradnl"/>
        </w:rPr>
        <w:t>pp</w:t>
      </w:r>
      <w:proofErr w:type="spellEnd"/>
      <w:r w:rsidRPr="008544B6">
        <w:rPr>
          <w:sz w:val="18"/>
          <w:szCs w:val="18"/>
          <w:lang w:val="es-ES_tradnl"/>
        </w:rPr>
        <w:t xml:space="preserve"> 27-44.</w:t>
      </w:r>
    </w:p>
  </w:footnote>
  <w:footnote w:id="10">
    <w:p w:rsidR="00FA4500" w:rsidRPr="00FF4EEA" w:rsidRDefault="00FA4500" w:rsidP="007F5FE6">
      <w:pPr>
        <w:pStyle w:val="FootnoteText"/>
        <w:rPr>
          <w:sz w:val="18"/>
          <w:szCs w:val="18"/>
          <w:lang w:val="es-ES"/>
        </w:rPr>
      </w:pPr>
      <w:r w:rsidRPr="00FF4EEA">
        <w:rPr>
          <w:rStyle w:val="FootnoteReference"/>
          <w:sz w:val="18"/>
          <w:szCs w:val="18"/>
        </w:rPr>
        <w:footnoteRef/>
      </w:r>
      <w:r w:rsidRPr="00FF4EEA">
        <w:rPr>
          <w:sz w:val="18"/>
          <w:szCs w:val="18"/>
          <w:lang w:val="es-ES"/>
        </w:rPr>
        <w:t xml:space="preserve"> GTZ, Banco Mundial y BID (2010). Mujeres Empresarias: Barreras y Oportunidades en el Sector Privado Formal en América Latina y el Caribe. Perú:</w:t>
      </w:r>
    </w:p>
  </w:footnote>
  <w:footnote w:id="11">
    <w:p w:rsidR="00FA4500" w:rsidRPr="00FF4EEA" w:rsidRDefault="00FA4500" w:rsidP="007F5FE6">
      <w:pPr>
        <w:pStyle w:val="FootnoteText"/>
        <w:rPr>
          <w:sz w:val="18"/>
          <w:szCs w:val="18"/>
          <w:lang w:val="es-ES"/>
        </w:rPr>
      </w:pPr>
      <w:r w:rsidRPr="00FF4EEA">
        <w:rPr>
          <w:rStyle w:val="FootnoteReference"/>
          <w:sz w:val="18"/>
          <w:szCs w:val="18"/>
        </w:rPr>
        <w:footnoteRef/>
      </w:r>
      <w:r w:rsidRPr="00FF4EEA">
        <w:rPr>
          <w:sz w:val="18"/>
          <w:szCs w:val="18"/>
          <w:lang w:val="es-ES"/>
        </w:rPr>
        <w:t xml:space="preserve"> PNUD-UNIFEM (2009). Trabajo que no se mira  ni se cuenta. Aportes para una nueva relación entre el género y la Economía.</w:t>
      </w:r>
    </w:p>
  </w:footnote>
  <w:footnote w:id="12">
    <w:p w:rsidR="00FA4500" w:rsidRPr="00B66A39" w:rsidRDefault="00FA4500" w:rsidP="00331468">
      <w:pPr>
        <w:pStyle w:val="FootnoteText"/>
        <w:rPr>
          <w:lang w:val="es-ES"/>
        </w:rPr>
      </w:pPr>
      <w:r w:rsidRPr="00FF4EEA">
        <w:rPr>
          <w:rStyle w:val="FootnoteReference"/>
          <w:sz w:val="18"/>
          <w:szCs w:val="18"/>
        </w:rPr>
        <w:footnoteRef/>
      </w:r>
      <w:r w:rsidRPr="00FF4EEA">
        <w:rPr>
          <w:sz w:val="18"/>
          <w:szCs w:val="18"/>
          <w:lang w:val="es-ES"/>
        </w:rPr>
        <w:t xml:space="preserve"> FOSOFAMILIA (2010). Informe de rendición de cuentas de la gestión 2009-2010. En: </w:t>
      </w:r>
      <w:hyperlink r:id="rId1" w:history="1">
        <w:r w:rsidRPr="00FF4EEA">
          <w:rPr>
            <w:rStyle w:val="Hyperlink"/>
            <w:sz w:val="18"/>
            <w:szCs w:val="18"/>
            <w:lang w:val="es-ES"/>
          </w:rPr>
          <w:t>http://asuntosestrategicos.presidencia.gob.sv/novedades/publicaciones/rendicion-de-cuentas/presentaciones-de-rendicion-de-cuentas-del-ejecutivo/133-fondo-solidario-para-la-familia-microempresaria-fosofamilia.html</w:t>
        </w:r>
      </w:hyperlink>
      <w:r>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4500" w:rsidRDefault="00FA450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FA4500" w:rsidRDefault="00FA4500">
    <w:pPr>
      <w:pStyle w:val="Header"/>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4500" w:rsidRDefault="00FA4500">
    <w:pPr>
      <w:pStyle w:val="Header"/>
      <w:framePr w:wrap="around" w:vAnchor="text" w:hAnchor="margin" w:xAlign="center" w:y="1"/>
      <w:ind w:right="360"/>
      <w:rPr>
        <w:rStyle w:val="PageNumber"/>
      </w:rPr>
    </w:pPr>
  </w:p>
  <w:p w:rsidR="00FA4500" w:rsidRDefault="00FA4500">
    <w:pPr>
      <w:pStyle w:val="Header"/>
      <w:ind w:right="360"/>
      <w:jc w:val="both"/>
      <w:rPr>
        <w:rStyle w:val="PageNumber"/>
        <w:snapToGrid w:val="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7271">
      <w:rPr>
        <w:rStyle w:val="PageNumber"/>
        <w:noProof/>
      </w:rPr>
      <w:t>2</w:t>
    </w:r>
    <w:r>
      <w:rPr>
        <w:rStyle w:val="PageNumber"/>
      </w:rPr>
      <w:fldChar w:fldCharType="end"/>
    </w:r>
  </w:p>
  <w:p w:rsidR="00FA4500" w:rsidRDefault="00FA4500">
    <w:pPr>
      <w:pStyle w:val="Header"/>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500" w:rsidRDefault="00FA45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21EB"/>
    <w:multiLevelType w:val="multilevel"/>
    <w:tmpl w:val="DB8E62E0"/>
    <w:lvl w:ilvl="0">
      <w:start w:val="7"/>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7C41267"/>
    <w:multiLevelType w:val="multilevel"/>
    <w:tmpl w:val="794E003C"/>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9574CD9"/>
    <w:multiLevelType w:val="hybridMultilevel"/>
    <w:tmpl w:val="65D2B2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0032D8"/>
    <w:multiLevelType w:val="multilevel"/>
    <w:tmpl w:val="C02C062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2AC216F9"/>
    <w:multiLevelType w:val="multilevel"/>
    <w:tmpl w:val="2CE495B8"/>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8C154A0"/>
    <w:multiLevelType w:val="multilevel"/>
    <w:tmpl w:val="021655F2"/>
    <w:lvl w:ilvl="0">
      <w:start w:val="6"/>
      <w:numFmt w:val="decimal"/>
      <w:lvlText w:val="%1"/>
      <w:lvlJc w:val="left"/>
      <w:pPr>
        <w:ind w:left="360" w:hanging="360"/>
      </w:pPr>
      <w:rPr>
        <w:rFonts w:eastAsia="Times New Roman" w:hint="default"/>
        <w:b/>
      </w:rPr>
    </w:lvl>
    <w:lvl w:ilvl="1">
      <w:start w:val="7"/>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nsid w:val="49743E06"/>
    <w:multiLevelType w:val="hybridMultilevel"/>
    <w:tmpl w:val="AE90391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11B34C4"/>
    <w:multiLevelType w:val="multilevel"/>
    <w:tmpl w:val="1BEEE3DA"/>
    <w:lvl w:ilvl="0">
      <w:start w:val="7"/>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5E676F3B"/>
    <w:multiLevelType w:val="hybridMultilevel"/>
    <w:tmpl w:val="1626228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857A9D"/>
    <w:multiLevelType w:val="multilevel"/>
    <w:tmpl w:val="9AEE1576"/>
    <w:styleLink w:val="Style1"/>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7EC1198"/>
    <w:multiLevelType w:val="multilevel"/>
    <w:tmpl w:val="72660DE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C8F4C42"/>
    <w:multiLevelType w:val="multilevel"/>
    <w:tmpl w:val="698C87D8"/>
    <w:lvl w:ilvl="0">
      <w:start w:val="5"/>
      <w:numFmt w:val="decimal"/>
      <w:lvlText w:val="%1"/>
      <w:lvlJc w:val="left"/>
      <w:pPr>
        <w:tabs>
          <w:tab w:val="num" w:pos="360"/>
        </w:tabs>
        <w:ind w:left="360" w:hanging="360"/>
      </w:pPr>
      <w:rPr>
        <w:rFonts w:hint="default"/>
        <w:sz w:val="24"/>
      </w:rPr>
    </w:lvl>
    <w:lvl w:ilvl="1">
      <w:start w:val="1"/>
      <w:numFmt w:val="decimal"/>
      <w:lvlText w:val="5.%2"/>
      <w:lvlJc w:val="left"/>
      <w:pPr>
        <w:tabs>
          <w:tab w:val="num" w:pos="720"/>
        </w:tabs>
        <w:ind w:left="720" w:hanging="720"/>
      </w:pPr>
      <w:rPr>
        <w:rFonts w:ascii="Times New Roman" w:hAnsi="Times New Roman" w:hint="default"/>
        <w:b w:val="0"/>
        <w:i w:val="0"/>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440"/>
        </w:tabs>
        <w:ind w:left="1440" w:hanging="1440"/>
      </w:pPr>
      <w:rPr>
        <w:rFonts w:hint="default"/>
        <w:sz w:val="24"/>
      </w:rPr>
    </w:lvl>
  </w:abstractNum>
  <w:num w:numId="1">
    <w:abstractNumId w:val="9"/>
  </w:num>
  <w:num w:numId="2">
    <w:abstractNumId w:val="8"/>
  </w:num>
  <w:num w:numId="3">
    <w:abstractNumId w:val="11"/>
  </w:num>
  <w:num w:numId="4">
    <w:abstractNumId w:val="3"/>
  </w:num>
  <w:num w:numId="5">
    <w:abstractNumId w:val="1"/>
  </w:num>
  <w:num w:numId="6">
    <w:abstractNumId w:val="0"/>
  </w:num>
  <w:num w:numId="7">
    <w:abstractNumId w:val="10"/>
  </w:num>
  <w:num w:numId="8">
    <w:abstractNumId w:val="4"/>
  </w:num>
  <w:num w:numId="9">
    <w:abstractNumId w:val="7"/>
  </w:num>
  <w:num w:numId="10">
    <w:abstractNumId w:val="2"/>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54C"/>
    <w:rsid w:val="00025BAD"/>
    <w:rsid w:val="00036318"/>
    <w:rsid w:val="00044E1C"/>
    <w:rsid w:val="00073E0C"/>
    <w:rsid w:val="00084C5E"/>
    <w:rsid w:val="00090659"/>
    <w:rsid w:val="000A7271"/>
    <w:rsid w:val="000B3E1F"/>
    <w:rsid w:val="000D696C"/>
    <w:rsid w:val="000E3BFA"/>
    <w:rsid w:val="000F4354"/>
    <w:rsid w:val="000F6A8A"/>
    <w:rsid w:val="00106411"/>
    <w:rsid w:val="00113B61"/>
    <w:rsid w:val="00130FCF"/>
    <w:rsid w:val="001361AB"/>
    <w:rsid w:val="00157F95"/>
    <w:rsid w:val="0018172E"/>
    <w:rsid w:val="00182BFE"/>
    <w:rsid w:val="00182D79"/>
    <w:rsid w:val="001B40CF"/>
    <w:rsid w:val="001B4264"/>
    <w:rsid w:val="001C5940"/>
    <w:rsid w:val="001F2A6C"/>
    <w:rsid w:val="00250EB4"/>
    <w:rsid w:val="00292A73"/>
    <w:rsid w:val="002F2243"/>
    <w:rsid w:val="00331468"/>
    <w:rsid w:val="00362020"/>
    <w:rsid w:val="00372FB2"/>
    <w:rsid w:val="0038056A"/>
    <w:rsid w:val="003A7C38"/>
    <w:rsid w:val="003D79CB"/>
    <w:rsid w:val="003E103E"/>
    <w:rsid w:val="003E5578"/>
    <w:rsid w:val="003F0740"/>
    <w:rsid w:val="003F3BCD"/>
    <w:rsid w:val="003F5B65"/>
    <w:rsid w:val="00406826"/>
    <w:rsid w:val="004222CC"/>
    <w:rsid w:val="004254E2"/>
    <w:rsid w:val="00434F90"/>
    <w:rsid w:val="004530B6"/>
    <w:rsid w:val="004623BB"/>
    <w:rsid w:val="004640FE"/>
    <w:rsid w:val="0049042D"/>
    <w:rsid w:val="004928C7"/>
    <w:rsid w:val="00495C56"/>
    <w:rsid w:val="004A5C88"/>
    <w:rsid w:val="004B1F68"/>
    <w:rsid w:val="004C41C3"/>
    <w:rsid w:val="004E1147"/>
    <w:rsid w:val="004E5293"/>
    <w:rsid w:val="0050600A"/>
    <w:rsid w:val="005142FA"/>
    <w:rsid w:val="00525A47"/>
    <w:rsid w:val="0052651A"/>
    <w:rsid w:val="0053501D"/>
    <w:rsid w:val="00535592"/>
    <w:rsid w:val="00551B19"/>
    <w:rsid w:val="0057329E"/>
    <w:rsid w:val="00582605"/>
    <w:rsid w:val="00584684"/>
    <w:rsid w:val="0059264F"/>
    <w:rsid w:val="005A30E9"/>
    <w:rsid w:val="005C3299"/>
    <w:rsid w:val="005D0AAB"/>
    <w:rsid w:val="005D43D2"/>
    <w:rsid w:val="005D4B51"/>
    <w:rsid w:val="005E4377"/>
    <w:rsid w:val="006101D0"/>
    <w:rsid w:val="0061536F"/>
    <w:rsid w:val="00616A21"/>
    <w:rsid w:val="006223A6"/>
    <w:rsid w:val="00634748"/>
    <w:rsid w:val="0066047E"/>
    <w:rsid w:val="006612A5"/>
    <w:rsid w:val="00693C78"/>
    <w:rsid w:val="006B34CD"/>
    <w:rsid w:val="006E6E54"/>
    <w:rsid w:val="006F2DAF"/>
    <w:rsid w:val="0070440A"/>
    <w:rsid w:val="00756061"/>
    <w:rsid w:val="0078110E"/>
    <w:rsid w:val="007D47A3"/>
    <w:rsid w:val="007D4CB9"/>
    <w:rsid w:val="007F5FE6"/>
    <w:rsid w:val="00802B21"/>
    <w:rsid w:val="008327E2"/>
    <w:rsid w:val="008427DC"/>
    <w:rsid w:val="008544B6"/>
    <w:rsid w:val="00855544"/>
    <w:rsid w:val="00862FCD"/>
    <w:rsid w:val="008B0921"/>
    <w:rsid w:val="008E496D"/>
    <w:rsid w:val="008F4344"/>
    <w:rsid w:val="008F5ADE"/>
    <w:rsid w:val="00905A18"/>
    <w:rsid w:val="00942800"/>
    <w:rsid w:val="00954F00"/>
    <w:rsid w:val="00991E0A"/>
    <w:rsid w:val="009B1A1D"/>
    <w:rsid w:val="009B57D8"/>
    <w:rsid w:val="009E328C"/>
    <w:rsid w:val="009E57C6"/>
    <w:rsid w:val="009F6416"/>
    <w:rsid w:val="00A00825"/>
    <w:rsid w:val="00A1516D"/>
    <w:rsid w:val="00A25747"/>
    <w:rsid w:val="00A47B0E"/>
    <w:rsid w:val="00A7247D"/>
    <w:rsid w:val="00A845FC"/>
    <w:rsid w:val="00AE6E5A"/>
    <w:rsid w:val="00AF00B5"/>
    <w:rsid w:val="00B26C88"/>
    <w:rsid w:val="00B31DF0"/>
    <w:rsid w:val="00B87BA9"/>
    <w:rsid w:val="00BD7ADC"/>
    <w:rsid w:val="00BE1DFE"/>
    <w:rsid w:val="00BE5492"/>
    <w:rsid w:val="00BE6B74"/>
    <w:rsid w:val="00C03103"/>
    <w:rsid w:val="00C24AEA"/>
    <w:rsid w:val="00C336F7"/>
    <w:rsid w:val="00C36A87"/>
    <w:rsid w:val="00C91F84"/>
    <w:rsid w:val="00CC4919"/>
    <w:rsid w:val="00CC517F"/>
    <w:rsid w:val="00CD6C9F"/>
    <w:rsid w:val="00D029D6"/>
    <w:rsid w:val="00D1739C"/>
    <w:rsid w:val="00D446BE"/>
    <w:rsid w:val="00D56168"/>
    <w:rsid w:val="00D70EF1"/>
    <w:rsid w:val="00D7254C"/>
    <w:rsid w:val="00DB6E8E"/>
    <w:rsid w:val="00DC3501"/>
    <w:rsid w:val="00DC76F2"/>
    <w:rsid w:val="00E105B0"/>
    <w:rsid w:val="00E128FD"/>
    <w:rsid w:val="00E12906"/>
    <w:rsid w:val="00E12BD2"/>
    <w:rsid w:val="00E15097"/>
    <w:rsid w:val="00E26389"/>
    <w:rsid w:val="00E44008"/>
    <w:rsid w:val="00E569F8"/>
    <w:rsid w:val="00E610C8"/>
    <w:rsid w:val="00E61CA0"/>
    <w:rsid w:val="00EE2BF7"/>
    <w:rsid w:val="00EF0883"/>
    <w:rsid w:val="00F105B6"/>
    <w:rsid w:val="00F966D9"/>
    <w:rsid w:val="00FA4500"/>
    <w:rsid w:val="00FB657B"/>
    <w:rsid w:val="00FC0006"/>
    <w:rsid w:val="00FE09A6"/>
    <w:rsid w:val="00FF1B81"/>
    <w:rsid w:val="00FF4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D7254C"/>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D7254C"/>
    <w:rPr>
      <w:rFonts w:eastAsiaTheme="minorEastAsia"/>
      <w:sz w:val="20"/>
      <w:szCs w:val="20"/>
    </w:rPr>
  </w:style>
  <w:style w:type="character" w:styleId="FootnoteReference">
    <w:name w:val="footnote reference"/>
    <w:basedOn w:val="DefaultParagraphFont"/>
    <w:unhideWhenUsed/>
    <w:rsid w:val="00D7254C"/>
    <w:rPr>
      <w:vertAlign w:val="superscript"/>
    </w:rPr>
  </w:style>
  <w:style w:type="paragraph" w:styleId="ListParagraph">
    <w:name w:val="List Paragraph"/>
    <w:basedOn w:val="Normal"/>
    <w:qFormat/>
    <w:rsid w:val="00084C5E"/>
    <w:pPr>
      <w:ind w:left="720"/>
      <w:contextualSpacing/>
    </w:pPr>
    <w:rPr>
      <w:rFonts w:eastAsiaTheme="minorEastAsia"/>
    </w:rPr>
  </w:style>
  <w:style w:type="character" w:styleId="Hyperlink">
    <w:name w:val="Hyperlink"/>
    <w:basedOn w:val="DefaultParagraphFont"/>
    <w:uiPriority w:val="99"/>
    <w:unhideWhenUsed/>
    <w:rsid w:val="00331468"/>
    <w:rPr>
      <w:color w:val="0000FF" w:themeColor="hyperlink"/>
      <w:u w:val="single"/>
    </w:rPr>
  </w:style>
  <w:style w:type="paragraph" w:styleId="NoSpacing">
    <w:name w:val="No Spacing"/>
    <w:uiPriority w:val="1"/>
    <w:qFormat/>
    <w:rsid w:val="005A30E9"/>
    <w:pPr>
      <w:spacing w:after="0" w:line="240" w:lineRule="auto"/>
    </w:pPr>
  </w:style>
  <w:style w:type="numbering" w:customStyle="1" w:styleId="Style1">
    <w:name w:val="Style1"/>
    <w:uiPriority w:val="99"/>
    <w:rsid w:val="005D4B51"/>
    <w:pPr>
      <w:numPr>
        <w:numId w:val="1"/>
      </w:numPr>
    </w:pPr>
  </w:style>
  <w:style w:type="table" w:styleId="TableGrid">
    <w:name w:val="Table Grid"/>
    <w:basedOn w:val="TableNormal"/>
    <w:uiPriority w:val="59"/>
    <w:rsid w:val="00661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EF0883"/>
    <w:rPr>
      <w:rFonts w:cs="Times New Roman"/>
    </w:rPr>
  </w:style>
  <w:style w:type="paragraph" w:styleId="Footer">
    <w:name w:val="footer"/>
    <w:basedOn w:val="Normal"/>
    <w:link w:val="FooterChar"/>
    <w:uiPriority w:val="99"/>
    <w:semiHidden/>
    <w:unhideWhenUsed/>
    <w:rsid w:val="004904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042D"/>
  </w:style>
  <w:style w:type="paragraph" w:styleId="Header">
    <w:name w:val="header"/>
    <w:basedOn w:val="Normal"/>
    <w:link w:val="HeaderChar"/>
    <w:uiPriority w:val="99"/>
    <w:semiHidden/>
    <w:unhideWhenUsed/>
    <w:rsid w:val="004904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042D"/>
  </w:style>
  <w:style w:type="character" w:styleId="PageNumber">
    <w:name w:val="page number"/>
    <w:basedOn w:val="DefaultParagraphFont"/>
    <w:rsid w:val="0049042D"/>
  </w:style>
  <w:style w:type="paragraph" w:styleId="BalloonText">
    <w:name w:val="Balloon Text"/>
    <w:basedOn w:val="Normal"/>
    <w:link w:val="BalloonTextChar"/>
    <w:uiPriority w:val="99"/>
    <w:semiHidden/>
    <w:unhideWhenUsed/>
    <w:rsid w:val="004B1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F68"/>
    <w:rPr>
      <w:rFonts w:ascii="Tahoma" w:hAnsi="Tahoma" w:cs="Tahoma"/>
      <w:sz w:val="16"/>
      <w:szCs w:val="16"/>
    </w:rPr>
  </w:style>
  <w:style w:type="paragraph" w:customStyle="1" w:styleId="Default">
    <w:name w:val="Default"/>
    <w:rsid w:val="001361A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
    <w:name w:val="Paragraph"/>
    <w:basedOn w:val="BodyTextIndent"/>
    <w:link w:val="ParagraphChar"/>
    <w:rsid w:val="00582605"/>
    <w:pPr>
      <w:spacing w:before="120" w:line="240" w:lineRule="auto"/>
      <w:ind w:left="0"/>
      <w:jc w:val="both"/>
      <w:outlineLvl w:val="1"/>
    </w:pPr>
    <w:rPr>
      <w:rFonts w:ascii="Times New Roman" w:eastAsia="MS Mincho" w:hAnsi="Times New Roman" w:cs="Times New Roman"/>
      <w:sz w:val="24"/>
      <w:szCs w:val="20"/>
      <w:lang w:val="es-ES"/>
    </w:rPr>
  </w:style>
  <w:style w:type="paragraph" w:styleId="BodyTextIndent">
    <w:name w:val="Body Text Indent"/>
    <w:basedOn w:val="Normal"/>
    <w:link w:val="BodyTextIndentChar"/>
    <w:uiPriority w:val="99"/>
    <w:semiHidden/>
    <w:unhideWhenUsed/>
    <w:rsid w:val="00582605"/>
    <w:pPr>
      <w:spacing w:after="120"/>
      <w:ind w:left="360"/>
    </w:pPr>
  </w:style>
  <w:style w:type="character" w:customStyle="1" w:styleId="BodyTextIndentChar">
    <w:name w:val="Body Text Indent Char"/>
    <w:basedOn w:val="DefaultParagraphFont"/>
    <w:link w:val="BodyTextIndent"/>
    <w:uiPriority w:val="99"/>
    <w:semiHidden/>
    <w:rsid w:val="00582605"/>
  </w:style>
  <w:style w:type="character" w:styleId="CommentReference">
    <w:name w:val="annotation reference"/>
    <w:basedOn w:val="DefaultParagraphFont"/>
    <w:uiPriority w:val="99"/>
    <w:semiHidden/>
    <w:unhideWhenUsed/>
    <w:rsid w:val="00582605"/>
    <w:rPr>
      <w:sz w:val="16"/>
      <w:szCs w:val="16"/>
    </w:rPr>
  </w:style>
  <w:style w:type="paragraph" w:styleId="CommentText">
    <w:name w:val="annotation text"/>
    <w:basedOn w:val="Normal"/>
    <w:link w:val="CommentTextChar"/>
    <w:uiPriority w:val="99"/>
    <w:semiHidden/>
    <w:unhideWhenUsed/>
    <w:rsid w:val="00582605"/>
    <w:pPr>
      <w:spacing w:line="240" w:lineRule="auto"/>
    </w:pPr>
    <w:rPr>
      <w:sz w:val="20"/>
      <w:szCs w:val="20"/>
    </w:rPr>
  </w:style>
  <w:style w:type="character" w:customStyle="1" w:styleId="CommentTextChar">
    <w:name w:val="Comment Text Char"/>
    <w:basedOn w:val="DefaultParagraphFont"/>
    <w:link w:val="CommentText"/>
    <w:uiPriority w:val="99"/>
    <w:semiHidden/>
    <w:rsid w:val="00582605"/>
    <w:rPr>
      <w:sz w:val="20"/>
      <w:szCs w:val="20"/>
    </w:rPr>
  </w:style>
  <w:style w:type="paragraph" w:styleId="CommentSubject">
    <w:name w:val="annotation subject"/>
    <w:basedOn w:val="CommentText"/>
    <w:next w:val="CommentText"/>
    <w:link w:val="CommentSubjectChar"/>
    <w:uiPriority w:val="99"/>
    <w:semiHidden/>
    <w:unhideWhenUsed/>
    <w:rsid w:val="00582605"/>
    <w:rPr>
      <w:b/>
      <w:bCs/>
    </w:rPr>
  </w:style>
  <w:style w:type="character" w:customStyle="1" w:styleId="CommentSubjectChar">
    <w:name w:val="Comment Subject Char"/>
    <w:basedOn w:val="CommentTextChar"/>
    <w:link w:val="CommentSubject"/>
    <w:uiPriority w:val="99"/>
    <w:semiHidden/>
    <w:rsid w:val="00582605"/>
    <w:rPr>
      <w:b/>
      <w:bCs/>
      <w:sz w:val="20"/>
      <w:szCs w:val="20"/>
    </w:rPr>
  </w:style>
  <w:style w:type="character" w:customStyle="1" w:styleId="ParagraphChar">
    <w:name w:val="Paragraph Char"/>
    <w:link w:val="Paragraph"/>
    <w:rsid w:val="00EE2BF7"/>
    <w:rPr>
      <w:rFonts w:ascii="Times New Roman" w:eastAsia="MS Mincho" w:hAnsi="Times New Roman" w:cs="Times New Roman"/>
      <w:sz w:val="24"/>
      <w:szCs w:val="20"/>
      <w:lang w:val="es-ES"/>
    </w:rPr>
  </w:style>
  <w:style w:type="paragraph" w:styleId="Revision">
    <w:name w:val="Revision"/>
    <w:hidden/>
    <w:uiPriority w:val="99"/>
    <w:semiHidden/>
    <w:rsid w:val="008F5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D7254C"/>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D7254C"/>
    <w:rPr>
      <w:rFonts w:eastAsiaTheme="minorEastAsia"/>
      <w:sz w:val="20"/>
      <w:szCs w:val="20"/>
    </w:rPr>
  </w:style>
  <w:style w:type="character" w:styleId="FootnoteReference">
    <w:name w:val="footnote reference"/>
    <w:basedOn w:val="DefaultParagraphFont"/>
    <w:unhideWhenUsed/>
    <w:rsid w:val="00D7254C"/>
    <w:rPr>
      <w:vertAlign w:val="superscript"/>
    </w:rPr>
  </w:style>
  <w:style w:type="paragraph" w:styleId="ListParagraph">
    <w:name w:val="List Paragraph"/>
    <w:basedOn w:val="Normal"/>
    <w:qFormat/>
    <w:rsid w:val="00084C5E"/>
    <w:pPr>
      <w:ind w:left="720"/>
      <w:contextualSpacing/>
    </w:pPr>
    <w:rPr>
      <w:rFonts w:eastAsiaTheme="minorEastAsia"/>
    </w:rPr>
  </w:style>
  <w:style w:type="character" w:styleId="Hyperlink">
    <w:name w:val="Hyperlink"/>
    <w:basedOn w:val="DefaultParagraphFont"/>
    <w:uiPriority w:val="99"/>
    <w:unhideWhenUsed/>
    <w:rsid w:val="00331468"/>
    <w:rPr>
      <w:color w:val="0000FF" w:themeColor="hyperlink"/>
      <w:u w:val="single"/>
    </w:rPr>
  </w:style>
  <w:style w:type="paragraph" w:styleId="NoSpacing">
    <w:name w:val="No Spacing"/>
    <w:uiPriority w:val="1"/>
    <w:qFormat/>
    <w:rsid w:val="005A30E9"/>
    <w:pPr>
      <w:spacing w:after="0" w:line="240" w:lineRule="auto"/>
    </w:pPr>
  </w:style>
  <w:style w:type="numbering" w:customStyle="1" w:styleId="Style1">
    <w:name w:val="Style1"/>
    <w:uiPriority w:val="99"/>
    <w:rsid w:val="005D4B51"/>
    <w:pPr>
      <w:numPr>
        <w:numId w:val="1"/>
      </w:numPr>
    </w:pPr>
  </w:style>
  <w:style w:type="table" w:styleId="TableGrid">
    <w:name w:val="Table Grid"/>
    <w:basedOn w:val="TableNormal"/>
    <w:uiPriority w:val="59"/>
    <w:rsid w:val="00661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EF0883"/>
    <w:rPr>
      <w:rFonts w:cs="Times New Roman"/>
    </w:rPr>
  </w:style>
  <w:style w:type="paragraph" w:styleId="Footer">
    <w:name w:val="footer"/>
    <w:basedOn w:val="Normal"/>
    <w:link w:val="FooterChar"/>
    <w:uiPriority w:val="99"/>
    <w:semiHidden/>
    <w:unhideWhenUsed/>
    <w:rsid w:val="004904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042D"/>
  </w:style>
  <w:style w:type="paragraph" w:styleId="Header">
    <w:name w:val="header"/>
    <w:basedOn w:val="Normal"/>
    <w:link w:val="HeaderChar"/>
    <w:uiPriority w:val="99"/>
    <w:semiHidden/>
    <w:unhideWhenUsed/>
    <w:rsid w:val="004904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042D"/>
  </w:style>
  <w:style w:type="character" w:styleId="PageNumber">
    <w:name w:val="page number"/>
    <w:basedOn w:val="DefaultParagraphFont"/>
    <w:rsid w:val="0049042D"/>
  </w:style>
  <w:style w:type="paragraph" w:styleId="BalloonText">
    <w:name w:val="Balloon Text"/>
    <w:basedOn w:val="Normal"/>
    <w:link w:val="BalloonTextChar"/>
    <w:uiPriority w:val="99"/>
    <w:semiHidden/>
    <w:unhideWhenUsed/>
    <w:rsid w:val="004B1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F68"/>
    <w:rPr>
      <w:rFonts w:ascii="Tahoma" w:hAnsi="Tahoma" w:cs="Tahoma"/>
      <w:sz w:val="16"/>
      <w:szCs w:val="16"/>
    </w:rPr>
  </w:style>
  <w:style w:type="paragraph" w:customStyle="1" w:styleId="Default">
    <w:name w:val="Default"/>
    <w:rsid w:val="001361A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
    <w:name w:val="Paragraph"/>
    <w:basedOn w:val="BodyTextIndent"/>
    <w:link w:val="ParagraphChar"/>
    <w:rsid w:val="00582605"/>
    <w:pPr>
      <w:spacing w:before="120" w:line="240" w:lineRule="auto"/>
      <w:ind w:left="0"/>
      <w:jc w:val="both"/>
      <w:outlineLvl w:val="1"/>
    </w:pPr>
    <w:rPr>
      <w:rFonts w:ascii="Times New Roman" w:eastAsia="MS Mincho" w:hAnsi="Times New Roman" w:cs="Times New Roman"/>
      <w:sz w:val="24"/>
      <w:szCs w:val="20"/>
      <w:lang w:val="es-ES"/>
    </w:rPr>
  </w:style>
  <w:style w:type="paragraph" w:styleId="BodyTextIndent">
    <w:name w:val="Body Text Indent"/>
    <w:basedOn w:val="Normal"/>
    <w:link w:val="BodyTextIndentChar"/>
    <w:uiPriority w:val="99"/>
    <w:semiHidden/>
    <w:unhideWhenUsed/>
    <w:rsid w:val="00582605"/>
    <w:pPr>
      <w:spacing w:after="120"/>
      <w:ind w:left="360"/>
    </w:pPr>
  </w:style>
  <w:style w:type="character" w:customStyle="1" w:styleId="BodyTextIndentChar">
    <w:name w:val="Body Text Indent Char"/>
    <w:basedOn w:val="DefaultParagraphFont"/>
    <w:link w:val="BodyTextIndent"/>
    <w:uiPriority w:val="99"/>
    <w:semiHidden/>
    <w:rsid w:val="00582605"/>
  </w:style>
  <w:style w:type="character" w:styleId="CommentReference">
    <w:name w:val="annotation reference"/>
    <w:basedOn w:val="DefaultParagraphFont"/>
    <w:uiPriority w:val="99"/>
    <w:semiHidden/>
    <w:unhideWhenUsed/>
    <w:rsid w:val="00582605"/>
    <w:rPr>
      <w:sz w:val="16"/>
      <w:szCs w:val="16"/>
    </w:rPr>
  </w:style>
  <w:style w:type="paragraph" w:styleId="CommentText">
    <w:name w:val="annotation text"/>
    <w:basedOn w:val="Normal"/>
    <w:link w:val="CommentTextChar"/>
    <w:uiPriority w:val="99"/>
    <w:semiHidden/>
    <w:unhideWhenUsed/>
    <w:rsid w:val="00582605"/>
    <w:pPr>
      <w:spacing w:line="240" w:lineRule="auto"/>
    </w:pPr>
    <w:rPr>
      <w:sz w:val="20"/>
      <w:szCs w:val="20"/>
    </w:rPr>
  </w:style>
  <w:style w:type="character" w:customStyle="1" w:styleId="CommentTextChar">
    <w:name w:val="Comment Text Char"/>
    <w:basedOn w:val="DefaultParagraphFont"/>
    <w:link w:val="CommentText"/>
    <w:uiPriority w:val="99"/>
    <w:semiHidden/>
    <w:rsid w:val="00582605"/>
    <w:rPr>
      <w:sz w:val="20"/>
      <w:szCs w:val="20"/>
    </w:rPr>
  </w:style>
  <w:style w:type="paragraph" w:styleId="CommentSubject">
    <w:name w:val="annotation subject"/>
    <w:basedOn w:val="CommentText"/>
    <w:next w:val="CommentText"/>
    <w:link w:val="CommentSubjectChar"/>
    <w:uiPriority w:val="99"/>
    <w:semiHidden/>
    <w:unhideWhenUsed/>
    <w:rsid w:val="00582605"/>
    <w:rPr>
      <w:b/>
      <w:bCs/>
    </w:rPr>
  </w:style>
  <w:style w:type="character" w:customStyle="1" w:styleId="CommentSubjectChar">
    <w:name w:val="Comment Subject Char"/>
    <w:basedOn w:val="CommentTextChar"/>
    <w:link w:val="CommentSubject"/>
    <w:uiPriority w:val="99"/>
    <w:semiHidden/>
    <w:rsid w:val="00582605"/>
    <w:rPr>
      <w:b/>
      <w:bCs/>
      <w:sz w:val="20"/>
      <w:szCs w:val="20"/>
    </w:rPr>
  </w:style>
  <w:style w:type="character" w:customStyle="1" w:styleId="ParagraphChar">
    <w:name w:val="Paragraph Char"/>
    <w:link w:val="Paragraph"/>
    <w:rsid w:val="00EE2BF7"/>
    <w:rPr>
      <w:rFonts w:ascii="Times New Roman" w:eastAsia="MS Mincho" w:hAnsi="Times New Roman" w:cs="Times New Roman"/>
      <w:sz w:val="24"/>
      <w:szCs w:val="20"/>
      <w:lang w:val="es-ES"/>
    </w:rPr>
  </w:style>
  <w:style w:type="paragraph" w:styleId="Revision">
    <w:name w:val="Revision"/>
    <w:hidden/>
    <w:uiPriority w:val="99"/>
    <w:semiHidden/>
    <w:rsid w:val="008F5A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12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asuntosestrategicos.presidencia.gob.sv/novedades/publicaciones/rendicion-de-cuentas/presentaciones-de-rendicion-de-cuentas-del-ejecutivo/133-fondo-solidario-para-la-familia-microempresaria-fosofamili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39604353</IDBDocs_x0020_Number>
    <TaxCatchAll xmlns="cdc7663a-08f0-4737-9e8c-148ce897a09c">
      <Value>29</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Persson, Svante P.</Document_x0020_Author>
    <Disclosure_x0020_Activity xmlns="cdc7663a-08f0-4737-9e8c-148ce897a09c">Donors Memorandum</Disclosure_x0020_Activity>
    <Fiscal_x0020_Year_x0020_IDB xmlns="cdc7663a-08f0-4737-9e8c-148ce897a09c">2015</Fiscal_x0020_Year_x0020_IDB>
    <Webtopic xmlns="cdc7663a-08f0-4737-9e8c-148ce897a09c">Poverty Reduction;Gender Issues;Private Sector Development and Competitiveness</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Memorandum&lt;/USER_STAGE&gt;&lt;PD_OBJ_TYPE&gt;0&lt;/PD_OBJ_TYPE&gt;&lt;MAKERECORD&gt;N&lt;/MAKERECORD&gt;&lt;MULTI_SUBREGION&gt;Central America&lt;/MULTI_SUBREGION&gt;&lt;/Data&gt;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Spanish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993C3ED-7D95-4030-9849-68608D4A5AF4}"/>
</file>

<file path=customXml/itemProps2.xml><?xml version="1.0" encoding="utf-8"?>
<ds:datastoreItem xmlns:ds="http://schemas.openxmlformats.org/officeDocument/2006/customXml" ds:itemID="{C4F378A4-0194-49E2-B69D-543A3F93131A}"/>
</file>

<file path=customXml/itemProps3.xml><?xml version="1.0" encoding="utf-8"?>
<ds:datastoreItem xmlns:ds="http://schemas.openxmlformats.org/officeDocument/2006/customXml" ds:itemID="{C8AE02AC-1C13-420C-81BA-3BD98CD7A0F5}"/>
</file>

<file path=customXml/itemProps4.xml><?xml version="1.0" encoding="utf-8"?>
<ds:datastoreItem xmlns:ds="http://schemas.openxmlformats.org/officeDocument/2006/customXml" ds:itemID="{AE0892A1-60BB-4023-9CE0-36E149ECF764}"/>
</file>

<file path=customXml/itemProps5.xml><?xml version="1.0" encoding="utf-8"?>
<ds:datastoreItem xmlns:ds="http://schemas.openxmlformats.org/officeDocument/2006/customXml" ds:itemID="{D2A5C14E-E98C-41D9-A619-BEA472D56C2B}"/>
</file>

<file path=customXml/itemProps6.xml><?xml version="1.0" encoding="utf-8"?>
<ds:datastoreItem xmlns:ds="http://schemas.openxmlformats.org/officeDocument/2006/customXml" ds:itemID="{7AB57A49-5FEA-4D93-9218-22C4B221E993}"/>
</file>

<file path=customXml/itemProps7.xml><?xml version="1.0" encoding="utf-8"?>
<ds:datastoreItem xmlns:ds="http://schemas.openxmlformats.org/officeDocument/2006/customXml" ds:itemID="{BB32E948-FC41-4F85-8E93-66C7A18C71B8}"/>
</file>

<file path=docProps/app.xml><?xml version="1.0" encoding="utf-8"?>
<Properties xmlns="http://schemas.openxmlformats.org/officeDocument/2006/extended-properties" xmlns:vt="http://schemas.openxmlformats.org/officeDocument/2006/docPropsVTypes">
  <Template>Normal.dotm</Template>
  <TotalTime>5</TotalTime>
  <Pages>18</Pages>
  <Words>5955</Words>
  <Characters>33950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DESARROLLO DE UN MODELO DE EMPRESARIALIDAD FEMENINA EN EL SALVADORDESARROLLO DE UN MODELO DE EMPRESARIALIDAD FEMENIN</dc:title>
  <dc:creator>Inter-American Development Bank</dc:creator>
  <cp:keywords/>
  <cp:lastModifiedBy>Inter-American Development Bank</cp:lastModifiedBy>
  <cp:revision>2</cp:revision>
  <cp:lastPrinted>2012-06-29T13:16:00Z</cp:lastPrinted>
  <dcterms:created xsi:type="dcterms:W3CDTF">2015-04-29T20:16:00Z</dcterms:created>
  <dcterms:modified xsi:type="dcterms:W3CDTF">2015-04-29T20:16:00Z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29;#El Salvador|057b77a9-2761-48a1-b9dc-78a115c002df</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