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2129384759"/>
        <w:docPartObj>
          <w:docPartGallery w:val="Cover Pages"/>
          <w:docPartUnique/>
        </w:docPartObj>
      </w:sdtPr>
      <w:sdtEndPr/>
      <w:sdtContent>
        <w:p w:rsidR="009F5292" w:rsidRDefault="009F5292">
          <w:pPr>
            <w:pStyle w:val="Header"/>
          </w:pPr>
        </w:p>
        <w:p w:rsidR="00B72D75" w:rsidRDefault="00F55130">
          <w:pPr>
            <w:pStyle w:val="Header"/>
          </w:pPr>
          <w:r>
            <w:rPr>
              <w:b/>
              <w:bCs/>
              <w:sz w:val="23"/>
              <w:szCs w:val="23"/>
            </w:rPr>
            <w:t xml:space="preserve">ORGANIGRAMA DE LA DIRECCIÓN DE NEGOCIOS CON GOBIERNOS Y ORGANISMOS </w:t>
          </w:r>
          <w:r w:rsidR="00963B11">
            <w:rPr>
              <w:noProof/>
              <w:lang w:val="en-US" w:eastAsia="en-US"/>
            </w:rPr>
            <mc:AlternateContent>
              <mc:Choice Requires="wps">
                <w:drawing>
                  <wp:anchor distT="0" distB="0" distL="114300" distR="114300" simplePos="0" relativeHeight="251660288" behindDoc="0" locked="0" layoutInCell="1" allowOverlap="1" wp14:anchorId="0CCD8C0F" wp14:editId="4482C316">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posOffset>114935</wp:posOffset>
                    </wp:positionV>
                    <wp:extent cx="699770" cy="10058400"/>
                    <wp:effectExtent l="0" t="0" r="11430" b="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F5030" w:rsidRDefault="008F5030">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w14:anchorId="0CCD8C0F" id="Rectángulo 12" o:spid="_x0000_s1026" style="position:absolute;margin-left:0;margin-top:9.05pt;width:55.1pt;height:11in;z-index:251660288;visibility:visible;mso-wrap-style:square;mso-width-percent:90;mso-height-percent:1000;mso-left-percent:910;mso-wrap-distance-left:9pt;mso-wrap-distance-top:0;mso-wrap-distance-right:9pt;mso-wrap-distance-bottom:0;mso-position-horizontal-relative:page;mso-position-vertical:absolute;mso-position-vertical-relative:page;mso-width-percent:90;mso-height-percent:1000;mso-left-percent:9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jRfHwIAAHwEAAAOAAAAZHJzL2Uyb0RvYy54bWysVEtu2zAQ3RfoHQjua8lG8xMsZ5Eg3QRt&#10;kKQHoClSIkpyWJK25OP0LL1Yh9Qn6QddFPWCEDlv3sx75Hh7PRhNjsIHBbam61VJibAcGmXbmn5+&#10;vnt3SUmIzDZMgxU1PYlAr3dv32x7V4kNdKAb4QmS2FD1rqZdjK4qisA7YVhYgRMWgxK8YRG3vi0a&#10;z3pkN7rYlOV50YNvnAcuQsDT2zFId5lfSsHjJymDiETXFHuLefV53ae12G1Z1XrmOsWnNtg/dGGY&#10;slh0obplkZGDV79RGcU9BJBxxcEUIKXiImtANevyFzVPHXMia0FzgltsCv+Pln88PniiGry7DSWW&#10;GbyjR3Tt+zfbHjQQPEWLehcqRD65B59EBncP/EvAQPFTJG3ChBmkNwmLEsmQ/T4tfoshEo6H51dX&#10;Fxd4KxxD67I8u3xf5hspWDWnOx/iBwGGpI+aemwt+8yO9yGmBlg1Q3JnoFVzp7TOm/SIxI325Mjw&#10;+vdt1oIZ4TVK24S1kLJGwnSShY1asqp40iLhtH0UEv3C7je5kfxSX4owzoWN6zHUsUaMtc9K/CUn&#10;U/W5rbzLhIlZYv2FeyKYkSPJzD3STPiUKvJDX5LLvzU2Ji8ZuTLYuCQbZcH/iUCjqqnyiJ9NGq1J&#10;LsVhPyAkfe6hOeHD6nGyahq+HpgXlPiob2AcRGZ5BziHPPrMmnLwiWdLpnFMM/R6n+u9/GnsfgAA&#10;AP//AwBQSwMEFAAGAAgAAAAhADQu44DeAAAACAEAAA8AAABkcnMvZG93bnJldi54bWxMj0FPwzAM&#10;he9I/IfISFwQS1qkMpWm01TUw46UScAta0xbrXGqJtvKv8c7wc32e3r+XrFZ3CjOOIfBk4ZkpUAg&#10;td4O1GnYv9ePaxAhGrJm9IQafjDApry9KUxu/YXe8NzETnAIhdxo6GOccilD26MzYeUnJNa+/exM&#10;5HXupJ3NhcPdKFOlMunMQPyhNxNWPbbH5uQ01K7avX5k0T/Xn2N9fKq+moftTuv7u2X7AiLiEv/M&#10;cMVndCiZ6eBPZIMYNXCRyNd1AuKqJioFceAhU2kCsizk/wLlLwAAAP//AwBQSwECLQAUAAYACAAA&#10;ACEAtoM4kv4AAADhAQAAEwAAAAAAAAAAAAAAAAAAAAAAW0NvbnRlbnRfVHlwZXNdLnhtbFBLAQIt&#10;ABQABgAIAAAAIQA4/SH/1gAAAJQBAAALAAAAAAAAAAAAAAAAAC8BAABfcmVscy8ucmVsc1BLAQIt&#10;ABQABgAIAAAAIQBIsjRfHwIAAHwEAAAOAAAAAAAAAAAAAAAAAC4CAABkcnMvZTJvRG9jLnhtbFBL&#10;AQItABQABgAIAAAAIQA0LuOA3gAAAAgBAAAPAAAAAAAAAAAAAAAAAHkEAABkcnMvZG93bnJldi54&#10;bWxQSwUGAAAAAAQABADzAAAAhAUAAAAA&#10;" fillcolor="#eeece1 [3214]" stroked="f" strokeweight="2pt">
                    <v:textbox>
                      <w:txbxContent>
                        <w:p w:rsidR="008F5030" w:rsidRDefault="008F5030">
                          <w:pPr>
                            <w:rPr>
                              <w:rFonts w:eastAsia="Times New Roman"/>
                            </w:rPr>
                          </w:pPr>
                        </w:p>
                      </w:txbxContent>
                    </v:textbox>
                    <w10:wrap anchorx="page" anchory="page"/>
                  </v:rect>
                </w:pict>
              </mc:Fallback>
            </mc:AlternateContent>
          </w:r>
          <w:r w:rsidR="00963B11">
            <w:rPr>
              <w:noProof/>
              <w:lang w:val="en-US" w:eastAsia="en-US"/>
            </w:rPr>
            <mc:AlternateContent>
              <mc:Choice Requires="wps">
                <w:drawing>
                  <wp:anchor distT="0" distB="0" distL="114300" distR="114300" simplePos="0" relativeHeight="251661312" behindDoc="0" locked="0" layoutInCell="1" allowOverlap="1" wp14:anchorId="67830033" wp14:editId="27ABA33C">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14"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F5030" w:rsidRDefault="008F5030"/>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w14:anchorId="67830033" id="Rectángulo 5" o:spid="_x0000_s1027" style="position:absolute;margin-left:0;margin-top:0;width:55.1pt;height:71.3pt;z-index:251661312;visibility:visible;mso-wrap-style:square;mso-width-percent:90;mso-height-percent:90;mso-left-percent:910;mso-top-percent:810;mso-wrap-distance-left:9pt;mso-wrap-distance-top:0;mso-wrap-distance-right:9pt;mso-wrap-distance-bottom:0;mso-position-horizontal-relative:page;mso-position-vertical-relative:page;mso-width-percent:90;mso-height-percent:90;mso-left-percent:91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RYNFgIAAIQEAAAOAAAAZHJzL2Uyb0RvYy54bWysVMFu2zAMvQ/YPwi6L7aDpV2MOD206C7F&#10;VrTdByiyFAuTRE1SYudz9i37sVFy7HXrsAHDchAikXx8fCS9uRqMJkfhgwLb0GpRUiIsh1bZfUM/&#10;Pd2+eUdJiMy2TIMVDT2JQK+2r19teleLJXSgW+EJgthQ966hXYyuLorAO2FYWIATFo0SvGERr35f&#10;tJ71iG50sSzLi6IH3zoPXISArzejkW4zvpSCx49SBhGJbihyi/n0+dyls9huWL33zHWKn2mwf2Bh&#10;mLKYdIa6YZGRg1cvoIziHgLIuOBgCpBScZFrwGqq8pdqHjvmRK4FxQlulin8P1j+4XjviWqxd28p&#10;scxgjx5QtW9f7f6ggaySQr0LNTo+unufagzuDvjngIbiJ0u6hLPPIL1JvlghGbLcp1luMUTC8fFi&#10;vb68xKZwNK3L1arK7ShYPQU7H+J7AYakPw31yCuLzI53Iab0rJ5cMi/Qqr1VWudLmiBxrT05Muw9&#10;41zYWKVqMCo899Q2+VtIkaM5veTSxmpyXfGkRfLT9kFIFAz5LzOZPKovE2UOHWvFmH9V4m/KPlHL&#10;XDJg8paYf8au/oQ9sjz7p1CRJ30OLv8ePEfkzGDjHGyUBf87AD3LJ0f/SaRRmqRSHHbDOEzT2Oyg&#10;PeGA9bhhDQ1fDswLSnzU1zAuJLO8A9xHHn1WJ6HgqGdlzmuZdun5Paf98fHYfgcAAP//AwBQSwME&#10;FAAGAAgAAAAhAAk5Ny7aAAAABQEAAA8AAABkcnMvZG93bnJldi54bWxMj0FPwzAMhe9I/IfISNxY&#10;sgrGVJpOgEBC3BiwXb3GawqJUzXZVv492S5wsZ71rPc+V4vRO7GnIXaBNUwnCgRxE0zHrYaP9+er&#10;OYiYkA26wKThhyIs6vOzCksTDvxG+2VqRQ7hWKIGm1JfShkbSx7jJPTE2duGwWPK69BKM+Ahh3sn&#10;C6Vm0mPHucFiT4+Wmu/lzmtYq6+bFyycH7e3rw+fK3paW1RaX16M93cgEo3p7xiO+Bkd6sy0CTs2&#10;UTgN+ZF0mkdvqgoQmyyuixnIupL/6etfAAAA//8DAFBLAQItABQABgAIAAAAIQC2gziS/gAAAOEB&#10;AAATAAAAAAAAAAAAAAAAAAAAAABbQ29udGVudF9UeXBlc10ueG1sUEsBAi0AFAAGAAgAAAAhADj9&#10;If/WAAAAlAEAAAsAAAAAAAAAAAAAAAAALwEAAF9yZWxzLy5yZWxzUEsBAi0AFAAGAAgAAAAhAF2Z&#10;Fg0WAgAAhAQAAA4AAAAAAAAAAAAAAAAALgIAAGRycy9lMm9Eb2MueG1sUEsBAi0AFAAGAAgAAAAh&#10;AAk5Ny7aAAAABQEAAA8AAAAAAAAAAAAAAAAAcAQAAGRycy9kb3ducmV2LnhtbFBLBQYAAAAABAAE&#10;APMAAAB3BQAAAAA=&#10;" fillcolor="#4f81bd [3204]" stroked="f" strokeweight="2pt">
                    <v:textbox>
                      <w:txbxContent>
                        <w:p w:rsidR="008F5030" w:rsidRDefault="008F5030"/>
                      </w:txbxContent>
                    </v:textbox>
                    <w10:wrap anchorx="page" anchory="page"/>
                  </v:rect>
                </w:pict>
              </mc:Fallback>
            </mc:AlternateContent>
          </w:r>
        </w:p>
        <w:p w:rsidR="00B72D75" w:rsidRDefault="00963B11">
          <w:pPr>
            <w:pStyle w:val="Title"/>
          </w:pPr>
          <w:r>
            <w:rPr>
              <w:noProof/>
              <w:color w:val="000000"/>
              <w:lang w:val="en-US" w:eastAsia="en-US"/>
              <w14:textFill>
                <w14:solidFill>
                  <w14:srgbClr w14:val="000000">
                    <w14:lumMod w14:val="75000"/>
                  </w14:srgbClr>
                </w14:solidFill>
              </w14:textFill>
            </w:rPr>
            <mc:AlternateContent>
              <mc:Choice Requires="wps">
                <w:drawing>
                  <wp:anchor distT="0" distB="0" distL="114300" distR="114300" simplePos="0" relativeHeight="251659264" behindDoc="0" locked="0" layoutInCell="1" allowOverlap="1" wp14:anchorId="7EA1EE30" wp14:editId="253BACE3">
                    <wp:simplePos x="0" y="0"/>
                    <wp:positionH relativeFrom="page">
                      <wp:align>left</wp:align>
                    </wp:positionH>
                    <wp:positionV relativeFrom="page">
                      <wp:align>center</wp:align>
                    </wp:positionV>
                    <wp:extent cx="7072630" cy="10058400"/>
                    <wp:effectExtent l="0" t="0" r="0" b="0"/>
                    <wp:wrapNone/>
                    <wp:docPr id="16"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2630" cy="10058400"/>
                            </a:xfrm>
                            <a:prstGeom prst="rect">
                              <a:avLst/>
                            </a:prstGeom>
                            <a:ln>
                              <a:noFill/>
                            </a:ln>
                          </wps:spPr>
                          <wps:style>
                            <a:lnRef idx="2">
                              <a:schemeClr val="accent1">
                                <a:shade val="50000"/>
                              </a:schemeClr>
                            </a:lnRef>
                            <a:fillRef idx="1003">
                              <a:schemeClr val="dk2"/>
                            </a:fillRef>
                            <a:effectRef idx="0">
                              <a:schemeClr val="accent1"/>
                            </a:effectRef>
                            <a:fontRef idx="minor">
                              <a:schemeClr val="lt1"/>
                            </a:fontRef>
                          </wps:style>
                          <wps:txbx>
                            <w:txbxContent>
                              <w:sdt>
                                <w:sdtPr>
                                  <w:rPr>
                                    <w:rFonts w:asciiTheme="majorHAnsi" w:hAnsiTheme="majorHAnsi"/>
                                    <w:color w:val="EEECE1" w:themeColor="background2"/>
                                    <w:kern w:val="28"/>
                                    <w:sz w:val="72"/>
                                    <w:szCs w:val="108"/>
                                    <w14:ligatures w14:val="standard"/>
                                    <w14:numForm w14:val="oldStyle"/>
                                  </w:rPr>
                                  <w:alias w:val="Título"/>
                                  <w:tag w:val="Título"/>
                                  <w:id w:val="1260263454"/>
                                  <w:dataBinding w:prefixMappings="xmlns:ns0='http://schemas.openxmlformats.org/package/2006/metadata/core-properties' xmlns:ns1='http://purl.org/dc/elements/1.1/'" w:xpath="/ns0:coreProperties[1]/ns1:title[1]" w:storeItemID="{6C3C8BC8-F283-45AE-878A-BAB7291924A1}"/>
                                  <w:text/>
                                </w:sdtPr>
                                <w:sdtEndPr/>
                                <w:sdtContent>
                                  <w:p w:rsidR="008F5030" w:rsidRPr="00DE5FF5" w:rsidRDefault="008F5030" w:rsidP="00BE6031">
                                    <w:pPr>
                                      <w:pStyle w:val="Subtitle"/>
                                      <w:spacing w:before="120"/>
                                      <w:rPr>
                                        <w:rFonts w:asciiTheme="majorHAnsi" w:hAnsiTheme="majorHAnsi"/>
                                        <w:color w:val="EEECE1" w:themeColor="background2"/>
                                        <w:kern w:val="28"/>
                                        <w:sz w:val="72"/>
                                        <w:szCs w:val="108"/>
                                        <w14:ligatures w14:val="standard"/>
                                        <w14:numForm w14:val="oldStyle"/>
                                      </w:rPr>
                                    </w:pPr>
                                    <w:r w:rsidRPr="00DE5FF5">
                                      <w:rPr>
                                        <w:rFonts w:asciiTheme="majorHAnsi" w:hAnsiTheme="majorHAnsi"/>
                                        <w:color w:val="EEECE1" w:themeColor="background2"/>
                                        <w:kern w:val="28"/>
                                        <w:sz w:val="72"/>
                                        <w:szCs w:val="108"/>
                                        <w14:ligatures w14:val="standard"/>
                                        <w14:numForm w14:val="oldStyle"/>
                                      </w:rPr>
                                      <w:t>Aplicación del Sistema de Evaluación de Capacidades Institucionales (SECI) a</w:t>
                                    </w:r>
                                    <w:r>
                                      <w:rPr>
                                        <w:rFonts w:asciiTheme="majorHAnsi" w:hAnsiTheme="majorHAnsi"/>
                                        <w:color w:val="EEECE1" w:themeColor="background2"/>
                                        <w:kern w:val="28"/>
                                        <w:sz w:val="72"/>
                                        <w:szCs w:val="108"/>
                                        <w14:ligatures w14:val="standard"/>
                                        <w14:numForm w14:val="oldStyle"/>
                                      </w:rPr>
                                      <w:t>l Banco Nacional de Obras y Servicios Públicos  (BANOBRAS)</w:t>
                                    </w:r>
                                  </w:p>
                                </w:sdtContent>
                              </w:sdt>
                              <w:sdt>
                                <w:sdtPr>
                                  <w:rPr>
                                    <w:color w:val="EEECE1" w:themeColor="background2"/>
                                    <w:sz w:val="24"/>
                                  </w:rPr>
                                  <w:alias w:val="Subtítulo"/>
                                  <w:id w:val="2075161972"/>
                                  <w:dataBinding w:prefixMappings="xmlns:ns0='http://schemas.openxmlformats.org/package/2006/metadata/core-properties' xmlns:ns1='http://purl.org/dc/elements/1.1/'" w:xpath="/ns0:coreProperties[1]/ns1:subject[1]" w:storeItemID="{6C3C8BC8-F283-45AE-878A-BAB7291924A1}"/>
                                  <w:text/>
                                </w:sdtPr>
                                <w:sdtEndPr/>
                                <w:sdtContent>
                                  <w:p w:rsidR="008F5030" w:rsidRPr="00DE5FF5" w:rsidRDefault="008F5030">
                                    <w:pPr>
                                      <w:pStyle w:val="Subtitle"/>
                                      <w:rPr>
                                        <w:color w:val="EEECE1" w:themeColor="background2"/>
                                        <w:sz w:val="24"/>
                                      </w:rPr>
                                    </w:pPr>
                                    <w:r>
                                      <w:rPr>
                                        <w:color w:val="EEECE1" w:themeColor="background2"/>
                                        <w:sz w:val="24"/>
                                      </w:rPr>
                                      <w:t>Informe de Aplicación del SECI a BANOBRAS</w:t>
                                    </w:r>
                                  </w:p>
                                </w:sdtContent>
                              </w:sdt>
                              <w:sdt>
                                <w:sdtPr>
                                  <w:rPr>
                                    <w:color w:val="EEECE1" w:themeColor="background2"/>
                                    <w:sz w:val="18"/>
                                  </w:rPr>
                                  <w:alias w:val="Descripción breve"/>
                                  <w:id w:val="941650113"/>
                                  <w:dataBinding w:prefixMappings="xmlns:ns0='http://schemas.microsoft.com/office/2006/coverPageProps'" w:xpath="/ns0:CoverPageProperties[1]/ns0:Abstract[1]" w:storeItemID="{55AF091B-3C7A-41E3-B477-F2FDAA23CFDA}"/>
                                  <w:text/>
                                </w:sdtPr>
                                <w:sdtEndPr/>
                                <w:sdtContent>
                                  <w:p w:rsidR="008F5030" w:rsidRPr="00DE5FF5" w:rsidRDefault="008F5030" w:rsidP="007D512B">
                                    <w:pPr>
                                      <w:jc w:val="both"/>
                                      <w:rPr>
                                        <w:color w:val="EEECE1" w:themeColor="background2"/>
                                        <w:sz w:val="18"/>
                                      </w:rPr>
                                    </w:pPr>
                                    <w:r>
                                      <w:rPr>
                                        <w:color w:val="EEECE1" w:themeColor="background2"/>
                                        <w:sz w:val="18"/>
                                      </w:rPr>
                                      <w:t>El presente informe presenta los resultados obtenidos a partir de la aplicación de los cuestionarios del SECI a BANOBRAS a través de la realización de una serie de reuniones de trabajo y entrevistas con funcionarios públicos a cargo de las diferentes funciones relativas a: la organización, estructura y administración de personal, administración de los procesos de adquisiciones y administración financiera, y Sistema de control interno y Evaluación de control externo.</w:t>
                                    </w:r>
                                  </w:p>
                                </w:sdtContent>
                              </w:sdt>
                              <w:p w:rsidR="008F5030" w:rsidRPr="00DE5FF5" w:rsidRDefault="008F5030">
                                <w:pPr>
                                  <w:rPr>
                                    <w:sz w:val="18"/>
                                  </w:rPr>
                                </w:pPr>
                              </w:p>
                            </w:txbxContent>
                          </wps:txbx>
                          <wps:bodyPr rot="0" spcFirstLastPara="0" vertOverflow="overflow" horzOverflow="overflow" vert="horz" wrap="square" lIns="1005840" tIns="45720" rIns="274320" bIns="2834640" numCol="1" spcCol="0" rtlCol="0" fromWordArt="0" anchor="b" anchorCtr="0" forceAA="0" compatLnSpc="1">
                            <a:prstTxWarp prst="textNoShape">
                              <a:avLst/>
                            </a:prstTxWarp>
                            <a:noAutofit/>
                          </wps:bodyPr>
                        </wps:wsp>
                      </a:graphicData>
                    </a:graphic>
                    <wp14:sizeRelH relativeFrom="page">
                      <wp14:pctWidth>91000</wp14:pctWidth>
                    </wp14:sizeRelH>
                    <wp14:sizeRelV relativeFrom="page">
                      <wp14:pctHeight>100000</wp14:pctHeight>
                    </wp14:sizeRelV>
                  </wp:anchor>
                </w:drawing>
              </mc:Choice>
              <mc:Fallback>
                <w:pict>
                  <v:rect w14:anchorId="7EA1EE30" id="Rectángulo 16" o:spid="_x0000_s1028" style="position:absolute;margin-left:0;margin-top:0;width:556.9pt;height:11in;z-index:251659264;visibility:visible;mso-wrap-style:square;mso-width-percent:910;mso-height-percent:1000;mso-wrap-distance-left:9pt;mso-wrap-distance-top:0;mso-wrap-distance-right:9pt;mso-wrap-distance-bottom:0;mso-position-horizontal:left;mso-position-horizontal-relative:page;mso-position-vertical:center;mso-position-vertical-relative:page;mso-width-percent:910;mso-height-percent:10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XRwpgIAAIQFAAAOAAAAZHJzL2Uyb0RvYy54bWysVEtu2zAQ3RfoHQjuG8myYwdC5MBIkKKA&#10;kQRJiqxpirSEUByWpG25t+lZerEOqU/a1KuiWhCa/+/NXF61jSJ7YV0NuqCTs5QSoTmUtd4W9Ovz&#10;7acLSpxnumQKtCjoUTh6tfz44fJgcpFBBaoUlqAT7fKDKWjlvcmTxPFKNMydgREahRJswzySdpuU&#10;lh3Qe6OSLE3nyQFsaSxw4RxybzohXUb/Ugru76V0whNVUMzNx9fGdxPeZHnJ8q1lpqp5nwb7hywa&#10;VmsMOrq6YZ6Rna3/ctXU3IID6c84NAlIWXMRa8BqJum7ap4qZkSsBZvjzNgm9//c8rv9gyV1ibOb&#10;U6JZgzN6xK79/KG3OwUEudiig3E5aj6ZBxuKdGYN/NWhIPlDEgjX67TSNkEXSyRt7Pdx7LdoPeHI&#10;XKSLbD7FsXCUTdL0/GKWxpEkLB/sjXX+s4CGhJ+CWswtNprt186HDFg+qIRwSodXw22tVCcNnJhm&#10;l1nM0R+V6LQfhcTqMZcseo24E9fKkj1DxDDOhfaTTlSxUnTs8xS/0BcMPlpESml0GDxLjD/6xtKm&#10;p9yXr1nvpVcPliKidrRNTxkOeXUpjBYxMGg/Gje1BnvKgcKiOmPZ6Q896joTmuTbTRuBEXMMnA2U&#10;RwSLhW6LnOG3NQ5lzZx/YBbXBieJp8Df4yMVHAoK/R8lFdjvp/hBH9GMUkoOuIYFdd92zApK1BeN&#10;OO9RgZsbydn5IsMoNhLZYjYN1KajLqaz+QxJvWuuAYc3wctjePwNJl4Nv9JC84JnYxVCo4hpjgkU&#10;dDP8XvvuQuDZ4WK1ikq4rob5tX4yPLgOrQ64e25fmDU9OD0C+w6GrWX5O4x2usFSw2rnQdYRwG+t&#10;7YeAqx7B1J+lcEt+p6PW2/Fc/gIAAP//AwBQSwMEFAAGAAgAAAAhAHo62zrcAAAABwEAAA8AAABk&#10;cnMvZG93bnJldi54bWxMj81OwzAQhO9IvIO1SNyok/KjEOJUFRInDigtSBzdeONEiddR7LTh7dly&#10;oZfVrmY0+02xWdwgjjiFzpOCdJWAQKq96cgq+Ny/3WUgQtRk9OAJFfxggE15fVXo3PgTVXjcRSs4&#10;hEKuFbQxjrmUoW7R6bDyIxJrjZ+cjnxOVppJnzjcDXKdJE/S6Y74Q6tHfG2x7nezU1Bl8/rro7L9&#10;3theP3+bZtu8S6Vub5btC4iIS/w3wxmf0aFkpoOfyQQxKOAi8W+etTS95x4H3h6zhwRkWchL/vIX&#10;AAD//wMAUEsBAi0AFAAGAAgAAAAhALaDOJL+AAAA4QEAABMAAAAAAAAAAAAAAAAAAAAAAFtDb250&#10;ZW50X1R5cGVzXS54bWxQSwECLQAUAAYACAAAACEAOP0h/9YAAACUAQAACwAAAAAAAAAAAAAAAAAv&#10;AQAAX3JlbHMvLnJlbHNQSwECLQAUAAYACAAAACEAcC10cKYCAACEBQAADgAAAAAAAAAAAAAAAAAu&#10;AgAAZHJzL2Uyb0RvYy54bWxQSwECLQAUAAYACAAAACEAejrbOtwAAAAHAQAADwAAAAAAAAAAAAAA&#10;AAAABQAAZHJzL2Rvd25yZXYueG1sUEsFBgAAAAAEAAQA8wAAAAkGAAAAAA==&#10;" stroked="f" strokeweight="2pt">
                    <v:fill r:id="rId10" o:title="" recolor="t" rotate="t" type="tile"/>
                    <v:imagedata recolortarget="#214d85 [3122]"/>
                    <v:textbox inset="79.2pt,,21.6pt,223.2pt">
                      <w:txbxContent>
                        <w:sdt>
                          <w:sdtPr>
                            <w:rPr>
                              <w:rFonts w:asciiTheme="majorHAnsi" w:hAnsiTheme="majorHAnsi"/>
                              <w:color w:val="EEECE1" w:themeColor="background2"/>
                              <w:kern w:val="28"/>
                              <w:sz w:val="72"/>
                              <w:szCs w:val="108"/>
                              <w14:ligatures w14:val="standard"/>
                              <w14:numForm w14:val="oldStyle"/>
                            </w:rPr>
                            <w:alias w:val="Título"/>
                            <w:tag w:val="Título"/>
                            <w:id w:val="1260263454"/>
                            <w:dataBinding w:prefixMappings="xmlns:ns0='http://schemas.openxmlformats.org/package/2006/metadata/core-properties' xmlns:ns1='http://purl.org/dc/elements/1.1/'" w:xpath="/ns0:coreProperties[1]/ns1:title[1]" w:storeItemID="{6C3C8BC8-F283-45AE-878A-BAB7291924A1}"/>
                            <w:text/>
                          </w:sdtPr>
                          <w:sdtEndPr/>
                          <w:sdtContent>
                            <w:p w:rsidR="008F5030" w:rsidRPr="00DE5FF5" w:rsidRDefault="008F5030" w:rsidP="00BE6031">
                              <w:pPr>
                                <w:pStyle w:val="Subtitle"/>
                                <w:spacing w:before="120"/>
                                <w:rPr>
                                  <w:rFonts w:asciiTheme="majorHAnsi" w:hAnsiTheme="majorHAnsi"/>
                                  <w:color w:val="EEECE1" w:themeColor="background2"/>
                                  <w:kern w:val="28"/>
                                  <w:sz w:val="72"/>
                                  <w:szCs w:val="108"/>
                                  <w14:ligatures w14:val="standard"/>
                                  <w14:numForm w14:val="oldStyle"/>
                                </w:rPr>
                              </w:pPr>
                              <w:r w:rsidRPr="00DE5FF5">
                                <w:rPr>
                                  <w:rFonts w:asciiTheme="majorHAnsi" w:hAnsiTheme="majorHAnsi"/>
                                  <w:color w:val="EEECE1" w:themeColor="background2"/>
                                  <w:kern w:val="28"/>
                                  <w:sz w:val="72"/>
                                  <w:szCs w:val="108"/>
                                  <w14:ligatures w14:val="standard"/>
                                  <w14:numForm w14:val="oldStyle"/>
                                </w:rPr>
                                <w:t>Aplicación del Sistema de Evaluación de Capacidades Institucionales (SECI) a</w:t>
                              </w:r>
                              <w:r>
                                <w:rPr>
                                  <w:rFonts w:asciiTheme="majorHAnsi" w:hAnsiTheme="majorHAnsi"/>
                                  <w:color w:val="EEECE1" w:themeColor="background2"/>
                                  <w:kern w:val="28"/>
                                  <w:sz w:val="72"/>
                                  <w:szCs w:val="108"/>
                                  <w14:ligatures w14:val="standard"/>
                                  <w14:numForm w14:val="oldStyle"/>
                                </w:rPr>
                                <w:t>l Banco Nacional de Obras y Servicios Públicos  (BANOBRAS)</w:t>
                              </w:r>
                            </w:p>
                          </w:sdtContent>
                        </w:sdt>
                        <w:sdt>
                          <w:sdtPr>
                            <w:rPr>
                              <w:color w:val="EEECE1" w:themeColor="background2"/>
                              <w:sz w:val="24"/>
                            </w:rPr>
                            <w:alias w:val="Subtítulo"/>
                            <w:id w:val="2075161972"/>
                            <w:dataBinding w:prefixMappings="xmlns:ns0='http://schemas.openxmlformats.org/package/2006/metadata/core-properties' xmlns:ns1='http://purl.org/dc/elements/1.1/'" w:xpath="/ns0:coreProperties[1]/ns1:subject[1]" w:storeItemID="{6C3C8BC8-F283-45AE-878A-BAB7291924A1}"/>
                            <w:text/>
                          </w:sdtPr>
                          <w:sdtEndPr/>
                          <w:sdtContent>
                            <w:p w:rsidR="008F5030" w:rsidRPr="00DE5FF5" w:rsidRDefault="008F5030">
                              <w:pPr>
                                <w:pStyle w:val="Subtitle"/>
                                <w:rPr>
                                  <w:color w:val="EEECE1" w:themeColor="background2"/>
                                  <w:sz w:val="24"/>
                                </w:rPr>
                              </w:pPr>
                              <w:r>
                                <w:rPr>
                                  <w:color w:val="EEECE1" w:themeColor="background2"/>
                                  <w:sz w:val="24"/>
                                </w:rPr>
                                <w:t>Informe de Aplicación del SECI a BANOBRAS</w:t>
                              </w:r>
                            </w:p>
                          </w:sdtContent>
                        </w:sdt>
                        <w:sdt>
                          <w:sdtPr>
                            <w:rPr>
                              <w:color w:val="EEECE1" w:themeColor="background2"/>
                              <w:sz w:val="18"/>
                            </w:rPr>
                            <w:alias w:val="Descripción breve"/>
                            <w:id w:val="941650113"/>
                            <w:dataBinding w:prefixMappings="xmlns:ns0='http://schemas.microsoft.com/office/2006/coverPageProps'" w:xpath="/ns0:CoverPageProperties[1]/ns0:Abstract[1]" w:storeItemID="{55AF091B-3C7A-41E3-B477-F2FDAA23CFDA}"/>
                            <w:text/>
                          </w:sdtPr>
                          <w:sdtEndPr/>
                          <w:sdtContent>
                            <w:p w:rsidR="008F5030" w:rsidRPr="00DE5FF5" w:rsidRDefault="008F5030" w:rsidP="007D512B">
                              <w:pPr>
                                <w:jc w:val="both"/>
                                <w:rPr>
                                  <w:color w:val="EEECE1" w:themeColor="background2"/>
                                  <w:sz w:val="18"/>
                                </w:rPr>
                              </w:pPr>
                              <w:r>
                                <w:rPr>
                                  <w:color w:val="EEECE1" w:themeColor="background2"/>
                                  <w:sz w:val="18"/>
                                </w:rPr>
                                <w:t>El presente informe presenta los resultados obtenidos a partir de la aplicación de los cuestionarios del SECI a BANOBRAS a través de la realización de una serie de reuniones de trabajo y entrevistas con funcionarios públicos a cargo de las diferentes funciones relativas a: la organización, estructura y administración de personal, administración de los procesos de adquisiciones y administración financiera, y Sistema de control interno y Evaluación de control externo.</w:t>
                              </w:r>
                            </w:p>
                          </w:sdtContent>
                        </w:sdt>
                        <w:p w:rsidR="008F5030" w:rsidRPr="00DE5FF5" w:rsidRDefault="008F5030">
                          <w:pPr>
                            <w:rPr>
                              <w:sz w:val="18"/>
                            </w:rPr>
                          </w:pPr>
                        </w:p>
                      </w:txbxContent>
                    </v:textbox>
                    <w10:wrap anchorx="page" anchory="page"/>
                  </v:rect>
                </w:pict>
              </mc:Fallback>
            </mc:AlternateContent>
          </w:r>
        </w:p>
        <w:p w:rsidR="00B72D75" w:rsidRDefault="00E84781">
          <w:pPr>
            <w:spacing w:after="200" w:line="276" w:lineRule="auto"/>
          </w:pPr>
          <w:r>
            <w:rPr>
              <w:noProof/>
              <w:lang w:val="en-US" w:eastAsia="en-US"/>
            </w:rPr>
            <mc:AlternateContent>
              <mc:Choice Requires="wps">
                <w:drawing>
                  <wp:anchor distT="73025" distB="73025" distL="114300" distR="114300" simplePos="0" relativeHeight="251665408" behindDoc="0" locked="0" layoutInCell="1" allowOverlap="1" wp14:anchorId="7D644745" wp14:editId="0B0F14DC">
                    <wp:simplePos x="0" y="0"/>
                    <wp:positionH relativeFrom="margin">
                      <wp:posOffset>-648335</wp:posOffset>
                    </wp:positionH>
                    <wp:positionV relativeFrom="line">
                      <wp:posOffset>6413500</wp:posOffset>
                    </wp:positionV>
                    <wp:extent cx="5572125" cy="1075690"/>
                    <wp:effectExtent l="0" t="0" r="28575" b="10160"/>
                    <wp:wrapTopAndBottom/>
                    <wp:docPr id="139" name="Autoforma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2125" cy="1075690"/>
                            </a:xfrm>
                            <a:prstGeom prst="bracketPair">
                              <a:avLst>
                                <a:gd name="adj" fmla="val 0"/>
                              </a:avLst>
                            </a:prstGeom>
                            <a:noFill/>
                            <a:ln w="12700">
                              <a:solidFill>
                                <a:schemeClr val="accent1"/>
                              </a:solidFill>
                              <a:round/>
                              <a:headEnd/>
                              <a:tailEnd/>
                            </a:ln>
                            <a:extLst>
                              <a:ext uri="{53640926-AAD7-44D8-BBD7-CCE9431645EC}">
                                <a14:shadowObscured xmlns:a14="http://schemas.microsoft.com/office/drawing/2010/main" val="1"/>
                              </a:ext>
                            </a:extLst>
                          </wps:spPr>
                          <wps:style>
                            <a:lnRef idx="0">
                              <a:scrgbClr r="0" g="0" b="0"/>
                            </a:lnRef>
                            <a:fillRef idx="1001">
                              <a:schemeClr val="lt1"/>
                            </a:fillRef>
                            <a:effectRef idx="0">
                              <a:scrgbClr r="0" g="0" b="0"/>
                            </a:effectRef>
                            <a:fontRef idx="major"/>
                          </wps:style>
                          <wps:txbx>
                            <w:txbxContent>
                              <w:p w:rsidR="008F5030" w:rsidRDefault="008F5030">
                                <w:pPr>
                                  <w:pStyle w:val="Quote"/>
                                  <w:rPr>
                                    <w:color w:val="FFFFFF" w:themeColor="background1"/>
                                  </w:rPr>
                                </w:pPr>
                                <w:r>
                                  <w:rPr>
                                    <w:color w:val="FFFFFF" w:themeColor="background1"/>
                                  </w:rPr>
                                  <w:t>C.P.C. Susana Chávez</w:t>
                                </w:r>
                              </w:p>
                              <w:p w:rsidR="008F5030" w:rsidRDefault="008F5030">
                                <w:pPr>
                                  <w:pStyle w:val="Quote"/>
                                  <w:rPr>
                                    <w:color w:val="FFFFFF" w:themeColor="background1"/>
                                    <w:sz w:val="20"/>
                                  </w:rPr>
                                </w:pPr>
                                <w:r>
                                  <w:rPr>
                                    <w:color w:val="FFFFFF" w:themeColor="background1"/>
                                  </w:rPr>
                                  <w:t>Para el Banco Interamericano de Desarrollo</w:t>
                                </w:r>
                              </w:p>
                            </w:txbxContent>
                          </wps:txbx>
                          <wps:bodyPr rot="0" vert="horz" wrap="square" lIns="182880" tIns="182880" rIns="18288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4474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forma 11" o:spid="_x0000_s1029" type="#_x0000_t185" style="position:absolute;margin-left:-51.05pt;margin-top:505pt;width:438.75pt;height:84.7pt;z-index:251665408;visibility:visible;mso-wrap-style:square;mso-width-percent:0;mso-height-percent:0;mso-wrap-distance-left:9pt;mso-wrap-distance-top:5.75pt;mso-wrap-distance-right:9pt;mso-wrap-distance-bottom:5.75pt;mso-position-horizontal:absolute;mso-position-horizontal-relative:margin;mso-position-vertical:absolute;mso-position-vertical-relative:lin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CaJ3AIAAOkFAAAOAAAAZHJzL2Uyb0RvYy54bWysVNuO0zAQfUfiHyy/d5O06S1quuq2uwgJ&#10;2BULH+A4TpNdxw6227Qg/p2xnYQtSAghXiJPPHM858xldX2qOToypSspUhxdhRgxQWVeiX2KP3+6&#10;Gy0w0oaInHApWIrPTOPr9etXq7ZJ2FiWkudMIQAROmmbFJfGNEkQaFqymugr2TABl4VUNTFgqn2Q&#10;K9ICes2DcRjOglaqvFGSMq3h785f4rXDLwpGzX1RaGYQTzHkZtxXuW9mv8F6RZK9Ik1Z0S4N8g9Z&#10;1KQS8OgAtSOGoIOqfoOqK6qkloW5orIOZFFUlDkOwCYKf2HzWJKGOS4gjm4GmfT/g6Ufjg8KVTnU&#10;brLESJAairQ5GOkkR1FkFWobnYDjY/OgLEfdvJP0WSMhtyURe7ZRSrYlIznk5fyDiwBraAhFWfte&#10;5gBPAN6JdSpUbQFBBnRyNTkPNWEngyj8nE7n42g8xYjCXRTOp7Olq1pAkj68Udq8YbJG9pDiTBH6&#10;zMwDqZR7hRzfaeNqk3f8SP6EUVFzqPSRcNTjdY6A3CPaKCHvKs5dn3CBWkhiPA9Dh6wlr3J761Sx&#10;Lcu2XCHABJKUMmG8HCDZS08lDyJ3gFa02+5sSMX9GRLgwkKCBl3qVg3XTt+mk1kcLsez0Wazm4/i&#10;eLcY3dzAabu9XcaTaBZPb7ffbXZRnOiS5LK9zzQ9KJb37R3Ff9c+3aD5xnQN7pn1nCCn9Qpy7bN0&#10;VbeF9g2jzZkzy4KLj6yAFnMV9kqpfWaF8nMIiwIms59GRx4CrGMB0g6xURhGXvVLofkgcuduI5kb&#10;/SG2Kxf987tDkHtbCjPE1+RJKjsJnqNnZvvanLKTm55JPyeZzM/Q60r6VQOrEQ6lVF8xamHNpFh/&#10;ORDFMOJvhZ2XxXixsIvpwlIXVuasZRTH4EgEBbQUU6N6Y2u8kIdGVfsSnvM6CenmuDJ93j61jgTs&#10;E1e9bvfZhfXSdl4/N/T6BwAAAP//AwBQSwMEFAAGAAgAAAAhAOxcKZHhAAAADgEAAA8AAABkcnMv&#10;ZG93bnJldi54bWxMj8FOwzAQRO9I/IO1SNxaO6U0aRqnQkhI3IDAgaMbb5PQeB3Fbpv+PcuJHnfm&#10;aXam2E6uFyccQ+dJQzJXIJBqbztqNHx9vswyECEasqb3hBouGGBb3t4UJrf+TB94qmIjOIRCbjS0&#10;MQ65lKFu0Zkw9wMSe3s/OhP5HBtpR3PmcNfLhVIr6UxH/KE1Az63WB+qo9OQ0UNTTdn+/UJO/Rxe&#10;38w3hpXW93fT0wZExCn+w/BXn6tDyZ12/kg2iF7DLFGLhFl2VKJ4FjNp+rgEsWMpSddLkGUhr2eU&#10;vwAAAP//AwBQSwECLQAUAAYACAAAACEAtoM4kv4AAADhAQAAEwAAAAAAAAAAAAAAAAAAAAAAW0Nv&#10;bnRlbnRfVHlwZXNdLnhtbFBLAQItABQABgAIAAAAIQA4/SH/1gAAAJQBAAALAAAAAAAAAAAAAAAA&#10;AC8BAABfcmVscy8ucmVsc1BLAQItABQABgAIAAAAIQCbbCaJ3AIAAOkFAAAOAAAAAAAAAAAAAAAA&#10;AC4CAABkcnMvZTJvRG9jLnhtbFBLAQItABQABgAIAAAAIQDsXCmR4QAAAA4BAAAPAAAAAAAAAAAA&#10;AAAAADYFAABkcnMvZG93bnJldi54bWxQSwUGAAAAAAQABADzAAAARAYAAAAA&#10;" adj="0" strokecolor="#4f81bd [3204]" strokeweight="1pt">
                    <v:textbox inset="14.4pt,14.4pt,14.4pt,7.2pt">
                      <w:txbxContent>
                        <w:p w:rsidR="008F5030" w:rsidRDefault="008F5030">
                          <w:pPr>
                            <w:pStyle w:val="Quote"/>
                            <w:rPr>
                              <w:color w:val="FFFFFF" w:themeColor="background1"/>
                            </w:rPr>
                          </w:pPr>
                          <w:r>
                            <w:rPr>
                              <w:color w:val="FFFFFF" w:themeColor="background1"/>
                            </w:rPr>
                            <w:t>C.P.C. Susana Chávez</w:t>
                          </w:r>
                        </w:p>
                        <w:p w:rsidR="008F5030" w:rsidRDefault="008F5030">
                          <w:pPr>
                            <w:pStyle w:val="Quote"/>
                            <w:rPr>
                              <w:color w:val="FFFFFF" w:themeColor="background1"/>
                              <w:sz w:val="20"/>
                            </w:rPr>
                          </w:pPr>
                          <w:r>
                            <w:rPr>
                              <w:color w:val="FFFFFF" w:themeColor="background1"/>
                            </w:rPr>
                            <w:t>Para el Banco Interamericano de Desarrollo</w:t>
                          </w:r>
                        </w:p>
                      </w:txbxContent>
                    </v:textbox>
                    <w10:wrap type="topAndBottom" anchorx="margin" anchory="line"/>
                  </v:shape>
                </w:pict>
              </mc:Fallback>
            </mc:AlternateContent>
          </w:r>
          <w:r w:rsidR="00963B11">
            <w:br w:type="page"/>
          </w:r>
        </w:p>
      </w:sdtContent>
    </w:sdt>
    <w:sdt>
      <w:sdtPr>
        <w:rPr>
          <w:sz w:val="56"/>
        </w:rPr>
        <w:id w:val="633372245"/>
        <w:temporary/>
        <w:dataBinding w:prefixMappings="xmlns:ns0='http://schemas.openxmlformats.org/package/2006/metadata/core-properties' xmlns:ns1='http://purl.org/dc/elements/1.1/'" w:xpath="/ns0:coreProperties[1]/ns1:title[1]" w:storeItemID="{6C3C8BC8-F283-45AE-878A-BAB7291924A1}"/>
        <w:text/>
      </w:sdtPr>
      <w:sdtEndPr/>
      <w:sdtContent>
        <w:p w:rsidR="00B72D75" w:rsidRDefault="00BE6031" w:rsidP="006F7E8F">
          <w:pPr>
            <w:pStyle w:val="Title"/>
          </w:pPr>
          <w:r w:rsidRPr="00BE6031">
            <w:rPr>
              <w:sz w:val="56"/>
            </w:rPr>
            <w:t>Aplicación del Sistema de Evaluación de Capacidades Institucionales (SECI) al Banco Nacional de Obras y Servicios Públicos  (BANOBRAS)</w:t>
          </w:r>
        </w:p>
      </w:sdtContent>
    </w:sdt>
    <w:p w:rsidR="00353328" w:rsidRDefault="00B31207" w:rsidP="00353328">
      <w:pPr>
        <w:pStyle w:val="Subtitle"/>
      </w:pPr>
      <w:sdt>
        <w:sdtPr>
          <w:id w:val="1161806749"/>
          <w:dataBinding w:prefixMappings="xmlns:ns0='http://schemas.openxmlformats.org/package/2006/metadata/core-properties' xmlns:ns1='http://purl.org/dc/elements/1.1/'" w:xpath="/ns0:coreProperties[1]/ns1:subject[1]" w:storeItemID="{6C3C8BC8-F283-45AE-878A-BAB7291924A1}"/>
          <w:text/>
        </w:sdtPr>
        <w:sdtEndPr/>
        <w:sdtContent>
          <w:r w:rsidR="00BE6031" w:rsidRPr="00BE6031">
            <w:t>Informe de Aplicación del SECI a BANOBRAS</w:t>
          </w:r>
        </w:sdtContent>
      </w:sdt>
      <w:r w:rsidR="00963B11">
        <w:rPr>
          <w:noProof/>
          <w:lang w:val="en-US" w:eastAsia="en-US"/>
        </w:rPr>
        <mc:AlternateContent>
          <mc:Choice Requires="wpg">
            <w:drawing>
              <wp:anchor distT="0" distB="0" distL="114300" distR="114300" simplePos="0" relativeHeight="251663360" behindDoc="1" locked="0" layoutInCell="1" allowOverlap="1" wp14:anchorId="2551493F" wp14:editId="3A73CA08">
                <wp:simplePos x="0" y="0"/>
                <wp:positionH relativeFrom="page">
                  <wp:align>outside</wp:align>
                </wp:positionH>
                <wp:positionV relativeFrom="page">
                  <wp:align>center</wp:align>
                </wp:positionV>
                <wp:extent cx="3339101" cy="10058400"/>
                <wp:effectExtent l="0" t="0" r="0" b="0"/>
                <wp:wrapTight wrapText="bothSides">
                  <wp:wrapPolygon edited="0">
                    <wp:start x="4313" y="0"/>
                    <wp:lineTo x="4313" y="21559"/>
                    <wp:lineTo x="17252" y="21559"/>
                    <wp:lineTo x="17252" y="0"/>
                    <wp:lineTo x="4313" y="0"/>
                  </wp:wrapPolygon>
                </wp:wrapTight>
                <wp:docPr id="35" name="Grupo 35"/>
                <wp:cNvGraphicFramePr/>
                <a:graphic xmlns:a="http://schemas.openxmlformats.org/drawingml/2006/main">
                  <a:graphicData uri="http://schemas.microsoft.com/office/word/2010/wordprocessingGroup">
                    <wpg:wgp>
                      <wpg:cNvGrpSpPr/>
                      <wpg:grpSpPr>
                        <a:xfrm>
                          <a:off x="0" y="0"/>
                          <a:ext cx="3336200" cy="10058400"/>
                          <a:chOff x="0" y="0"/>
                          <a:chExt cx="3339101" cy="10058400"/>
                        </a:xfrm>
                      </wpg:grpSpPr>
                      <wps:wsp>
                        <wps:cNvPr id="92" name="Rectangle 24"/>
                        <wps:cNvSpPr>
                          <a:spLocks/>
                        </wps:cNvSpPr>
                        <wps:spPr>
                          <a:xfrm>
                            <a:off x="698643" y="0"/>
                            <a:ext cx="1943100" cy="100584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F5030" w:rsidRDefault="008F5030">
                              <w:pPr>
                                <w:pStyle w:val="Heading1"/>
                                <w:spacing w:after="120"/>
                                <w:rPr>
                                  <w:color w:val="FFFFFF" w:themeColor="background1"/>
                                </w:rPr>
                              </w:pPr>
                              <w:bookmarkStart w:id="1" w:name="_Toc387745416"/>
                              <w:r>
                                <w:rPr>
                                  <w:color w:val="FFFFFF" w:themeColor="background1"/>
                                </w:rPr>
                                <w:t>Objetivo de la consultoría</w:t>
                              </w:r>
                              <w:bookmarkEnd w:id="1"/>
                            </w:p>
                            <w:p w:rsidR="008F5030" w:rsidRDefault="008F5030" w:rsidP="004617C0">
                              <w:pPr>
                                <w:pStyle w:val="Paragraph"/>
                                <w:numPr>
                                  <w:ilvl w:val="0"/>
                                  <w:numId w:val="0"/>
                                </w:numPr>
                                <w:ind w:left="-431"/>
                                <w:outlineLvl w:val="9"/>
                                <w:rPr>
                                  <w:rFonts w:asciiTheme="minorHAnsi" w:hAnsiTheme="minorHAnsi" w:cstheme="minorHAnsi"/>
                                  <w:szCs w:val="24"/>
                                </w:rPr>
                              </w:pPr>
                              <w:bookmarkStart w:id="2" w:name="_Toc333494500"/>
                              <w:bookmarkStart w:id="3" w:name="_Toc333494572"/>
                              <w:bookmarkStart w:id="4" w:name="_Toc333494845"/>
                              <w:bookmarkStart w:id="5" w:name="_Toc333496931"/>
                              <w:bookmarkStart w:id="6" w:name="_Toc333683159"/>
                              <w:bookmarkStart w:id="7" w:name="_Toc333683728"/>
                              <w:bookmarkStart w:id="8" w:name="_Toc333772299"/>
                              <w:bookmarkStart w:id="9" w:name="_Toc335797454"/>
                              <w:r w:rsidRPr="007D512B">
                                <w:rPr>
                                  <w:rFonts w:asciiTheme="minorHAnsi" w:hAnsiTheme="minorHAnsi" w:cstheme="minorHAnsi"/>
                                  <w:szCs w:val="24"/>
                                </w:rPr>
                                <w:t>El objetivo de la presente consultoría es apoyar al equipo de proyecto en la evaluación de la capacidad institucional de</w:t>
                              </w:r>
                              <w:r>
                                <w:rPr>
                                  <w:rFonts w:asciiTheme="minorHAnsi" w:hAnsiTheme="minorHAnsi" w:cstheme="minorHAnsi"/>
                                  <w:szCs w:val="24"/>
                                </w:rPr>
                                <w:t>l Banco Nacional de Obras y Servicios Públicos (BANOBRAS) para la ejecución de programas del BID y sugerir mejoras en la estructura de ejecución propuesta</w:t>
                              </w:r>
                              <w:r w:rsidRPr="007D512B">
                                <w:rPr>
                                  <w:rFonts w:asciiTheme="minorHAnsi" w:hAnsiTheme="minorHAnsi" w:cstheme="minorHAnsi"/>
                                  <w:szCs w:val="24"/>
                                </w:rPr>
                                <w:t>.</w:t>
                              </w:r>
                              <w:bookmarkEnd w:id="2"/>
                              <w:bookmarkEnd w:id="3"/>
                              <w:bookmarkEnd w:id="4"/>
                              <w:bookmarkEnd w:id="5"/>
                              <w:bookmarkEnd w:id="6"/>
                              <w:bookmarkEnd w:id="7"/>
                              <w:bookmarkEnd w:id="8"/>
                              <w:bookmarkEnd w:id="9"/>
                              <w:r w:rsidRPr="007D512B">
                                <w:rPr>
                                  <w:rFonts w:asciiTheme="minorHAnsi" w:hAnsiTheme="minorHAnsi" w:cstheme="minorHAnsi"/>
                                  <w:szCs w:val="24"/>
                                </w:rPr>
                                <w:t xml:space="preserve"> </w:t>
                              </w:r>
                            </w:p>
                            <w:p w:rsidR="008F5030" w:rsidRPr="00204DBF" w:rsidRDefault="008F5030" w:rsidP="004617C0">
                              <w:pPr>
                                <w:pStyle w:val="Paragraph"/>
                                <w:numPr>
                                  <w:ilvl w:val="0"/>
                                  <w:numId w:val="0"/>
                                </w:numPr>
                                <w:ind w:left="-431"/>
                                <w:outlineLvl w:val="9"/>
                                <w:rPr>
                                  <w:rFonts w:asciiTheme="minorHAnsi" w:hAnsiTheme="minorHAnsi" w:cstheme="minorHAnsi"/>
                                  <w:color w:val="FFFFFF" w:themeColor="background1"/>
                                </w:rPr>
                              </w:pPr>
                            </w:p>
                            <w:p w:rsidR="008F5030" w:rsidRPr="00204DBF" w:rsidRDefault="008F5030" w:rsidP="004617C0">
                              <w:pPr>
                                <w:spacing w:line="240" w:lineRule="auto"/>
                                <w:ind w:left="-431"/>
                                <w:jc w:val="both"/>
                                <w:rPr>
                                  <w:color w:val="FFFFFF" w:themeColor="background1"/>
                                </w:rPr>
                              </w:pPr>
                              <w:r>
                                <w:rPr>
                                  <w:rFonts w:eastAsia="Times New Roman" w:cstheme="minorHAnsi"/>
                                  <w:color w:val="FFFFFF" w:themeColor="background1"/>
                                  <w:sz w:val="24"/>
                                  <w:szCs w:val="20"/>
                                  <w:lang w:val="es-ES" w:eastAsia="en-US"/>
                                </w:rPr>
                                <w:t>Para la evaluación, el consultor utilizó</w:t>
                              </w:r>
                              <w:r w:rsidRPr="00204DBF">
                                <w:rPr>
                                  <w:rFonts w:eastAsia="Times New Roman" w:cstheme="minorHAnsi"/>
                                  <w:color w:val="FFFFFF" w:themeColor="background1"/>
                                  <w:sz w:val="24"/>
                                  <w:szCs w:val="20"/>
                                  <w:lang w:val="es-ES" w:eastAsia="en-US"/>
                                </w:rPr>
                                <w:t xml:space="preserve"> la herramienta SECI (Sistema de Evaluación de Capacidad Institucional) identificando potenciales debilidades, sus causas, los niveles de riesgo involucrados</w:t>
                              </w:r>
                              <w:r>
                                <w:rPr>
                                  <w:rFonts w:eastAsia="Times New Roman" w:cstheme="minorHAnsi"/>
                                  <w:color w:val="FFFFFF" w:themeColor="background1"/>
                                  <w:sz w:val="24"/>
                                  <w:szCs w:val="20"/>
                                  <w:lang w:val="es-ES" w:eastAsia="en-US"/>
                                </w:rPr>
                                <w:t xml:space="preserve"> y</w:t>
                              </w:r>
                              <w:r w:rsidRPr="00204DBF">
                                <w:rPr>
                                  <w:rFonts w:eastAsia="Times New Roman" w:cstheme="minorHAnsi"/>
                                  <w:color w:val="FFFFFF" w:themeColor="background1"/>
                                  <w:sz w:val="24"/>
                                  <w:szCs w:val="20"/>
                                  <w:lang w:val="es-ES" w:eastAsia="en-US"/>
                                </w:rPr>
                                <w:t xml:space="preserve">  las alternativas de solución a los problemas identificados. </w:t>
                              </w:r>
                            </w:p>
                          </w:txbxContent>
                        </wps:txbx>
                        <wps:bodyPr rot="0" spcFirstLastPara="0" vertOverflow="overflow" horzOverflow="overflow" vert="horz" wrap="square" lIns="274320" tIns="3108960" rIns="274320" bIns="182880" numCol="1" spcCol="0" rtlCol="0" fromWordArt="0" anchor="t" anchorCtr="0" forceAA="0" compatLnSpc="1">
                          <a:prstTxWarp prst="textNoShape">
                            <a:avLst/>
                          </a:prstTxWarp>
                          <a:noAutofit/>
                        </wps:bodyPr>
                      </wps:wsp>
                      <wps:wsp>
                        <wps:cNvPr id="93" name="Rectangle 93"/>
                        <wps:cNvSpPr/>
                        <wps:spPr>
                          <a:xfrm>
                            <a:off x="0" y="0"/>
                            <a:ext cx="3339101" cy="100584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43000</wp14:pctWidth>
                </wp14:sizeRelH>
                <wp14:sizeRelV relativeFrom="page">
                  <wp14:pctHeight>100000</wp14:pctHeight>
                </wp14:sizeRelV>
              </wp:anchor>
            </w:drawing>
          </mc:Choice>
          <mc:Fallback>
            <w:pict>
              <v:group w14:anchorId="2551493F" id="Grupo 35" o:spid="_x0000_s1030" style="position:absolute;margin-left:211.7pt;margin-top:0;width:262.9pt;height:11in;z-index:-251653120;mso-width-percent:430;mso-height-percent:1000;mso-position-horizontal:outside;mso-position-horizontal-relative:page;mso-position-vertical:center;mso-position-vertical-relative:page;mso-width-percent:430;mso-height-percent:1000" coordsize="33391,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hBfYQMAAMMKAAAOAAAAZHJzL2Uyb0RvYy54bWzsVl1P2zAUfZ+0/2D5fSTpF21FiioY1aQK&#10;EDDx7DpOE82xPdtt2v36XdtpyloEE0jbHsZDsHM/fO/xPac5O99UHK2ZNqUUKU5OYoyYoDIrxTLF&#10;Xx+uPg0xMpaIjHApWIq3zODzyccPZ7Uas44sJM+YRpBEmHGtUlxYq8ZRZGjBKmJOpGICjLnUFbGw&#10;1cso06SG7BWPOnE8iGqpM6UlZcbA28tgxBOfP88ZtTd5bphFPMVQm/VP7Z8L94wmZ2S81EQVJW3K&#10;IG+ooiKlgEPbVJfEErTS5VGqqqRaGpnbEyqrSOZ5SZnvAbpJ4oNuZlqulO9lOa6XqoUJoD3A6c1p&#10;6fX6VqMyS3G3j5EgFdzRTK+URLAHcGq1HIPPTKt7daubF8uwc/1ucl25/9AJ2nhYty2sbGMRhZfd&#10;bncAd4URBVsSx/1hD3YeeVrA9RwF0uLzPnSUxMlxaLQ7OnIVtgXVCsbI7JEy70PqviCK+QswDoUG&#10;qVFnh9QdzBcRS85QpxfQ8n4OKgeKUXNJvxnoFKp8YnEb0/gcADgYDQe9LkbHKCajXhfAewEKMlba&#10;2BmTFXKLFGsoz08lWc+NdWXsXXx9kpfZVcm53zjKsQuu0ZoAWQilTNjEdQVR5qknF85fSBcZzO6N&#10;bzF05fuzW86cHxd3LIcJg0Ho+GI8t48P8jUUJGPh/H4Mf7vTd6X5WnxC553D+W3u5KXcocrG34Uy&#10;Lw1tcPx6cBvhT5bCtsFVKaR+LgFv4cuD/w6kAI1DyW4WG8++dnwWMtvCnGkZpMooelXCZc6JsbdE&#10;gzbBBIDe2ht45FzWKZbNCqNC6h/PvXf+QASwYlSD1qXYfF8RzTDiXwRQpHPa63acOvodTNlwNICt&#10;/sW48Ltk2BkOwSZW1YWEMQFqQol+6SIs3y1zLatH0OapOxpMRFAoIMV2t7ywQYZB2ymbTr0TaKIi&#10;di7uFXWpHdRukh82j0SrZqgtyMq13DGTjA9mO/i6SCGnKyvz0g++AztA21wCqIRTtz8hF0DnIKx7&#10;uRh1D+QCJtSz5nlVAPyOBQFk9RVt3LP9NwWh5bSjbcDwP8m9dL2H5H+D0qOk14OpCYzu9U8dvQOf&#10;G0ugc2N5M5up1f8Sn/3HAHwp+d+J5qvOfYo93Xv+7789Jz8BAAD//wMAUEsDBBQABgAIAAAAIQBY&#10;RCi93QAAAAYBAAAPAAAAZHJzL2Rvd25yZXYueG1sTI9BS8NAEIXvgv9hGcGL2I21kRKzKUUU7MGD&#10;1YPeptkxCc3OLtltGv31jl70MvB4jzffK1eT69VIQ+w8G7iaZaCIa287bgy8vjxcLkHFhGyx90wG&#10;PinCqjo9KbGw/sjPNG5To6SEY4EG2pRCoXWsW3IYZz4Qi/fhB4dJ5NBoO+BRyl2v51l2ox12LB9a&#10;DHTXUr3fHpyB7i2s95v790dscvwKm+t0sRifjDk/m9a3oBJN6S8MP/iCDpUw7fyBbVS9ARmSfq94&#10;+TyXGTsJ5ctFBroq9X/86hsAAP//AwBQSwECLQAUAAYACAAAACEAtoM4kv4AAADhAQAAEwAAAAAA&#10;AAAAAAAAAAAAAAAAW0NvbnRlbnRfVHlwZXNdLnhtbFBLAQItABQABgAIAAAAIQA4/SH/1gAAAJQB&#10;AAALAAAAAAAAAAAAAAAAAC8BAABfcmVscy8ucmVsc1BLAQItABQABgAIAAAAIQDnIhBfYQMAAMMK&#10;AAAOAAAAAAAAAAAAAAAAAC4CAABkcnMvZTJvRG9jLnhtbFBLAQItABQABgAIAAAAIQBYRCi93QAA&#10;AAYBAAAPAAAAAAAAAAAAAAAAALsFAABkcnMvZG93bnJldi54bWxQSwUGAAAAAAQABADzAAAAxQYA&#10;AAAA&#10;">
                <v:rect id="Rectangle 24" o:spid="_x0000_s1031" style="position:absolute;left:6986;width:19431;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b3OxAAAANsAAAAPAAAAZHJzL2Rvd25yZXYueG1sRI9Ba8JA&#10;FITvQv/D8gpepG60IGmaVUpAkBwEbS69PbLPJCT7NmTXJP57t1DocZiZb5j0MJtOjDS4xrKCzToC&#10;QVxa3XCloPg+vsUgnEfW2FkmBQ9ycNi/LFJMtJ34QuPVVyJA2CWooPa+T6R0ZU0G3dr2xMG72cGg&#10;D3KopB5wCnDTyW0U7aTBhsNCjT1lNZXt9W4UnNsfpLI435oC4/w9e+SrPsuVWr7OX58gPM3+P/zX&#10;PmkFH1v4/RJ+gNw/AQAA//8DAFBLAQItABQABgAIAAAAIQDb4fbL7gAAAIUBAAATAAAAAAAAAAAA&#10;AAAAAAAAAABbQ29udGVudF9UeXBlc10ueG1sUEsBAi0AFAAGAAgAAAAhAFr0LFu/AAAAFQEAAAsA&#10;AAAAAAAAAAAAAAAAHwEAAF9yZWxzLy5yZWxzUEsBAi0AFAAGAAgAAAAhAGdVvc7EAAAA2wAAAA8A&#10;AAAAAAAAAAAAAAAABwIAAGRycy9kb3ducmV2LnhtbFBLBQYAAAAAAwADALcAAAD4AgAAAAA=&#10;" fillcolor="#4f81bd [3204]" stroked="f" strokeweight="2pt">
                  <v:textbox inset="21.6pt,244.8pt,21.6pt,14.4pt">
                    <w:txbxContent>
                      <w:p w:rsidR="008F5030" w:rsidRDefault="008F5030">
                        <w:pPr>
                          <w:pStyle w:val="Heading1"/>
                          <w:spacing w:after="120"/>
                          <w:rPr>
                            <w:color w:val="FFFFFF" w:themeColor="background1"/>
                          </w:rPr>
                        </w:pPr>
                        <w:bookmarkStart w:id="10" w:name="_Toc387745416"/>
                        <w:r>
                          <w:rPr>
                            <w:color w:val="FFFFFF" w:themeColor="background1"/>
                          </w:rPr>
                          <w:t>Objetivo de la consultoría</w:t>
                        </w:r>
                        <w:bookmarkEnd w:id="10"/>
                      </w:p>
                      <w:p w:rsidR="008F5030" w:rsidRDefault="008F5030" w:rsidP="004617C0">
                        <w:pPr>
                          <w:pStyle w:val="Paragraph"/>
                          <w:numPr>
                            <w:ilvl w:val="0"/>
                            <w:numId w:val="0"/>
                          </w:numPr>
                          <w:ind w:left="-431"/>
                          <w:outlineLvl w:val="9"/>
                          <w:rPr>
                            <w:rFonts w:asciiTheme="minorHAnsi" w:hAnsiTheme="minorHAnsi" w:cstheme="minorHAnsi"/>
                            <w:szCs w:val="24"/>
                          </w:rPr>
                        </w:pPr>
                        <w:bookmarkStart w:id="11" w:name="_Toc333494500"/>
                        <w:bookmarkStart w:id="12" w:name="_Toc333494572"/>
                        <w:bookmarkStart w:id="13" w:name="_Toc333494845"/>
                        <w:bookmarkStart w:id="14" w:name="_Toc333496931"/>
                        <w:bookmarkStart w:id="15" w:name="_Toc333683159"/>
                        <w:bookmarkStart w:id="16" w:name="_Toc333683728"/>
                        <w:bookmarkStart w:id="17" w:name="_Toc333772299"/>
                        <w:bookmarkStart w:id="18" w:name="_Toc335797454"/>
                        <w:r w:rsidRPr="007D512B">
                          <w:rPr>
                            <w:rFonts w:asciiTheme="minorHAnsi" w:hAnsiTheme="minorHAnsi" w:cstheme="minorHAnsi"/>
                            <w:szCs w:val="24"/>
                          </w:rPr>
                          <w:t>El objetivo de la presente consultoría es apoyar al equipo de proyecto en la evaluación de la capacidad institucional de</w:t>
                        </w:r>
                        <w:r>
                          <w:rPr>
                            <w:rFonts w:asciiTheme="minorHAnsi" w:hAnsiTheme="minorHAnsi" w:cstheme="minorHAnsi"/>
                            <w:szCs w:val="24"/>
                          </w:rPr>
                          <w:t>l Banco Nacional de Obras y Servicios Públicos (BANOBRAS) para la ejecución de programas del BID y sugerir mejoras en la estructura de ejecución propuesta</w:t>
                        </w:r>
                        <w:r w:rsidRPr="007D512B">
                          <w:rPr>
                            <w:rFonts w:asciiTheme="minorHAnsi" w:hAnsiTheme="minorHAnsi" w:cstheme="minorHAnsi"/>
                            <w:szCs w:val="24"/>
                          </w:rPr>
                          <w:t>.</w:t>
                        </w:r>
                        <w:bookmarkEnd w:id="11"/>
                        <w:bookmarkEnd w:id="12"/>
                        <w:bookmarkEnd w:id="13"/>
                        <w:bookmarkEnd w:id="14"/>
                        <w:bookmarkEnd w:id="15"/>
                        <w:bookmarkEnd w:id="16"/>
                        <w:bookmarkEnd w:id="17"/>
                        <w:bookmarkEnd w:id="18"/>
                        <w:r w:rsidRPr="007D512B">
                          <w:rPr>
                            <w:rFonts w:asciiTheme="minorHAnsi" w:hAnsiTheme="minorHAnsi" w:cstheme="minorHAnsi"/>
                            <w:szCs w:val="24"/>
                          </w:rPr>
                          <w:t xml:space="preserve"> </w:t>
                        </w:r>
                      </w:p>
                      <w:p w:rsidR="008F5030" w:rsidRPr="00204DBF" w:rsidRDefault="008F5030" w:rsidP="004617C0">
                        <w:pPr>
                          <w:pStyle w:val="Paragraph"/>
                          <w:numPr>
                            <w:ilvl w:val="0"/>
                            <w:numId w:val="0"/>
                          </w:numPr>
                          <w:ind w:left="-431"/>
                          <w:outlineLvl w:val="9"/>
                          <w:rPr>
                            <w:rFonts w:asciiTheme="minorHAnsi" w:hAnsiTheme="minorHAnsi" w:cstheme="minorHAnsi"/>
                            <w:color w:val="FFFFFF" w:themeColor="background1"/>
                          </w:rPr>
                        </w:pPr>
                      </w:p>
                      <w:p w:rsidR="008F5030" w:rsidRPr="00204DBF" w:rsidRDefault="008F5030" w:rsidP="004617C0">
                        <w:pPr>
                          <w:spacing w:line="240" w:lineRule="auto"/>
                          <w:ind w:left="-431"/>
                          <w:jc w:val="both"/>
                          <w:rPr>
                            <w:color w:val="FFFFFF" w:themeColor="background1"/>
                          </w:rPr>
                        </w:pPr>
                        <w:r>
                          <w:rPr>
                            <w:rFonts w:eastAsia="Times New Roman" w:cstheme="minorHAnsi"/>
                            <w:color w:val="FFFFFF" w:themeColor="background1"/>
                            <w:sz w:val="24"/>
                            <w:szCs w:val="20"/>
                            <w:lang w:val="es-ES" w:eastAsia="en-US"/>
                          </w:rPr>
                          <w:t>Para la evaluación, el consultor utilizó</w:t>
                        </w:r>
                        <w:r w:rsidRPr="00204DBF">
                          <w:rPr>
                            <w:rFonts w:eastAsia="Times New Roman" w:cstheme="minorHAnsi"/>
                            <w:color w:val="FFFFFF" w:themeColor="background1"/>
                            <w:sz w:val="24"/>
                            <w:szCs w:val="20"/>
                            <w:lang w:val="es-ES" w:eastAsia="en-US"/>
                          </w:rPr>
                          <w:t xml:space="preserve"> la herramienta SECI (Sistema de Evaluación de Capacidad Institucional) identificando potenciales debilidades, sus causas, los niveles de riesgo involucrados</w:t>
                        </w:r>
                        <w:r>
                          <w:rPr>
                            <w:rFonts w:eastAsia="Times New Roman" w:cstheme="minorHAnsi"/>
                            <w:color w:val="FFFFFF" w:themeColor="background1"/>
                            <w:sz w:val="24"/>
                            <w:szCs w:val="20"/>
                            <w:lang w:val="es-ES" w:eastAsia="en-US"/>
                          </w:rPr>
                          <w:t xml:space="preserve"> y</w:t>
                        </w:r>
                        <w:r w:rsidRPr="00204DBF">
                          <w:rPr>
                            <w:rFonts w:eastAsia="Times New Roman" w:cstheme="minorHAnsi"/>
                            <w:color w:val="FFFFFF" w:themeColor="background1"/>
                            <w:sz w:val="24"/>
                            <w:szCs w:val="20"/>
                            <w:lang w:val="es-ES" w:eastAsia="en-US"/>
                          </w:rPr>
                          <w:t xml:space="preserve">  las alternativas de solución a los problemas identificados. </w:t>
                        </w:r>
                      </w:p>
                    </w:txbxContent>
                  </v:textbox>
                </v:rect>
                <v:rect id="Rectangle 93" o:spid="_x0000_s1032" style="position:absolute;width:33391;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a+HwwAAANsAAAAPAAAAZHJzL2Rvd25yZXYueG1sRI9Ba8JA&#10;FITvgv9heUJvZmMtRaOrBKmlHmsE8fbMPpNo9m3IbmP8991CweMwM98wy3VvatFR6yrLCiZRDII4&#10;t7riQsEh245nIJxH1lhbJgUPcrBeDQdLTLS98zd1e1+IAGGXoILS+yaR0uUlGXSRbYiDd7GtQR9k&#10;W0jd4j3ATS1f4/hdGqw4LJTY0Kak/Lb/MQrcudtljyY9Xk8uP6cfbLK33adSL6M+XYDw1Ptn+L/9&#10;pRXMp/D3JfwAufoFAAD//wMAUEsBAi0AFAAGAAgAAAAhANvh9svuAAAAhQEAABMAAAAAAAAAAAAA&#10;AAAAAAAAAFtDb250ZW50X1R5cGVzXS54bWxQSwECLQAUAAYACAAAACEAWvQsW78AAAAVAQAACwAA&#10;AAAAAAAAAAAAAAAfAQAAX3JlbHMvLnJlbHNQSwECLQAUAAYACAAAACEAqdmvh8MAAADbAAAADwAA&#10;AAAAAAAAAAAAAAAHAgAAZHJzL2Rvd25yZXYueG1sUEsFBgAAAAADAAMAtwAAAPcCAAAAAA==&#10;" filled="f" stroked="f" strokeweight="2pt"/>
                <w10:wrap type="tight" anchorx="page" anchory="page"/>
              </v:group>
            </w:pict>
          </mc:Fallback>
        </mc:AlternateContent>
      </w:r>
    </w:p>
    <w:p w:rsidR="00EB10B0" w:rsidRDefault="00EB10B0">
      <w:pPr>
        <w:spacing w:after="200" w:line="276" w:lineRule="auto"/>
        <w:rPr>
          <w:rFonts w:asciiTheme="majorHAnsi" w:eastAsiaTheme="majorEastAsia" w:hAnsiTheme="majorHAnsi" w:cstheme="majorBidi"/>
          <w:bCs/>
          <w:color w:val="4F81BD" w:themeColor="accent1"/>
          <w:sz w:val="32"/>
          <w:szCs w:val="32"/>
          <w14:numForm w14:val="oldStyle"/>
        </w:rPr>
      </w:pPr>
      <w:bookmarkStart w:id="19" w:name="_Toc333494501"/>
      <w:r>
        <w:br w:type="page"/>
      </w:r>
    </w:p>
    <w:bookmarkStart w:id="20" w:name="_Toc366361352" w:displacedByCustomXml="next"/>
    <w:bookmarkStart w:id="21" w:name="_Toc366152865" w:displacedByCustomXml="next"/>
    <w:bookmarkStart w:id="22" w:name="_Toc366152836" w:displacedByCustomXml="next"/>
    <w:bookmarkStart w:id="23" w:name="_Toc366150477" w:displacedByCustomXml="next"/>
    <w:bookmarkStart w:id="24" w:name="_Toc333683160" w:displacedByCustomXml="next"/>
    <w:bookmarkStart w:id="25" w:name="_Toc369542811" w:displacedByCustomXml="next"/>
    <w:bookmarkStart w:id="26" w:name="_Toc248301029" w:displacedByCustomXml="next"/>
    <w:bookmarkStart w:id="27" w:name="_Toc387745417" w:displacedByCustomXml="next"/>
    <w:bookmarkStart w:id="28" w:name="_Toc333494573" w:displacedByCustomXml="next"/>
    <w:bookmarkStart w:id="29" w:name="_Toc333494846" w:displacedByCustomXml="next"/>
    <w:sdt>
      <w:sdtPr>
        <w:rPr>
          <w:rFonts w:asciiTheme="minorHAnsi" w:eastAsiaTheme="minorHAnsi" w:hAnsiTheme="minorHAnsi" w:cstheme="minorHAnsi"/>
          <w:bCs w:val="0"/>
          <w:color w:val="auto"/>
          <w:sz w:val="20"/>
          <w:szCs w:val="20"/>
          <w:lang w:val="es-ES"/>
          <w14:numForm w14:val="default"/>
        </w:rPr>
        <w:id w:val="1987515720"/>
        <w:docPartObj>
          <w:docPartGallery w:val="Table of Contents"/>
          <w:docPartUnique/>
        </w:docPartObj>
      </w:sdtPr>
      <w:sdtEndPr>
        <w:rPr>
          <w:b/>
        </w:rPr>
      </w:sdtEndPr>
      <w:sdtContent>
        <w:p w:rsidR="00EB10B0" w:rsidRPr="002D53DB" w:rsidRDefault="00EB10B0" w:rsidP="002D53DB">
          <w:pPr>
            <w:pStyle w:val="Heading1"/>
            <w:spacing w:before="0"/>
            <w:contextualSpacing/>
            <w:rPr>
              <w:rFonts w:asciiTheme="minorHAnsi" w:hAnsiTheme="minorHAnsi" w:cstheme="minorHAnsi"/>
              <w:sz w:val="24"/>
              <w:szCs w:val="20"/>
            </w:rPr>
          </w:pPr>
          <w:r w:rsidRPr="002D53DB">
            <w:rPr>
              <w:rFonts w:asciiTheme="minorHAnsi" w:hAnsiTheme="minorHAnsi" w:cstheme="minorHAnsi"/>
              <w:sz w:val="24"/>
              <w:szCs w:val="20"/>
            </w:rPr>
            <w:t>Contenido del Informe</w:t>
          </w:r>
          <w:bookmarkEnd w:id="27"/>
          <w:bookmarkEnd w:id="26"/>
          <w:bookmarkEnd w:id="25"/>
          <w:bookmarkEnd w:id="24"/>
          <w:bookmarkEnd w:id="23"/>
          <w:bookmarkEnd w:id="22"/>
          <w:bookmarkEnd w:id="21"/>
          <w:bookmarkEnd w:id="20"/>
        </w:p>
        <w:p w:rsidR="004C494E" w:rsidRDefault="00EB10B0">
          <w:pPr>
            <w:pStyle w:val="TOC1"/>
            <w:rPr>
              <w:rFonts w:eastAsiaTheme="minorEastAsia"/>
              <w:noProof/>
              <w:sz w:val="22"/>
              <w:lang w:val="en-US" w:eastAsia="en-US"/>
            </w:rPr>
          </w:pPr>
          <w:r w:rsidRPr="002D53DB">
            <w:rPr>
              <w:sz w:val="20"/>
              <w:szCs w:val="20"/>
            </w:rPr>
            <w:fldChar w:fldCharType="begin"/>
          </w:r>
          <w:r w:rsidRPr="002D53DB">
            <w:rPr>
              <w:sz w:val="20"/>
              <w:szCs w:val="20"/>
            </w:rPr>
            <w:instrText xml:space="preserve"> TOC \o "1-3" \h \z \u </w:instrText>
          </w:r>
          <w:r w:rsidRPr="002D53DB">
            <w:rPr>
              <w:sz w:val="20"/>
              <w:szCs w:val="20"/>
            </w:rPr>
            <w:fldChar w:fldCharType="separate"/>
          </w:r>
          <w:hyperlink r:id="rId11" w:anchor="_Toc387745416" w:history="1">
            <w:r w:rsidR="004C494E" w:rsidRPr="00A065A1">
              <w:rPr>
                <w:rStyle w:val="Hyperlink"/>
                <w:noProof/>
              </w:rPr>
              <w:t>Objetivo de la consultoría</w:t>
            </w:r>
            <w:r w:rsidR="004C494E">
              <w:rPr>
                <w:noProof/>
                <w:webHidden/>
              </w:rPr>
              <w:tab/>
            </w:r>
            <w:r w:rsidR="004C494E">
              <w:rPr>
                <w:noProof/>
                <w:webHidden/>
              </w:rPr>
              <w:fldChar w:fldCharType="begin"/>
            </w:r>
            <w:r w:rsidR="004C494E">
              <w:rPr>
                <w:noProof/>
                <w:webHidden/>
              </w:rPr>
              <w:instrText xml:space="preserve"> PAGEREF _Toc387745416 \h </w:instrText>
            </w:r>
            <w:r w:rsidR="004C494E">
              <w:rPr>
                <w:noProof/>
                <w:webHidden/>
              </w:rPr>
            </w:r>
            <w:r w:rsidR="004C494E">
              <w:rPr>
                <w:noProof/>
                <w:webHidden/>
              </w:rPr>
              <w:fldChar w:fldCharType="separate"/>
            </w:r>
            <w:r w:rsidR="004C494E">
              <w:rPr>
                <w:noProof/>
                <w:webHidden/>
              </w:rPr>
              <w:t>1</w:t>
            </w:r>
            <w:r w:rsidR="004C494E">
              <w:rPr>
                <w:noProof/>
                <w:webHidden/>
              </w:rPr>
              <w:fldChar w:fldCharType="end"/>
            </w:r>
          </w:hyperlink>
        </w:p>
        <w:p w:rsidR="004C494E" w:rsidRDefault="00B31207">
          <w:pPr>
            <w:pStyle w:val="TOC1"/>
            <w:rPr>
              <w:rFonts w:eastAsiaTheme="minorEastAsia"/>
              <w:noProof/>
              <w:sz w:val="22"/>
              <w:lang w:val="en-US" w:eastAsia="en-US"/>
            </w:rPr>
          </w:pPr>
          <w:hyperlink w:anchor="_Toc387745417" w:history="1">
            <w:r w:rsidR="004C494E" w:rsidRPr="00A065A1">
              <w:rPr>
                <w:rStyle w:val="Hyperlink"/>
                <w:rFonts w:cstheme="minorHAnsi"/>
                <w:noProof/>
              </w:rPr>
              <w:t>Contenido del Informe</w:t>
            </w:r>
            <w:r w:rsidR="004C494E">
              <w:rPr>
                <w:noProof/>
                <w:webHidden/>
              </w:rPr>
              <w:tab/>
            </w:r>
            <w:r w:rsidR="004C494E">
              <w:rPr>
                <w:noProof/>
                <w:webHidden/>
              </w:rPr>
              <w:fldChar w:fldCharType="begin"/>
            </w:r>
            <w:r w:rsidR="004C494E">
              <w:rPr>
                <w:noProof/>
                <w:webHidden/>
              </w:rPr>
              <w:instrText xml:space="preserve"> PAGEREF _Toc387745417 \h </w:instrText>
            </w:r>
            <w:r w:rsidR="004C494E">
              <w:rPr>
                <w:noProof/>
                <w:webHidden/>
              </w:rPr>
            </w:r>
            <w:r w:rsidR="004C494E">
              <w:rPr>
                <w:noProof/>
                <w:webHidden/>
              </w:rPr>
              <w:fldChar w:fldCharType="separate"/>
            </w:r>
            <w:r w:rsidR="004C494E">
              <w:rPr>
                <w:noProof/>
                <w:webHidden/>
              </w:rPr>
              <w:t>2</w:t>
            </w:r>
            <w:r w:rsidR="004C494E">
              <w:rPr>
                <w:noProof/>
                <w:webHidden/>
              </w:rPr>
              <w:fldChar w:fldCharType="end"/>
            </w:r>
          </w:hyperlink>
        </w:p>
        <w:p w:rsidR="004C494E" w:rsidRDefault="00B31207">
          <w:pPr>
            <w:pStyle w:val="TOC1"/>
            <w:rPr>
              <w:rFonts w:eastAsiaTheme="minorEastAsia"/>
              <w:noProof/>
              <w:sz w:val="22"/>
              <w:lang w:val="en-US" w:eastAsia="en-US"/>
            </w:rPr>
          </w:pPr>
          <w:hyperlink w:anchor="_Toc387745418" w:history="1">
            <w:r w:rsidR="004C494E" w:rsidRPr="00A065A1">
              <w:rPr>
                <w:rStyle w:val="Hyperlink"/>
                <w:rFonts w:eastAsia="Times New Roman"/>
                <w:noProof/>
                <w:lang w:val="es-ES" w:eastAsia="en-US"/>
              </w:rPr>
              <w:t>ABREVIACIONES Y ACRÓNIMOS</w:t>
            </w:r>
            <w:r w:rsidR="004C494E">
              <w:rPr>
                <w:noProof/>
                <w:webHidden/>
              </w:rPr>
              <w:tab/>
            </w:r>
            <w:r w:rsidR="004C494E">
              <w:rPr>
                <w:noProof/>
                <w:webHidden/>
              </w:rPr>
              <w:fldChar w:fldCharType="begin"/>
            </w:r>
            <w:r w:rsidR="004C494E">
              <w:rPr>
                <w:noProof/>
                <w:webHidden/>
              </w:rPr>
              <w:instrText xml:space="preserve"> PAGEREF _Toc387745418 \h </w:instrText>
            </w:r>
            <w:r w:rsidR="004C494E">
              <w:rPr>
                <w:noProof/>
                <w:webHidden/>
              </w:rPr>
            </w:r>
            <w:r w:rsidR="004C494E">
              <w:rPr>
                <w:noProof/>
                <w:webHidden/>
              </w:rPr>
              <w:fldChar w:fldCharType="separate"/>
            </w:r>
            <w:r w:rsidR="004C494E">
              <w:rPr>
                <w:noProof/>
                <w:webHidden/>
              </w:rPr>
              <w:t>3</w:t>
            </w:r>
            <w:r w:rsidR="004C494E">
              <w:rPr>
                <w:noProof/>
                <w:webHidden/>
              </w:rPr>
              <w:fldChar w:fldCharType="end"/>
            </w:r>
          </w:hyperlink>
        </w:p>
        <w:p w:rsidR="004C494E" w:rsidRDefault="00B31207">
          <w:pPr>
            <w:pStyle w:val="TOC1"/>
            <w:tabs>
              <w:tab w:val="left" w:pos="440"/>
            </w:tabs>
            <w:rPr>
              <w:rFonts w:eastAsiaTheme="minorEastAsia"/>
              <w:noProof/>
              <w:sz w:val="22"/>
              <w:lang w:val="en-US" w:eastAsia="en-US"/>
            </w:rPr>
          </w:pPr>
          <w:hyperlink w:anchor="_Toc387745419" w:history="1">
            <w:r w:rsidR="004C494E" w:rsidRPr="00A065A1">
              <w:rPr>
                <w:rStyle w:val="Hyperlink"/>
                <w:noProof/>
              </w:rPr>
              <w:t>I.</w:t>
            </w:r>
            <w:r w:rsidR="004C494E">
              <w:rPr>
                <w:rFonts w:eastAsiaTheme="minorEastAsia"/>
                <w:noProof/>
                <w:sz w:val="22"/>
                <w:lang w:val="en-US" w:eastAsia="en-US"/>
              </w:rPr>
              <w:tab/>
            </w:r>
            <w:r w:rsidR="004C494E" w:rsidRPr="00A065A1">
              <w:rPr>
                <w:rStyle w:val="Hyperlink"/>
                <w:noProof/>
              </w:rPr>
              <w:t>RESULTADOS OBTENIDOS DE LA APLICACIÓN DEL SISTEMA DE EVALUACIÓN DE LAS CAPACIDADES INSTITUCIONALES</w:t>
            </w:r>
            <w:r w:rsidR="004C494E">
              <w:rPr>
                <w:noProof/>
                <w:webHidden/>
              </w:rPr>
              <w:tab/>
            </w:r>
            <w:r w:rsidR="004C494E">
              <w:rPr>
                <w:noProof/>
                <w:webHidden/>
              </w:rPr>
              <w:fldChar w:fldCharType="begin"/>
            </w:r>
            <w:r w:rsidR="004C494E">
              <w:rPr>
                <w:noProof/>
                <w:webHidden/>
              </w:rPr>
              <w:instrText xml:space="preserve"> PAGEREF _Toc387745419 \h </w:instrText>
            </w:r>
            <w:r w:rsidR="004C494E">
              <w:rPr>
                <w:noProof/>
                <w:webHidden/>
              </w:rPr>
            </w:r>
            <w:r w:rsidR="004C494E">
              <w:rPr>
                <w:noProof/>
                <w:webHidden/>
              </w:rPr>
              <w:fldChar w:fldCharType="separate"/>
            </w:r>
            <w:r w:rsidR="004C494E">
              <w:rPr>
                <w:noProof/>
                <w:webHidden/>
              </w:rPr>
              <w:t>5</w:t>
            </w:r>
            <w:r w:rsidR="004C494E">
              <w:rPr>
                <w:noProof/>
                <w:webHidden/>
              </w:rPr>
              <w:fldChar w:fldCharType="end"/>
            </w:r>
          </w:hyperlink>
        </w:p>
        <w:p w:rsidR="004C494E" w:rsidRDefault="00B31207">
          <w:pPr>
            <w:pStyle w:val="TOC1"/>
            <w:rPr>
              <w:rFonts w:eastAsiaTheme="minorEastAsia"/>
              <w:noProof/>
              <w:sz w:val="22"/>
              <w:lang w:val="en-US" w:eastAsia="en-US"/>
            </w:rPr>
          </w:pPr>
          <w:hyperlink w:anchor="_Toc387745420" w:history="1">
            <w:r w:rsidR="004C494E" w:rsidRPr="00A065A1">
              <w:rPr>
                <w:rStyle w:val="Hyperlink"/>
                <w:noProof/>
              </w:rPr>
              <w:t>CUESTIONARIO DE EVALUACIÓN DE LA CAPACIDAD INSTITUCIONAL</w:t>
            </w:r>
            <w:r w:rsidR="004C494E">
              <w:rPr>
                <w:noProof/>
                <w:webHidden/>
              </w:rPr>
              <w:tab/>
            </w:r>
            <w:r w:rsidR="004C494E">
              <w:rPr>
                <w:noProof/>
                <w:webHidden/>
              </w:rPr>
              <w:fldChar w:fldCharType="begin"/>
            </w:r>
            <w:r w:rsidR="004C494E">
              <w:rPr>
                <w:noProof/>
                <w:webHidden/>
              </w:rPr>
              <w:instrText xml:space="preserve"> PAGEREF _Toc387745420 \h </w:instrText>
            </w:r>
            <w:r w:rsidR="004C494E">
              <w:rPr>
                <w:noProof/>
                <w:webHidden/>
              </w:rPr>
            </w:r>
            <w:r w:rsidR="004C494E">
              <w:rPr>
                <w:noProof/>
                <w:webHidden/>
              </w:rPr>
              <w:fldChar w:fldCharType="separate"/>
            </w:r>
            <w:r w:rsidR="004C494E">
              <w:rPr>
                <w:noProof/>
                <w:webHidden/>
              </w:rPr>
              <w:t>7</w:t>
            </w:r>
            <w:r w:rsidR="004C494E">
              <w:rPr>
                <w:noProof/>
                <w:webHidden/>
              </w:rPr>
              <w:fldChar w:fldCharType="end"/>
            </w:r>
          </w:hyperlink>
        </w:p>
        <w:p w:rsidR="004C494E" w:rsidRDefault="00B31207">
          <w:pPr>
            <w:pStyle w:val="TOC1"/>
            <w:rPr>
              <w:rFonts w:eastAsiaTheme="minorEastAsia"/>
              <w:noProof/>
              <w:sz w:val="22"/>
              <w:lang w:val="en-US" w:eastAsia="en-US"/>
            </w:rPr>
          </w:pPr>
          <w:hyperlink w:anchor="_Toc387745421" w:history="1">
            <w:r w:rsidR="004C494E" w:rsidRPr="00A065A1">
              <w:rPr>
                <w:rStyle w:val="Hyperlink"/>
                <w:noProof/>
              </w:rPr>
              <w:t>II. ANÁLISIS INSTITUCIONAL</w:t>
            </w:r>
            <w:r w:rsidR="004C494E">
              <w:rPr>
                <w:noProof/>
                <w:webHidden/>
              </w:rPr>
              <w:tab/>
            </w:r>
            <w:r w:rsidR="004C494E">
              <w:rPr>
                <w:noProof/>
                <w:webHidden/>
              </w:rPr>
              <w:fldChar w:fldCharType="begin"/>
            </w:r>
            <w:r w:rsidR="004C494E">
              <w:rPr>
                <w:noProof/>
                <w:webHidden/>
              </w:rPr>
              <w:instrText xml:space="preserve"> PAGEREF _Toc387745421 \h </w:instrText>
            </w:r>
            <w:r w:rsidR="004C494E">
              <w:rPr>
                <w:noProof/>
                <w:webHidden/>
              </w:rPr>
            </w:r>
            <w:r w:rsidR="004C494E">
              <w:rPr>
                <w:noProof/>
                <w:webHidden/>
              </w:rPr>
              <w:fldChar w:fldCharType="separate"/>
            </w:r>
            <w:r w:rsidR="004C494E">
              <w:rPr>
                <w:noProof/>
                <w:webHidden/>
              </w:rPr>
              <w:t>9</w:t>
            </w:r>
            <w:r w:rsidR="004C494E">
              <w:rPr>
                <w:noProof/>
                <w:webHidden/>
              </w:rPr>
              <w:fldChar w:fldCharType="end"/>
            </w:r>
          </w:hyperlink>
        </w:p>
        <w:p w:rsidR="004C494E" w:rsidRDefault="00B31207">
          <w:pPr>
            <w:pStyle w:val="TOC1"/>
            <w:rPr>
              <w:rFonts w:eastAsiaTheme="minorEastAsia"/>
              <w:noProof/>
              <w:sz w:val="22"/>
              <w:lang w:val="en-US" w:eastAsia="en-US"/>
            </w:rPr>
          </w:pPr>
          <w:hyperlink w:anchor="_Toc387745422" w:history="1">
            <w:r w:rsidR="004C494E" w:rsidRPr="00A065A1">
              <w:rPr>
                <w:rStyle w:val="Hyperlink"/>
                <w:noProof/>
              </w:rPr>
              <w:t>DESCRIPCIÓN DEL ORGANISMO EJECUTOR</w:t>
            </w:r>
            <w:r w:rsidR="004C494E">
              <w:rPr>
                <w:noProof/>
                <w:webHidden/>
              </w:rPr>
              <w:tab/>
            </w:r>
            <w:r w:rsidR="004C494E">
              <w:rPr>
                <w:noProof/>
                <w:webHidden/>
              </w:rPr>
              <w:fldChar w:fldCharType="begin"/>
            </w:r>
            <w:r w:rsidR="004C494E">
              <w:rPr>
                <w:noProof/>
                <w:webHidden/>
              </w:rPr>
              <w:instrText xml:space="preserve"> PAGEREF _Toc387745422 \h </w:instrText>
            </w:r>
            <w:r w:rsidR="004C494E">
              <w:rPr>
                <w:noProof/>
                <w:webHidden/>
              </w:rPr>
            </w:r>
            <w:r w:rsidR="004C494E">
              <w:rPr>
                <w:noProof/>
                <w:webHidden/>
              </w:rPr>
              <w:fldChar w:fldCharType="separate"/>
            </w:r>
            <w:r w:rsidR="004C494E">
              <w:rPr>
                <w:noProof/>
                <w:webHidden/>
              </w:rPr>
              <w:t>9</w:t>
            </w:r>
            <w:r w:rsidR="004C494E">
              <w:rPr>
                <w:noProof/>
                <w:webHidden/>
              </w:rPr>
              <w:fldChar w:fldCharType="end"/>
            </w:r>
          </w:hyperlink>
        </w:p>
        <w:p w:rsidR="004C494E" w:rsidRDefault="00B31207">
          <w:pPr>
            <w:pStyle w:val="TOC1"/>
            <w:rPr>
              <w:rFonts w:eastAsiaTheme="minorEastAsia"/>
              <w:noProof/>
              <w:sz w:val="22"/>
              <w:lang w:val="en-US" w:eastAsia="en-US"/>
            </w:rPr>
          </w:pPr>
          <w:hyperlink w:anchor="_Toc387745423" w:history="1">
            <w:r w:rsidR="004C494E" w:rsidRPr="00A065A1">
              <w:rPr>
                <w:rStyle w:val="Hyperlink"/>
                <w:noProof/>
              </w:rPr>
              <w:t>ORGANIZACION</w:t>
            </w:r>
            <w:r w:rsidR="004C494E">
              <w:rPr>
                <w:noProof/>
                <w:webHidden/>
              </w:rPr>
              <w:tab/>
            </w:r>
            <w:r w:rsidR="004C494E">
              <w:rPr>
                <w:noProof/>
                <w:webHidden/>
              </w:rPr>
              <w:fldChar w:fldCharType="begin"/>
            </w:r>
            <w:r w:rsidR="004C494E">
              <w:rPr>
                <w:noProof/>
                <w:webHidden/>
              </w:rPr>
              <w:instrText xml:space="preserve"> PAGEREF _Toc387745423 \h </w:instrText>
            </w:r>
            <w:r w:rsidR="004C494E">
              <w:rPr>
                <w:noProof/>
                <w:webHidden/>
              </w:rPr>
            </w:r>
            <w:r w:rsidR="004C494E">
              <w:rPr>
                <w:noProof/>
                <w:webHidden/>
              </w:rPr>
              <w:fldChar w:fldCharType="separate"/>
            </w:r>
            <w:r w:rsidR="004C494E">
              <w:rPr>
                <w:noProof/>
                <w:webHidden/>
              </w:rPr>
              <w:t>12</w:t>
            </w:r>
            <w:r w:rsidR="004C494E">
              <w:rPr>
                <w:noProof/>
                <w:webHidden/>
              </w:rPr>
              <w:fldChar w:fldCharType="end"/>
            </w:r>
          </w:hyperlink>
        </w:p>
        <w:p w:rsidR="004C494E" w:rsidRDefault="00B31207">
          <w:pPr>
            <w:pStyle w:val="TOC1"/>
            <w:rPr>
              <w:rFonts w:eastAsiaTheme="minorEastAsia"/>
              <w:noProof/>
              <w:sz w:val="22"/>
              <w:lang w:val="en-US" w:eastAsia="en-US"/>
            </w:rPr>
          </w:pPr>
          <w:hyperlink w:anchor="_Toc387745424" w:history="1">
            <w:r w:rsidR="004C494E" w:rsidRPr="00A065A1">
              <w:rPr>
                <w:rStyle w:val="Hyperlink"/>
                <w:noProof/>
              </w:rPr>
              <w:t>III. MARCO DE ACTUACIÓN</w:t>
            </w:r>
            <w:r w:rsidR="004C494E">
              <w:rPr>
                <w:noProof/>
                <w:webHidden/>
              </w:rPr>
              <w:tab/>
            </w:r>
            <w:r w:rsidR="004C494E">
              <w:rPr>
                <w:noProof/>
                <w:webHidden/>
              </w:rPr>
              <w:fldChar w:fldCharType="begin"/>
            </w:r>
            <w:r w:rsidR="004C494E">
              <w:rPr>
                <w:noProof/>
                <w:webHidden/>
              </w:rPr>
              <w:instrText xml:space="preserve"> PAGEREF _Toc387745424 \h </w:instrText>
            </w:r>
            <w:r w:rsidR="004C494E">
              <w:rPr>
                <w:noProof/>
                <w:webHidden/>
              </w:rPr>
            </w:r>
            <w:r w:rsidR="004C494E">
              <w:rPr>
                <w:noProof/>
                <w:webHidden/>
              </w:rPr>
              <w:fldChar w:fldCharType="separate"/>
            </w:r>
            <w:r w:rsidR="004C494E">
              <w:rPr>
                <w:noProof/>
                <w:webHidden/>
              </w:rPr>
              <w:t>27</w:t>
            </w:r>
            <w:r w:rsidR="004C494E">
              <w:rPr>
                <w:noProof/>
                <w:webHidden/>
              </w:rPr>
              <w:fldChar w:fldCharType="end"/>
            </w:r>
          </w:hyperlink>
        </w:p>
        <w:p w:rsidR="004C494E" w:rsidRDefault="00B31207">
          <w:pPr>
            <w:pStyle w:val="TOC1"/>
            <w:rPr>
              <w:rFonts w:eastAsiaTheme="minorEastAsia"/>
              <w:noProof/>
              <w:sz w:val="22"/>
              <w:lang w:val="en-US" w:eastAsia="en-US"/>
            </w:rPr>
          </w:pPr>
          <w:hyperlink w:anchor="_Toc387745425" w:history="1">
            <w:r w:rsidR="004C494E" w:rsidRPr="00A065A1">
              <w:rPr>
                <w:rStyle w:val="Hyperlink"/>
                <w:noProof/>
              </w:rPr>
              <w:t>IV. SOBRE LA EVALUACIÓN</w:t>
            </w:r>
            <w:r w:rsidR="004C494E">
              <w:rPr>
                <w:noProof/>
                <w:webHidden/>
              </w:rPr>
              <w:tab/>
            </w:r>
            <w:r w:rsidR="004C494E">
              <w:rPr>
                <w:noProof/>
                <w:webHidden/>
              </w:rPr>
              <w:fldChar w:fldCharType="begin"/>
            </w:r>
            <w:r w:rsidR="004C494E">
              <w:rPr>
                <w:noProof/>
                <w:webHidden/>
              </w:rPr>
              <w:instrText xml:space="preserve"> PAGEREF _Toc387745425 \h </w:instrText>
            </w:r>
            <w:r w:rsidR="004C494E">
              <w:rPr>
                <w:noProof/>
                <w:webHidden/>
              </w:rPr>
            </w:r>
            <w:r w:rsidR="004C494E">
              <w:rPr>
                <w:noProof/>
                <w:webHidden/>
              </w:rPr>
              <w:fldChar w:fldCharType="separate"/>
            </w:r>
            <w:r w:rsidR="004C494E">
              <w:rPr>
                <w:noProof/>
                <w:webHidden/>
              </w:rPr>
              <w:t>28</w:t>
            </w:r>
            <w:r w:rsidR="004C494E">
              <w:rPr>
                <w:noProof/>
                <w:webHidden/>
              </w:rPr>
              <w:fldChar w:fldCharType="end"/>
            </w:r>
          </w:hyperlink>
        </w:p>
        <w:p w:rsidR="004C494E" w:rsidRDefault="00B31207">
          <w:pPr>
            <w:pStyle w:val="TOC1"/>
            <w:rPr>
              <w:rFonts w:eastAsiaTheme="minorEastAsia"/>
              <w:noProof/>
              <w:sz w:val="22"/>
              <w:lang w:val="en-US" w:eastAsia="en-US"/>
            </w:rPr>
          </w:pPr>
          <w:hyperlink w:anchor="_Toc387745426" w:history="1">
            <w:r w:rsidR="004C494E" w:rsidRPr="00A065A1">
              <w:rPr>
                <w:rStyle w:val="Hyperlink"/>
                <w:noProof/>
              </w:rPr>
              <w:t>Objetivo de la Evaluación</w:t>
            </w:r>
            <w:r w:rsidR="004C494E">
              <w:rPr>
                <w:noProof/>
                <w:webHidden/>
              </w:rPr>
              <w:tab/>
            </w:r>
            <w:r w:rsidR="004C494E">
              <w:rPr>
                <w:noProof/>
                <w:webHidden/>
              </w:rPr>
              <w:fldChar w:fldCharType="begin"/>
            </w:r>
            <w:r w:rsidR="004C494E">
              <w:rPr>
                <w:noProof/>
                <w:webHidden/>
              </w:rPr>
              <w:instrText xml:space="preserve"> PAGEREF _Toc387745426 \h </w:instrText>
            </w:r>
            <w:r w:rsidR="004C494E">
              <w:rPr>
                <w:noProof/>
                <w:webHidden/>
              </w:rPr>
            </w:r>
            <w:r w:rsidR="004C494E">
              <w:rPr>
                <w:noProof/>
                <w:webHidden/>
              </w:rPr>
              <w:fldChar w:fldCharType="separate"/>
            </w:r>
            <w:r w:rsidR="004C494E">
              <w:rPr>
                <w:noProof/>
                <w:webHidden/>
              </w:rPr>
              <w:t>28</w:t>
            </w:r>
            <w:r w:rsidR="004C494E">
              <w:rPr>
                <w:noProof/>
                <w:webHidden/>
              </w:rPr>
              <w:fldChar w:fldCharType="end"/>
            </w:r>
          </w:hyperlink>
        </w:p>
        <w:p w:rsidR="004C494E" w:rsidRDefault="00B31207">
          <w:pPr>
            <w:pStyle w:val="TOC1"/>
            <w:rPr>
              <w:rFonts w:eastAsiaTheme="minorEastAsia"/>
              <w:noProof/>
              <w:sz w:val="22"/>
              <w:lang w:val="en-US" w:eastAsia="en-US"/>
            </w:rPr>
          </w:pPr>
          <w:hyperlink w:anchor="_Toc387745427" w:history="1">
            <w:r w:rsidR="004C494E" w:rsidRPr="00A065A1">
              <w:rPr>
                <w:rStyle w:val="Hyperlink"/>
                <w:noProof/>
              </w:rPr>
              <w:t>Alcance de la Evaluación</w:t>
            </w:r>
            <w:r w:rsidR="004C494E">
              <w:rPr>
                <w:noProof/>
                <w:webHidden/>
              </w:rPr>
              <w:tab/>
            </w:r>
            <w:r w:rsidR="004C494E">
              <w:rPr>
                <w:noProof/>
                <w:webHidden/>
              </w:rPr>
              <w:fldChar w:fldCharType="begin"/>
            </w:r>
            <w:r w:rsidR="004C494E">
              <w:rPr>
                <w:noProof/>
                <w:webHidden/>
              </w:rPr>
              <w:instrText xml:space="preserve"> PAGEREF _Toc387745427 \h </w:instrText>
            </w:r>
            <w:r w:rsidR="004C494E">
              <w:rPr>
                <w:noProof/>
                <w:webHidden/>
              </w:rPr>
            </w:r>
            <w:r w:rsidR="004C494E">
              <w:rPr>
                <w:noProof/>
                <w:webHidden/>
              </w:rPr>
              <w:fldChar w:fldCharType="separate"/>
            </w:r>
            <w:r w:rsidR="004C494E">
              <w:rPr>
                <w:noProof/>
                <w:webHidden/>
              </w:rPr>
              <w:t>28</w:t>
            </w:r>
            <w:r w:rsidR="004C494E">
              <w:rPr>
                <w:noProof/>
                <w:webHidden/>
              </w:rPr>
              <w:fldChar w:fldCharType="end"/>
            </w:r>
          </w:hyperlink>
        </w:p>
        <w:p w:rsidR="004C494E" w:rsidRDefault="00B31207">
          <w:pPr>
            <w:pStyle w:val="TOC1"/>
            <w:rPr>
              <w:rFonts w:eastAsiaTheme="minorEastAsia"/>
              <w:noProof/>
              <w:sz w:val="22"/>
              <w:lang w:val="en-US" w:eastAsia="en-US"/>
            </w:rPr>
          </w:pPr>
          <w:hyperlink w:anchor="_Toc387745428" w:history="1">
            <w:r w:rsidR="004C494E" w:rsidRPr="00A065A1">
              <w:rPr>
                <w:rStyle w:val="Hyperlink"/>
                <w:noProof/>
              </w:rPr>
              <w:t>Metodología</w:t>
            </w:r>
            <w:r w:rsidR="004C494E">
              <w:rPr>
                <w:noProof/>
                <w:webHidden/>
              </w:rPr>
              <w:tab/>
            </w:r>
            <w:r w:rsidR="004C494E">
              <w:rPr>
                <w:noProof/>
                <w:webHidden/>
              </w:rPr>
              <w:fldChar w:fldCharType="begin"/>
            </w:r>
            <w:r w:rsidR="004C494E">
              <w:rPr>
                <w:noProof/>
                <w:webHidden/>
              </w:rPr>
              <w:instrText xml:space="preserve"> PAGEREF _Toc387745428 \h </w:instrText>
            </w:r>
            <w:r w:rsidR="004C494E">
              <w:rPr>
                <w:noProof/>
                <w:webHidden/>
              </w:rPr>
            </w:r>
            <w:r w:rsidR="004C494E">
              <w:rPr>
                <w:noProof/>
                <w:webHidden/>
              </w:rPr>
              <w:fldChar w:fldCharType="separate"/>
            </w:r>
            <w:r w:rsidR="004C494E">
              <w:rPr>
                <w:noProof/>
                <w:webHidden/>
              </w:rPr>
              <w:t>29</w:t>
            </w:r>
            <w:r w:rsidR="004C494E">
              <w:rPr>
                <w:noProof/>
                <w:webHidden/>
              </w:rPr>
              <w:fldChar w:fldCharType="end"/>
            </w:r>
          </w:hyperlink>
        </w:p>
        <w:p w:rsidR="004C494E" w:rsidRDefault="00B31207">
          <w:pPr>
            <w:pStyle w:val="TOC1"/>
            <w:rPr>
              <w:rFonts w:eastAsiaTheme="minorEastAsia"/>
              <w:noProof/>
              <w:sz w:val="22"/>
              <w:lang w:val="en-US" w:eastAsia="en-US"/>
            </w:rPr>
          </w:pPr>
          <w:hyperlink w:anchor="_Toc387745429" w:history="1">
            <w:r w:rsidR="004C494E" w:rsidRPr="00A065A1">
              <w:rPr>
                <w:rStyle w:val="Hyperlink"/>
                <w:rFonts w:eastAsia="Times New Roman"/>
                <w:noProof/>
                <w:lang w:eastAsia="en-US"/>
              </w:rPr>
              <w:t>IV. RESULTADOS DE LA EVALUACIÓN</w:t>
            </w:r>
            <w:r w:rsidR="004C494E">
              <w:rPr>
                <w:noProof/>
                <w:webHidden/>
              </w:rPr>
              <w:tab/>
            </w:r>
            <w:r w:rsidR="004C494E">
              <w:rPr>
                <w:noProof/>
                <w:webHidden/>
              </w:rPr>
              <w:fldChar w:fldCharType="begin"/>
            </w:r>
            <w:r w:rsidR="004C494E">
              <w:rPr>
                <w:noProof/>
                <w:webHidden/>
              </w:rPr>
              <w:instrText xml:space="preserve"> PAGEREF _Toc387745429 \h </w:instrText>
            </w:r>
            <w:r w:rsidR="004C494E">
              <w:rPr>
                <w:noProof/>
                <w:webHidden/>
              </w:rPr>
            </w:r>
            <w:r w:rsidR="004C494E">
              <w:rPr>
                <w:noProof/>
                <w:webHidden/>
              </w:rPr>
              <w:fldChar w:fldCharType="separate"/>
            </w:r>
            <w:r w:rsidR="004C494E">
              <w:rPr>
                <w:noProof/>
                <w:webHidden/>
              </w:rPr>
              <w:t>32</w:t>
            </w:r>
            <w:r w:rsidR="004C494E">
              <w:rPr>
                <w:noProof/>
                <w:webHidden/>
              </w:rPr>
              <w:fldChar w:fldCharType="end"/>
            </w:r>
          </w:hyperlink>
        </w:p>
        <w:p w:rsidR="004C494E" w:rsidRDefault="00B31207">
          <w:pPr>
            <w:pStyle w:val="TOC1"/>
            <w:rPr>
              <w:rFonts w:eastAsiaTheme="minorEastAsia"/>
              <w:noProof/>
              <w:sz w:val="22"/>
              <w:lang w:val="en-US" w:eastAsia="en-US"/>
            </w:rPr>
          </w:pPr>
          <w:hyperlink w:anchor="_Toc387745430" w:history="1">
            <w:r w:rsidR="004C494E" w:rsidRPr="00A065A1">
              <w:rPr>
                <w:rStyle w:val="Hyperlink"/>
                <w:rFonts w:eastAsia="Times New Roman"/>
                <w:noProof/>
                <w:lang w:eastAsia="en-US"/>
              </w:rPr>
              <w:t>ASPECTOS RELEVANTES DE LA EVALUACIÓN</w:t>
            </w:r>
            <w:r w:rsidR="004C494E">
              <w:rPr>
                <w:noProof/>
                <w:webHidden/>
              </w:rPr>
              <w:tab/>
            </w:r>
            <w:r w:rsidR="004C494E">
              <w:rPr>
                <w:noProof/>
                <w:webHidden/>
              </w:rPr>
              <w:fldChar w:fldCharType="begin"/>
            </w:r>
            <w:r w:rsidR="004C494E">
              <w:rPr>
                <w:noProof/>
                <w:webHidden/>
              </w:rPr>
              <w:instrText xml:space="preserve"> PAGEREF _Toc387745430 \h </w:instrText>
            </w:r>
            <w:r w:rsidR="004C494E">
              <w:rPr>
                <w:noProof/>
                <w:webHidden/>
              </w:rPr>
            </w:r>
            <w:r w:rsidR="004C494E">
              <w:rPr>
                <w:noProof/>
                <w:webHidden/>
              </w:rPr>
              <w:fldChar w:fldCharType="separate"/>
            </w:r>
            <w:r w:rsidR="004C494E">
              <w:rPr>
                <w:noProof/>
                <w:webHidden/>
              </w:rPr>
              <w:t>32</w:t>
            </w:r>
            <w:r w:rsidR="004C494E">
              <w:rPr>
                <w:noProof/>
                <w:webHidden/>
              </w:rPr>
              <w:fldChar w:fldCharType="end"/>
            </w:r>
          </w:hyperlink>
        </w:p>
        <w:p w:rsidR="004C494E" w:rsidRDefault="00B31207">
          <w:pPr>
            <w:pStyle w:val="TOC1"/>
            <w:rPr>
              <w:rFonts w:eastAsiaTheme="minorEastAsia"/>
              <w:noProof/>
              <w:sz w:val="22"/>
              <w:lang w:val="en-US" w:eastAsia="en-US"/>
            </w:rPr>
          </w:pPr>
          <w:hyperlink w:anchor="_Toc387745431" w:history="1">
            <w:r w:rsidR="004C494E" w:rsidRPr="00A065A1">
              <w:rPr>
                <w:rStyle w:val="Hyperlink"/>
                <w:rFonts w:eastAsia="Times New Roman"/>
                <w:noProof/>
                <w:lang w:eastAsia="en-US"/>
              </w:rPr>
              <w:t>FORTALEZAS PARA LA EJECUCIÓN DE PROYECTOS BID</w:t>
            </w:r>
            <w:r w:rsidR="004C494E">
              <w:rPr>
                <w:noProof/>
                <w:webHidden/>
              </w:rPr>
              <w:tab/>
            </w:r>
            <w:r w:rsidR="004C494E">
              <w:rPr>
                <w:noProof/>
                <w:webHidden/>
              </w:rPr>
              <w:fldChar w:fldCharType="begin"/>
            </w:r>
            <w:r w:rsidR="004C494E">
              <w:rPr>
                <w:noProof/>
                <w:webHidden/>
              </w:rPr>
              <w:instrText xml:space="preserve"> PAGEREF _Toc387745431 \h </w:instrText>
            </w:r>
            <w:r w:rsidR="004C494E">
              <w:rPr>
                <w:noProof/>
                <w:webHidden/>
              </w:rPr>
            </w:r>
            <w:r w:rsidR="004C494E">
              <w:rPr>
                <w:noProof/>
                <w:webHidden/>
              </w:rPr>
              <w:fldChar w:fldCharType="separate"/>
            </w:r>
            <w:r w:rsidR="004C494E">
              <w:rPr>
                <w:noProof/>
                <w:webHidden/>
              </w:rPr>
              <w:t>33</w:t>
            </w:r>
            <w:r w:rsidR="004C494E">
              <w:rPr>
                <w:noProof/>
                <w:webHidden/>
              </w:rPr>
              <w:fldChar w:fldCharType="end"/>
            </w:r>
          </w:hyperlink>
        </w:p>
        <w:p w:rsidR="004C494E" w:rsidRDefault="00B31207">
          <w:pPr>
            <w:pStyle w:val="TOC1"/>
            <w:rPr>
              <w:rFonts w:eastAsiaTheme="minorEastAsia"/>
              <w:noProof/>
              <w:sz w:val="22"/>
              <w:lang w:val="en-US" w:eastAsia="en-US"/>
            </w:rPr>
          </w:pPr>
          <w:hyperlink w:anchor="_Toc387745432" w:history="1">
            <w:r w:rsidR="004C494E" w:rsidRPr="00A065A1">
              <w:rPr>
                <w:rStyle w:val="Hyperlink"/>
                <w:noProof/>
              </w:rPr>
              <w:t>CONCLUSIONES</w:t>
            </w:r>
            <w:r w:rsidR="004C494E">
              <w:rPr>
                <w:noProof/>
                <w:webHidden/>
              </w:rPr>
              <w:tab/>
            </w:r>
            <w:r w:rsidR="004C494E">
              <w:rPr>
                <w:noProof/>
                <w:webHidden/>
              </w:rPr>
              <w:fldChar w:fldCharType="begin"/>
            </w:r>
            <w:r w:rsidR="004C494E">
              <w:rPr>
                <w:noProof/>
                <w:webHidden/>
              </w:rPr>
              <w:instrText xml:space="preserve"> PAGEREF _Toc387745432 \h </w:instrText>
            </w:r>
            <w:r w:rsidR="004C494E">
              <w:rPr>
                <w:noProof/>
                <w:webHidden/>
              </w:rPr>
            </w:r>
            <w:r w:rsidR="004C494E">
              <w:rPr>
                <w:noProof/>
                <w:webHidden/>
              </w:rPr>
              <w:fldChar w:fldCharType="separate"/>
            </w:r>
            <w:r w:rsidR="004C494E">
              <w:rPr>
                <w:noProof/>
                <w:webHidden/>
              </w:rPr>
              <w:t>47</w:t>
            </w:r>
            <w:r w:rsidR="004C494E">
              <w:rPr>
                <w:noProof/>
                <w:webHidden/>
              </w:rPr>
              <w:fldChar w:fldCharType="end"/>
            </w:r>
          </w:hyperlink>
        </w:p>
        <w:p w:rsidR="004C494E" w:rsidRDefault="00B31207">
          <w:pPr>
            <w:pStyle w:val="TOC1"/>
            <w:rPr>
              <w:rFonts w:eastAsiaTheme="minorEastAsia"/>
              <w:noProof/>
              <w:sz w:val="22"/>
              <w:lang w:val="en-US" w:eastAsia="en-US"/>
            </w:rPr>
          </w:pPr>
          <w:hyperlink w:anchor="_Toc387745433" w:history="1">
            <w:r w:rsidR="004C494E" w:rsidRPr="00A065A1">
              <w:rPr>
                <w:rStyle w:val="Hyperlink"/>
                <w:noProof/>
                <w:lang w:val="es-ES_tradnl"/>
              </w:rPr>
              <w:t>Relación de Anexos</w:t>
            </w:r>
            <w:r w:rsidR="004C494E">
              <w:rPr>
                <w:noProof/>
                <w:webHidden/>
              </w:rPr>
              <w:tab/>
            </w:r>
            <w:r w:rsidR="004C494E">
              <w:rPr>
                <w:noProof/>
                <w:webHidden/>
              </w:rPr>
              <w:fldChar w:fldCharType="begin"/>
            </w:r>
            <w:r w:rsidR="004C494E">
              <w:rPr>
                <w:noProof/>
                <w:webHidden/>
              </w:rPr>
              <w:instrText xml:space="preserve"> PAGEREF _Toc387745433 \h </w:instrText>
            </w:r>
            <w:r w:rsidR="004C494E">
              <w:rPr>
                <w:noProof/>
                <w:webHidden/>
              </w:rPr>
            </w:r>
            <w:r w:rsidR="004C494E">
              <w:rPr>
                <w:noProof/>
                <w:webHidden/>
              </w:rPr>
              <w:fldChar w:fldCharType="separate"/>
            </w:r>
            <w:r w:rsidR="004C494E">
              <w:rPr>
                <w:noProof/>
                <w:webHidden/>
              </w:rPr>
              <w:t>48</w:t>
            </w:r>
            <w:r w:rsidR="004C494E">
              <w:rPr>
                <w:noProof/>
                <w:webHidden/>
              </w:rPr>
              <w:fldChar w:fldCharType="end"/>
            </w:r>
          </w:hyperlink>
        </w:p>
        <w:p w:rsidR="004C494E" w:rsidRDefault="00B31207">
          <w:pPr>
            <w:pStyle w:val="TOC1"/>
            <w:rPr>
              <w:rFonts w:eastAsiaTheme="minorEastAsia"/>
              <w:noProof/>
              <w:sz w:val="22"/>
              <w:lang w:val="en-US" w:eastAsia="en-US"/>
            </w:rPr>
          </w:pPr>
          <w:hyperlink w:anchor="_Toc387745434" w:history="1">
            <w:r w:rsidR="004C494E" w:rsidRPr="00A065A1">
              <w:rPr>
                <w:rStyle w:val="Hyperlink"/>
                <w:noProof/>
                <w:lang w:val="es-ES_tradnl"/>
              </w:rPr>
              <w:t>FUENTE DE INFORMACIÓN</w:t>
            </w:r>
            <w:r w:rsidR="004C494E">
              <w:rPr>
                <w:noProof/>
                <w:webHidden/>
              </w:rPr>
              <w:tab/>
            </w:r>
            <w:r w:rsidR="004C494E">
              <w:rPr>
                <w:noProof/>
                <w:webHidden/>
              </w:rPr>
              <w:fldChar w:fldCharType="begin"/>
            </w:r>
            <w:r w:rsidR="004C494E">
              <w:rPr>
                <w:noProof/>
                <w:webHidden/>
              </w:rPr>
              <w:instrText xml:space="preserve"> PAGEREF _Toc387745434 \h </w:instrText>
            </w:r>
            <w:r w:rsidR="004C494E">
              <w:rPr>
                <w:noProof/>
                <w:webHidden/>
              </w:rPr>
            </w:r>
            <w:r w:rsidR="004C494E">
              <w:rPr>
                <w:noProof/>
                <w:webHidden/>
              </w:rPr>
              <w:fldChar w:fldCharType="separate"/>
            </w:r>
            <w:r w:rsidR="004C494E">
              <w:rPr>
                <w:noProof/>
                <w:webHidden/>
              </w:rPr>
              <w:t>48</w:t>
            </w:r>
            <w:r w:rsidR="004C494E">
              <w:rPr>
                <w:noProof/>
                <w:webHidden/>
              </w:rPr>
              <w:fldChar w:fldCharType="end"/>
            </w:r>
          </w:hyperlink>
        </w:p>
        <w:p w:rsidR="00EB10B0" w:rsidRPr="00616D36" w:rsidRDefault="00EB10B0" w:rsidP="002D53DB">
          <w:pPr>
            <w:spacing w:after="0" w:line="240" w:lineRule="auto"/>
            <w:contextualSpacing/>
          </w:pPr>
          <w:r w:rsidRPr="002D53DB">
            <w:rPr>
              <w:rFonts w:cstheme="minorHAnsi"/>
              <w:b/>
              <w:bCs/>
              <w:sz w:val="20"/>
              <w:szCs w:val="20"/>
              <w:lang w:val="es-ES"/>
            </w:rPr>
            <w:fldChar w:fldCharType="end"/>
          </w:r>
        </w:p>
      </w:sdtContent>
    </w:sdt>
    <w:bookmarkEnd w:id="28" w:displacedByCustomXml="prev"/>
    <w:bookmarkEnd w:id="29" w:displacedByCustomXml="prev"/>
    <w:bookmarkEnd w:id="19" w:displacedByCustomXml="prev"/>
    <w:p w:rsidR="00EB10B0" w:rsidRDefault="00EB10B0">
      <w:pPr>
        <w:spacing w:after="200" w:line="276" w:lineRule="auto"/>
        <w:rPr>
          <w:rFonts w:eastAsia="Times New Roman" w:cstheme="minorHAnsi"/>
          <w:sz w:val="24"/>
          <w:szCs w:val="20"/>
          <w:lang w:val="es-ES" w:eastAsia="en-US"/>
        </w:rPr>
      </w:pPr>
      <w:r>
        <w:rPr>
          <w:rFonts w:eastAsia="Times New Roman" w:cstheme="minorHAnsi"/>
          <w:sz w:val="24"/>
          <w:szCs w:val="20"/>
          <w:lang w:val="es-ES" w:eastAsia="en-US"/>
        </w:rPr>
        <w:br w:type="page"/>
      </w:r>
    </w:p>
    <w:p w:rsidR="004617C0" w:rsidRDefault="00495247" w:rsidP="00E049BA">
      <w:pPr>
        <w:pStyle w:val="Heading1"/>
        <w:rPr>
          <w:rFonts w:eastAsia="Times New Roman"/>
          <w:lang w:val="es-ES" w:eastAsia="en-US"/>
        </w:rPr>
      </w:pPr>
      <w:bookmarkStart w:id="30" w:name="_Toc387745418"/>
      <w:bookmarkStart w:id="31" w:name="_Toc333494499"/>
      <w:bookmarkStart w:id="32" w:name="_Toc333494571"/>
      <w:r>
        <w:rPr>
          <w:rFonts w:eastAsia="Times New Roman"/>
          <w:lang w:val="es-ES" w:eastAsia="en-US"/>
        </w:rPr>
        <w:lastRenderedPageBreak/>
        <w:t>ABREVIACIONES Y ACRÓNIMOS</w:t>
      </w:r>
      <w:bookmarkEnd w:id="30"/>
    </w:p>
    <w:p w:rsidR="007E2717" w:rsidRPr="007E2717" w:rsidRDefault="007E2717" w:rsidP="007E2717">
      <w:pPr>
        <w:rPr>
          <w:lang w:val="es-ES" w:eastAsia="en-US"/>
        </w:rPr>
      </w:pPr>
    </w:p>
    <w:tbl>
      <w:tblPr>
        <w:tblStyle w:val="TableGrid"/>
        <w:tblW w:w="9044" w:type="dxa"/>
        <w:tblInd w:w="-431" w:type="dxa"/>
        <w:tblLook w:val="04A0" w:firstRow="1" w:lastRow="0" w:firstColumn="1" w:lastColumn="0" w:noHBand="0" w:noVBand="1"/>
      </w:tblPr>
      <w:tblGrid>
        <w:gridCol w:w="1815"/>
        <w:gridCol w:w="7229"/>
      </w:tblGrid>
      <w:tr w:rsidR="00891275" w:rsidRPr="007F24CD" w:rsidTr="00EB10B0">
        <w:tc>
          <w:tcPr>
            <w:tcW w:w="1815" w:type="dxa"/>
          </w:tcPr>
          <w:p w:rsidR="00891275" w:rsidRPr="005059BA" w:rsidRDefault="001F04C0" w:rsidP="009B7704">
            <w:pPr>
              <w:spacing w:before="100" w:beforeAutospacing="1" w:after="0" w:line="360" w:lineRule="auto"/>
              <w:contextualSpacing/>
              <w:jc w:val="both"/>
              <w:rPr>
                <w:rFonts w:eastAsia="Times New Roman" w:cstheme="minorHAnsi"/>
                <w:sz w:val="24"/>
                <w:szCs w:val="20"/>
                <w:lang w:val="es-ES" w:eastAsia="en-US"/>
              </w:rPr>
            </w:pPr>
            <w:r w:rsidRPr="005059BA">
              <w:rPr>
                <w:rFonts w:eastAsia="Times New Roman" w:cstheme="minorHAnsi"/>
                <w:sz w:val="24"/>
                <w:szCs w:val="20"/>
                <w:lang w:val="es-ES" w:eastAsia="en-US"/>
              </w:rPr>
              <w:t>B</w:t>
            </w:r>
            <w:r w:rsidR="00E257B0">
              <w:rPr>
                <w:rFonts w:eastAsia="Times New Roman" w:cstheme="minorHAnsi"/>
                <w:sz w:val="24"/>
                <w:szCs w:val="20"/>
                <w:lang w:val="es-ES" w:eastAsia="en-US"/>
              </w:rPr>
              <w:t>ANOBRAS</w:t>
            </w:r>
          </w:p>
        </w:tc>
        <w:tc>
          <w:tcPr>
            <w:tcW w:w="7229" w:type="dxa"/>
          </w:tcPr>
          <w:p w:rsidR="00891275" w:rsidRPr="005059BA" w:rsidRDefault="00891275" w:rsidP="009B7704">
            <w:pPr>
              <w:spacing w:before="100" w:beforeAutospacing="1" w:after="0" w:line="360" w:lineRule="auto"/>
              <w:contextualSpacing/>
              <w:jc w:val="both"/>
              <w:rPr>
                <w:rFonts w:eastAsia="Times New Roman" w:cstheme="minorHAnsi"/>
                <w:sz w:val="24"/>
                <w:szCs w:val="20"/>
                <w:lang w:val="es-ES" w:eastAsia="en-US"/>
              </w:rPr>
            </w:pPr>
            <w:r w:rsidRPr="005059BA">
              <w:rPr>
                <w:rFonts w:eastAsia="Times New Roman" w:cstheme="minorHAnsi"/>
                <w:sz w:val="24"/>
                <w:szCs w:val="20"/>
                <w:lang w:val="es-ES" w:eastAsia="en-US"/>
              </w:rPr>
              <w:t xml:space="preserve">Banco Nacional </w:t>
            </w:r>
            <w:r w:rsidR="00E257B0">
              <w:rPr>
                <w:rFonts w:eastAsia="Times New Roman" w:cstheme="minorHAnsi"/>
                <w:sz w:val="24"/>
                <w:szCs w:val="20"/>
                <w:lang w:val="es-ES" w:eastAsia="en-US"/>
              </w:rPr>
              <w:t>de Obras y Servicios Públicos, S.N.C.</w:t>
            </w:r>
          </w:p>
        </w:tc>
      </w:tr>
      <w:tr w:rsidR="00950752" w:rsidRPr="007F24CD" w:rsidTr="00EB10B0">
        <w:tc>
          <w:tcPr>
            <w:tcW w:w="1815" w:type="dxa"/>
          </w:tcPr>
          <w:p w:rsidR="00950752" w:rsidRPr="007F24CD" w:rsidRDefault="00950752" w:rsidP="009B7704">
            <w:pPr>
              <w:spacing w:before="100" w:beforeAutospacing="1" w:after="0" w:line="360" w:lineRule="auto"/>
              <w:contextualSpacing/>
              <w:jc w:val="both"/>
              <w:rPr>
                <w:rFonts w:eastAsia="Times New Roman" w:cstheme="minorHAnsi"/>
                <w:sz w:val="24"/>
                <w:szCs w:val="20"/>
                <w:lang w:val="es-ES" w:eastAsia="en-US"/>
              </w:rPr>
            </w:pPr>
            <w:r w:rsidRPr="007F24CD">
              <w:rPr>
                <w:rFonts w:eastAsia="Times New Roman" w:cstheme="minorHAnsi"/>
                <w:sz w:val="24"/>
                <w:szCs w:val="20"/>
                <w:lang w:val="es-ES" w:eastAsia="en-US"/>
              </w:rPr>
              <w:t>BANXICO</w:t>
            </w:r>
          </w:p>
        </w:tc>
        <w:tc>
          <w:tcPr>
            <w:tcW w:w="7229" w:type="dxa"/>
          </w:tcPr>
          <w:p w:rsidR="00950752" w:rsidRPr="007F24CD" w:rsidRDefault="00950752" w:rsidP="009B7704">
            <w:pPr>
              <w:spacing w:before="100" w:beforeAutospacing="1" w:after="0" w:line="360" w:lineRule="auto"/>
              <w:contextualSpacing/>
              <w:jc w:val="both"/>
              <w:rPr>
                <w:rFonts w:eastAsia="Times New Roman" w:cstheme="minorHAnsi"/>
                <w:sz w:val="24"/>
                <w:szCs w:val="20"/>
                <w:lang w:val="es-ES" w:eastAsia="en-US"/>
              </w:rPr>
            </w:pPr>
            <w:r w:rsidRPr="007F24CD">
              <w:rPr>
                <w:rFonts w:eastAsia="Times New Roman" w:cstheme="minorHAnsi"/>
                <w:sz w:val="24"/>
                <w:szCs w:val="20"/>
                <w:lang w:val="es-ES" w:eastAsia="en-US"/>
              </w:rPr>
              <w:t>Banco de México</w:t>
            </w:r>
          </w:p>
        </w:tc>
      </w:tr>
      <w:tr w:rsidR="0094071E" w:rsidRPr="007F24CD" w:rsidTr="00EB10B0">
        <w:tc>
          <w:tcPr>
            <w:tcW w:w="1815" w:type="dxa"/>
          </w:tcPr>
          <w:p w:rsidR="0094071E" w:rsidRPr="005059BA" w:rsidRDefault="0094071E" w:rsidP="00A74DC7">
            <w:pPr>
              <w:spacing w:before="100" w:beforeAutospacing="1" w:after="0" w:line="360" w:lineRule="auto"/>
              <w:contextualSpacing/>
              <w:jc w:val="both"/>
              <w:rPr>
                <w:rFonts w:eastAsia="Times New Roman" w:cstheme="minorHAnsi"/>
                <w:sz w:val="24"/>
                <w:szCs w:val="20"/>
                <w:lang w:val="es-ES" w:eastAsia="en-US"/>
              </w:rPr>
            </w:pPr>
            <w:r w:rsidRPr="005059BA">
              <w:rPr>
                <w:rFonts w:eastAsia="Times New Roman" w:cstheme="minorHAnsi"/>
                <w:sz w:val="24"/>
                <w:szCs w:val="20"/>
                <w:lang w:val="es-ES" w:eastAsia="en-US"/>
              </w:rPr>
              <w:t xml:space="preserve">BID </w:t>
            </w:r>
          </w:p>
        </w:tc>
        <w:tc>
          <w:tcPr>
            <w:tcW w:w="7229" w:type="dxa"/>
          </w:tcPr>
          <w:p w:rsidR="0094071E" w:rsidRPr="005059BA" w:rsidRDefault="0094071E" w:rsidP="009B7704">
            <w:pPr>
              <w:spacing w:before="100" w:beforeAutospacing="1" w:after="0" w:line="360" w:lineRule="auto"/>
              <w:contextualSpacing/>
              <w:jc w:val="both"/>
              <w:rPr>
                <w:rFonts w:eastAsia="Times New Roman" w:cstheme="minorHAnsi"/>
                <w:sz w:val="24"/>
                <w:szCs w:val="20"/>
                <w:lang w:val="es-ES" w:eastAsia="en-US"/>
              </w:rPr>
            </w:pPr>
            <w:r w:rsidRPr="005059BA">
              <w:rPr>
                <w:rFonts w:eastAsia="Times New Roman" w:cstheme="minorHAnsi"/>
                <w:sz w:val="24"/>
                <w:szCs w:val="20"/>
                <w:lang w:val="es-ES" w:eastAsia="en-US"/>
              </w:rPr>
              <w:t>Banco Interamericano de Desarrollo</w:t>
            </w:r>
          </w:p>
        </w:tc>
      </w:tr>
      <w:tr w:rsidR="00E257B0" w:rsidRPr="007F24CD" w:rsidTr="0015075C">
        <w:tc>
          <w:tcPr>
            <w:tcW w:w="1815" w:type="dxa"/>
          </w:tcPr>
          <w:p w:rsidR="00E257B0" w:rsidRPr="005059BA" w:rsidRDefault="00E257B0" w:rsidP="009B7704">
            <w:pPr>
              <w:spacing w:before="100" w:beforeAutospacing="1" w:after="0" w:line="360" w:lineRule="auto"/>
              <w:contextualSpacing/>
              <w:jc w:val="both"/>
              <w:rPr>
                <w:rFonts w:eastAsia="Times New Roman" w:cstheme="minorHAnsi"/>
                <w:sz w:val="24"/>
                <w:szCs w:val="20"/>
                <w:lang w:val="es-ES" w:eastAsia="en-US"/>
              </w:rPr>
            </w:pPr>
            <w:r w:rsidRPr="005059BA">
              <w:rPr>
                <w:rFonts w:eastAsia="Times New Roman" w:cstheme="minorHAnsi"/>
                <w:sz w:val="24"/>
                <w:szCs w:val="20"/>
                <w:lang w:val="es-ES" w:eastAsia="en-US"/>
              </w:rPr>
              <w:t>BM</w:t>
            </w:r>
          </w:p>
        </w:tc>
        <w:tc>
          <w:tcPr>
            <w:tcW w:w="7229" w:type="dxa"/>
          </w:tcPr>
          <w:p w:rsidR="00E257B0" w:rsidRPr="005059BA" w:rsidRDefault="00E257B0" w:rsidP="009B7704">
            <w:pPr>
              <w:spacing w:before="100" w:beforeAutospacing="1" w:after="0" w:line="360" w:lineRule="auto"/>
              <w:contextualSpacing/>
              <w:jc w:val="both"/>
              <w:rPr>
                <w:rFonts w:eastAsia="Times New Roman" w:cstheme="minorHAnsi"/>
                <w:sz w:val="24"/>
                <w:szCs w:val="20"/>
                <w:lang w:val="es-ES" w:eastAsia="en-US"/>
              </w:rPr>
            </w:pPr>
            <w:r w:rsidRPr="005059BA">
              <w:rPr>
                <w:rFonts w:eastAsia="Times New Roman" w:cstheme="minorHAnsi"/>
                <w:sz w:val="24"/>
                <w:szCs w:val="20"/>
                <w:lang w:val="es-ES" w:eastAsia="en-US"/>
              </w:rPr>
              <w:t>Banco Mundial</w:t>
            </w:r>
          </w:p>
        </w:tc>
      </w:tr>
      <w:tr w:rsidR="00AA192B" w:rsidRPr="007F24CD" w:rsidTr="00EB10B0">
        <w:tc>
          <w:tcPr>
            <w:tcW w:w="1815" w:type="dxa"/>
          </w:tcPr>
          <w:p w:rsidR="00AA192B" w:rsidRPr="007F24CD" w:rsidRDefault="00AA192B" w:rsidP="009B7704">
            <w:pPr>
              <w:spacing w:before="100" w:beforeAutospacing="1" w:after="0" w:line="360" w:lineRule="auto"/>
              <w:contextualSpacing/>
              <w:jc w:val="both"/>
              <w:rPr>
                <w:rFonts w:eastAsia="Times New Roman" w:cstheme="minorHAnsi"/>
                <w:sz w:val="24"/>
                <w:szCs w:val="20"/>
                <w:lang w:val="es-ES" w:eastAsia="en-US"/>
              </w:rPr>
            </w:pPr>
            <w:r w:rsidRPr="007F24CD">
              <w:rPr>
                <w:rFonts w:eastAsia="Times New Roman" w:cstheme="minorHAnsi"/>
                <w:sz w:val="24"/>
                <w:szCs w:val="20"/>
                <w:lang w:val="es-ES" w:eastAsia="en-US"/>
              </w:rPr>
              <w:t>CC</w:t>
            </w:r>
          </w:p>
        </w:tc>
        <w:tc>
          <w:tcPr>
            <w:tcW w:w="7229" w:type="dxa"/>
          </w:tcPr>
          <w:p w:rsidR="00AA192B" w:rsidRPr="007F24CD" w:rsidRDefault="00AA192B" w:rsidP="009B7704">
            <w:pPr>
              <w:spacing w:before="100" w:beforeAutospacing="1" w:after="0" w:line="360" w:lineRule="auto"/>
              <w:contextualSpacing/>
              <w:jc w:val="both"/>
              <w:rPr>
                <w:rFonts w:eastAsia="Times New Roman" w:cstheme="minorHAnsi"/>
                <w:sz w:val="24"/>
                <w:szCs w:val="20"/>
                <w:lang w:val="es-ES" w:eastAsia="en-US"/>
              </w:rPr>
            </w:pPr>
            <w:r w:rsidRPr="007F24CD">
              <w:rPr>
                <w:rFonts w:eastAsia="Times New Roman" w:cstheme="minorHAnsi"/>
                <w:sz w:val="24"/>
                <w:szCs w:val="20"/>
                <w:lang w:val="es-ES" w:eastAsia="en-US"/>
              </w:rPr>
              <w:t>Capacidad de Control</w:t>
            </w:r>
          </w:p>
        </w:tc>
      </w:tr>
      <w:tr w:rsidR="00AA192B" w:rsidRPr="007F24CD" w:rsidTr="00EB10B0">
        <w:tc>
          <w:tcPr>
            <w:tcW w:w="1815" w:type="dxa"/>
          </w:tcPr>
          <w:p w:rsidR="00AA192B" w:rsidRDefault="00AA192B" w:rsidP="009B7704">
            <w:pPr>
              <w:spacing w:before="100" w:beforeAutospacing="1" w:after="0" w:line="360" w:lineRule="auto"/>
              <w:contextualSpacing/>
              <w:jc w:val="both"/>
              <w:rPr>
                <w:rFonts w:eastAsia="Times New Roman" w:cstheme="minorHAnsi"/>
                <w:sz w:val="24"/>
                <w:szCs w:val="20"/>
                <w:lang w:val="es-ES" w:eastAsia="en-US"/>
              </w:rPr>
            </w:pPr>
            <w:r w:rsidRPr="007F24CD">
              <w:rPr>
                <w:rFonts w:eastAsia="Times New Roman" w:cstheme="minorHAnsi"/>
                <w:sz w:val="24"/>
                <w:szCs w:val="20"/>
                <w:lang w:val="es-ES" w:eastAsia="en-US"/>
              </w:rPr>
              <w:t>CE</w:t>
            </w:r>
          </w:p>
        </w:tc>
        <w:tc>
          <w:tcPr>
            <w:tcW w:w="7229" w:type="dxa"/>
          </w:tcPr>
          <w:p w:rsidR="00AA192B" w:rsidRDefault="00AA192B" w:rsidP="009B7704">
            <w:pPr>
              <w:spacing w:before="100" w:beforeAutospacing="1" w:after="0" w:line="360" w:lineRule="auto"/>
              <w:contextualSpacing/>
              <w:jc w:val="both"/>
              <w:rPr>
                <w:rFonts w:eastAsia="Times New Roman" w:cstheme="minorHAnsi"/>
                <w:sz w:val="24"/>
                <w:szCs w:val="20"/>
                <w:lang w:val="es-ES" w:eastAsia="en-US"/>
              </w:rPr>
            </w:pPr>
            <w:r w:rsidRPr="007F24CD">
              <w:rPr>
                <w:rFonts w:eastAsia="Times New Roman" w:cstheme="minorHAnsi"/>
                <w:sz w:val="24"/>
                <w:szCs w:val="20"/>
                <w:lang w:val="es-ES" w:eastAsia="en-US"/>
              </w:rPr>
              <w:t>Capacidad de Ejecución de las Actividades</w:t>
            </w:r>
          </w:p>
        </w:tc>
      </w:tr>
      <w:tr w:rsidR="00E257B0" w:rsidRPr="007F24CD" w:rsidTr="00EB10B0">
        <w:tc>
          <w:tcPr>
            <w:tcW w:w="1815" w:type="dxa"/>
          </w:tcPr>
          <w:p w:rsidR="00E257B0" w:rsidRDefault="00E257B0" w:rsidP="009B7704">
            <w:pPr>
              <w:spacing w:before="100" w:beforeAutospacing="1" w:after="0" w:line="360" w:lineRule="auto"/>
              <w:contextualSpacing/>
              <w:jc w:val="both"/>
              <w:rPr>
                <w:rFonts w:eastAsia="Times New Roman" w:cstheme="minorHAnsi"/>
                <w:sz w:val="24"/>
                <w:szCs w:val="20"/>
                <w:lang w:val="es-ES" w:eastAsia="en-US"/>
              </w:rPr>
            </w:pPr>
            <w:r>
              <w:rPr>
                <w:rFonts w:eastAsia="Times New Roman" w:cstheme="minorHAnsi"/>
                <w:sz w:val="24"/>
                <w:szCs w:val="20"/>
                <w:lang w:val="es-ES" w:eastAsia="en-US"/>
              </w:rPr>
              <w:t>CNBV</w:t>
            </w:r>
          </w:p>
        </w:tc>
        <w:tc>
          <w:tcPr>
            <w:tcW w:w="7229" w:type="dxa"/>
          </w:tcPr>
          <w:p w:rsidR="00E257B0" w:rsidRDefault="00E257B0" w:rsidP="009B7704">
            <w:pPr>
              <w:spacing w:before="100" w:beforeAutospacing="1" w:after="0" w:line="360" w:lineRule="auto"/>
              <w:contextualSpacing/>
              <w:jc w:val="both"/>
              <w:rPr>
                <w:rFonts w:eastAsia="Times New Roman" w:cstheme="minorHAnsi"/>
                <w:sz w:val="24"/>
                <w:szCs w:val="20"/>
                <w:lang w:val="es-ES" w:eastAsia="en-US"/>
              </w:rPr>
            </w:pPr>
            <w:r>
              <w:rPr>
                <w:rFonts w:eastAsia="Times New Roman" w:cstheme="minorHAnsi"/>
                <w:sz w:val="24"/>
                <w:szCs w:val="20"/>
                <w:lang w:val="es-ES" w:eastAsia="en-US"/>
              </w:rPr>
              <w:t>Comisión Nacional Bancaria y de Valores</w:t>
            </w:r>
          </w:p>
        </w:tc>
      </w:tr>
      <w:tr w:rsidR="00AA192B" w:rsidRPr="007F24CD" w:rsidTr="00EB10B0">
        <w:tc>
          <w:tcPr>
            <w:tcW w:w="1815" w:type="dxa"/>
          </w:tcPr>
          <w:p w:rsidR="00AA192B" w:rsidRPr="005059BA" w:rsidRDefault="00AA192B" w:rsidP="009B7704">
            <w:pPr>
              <w:spacing w:before="100" w:beforeAutospacing="1" w:after="0" w:line="360" w:lineRule="auto"/>
              <w:contextualSpacing/>
              <w:jc w:val="both"/>
              <w:rPr>
                <w:rFonts w:eastAsia="Times New Roman" w:cstheme="minorHAnsi"/>
                <w:sz w:val="24"/>
                <w:szCs w:val="20"/>
                <w:lang w:val="es-ES" w:eastAsia="en-US"/>
              </w:rPr>
            </w:pPr>
            <w:r w:rsidRPr="007F24CD">
              <w:rPr>
                <w:rFonts w:eastAsia="Times New Roman" w:cstheme="minorHAnsi"/>
                <w:sz w:val="24"/>
                <w:szCs w:val="20"/>
                <w:lang w:val="es-ES" w:eastAsia="en-US"/>
              </w:rPr>
              <w:t>CPO</w:t>
            </w:r>
          </w:p>
        </w:tc>
        <w:tc>
          <w:tcPr>
            <w:tcW w:w="7229" w:type="dxa"/>
          </w:tcPr>
          <w:p w:rsidR="00AA192B" w:rsidRPr="005059BA" w:rsidRDefault="00AA192B" w:rsidP="009B7704">
            <w:pPr>
              <w:spacing w:before="100" w:beforeAutospacing="1" w:after="0" w:line="360" w:lineRule="auto"/>
              <w:contextualSpacing/>
              <w:jc w:val="both"/>
              <w:rPr>
                <w:rFonts w:eastAsia="Times New Roman" w:cstheme="minorHAnsi"/>
                <w:sz w:val="24"/>
                <w:szCs w:val="20"/>
                <w:lang w:val="es-ES" w:eastAsia="en-US"/>
              </w:rPr>
            </w:pPr>
            <w:r w:rsidRPr="007F24CD">
              <w:rPr>
                <w:rFonts w:eastAsia="Times New Roman" w:cstheme="minorHAnsi"/>
                <w:sz w:val="24"/>
                <w:szCs w:val="20"/>
                <w:lang w:val="es-ES" w:eastAsia="en-US"/>
              </w:rPr>
              <w:t>Capacidad de Programación y Organización</w:t>
            </w:r>
          </w:p>
        </w:tc>
      </w:tr>
      <w:tr w:rsidR="00725252" w:rsidRPr="007F24CD" w:rsidTr="00EB10B0">
        <w:tc>
          <w:tcPr>
            <w:tcW w:w="1815" w:type="dxa"/>
          </w:tcPr>
          <w:p w:rsidR="00725252" w:rsidRDefault="00725252" w:rsidP="009B7704">
            <w:pPr>
              <w:spacing w:before="100" w:beforeAutospacing="1" w:after="0" w:line="360" w:lineRule="auto"/>
              <w:contextualSpacing/>
              <w:jc w:val="both"/>
              <w:rPr>
                <w:rFonts w:eastAsia="Times New Roman" w:cstheme="minorHAnsi"/>
                <w:sz w:val="24"/>
                <w:szCs w:val="20"/>
                <w:lang w:val="es-ES" w:eastAsia="en-US"/>
              </w:rPr>
            </w:pPr>
            <w:r>
              <w:rPr>
                <w:rFonts w:cs="Arial"/>
                <w:color w:val="000000"/>
                <w:sz w:val="24"/>
                <w:szCs w:val="24"/>
              </w:rPr>
              <w:t>DNGO</w:t>
            </w:r>
          </w:p>
        </w:tc>
        <w:tc>
          <w:tcPr>
            <w:tcW w:w="7229" w:type="dxa"/>
          </w:tcPr>
          <w:p w:rsidR="00725252" w:rsidRPr="00780422" w:rsidRDefault="00725252" w:rsidP="009B7704">
            <w:pPr>
              <w:spacing w:before="100" w:beforeAutospacing="1" w:after="0" w:line="360" w:lineRule="auto"/>
              <w:contextualSpacing/>
              <w:jc w:val="both"/>
              <w:rPr>
                <w:rFonts w:cs="Arial"/>
                <w:color w:val="000000"/>
                <w:sz w:val="24"/>
                <w:szCs w:val="24"/>
              </w:rPr>
            </w:pPr>
            <w:r w:rsidRPr="000F2519">
              <w:rPr>
                <w:rFonts w:cs="Arial"/>
                <w:color w:val="000000"/>
                <w:sz w:val="24"/>
                <w:szCs w:val="24"/>
              </w:rPr>
              <w:t>Dirección</w:t>
            </w:r>
            <w:r>
              <w:rPr>
                <w:rFonts w:cs="Arial"/>
                <w:color w:val="000000"/>
                <w:sz w:val="24"/>
                <w:szCs w:val="24"/>
              </w:rPr>
              <w:t xml:space="preserve"> de</w:t>
            </w:r>
            <w:r w:rsidRPr="000F2519">
              <w:rPr>
                <w:rFonts w:cs="Arial"/>
                <w:color w:val="000000"/>
                <w:sz w:val="24"/>
                <w:szCs w:val="24"/>
              </w:rPr>
              <w:t xml:space="preserve"> Negocios con Gobiernos y Organismos</w:t>
            </w:r>
          </w:p>
        </w:tc>
      </w:tr>
      <w:tr w:rsidR="00A6626E" w:rsidRPr="007F24CD" w:rsidTr="00EB10B0">
        <w:tc>
          <w:tcPr>
            <w:tcW w:w="1815" w:type="dxa"/>
          </w:tcPr>
          <w:p w:rsidR="00A6626E" w:rsidRPr="005059BA" w:rsidRDefault="00A6626E" w:rsidP="009B7704">
            <w:pPr>
              <w:spacing w:before="100" w:beforeAutospacing="1" w:after="0" w:line="360" w:lineRule="auto"/>
              <w:contextualSpacing/>
              <w:jc w:val="both"/>
              <w:rPr>
                <w:rFonts w:eastAsia="Times New Roman" w:cstheme="minorHAnsi"/>
                <w:sz w:val="24"/>
                <w:szCs w:val="20"/>
                <w:lang w:val="es-ES" w:eastAsia="en-US"/>
              </w:rPr>
            </w:pPr>
            <w:r>
              <w:rPr>
                <w:rFonts w:eastAsia="Times New Roman" w:cstheme="minorHAnsi"/>
                <w:sz w:val="24"/>
                <w:szCs w:val="20"/>
                <w:lang w:val="es-ES" w:eastAsia="en-US"/>
              </w:rPr>
              <w:t>IFI</w:t>
            </w:r>
          </w:p>
        </w:tc>
        <w:tc>
          <w:tcPr>
            <w:tcW w:w="7229" w:type="dxa"/>
          </w:tcPr>
          <w:p w:rsidR="00A6626E" w:rsidRPr="005059BA" w:rsidRDefault="00A6626E" w:rsidP="009B7704">
            <w:pPr>
              <w:spacing w:before="100" w:beforeAutospacing="1" w:after="0" w:line="360" w:lineRule="auto"/>
              <w:contextualSpacing/>
              <w:jc w:val="both"/>
              <w:rPr>
                <w:rFonts w:eastAsia="Times New Roman" w:cstheme="minorHAnsi"/>
                <w:sz w:val="24"/>
                <w:szCs w:val="20"/>
                <w:lang w:val="es-ES" w:eastAsia="en-US"/>
              </w:rPr>
            </w:pPr>
            <w:r w:rsidRPr="00780422">
              <w:rPr>
                <w:rFonts w:cs="Arial"/>
                <w:color w:val="000000"/>
                <w:sz w:val="24"/>
                <w:szCs w:val="24"/>
              </w:rPr>
              <w:t>Instituciones Financieras Internacionales</w:t>
            </w:r>
          </w:p>
        </w:tc>
      </w:tr>
      <w:tr w:rsidR="00764746" w:rsidRPr="007F24CD" w:rsidTr="00EB10B0">
        <w:tc>
          <w:tcPr>
            <w:tcW w:w="1815" w:type="dxa"/>
          </w:tcPr>
          <w:p w:rsidR="00764746" w:rsidRPr="005059BA" w:rsidRDefault="00764746" w:rsidP="009B7704">
            <w:pPr>
              <w:spacing w:before="100" w:beforeAutospacing="1" w:after="0" w:line="360" w:lineRule="auto"/>
              <w:contextualSpacing/>
              <w:jc w:val="both"/>
              <w:rPr>
                <w:rFonts w:eastAsia="Times New Roman" w:cstheme="minorHAnsi"/>
                <w:sz w:val="24"/>
                <w:szCs w:val="20"/>
                <w:lang w:val="es-ES" w:eastAsia="en-US"/>
              </w:rPr>
            </w:pPr>
            <w:r w:rsidRPr="005059BA">
              <w:rPr>
                <w:rFonts w:eastAsia="Times New Roman" w:cstheme="minorHAnsi"/>
                <w:sz w:val="24"/>
                <w:szCs w:val="20"/>
                <w:lang w:val="es-ES" w:eastAsia="en-US"/>
              </w:rPr>
              <w:t>LAASSP</w:t>
            </w:r>
          </w:p>
        </w:tc>
        <w:tc>
          <w:tcPr>
            <w:tcW w:w="7229" w:type="dxa"/>
          </w:tcPr>
          <w:p w:rsidR="00764746" w:rsidRPr="005059BA" w:rsidRDefault="00764746" w:rsidP="009B7704">
            <w:pPr>
              <w:spacing w:before="100" w:beforeAutospacing="1" w:after="0" w:line="360" w:lineRule="auto"/>
              <w:contextualSpacing/>
              <w:jc w:val="both"/>
              <w:rPr>
                <w:rFonts w:eastAsia="Times New Roman" w:cstheme="minorHAnsi"/>
                <w:sz w:val="24"/>
                <w:szCs w:val="20"/>
                <w:lang w:val="es-ES" w:eastAsia="en-US"/>
              </w:rPr>
            </w:pPr>
            <w:r w:rsidRPr="005059BA">
              <w:rPr>
                <w:rFonts w:eastAsia="Times New Roman" w:cstheme="minorHAnsi"/>
                <w:sz w:val="24"/>
                <w:szCs w:val="20"/>
                <w:lang w:val="es-ES" w:eastAsia="en-US"/>
              </w:rPr>
              <w:t>Ley de Adquisiciones Arrendamientos y Servicios del Sector Público</w:t>
            </w:r>
          </w:p>
        </w:tc>
      </w:tr>
      <w:tr w:rsidR="000D49EB" w:rsidRPr="007F24CD" w:rsidTr="00EB10B0">
        <w:tc>
          <w:tcPr>
            <w:tcW w:w="1815" w:type="dxa"/>
          </w:tcPr>
          <w:p w:rsidR="000D49EB" w:rsidRDefault="000D49EB" w:rsidP="009B7704">
            <w:pPr>
              <w:spacing w:before="100" w:beforeAutospacing="1" w:after="0" w:line="360" w:lineRule="auto"/>
              <w:contextualSpacing/>
              <w:jc w:val="both"/>
              <w:rPr>
                <w:rFonts w:eastAsia="Times New Roman" w:cstheme="minorHAnsi"/>
                <w:sz w:val="24"/>
                <w:szCs w:val="20"/>
                <w:lang w:val="es-ES" w:eastAsia="en-US"/>
              </w:rPr>
            </w:pPr>
            <w:r>
              <w:rPr>
                <w:rFonts w:ascii="Arial" w:hAnsi="Arial" w:cs="Arial"/>
                <w:lang w:val="es-ES"/>
              </w:rPr>
              <w:t>MD</w:t>
            </w:r>
          </w:p>
        </w:tc>
        <w:tc>
          <w:tcPr>
            <w:tcW w:w="7229" w:type="dxa"/>
          </w:tcPr>
          <w:p w:rsidR="000D49EB" w:rsidRDefault="00D86A82" w:rsidP="00B60947">
            <w:pPr>
              <w:spacing w:before="100" w:beforeAutospacing="1" w:after="0" w:line="360" w:lineRule="auto"/>
              <w:contextualSpacing/>
              <w:jc w:val="both"/>
              <w:rPr>
                <w:rFonts w:eastAsia="Times New Roman" w:cstheme="minorHAnsi"/>
                <w:sz w:val="24"/>
                <w:szCs w:val="20"/>
                <w:lang w:val="es-ES" w:eastAsia="en-US"/>
              </w:rPr>
            </w:pPr>
            <w:r>
              <w:rPr>
                <w:rFonts w:ascii="Arial" w:hAnsi="Arial" w:cs="Arial"/>
                <w:lang w:val="es-ES"/>
              </w:rPr>
              <w:t>Mediano Desarrollo</w:t>
            </w:r>
          </w:p>
        </w:tc>
      </w:tr>
      <w:tr w:rsidR="005059BA" w:rsidRPr="007F24CD" w:rsidTr="00EB10B0">
        <w:tc>
          <w:tcPr>
            <w:tcW w:w="1815" w:type="dxa"/>
          </w:tcPr>
          <w:p w:rsidR="005059BA" w:rsidRPr="005059BA" w:rsidRDefault="001542BA" w:rsidP="009B7704">
            <w:pPr>
              <w:spacing w:before="100" w:beforeAutospacing="1" w:after="0" w:line="360" w:lineRule="auto"/>
              <w:contextualSpacing/>
              <w:jc w:val="both"/>
              <w:rPr>
                <w:rFonts w:eastAsia="Times New Roman" w:cstheme="minorHAnsi"/>
                <w:sz w:val="24"/>
                <w:szCs w:val="20"/>
                <w:lang w:val="es-ES" w:eastAsia="en-US"/>
              </w:rPr>
            </w:pPr>
            <w:r>
              <w:rPr>
                <w:rFonts w:eastAsia="Times New Roman" w:cstheme="minorHAnsi"/>
                <w:sz w:val="24"/>
                <w:szCs w:val="20"/>
                <w:lang w:val="es-ES" w:eastAsia="en-US"/>
              </w:rPr>
              <w:t>MOP</w:t>
            </w:r>
          </w:p>
        </w:tc>
        <w:tc>
          <w:tcPr>
            <w:tcW w:w="7229" w:type="dxa"/>
          </w:tcPr>
          <w:p w:rsidR="005059BA" w:rsidRPr="005059BA" w:rsidRDefault="001542BA" w:rsidP="009B7704">
            <w:pPr>
              <w:spacing w:before="100" w:beforeAutospacing="1" w:after="0" w:line="360" w:lineRule="auto"/>
              <w:contextualSpacing/>
              <w:jc w:val="both"/>
              <w:rPr>
                <w:rFonts w:eastAsia="Times New Roman" w:cstheme="minorHAnsi"/>
                <w:sz w:val="24"/>
                <w:szCs w:val="20"/>
                <w:lang w:val="es-ES" w:eastAsia="en-US"/>
              </w:rPr>
            </w:pPr>
            <w:r>
              <w:rPr>
                <w:rFonts w:eastAsia="Times New Roman" w:cstheme="minorHAnsi"/>
                <w:sz w:val="24"/>
                <w:szCs w:val="20"/>
                <w:lang w:val="es-ES" w:eastAsia="en-US"/>
              </w:rPr>
              <w:t>Manual de Operaciones</w:t>
            </w:r>
          </w:p>
        </w:tc>
      </w:tr>
      <w:tr w:rsidR="000D49EB" w:rsidRPr="007F24CD" w:rsidTr="00EB10B0">
        <w:tc>
          <w:tcPr>
            <w:tcW w:w="1815" w:type="dxa"/>
          </w:tcPr>
          <w:p w:rsidR="000D49EB" w:rsidRDefault="000D49EB" w:rsidP="009B7704">
            <w:pPr>
              <w:spacing w:before="100" w:beforeAutospacing="1" w:after="0" w:line="360" w:lineRule="auto"/>
              <w:contextualSpacing/>
              <w:jc w:val="both"/>
              <w:rPr>
                <w:rFonts w:cs="Arial"/>
                <w:color w:val="000000"/>
                <w:sz w:val="24"/>
                <w:szCs w:val="24"/>
              </w:rPr>
            </w:pPr>
            <w:r w:rsidRPr="0057713A">
              <w:rPr>
                <w:rFonts w:ascii="Arial" w:hAnsi="Arial" w:cs="Arial"/>
                <w:lang w:val="es-ES"/>
              </w:rPr>
              <w:t>ND</w:t>
            </w:r>
          </w:p>
        </w:tc>
        <w:tc>
          <w:tcPr>
            <w:tcW w:w="7229" w:type="dxa"/>
          </w:tcPr>
          <w:p w:rsidR="000D49EB" w:rsidRPr="00780422" w:rsidRDefault="000D49EB" w:rsidP="009B7704">
            <w:pPr>
              <w:spacing w:before="100" w:beforeAutospacing="1" w:after="0" w:line="360" w:lineRule="auto"/>
              <w:contextualSpacing/>
              <w:jc w:val="both"/>
              <w:rPr>
                <w:rFonts w:cs="Arial"/>
                <w:color w:val="000000"/>
                <w:sz w:val="24"/>
                <w:szCs w:val="24"/>
              </w:rPr>
            </w:pPr>
            <w:r w:rsidRPr="0057713A">
              <w:rPr>
                <w:rFonts w:ascii="Arial" w:hAnsi="Arial" w:cs="Arial"/>
                <w:lang w:val="es-ES"/>
              </w:rPr>
              <w:t>No Desarrollada</w:t>
            </w:r>
          </w:p>
        </w:tc>
      </w:tr>
      <w:tr w:rsidR="00A6626E" w:rsidRPr="007F24CD" w:rsidTr="00EB10B0">
        <w:tc>
          <w:tcPr>
            <w:tcW w:w="1815" w:type="dxa"/>
          </w:tcPr>
          <w:p w:rsidR="00A6626E" w:rsidRPr="007F24CD" w:rsidRDefault="00A6626E" w:rsidP="009B7704">
            <w:pPr>
              <w:spacing w:before="100" w:beforeAutospacing="1" w:after="0" w:line="360" w:lineRule="auto"/>
              <w:contextualSpacing/>
              <w:jc w:val="both"/>
              <w:rPr>
                <w:rFonts w:eastAsia="Times New Roman" w:cstheme="minorHAnsi"/>
                <w:sz w:val="24"/>
                <w:szCs w:val="20"/>
                <w:lang w:val="es-ES" w:eastAsia="en-US"/>
              </w:rPr>
            </w:pPr>
            <w:r>
              <w:rPr>
                <w:rFonts w:cs="Arial"/>
                <w:color w:val="000000"/>
                <w:sz w:val="24"/>
                <w:szCs w:val="24"/>
              </w:rPr>
              <w:t>OFI</w:t>
            </w:r>
          </w:p>
        </w:tc>
        <w:tc>
          <w:tcPr>
            <w:tcW w:w="7229" w:type="dxa"/>
          </w:tcPr>
          <w:p w:rsidR="00A6626E" w:rsidRPr="007F24CD" w:rsidRDefault="00A6626E" w:rsidP="009B7704">
            <w:pPr>
              <w:spacing w:before="100" w:beforeAutospacing="1" w:after="0" w:line="360" w:lineRule="auto"/>
              <w:contextualSpacing/>
              <w:jc w:val="both"/>
              <w:rPr>
                <w:rFonts w:eastAsia="Times New Roman" w:cstheme="minorHAnsi"/>
                <w:sz w:val="24"/>
                <w:szCs w:val="20"/>
                <w:lang w:val="es-ES" w:eastAsia="en-US"/>
              </w:rPr>
            </w:pPr>
            <w:r w:rsidRPr="00780422">
              <w:rPr>
                <w:rFonts w:cs="Arial"/>
                <w:color w:val="000000"/>
                <w:sz w:val="24"/>
                <w:szCs w:val="24"/>
              </w:rPr>
              <w:t>Organismos Financieros Internacionales</w:t>
            </w:r>
            <w:r w:rsidR="001E17DC">
              <w:rPr>
                <w:rFonts w:cs="Arial"/>
                <w:color w:val="000000"/>
                <w:sz w:val="24"/>
                <w:szCs w:val="24"/>
              </w:rPr>
              <w:t xml:space="preserve"> (BID, BM, FIDA)</w:t>
            </w:r>
          </w:p>
        </w:tc>
      </w:tr>
      <w:tr w:rsidR="000D49EB" w:rsidRPr="007F24CD" w:rsidTr="00EB10B0">
        <w:tc>
          <w:tcPr>
            <w:tcW w:w="1815" w:type="dxa"/>
          </w:tcPr>
          <w:p w:rsidR="000D49EB" w:rsidRPr="007F24CD" w:rsidRDefault="000D49EB" w:rsidP="009B7704">
            <w:pPr>
              <w:spacing w:before="100" w:beforeAutospacing="1" w:after="0" w:line="360" w:lineRule="auto"/>
              <w:contextualSpacing/>
              <w:jc w:val="both"/>
              <w:rPr>
                <w:rFonts w:eastAsia="Times New Roman" w:cstheme="minorHAnsi"/>
                <w:sz w:val="24"/>
                <w:szCs w:val="20"/>
                <w:lang w:val="es-ES" w:eastAsia="en-US"/>
              </w:rPr>
            </w:pPr>
            <w:r>
              <w:rPr>
                <w:rFonts w:ascii="Arial" w:hAnsi="Arial" w:cs="Arial"/>
                <w:lang w:val="es-ES_tradnl"/>
              </w:rPr>
              <w:t>RA</w:t>
            </w:r>
          </w:p>
        </w:tc>
        <w:tc>
          <w:tcPr>
            <w:tcW w:w="7229" w:type="dxa"/>
          </w:tcPr>
          <w:p w:rsidR="000D49EB" w:rsidRPr="007F24CD" w:rsidRDefault="000D49EB" w:rsidP="009B7704">
            <w:pPr>
              <w:spacing w:before="100" w:beforeAutospacing="1" w:after="0" w:line="360" w:lineRule="auto"/>
              <w:contextualSpacing/>
              <w:jc w:val="both"/>
              <w:rPr>
                <w:rFonts w:eastAsia="Times New Roman" w:cstheme="minorHAnsi"/>
                <w:sz w:val="24"/>
                <w:szCs w:val="20"/>
                <w:lang w:val="es-ES" w:eastAsia="en-US"/>
              </w:rPr>
            </w:pPr>
            <w:r>
              <w:rPr>
                <w:rFonts w:ascii="Arial" w:hAnsi="Arial" w:cs="Arial"/>
                <w:lang w:val="es-ES_tradnl"/>
              </w:rPr>
              <w:t>Riesgo Alto</w:t>
            </w:r>
          </w:p>
        </w:tc>
      </w:tr>
      <w:tr w:rsidR="000D49EB" w:rsidRPr="007F24CD" w:rsidTr="00EB10B0">
        <w:tc>
          <w:tcPr>
            <w:tcW w:w="1815" w:type="dxa"/>
          </w:tcPr>
          <w:p w:rsidR="000D49EB" w:rsidRPr="007F24CD" w:rsidRDefault="000D49EB" w:rsidP="009B7704">
            <w:pPr>
              <w:spacing w:before="100" w:beforeAutospacing="1" w:after="0" w:line="360" w:lineRule="auto"/>
              <w:contextualSpacing/>
              <w:jc w:val="both"/>
              <w:rPr>
                <w:rFonts w:eastAsia="Times New Roman" w:cstheme="minorHAnsi"/>
                <w:sz w:val="24"/>
                <w:szCs w:val="20"/>
                <w:lang w:val="es-ES" w:eastAsia="en-US"/>
              </w:rPr>
            </w:pPr>
            <w:r w:rsidRPr="00FC4A27">
              <w:rPr>
                <w:rFonts w:ascii="Arial" w:hAnsi="Arial" w:cs="Arial"/>
                <w:lang w:val="es-ES_tradnl"/>
              </w:rPr>
              <w:t>RB</w:t>
            </w:r>
          </w:p>
        </w:tc>
        <w:tc>
          <w:tcPr>
            <w:tcW w:w="7229" w:type="dxa"/>
          </w:tcPr>
          <w:p w:rsidR="000D49EB" w:rsidRPr="007F24CD" w:rsidRDefault="000D49EB" w:rsidP="009B7704">
            <w:pPr>
              <w:spacing w:before="100" w:beforeAutospacing="1" w:after="0" w:line="360" w:lineRule="auto"/>
              <w:contextualSpacing/>
              <w:jc w:val="both"/>
              <w:rPr>
                <w:rFonts w:eastAsia="Times New Roman" w:cstheme="minorHAnsi"/>
                <w:sz w:val="24"/>
                <w:szCs w:val="20"/>
                <w:lang w:val="es-ES" w:eastAsia="en-US"/>
              </w:rPr>
            </w:pPr>
            <w:r w:rsidRPr="00FC4A27">
              <w:rPr>
                <w:rFonts w:ascii="Arial" w:hAnsi="Arial" w:cs="Arial"/>
                <w:lang w:val="es-ES_tradnl"/>
              </w:rPr>
              <w:t>Riesgo Bajo</w:t>
            </w:r>
          </w:p>
        </w:tc>
      </w:tr>
      <w:tr w:rsidR="000D49EB" w:rsidRPr="007F24CD" w:rsidTr="00EB10B0">
        <w:tc>
          <w:tcPr>
            <w:tcW w:w="1815" w:type="dxa"/>
          </w:tcPr>
          <w:p w:rsidR="000D49EB" w:rsidRPr="007F24CD" w:rsidRDefault="000D49EB" w:rsidP="009B7704">
            <w:pPr>
              <w:spacing w:before="100" w:beforeAutospacing="1" w:after="0" w:line="360" w:lineRule="auto"/>
              <w:contextualSpacing/>
              <w:jc w:val="both"/>
              <w:rPr>
                <w:rFonts w:eastAsia="Times New Roman" w:cstheme="minorHAnsi"/>
                <w:sz w:val="24"/>
                <w:szCs w:val="20"/>
                <w:lang w:val="es-ES" w:eastAsia="en-US"/>
              </w:rPr>
            </w:pPr>
            <w:r>
              <w:rPr>
                <w:rFonts w:ascii="Arial" w:hAnsi="Arial" w:cs="Arial"/>
                <w:lang w:val="es-ES_tradnl"/>
              </w:rPr>
              <w:t>RM</w:t>
            </w:r>
          </w:p>
        </w:tc>
        <w:tc>
          <w:tcPr>
            <w:tcW w:w="7229" w:type="dxa"/>
          </w:tcPr>
          <w:p w:rsidR="000D49EB" w:rsidRPr="007F24CD" w:rsidRDefault="000D49EB" w:rsidP="009B7704">
            <w:pPr>
              <w:spacing w:before="100" w:beforeAutospacing="1" w:after="0" w:line="360" w:lineRule="auto"/>
              <w:contextualSpacing/>
              <w:jc w:val="both"/>
              <w:rPr>
                <w:rFonts w:eastAsia="Times New Roman" w:cstheme="minorHAnsi"/>
                <w:sz w:val="24"/>
                <w:szCs w:val="20"/>
                <w:lang w:val="es-ES" w:eastAsia="en-US"/>
              </w:rPr>
            </w:pPr>
            <w:r>
              <w:rPr>
                <w:rFonts w:ascii="Arial" w:hAnsi="Arial" w:cs="Arial"/>
                <w:lang w:val="es-ES_tradnl"/>
              </w:rPr>
              <w:t>Riesgo Medio</w:t>
            </w:r>
          </w:p>
        </w:tc>
      </w:tr>
      <w:tr w:rsidR="007F24CD" w:rsidRPr="007F24CD" w:rsidTr="00EB10B0">
        <w:tc>
          <w:tcPr>
            <w:tcW w:w="1815" w:type="dxa"/>
          </w:tcPr>
          <w:p w:rsidR="007F24CD" w:rsidRPr="007F24CD" w:rsidRDefault="007F24CD" w:rsidP="009B7704">
            <w:pPr>
              <w:spacing w:before="100" w:beforeAutospacing="1" w:after="0" w:line="360" w:lineRule="auto"/>
              <w:contextualSpacing/>
              <w:jc w:val="both"/>
              <w:rPr>
                <w:rFonts w:eastAsia="Times New Roman" w:cstheme="minorHAnsi"/>
                <w:sz w:val="24"/>
                <w:szCs w:val="20"/>
                <w:lang w:val="es-ES" w:eastAsia="en-US"/>
              </w:rPr>
            </w:pPr>
            <w:r w:rsidRPr="007F24CD">
              <w:rPr>
                <w:rFonts w:eastAsia="Times New Roman" w:cstheme="minorHAnsi"/>
                <w:sz w:val="24"/>
                <w:szCs w:val="20"/>
                <w:lang w:val="es-ES" w:eastAsia="en-US"/>
              </w:rPr>
              <w:t>SABS</w:t>
            </w:r>
          </w:p>
        </w:tc>
        <w:tc>
          <w:tcPr>
            <w:tcW w:w="7229" w:type="dxa"/>
          </w:tcPr>
          <w:p w:rsidR="007F24CD" w:rsidRPr="007F24CD" w:rsidRDefault="007F24CD" w:rsidP="009B7704">
            <w:pPr>
              <w:spacing w:before="100" w:beforeAutospacing="1" w:after="0" w:line="360" w:lineRule="auto"/>
              <w:contextualSpacing/>
              <w:jc w:val="both"/>
              <w:rPr>
                <w:rFonts w:eastAsia="Times New Roman" w:cstheme="minorHAnsi"/>
                <w:sz w:val="24"/>
                <w:szCs w:val="20"/>
                <w:lang w:val="es-ES" w:eastAsia="en-US"/>
              </w:rPr>
            </w:pPr>
            <w:r w:rsidRPr="007F24CD">
              <w:rPr>
                <w:rFonts w:eastAsia="Times New Roman" w:cstheme="minorHAnsi"/>
                <w:sz w:val="24"/>
                <w:szCs w:val="20"/>
                <w:lang w:val="es-ES" w:eastAsia="en-US"/>
              </w:rPr>
              <w:t>Sistema de Administración de Bienes y Servicios</w:t>
            </w:r>
          </w:p>
        </w:tc>
      </w:tr>
      <w:tr w:rsidR="007F24CD" w:rsidRPr="007F24CD" w:rsidTr="00EB10B0">
        <w:tc>
          <w:tcPr>
            <w:tcW w:w="1815" w:type="dxa"/>
          </w:tcPr>
          <w:p w:rsidR="007F24CD" w:rsidRPr="007F24CD" w:rsidRDefault="007F24CD" w:rsidP="009B7704">
            <w:pPr>
              <w:spacing w:before="100" w:beforeAutospacing="1" w:after="0" w:line="360" w:lineRule="auto"/>
              <w:contextualSpacing/>
              <w:jc w:val="both"/>
              <w:rPr>
                <w:rFonts w:eastAsia="Times New Roman" w:cstheme="minorHAnsi"/>
                <w:sz w:val="24"/>
                <w:szCs w:val="20"/>
                <w:lang w:val="es-ES" w:eastAsia="en-US"/>
              </w:rPr>
            </w:pPr>
            <w:r w:rsidRPr="007F24CD">
              <w:rPr>
                <w:rFonts w:eastAsia="Times New Roman" w:cstheme="minorHAnsi"/>
                <w:sz w:val="24"/>
                <w:szCs w:val="20"/>
                <w:lang w:val="es-ES" w:eastAsia="en-US"/>
              </w:rPr>
              <w:t>SAF</w:t>
            </w:r>
          </w:p>
        </w:tc>
        <w:tc>
          <w:tcPr>
            <w:tcW w:w="7229" w:type="dxa"/>
          </w:tcPr>
          <w:p w:rsidR="007F24CD" w:rsidRPr="007F24CD" w:rsidRDefault="007F24CD" w:rsidP="009B7704">
            <w:pPr>
              <w:spacing w:before="100" w:beforeAutospacing="1" w:after="0" w:line="360" w:lineRule="auto"/>
              <w:contextualSpacing/>
              <w:jc w:val="both"/>
              <w:rPr>
                <w:rFonts w:eastAsia="Times New Roman" w:cstheme="minorHAnsi"/>
                <w:sz w:val="24"/>
                <w:szCs w:val="20"/>
                <w:lang w:val="es-ES" w:eastAsia="en-US"/>
              </w:rPr>
            </w:pPr>
            <w:r w:rsidRPr="007F24CD">
              <w:rPr>
                <w:rFonts w:eastAsia="Times New Roman" w:cstheme="minorHAnsi"/>
                <w:sz w:val="24"/>
                <w:szCs w:val="20"/>
                <w:lang w:val="es-ES" w:eastAsia="en-US"/>
              </w:rPr>
              <w:t>Sistema de Administración Financiera</w:t>
            </w:r>
          </w:p>
        </w:tc>
      </w:tr>
      <w:tr w:rsidR="00AA192B" w:rsidRPr="007F24CD" w:rsidTr="00EB10B0">
        <w:tc>
          <w:tcPr>
            <w:tcW w:w="1815" w:type="dxa"/>
          </w:tcPr>
          <w:p w:rsidR="00AA192B" w:rsidRPr="005059BA" w:rsidRDefault="007F24CD" w:rsidP="009B7704">
            <w:pPr>
              <w:spacing w:before="100" w:beforeAutospacing="1" w:after="0" w:line="360" w:lineRule="auto"/>
              <w:contextualSpacing/>
              <w:jc w:val="both"/>
              <w:rPr>
                <w:rFonts w:eastAsia="Times New Roman" w:cstheme="minorHAnsi"/>
                <w:sz w:val="24"/>
                <w:szCs w:val="20"/>
                <w:lang w:val="es-ES" w:eastAsia="en-US"/>
              </w:rPr>
            </w:pPr>
            <w:r w:rsidRPr="007F24CD">
              <w:rPr>
                <w:rFonts w:eastAsia="Times New Roman" w:cstheme="minorHAnsi"/>
                <w:sz w:val="24"/>
                <w:szCs w:val="20"/>
                <w:lang w:val="es-ES" w:eastAsia="en-US"/>
              </w:rPr>
              <w:t>SAP</w:t>
            </w:r>
          </w:p>
        </w:tc>
        <w:tc>
          <w:tcPr>
            <w:tcW w:w="7229" w:type="dxa"/>
          </w:tcPr>
          <w:p w:rsidR="00AA192B" w:rsidRPr="005059BA" w:rsidRDefault="007F24CD" w:rsidP="009B7704">
            <w:pPr>
              <w:spacing w:before="100" w:beforeAutospacing="1" w:after="0" w:line="360" w:lineRule="auto"/>
              <w:contextualSpacing/>
              <w:jc w:val="both"/>
              <w:rPr>
                <w:rFonts w:eastAsia="Times New Roman" w:cstheme="minorHAnsi"/>
                <w:sz w:val="24"/>
                <w:szCs w:val="20"/>
                <w:lang w:val="es-ES" w:eastAsia="en-US"/>
              </w:rPr>
            </w:pPr>
            <w:r w:rsidRPr="007F24CD">
              <w:rPr>
                <w:rFonts w:eastAsia="Times New Roman" w:cstheme="minorHAnsi"/>
                <w:sz w:val="24"/>
                <w:szCs w:val="20"/>
                <w:lang w:val="es-ES" w:eastAsia="en-US"/>
              </w:rPr>
              <w:t>Sistema de Administración de Personal</w:t>
            </w:r>
          </w:p>
        </w:tc>
      </w:tr>
      <w:tr w:rsidR="007F24CD" w:rsidRPr="007F24CD" w:rsidTr="00EB10B0">
        <w:tc>
          <w:tcPr>
            <w:tcW w:w="1815" w:type="dxa"/>
          </w:tcPr>
          <w:p w:rsidR="007F24CD" w:rsidRPr="005059BA" w:rsidRDefault="007F24CD" w:rsidP="009B7704">
            <w:pPr>
              <w:spacing w:before="100" w:beforeAutospacing="1" w:after="0" w:line="360" w:lineRule="auto"/>
              <w:contextualSpacing/>
              <w:jc w:val="both"/>
              <w:rPr>
                <w:rFonts w:eastAsia="Times New Roman" w:cstheme="minorHAnsi"/>
                <w:sz w:val="24"/>
                <w:szCs w:val="20"/>
                <w:lang w:val="es-ES" w:eastAsia="en-US"/>
              </w:rPr>
            </w:pPr>
            <w:r w:rsidRPr="007F24CD">
              <w:rPr>
                <w:rFonts w:eastAsia="Times New Roman" w:cstheme="minorHAnsi"/>
                <w:sz w:val="24"/>
                <w:szCs w:val="20"/>
                <w:lang w:val="es-ES" w:eastAsia="en-US"/>
              </w:rPr>
              <w:t>SCE</w:t>
            </w:r>
          </w:p>
        </w:tc>
        <w:tc>
          <w:tcPr>
            <w:tcW w:w="7229" w:type="dxa"/>
          </w:tcPr>
          <w:p w:rsidR="007F24CD" w:rsidRPr="007F24CD" w:rsidRDefault="007F24CD" w:rsidP="009B7704">
            <w:pPr>
              <w:spacing w:before="100" w:beforeAutospacing="1" w:after="0" w:line="360" w:lineRule="auto"/>
              <w:contextualSpacing/>
              <w:jc w:val="both"/>
              <w:rPr>
                <w:rFonts w:eastAsia="Times New Roman" w:cstheme="minorHAnsi"/>
                <w:sz w:val="24"/>
                <w:szCs w:val="20"/>
                <w:lang w:val="es-ES" w:eastAsia="en-US"/>
              </w:rPr>
            </w:pPr>
            <w:r w:rsidRPr="007F24CD">
              <w:rPr>
                <w:rFonts w:eastAsia="Times New Roman" w:cstheme="minorHAnsi"/>
                <w:sz w:val="24"/>
                <w:szCs w:val="20"/>
                <w:lang w:val="es-ES" w:eastAsia="en-US"/>
              </w:rPr>
              <w:t>Sistema de Control Externo</w:t>
            </w:r>
          </w:p>
        </w:tc>
      </w:tr>
      <w:tr w:rsidR="007F24CD" w:rsidRPr="007F24CD" w:rsidTr="00EB10B0">
        <w:tc>
          <w:tcPr>
            <w:tcW w:w="1815" w:type="dxa"/>
          </w:tcPr>
          <w:p w:rsidR="007F24CD" w:rsidRPr="005059BA" w:rsidRDefault="007F24CD" w:rsidP="009B7704">
            <w:pPr>
              <w:spacing w:before="100" w:beforeAutospacing="1" w:after="0" w:line="360" w:lineRule="auto"/>
              <w:contextualSpacing/>
              <w:jc w:val="both"/>
              <w:rPr>
                <w:rFonts w:eastAsia="Times New Roman" w:cstheme="minorHAnsi"/>
                <w:sz w:val="24"/>
                <w:szCs w:val="20"/>
                <w:lang w:val="es-ES" w:eastAsia="en-US"/>
              </w:rPr>
            </w:pPr>
            <w:r w:rsidRPr="007F24CD">
              <w:rPr>
                <w:rFonts w:eastAsia="Times New Roman" w:cstheme="minorHAnsi"/>
                <w:sz w:val="24"/>
                <w:szCs w:val="20"/>
                <w:lang w:val="es-ES" w:eastAsia="en-US"/>
              </w:rPr>
              <w:t>SCI</w:t>
            </w:r>
          </w:p>
        </w:tc>
        <w:tc>
          <w:tcPr>
            <w:tcW w:w="7229" w:type="dxa"/>
          </w:tcPr>
          <w:p w:rsidR="007F24CD" w:rsidRPr="005059BA" w:rsidRDefault="007F24CD" w:rsidP="009B7704">
            <w:pPr>
              <w:spacing w:before="100" w:beforeAutospacing="1" w:after="0" w:line="360" w:lineRule="auto"/>
              <w:contextualSpacing/>
              <w:jc w:val="both"/>
              <w:rPr>
                <w:rFonts w:eastAsia="Times New Roman" w:cstheme="minorHAnsi"/>
                <w:sz w:val="24"/>
                <w:szCs w:val="20"/>
                <w:lang w:val="es-ES" w:eastAsia="en-US"/>
              </w:rPr>
            </w:pPr>
            <w:r w:rsidRPr="007F24CD">
              <w:rPr>
                <w:rFonts w:eastAsia="Times New Roman" w:cstheme="minorHAnsi"/>
                <w:sz w:val="24"/>
                <w:szCs w:val="20"/>
                <w:lang w:val="es-ES" w:eastAsia="en-US"/>
              </w:rPr>
              <w:t>Sistema de Control Interno</w:t>
            </w:r>
          </w:p>
        </w:tc>
      </w:tr>
      <w:tr w:rsidR="000D49EB" w:rsidRPr="007F24CD" w:rsidTr="00EB10B0">
        <w:tc>
          <w:tcPr>
            <w:tcW w:w="1815" w:type="dxa"/>
          </w:tcPr>
          <w:p w:rsidR="000D49EB" w:rsidRPr="005059BA" w:rsidRDefault="000D49EB" w:rsidP="009B7704">
            <w:pPr>
              <w:spacing w:before="100" w:beforeAutospacing="1" w:after="0" w:line="360" w:lineRule="auto"/>
              <w:contextualSpacing/>
              <w:jc w:val="both"/>
              <w:rPr>
                <w:rFonts w:eastAsia="Times New Roman" w:cstheme="minorHAnsi"/>
                <w:sz w:val="24"/>
                <w:szCs w:val="20"/>
                <w:lang w:val="es-ES" w:eastAsia="en-US"/>
              </w:rPr>
            </w:pPr>
            <w:r w:rsidRPr="00FC4A27">
              <w:rPr>
                <w:rFonts w:ascii="Arial" w:hAnsi="Arial" w:cs="Arial"/>
                <w:lang w:val="pt-BR"/>
              </w:rPr>
              <w:t>SD</w:t>
            </w:r>
          </w:p>
        </w:tc>
        <w:tc>
          <w:tcPr>
            <w:tcW w:w="7229" w:type="dxa"/>
          </w:tcPr>
          <w:p w:rsidR="000D49EB" w:rsidRPr="005059BA" w:rsidRDefault="000D49EB" w:rsidP="009B7704">
            <w:pPr>
              <w:spacing w:before="100" w:beforeAutospacing="1" w:after="0" w:line="360" w:lineRule="auto"/>
              <w:contextualSpacing/>
              <w:jc w:val="both"/>
              <w:rPr>
                <w:rFonts w:eastAsia="Times New Roman" w:cstheme="minorHAnsi"/>
                <w:sz w:val="24"/>
                <w:szCs w:val="20"/>
                <w:lang w:val="es-ES" w:eastAsia="en-US"/>
              </w:rPr>
            </w:pPr>
            <w:r w:rsidRPr="00FC4A27">
              <w:rPr>
                <w:rFonts w:ascii="Arial" w:hAnsi="Arial" w:cs="Arial"/>
                <w:lang w:val="pt-BR"/>
              </w:rPr>
              <w:t>Suficientemente</w:t>
            </w:r>
            <w:r w:rsidRPr="00C54CEF">
              <w:rPr>
                <w:rFonts w:ascii="Arial" w:hAnsi="Arial" w:cs="Arial"/>
              </w:rPr>
              <w:t xml:space="preserve"> Desarrollada</w:t>
            </w:r>
          </w:p>
        </w:tc>
      </w:tr>
      <w:tr w:rsidR="00DF5953" w:rsidRPr="007F24CD" w:rsidTr="00EB10B0">
        <w:tc>
          <w:tcPr>
            <w:tcW w:w="1815" w:type="dxa"/>
          </w:tcPr>
          <w:p w:rsidR="00DF5953" w:rsidRPr="005059BA" w:rsidRDefault="00DF5953" w:rsidP="009B7704">
            <w:pPr>
              <w:spacing w:before="100" w:beforeAutospacing="1" w:after="0" w:line="360" w:lineRule="auto"/>
              <w:contextualSpacing/>
              <w:jc w:val="both"/>
              <w:rPr>
                <w:rFonts w:eastAsia="Times New Roman" w:cstheme="minorHAnsi"/>
                <w:sz w:val="24"/>
                <w:szCs w:val="20"/>
                <w:lang w:val="es-ES" w:eastAsia="en-US"/>
              </w:rPr>
            </w:pPr>
            <w:r w:rsidRPr="005059BA">
              <w:rPr>
                <w:rFonts w:eastAsia="Times New Roman" w:cstheme="minorHAnsi"/>
                <w:sz w:val="24"/>
                <w:szCs w:val="20"/>
                <w:lang w:val="es-ES" w:eastAsia="en-US"/>
              </w:rPr>
              <w:t>SECI</w:t>
            </w:r>
          </w:p>
        </w:tc>
        <w:tc>
          <w:tcPr>
            <w:tcW w:w="7229" w:type="dxa"/>
          </w:tcPr>
          <w:p w:rsidR="00DF5953" w:rsidRPr="005059BA" w:rsidRDefault="00DF5953" w:rsidP="009B7704">
            <w:pPr>
              <w:spacing w:before="100" w:beforeAutospacing="1" w:after="0" w:line="360" w:lineRule="auto"/>
              <w:contextualSpacing/>
              <w:jc w:val="both"/>
              <w:rPr>
                <w:rFonts w:eastAsia="Times New Roman" w:cstheme="minorHAnsi"/>
                <w:sz w:val="24"/>
                <w:szCs w:val="20"/>
                <w:lang w:val="es-ES" w:eastAsia="en-US"/>
              </w:rPr>
            </w:pPr>
            <w:r w:rsidRPr="005059BA">
              <w:rPr>
                <w:rFonts w:eastAsia="Times New Roman" w:cstheme="minorHAnsi"/>
                <w:sz w:val="24"/>
                <w:szCs w:val="20"/>
                <w:lang w:val="es-ES" w:eastAsia="en-US"/>
              </w:rPr>
              <w:t>Sistema de Evaluación de Capacidades Institucionales</w:t>
            </w:r>
          </w:p>
        </w:tc>
      </w:tr>
      <w:tr w:rsidR="00466483" w:rsidRPr="007F24CD" w:rsidTr="00EB10B0">
        <w:tc>
          <w:tcPr>
            <w:tcW w:w="1815" w:type="dxa"/>
          </w:tcPr>
          <w:p w:rsidR="00466483" w:rsidRPr="005059BA" w:rsidRDefault="00466483" w:rsidP="009B7704">
            <w:pPr>
              <w:spacing w:before="100" w:beforeAutospacing="1" w:after="0" w:line="360" w:lineRule="auto"/>
              <w:contextualSpacing/>
              <w:jc w:val="both"/>
              <w:rPr>
                <w:rFonts w:eastAsia="Times New Roman" w:cstheme="minorHAnsi"/>
                <w:sz w:val="24"/>
                <w:szCs w:val="20"/>
                <w:lang w:val="es-ES" w:eastAsia="en-US"/>
              </w:rPr>
            </w:pPr>
            <w:r w:rsidRPr="005059BA">
              <w:rPr>
                <w:rFonts w:eastAsia="Times New Roman" w:cstheme="minorHAnsi"/>
                <w:sz w:val="24"/>
                <w:szCs w:val="20"/>
                <w:lang w:val="es-ES" w:eastAsia="en-US"/>
              </w:rPr>
              <w:t>SFP</w:t>
            </w:r>
          </w:p>
        </w:tc>
        <w:tc>
          <w:tcPr>
            <w:tcW w:w="7229" w:type="dxa"/>
          </w:tcPr>
          <w:p w:rsidR="00466483" w:rsidRPr="005059BA" w:rsidRDefault="00466483" w:rsidP="009B7704">
            <w:pPr>
              <w:spacing w:before="100" w:beforeAutospacing="1" w:after="0" w:line="360" w:lineRule="auto"/>
              <w:contextualSpacing/>
              <w:jc w:val="both"/>
              <w:rPr>
                <w:rFonts w:eastAsia="Times New Roman" w:cstheme="minorHAnsi"/>
                <w:sz w:val="24"/>
                <w:szCs w:val="20"/>
                <w:lang w:val="es-ES" w:eastAsia="en-US"/>
              </w:rPr>
            </w:pPr>
            <w:r w:rsidRPr="005059BA">
              <w:rPr>
                <w:rFonts w:eastAsia="Times New Roman" w:cstheme="minorHAnsi"/>
                <w:sz w:val="24"/>
                <w:szCs w:val="20"/>
                <w:lang w:val="es-ES" w:eastAsia="en-US"/>
              </w:rPr>
              <w:t>Secretaría de la Función Pública</w:t>
            </w:r>
          </w:p>
        </w:tc>
      </w:tr>
      <w:tr w:rsidR="00C94FC7" w:rsidRPr="007F24CD" w:rsidTr="00EB10B0">
        <w:tc>
          <w:tcPr>
            <w:tcW w:w="1815" w:type="dxa"/>
          </w:tcPr>
          <w:p w:rsidR="00C94FC7" w:rsidRPr="005059BA" w:rsidRDefault="00C94FC7" w:rsidP="009B7704">
            <w:pPr>
              <w:spacing w:before="100" w:beforeAutospacing="1" w:after="0" w:line="360" w:lineRule="auto"/>
              <w:contextualSpacing/>
              <w:jc w:val="both"/>
              <w:rPr>
                <w:rFonts w:eastAsia="Times New Roman" w:cstheme="minorHAnsi"/>
                <w:sz w:val="24"/>
                <w:szCs w:val="20"/>
                <w:lang w:val="es-ES" w:eastAsia="en-US"/>
              </w:rPr>
            </w:pPr>
            <w:r w:rsidRPr="005059BA">
              <w:rPr>
                <w:rFonts w:eastAsia="Times New Roman" w:cstheme="minorHAnsi"/>
                <w:sz w:val="24"/>
                <w:szCs w:val="20"/>
                <w:lang w:val="es-ES" w:eastAsia="en-US"/>
              </w:rPr>
              <w:lastRenderedPageBreak/>
              <w:t>SHCP</w:t>
            </w:r>
          </w:p>
        </w:tc>
        <w:tc>
          <w:tcPr>
            <w:tcW w:w="7229" w:type="dxa"/>
          </w:tcPr>
          <w:p w:rsidR="00C94FC7" w:rsidRPr="005059BA" w:rsidRDefault="00C94FC7" w:rsidP="009B7704">
            <w:pPr>
              <w:spacing w:before="100" w:beforeAutospacing="1" w:after="0" w:line="360" w:lineRule="auto"/>
              <w:contextualSpacing/>
              <w:jc w:val="both"/>
              <w:rPr>
                <w:rFonts w:eastAsia="Times New Roman" w:cstheme="minorHAnsi"/>
                <w:sz w:val="24"/>
                <w:szCs w:val="20"/>
                <w:lang w:val="es-ES" w:eastAsia="en-US"/>
              </w:rPr>
            </w:pPr>
            <w:r w:rsidRPr="005059BA">
              <w:rPr>
                <w:rFonts w:eastAsia="Times New Roman" w:cstheme="minorHAnsi"/>
                <w:sz w:val="24"/>
                <w:szCs w:val="20"/>
                <w:lang w:val="es-ES" w:eastAsia="en-US"/>
              </w:rPr>
              <w:t>Secretaría de Hacienda y Crédito Público</w:t>
            </w:r>
          </w:p>
        </w:tc>
      </w:tr>
      <w:tr w:rsidR="00446EE5" w:rsidRPr="007F24CD" w:rsidTr="00EB10B0">
        <w:tc>
          <w:tcPr>
            <w:tcW w:w="1815" w:type="dxa"/>
          </w:tcPr>
          <w:p w:rsidR="00446EE5" w:rsidRPr="007F24CD" w:rsidRDefault="00446EE5" w:rsidP="009B7704">
            <w:pPr>
              <w:spacing w:before="100" w:beforeAutospacing="1" w:after="0" w:line="360" w:lineRule="auto"/>
              <w:contextualSpacing/>
              <w:jc w:val="both"/>
              <w:rPr>
                <w:rFonts w:eastAsia="Times New Roman" w:cstheme="minorHAnsi"/>
                <w:sz w:val="24"/>
                <w:szCs w:val="20"/>
                <w:lang w:val="es-ES" w:eastAsia="en-US"/>
              </w:rPr>
            </w:pPr>
            <w:r>
              <w:rPr>
                <w:rFonts w:eastAsia="Times New Roman" w:cstheme="minorHAnsi"/>
                <w:sz w:val="24"/>
                <w:szCs w:val="20"/>
                <w:lang w:val="es-ES" w:eastAsia="en-US"/>
              </w:rPr>
              <w:t>SIC</w:t>
            </w:r>
          </w:p>
        </w:tc>
        <w:tc>
          <w:tcPr>
            <w:tcW w:w="7229" w:type="dxa"/>
          </w:tcPr>
          <w:p w:rsidR="00446EE5" w:rsidRPr="007F24CD" w:rsidRDefault="00446EE5" w:rsidP="009B7704">
            <w:pPr>
              <w:spacing w:before="100" w:beforeAutospacing="1" w:after="0" w:line="360" w:lineRule="auto"/>
              <w:contextualSpacing/>
              <w:jc w:val="both"/>
              <w:rPr>
                <w:rFonts w:eastAsia="Times New Roman" w:cstheme="minorHAnsi"/>
                <w:sz w:val="24"/>
                <w:szCs w:val="20"/>
                <w:lang w:val="es-ES" w:eastAsia="en-US"/>
              </w:rPr>
            </w:pPr>
            <w:r>
              <w:rPr>
                <w:rFonts w:eastAsia="Times New Roman" w:cstheme="minorHAnsi"/>
                <w:sz w:val="24"/>
                <w:szCs w:val="20"/>
                <w:lang w:val="es-ES" w:eastAsia="en-US"/>
              </w:rPr>
              <w:t>Sistema Integral de Cartera</w:t>
            </w:r>
          </w:p>
        </w:tc>
      </w:tr>
      <w:tr w:rsidR="00446EE5" w:rsidRPr="007F24CD" w:rsidTr="00EB10B0">
        <w:tc>
          <w:tcPr>
            <w:tcW w:w="1815" w:type="dxa"/>
          </w:tcPr>
          <w:p w:rsidR="00446EE5" w:rsidRPr="007F24CD" w:rsidRDefault="00446EE5" w:rsidP="009B7704">
            <w:pPr>
              <w:spacing w:before="100" w:beforeAutospacing="1" w:after="0" w:line="360" w:lineRule="auto"/>
              <w:contextualSpacing/>
              <w:jc w:val="both"/>
              <w:rPr>
                <w:rFonts w:eastAsia="Times New Roman" w:cstheme="minorHAnsi"/>
                <w:sz w:val="24"/>
                <w:szCs w:val="20"/>
                <w:lang w:val="es-ES" w:eastAsia="en-US"/>
              </w:rPr>
            </w:pPr>
            <w:r>
              <w:rPr>
                <w:rFonts w:eastAsia="Times New Roman" w:cstheme="minorHAnsi"/>
                <w:sz w:val="24"/>
                <w:szCs w:val="20"/>
                <w:lang w:val="es-ES" w:eastAsia="en-US"/>
              </w:rPr>
              <w:t>SICOFIN</w:t>
            </w:r>
          </w:p>
        </w:tc>
        <w:tc>
          <w:tcPr>
            <w:tcW w:w="7229" w:type="dxa"/>
          </w:tcPr>
          <w:p w:rsidR="00446EE5" w:rsidRPr="007F24CD" w:rsidRDefault="00446EE5" w:rsidP="009B7704">
            <w:pPr>
              <w:spacing w:before="100" w:beforeAutospacing="1" w:after="0" w:line="360" w:lineRule="auto"/>
              <w:contextualSpacing/>
              <w:jc w:val="both"/>
              <w:rPr>
                <w:rFonts w:eastAsia="Times New Roman" w:cstheme="minorHAnsi"/>
                <w:sz w:val="24"/>
                <w:szCs w:val="20"/>
                <w:lang w:val="es-ES" w:eastAsia="en-US"/>
              </w:rPr>
            </w:pPr>
            <w:r>
              <w:rPr>
                <w:rFonts w:eastAsia="Times New Roman" w:cstheme="minorHAnsi"/>
                <w:sz w:val="24"/>
                <w:szCs w:val="20"/>
                <w:lang w:val="es-ES" w:eastAsia="en-US"/>
              </w:rPr>
              <w:t>Sistema de Contabilidad Financiera</w:t>
            </w:r>
          </w:p>
        </w:tc>
      </w:tr>
      <w:tr w:rsidR="007F24CD" w:rsidRPr="007F24CD" w:rsidTr="00EB10B0">
        <w:tc>
          <w:tcPr>
            <w:tcW w:w="1815" w:type="dxa"/>
          </w:tcPr>
          <w:p w:rsidR="007F24CD" w:rsidRPr="005059BA" w:rsidRDefault="007F24CD" w:rsidP="009B7704">
            <w:pPr>
              <w:spacing w:before="100" w:beforeAutospacing="1" w:after="0" w:line="360" w:lineRule="auto"/>
              <w:contextualSpacing/>
              <w:jc w:val="both"/>
              <w:rPr>
                <w:rFonts w:eastAsia="Times New Roman" w:cstheme="minorHAnsi"/>
                <w:sz w:val="24"/>
                <w:szCs w:val="20"/>
                <w:lang w:val="es-ES" w:eastAsia="en-US"/>
              </w:rPr>
            </w:pPr>
            <w:r w:rsidRPr="007F24CD">
              <w:rPr>
                <w:rFonts w:eastAsia="Times New Roman" w:cstheme="minorHAnsi"/>
                <w:sz w:val="24"/>
                <w:szCs w:val="20"/>
                <w:lang w:val="es-ES" w:eastAsia="en-US"/>
              </w:rPr>
              <w:t>SOA</w:t>
            </w:r>
          </w:p>
        </w:tc>
        <w:tc>
          <w:tcPr>
            <w:tcW w:w="7229" w:type="dxa"/>
          </w:tcPr>
          <w:p w:rsidR="007F24CD" w:rsidRPr="005059BA" w:rsidRDefault="007F24CD" w:rsidP="009B7704">
            <w:pPr>
              <w:spacing w:before="100" w:beforeAutospacing="1" w:after="0" w:line="360" w:lineRule="auto"/>
              <w:contextualSpacing/>
              <w:jc w:val="both"/>
              <w:rPr>
                <w:rFonts w:eastAsia="Times New Roman" w:cstheme="minorHAnsi"/>
                <w:sz w:val="24"/>
                <w:szCs w:val="20"/>
                <w:lang w:val="es-ES" w:eastAsia="en-US"/>
              </w:rPr>
            </w:pPr>
            <w:r w:rsidRPr="007F24CD">
              <w:rPr>
                <w:rFonts w:eastAsia="Times New Roman" w:cstheme="minorHAnsi"/>
                <w:sz w:val="24"/>
                <w:szCs w:val="20"/>
                <w:lang w:val="es-ES" w:eastAsia="en-US"/>
              </w:rPr>
              <w:t>Sistema de Organización Administrativa</w:t>
            </w:r>
          </w:p>
        </w:tc>
      </w:tr>
      <w:tr w:rsidR="007F24CD" w:rsidRPr="003C74A1" w:rsidTr="00EB10B0">
        <w:tc>
          <w:tcPr>
            <w:tcW w:w="1815" w:type="dxa"/>
          </w:tcPr>
          <w:p w:rsidR="007F24CD" w:rsidRPr="005059BA" w:rsidRDefault="007F24CD" w:rsidP="009B7704">
            <w:pPr>
              <w:spacing w:before="100" w:beforeAutospacing="1" w:after="0" w:line="360" w:lineRule="auto"/>
              <w:contextualSpacing/>
              <w:jc w:val="both"/>
              <w:rPr>
                <w:rFonts w:eastAsia="Times New Roman" w:cstheme="minorHAnsi"/>
                <w:sz w:val="24"/>
                <w:szCs w:val="20"/>
                <w:lang w:val="es-ES" w:eastAsia="en-US"/>
              </w:rPr>
            </w:pPr>
            <w:r w:rsidRPr="007F24CD">
              <w:rPr>
                <w:rFonts w:eastAsia="Times New Roman" w:cstheme="minorHAnsi"/>
                <w:sz w:val="24"/>
                <w:szCs w:val="20"/>
                <w:lang w:val="es-ES" w:eastAsia="en-US"/>
              </w:rPr>
              <w:t>SPA</w:t>
            </w:r>
          </w:p>
        </w:tc>
        <w:tc>
          <w:tcPr>
            <w:tcW w:w="7229" w:type="dxa"/>
          </w:tcPr>
          <w:p w:rsidR="007F24CD" w:rsidRPr="005059BA" w:rsidRDefault="007F24CD" w:rsidP="009B7704">
            <w:pPr>
              <w:spacing w:before="100" w:beforeAutospacing="1" w:after="0" w:line="360" w:lineRule="auto"/>
              <w:contextualSpacing/>
              <w:jc w:val="both"/>
              <w:rPr>
                <w:rFonts w:eastAsia="Times New Roman" w:cstheme="minorHAnsi"/>
                <w:sz w:val="24"/>
                <w:szCs w:val="20"/>
                <w:lang w:val="es-ES" w:eastAsia="en-US"/>
              </w:rPr>
            </w:pPr>
            <w:r w:rsidRPr="007F24CD">
              <w:rPr>
                <w:rFonts w:eastAsia="Times New Roman" w:cstheme="minorHAnsi"/>
                <w:sz w:val="24"/>
                <w:szCs w:val="20"/>
                <w:lang w:val="es-ES" w:eastAsia="en-US"/>
              </w:rPr>
              <w:t>Sistema de Programación de Actividades</w:t>
            </w:r>
          </w:p>
        </w:tc>
      </w:tr>
      <w:tr w:rsidR="00466483" w:rsidRPr="007F24CD" w:rsidTr="00EB10B0">
        <w:tc>
          <w:tcPr>
            <w:tcW w:w="1815" w:type="dxa"/>
          </w:tcPr>
          <w:p w:rsidR="00466483" w:rsidRPr="005059BA" w:rsidRDefault="00466483" w:rsidP="009B7704">
            <w:pPr>
              <w:spacing w:before="100" w:beforeAutospacing="1" w:after="0" w:line="360" w:lineRule="auto"/>
              <w:contextualSpacing/>
              <w:jc w:val="both"/>
              <w:rPr>
                <w:rFonts w:eastAsia="Times New Roman" w:cstheme="minorHAnsi"/>
                <w:sz w:val="24"/>
                <w:szCs w:val="20"/>
                <w:lang w:val="es-ES" w:eastAsia="en-US"/>
              </w:rPr>
            </w:pPr>
            <w:r w:rsidRPr="003C74A1">
              <w:rPr>
                <w:rFonts w:eastAsia="Times New Roman" w:cstheme="minorHAnsi"/>
                <w:sz w:val="24"/>
                <w:szCs w:val="20"/>
                <w:lang w:eastAsia="en-US"/>
              </w:rPr>
              <w:t>TGRs</w:t>
            </w:r>
          </w:p>
        </w:tc>
        <w:tc>
          <w:tcPr>
            <w:tcW w:w="7229" w:type="dxa"/>
          </w:tcPr>
          <w:p w:rsidR="00466483" w:rsidRPr="005059BA" w:rsidRDefault="00466483" w:rsidP="009B7704">
            <w:pPr>
              <w:spacing w:before="100" w:beforeAutospacing="1" w:after="0" w:line="360" w:lineRule="auto"/>
              <w:contextualSpacing/>
              <w:jc w:val="both"/>
              <w:rPr>
                <w:rFonts w:eastAsia="Times New Roman" w:cstheme="minorHAnsi"/>
                <w:sz w:val="24"/>
                <w:szCs w:val="20"/>
                <w:lang w:val="es-ES" w:eastAsia="en-US"/>
              </w:rPr>
            </w:pPr>
            <w:r w:rsidRPr="005059BA">
              <w:rPr>
                <w:rFonts w:eastAsia="Times New Roman" w:cstheme="minorHAnsi"/>
                <w:sz w:val="24"/>
                <w:szCs w:val="20"/>
                <w:lang w:val="es-ES" w:eastAsia="en-US"/>
              </w:rPr>
              <w:t xml:space="preserve">Términos Generales de </w:t>
            </w:r>
            <w:r w:rsidR="00E257B0">
              <w:rPr>
                <w:rFonts w:eastAsia="Times New Roman" w:cstheme="minorHAnsi"/>
                <w:sz w:val="24"/>
                <w:szCs w:val="20"/>
                <w:lang w:val="es-ES" w:eastAsia="en-US"/>
              </w:rPr>
              <w:t xml:space="preserve">Referencia para </w:t>
            </w:r>
            <w:r w:rsidRPr="005059BA">
              <w:rPr>
                <w:rFonts w:eastAsia="Times New Roman" w:cstheme="minorHAnsi"/>
                <w:sz w:val="24"/>
                <w:szCs w:val="20"/>
                <w:lang w:val="es-ES" w:eastAsia="en-US"/>
              </w:rPr>
              <w:t>Auditoría</w:t>
            </w:r>
            <w:r w:rsidR="000E1576">
              <w:rPr>
                <w:rFonts w:eastAsia="Times New Roman" w:cstheme="minorHAnsi"/>
                <w:sz w:val="24"/>
                <w:szCs w:val="20"/>
                <w:lang w:val="es-ES" w:eastAsia="en-US"/>
              </w:rPr>
              <w:t>s Financiadas con Recursos OFI</w:t>
            </w:r>
          </w:p>
        </w:tc>
      </w:tr>
    </w:tbl>
    <w:p w:rsidR="00941994" w:rsidRDefault="00941994">
      <w:pPr>
        <w:spacing w:after="200" w:line="276" w:lineRule="auto"/>
      </w:pPr>
      <w:bookmarkStart w:id="33" w:name="_Toc333494503"/>
      <w:bookmarkStart w:id="34" w:name="_Toc333494575"/>
    </w:p>
    <w:p w:rsidR="00AA192B" w:rsidRDefault="00AA192B" w:rsidP="00AA192B">
      <w:r>
        <w:br w:type="page"/>
      </w:r>
      <w:r w:rsidR="00A6626E">
        <w:rPr>
          <w:rFonts w:cs="Arial"/>
          <w:color w:val="000000"/>
          <w:sz w:val="24"/>
          <w:szCs w:val="24"/>
        </w:rPr>
        <w:lastRenderedPageBreak/>
        <w:t xml:space="preserve"> </w:t>
      </w:r>
    </w:p>
    <w:p w:rsidR="00CC0C7D" w:rsidRDefault="00495247" w:rsidP="00373AC8">
      <w:pPr>
        <w:pStyle w:val="Heading1"/>
        <w:numPr>
          <w:ilvl w:val="0"/>
          <w:numId w:val="31"/>
        </w:numPr>
        <w:jc w:val="both"/>
      </w:pPr>
      <w:bookmarkStart w:id="35" w:name="_Toc387745419"/>
      <w:r>
        <w:t>RESULTADOS OBTENIDOS DE LA APLICACIÓN DEL SISTEMA DE EVALUACIÓN DE LAS CAPACIDADES INSTITUCIONALES</w:t>
      </w:r>
      <w:bookmarkEnd w:id="35"/>
    </w:p>
    <w:p w:rsidR="00413D84" w:rsidRDefault="00413D84" w:rsidP="007D0F5D">
      <w:pPr>
        <w:autoSpaceDE w:val="0"/>
        <w:autoSpaceDN w:val="0"/>
        <w:adjustRightInd w:val="0"/>
        <w:spacing w:before="120" w:after="120" w:line="240" w:lineRule="auto"/>
        <w:jc w:val="both"/>
        <w:rPr>
          <w:sz w:val="24"/>
          <w:szCs w:val="24"/>
        </w:rPr>
      </w:pPr>
    </w:p>
    <w:p w:rsidR="00073ED8" w:rsidRDefault="007D0F5D" w:rsidP="007D0F5D">
      <w:pPr>
        <w:autoSpaceDE w:val="0"/>
        <w:autoSpaceDN w:val="0"/>
        <w:adjustRightInd w:val="0"/>
        <w:spacing w:before="120" w:after="120" w:line="240" w:lineRule="auto"/>
        <w:jc w:val="both"/>
        <w:rPr>
          <w:sz w:val="24"/>
          <w:szCs w:val="24"/>
        </w:rPr>
      </w:pPr>
      <w:r>
        <w:rPr>
          <w:sz w:val="24"/>
          <w:szCs w:val="24"/>
        </w:rPr>
        <w:t>Para la aplicación del formulario del Sistema de Evaluación de Capacidades Institucionales (SECI)</w:t>
      </w:r>
      <w:r w:rsidR="000E1576">
        <w:rPr>
          <w:sz w:val="24"/>
          <w:szCs w:val="24"/>
        </w:rPr>
        <w:t xml:space="preserve"> al Banco Nacional de Obras y Servicios Públicos, S.N.C. </w:t>
      </w:r>
      <w:r w:rsidR="0030552B">
        <w:rPr>
          <w:sz w:val="24"/>
          <w:szCs w:val="24"/>
        </w:rPr>
        <w:t>(</w:t>
      </w:r>
      <w:r w:rsidR="000E1576">
        <w:rPr>
          <w:sz w:val="24"/>
          <w:szCs w:val="24"/>
        </w:rPr>
        <w:t>BANOBRAS</w:t>
      </w:r>
      <w:r w:rsidR="0030552B">
        <w:rPr>
          <w:sz w:val="24"/>
          <w:szCs w:val="24"/>
        </w:rPr>
        <w:t>)</w:t>
      </w:r>
      <w:r>
        <w:rPr>
          <w:sz w:val="24"/>
          <w:szCs w:val="24"/>
        </w:rPr>
        <w:t xml:space="preserve">, se celebraron </w:t>
      </w:r>
      <w:r w:rsidRPr="00DF5953">
        <w:rPr>
          <w:sz w:val="24"/>
          <w:szCs w:val="24"/>
        </w:rPr>
        <w:t xml:space="preserve">reuniones de trabajo los días </w:t>
      </w:r>
      <w:r>
        <w:rPr>
          <w:sz w:val="24"/>
          <w:szCs w:val="24"/>
        </w:rPr>
        <w:t>2</w:t>
      </w:r>
      <w:r w:rsidR="00D363F7">
        <w:rPr>
          <w:sz w:val="24"/>
          <w:szCs w:val="24"/>
        </w:rPr>
        <w:t>4</w:t>
      </w:r>
      <w:r>
        <w:rPr>
          <w:sz w:val="24"/>
          <w:szCs w:val="24"/>
        </w:rPr>
        <w:t xml:space="preserve"> y 2</w:t>
      </w:r>
      <w:r w:rsidR="00D363F7">
        <w:rPr>
          <w:sz w:val="24"/>
          <w:szCs w:val="24"/>
        </w:rPr>
        <w:t>5</w:t>
      </w:r>
      <w:r w:rsidRPr="00DF5953">
        <w:rPr>
          <w:sz w:val="24"/>
          <w:szCs w:val="24"/>
        </w:rPr>
        <w:t xml:space="preserve"> </w:t>
      </w:r>
      <w:r>
        <w:rPr>
          <w:sz w:val="24"/>
          <w:szCs w:val="24"/>
        </w:rPr>
        <w:t>d</w:t>
      </w:r>
      <w:r w:rsidRPr="00DF5953">
        <w:rPr>
          <w:sz w:val="24"/>
          <w:szCs w:val="24"/>
        </w:rPr>
        <w:t xml:space="preserve">e </w:t>
      </w:r>
      <w:r w:rsidR="000E1576">
        <w:rPr>
          <w:sz w:val="24"/>
          <w:szCs w:val="24"/>
        </w:rPr>
        <w:t>marzo 2014</w:t>
      </w:r>
      <w:r w:rsidRPr="00DF5953">
        <w:rPr>
          <w:sz w:val="24"/>
          <w:szCs w:val="24"/>
        </w:rPr>
        <w:t xml:space="preserve"> donde se aplicaron los cuestionarios del </w:t>
      </w:r>
      <w:r w:rsidR="00D363F7">
        <w:rPr>
          <w:sz w:val="24"/>
          <w:szCs w:val="24"/>
        </w:rPr>
        <w:t>SECI</w:t>
      </w:r>
      <w:r w:rsidRPr="00DF5953">
        <w:rPr>
          <w:sz w:val="24"/>
          <w:szCs w:val="24"/>
        </w:rPr>
        <w:t xml:space="preserve"> a personal de las siguientes áreas: </w:t>
      </w:r>
      <w:r w:rsidR="00D363F7">
        <w:rPr>
          <w:sz w:val="24"/>
          <w:szCs w:val="24"/>
        </w:rPr>
        <w:t>Gerencia</w:t>
      </w:r>
      <w:r w:rsidR="008C638D">
        <w:rPr>
          <w:sz w:val="24"/>
          <w:szCs w:val="24"/>
        </w:rPr>
        <w:t>s</w:t>
      </w:r>
      <w:r w:rsidR="00D363F7">
        <w:rPr>
          <w:sz w:val="24"/>
          <w:szCs w:val="24"/>
        </w:rPr>
        <w:t xml:space="preserve"> de</w:t>
      </w:r>
      <w:r w:rsidR="001D3B68">
        <w:rPr>
          <w:sz w:val="24"/>
          <w:szCs w:val="24"/>
        </w:rPr>
        <w:t xml:space="preserve"> </w:t>
      </w:r>
      <w:r w:rsidR="008C638D">
        <w:rPr>
          <w:sz w:val="24"/>
          <w:szCs w:val="24"/>
        </w:rPr>
        <w:t xml:space="preserve">Planeación (Institucional y presupuestal), Análisis, Cumplimiento Normativo (Contraloría), Auditoría Interna (OIC), </w:t>
      </w:r>
      <w:r w:rsidR="001D3B68">
        <w:rPr>
          <w:sz w:val="24"/>
          <w:szCs w:val="24"/>
        </w:rPr>
        <w:t xml:space="preserve">Administración de </w:t>
      </w:r>
      <w:r w:rsidR="00D363F7">
        <w:rPr>
          <w:sz w:val="24"/>
          <w:szCs w:val="24"/>
        </w:rPr>
        <w:t xml:space="preserve"> Personal, </w:t>
      </w:r>
      <w:r w:rsidR="001D3B68">
        <w:rPr>
          <w:sz w:val="24"/>
          <w:szCs w:val="24"/>
        </w:rPr>
        <w:t xml:space="preserve">Organización y Desarrollo, </w:t>
      </w:r>
      <w:r w:rsidR="008C638D">
        <w:rPr>
          <w:sz w:val="24"/>
          <w:szCs w:val="24"/>
        </w:rPr>
        <w:t>Capacitación y Desarrollo, Análisis Presupuestal, Evaluación de Proyectos (Adquisiciones OFI), Seguimiento de Proyectos, Contabilidad, Programación y Presupuesto</w:t>
      </w:r>
      <w:r w:rsidR="00073ED8">
        <w:rPr>
          <w:sz w:val="24"/>
          <w:szCs w:val="24"/>
        </w:rPr>
        <w:t>,</w:t>
      </w:r>
      <w:r w:rsidR="008C638D">
        <w:rPr>
          <w:sz w:val="24"/>
          <w:szCs w:val="24"/>
        </w:rPr>
        <w:t xml:space="preserve"> Operación de Modelos Financieros (contabilidad OFI), </w:t>
      </w:r>
      <w:r w:rsidR="00073ED8">
        <w:rPr>
          <w:sz w:val="24"/>
          <w:szCs w:val="24"/>
        </w:rPr>
        <w:t xml:space="preserve">y Gerencia de </w:t>
      </w:r>
      <w:r w:rsidR="008C638D">
        <w:rPr>
          <w:sz w:val="24"/>
          <w:szCs w:val="24"/>
        </w:rPr>
        <w:t>Operaci</w:t>
      </w:r>
      <w:r w:rsidR="00073ED8">
        <w:rPr>
          <w:sz w:val="24"/>
          <w:szCs w:val="24"/>
        </w:rPr>
        <w:t xml:space="preserve">ón Crediticia, Subdirección de Contraloría, Titular de Auditoría Interna, expertos técnicos de las diferentes áreas </w:t>
      </w:r>
      <w:r w:rsidR="00387163">
        <w:rPr>
          <w:sz w:val="24"/>
          <w:szCs w:val="24"/>
        </w:rPr>
        <w:t xml:space="preserve">y </w:t>
      </w:r>
      <w:r w:rsidR="00073ED8">
        <w:rPr>
          <w:sz w:val="24"/>
          <w:szCs w:val="24"/>
        </w:rPr>
        <w:t>personal del</w:t>
      </w:r>
      <w:r w:rsidR="00387163">
        <w:rPr>
          <w:sz w:val="24"/>
          <w:szCs w:val="24"/>
        </w:rPr>
        <w:t xml:space="preserve"> Despacho de auditores </w:t>
      </w:r>
      <w:r w:rsidR="00073ED8">
        <w:rPr>
          <w:sz w:val="24"/>
          <w:szCs w:val="24"/>
        </w:rPr>
        <w:t xml:space="preserve">externos HLB Lebrija, Álvarez y </w:t>
      </w:r>
      <w:r w:rsidR="00C54CEF">
        <w:rPr>
          <w:sz w:val="24"/>
          <w:szCs w:val="24"/>
        </w:rPr>
        <w:t>Cía.</w:t>
      </w:r>
      <w:r w:rsidR="00073ED8">
        <w:rPr>
          <w:sz w:val="24"/>
          <w:szCs w:val="24"/>
        </w:rPr>
        <w:t xml:space="preserve">, S.C. </w:t>
      </w:r>
    </w:p>
    <w:p w:rsidR="004956DB" w:rsidRDefault="004956DB" w:rsidP="0030552B">
      <w:pPr>
        <w:autoSpaceDE w:val="0"/>
        <w:autoSpaceDN w:val="0"/>
        <w:adjustRightInd w:val="0"/>
        <w:spacing w:before="120" w:after="120" w:line="240" w:lineRule="auto"/>
        <w:jc w:val="both"/>
        <w:rPr>
          <w:rStyle w:val="IntenseEmphasis"/>
        </w:rPr>
      </w:pPr>
      <w:r w:rsidRPr="006F7E8F">
        <w:rPr>
          <w:sz w:val="24"/>
          <w:szCs w:val="24"/>
        </w:rPr>
        <w:t>A la fecha de la aplicación del SECI, BANOBRAS</w:t>
      </w:r>
      <w:r w:rsidR="008F5030" w:rsidRPr="006F7E8F">
        <w:rPr>
          <w:sz w:val="24"/>
          <w:szCs w:val="24"/>
        </w:rPr>
        <w:t xml:space="preserve"> ha solicitado al Banco el procesamiento y aprobación de un Tercer Programa </w:t>
      </w:r>
      <w:r w:rsidR="00386C50" w:rsidRPr="006F7E8F">
        <w:rPr>
          <w:sz w:val="24"/>
          <w:szCs w:val="24"/>
        </w:rPr>
        <w:t xml:space="preserve">Subnacional </w:t>
      </w:r>
      <w:r w:rsidR="008F5030" w:rsidRPr="006F7E8F">
        <w:rPr>
          <w:sz w:val="24"/>
          <w:szCs w:val="24"/>
        </w:rPr>
        <w:t xml:space="preserve">de Crédito </w:t>
      </w:r>
      <w:r w:rsidR="00386C50" w:rsidRPr="006F7E8F">
        <w:rPr>
          <w:sz w:val="24"/>
          <w:szCs w:val="24"/>
        </w:rPr>
        <w:t>para  I</w:t>
      </w:r>
      <w:r w:rsidR="008F5030" w:rsidRPr="006F7E8F">
        <w:rPr>
          <w:sz w:val="24"/>
          <w:szCs w:val="24"/>
        </w:rPr>
        <w:t xml:space="preserve">nfraestructura, servicios </w:t>
      </w:r>
      <w:r w:rsidR="00386C50" w:rsidRPr="006F7E8F">
        <w:rPr>
          <w:sz w:val="24"/>
          <w:szCs w:val="24"/>
        </w:rPr>
        <w:t>P</w:t>
      </w:r>
      <w:r w:rsidR="008F5030" w:rsidRPr="006F7E8F">
        <w:rPr>
          <w:sz w:val="24"/>
          <w:szCs w:val="24"/>
        </w:rPr>
        <w:t xml:space="preserve">úblicos y </w:t>
      </w:r>
      <w:r w:rsidR="00386C50" w:rsidRPr="006F7E8F">
        <w:rPr>
          <w:sz w:val="24"/>
          <w:szCs w:val="24"/>
        </w:rPr>
        <w:t>P</w:t>
      </w:r>
      <w:r w:rsidR="008F5030" w:rsidRPr="006F7E8F">
        <w:rPr>
          <w:sz w:val="24"/>
          <w:szCs w:val="24"/>
        </w:rPr>
        <w:t xml:space="preserve">royectos de </w:t>
      </w:r>
      <w:r w:rsidR="00386C50" w:rsidRPr="006F7E8F">
        <w:rPr>
          <w:sz w:val="24"/>
          <w:szCs w:val="24"/>
        </w:rPr>
        <w:t>D</w:t>
      </w:r>
      <w:r w:rsidR="008F5030" w:rsidRPr="006F7E8F">
        <w:rPr>
          <w:sz w:val="24"/>
          <w:szCs w:val="24"/>
        </w:rPr>
        <w:t xml:space="preserve">esarrollo </w:t>
      </w:r>
      <w:r w:rsidR="00386C50" w:rsidRPr="006F7E8F">
        <w:rPr>
          <w:sz w:val="24"/>
          <w:szCs w:val="24"/>
        </w:rPr>
        <w:t>S</w:t>
      </w:r>
      <w:r w:rsidR="008F5030" w:rsidRPr="006F7E8F">
        <w:rPr>
          <w:sz w:val="24"/>
          <w:szCs w:val="24"/>
        </w:rPr>
        <w:t xml:space="preserve">ostenible </w:t>
      </w:r>
      <w:r w:rsidR="00386C50" w:rsidRPr="006F7E8F">
        <w:rPr>
          <w:sz w:val="24"/>
          <w:szCs w:val="24"/>
        </w:rPr>
        <w:t>en</w:t>
      </w:r>
      <w:r w:rsidR="008F5030" w:rsidRPr="006F7E8F">
        <w:rPr>
          <w:sz w:val="24"/>
          <w:szCs w:val="24"/>
        </w:rPr>
        <w:t xml:space="preserve"> Estados y Municipios</w:t>
      </w:r>
      <w:r w:rsidR="00386C50" w:rsidRPr="006F7E8F">
        <w:rPr>
          <w:sz w:val="24"/>
          <w:szCs w:val="24"/>
        </w:rPr>
        <w:t xml:space="preserve"> (ME-L1111), a ser financiado bajo la Línea CCLIP (ME-X1002)</w:t>
      </w:r>
      <w:r w:rsidRPr="006F7E8F">
        <w:rPr>
          <w:sz w:val="24"/>
          <w:szCs w:val="24"/>
        </w:rPr>
        <w:t xml:space="preserve"> </w:t>
      </w:r>
      <w:r w:rsidR="00386C50" w:rsidRPr="006F7E8F">
        <w:rPr>
          <w:sz w:val="24"/>
          <w:szCs w:val="24"/>
        </w:rPr>
        <w:t xml:space="preserve"> por lo cual </w:t>
      </w:r>
      <w:r w:rsidR="00386C50">
        <w:rPr>
          <w:sz w:val="24"/>
          <w:szCs w:val="24"/>
        </w:rPr>
        <w:t>ésta</w:t>
      </w:r>
      <w:r w:rsidR="00386C50" w:rsidRPr="006F7E8F">
        <w:rPr>
          <w:sz w:val="24"/>
          <w:szCs w:val="24"/>
        </w:rPr>
        <w:t xml:space="preserve"> evaluación busca apoyar el procesamiento de este nuevo </w:t>
      </w:r>
      <w:r w:rsidR="00386C50">
        <w:rPr>
          <w:sz w:val="24"/>
          <w:szCs w:val="24"/>
        </w:rPr>
        <w:t>préstamo</w:t>
      </w:r>
      <w:r w:rsidR="00386C50" w:rsidRPr="006F7E8F">
        <w:rPr>
          <w:sz w:val="24"/>
          <w:szCs w:val="24"/>
        </w:rPr>
        <w:t xml:space="preserve"> y </w:t>
      </w:r>
      <w:r w:rsidRPr="006F7E8F">
        <w:rPr>
          <w:sz w:val="24"/>
          <w:szCs w:val="24"/>
        </w:rPr>
        <w:t xml:space="preserve">hacer una actualización </w:t>
      </w:r>
      <w:r w:rsidR="00386C50" w:rsidRPr="006F7E8F">
        <w:rPr>
          <w:sz w:val="24"/>
          <w:szCs w:val="24"/>
        </w:rPr>
        <w:t>de la</w:t>
      </w:r>
      <w:r w:rsidR="00386C50">
        <w:rPr>
          <w:sz w:val="24"/>
          <w:szCs w:val="24"/>
        </w:rPr>
        <w:t xml:space="preserve"> última</w:t>
      </w:r>
      <w:r w:rsidR="00386C50" w:rsidRPr="006F7E8F">
        <w:rPr>
          <w:sz w:val="24"/>
          <w:szCs w:val="24"/>
        </w:rPr>
        <w:t xml:space="preserve"> </w:t>
      </w:r>
      <w:r w:rsidRPr="006F7E8F">
        <w:rPr>
          <w:sz w:val="24"/>
          <w:szCs w:val="24"/>
        </w:rPr>
        <w:t xml:space="preserve"> evaluación </w:t>
      </w:r>
      <w:r w:rsidR="00386C50" w:rsidRPr="006F7E8F">
        <w:rPr>
          <w:sz w:val="24"/>
          <w:szCs w:val="24"/>
        </w:rPr>
        <w:t xml:space="preserve">llevada </w:t>
      </w:r>
      <w:r w:rsidRPr="006F7E8F">
        <w:rPr>
          <w:sz w:val="24"/>
          <w:szCs w:val="24"/>
        </w:rPr>
        <w:t>a cabo en el año 2008</w:t>
      </w:r>
      <w:r w:rsidR="00B27CB8" w:rsidRPr="006F7E8F">
        <w:rPr>
          <w:sz w:val="24"/>
          <w:szCs w:val="24"/>
        </w:rPr>
        <w:t xml:space="preserve"> </w:t>
      </w:r>
      <w:r w:rsidR="00386C50" w:rsidRPr="006F7E8F">
        <w:rPr>
          <w:sz w:val="24"/>
          <w:szCs w:val="24"/>
        </w:rPr>
        <w:t>cuyos resultados</w:t>
      </w:r>
      <w:r w:rsidR="00B27CB8" w:rsidRPr="006F7E8F">
        <w:rPr>
          <w:sz w:val="24"/>
          <w:szCs w:val="24"/>
        </w:rPr>
        <w:t xml:space="preserve"> </w:t>
      </w:r>
      <w:r w:rsidR="00386C50" w:rsidRPr="006F7E8F">
        <w:rPr>
          <w:sz w:val="24"/>
          <w:szCs w:val="24"/>
        </w:rPr>
        <w:t xml:space="preserve">constataron un </w:t>
      </w:r>
      <w:r w:rsidR="00B27CB8" w:rsidRPr="006F7E8F">
        <w:rPr>
          <w:sz w:val="24"/>
          <w:szCs w:val="24"/>
        </w:rPr>
        <w:t>“Alto en Desarrollo” y “Riesgo Bajo”</w:t>
      </w:r>
      <w:r w:rsidRPr="006F7E8F">
        <w:rPr>
          <w:sz w:val="24"/>
          <w:szCs w:val="24"/>
        </w:rPr>
        <w:t>.</w:t>
      </w:r>
      <w:r>
        <w:rPr>
          <w:rStyle w:val="IntenseEmphasis"/>
        </w:rPr>
        <w:t xml:space="preserve">   </w:t>
      </w:r>
    </w:p>
    <w:p w:rsidR="00CA7CBE" w:rsidRPr="00386C50" w:rsidRDefault="004956DB" w:rsidP="004956DB">
      <w:pPr>
        <w:autoSpaceDE w:val="0"/>
        <w:autoSpaceDN w:val="0"/>
        <w:adjustRightInd w:val="0"/>
        <w:spacing w:before="120" w:after="120" w:line="240" w:lineRule="auto"/>
        <w:jc w:val="both"/>
        <w:rPr>
          <w:bCs/>
          <w:iCs/>
          <w:sz w:val="24"/>
          <w:szCs w:val="24"/>
        </w:rPr>
      </w:pPr>
      <w:r w:rsidRPr="006F7E8F">
        <w:rPr>
          <w:bCs/>
          <w:iCs/>
          <w:sz w:val="24"/>
          <w:szCs w:val="24"/>
        </w:rPr>
        <w:t xml:space="preserve">Es importante señalar la amplia experiencia que el ejecutor ha mostrado en la operación de proyectos financiados parcialmente por el Banco Interamericano de Desarrollo (BID), ya que en todos los proyectos que se han llevado a cabo </w:t>
      </w:r>
      <w:r w:rsidR="0077410D" w:rsidRPr="006F7E8F">
        <w:rPr>
          <w:bCs/>
          <w:iCs/>
          <w:sz w:val="24"/>
          <w:szCs w:val="24"/>
        </w:rPr>
        <w:t>se han logrado los</w:t>
      </w:r>
      <w:r w:rsidRPr="006F7E8F">
        <w:rPr>
          <w:bCs/>
          <w:iCs/>
          <w:sz w:val="24"/>
          <w:szCs w:val="24"/>
        </w:rPr>
        <w:t xml:space="preserve"> resultados</w:t>
      </w:r>
      <w:r w:rsidR="0077410D" w:rsidRPr="006F7E8F">
        <w:rPr>
          <w:bCs/>
          <w:iCs/>
          <w:sz w:val="24"/>
          <w:szCs w:val="24"/>
        </w:rPr>
        <w:t>;</w:t>
      </w:r>
      <w:r w:rsidR="00386C50">
        <w:rPr>
          <w:bCs/>
          <w:iCs/>
          <w:sz w:val="24"/>
          <w:szCs w:val="24"/>
        </w:rPr>
        <w:t xml:space="preserve"> </w:t>
      </w:r>
      <w:r w:rsidR="0077410D" w:rsidRPr="00386C50">
        <w:rPr>
          <w:bCs/>
          <w:iCs/>
          <w:sz w:val="24"/>
          <w:szCs w:val="24"/>
        </w:rPr>
        <w:t>asimismo</w:t>
      </w:r>
      <w:r w:rsidRPr="00386C50">
        <w:rPr>
          <w:bCs/>
          <w:iCs/>
          <w:sz w:val="24"/>
          <w:szCs w:val="24"/>
        </w:rPr>
        <w:t xml:space="preserve"> en las visitas de supervisión</w:t>
      </w:r>
      <w:r w:rsidR="0077410D" w:rsidRPr="00386C50">
        <w:rPr>
          <w:bCs/>
          <w:iCs/>
          <w:sz w:val="24"/>
          <w:szCs w:val="24"/>
        </w:rPr>
        <w:t xml:space="preserve"> fiduciaria</w:t>
      </w:r>
      <w:r w:rsidRPr="00386C50">
        <w:rPr>
          <w:bCs/>
          <w:iCs/>
          <w:sz w:val="24"/>
          <w:szCs w:val="24"/>
        </w:rPr>
        <w:t xml:space="preserve"> se ha constatado que existe un buen control en las operaciones financiadas por el BID. </w:t>
      </w:r>
      <w:r w:rsidR="00102FF2">
        <w:rPr>
          <w:bCs/>
          <w:iCs/>
          <w:sz w:val="24"/>
          <w:szCs w:val="24"/>
        </w:rPr>
        <w:t>BANOBRAS</w:t>
      </w:r>
      <w:r w:rsidR="0093304F">
        <w:rPr>
          <w:bCs/>
          <w:iCs/>
          <w:sz w:val="24"/>
          <w:szCs w:val="24"/>
        </w:rPr>
        <w:t xml:space="preserve"> cuenta además</w:t>
      </w:r>
      <w:r w:rsidR="00102FF2">
        <w:rPr>
          <w:bCs/>
          <w:iCs/>
          <w:sz w:val="24"/>
          <w:szCs w:val="24"/>
        </w:rPr>
        <w:t xml:space="preserve"> en su estructura</w:t>
      </w:r>
      <w:r w:rsidR="0093304F">
        <w:rPr>
          <w:bCs/>
          <w:iCs/>
          <w:sz w:val="24"/>
          <w:szCs w:val="24"/>
        </w:rPr>
        <w:t xml:space="preserve"> con </w:t>
      </w:r>
      <w:r w:rsidR="00102FF2">
        <w:rPr>
          <w:bCs/>
          <w:iCs/>
          <w:sz w:val="24"/>
          <w:szCs w:val="24"/>
        </w:rPr>
        <w:t>áreas específicas para la atención de los proyectos de OFI.</w:t>
      </w:r>
    </w:p>
    <w:p w:rsidR="00067EA0" w:rsidRDefault="0015075C" w:rsidP="00067EA0">
      <w:pPr>
        <w:autoSpaceDE w:val="0"/>
        <w:autoSpaceDN w:val="0"/>
        <w:adjustRightInd w:val="0"/>
        <w:spacing w:before="120" w:after="120" w:line="240" w:lineRule="auto"/>
        <w:jc w:val="both"/>
        <w:rPr>
          <w:sz w:val="24"/>
          <w:szCs w:val="24"/>
        </w:rPr>
      </w:pPr>
      <w:r>
        <w:rPr>
          <w:sz w:val="24"/>
          <w:szCs w:val="24"/>
        </w:rPr>
        <w:t>BANOBRAS</w:t>
      </w:r>
      <w:r w:rsidR="00777086">
        <w:rPr>
          <w:sz w:val="24"/>
          <w:szCs w:val="24"/>
        </w:rPr>
        <w:t xml:space="preserve"> cuenta con un marco normativo y de gestión otorgado por</w:t>
      </w:r>
      <w:r w:rsidR="000B1A4E">
        <w:rPr>
          <w:sz w:val="24"/>
          <w:szCs w:val="24"/>
        </w:rPr>
        <w:t xml:space="preserve"> la administración pública del G</w:t>
      </w:r>
      <w:r w:rsidR="00777086">
        <w:rPr>
          <w:sz w:val="24"/>
          <w:szCs w:val="24"/>
        </w:rPr>
        <w:t xml:space="preserve">obierno </w:t>
      </w:r>
      <w:r w:rsidR="000B1A4E">
        <w:rPr>
          <w:sz w:val="24"/>
          <w:szCs w:val="24"/>
        </w:rPr>
        <w:t>F</w:t>
      </w:r>
      <w:r w:rsidR="00777086">
        <w:rPr>
          <w:sz w:val="24"/>
          <w:szCs w:val="24"/>
        </w:rPr>
        <w:t xml:space="preserve">ederal, en torno al cual regula su </w:t>
      </w:r>
      <w:r>
        <w:rPr>
          <w:sz w:val="24"/>
          <w:szCs w:val="24"/>
        </w:rPr>
        <w:t>proceder y rendición de cuentas, además por ser una Institución de Banca de Desarrollo, se encuentra regulada por la Comisión Nacional Bancaria y de Valores (CNBV), por lo que tienen la vigilancia de varias instancias como la Auditorías Superior de la Federación, la Secretaría de la Función Pública, la CNBV</w:t>
      </w:r>
      <w:r>
        <w:rPr>
          <w:sz w:val="24"/>
          <w:szCs w:val="24"/>
        </w:rPr>
        <w:tab/>
      </w:r>
      <w:r w:rsidR="00350CD6">
        <w:rPr>
          <w:sz w:val="24"/>
          <w:szCs w:val="24"/>
        </w:rPr>
        <w:t>y Auditoría Externa llevada a cabo por despachos independientes</w:t>
      </w:r>
      <w:r w:rsidR="0077410D">
        <w:rPr>
          <w:sz w:val="24"/>
          <w:szCs w:val="24"/>
        </w:rPr>
        <w:t>, entre otros</w:t>
      </w:r>
      <w:r w:rsidR="00350CD6">
        <w:rPr>
          <w:sz w:val="24"/>
          <w:szCs w:val="24"/>
        </w:rPr>
        <w:t>.</w:t>
      </w:r>
    </w:p>
    <w:p w:rsidR="000F7195" w:rsidRPr="000F7195" w:rsidRDefault="002576C1" w:rsidP="000F7195">
      <w:pPr>
        <w:shd w:val="clear" w:color="auto" w:fill="FFFFFF"/>
        <w:spacing w:before="100" w:beforeAutospacing="1" w:after="100" w:afterAutospacing="1" w:line="240" w:lineRule="auto"/>
        <w:jc w:val="both"/>
        <w:rPr>
          <w:sz w:val="24"/>
          <w:szCs w:val="24"/>
        </w:rPr>
      </w:pPr>
      <w:r>
        <w:rPr>
          <w:sz w:val="24"/>
          <w:szCs w:val="24"/>
        </w:rPr>
        <w:lastRenderedPageBreak/>
        <w:t xml:space="preserve">Como </w:t>
      </w:r>
      <w:r w:rsidR="000F7195">
        <w:rPr>
          <w:sz w:val="24"/>
          <w:szCs w:val="24"/>
        </w:rPr>
        <w:t>resultado de la confianza que el BID ha depositado en BANOBRAS y para fortalecer la colaboración técnica entre ambas instituciones,  el 30 de marzo de 2014</w:t>
      </w:r>
      <w:r w:rsidR="000F7195" w:rsidRPr="000F7195">
        <w:rPr>
          <w:sz w:val="24"/>
          <w:szCs w:val="24"/>
        </w:rPr>
        <w:t xml:space="preserve"> en el marco de la reunión anual de la Asamblea de Gobernadores del Banco Interamericano de Desarrollo (BID) y de la Corporación Int</w:t>
      </w:r>
      <w:r w:rsidR="000E7F5A">
        <w:rPr>
          <w:sz w:val="24"/>
          <w:szCs w:val="24"/>
        </w:rPr>
        <w:t xml:space="preserve">eramericana de Inversiones </w:t>
      </w:r>
      <w:r w:rsidR="000F7195" w:rsidRPr="000F7195">
        <w:rPr>
          <w:sz w:val="24"/>
          <w:szCs w:val="24"/>
        </w:rPr>
        <w:t xml:space="preserve"> llevada a cab</w:t>
      </w:r>
      <w:r w:rsidR="000F7195">
        <w:rPr>
          <w:sz w:val="24"/>
          <w:szCs w:val="24"/>
        </w:rPr>
        <w:t xml:space="preserve">o en el estado de Bahía, Brasil, firmaron un Memorando de Entendimiento, </w:t>
      </w:r>
      <w:r w:rsidR="000F7195" w:rsidRPr="000F7195">
        <w:rPr>
          <w:sz w:val="24"/>
          <w:szCs w:val="24"/>
        </w:rPr>
        <w:t xml:space="preserve">para consolidar y promover programas de interés </w:t>
      </w:r>
      <w:r w:rsidR="000F7195">
        <w:rPr>
          <w:sz w:val="24"/>
          <w:szCs w:val="24"/>
        </w:rPr>
        <w:t xml:space="preserve">común, cuya finalidad es </w:t>
      </w:r>
      <w:r w:rsidR="000F7195" w:rsidRPr="000F7195">
        <w:rPr>
          <w:sz w:val="24"/>
          <w:szCs w:val="24"/>
        </w:rPr>
        <w:t xml:space="preserve"> promover programas y proyectos, que sean fortalecidos a través de la colaboración técnica entre las dos instituciones a fin de impulsar la inversión en infraestructura y contribuir, con ello, a la mejora en la calidad de los servicios públicos estatales y municipales del país.</w:t>
      </w:r>
    </w:p>
    <w:p w:rsidR="00911B12" w:rsidRPr="00911B12" w:rsidRDefault="006A4D93" w:rsidP="00911B12">
      <w:pPr>
        <w:shd w:val="clear" w:color="auto" w:fill="FFFFFF"/>
        <w:spacing w:before="100" w:beforeAutospacing="1" w:after="100" w:afterAutospacing="1" w:line="240" w:lineRule="auto"/>
        <w:jc w:val="both"/>
        <w:rPr>
          <w:sz w:val="24"/>
          <w:szCs w:val="24"/>
        </w:rPr>
      </w:pPr>
      <w:r>
        <w:rPr>
          <w:sz w:val="24"/>
          <w:szCs w:val="24"/>
        </w:rPr>
        <w:t>“</w:t>
      </w:r>
      <w:r w:rsidR="00911B12" w:rsidRPr="00911B12">
        <w:rPr>
          <w:sz w:val="24"/>
          <w:szCs w:val="24"/>
        </w:rPr>
        <w:t>Este acuerdo pone especial énfasis en el intercambio de conocimientos y herramientas metodológicas desarrolladas por el BID para impulsar cuatro programas: el primero, la Iniciativa de Ciu</w:t>
      </w:r>
      <w:r w:rsidR="000E7F5A">
        <w:rPr>
          <w:sz w:val="24"/>
          <w:szCs w:val="24"/>
        </w:rPr>
        <w:t>dades Emergentes y Sostenibles</w:t>
      </w:r>
      <w:r w:rsidR="00911B12" w:rsidRPr="00911B12">
        <w:rPr>
          <w:sz w:val="24"/>
          <w:szCs w:val="24"/>
        </w:rPr>
        <w:t>, que busca la sostenibilidad ambiental, urbana y fiscal de los municipios urbanos del país; el segundo, el desarrollo de Centros Ciudad Mujer, a través de los cuales se brindan servicios integrales de apoyo a la mujer; el tercero, el Programa de Agenda Digital dirigido a modernizar y fortalecer la prestación de servicios a través de la instalación de redes digitales; y el cuarto, el Programa de Modernización Catastral, con el que se pretende mejorar la atención y recolección de información catastral de los registros públicos y lograr así una mayor recaudación.</w:t>
      </w:r>
    </w:p>
    <w:p w:rsidR="00911B12" w:rsidRPr="006A4D93" w:rsidRDefault="00911B12" w:rsidP="006A4D93">
      <w:pPr>
        <w:shd w:val="clear" w:color="auto" w:fill="FFFFFF"/>
        <w:spacing w:before="100" w:beforeAutospacing="1" w:after="100" w:afterAutospacing="1" w:line="240" w:lineRule="auto"/>
        <w:jc w:val="both"/>
        <w:rPr>
          <w:sz w:val="24"/>
          <w:szCs w:val="24"/>
        </w:rPr>
      </w:pPr>
      <w:r w:rsidRPr="006A4D93">
        <w:rPr>
          <w:sz w:val="24"/>
          <w:szCs w:val="24"/>
        </w:rPr>
        <w:t>Ambas partes trabajarán conjuntamente en áreas como el fortalecimiento de las capacidades institucionales de B</w:t>
      </w:r>
      <w:r w:rsidR="006A4D93">
        <w:rPr>
          <w:sz w:val="24"/>
          <w:szCs w:val="24"/>
        </w:rPr>
        <w:t>ANOBRAS</w:t>
      </w:r>
      <w:r w:rsidRPr="006A4D93">
        <w:rPr>
          <w:sz w:val="24"/>
          <w:szCs w:val="24"/>
        </w:rPr>
        <w:t xml:space="preserve"> y de las Entidades Federativas que soliciten el apoyo de B</w:t>
      </w:r>
      <w:r w:rsidR="006A4D93">
        <w:rPr>
          <w:sz w:val="24"/>
          <w:szCs w:val="24"/>
        </w:rPr>
        <w:t>ANOBRAS</w:t>
      </w:r>
      <w:r w:rsidRPr="006A4D93">
        <w:rPr>
          <w:sz w:val="24"/>
          <w:szCs w:val="24"/>
        </w:rPr>
        <w:t xml:space="preserve"> y/o del BID para así elevar la competitividad de sus municipios urbanos a través del impulso de temas de desarrollo sostenible, tales como: el cambio climático, la planificación territorial y urbana, la gobernanza, la gestión hacendaria, el análisis fiscal y el desarrollo económico</w:t>
      </w:r>
      <w:r w:rsidR="006A4D93">
        <w:rPr>
          <w:sz w:val="24"/>
          <w:szCs w:val="24"/>
        </w:rPr>
        <w:t>”</w:t>
      </w:r>
      <w:r w:rsidRPr="006A4D93">
        <w:rPr>
          <w:sz w:val="24"/>
          <w:szCs w:val="24"/>
        </w:rPr>
        <w:t>.</w:t>
      </w:r>
    </w:p>
    <w:p w:rsidR="000F7195" w:rsidRPr="000F7195" w:rsidRDefault="000F7195" w:rsidP="000F7195">
      <w:pPr>
        <w:shd w:val="clear" w:color="auto" w:fill="FFFFFF"/>
        <w:spacing w:before="100" w:beforeAutospacing="1" w:after="100" w:afterAutospacing="1" w:line="240" w:lineRule="auto"/>
        <w:jc w:val="both"/>
        <w:rPr>
          <w:sz w:val="24"/>
          <w:szCs w:val="24"/>
        </w:rPr>
      </w:pPr>
    </w:p>
    <w:p w:rsidR="002576C1" w:rsidRPr="00067EA0" w:rsidRDefault="002576C1" w:rsidP="00067EA0">
      <w:pPr>
        <w:autoSpaceDE w:val="0"/>
        <w:autoSpaceDN w:val="0"/>
        <w:adjustRightInd w:val="0"/>
        <w:spacing w:before="120" w:after="120" w:line="240" w:lineRule="auto"/>
        <w:jc w:val="both"/>
        <w:rPr>
          <w:sz w:val="24"/>
          <w:szCs w:val="24"/>
        </w:rPr>
      </w:pPr>
    </w:p>
    <w:p w:rsidR="000E148A" w:rsidRDefault="000E148A">
      <w:pPr>
        <w:spacing w:after="200" w:line="276" w:lineRule="auto"/>
        <w:rPr>
          <w:sz w:val="24"/>
          <w:szCs w:val="24"/>
        </w:rPr>
      </w:pPr>
      <w:r>
        <w:rPr>
          <w:sz w:val="24"/>
          <w:szCs w:val="24"/>
        </w:rPr>
        <w:br w:type="page"/>
      </w:r>
    </w:p>
    <w:p w:rsidR="000E148A" w:rsidRDefault="000E148A" w:rsidP="0030552B">
      <w:pPr>
        <w:autoSpaceDE w:val="0"/>
        <w:autoSpaceDN w:val="0"/>
        <w:adjustRightInd w:val="0"/>
        <w:spacing w:before="120" w:after="120" w:line="240" w:lineRule="auto"/>
        <w:jc w:val="both"/>
        <w:rPr>
          <w:sz w:val="24"/>
          <w:szCs w:val="24"/>
        </w:rPr>
      </w:pPr>
    </w:p>
    <w:p w:rsidR="000E148A" w:rsidRPr="009E5361" w:rsidRDefault="000E148A" w:rsidP="00373AC8">
      <w:pPr>
        <w:pStyle w:val="Heading1"/>
        <w:jc w:val="center"/>
      </w:pPr>
      <w:bookmarkStart w:id="36" w:name="_Toc387745420"/>
      <w:r w:rsidRPr="009E5361">
        <w:t>CUESTIONARIO DE EVALUACIÓN DE LA CAPACIDAD INSTITUCIONAL</w:t>
      </w:r>
      <w:bookmarkEnd w:id="36"/>
    </w:p>
    <w:p w:rsidR="00D718AE" w:rsidRDefault="000B1A4E" w:rsidP="0030552B">
      <w:pPr>
        <w:autoSpaceDE w:val="0"/>
        <w:autoSpaceDN w:val="0"/>
        <w:adjustRightInd w:val="0"/>
        <w:spacing w:before="120" w:after="120" w:line="240" w:lineRule="auto"/>
        <w:jc w:val="both"/>
        <w:rPr>
          <w:sz w:val="24"/>
          <w:szCs w:val="24"/>
        </w:rPr>
      </w:pPr>
      <w:r>
        <w:rPr>
          <w:sz w:val="24"/>
          <w:szCs w:val="24"/>
        </w:rPr>
        <w:t xml:space="preserve">Para la aplicación del </w:t>
      </w:r>
      <w:r w:rsidR="00777086">
        <w:rPr>
          <w:sz w:val="24"/>
          <w:szCs w:val="24"/>
        </w:rPr>
        <w:t>SECI</w:t>
      </w:r>
      <w:r>
        <w:rPr>
          <w:sz w:val="24"/>
          <w:szCs w:val="24"/>
        </w:rPr>
        <w:t>, se llevó a cabo mediante entrevistas a los diferentes departamentos que están inv</w:t>
      </w:r>
      <w:r w:rsidR="00970DF7">
        <w:rPr>
          <w:sz w:val="24"/>
          <w:szCs w:val="24"/>
        </w:rPr>
        <w:t>o</w:t>
      </w:r>
      <w:r w:rsidR="00353260">
        <w:rPr>
          <w:sz w:val="24"/>
          <w:szCs w:val="24"/>
        </w:rPr>
        <w:t>lucrados</w:t>
      </w:r>
      <w:r>
        <w:rPr>
          <w:sz w:val="24"/>
          <w:szCs w:val="24"/>
        </w:rPr>
        <w:t xml:space="preserve"> de acuerdos </w:t>
      </w:r>
      <w:r w:rsidR="00970DF7">
        <w:rPr>
          <w:sz w:val="24"/>
          <w:szCs w:val="24"/>
        </w:rPr>
        <w:t>c</w:t>
      </w:r>
      <w:r>
        <w:rPr>
          <w:sz w:val="24"/>
          <w:szCs w:val="24"/>
        </w:rPr>
        <w:t xml:space="preserve">on los 7 cuestionarios </w:t>
      </w:r>
      <w:r w:rsidR="00970DF7">
        <w:rPr>
          <w:sz w:val="24"/>
          <w:szCs w:val="24"/>
        </w:rPr>
        <w:t>que integran el SECI</w:t>
      </w:r>
      <w:r w:rsidR="007D0F5D">
        <w:rPr>
          <w:sz w:val="24"/>
          <w:szCs w:val="24"/>
        </w:rPr>
        <w:t>.</w:t>
      </w:r>
      <w:r w:rsidR="00970DF7">
        <w:rPr>
          <w:sz w:val="24"/>
          <w:szCs w:val="24"/>
        </w:rPr>
        <w:t xml:space="preserve"> Primeramente se les solicitó </w:t>
      </w:r>
      <w:r w:rsidR="00353260">
        <w:rPr>
          <w:sz w:val="24"/>
          <w:szCs w:val="24"/>
        </w:rPr>
        <w:t>platicar</w:t>
      </w:r>
      <w:r w:rsidR="00970DF7">
        <w:rPr>
          <w:sz w:val="24"/>
          <w:szCs w:val="24"/>
        </w:rPr>
        <w:t xml:space="preserve"> sobre los cambios importantes que hayan considerado informar desde la última evaluación institucional y a la fecha, posteriormente se aplicó el cuestionario dando lectura a cada una de las preguntas y obteniendo respuesta por los representantes de los departamentos aplicables.</w:t>
      </w:r>
      <w:r w:rsidR="007D0F5D">
        <w:rPr>
          <w:sz w:val="24"/>
          <w:szCs w:val="24"/>
        </w:rPr>
        <w:t xml:space="preserve"> </w:t>
      </w:r>
    </w:p>
    <w:p w:rsidR="00387163" w:rsidRDefault="00D718AE" w:rsidP="0030552B">
      <w:pPr>
        <w:autoSpaceDE w:val="0"/>
        <w:autoSpaceDN w:val="0"/>
        <w:adjustRightInd w:val="0"/>
        <w:spacing w:before="120" w:after="120" w:line="240" w:lineRule="auto"/>
        <w:jc w:val="both"/>
        <w:rPr>
          <w:sz w:val="24"/>
          <w:szCs w:val="24"/>
        </w:rPr>
      </w:pPr>
      <w:r>
        <w:rPr>
          <w:sz w:val="24"/>
          <w:szCs w:val="24"/>
        </w:rPr>
        <w:t>Como resultado del SECI</w:t>
      </w:r>
      <w:r w:rsidR="007D0F5D">
        <w:rPr>
          <w:sz w:val="24"/>
          <w:szCs w:val="24"/>
        </w:rPr>
        <w:t xml:space="preserve"> se obtuvieron los siguientes puntajes</w:t>
      </w:r>
      <w:r w:rsidR="00BA13C0">
        <w:rPr>
          <w:sz w:val="24"/>
          <w:szCs w:val="24"/>
        </w:rPr>
        <w:t xml:space="preserve">, en donde se puede observar una evaluación </w:t>
      </w:r>
      <w:r w:rsidR="00CB61E2">
        <w:rPr>
          <w:sz w:val="24"/>
          <w:szCs w:val="24"/>
        </w:rPr>
        <w:t xml:space="preserve"> de Capacidades </w:t>
      </w:r>
      <w:r w:rsidR="00BA13C0">
        <w:rPr>
          <w:sz w:val="24"/>
          <w:szCs w:val="24"/>
        </w:rPr>
        <w:t>global satisfactoria de 97.20%</w:t>
      </w:r>
      <w:r w:rsidR="007D0F5D">
        <w:rPr>
          <w:sz w:val="24"/>
          <w:szCs w:val="24"/>
        </w:rPr>
        <w:t>:</w:t>
      </w:r>
    </w:p>
    <w:p w:rsidR="00387163" w:rsidRDefault="00387163" w:rsidP="00387163">
      <w:pPr>
        <w:pStyle w:val="Caption"/>
        <w:keepNext/>
        <w:jc w:val="center"/>
      </w:pPr>
      <w:r>
        <w:t xml:space="preserve">Cuadro </w:t>
      </w:r>
      <w:r w:rsidR="00B31207">
        <w:fldChar w:fldCharType="begin"/>
      </w:r>
      <w:r w:rsidR="00B31207">
        <w:instrText xml:space="preserve"> SEQ Cuadro \* ARAB</w:instrText>
      </w:r>
      <w:r w:rsidR="00B31207">
        <w:instrText xml:space="preserve">IC </w:instrText>
      </w:r>
      <w:r w:rsidR="00B31207">
        <w:fldChar w:fldCharType="separate"/>
      </w:r>
      <w:r w:rsidR="001E1AB2">
        <w:rPr>
          <w:noProof/>
        </w:rPr>
        <w:t>1</w:t>
      </w:r>
      <w:r w:rsidR="00B31207">
        <w:rPr>
          <w:noProof/>
        </w:rPr>
        <w:fldChar w:fldCharType="end"/>
      </w:r>
      <w:r>
        <w:t>. Resultado</w:t>
      </w:r>
      <w:r w:rsidR="00353260">
        <w:t xml:space="preserve"> Consolidado</w:t>
      </w:r>
      <w:r>
        <w:t xml:space="preserve"> de la Aplicación del SECI por Capacidad y Sistema Evaluado.</w:t>
      </w:r>
    </w:p>
    <w:p w:rsidR="00E93B8E" w:rsidRPr="00E93B8E" w:rsidRDefault="00E93B8E" w:rsidP="00A57A53"/>
    <w:tbl>
      <w:tblPr>
        <w:tblW w:w="8610" w:type="dxa"/>
        <w:tblInd w:w="93" w:type="dxa"/>
        <w:tblLook w:val="04A0" w:firstRow="1" w:lastRow="0" w:firstColumn="1" w:lastColumn="0" w:noHBand="0" w:noVBand="1"/>
      </w:tblPr>
      <w:tblGrid>
        <w:gridCol w:w="1815"/>
        <w:gridCol w:w="1694"/>
        <w:gridCol w:w="678"/>
        <w:gridCol w:w="1548"/>
        <w:gridCol w:w="1680"/>
        <w:gridCol w:w="1195"/>
      </w:tblGrid>
      <w:tr w:rsidR="00353260" w:rsidRPr="00353260" w:rsidTr="00353260">
        <w:trPr>
          <w:trHeight w:val="420"/>
        </w:trPr>
        <w:tc>
          <w:tcPr>
            <w:tcW w:w="1815" w:type="dxa"/>
            <w:vMerge w:val="restart"/>
            <w:tcBorders>
              <w:top w:val="single" w:sz="8" w:space="0" w:color="auto"/>
              <w:left w:val="single" w:sz="8" w:space="0" w:color="auto"/>
              <w:bottom w:val="double" w:sz="6" w:space="0" w:color="000000"/>
              <w:right w:val="single" w:sz="4" w:space="0" w:color="000000"/>
            </w:tcBorders>
            <w:shd w:val="clear" w:color="000000" w:fill="C5D9F1"/>
            <w:noWrap/>
            <w:vAlign w:val="bottom"/>
            <w:hideMark/>
          </w:tcPr>
          <w:p w:rsidR="00353260" w:rsidRPr="00353260" w:rsidRDefault="00353260" w:rsidP="00353260">
            <w:pPr>
              <w:spacing w:after="0" w:line="240" w:lineRule="auto"/>
              <w:jc w:val="center"/>
              <w:rPr>
                <w:rFonts w:ascii="Garamond" w:eastAsia="Times New Roman" w:hAnsi="Garamond" w:cs="Arial"/>
                <w:b/>
                <w:bCs/>
                <w:sz w:val="22"/>
                <w:lang w:val="en-US" w:eastAsia="en-US"/>
              </w:rPr>
            </w:pPr>
            <w:bookmarkStart w:id="37" w:name="_Toc335797462"/>
            <w:r w:rsidRPr="003C74A1">
              <w:rPr>
                <w:rFonts w:ascii="Garamond" w:eastAsia="Times New Roman" w:hAnsi="Garamond" w:cs="Arial"/>
                <w:b/>
                <w:bCs/>
                <w:sz w:val="22"/>
                <w:lang w:eastAsia="en-US"/>
              </w:rPr>
              <w:t>Consolidación</w:t>
            </w:r>
            <w:r w:rsidRPr="00353260">
              <w:rPr>
                <w:rFonts w:ascii="Garamond" w:eastAsia="Times New Roman" w:hAnsi="Garamond" w:cs="Arial"/>
                <w:b/>
                <w:bCs/>
                <w:sz w:val="22"/>
                <w:lang w:val="en-US" w:eastAsia="en-US"/>
              </w:rPr>
              <w:t xml:space="preserve"> Resultados Capacidades</w:t>
            </w:r>
          </w:p>
        </w:tc>
        <w:tc>
          <w:tcPr>
            <w:tcW w:w="3920" w:type="dxa"/>
            <w:gridSpan w:val="3"/>
            <w:tcBorders>
              <w:top w:val="single" w:sz="8" w:space="0" w:color="auto"/>
              <w:left w:val="nil"/>
              <w:bottom w:val="single" w:sz="4" w:space="0" w:color="auto"/>
              <w:right w:val="single" w:sz="4" w:space="0" w:color="000000"/>
            </w:tcBorders>
            <w:shd w:val="clear" w:color="000000" w:fill="C5D9F1"/>
            <w:noWrap/>
            <w:vAlign w:val="bottom"/>
            <w:hideMark/>
          </w:tcPr>
          <w:p w:rsidR="00353260" w:rsidRPr="00353260" w:rsidRDefault="00353260" w:rsidP="00353260">
            <w:pPr>
              <w:spacing w:after="0" w:line="240" w:lineRule="auto"/>
              <w:jc w:val="center"/>
              <w:rPr>
                <w:rFonts w:ascii="Garamond" w:eastAsia="Times New Roman" w:hAnsi="Garamond" w:cs="Arial"/>
                <w:b/>
                <w:bCs/>
                <w:sz w:val="22"/>
                <w:lang w:val="en-US" w:eastAsia="en-US"/>
              </w:rPr>
            </w:pPr>
            <w:r w:rsidRPr="00353260">
              <w:rPr>
                <w:rFonts w:ascii="Garamond" w:eastAsia="Times New Roman" w:hAnsi="Garamond" w:cs="Arial"/>
                <w:b/>
                <w:bCs/>
                <w:sz w:val="22"/>
                <w:lang w:val="en-US" w:eastAsia="en-US"/>
              </w:rPr>
              <w:t>Cuantificación</w:t>
            </w:r>
          </w:p>
        </w:tc>
        <w:tc>
          <w:tcPr>
            <w:tcW w:w="1680" w:type="dxa"/>
            <w:vMerge w:val="restart"/>
            <w:tcBorders>
              <w:top w:val="single" w:sz="8" w:space="0" w:color="auto"/>
              <w:left w:val="single" w:sz="4" w:space="0" w:color="auto"/>
              <w:bottom w:val="double" w:sz="6" w:space="0" w:color="000000"/>
              <w:right w:val="nil"/>
            </w:tcBorders>
            <w:shd w:val="clear" w:color="000000" w:fill="C5D9F1"/>
            <w:noWrap/>
            <w:vAlign w:val="bottom"/>
            <w:hideMark/>
          </w:tcPr>
          <w:p w:rsidR="00353260" w:rsidRPr="00353260" w:rsidRDefault="00353260" w:rsidP="00353260">
            <w:pPr>
              <w:spacing w:after="0" w:line="240" w:lineRule="auto"/>
              <w:jc w:val="center"/>
              <w:rPr>
                <w:rFonts w:ascii="Garamond" w:eastAsia="Times New Roman" w:hAnsi="Garamond" w:cs="Arial"/>
                <w:b/>
                <w:bCs/>
                <w:sz w:val="24"/>
                <w:szCs w:val="24"/>
                <w:lang w:eastAsia="en-US"/>
              </w:rPr>
            </w:pPr>
            <w:r w:rsidRPr="00353260">
              <w:rPr>
                <w:rFonts w:ascii="Garamond" w:eastAsia="Times New Roman" w:hAnsi="Garamond" w:cs="Arial"/>
                <w:b/>
                <w:bCs/>
                <w:sz w:val="24"/>
                <w:szCs w:val="24"/>
                <w:lang w:eastAsia="en-US"/>
              </w:rPr>
              <w:t>Desarrollo      (ND, ID, MD, SD)</w:t>
            </w:r>
          </w:p>
        </w:tc>
        <w:tc>
          <w:tcPr>
            <w:tcW w:w="1195" w:type="dxa"/>
            <w:vMerge w:val="restart"/>
            <w:tcBorders>
              <w:top w:val="single" w:sz="8" w:space="0" w:color="auto"/>
              <w:left w:val="single" w:sz="4" w:space="0" w:color="auto"/>
              <w:bottom w:val="double" w:sz="6" w:space="0" w:color="000000"/>
              <w:right w:val="single" w:sz="8" w:space="0" w:color="auto"/>
            </w:tcBorders>
            <w:shd w:val="clear" w:color="000000" w:fill="C5D9F1"/>
            <w:noWrap/>
            <w:vAlign w:val="bottom"/>
            <w:hideMark/>
          </w:tcPr>
          <w:p w:rsidR="00353260" w:rsidRPr="00353260" w:rsidRDefault="00353260" w:rsidP="00353260">
            <w:pPr>
              <w:spacing w:after="0" w:line="240" w:lineRule="auto"/>
              <w:jc w:val="center"/>
              <w:rPr>
                <w:rFonts w:ascii="Garamond" w:eastAsia="Times New Roman" w:hAnsi="Garamond" w:cs="Arial"/>
                <w:b/>
                <w:bCs/>
                <w:sz w:val="24"/>
                <w:szCs w:val="24"/>
                <w:lang w:eastAsia="en-US"/>
              </w:rPr>
            </w:pPr>
            <w:r w:rsidRPr="00353260">
              <w:rPr>
                <w:rFonts w:ascii="Garamond" w:eastAsia="Times New Roman" w:hAnsi="Garamond" w:cs="Arial"/>
                <w:b/>
                <w:bCs/>
                <w:sz w:val="24"/>
                <w:szCs w:val="24"/>
                <w:lang w:eastAsia="en-US"/>
              </w:rPr>
              <w:t>Nivel de Riesgo                       (RA, RS, RM, RB)</w:t>
            </w:r>
          </w:p>
        </w:tc>
      </w:tr>
      <w:tr w:rsidR="00353260" w:rsidRPr="00353260" w:rsidTr="00353260">
        <w:trPr>
          <w:trHeight w:val="870"/>
        </w:trPr>
        <w:tc>
          <w:tcPr>
            <w:tcW w:w="1815" w:type="dxa"/>
            <w:vMerge/>
            <w:tcBorders>
              <w:top w:val="single" w:sz="8" w:space="0" w:color="auto"/>
              <w:left w:val="single" w:sz="8" w:space="0" w:color="auto"/>
              <w:bottom w:val="double" w:sz="6" w:space="0" w:color="000000"/>
              <w:right w:val="single" w:sz="4" w:space="0" w:color="000000"/>
            </w:tcBorders>
            <w:vAlign w:val="center"/>
            <w:hideMark/>
          </w:tcPr>
          <w:p w:rsidR="00353260" w:rsidRPr="00353260" w:rsidRDefault="00353260" w:rsidP="00353260">
            <w:pPr>
              <w:spacing w:after="0" w:line="240" w:lineRule="auto"/>
              <w:rPr>
                <w:rFonts w:ascii="Garamond" w:eastAsia="Times New Roman" w:hAnsi="Garamond" w:cs="Arial"/>
                <w:b/>
                <w:bCs/>
                <w:sz w:val="22"/>
                <w:lang w:eastAsia="en-US"/>
              </w:rPr>
            </w:pPr>
          </w:p>
        </w:tc>
        <w:tc>
          <w:tcPr>
            <w:tcW w:w="1694" w:type="dxa"/>
            <w:tcBorders>
              <w:top w:val="nil"/>
              <w:left w:val="nil"/>
              <w:bottom w:val="double" w:sz="6" w:space="0" w:color="auto"/>
              <w:right w:val="single" w:sz="4" w:space="0" w:color="auto"/>
            </w:tcBorders>
            <w:shd w:val="clear" w:color="000000" w:fill="C5D9F1"/>
            <w:noWrap/>
            <w:vAlign w:val="bottom"/>
            <w:hideMark/>
          </w:tcPr>
          <w:p w:rsidR="00353260" w:rsidRPr="00353260" w:rsidRDefault="00353260" w:rsidP="00353260">
            <w:pPr>
              <w:spacing w:after="0" w:line="240" w:lineRule="auto"/>
              <w:jc w:val="center"/>
              <w:rPr>
                <w:rFonts w:ascii="Garamond" w:eastAsia="Times New Roman" w:hAnsi="Garamond" w:cs="Arial"/>
                <w:b/>
                <w:bCs/>
                <w:sz w:val="22"/>
                <w:lang w:val="en-US" w:eastAsia="en-US"/>
              </w:rPr>
            </w:pPr>
            <w:r w:rsidRPr="00353260">
              <w:rPr>
                <w:rFonts w:ascii="Garamond" w:eastAsia="Times New Roman" w:hAnsi="Garamond" w:cs="Arial"/>
                <w:b/>
                <w:bCs/>
                <w:sz w:val="22"/>
                <w:lang w:val="en-US" w:eastAsia="en-US"/>
              </w:rPr>
              <w:t>Calificación %</w:t>
            </w:r>
          </w:p>
        </w:tc>
        <w:tc>
          <w:tcPr>
            <w:tcW w:w="678" w:type="dxa"/>
            <w:tcBorders>
              <w:top w:val="nil"/>
              <w:left w:val="nil"/>
              <w:bottom w:val="double" w:sz="6" w:space="0" w:color="auto"/>
              <w:right w:val="nil"/>
            </w:tcBorders>
            <w:shd w:val="clear" w:color="000000" w:fill="C5D9F1"/>
            <w:noWrap/>
            <w:vAlign w:val="bottom"/>
            <w:hideMark/>
          </w:tcPr>
          <w:p w:rsidR="00353260" w:rsidRPr="00353260" w:rsidRDefault="00353260" w:rsidP="00353260">
            <w:pPr>
              <w:spacing w:after="0" w:line="240" w:lineRule="auto"/>
              <w:jc w:val="center"/>
              <w:rPr>
                <w:rFonts w:ascii="Garamond" w:eastAsia="Times New Roman" w:hAnsi="Garamond" w:cs="Arial"/>
                <w:b/>
                <w:bCs/>
                <w:sz w:val="24"/>
                <w:szCs w:val="24"/>
                <w:lang w:val="en-US" w:eastAsia="en-US"/>
              </w:rPr>
            </w:pPr>
            <w:r w:rsidRPr="00353260">
              <w:rPr>
                <w:rFonts w:ascii="Garamond" w:eastAsia="Times New Roman" w:hAnsi="Garamond" w:cs="Arial"/>
                <w:b/>
                <w:bCs/>
                <w:sz w:val="24"/>
                <w:szCs w:val="24"/>
                <w:lang w:val="en-US" w:eastAsia="en-US"/>
              </w:rPr>
              <w:t>IR %</w:t>
            </w:r>
          </w:p>
        </w:tc>
        <w:tc>
          <w:tcPr>
            <w:tcW w:w="1548" w:type="dxa"/>
            <w:tcBorders>
              <w:top w:val="nil"/>
              <w:left w:val="single" w:sz="4" w:space="0" w:color="auto"/>
              <w:bottom w:val="double" w:sz="6" w:space="0" w:color="auto"/>
              <w:right w:val="single" w:sz="4" w:space="0" w:color="auto"/>
            </w:tcBorders>
            <w:shd w:val="clear" w:color="000000" w:fill="C5D9F1"/>
            <w:vAlign w:val="bottom"/>
            <w:hideMark/>
          </w:tcPr>
          <w:p w:rsidR="00353260" w:rsidRPr="00353260" w:rsidRDefault="00353260" w:rsidP="00353260">
            <w:pPr>
              <w:spacing w:after="0" w:line="240" w:lineRule="auto"/>
              <w:jc w:val="center"/>
              <w:rPr>
                <w:rFonts w:ascii="Garamond" w:eastAsia="Times New Roman" w:hAnsi="Garamond" w:cs="Arial"/>
                <w:b/>
                <w:bCs/>
                <w:sz w:val="22"/>
                <w:lang w:val="en-US" w:eastAsia="en-US"/>
              </w:rPr>
            </w:pPr>
            <w:r w:rsidRPr="00353260">
              <w:rPr>
                <w:rFonts w:ascii="Garamond" w:eastAsia="Times New Roman" w:hAnsi="Garamond" w:cs="Arial"/>
                <w:b/>
                <w:bCs/>
                <w:sz w:val="22"/>
                <w:lang w:val="en-US" w:eastAsia="en-US"/>
              </w:rPr>
              <w:t>Ponderado</w:t>
            </w:r>
            <w:r w:rsidRPr="00353260">
              <w:rPr>
                <w:rFonts w:ascii="Garamond" w:eastAsia="Times New Roman" w:hAnsi="Garamond" w:cs="Arial"/>
                <w:b/>
                <w:bCs/>
                <w:sz w:val="22"/>
                <w:lang w:val="en-US" w:eastAsia="en-US"/>
              </w:rPr>
              <w:br/>
              <w:t>%</w:t>
            </w:r>
          </w:p>
        </w:tc>
        <w:tc>
          <w:tcPr>
            <w:tcW w:w="1680" w:type="dxa"/>
            <w:vMerge/>
            <w:tcBorders>
              <w:top w:val="single" w:sz="8" w:space="0" w:color="auto"/>
              <w:left w:val="single" w:sz="4" w:space="0" w:color="auto"/>
              <w:bottom w:val="double" w:sz="6" w:space="0" w:color="000000"/>
              <w:right w:val="nil"/>
            </w:tcBorders>
            <w:vAlign w:val="center"/>
            <w:hideMark/>
          </w:tcPr>
          <w:p w:rsidR="00353260" w:rsidRPr="00353260" w:rsidRDefault="00353260" w:rsidP="00353260">
            <w:pPr>
              <w:spacing w:after="0" w:line="240" w:lineRule="auto"/>
              <w:rPr>
                <w:rFonts w:ascii="Garamond" w:eastAsia="Times New Roman" w:hAnsi="Garamond" w:cs="Arial"/>
                <w:b/>
                <w:bCs/>
                <w:sz w:val="24"/>
                <w:szCs w:val="24"/>
                <w:lang w:val="en-US" w:eastAsia="en-US"/>
              </w:rPr>
            </w:pPr>
          </w:p>
        </w:tc>
        <w:tc>
          <w:tcPr>
            <w:tcW w:w="1195" w:type="dxa"/>
            <w:vMerge/>
            <w:tcBorders>
              <w:top w:val="single" w:sz="8" w:space="0" w:color="auto"/>
              <w:left w:val="single" w:sz="4" w:space="0" w:color="auto"/>
              <w:bottom w:val="double" w:sz="6" w:space="0" w:color="000000"/>
              <w:right w:val="single" w:sz="8" w:space="0" w:color="auto"/>
            </w:tcBorders>
            <w:vAlign w:val="center"/>
            <w:hideMark/>
          </w:tcPr>
          <w:p w:rsidR="00353260" w:rsidRPr="00353260" w:rsidRDefault="00353260" w:rsidP="00353260">
            <w:pPr>
              <w:spacing w:after="0" w:line="240" w:lineRule="auto"/>
              <w:rPr>
                <w:rFonts w:ascii="Garamond" w:eastAsia="Times New Roman" w:hAnsi="Garamond" w:cs="Arial"/>
                <w:b/>
                <w:bCs/>
                <w:sz w:val="24"/>
                <w:szCs w:val="24"/>
                <w:lang w:val="en-US" w:eastAsia="en-US"/>
              </w:rPr>
            </w:pPr>
          </w:p>
        </w:tc>
      </w:tr>
      <w:tr w:rsidR="00353260" w:rsidRPr="00353260" w:rsidTr="00353260">
        <w:trPr>
          <w:trHeight w:val="330"/>
        </w:trPr>
        <w:tc>
          <w:tcPr>
            <w:tcW w:w="1815" w:type="dxa"/>
            <w:tcBorders>
              <w:top w:val="double" w:sz="6" w:space="0" w:color="auto"/>
              <w:left w:val="single" w:sz="8" w:space="0" w:color="auto"/>
              <w:bottom w:val="single" w:sz="4" w:space="0" w:color="auto"/>
              <w:right w:val="single" w:sz="4" w:space="0" w:color="000000"/>
            </w:tcBorders>
            <w:shd w:val="clear" w:color="auto" w:fill="auto"/>
            <w:noWrap/>
            <w:vAlign w:val="bottom"/>
            <w:hideMark/>
          </w:tcPr>
          <w:p w:rsidR="00353260" w:rsidRPr="00353260" w:rsidRDefault="00353260" w:rsidP="00353260">
            <w:pPr>
              <w:spacing w:after="0" w:line="240" w:lineRule="auto"/>
              <w:jc w:val="both"/>
              <w:rPr>
                <w:rFonts w:ascii="Garamond" w:eastAsia="Times New Roman" w:hAnsi="Garamond" w:cs="Arial"/>
                <w:sz w:val="24"/>
                <w:szCs w:val="24"/>
                <w:lang w:val="en-US" w:eastAsia="en-US"/>
              </w:rPr>
            </w:pPr>
            <w:r w:rsidRPr="00353260">
              <w:rPr>
                <w:rFonts w:ascii="Garamond" w:eastAsia="Times New Roman" w:hAnsi="Garamond" w:cs="Arial"/>
                <w:sz w:val="24"/>
                <w:szCs w:val="24"/>
                <w:lang w:val="en-US" w:eastAsia="en-US"/>
              </w:rPr>
              <w:t>CPO</w:t>
            </w:r>
          </w:p>
        </w:tc>
        <w:tc>
          <w:tcPr>
            <w:tcW w:w="1694" w:type="dxa"/>
            <w:tcBorders>
              <w:top w:val="nil"/>
              <w:left w:val="nil"/>
              <w:bottom w:val="single" w:sz="4" w:space="0" w:color="auto"/>
              <w:right w:val="single" w:sz="4" w:space="0" w:color="auto"/>
            </w:tcBorders>
            <w:shd w:val="clear" w:color="auto" w:fill="auto"/>
            <w:noWrap/>
            <w:vAlign w:val="bottom"/>
            <w:hideMark/>
          </w:tcPr>
          <w:p w:rsidR="00353260" w:rsidRPr="00353260" w:rsidRDefault="00353260" w:rsidP="00353260">
            <w:pPr>
              <w:spacing w:after="0" w:line="240" w:lineRule="auto"/>
              <w:jc w:val="center"/>
              <w:rPr>
                <w:rFonts w:ascii="Garamond" w:eastAsia="Times New Roman" w:hAnsi="Garamond" w:cs="Arial"/>
                <w:sz w:val="24"/>
                <w:szCs w:val="24"/>
                <w:lang w:val="en-US" w:eastAsia="en-US"/>
              </w:rPr>
            </w:pPr>
            <w:r w:rsidRPr="00353260">
              <w:rPr>
                <w:rFonts w:ascii="Garamond" w:eastAsia="Times New Roman" w:hAnsi="Garamond" w:cs="Arial"/>
                <w:sz w:val="24"/>
                <w:szCs w:val="24"/>
                <w:lang w:val="en-US" w:eastAsia="en-US"/>
              </w:rPr>
              <w:t>97.50</w:t>
            </w:r>
          </w:p>
        </w:tc>
        <w:tc>
          <w:tcPr>
            <w:tcW w:w="678" w:type="dxa"/>
            <w:tcBorders>
              <w:top w:val="nil"/>
              <w:left w:val="nil"/>
              <w:bottom w:val="single" w:sz="4" w:space="0" w:color="auto"/>
              <w:right w:val="single" w:sz="4" w:space="0" w:color="auto"/>
            </w:tcBorders>
            <w:shd w:val="clear" w:color="auto" w:fill="auto"/>
            <w:noWrap/>
            <w:vAlign w:val="bottom"/>
            <w:hideMark/>
          </w:tcPr>
          <w:p w:rsidR="00353260" w:rsidRPr="00353260" w:rsidRDefault="00353260" w:rsidP="00353260">
            <w:pPr>
              <w:spacing w:after="0" w:line="240" w:lineRule="auto"/>
              <w:jc w:val="center"/>
              <w:rPr>
                <w:rFonts w:ascii="Garamond" w:eastAsia="Times New Roman" w:hAnsi="Garamond" w:cs="Arial"/>
                <w:sz w:val="24"/>
                <w:szCs w:val="24"/>
                <w:lang w:val="en-US" w:eastAsia="en-US"/>
              </w:rPr>
            </w:pPr>
            <w:r w:rsidRPr="00353260">
              <w:rPr>
                <w:rFonts w:ascii="Garamond" w:eastAsia="Times New Roman" w:hAnsi="Garamond" w:cs="Arial"/>
                <w:sz w:val="24"/>
                <w:szCs w:val="24"/>
                <w:lang w:val="en-US" w:eastAsia="en-US"/>
              </w:rPr>
              <w:t>25</w:t>
            </w:r>
          </w:p>
        </w:tc>
        <w:tc>
          <w:tcPr>
            <w:tcW w:w="1548" w:type="dxa"/>
            <w:tcBorders>
              <w:top w:val="nil"/>
              <w:left w:val="nil"/>
              <w:bottom w:val="single" w:sz="4" w:space="0" w:color="auto"/>
              <w:right w:val="single" w:sz="4" w:space="0" w:color="auto"/>
            </w:tcBorders>
            <w:shd w:val="clear" w:color="auto" w:fill="auto"/>
            <w:noWrap/>
            <w:vAlign w:val="bottom"/>
            <w:hideMark/>
          </w:tcPr>
          <w:p w:rsidR="00353260" w:rsidRPr="00353260" w:rsidRDefault="00353260" w:rsidP="00353260">
            <w:pPr>
              <w:spacing w:after="0" w:line="240" w:lineRule="auto"/>
              <w:jc w:val="center"/>
              <w:rPr>
                <w:rFonts w:ascii="Garamond" w:eastAsia="Times New Roman" w:hAnsi="Garamond" w:cs="Arial"/>
                <w:sz w:val="24"/>
                <w:szCs w:val="24"/>
                <w:lang w:val="en-US" w:eastAsia="en-US"/>
              </w:rPr>
            </w:pPr>
            <w:r w:rsidRPr="00353260">
              <w:rPr>
                <w:rFonts w:ascii="Garamond" w:eastAsia="Times New Roman" w:hAnsi="Garamond" w:cs="Arial"/>
                <w:sz w:val="24"/>
                <w:szCs w:val="24"/>
                <w:lang w:val="en-US" w:eastAsia="en-US"/>
              </w:rPr>
              <w:t>24.38</w:t>
            </w:r>
          </w:p>
        </w:tc>
        <w:tc>
          <w:tcPr>
            <w:tcW w:w="1680" w:type="dxa"/>
            <w:tcBorders>
              <w:top w:val="nil"/>
              <w:left w:val="nil"/>
              <w:bottom w:val="single" w:sz="4" w:space="0" w:color="auto"/>
              <w:right w:val="single" w:sz="4" w:space="0" w:color="auto"/>
            </w:tcBorders>
            <w:shd w:val="clear" w:color="auto" w:fill="auto"/>
            <w:noWrap/>
            <w:vAlign w:val="bottom"/>
            <w:hideMark/>
          </w:tcPr>
          <w:p w:rsidR="00353260" w:rsidRPr="00353260" w:rsidRDefault="00353260" w:rsidP="00353260">
            <w:pPr>
              <w:spacing w:after="0" w:line="240" w:lineRule="auto"/>
              <w:jc w:val="center"/>
              <w:rPr>
                <w:rFonts w:ascii="Garamond" w:eastAsia="Times New Roman" w:hAnsi="Garamond" w:cs="Arial"/>
                <w:sz w:val="24"/>
                <w:szCs w:val="24"/>
                <w:lang w:val="en-US" w:eastAsia="en-US"/>
              </w:rPr>
            </w:pPr>
            <w:r w:rsidRPr="00353260">
              <w:rPr>
                <w:rFonts w:ascii="Garamond" w:eastAsia="Times New Roman" w:hAnsi="Garamond" w:cs="Arial"/>
                <w:sz w:val="24"/>
                <w:szCs w:val="24"/>
                <w:lang w:val="en-US" w:eastAsia="en-US"/>
              </w:rPr>
              <w:t>SD</w:t>
            </w:r>
          </w:p>
        </w:tc>
        <w:tc>
          <w:tcPr>
            <w:tcW w:w="1195" w:type="dxa"/>
            <w:tcBorders>
              <w:top w:val="nil"/>
              <w:left w:val="nil"/>
              <w:bottom w:val="single" w:sz="4" w:space="0" w:color="auto"/>
              <w:right w:val="single" w:sz="8" w:space="0" w:color="auto"/>
            </w:tcBorders>
            <w:shd w:val="clear" w:color="auto" w:fill="auto"/>
            <w:noWrap/>
            <w:vAlign w:val="bottom"/>
            <w:hideMark/>
          </w:tcPr>
          <w:p w:rsidR="00353260" w:rsidRPr="00353260" w:rsidRDefault="00353260" w:rsidP="00353260">
            <w:pPr>
              <w:spacing w:after="0" w:line="240" w:lineRule="auto"/>
              <w:jc w:val="center"/>
              <w:rPr>
                <w:rFonts w:ascii="Garamond" w:eastAsia="Times New Roman" w:hAnsi="Garamond" w:cs="Arial"/>
                <w:sz w:val="24"/>
                <w:szCs w:val="24"/>
                <w:lang w:val="en-US" w:eastAsia="en-US"/>
              </w:rPr>
            </w:pPr>
            <w:r w:rsidRPr="00353260">
              <w:rPr>
                <w:rFonts w:ascii="Garamond" w:eastAsia="Times New Roman" w:hAnsi="Garamond" w:cs="Arial"/>
                <w:sz w:val="24"/>
                <w:szCs w:val="24"/>
                <w:lang w:val="en-US" w:eastAsia="en-US"/>
              </w:rPr>
              <w:t>RB</w:t>
            </w:r>
          </w:p>
        </w:tc>
      </w:tr>
      <w:tr w:rsidR="00353260" w:rsidRPr="00353260" w:rsidTr="00353260">
        <w:trPr>
          <w:trHeight w:val="315"/>
        </w:trPr>
        <w:tc>
          <w:tcPr>
            <w:tcW w:w="1815"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53260" w:rsidRPr="00353260" w:rsidRDefault="00353260" w:rsidP="00353260">
            <w:pPr>
              <w:spacing w:after="0" w:line="240" w:lineRule="auto"/>
              <w:jc w:val="both"/>
              <w:rPr>
                <w:rFonts w:ascii="Garamond" w:eastAsia="Times New Roman" w:hAnsi="Garamond" w:cs="Arial"/>
                <w:sz w:val="24"/>
                <w:szCs w:val="24"/>
                <w:lang w:val="en-US" w:eastAsia="en-US"/>
              </w:rPr>
            </w:pPr>
            <w:r w:rsidRPr="00353260">
              <w:rPr>
                <w:rFonts w:ascii="Garamond" w:eastAsia="Times New Roman" w:hAnsi="Garamond" w:cs="Arial"/>
                <w:sz w:val="24"/>
                <w:szCs w:val="24"/>
                <w:lang w:val="en-US" w:eastAsia="en-US"/>
              </w:rPr>
              <w:t>CE</w:t>
            </w:r>
          </w:p>
        </w:tc>
        <w:tc>
          <w:tcPr>
            <w:tcW w:w="1694" w:type="dxa"/>
            <w:tcBorders>
              <w:top w:val="nil"/>
              <w:left w:val="nil"/>
              <w:bottom w:val="single" w:sz="4" w:space="0" w:color="auto"/>
              <w:right w:val="single" w:sz="4" w:space="0" w:color="auto"/>
            </w:tcBorders>
            <w:shd w:val="clear" w:color="auto" w:fill="auto"/>
            <w:noWrap/>
            <w:vAlign w:val="bottom"/>
            <w:hideMark/>
          </w:tcPr>
          <w:p w:rsidR="00353260" w:rsidRPr="00353260" w:rsidRDefault="00353260" w:rsidP="00E93B8E">
            <w:pPr>
              <w:spacing w:after="0" w:line="240" w:lineRule="auto"/>
              <w:jc w:val="center"/>
              <w:rPr>
                <w:rFonts w:ascii="Garamond" w:eastAsia="Times New Roman" w:hAnsi="Garamond" w:cs="Arial"/>
                <w:sz w:val="24"/>
                <w:szCs w:val="24"/>
                <w:lang w:val="en-US" w:eastAsia="en-US"/>
              </w:rPr>
            </w:pPr>
            <w:r w:rsidRPr="00353260">
              <w:rPr>
                <w:rFonts w:ascii="Garamond" w:eastAsia="Times New Roman" w:hAnsi="Garamond" w:cs="Arial"/>
                <w:sz w:val="24"/>
                <w:szCs w:val="24"/>
                <w:lang w:val="en-US" w:eastAsia="en-US"/>
              </w:rPr>
              <w:t>9</w:t>
            </w:r>
            <w:r w:rsidR="00E93B8E">
              <w:rPr>
                <w:rFonts w:ascii="Garamond" w:eastAsia="Times New Roman" w:hAnsi="Garamond" w:cs="Arial"/>
                <w:sz w:val="24"/>
                <w:szCs w:val="24"/>
                <w:lang w:val="en-US" w:eastAsia="en-US"/>
              </w:rPr>
              <w:t>7</w:t>
            </w:r>
            <w:r w:rsidRPr="00353260">
              <w:rPr>
                <w:rFonts w:ascii="Garamond" w:eastAsia="Times New Roman" w:hAnsi="Garamond" w:cs="Arial"/>
                <w:sz w:val="24"/>
                <w:szCs w:val="24"/>
                <w:lang w:val="en-US" w:eastAsia="en-US"/>
              </w:rPr>
              <w:t>.</w:t>
            </w:r>
            <w:r w:rsidR="00E93B8E">
              <w:rPr>
                <w:rFonts w:ascii="Garamond" w:eastAsia="Times New Roman" w:hAnsi="Garamond" w:cs="Arial"/>
                <w:sz w:val="24"/>
                <w:szCs w:val="24"/>
                <w:lang w:val="en-US" w:eastAsia="en-US"/>
              </w:rPr>
              <w:t>22</w:t>
            </w:r>
          </w:p>
        </w:tc>
        <w:tc>
          <w:tcPr>
            <w:tcW w:w="678" w:type="dxa"/>
            <w:tcBorders>
              <w:top w:val="nil"/>
              <w:left w:val="nil"/>
              <w:bottom w:val="single" w:sz="4" w:space="0" w:color="auto"/>
              <w:right w:val="single" w:sz="4" w:space="0" w:color="auto"/>
            </w:tcBorders>
            <w:shd w:val="clear" w:color="auto" w:fill="auto"/>
            <w:noWrap/>
            <w:vAlign w:val="bottom"/>
            <w:hideMark/>
          </w:tcPr>
          <w:p w:rsidR="00353260" w:rsidRPr="00353260" w:rsidRDefault="00353260" w:rsidP="00353260">
            <w:pPr>
              <w:spacing w:after="0" w:line="240" w:lineRule="auto"/>
              <w:jc w:val="center"/>
              <w:rPr>
                <w:rFonts w:ascii="Garamond" w:eastAsia="Times New Roman" w:hAnsi="Garamond" w:cs="Arial"/>
                <w:sz w:val="24"/>
                <w:szCs w:val="24"/>
                <w:lang w:val="en-US" w:eastAsia="en-US"/>
              </w:rPr>
            </w:pPr>
            <w:r w:rsidRPr="00353260">
              <w:rPr>
                <w:rFonts w:ascii="Garamond" w:eastAsia="Times New Roman" w:hAnsi="Garamond" w:cs="Arial"/>
                <w:sz w:val="24"/>
                <w:szCs w:val="24"/>
                <w:lang w:val="en-US" w:eastAsia="en-US"/>
              </w:rPr>
              <w:t>45</w:t>
            </w:r>
          </w:p>
        </w:tc>
        <w:tc>
          <w:tcPr>
            <w:tcW w:w="1548" w:type="dxa"/>
            <w:tcBorders>
              <w:top w:val="nil"/>
              <w:left w:val="nil"/>
              <w:bottom w:val="single" w:sz="4" w:space="0" w:color="auto"/>
              <w:right w:val="single" w:sz="4" w:space="0" w:color="auto"/>
            </w:tcBorders>
            <w:shd w:val="clear" w:color="auto" w:fill="auto"/>
            <w:noWrap/>
            <w:vAlign w:val="bottom"/>
            <w:hideMark/>
          </w:tcPr>
          <w:p w:rsidR="00353260" w:rsidRPr="00353260" w:rsidRDefault="00353260" w:rsidP="00E93B8E">
            <w:pPr>
              <w:spacing w:after="0" w:line="240" w:lineRule="auto"/>
              <w:jc w:val="center"/>
              <w:rPr>
                <w:rFonts w:ascii="Garamond" w:eastAsia="Times New Roman" w:hAnsi="Garamond" w:cs="Arial"/>
                <w:sz w:val="24"/>
                <w:szCs w:val="24"/>
                <w:lang w:val="en-US" w:eastAsia="en-US"/>
              </w:rPr>
            </w:pPr>
            <w:r w:rsidRPr="00353260">
              <w:rPr>
                <w:rFonts w:ascii="Garamond" w:eastAsia="Times New Roman" w:hAnsi="Garamond" w:cs="Arial"/>
                <w:sz w:val="24"/>
                <w:szCs w:val="24"/>
                <w:lang w:val="en-US" w:eastAsia="en-US"/>
              </w:rPr>
              <w:t>4</w:t>
            </w:r>
            <w:r w:rsidR="00E93B8E">
              <w:rPr>
                <w:rFonts w:ascii="Garamond" w:eastAsia="Times New Roman" w:hAnsi="Garamond" w:cs="Arial"/>
                <w:sz w:val="24"/>
                <w:szCs w:val="24"/>
                <w:lang w:val="en-US" w:eastAsia="en-US"/>
              </w:rPr>
              <w:t>3</w:t>
            </w:r>
            <w:r w:rsidRPr="00353260">
              <w:rPr>
                <w:rFonts w:ascii="Garamond" w:eastAsia="Times New Roman" w:hAnsi="Garamond" w:cs="Arial"/>
                <w:sz w:val="24"/>
                <w:szCs w:val="24"/>
                <w:lang w:val="en-US" w:eastAsia="en-US"/>
              </w:rPr>
              <w:t>.</w:t>
            </w:r>
            <w:r w:rsidR="00E93B8E">
              <w:rPr>
                <w:rFonts w:ascii="Garamond" w:eastAsia="Times New Roman" w:hAnsi="Garamond" w:cs="Arial"/>
                <w:sz w:val="24"/>
                <w:szCs w:val="24"/>
                <w:lang w:val="en-US" w:eastAsia="en-US"/>
              </w:rPr>
              <w:t>75</w:t>
            </w:r>
          </w:p>
        </w:tc>
        <w:tc>
          <w:tcPr>
            <w:tcW w:w="1680" w:type="dxa"/>
            <w:tcBorders>
              <w:top w:val="nil"/>
              <w:left w:val="nil"/>
              <w:bottom w:val="single" w:sz="4" w:space="0" w:color="auto"/>
              <w:right w:val="single" w:sz="4" w:space="0" w:color="auto"/>
            </w:tcBorders>
            <w:shd w:val="clear" w:color="auto" w:fill="auto"/>
            <w:noWrap/>
            <w:vAlign w:val="bottom"/>
            <w:hideMark/>
          </w:tcPr>
          <w:p w:rsidR="00353260" w:rsidRPr="00353260" w:rsidRDefault="00353260" w:rsidP="00353260">
            <w:pPr>
              <w:spacing w:after="0" w:line="240" w:lineRule="auto"/>
              <w:jc w:val="center"/>
              <w:rPr>
                <w:rFonts w:ascii="Garamond" w:eastAsia="Times New Roman" w:hAnsi="Garamond" w:cs="Arial"/>
                <w:sz w:val="24"/>
                <w:szCs w:val="24"/>
                <w:lang w:val="en-US" w:eastAsia="en-US"/>
              </w:rPr>
            </w:pPr>
            <w:r w:rsidRPr="00353260">
              <w:rPr>
                <w:rFonts w:ascii="Garamond" w:eastAsia="Times New Roman" w:hAnsi="Garamond" w:cs="Arial"/>
                <w:sz w:val="24"/>
                <w:szCs w:val="24"/>
                <w:lang w:val="en-US" w:eastAsia="en-US"/>
              </w:rPr>
              <w:t>SD</w:t>
            </w:r>
          </w:p>
        </w:tc>
        <w:tc>
          <w:tcPr>
            <w:tcW w:w="1195" w:type="dxa"/>
            <w:tcBorders>
              <w:top w:val="nil"/>
              <w:left w:val="nil"/>
              <w:bottom w:val="single" w:sz="4" w:space="0" w:color="auto"/>
              <w:right w:val="single" w:sz="8" w:space="0" w:color="auto"/>
            </w:tcBorders>
            <w:shd w:val="clear" w:color="auto" w:fill="auto"/>
            <w:noWrap/>
            <w:vAlign w:val="bottom"/>
            <w:hideMark/>
          </w:tcPr>
          <w:p w:rsidR="00353260" w:rsidRPr="00353260" w:rsidRDefault="00353260" w:rsidP="00353260">
            <w:pPr>
              <w:spacing w:after="0" w:line="240" w:lineRule="auto"/>
              <w:jc w:val="center"/>
              <w:rPr>
                <w:rFonts w:ascii="Garamond" w:eastAsia="Times New Roman" w:hAnsi="Garamond" w:cs="Arial"/>
                <w:sz w:val="24"/>
                <w:szCs w:val="24"/>
                <w:lang w:val="en-US" w:eastAsia="en-US"/>
              </w:rPr>
            </w:pPr>
            <w:r w:rsidRPr="00353260">
              <w:rPr>
                <w:rFonts w:ascii="Garamond" w:eastAsia="Times New Roman" w:hAnsi="Garamond" w:cs="Arial"/>
                <w:sz w:val="24"/>
                <w:szCs w:val="24"/>
                <w:lang w:val="en-US" w:eastAsia="en-US"/>
              </w:rPr>
              <w:t>RB</w:t>
            </w:r>
          </w:p>
        </w:tc>
      </w:tr>
      <w:tr w:rsidR="00353260" w:rsidRPr="00353260" w:rsidTr="00353260">
        <w:trPr>
          <w:trHeight w:val="315"/>
        </w:trPr>
        <w:tc>
          <w:tcPr>
            <w:tcW w:w="1815"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353260" w:rsidRPr="00353260" w:rsidRDefault="00353260" w:rsidP="00353260">
            <w:pPr>
              <w:spacing w:after="0" w:line="240" w:lineRule="auto"/>
              <w:jc w:val="both"/>
              <w:rPr>
                <w:rFonts w:ascii="Garamond" w:eastAsia="Times New Roman" w:hAnsi="Garamond" w:cs="Arial"/>
                <w:sz w:val="24"/>
                <w:szCs w:val="24"/>
                <w:lang w:val="en-US" w:eastAsia="en-US"/>
              </w:rPr>
            </w:pPr>
            <w:r w:rsidRPr="00353260">
              <w:rPr>
                <w:rFonts w:ascii="Garamond" w:eastAsia="Times New Roman" w:hAnsi="Garamond" w:cs="Arial"/>
                <w:sz w:val="24"/>
                <w:szCs w:val="24"/>
                <w:lang w:val="en-US" w:eastAsia="en-US"/>
              </w:rPr>
              <w:t>CC</w:t>
            </w:r>
          </w:p>
        </w:tc>
        <w:tc>
          <w:tcPr>
            <w:tcW w:w="1694" w:type="dxa"/>
            <w:tcBorders>
              <w:top w:val="nil"/>
              <w:left w:val="nil"/>
              <w:bottom w:val="nil"/>
              <w:right w:val="single" w:sz="4" w:space="0" w:color="auto"/>
            </w:tcBorders>
            <w:shd w:val="clear" w:color="auto" w:fill="auto"/>
            <w:noWrap/>
            <w:vAlign w:val="bottom"/>
            <w:hideMark/>
          </w:tcPr>
          <w:p w:rsidR="00353260" w:rsidRPr="00353260" w:rsidRDefault="00353260" w:rsidP="00353260">
            <w:pPr>
              <w:spacing w:after="0" w:line="240" w:lineRule="auto"/>
              <w:jc w:val="center"/>
              <w:rPr>
                <w:rFonts w:ascii="Garamond" w:eastAsia="Times New Roman" w:hAnsi="Garamond" w:cs="Arial"/>
                <w:sz w:val="24"/>
                <w:szCs w:val="24"/>
                <w:lang w:val="en-US" w:eastAsia="en-US"/>
              </w:rPr>
            </w:pPr>
            <w:r w:rsidRPr="00353260">
              <w:rPr>
                <w:rFonts w:ascii="Garamond" w:eastAsia="Times New Roman" w:hAnsi="Garamond" w:cs="Arial"/>
                <w:sz w:val="24"/>
                <w:szCs w:val="24"/>
                <w:lang w:val="en-US" w:eastAsia="en-US"/>
              </w:rPr>
              <w:t>100.00</w:t>
            </w:r>
          </w:p>
        </w:tc>
        <w:tc>
          <w:tcPr>
            <w:tcW w:w="678" w:type="dxa"/>
            <w:tcBorders>
              <w:top w:val="nil"/>
              <w:left w:val="nil"/>
              <w:bottom w:val="nil"/>
              <w:right w:val="single" w:sz="4" w:space="0" w:color="auto"/>
            </w:tcBorders>
            <w:shd w:val="clear" w:color="auto" w:fill="auto"/>
            <w:noWrap/>
            <w:vAlign w:val="bottom"/>
            <w:hideMark/>
          </w:tcPr>
          <w:p w:rsidR="00353260" w:rsidRPr="00353260" w:rsidRDefault="00353260" w:rsidP="00353260">
            <w:pPr>
              <w:spacing w:after="0" w:line="240" w:lineRule="auto"/>
              <w:jc w:val="center"/>
              <w:rPr>
                <w:rFonts w:ascii="Garamond" w:eastAsia="Times New Roman" w:hAnsi="Garamond" w:cs="Arial"/>
                <w:sz w:val="24"/>
                <w:szCs w:val="24"/>
                <w:lang w:val="en-US" w:eastAsia="en-US"/>
              </w:rPr>
            </w:pPr>
            <w:r w:rsidRPr="00353260">
              <w:rPr>
                <w:rFonts w:ascii="Garamond" w:eastAsia="Times New Roman" w:hAnsi="Garamond" w:cs="Arial"/>
                <w:sz w:val="24"/>
                <w:szCs w:val="24"/>
                <w:lang w:val="en-US" w:eastAsia="en-US"/>
              </w:rPr>
              <w:t>30</w:t>
            </w:r>
          </w:p>
        </w:tc>
        <w:tc>
          <w:tcPr>
            <w:tcW w:w="1548" w:type="dxa"/>
            <w:tcBorders>
              <w:top w:val="nil"/>
              <w:left w:val="nil"/>
              <w:bottom w:val="nil"/>
              <w:right w:val="single" w:sz="4" w:space="0" w:color="auto"/>
            </w:tcBorders>
            <w:shd w:val="clear" w:color="auto" w:fill="auto"/>
            <w:noWrap/>
            <w:vAlign w:val="bottom"/>
            <w:hideMark/>
          </w:tcPr>
          <w:p w:rsidR="00353260" w:rsidRPr="00353260" w:rsidRDefault="00353260" w:rsidP="00353260">
            <w:pPr>
              <w:spacing w:after="0" w:line="240" w:lineRule="auto"/>
              <w:jc w:val="center"/>
              <w:rPr>
                <w:rFonts w:ascii="Garamond" w:eastAsia="Times New Roman" w:hAnsi="Garamond" w:cs="Arial"/>
                <w:sz w:val="24"/>
                <w:szCs w:val="24"/>
                <w:lang w:val="en-US" w:eastAsia="en-US"/>
              </w:rPr>
            </w:pPr>
            <w:r w:rsidRPr="00353260">
              <w:rPr>
                <w:rFonts w:ascii="Garamond" w:eastAsia="Times New Roman" w:hAnsi="Garamond" w:cs="Arial"/>
                <w:sz w:val="24"/>
                <w:szCs w:val="24"/>
                <w:lang w:val="en-US" w:eastAsia="en-US"/>
              </w:rPr>
              <w:t>30.00</w:t>
            </w:r>
          </w:p>
        </w:tc>
        <w:tc>
          <w:tcPr>
            <w:tcW w:w="1680" w:type="dxa"/>
            <w:tcBorders>
              <w:top w:val="nil"/>
              <w:left w:val="nil"/>
              <w:bottom w:val="single" w:sz="4" w:space="0" w:color="auto"/>
              <w:right w:val="single" w:sz="4" w:space="0" w:color="auto"/>
            </w:tcBorders>
            <w:shd w:val="clear" w:color="auto" w:fill="auto"/>
            <w:noWrap/>
            <w:vAlign w:val="bottom"/>
            <w:hideMark/>
          </w:tcPr>
          <w:p w:rsidR="00353260" w:rsidRPr="00353260" w:rsidRDefault="00353260" w:rsidP="00353260">
            <w:pPr>
              <w:spacing w:after="0" w:line="240" w:lineRule="auto"/>
              <w:jc w:val="center"/>
              <w:rPr>
                <w:rFonts w:ascii="Garamond" w:eastAsia="Times New Roman" w:hAnsi="Garamond" w:cs="Arial"/>
                <w:sz w:val="24"/>
                <w:szCs w:val="24"/>
                <w:lang w:val="en-US" w:eastAsia="en-US"/>
              </w:rPr>
            </w:pPr>
            <w:r w:rsidRPr="00353260">
              <w:rPr>
                <w:rFonts w:ascii="Garamond" w:eastAsia="Times New Roman" w:hAnsi="Garamond" w:cs="Arial"/>
                <w:sz w:val="24"/>
                <w:szCs w:val="24"/>
                <w:lang w:val="en-US" w:eastAsia="en-US"/>
              </w:rPr>
              <w:t>SD</w:t>
            </w:r>
          </w:p>
        </w:tc>
        <w:tc>
          <w:tcPr>
            <w:tcW w:w="1195" w:type="dxa"/>
            <w:tcBorders>
              <w:top w:val="nil"/>
              <w:left w:val="nil"/>
              <w:bottom w:val="single" w:sz="4" w:space="0" w:color="auto"/>
              <w:right w:val="single" w:sz="8" w:space="0" w:color="auto"/>
            </w:tcBorders>
            <w:shd w:val="clear" w:color="auto" w:fill="auto"/>
            <w:noWrap/>
            <w:vAlign w:val="bottom"/>
            <w:hideMark/>
          </w:tcPr>
          <w:p w:rsidR="00353260" w:rsidRPr="00353260" w:rsidRDefault="00353260" w:rsidP="00353260">
            <w:pPr>
              <w:spacing w:after="0" w:line="240" w:lineRule="auto"/>
              <w:jc w:val="center"/>
              <w:rPr>
                <w:rFonts w:ascii="Garamond" w:eastAsia="Times New Roman" w:hAnsi="Garamond" w:cs="Arial"/>
                <w:sz w:val="24"/>
                <w:szCs w:val="24"/>
                <w:lang w:val="en-US" w:eastAsia="en-US"/>
              </w:rPr>
            </w:pPr>
            <w:r w:rsidRPr="00353260">
              <w:rPr>
                <w:rFonts w:ascii="Garamond" w:eastAsia="Times New Roman" w:hAnsi="Garamond" w:cs="Arial"/>
                <w:sz w:val="24"/>
                <w:szCs w:val="24"/>
                <w:lang w:val="en-US" w:eastAsia="en-US"/>
              </w:rPr>
              <w:t>RB</w:t>
            </w:r>
          </w:p>
        </w:tc>
      </w:tr>
      <w:tr w:rsidR="00353260" w:rsidRPr="00353260" w:rsidTr="00353260">
        <w:trPr>
          <w:trHeight w:val="330"/>
        </w:trPr>
        <w:tc>
          <w:tcPr>
            <w:tcW w:w="1815" w:type="dxa"/>
            <w:tcBorders>
              <w:top w:val="single" w:sz="4" w:space="0" w:color="auto"/>
              <w:left w:val="single" w:sz="8" w:space="0" w:color="auto"/>
              <w:bottom w:val="single" w:sz="8" w:space="0" w:color="auto"/>
              <w:right w:val="single" w:sz="4" w:space="0" w:color="000000"/>
            </w:tcBorders>
            <w:shd w:val="clear" w:color="000000" w:fill="C5D9F1"/>
            <w:noWrap/>
            <w:vAlign w:val="bottom"/>
            <w:hideMark/>
          </w:tcPr>
          <w:p w:rsidR="00353260" w:rsidRPr="00353260" w:rsidRDefault="00353260" w:rsidP="00353260">
            <w:pPr>
              <w:spacing w:after="0" w:line="240" w:lineRule="auto"/>
              <w:rPr>
                <w:rFonts w:ascii="Garamond" w:eastAsia="Times New Roman" w:hAnsi="Garamond" w:cs="Arial"/>
                <w:b/>
                <w:bCs/>
                <w:sz w:val="22"/>
                <w:lang w:val="en-US" w:eastAsia="en-US"/>
              </w:rPr>
            </w:pPr>
            <w:r w:rsidRPr="00353260">
              <w:rPr>
                <w:rFonts w:ascii="Garamond" w:eastAsia="Times New Roman" w:hAnsi="Garamond" w:cs="Arial"/>
                <w:b/>
                <w:bCs/>
                <w:sz w:val="22"/>
                <w:lang w:val="en-US" w:eastAsia="en-US"/>
              </w:rPr>
              <w:t>TOTAL</w:t>
            </w:r>
          </w:p>
        </w:tc>
        <w:tc>
          <w:tcPr>
            <w:tcW w:w="1694" w:type="dxa"/>
            <w:tcBorders>
              <w:top w:val="single" w:sz="4" w:space="0" w:color="auto"/>
              <w:left w:val="nil"/>
              <w:bottom w:val="single" w:sz="8" w:space="0" w:color="auto"/>
              <w:right w:val="single" w:sz="4" w:space="0" w:color="auto"/>
            </w:tcBorders>
            <w:shd w:val="clear" w:color="000000" w:fill="C5D9F1"/>
            <w:noWrap/>
            <w:vAlign w:val="bottom"/>
            <w:hideMark/>
          </w:tcPr>
          <w:p w:rsidR="00353260" w:rsidRPr="00353260" w:rsidRDefault="00353260" w:rsidP="00353260">
            <w:pPr>
              <w:spacing w:after="0" w:line="240" w:lineRule="auto"/>
              <w:jc w:val="center"/>
              <w:rPr>
                <w:rFonts w:ascii="Garamond" w:eastAsia="Times New Roman" w:hAnsi="Garamond" w:cs="Arial"/>
                <w:b/>
                <w:bCs/>
                <w:sz w:val="24"/>
                <w:szCs w:val="24"/>
                <w:lang w:val="en-US" w:eastAsia="en-US"/>
              </w:rPr>
            </w:pPr>
            <w:r w:rsidRPr="00353260">
              <w:rPr>
                <w:rFonts w:ascii="Garamond" w:eastAsia="Times New Roman" w:hAnsi="Garamond" w:cs="Arial"/>
                <w:b/>
                <w:bCs/>
                <w:sz w:val="24"/>
                <w:szCs w:val="24"/>
                <w:lang w:val="en-US" w:eastAsia="en-US"/>
              </w:rPr>
              <w:t> </w:t>
            </w:r>
          </w:p>
        </w:tc>
        <w:tc>
          <w:tcPr>
            <w:tcW w:w="678" w:type="dxa"/>
            <w:tcBorders>
              <w:top w:val="single" w:sz="4" w:space="0" w:color="auto"/>
              <w:left w:val="nil"/>
              <w:bottom w:val="single" w:sz="8" w:space="0" w:color="auto"/>
              <w:right w:val="single" w:sz="4" w:space="0" w:color="auto"/>
            </w:tcBorders>
            <w:shd w:val="clear" w:color="000000" w:fill="C5D9F1"/>
            <w:noWrap/>
            <w:vAlign w:val="bottom"/>
            <w:hideMark/>
          </w:tcPr>
          <w:p w:rsidR="00353260" w:rsidRPr="00353260" w:rsidRDefault="00353260" w:rsidP="00353260">
            <w:pPr>
              <w:spacing w:after="0" w:line="240" w:lineRule="auto"/>
              <w:jc w:val="center"/>
              <w:rPr>
                <w:rFonts w:ascii="Garamond" w:eastAsia="Times New Roman" w:hAnsi="Garamond" w:cs="Arial"/>
                <w:b/>
                <w:bCs/>
                <w:sz w:val="24"/>
                <w:szCs w:val="24"/>
                <w:lang w:val="en-US" w:eastAsia="en-US"/>
              </w:rPr>
            </w:pPr>
            <w:r w:rsidRPr="00353260">
              <w:rPr>
                <w:rFonts w:ascii="Garamond" w:eastAsia="Times New Roman" w:hAnsi="Garamond" w:cs="Arial"/>
                <w:b/>
                <w:bCs/>
                <w:sz w:val="24"/>
                <w:szCs w:val="24"/>
                <w:lang w:val="en-US" w:eastAsia="en-US"/>
              </w:rPr>
              <w:t>100</w:t>
            </w:r>
          </w:p>
        </w:tc>
        <w:tc>
          <w:tcPr>
            <w:tcW w:w="1548" w:type="dxa"/>
            <w:tcBorders>
              <w:top w:val="single" w:sz="4" w:space="0" w:color="auto"/>
              <w:left w:val="nil"/>
              <w:bottom w:val="single" w:sz="8" w:space="0" w:color="auto"/>
              <w:right w:val="single" w:sz="4" w:space="0" w:color="auto"/>
            </w:tcBorders>
            <w:shd w:val="clear" w:color="000000" w:fill="C5D9F1"/>
            <w:noWrap/>
            <w:vAlign w:val="bottom"/>
            <w:hideMark/>
          </w:tcPr>
          <w:p w:rsidR="00353260" w:rsidRPr="00353260" w:rsidRDefault="00353260" w:rsidP="00353260">
            <w:pPr>
              <w:spacing w:after="0" w:line="240" w:lineRule="auto"/>
              <w:jc w:val="center"/>
              <w:rPr>
                <w:rFonts w:ascii="Garamond" w:eastAsia="Times New Roman" w:hAnsi="Garamond" w:cs="Arial"/>
                <w:b/>
                <w:bCs/>
                <w:sz w:val="24"/>
                <w:szCs w:val="24"/>
                <w:lang w:val="en-US" w:eastAsia="en-US"/>
              </w:rPr>
            </w:pPr>
            <w:r w:rsidRPr="00353260">
              <w:rPr>
                <w:rFonts w:ascii="Garamond" w:eastAsia="Times New Roman" w:hAnsi="Garamond" w:cs="Arial"/>
                <w:b/>
                <w:bCs/>
                <w:sz w:val="24"/>
                <w:szCs w:val="24"/>
                <w:lang w:val="en-US" w:eastAsia="en-US"/>
              </w:rPr>
              <w:t>9</w:t>
            </w:r>
            <w:r w:rsidR="00E93B8E">
              <w:rPr>
                <w:rFonts w:ascii="Garamond" w:eastAsia="Times New Roman" w:hAnsi="Garamond" w:cs="Arial"/>
                <w:b/>
                <w:bCs/>
                <w:sz w:val="24"/>
                <w:szCs w:val="24"/>
                <w:lang w:val="en-US" w:eastAsia="en-US"/>
              </w:rPr>
              <w:t>8.12</w:t>
            </w:r>
          </w:p>
        </w:tc>
        <w:tc>
          <w:tcPr>
            <w:tcW w:w="1680" w:type="dxa"/>
            <w:tcBorders>
              <w:top w:val="nil"/>
              <w:left w:val="nil"/>
              <w:bottom w:val="single" w:sz="8" w:space="0" w:color="auto"/>
              <w:right w:val="single" w:sz="4" w:space="0" w:color="auto"/>
            </w:tcBorders>
            <w:shd w:val="clear" w:color="000000" w:fill="C5D9F1"/>
            <w:noWrap/>
            <w:vAlign w:val="bottom"/>
            <w:hideMark/>
          </w:tcPr>
          <w:p w:rsidR="00353260" w:rsidRPr="00353260" w:rsidRDefault="00353260" w:rsidP="00353260">
            <w:pPr>
              <w:spacing w:after="0" w:line="240" w:lineRule="auto"/>
              <w:jc w:val="center"/>
              <w:rPr>
                <w:rFonts w:ascii="Garamond" w:eastAsia="Times New Roman" w:hAnsi="Garamond" w:cs="Arial"/>
                <w:b/>
                <w:bCs/>
                <w:sz w:val="24"/>
                <w:szCs w:val="24"/>
                <w:lang w:val="en-US" w:eastAsia="en-US"/>
              </w:rPr>
            </w:pPr>
            <w:r w:rsidRPr="00353260">
              <w:rPr>
                <w:rFonts w:ascii="Garamond" w:eastAsia="Times New Roman" w:hAnsi="Garamond" w:cs="Arial"/>
                <w:b/>
                <w:bCs/>
                <w:sz w:val="24"/>
                <w:szCs w:val="24"/>
                <w:lang w:val="en-US" w:eastAsia="en-US"/>
              </w:rPr>
              <w:t>SD</w:t>
            </w:r>
          </w:p>
        </w:tc>
        <w:tc>
          <w:tcPr>
            <w:tcW w:w="1195" w:type="dxa"/>
            <w:tcBorders>
              <w:top w:val="nil"/>
              <w:left w:val="nil"/>
              <w:bottom w:val="single" w:sz="8" w:space="0" w:color="auto"/>
              <w:right w:val="single" w:sz="8" w:space="0" w:color="auto"/>
            </w:tcBorders>
            <w:shd w:val="clear" w:color="000000" w:fill="C5D9F1"/>
            <w:noWrap/>
            <w:vAlign w:val="bottom"/>
            <w:hideMark/>
          </w:tcPr>
          <w:p w:rsidR="00353260" w:rsidRPr="00353260" w:rsidRDefault="00353260" w:rsidP="00353260">
            <w:pPr>
              <w:spacing w:after="0" w:line="240" w:lineRule="auto"/>
              <w:jc w:val="center"/>
              <w:rPr>
                <w:rFonts w:ascii="Garamond" w:eastAsia="Times New Roman" w:hAnsi="Garamond" w:cs="Arial"/>
                <w:b/>
                <w:bCs/>
                <w:sz w:val="24"/>
                <w:szCs w:val="24"/>
                <w:lang w:val="en-US" w:eastAsia="en-US"/>
              </w:rPr>
            </w:pPr>
            <w:r w:rsidRPr="00353260">
              <w:rPr>
                <w:rFonts w:ascii="Garamond" w:eastAsia="Times New Roman" w:hAnsi="Garamond" w:cs="Arial"/>
                <w:b/>
                <w:bCs/>
                <w:sz w:val="24"/>
                <w:szCs w:val="24"/>
                <w:lang w:val="en-US" w:eastAsia="en-US"/>
              </w:rPr>
              <w:t>RB</w:t>
            </w:r>
          </w:p>
        </w:tc>
      </w:tr>
    </w:tbl>
    <w:p w:rsidR="00BA13C0" w:rsidRDefault="00BA13C0" w:rsidP="007D0F5D">
      <w:pPr>
        <w:spacing w:before="120" w:after="120" w:line="240" w:lineRule="auto"/>
        <w:jc w:val="both"/>
        <w:rPr>
          <w:rStyle w:val="IntenseEmphasis"/>
        </w:rPr>
      </w:pPr>
    </w:p>
    <w:p w:rsidR="00DB606D" w:rsidRDefault="00DB606D">
      <w:pPr>
        <w:spacing w:after="200" w:line="276" w:lineRule="auto"/>
        <w:rPr>
          <w:rFonts w:eastAsiaTheme="minorEastAsia"/>
          <w:b/>
          <w:bCs/>
          <w:smallCaps/>
          <w:color w:val="1F497D" w:themeColor="text2"/>
          <w:spacing w:val="6"/>
          <w:sz w:val="20"/>
          <w:szCs w:val="20"/>
        </w:rPr>
      </w:pPr>
      <w:r>
        <w:br w:type="page"/>
      </w:r>
    </w:p>
    <w:p w:rsidR="00483FB1" w:rsidRDefault="00483FB1" w:rsidP="00483FB1">
      <w:pPr>
        <w:pStyle w:val="Caption"/>
        <w:keepNext/>
        <w:jc w:val="center"/>
      </w:pPr>
      <w:r>
        <w:lastRenderedPageBreak/>
        <w:t xml:space="preserve">Cuadro </w:t>
      </w:r>
      <w:r w:rsidR="00B31207">
        <w:fldChar w:fldCharType="begin"/>
      </w:r>
      <w:r w:rsidR="00B31207">
        <w:instrText xml:space="preserve"> SEQ Cuadro \* ARABIC </w:instrText>
      </w:r>
      <w:r w:rsidR="00B31207">
        <w:fldChar w:fldCharType="separate"/>
      </w:r>
      <w:r w:rsidR="001E1AB2">
        <w:rPr>
          <w:noProof/>
        </w:rPr>
        <w:t>2</w:t>
      </w:r>
      <w:r w:rsidR="00B31207">
        <w:rPr>
          <w:noProof/>
        </w:rPr>
        <w:fldChar w:fldCharType="end"/>
      </w:r>
      <w:r>
        <w:t>. Resultados Detallados del SECI Aplicado.</w:t>
      </w:r>
    </w:p>
    <w:p w:rsidR="00DB606D" w:rsidRPr="00D522D9" w:rsidRDefault="00DB606D" w:rsidP="00DB606D">
      <w:pPr>
        <w:jc w:val="both"/>
        <w:rPr>
          <w:sz w:val="24"/>
          <w:szCs w:val="24"/>
        </w:rPr>
      </w:pPr>
      <w:r>
        <w:rPr>
          <w:sz w:val="24"/>
          <w:szCs w:val="24"/>
        </w:rPr>
        <w:t>Como se muestra en el cuadro adjunto, e</w:t>
      </w:r>
      <w:r w:rsidR="00CB61E2" w:rsidRPr="00D522D9">
        <w:rPr>
          <w:sz w:val="24"/>
          <w:szCs w:val="24"/>
        </w:rPr>
        <w:t xml:space="preserve">l resultado por </w:t>
      </w:r>
      <w:r>
        <w:rPr>
          <w:sz w:val="24"/>
          <w:szCs w:val="24"/>
        </w:rPr>
        <w:t>cada “</w:t>
      </w:r>
      <w:r w:rsidR="00CB61E2" w:rsidRPr="00D522D9">
        <w:rPr>
          <w:sz w:val="24"/>
          <w:szCs w:val="24"/>
        </w:rPr>
        <w:t>Sistema</w:t>
      </w:r>
      <w:r>
        <w:rPr>
          <w:sz w:val="24"/>
          <w:szCs w:val="24"/>
        </w:rPr>
        <w:t>”</w:t>
      </w:r>
      <w:r w:rsidR="00CB61E2" w:rsidRPr="00D522D9">
        <w:rPr>
          <w:sz w:val="24"/>
          <w:szCs w:val="24"/>
        </w:rPr>
        <w:t xml:space="preserve"> muestra </w:t>
      </w:r>
      <w:r>
        <w:rPr>
          <w:sz w:val="24"/>
          <w:szCs w:val="24"/>
        </w:rPr>
        <w:t xml:space="preserve">que BANOBRAS </w:t>
      </w:r>
      <w:r w:rsidR="00CB61E2" w:rsidRPr="00D522D9">
        <w:rPr>
          <w:sz w:val="24"/>
          <w:szCs w:val="24"/>
        </w:rPr>
        <w:t xml:space="preserve"> </w:t>
      </w:r>
      <w:r w:rsidRPr="00DB606D">
        <w:rPr>
          <w:sz w:val="24"/>
          <w:szCs w:val="24"/>
        </w:rPr>
        <w:t>es una institución con estructura organizativa, procedimientos, marco normativo – operativo y capacidad de ejecución</w:t>
      </w:r>
      <w:r w:rsidR="00FD2243">
        <w:rPr>
          <w:sz w:val="24"/>
          <w:szCs w:val="24"/>
        </w:rPr>
        <w:t>,</w:t>
      </w:r>
      <w:r w:rsidRPr="00DB606D">
        <w:rPr>
          <w:sz w:val="24"/>
          <w:szCs w:val="24"/>
        </w:rPr>
        <w:t xml:space="preserve"> adecuados, sólidos y maduros, elementos que en su conjunto permiten prever un nivel de riesgo bajo en la ejecución del Proyecto del BID</w:t>
      </w:r>
      <w:r>
        <w:rPr>
          <w:sz w:val="24"/>
          <w:szCs w:val="24"/>
        </w:rPr>
        <w:t>:</w:t>
      </w:r>
    </w:p>
    <w:tbl>
      <w:tblPr>
        <w:tblW w:w="8686" w:type="dxa"/>
        <w:tblInd w:w="93" w:type="dxa"/>
        <w:tblLayout w:type="fixed"/>
        <w:tblLook w:val="04A0" w:firstRow="1" w:lastRow="0" w:firstColumn="1" w:lastColumn="0" w:noHBand="0" w:noVBand="1"/>
      </w:tblPr>
      <w:tblGrid>
        <w:gridCol w:w="1396"/>
        <w:gridCol w:w="1011"/>
        <w:gridCol w:w="1429"/>
        <w:gridCol w:w="800"/>
        <w:gridCol w:w="1350"/>
        <w:gridCol w:w="1350"/>
        <w:gridCol w:w="1350"/>
      </w:tblGrid>
      <w:tr w:rsidR="00483FB1" w:rsidRPr="00483FB1" w:rsidTr="00483FB1">
        <w:trPr>
          <w:trHeight w:val="495"/>
        </w:trPr>
        <w:tc>
          <w:tcPr>
            <w:tcW w:w="1396" w:type="dxa"/>
            <w:vMerge w:val="restart"/>
            <w:tcBorders>
              <w:top w:val="single" w:sz="8" w:space="0" w:color="auto"/>
              <w:left w:val="single" w:sz="8" w:space="0" w:color="auto"/>
              <w:bottom w:val="double" w:sz="6" w:space="0" w:color="000000"/>
              <w:right w:val="single" w:sz="4" w:space="0" w:color="auto"/>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Capacidad</w:t>
            </w:r>
          </w:p>
        </w:tc>
        <w:tc>
          <w:tcPr>
            <w:tcW w:w="1011" w:type="dxa"/>
            <w:vMerge w:val="restart"/>
            <w:tcBorders>
              <w:top w:val="single" w:sz="8" w:space="0" w:color="auto"/>
              <w:left w:val="single" w:sz="4" w:space="0" w:color="auto"/>
              <w:bottom w:val="double" w:sz="6" w:space="0" w:color="000000"/>
              <w:right w:val="single" w:sz="4" w:space="0" w:color="auto"/>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Sistema</w:t>
            </w:r>
          </w:p>
        </w:tc>
        <w:tc>
          <w:tcPr>
            <w:tcW w:w="3579" w:type="dxa"/>
            <w:gridSpan w:val="3"/>
            <w:tcBorders>
              <w:top w:val="single" w:sz="8" w:space="0" w:color="auto"/>
              <w:left w:val="nil"/>
              <w:bottom w:val="single" w:sz="4" w:space="0" w:color="auto"/>
              <w:right w:val="single" w:sz="4" w:space="0" w:color="000000"/>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Cuantificación</w:t>
            </w:r>
          </w:p>
        </w:tc>
        <w:tc>
          <w:tcPr>
            <w:tcW w:w="1350" w:type="dxa"/>
            <w:vMerge w:val="restart"/>
            <w:tcBorders>
              <w:top w:val="single" w:sz="8" w:space="0" w:color="auto"/>
              <w:left w:val="single" w:sz="4" w:space="0" w:color="auto"/>
              <w:bottom w:val="double" w:sz="6" w:space="0" w:color="000000"/>
              <w:right w:val="nil"/>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eastAsia="en-US"/>
              </w:rPr>
            </w:pPr>
            <w:r w:rsidRPr="00483FB1">
              <w:rPr>
                <w:rFonts w:ascii="Garamond" w:eastAsia="Times New Roman" w:hAnsi="Garamond" w:cs="Arial"/>
                <w:b/>
                <w:bCs/>
                <w:sz w:val="24"/>
                <w:szCs w:val="24"/>
                <w:lang w:eastAsia="en-US"/>
              </w:rPr>
              <w:t>Desarrollo      (ND, ID, MD, SD)</w:t>
            </w:r>
          </w:p>
        </w:tc>
        <w:tc>
          <w:tcPr>
            <w:tcW w:w="1350" w:type="dxa"/>
            <w:vMerge w:val="restart"/>
            <w:tcBorders>
              <w:top w:val="single" w:sz="8" w:space="0" w:color="auto"/>
              <w:left w:val="single" w:sz="4" w:space="0" w:color="auto"/>
              <w:bottom w:val="double" w:sz="6" w:space="0" w:color="000000"/>
              <w:right w:val="single" w:sz="8" w:space="0" w:color="auto"/>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eastAsia="en-US"/>
              </w:rPr>
            </w:pPr>
            <w:r w:rsidRPr="00483FB1">
              <w:rPr>
                <w:rFonts w:ascii="Garamond" w:eastAsia="Times New Roman" w:hAnsi="Garamond" w:cs="Arial"/>
                <w:b/>
                <w:bCs/>
                <w:sz w:val="24"/>
                <w:szCs w:val="24"/>
                <w:lang w:eastAsia="en-US"/>
              </w:rPr>
              <w:t>Nivel de Riesgo                       (RA, RS, RM, RB)</w:t>
            </w:r>
          </w:p>
        </w:tc>
      </w:tr>
      <w:tr w:rsidR="00483FB1" w:rsidRPr="00483FB1" w:rsidTr="00483FB1">
        <w:trPr>
          <w:trHeight w:val="810"/>
        </w:trPr>
        <w:tc>
          <w:tcPr>
            <w:tcW w:w="1396" w:type="dxa"/>
            <w:vMerge/>
            <w:tcBorders>
              <w:top w:val="single" w:sz="8" w:space="0" w:color="auto"/>
              <w:left w:val="single" w:sz="8" w:space="0" w:color="auto"/>
              <w:bottom w:val="double" w:sz="6" w:space="0" w:color="000000"/>
              <w:right w:val="single" w:sz="4" w:space="0" w:color="auto"/>
            </w:tcBorders>
            <w:vAlign w:val="center"/>
            <w:hideMark/>
          </w:tcPr>
          <w:p w:rsidR="00483FB1" w:rsidRPr="00483FB1" w:rsidRDefault="00483FB1" w:rsidP="00483FB1">
            <w:pPr>
              <w:spacing w:after="0" w:line="240" w:lineRule="auto"/>
              <w:rPr>
                <w:rFonts w:ascii="Garamond" w:eastAsia="Times New Roman" w:hAnsi="Garamond" w:cs="Arial"/>
                <w:b/>
                <w:bCs/>
                <w:sz w:val="24"/>
                <w:szCs w:val="24"/>
                <w:lang w:eastAsia="en-US"/>
              </w:rPr>
            </w:pPr>
          </w:p>
        </w:tc>
        <w:tc>
          <w:tcPr>
            <w:tcW w:w="1011" w:type="dxa"/>
            <w:vMerge/>
            <w:tcBorders>
              <w:top w:val="single" w:sz="8" w:space="0" w:color="auto"/>
              <w:left w:val="single" w:sz="4" w:space="0" w:color="auto"/>
              <w:bottom w:val="double" w:sz="6" w:space="0" w:color="000000"/>
              <w:right w:val="single" w:sz="4" w:space="0" w:color="auto"/>
            </w:tcBorders>
            <w:vAlign w:val="center"/>
            <w:hideMark/>
          </w:tcPr>
          <w:p w:rsidR="00483FB1" w:rsidRPr="00483FB1" w:rsidRDefault="00483FB1" w:rsidP="00483FB1">
            <w:pPr>
              <w:spacing w:after="0" w:line="240" w:lineRule="auto"/>
              <w:rPr>
                <w:rFonts w:ascii="Garamond" w:eastAsia="Times New Roman" w:hAnsi="Garamond" w:cs="Arial"/>
                <w:b/>
                <w:bCs/>
                <w:sz w:val="24"/>
                <w:szCs w:val="24"/>
                <w:lang w:eastAsia="en-US"/>
              </w:rPr>
            </w:pPr>
          </w:p>
        </w:tc>
        <w:tc>
          <w:tcPr>
            <w:tcW w:w="1429" w:type="dxa"/>
            <w:tcBorders>
              <w:top w:val="nil"/>
              <w:left w:val="nil"/>
              <w:bottom w:val="double" w:sz="6" w:space="0" w:color="auto"/>
              <w:right w:val="nil"/>
            </w:tcBorders>
            <w:shd w:val="clear" w:color="000000" w:fill="C5D9F1"/>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Calificación</w:t>
            </w:r>
            <w:r w:rsidRPr="00483FB1">
              <w:rPr>
                <w:rFonts w:ascii="Garamond" w:eastAsia="Times New Roman" w:hAnsi="Garamond" w:cs="Arial"/>
                <w:b/>
                <w:bCs/>
                <w:sz w:val="24"/>
                <w:szCs w:val="24"/>
                <w:lang w:val="en-US" w:eastAsia="en-US"/>
              </w:rPr>
              <w:br/>
              <w:t>%</w:t>
            </w:r>
          </w:p>
        </w:tc>
        <w:tc>
          <w:tcPr>
            <w:tcW w:w="800" w:type="dxa"/>
            <w:tcBorders>
              <w:top w:val="nil"/>
              <w:left w:val="single" w:sz="4" w:space="0" w:color="auto"/>
              <w:bottom w:val="double" w:sz="6" w:space="0" w:color="auto"/>
              <w:right w:val="nil"/>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IR %</w:t>
            </w:r>
          </w:p>
        </w:tc>
        <w:tc>
          <w:tcPr>
            <w:tcW w:w="1350" w:type="dxa"/>
            <w:tcBorders>
              <w:top w:val="nil"/>
              <w:left w:val="single" w:sz="4" w:space="0" w:color="auto"/>
              <w:bottom w:val="double" w:sz="6" w:space="0" w:color="auto"/>
              <w:right w:val="nil"/>
            </w:tcBorders>
            <w:shd w:val="clear" w:color="000000" w:fill="C5D9F1"/>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Ponderado</w:t>
            </w:r>
            <w:r w:rsidRPr="00483FB1">
              <w:rPr>
                <w:rFonts w:ascii="Garamond" w:eastAsia="Times New Roman" w:hAnsi="Garamond" w:cs="Arial"/>
                <w:b/>
                <w:bCs/>
                <w:sz w:val="24"/>
                <w:szCs w:val="24"/>
                <w:lang w:val="en-US" w:eastAsia="en-US"/>
              </w:rPr>
              <w:br/>
              <w:t>%</w:t>
            </w:r>
          </w:p>
        </w:tc>
        <w:tc>
          <w:tcPr>
            <w:tcW w:w="1350" w:type="dxa"/>
            <w:vMerge/>
            <w:tcBorders>
              <w:top w:val="single" w:sz="8" w:space="0" w:color="auto"/>
              <w:left w:val="single" w:sz="4" w:space="0" w:color="auto"/>
              <w:bottom w:val="double" w:sz="6" w:space="0" w:color="000000"/>
              <w:right w:val="nil"/>
            </w:tcBorders>
            <w:vAlign w:val="center"/>
            <w:hideMark/>
          </w:tcPr>
          <w:p w:rsidR="00483FB1" w:rsidRPr="00483FB1" w:rsidRDefault="00483FB1" w:rsidP="00483FB1">
            <w:pPr>
              <w:spacing w:after="0" w:line="240" w:lineRule="auto"/>
              <w:rPr>
                <w:rFonts w:ascii="Garamond" w:eastAsia="Times New Roman" w:hAnsi="Garamond" w:cs="Arial"/>
                <w:b/>
                <w:bCs/>
                <w:sz w:val="24"/>
                <w:szCs w:val="24"/>
                <w:lang w:val="en-US" w:eastAsia="en-US"/>
              </w:rPr>
            </w:pPr>
          </w:p>
        </w:tc>
        <w:tc>
          <w:tcPr>
            <w:tcW w:w="1350" w:type="dxa"/>
            <w:vMerge/>
            <w:tcBorders>
              <w:top w:val="single" w:sz="8" w:space="0" w:color="auto"/>
              <w:left w:val="single" w:sz="4" w:space="0" w:color="auto"/>
              <w:bottom w:val="double" w:sz="6" w:space="0" w:color="000000"/>
              <w:right w:val="single" w:sz="8" w:space="0" w:color="auto"/>
            </w:tcBorders>
            <w:vAlign w:val="center"/>
            <w:hideMark/>
          </w:tcPr>
          <w:p w:rsidR="00483FB1" w:rsidRPr="00483FB1" w:rsidRDefault="00483FB1" w:rsidP="00483FB1">
            <w:pPr>
              <w:spacing w:after="0" w:line="240" w:lineRule="auto"/>
              <w:rPr>
                <w:rFonts w:ascii="Garamond" w:eastAsia="Times New Roman" w:hAnsi="Garamond" w:cs="Arial"/>
                <w:b/>
                <w:bCs/>
                <w:sz w:val="24"/>
                <w:szCs w:val="24"/>
                <w:lang w:val="en-US" w:eastAsia="en-US"/>
              </w:rPr>
            </w:pPr>
          </w:p>
        </w:tc>
      </w:tr>
      <w:tr w:rsidR="00483FB1" w:rsidRPr="00483FB1" w:rsidTr="00483FB1">
        <w:trPr>
          <w:trHeight w:val="330"/>
        </w:trPr>
        <w:tc>
          <w:tcPr>
            <w:tcW w:w="1396" w:type="dxa"/>
            <w:vMerge w:val="restart"/>
            <w:tcBorders>
              <w:top w:val="nil"/>
              <w:left w:val="single" w:sz="8" w:space="0" w:color="auto"/>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both"/>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CPO</w:t>
            </w:r>
          </w:p>
        </w:tc>
        <w:tc>
          <w:tcPr>
            <w:tcW w:w="1011" w:type="dxa"/>
            <w:tcBorders>
              <w:top w:val="nil"/>
              <w:left w:val="nil"/>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center"/>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SPA</w:t>
            </w:r>
          </w:p>
        </w:tc>
        <w:tc>
          <w:tcPr>
            <w:tcW w:w="1429" w:type="dxa"/>
            <w:tcBorders>
              <w:top w:val="nil"/>
              <w:left w:val="nil"/>
              <w:bottom w:val="single" w:sz="4" w:space="0" w:color="auto"/>
              <w:right w:val="single" w:sz="4" w:space="0" w:color="auto"/>
            </w:tcBorders>
            <w:shd w:val="clear" w:color="auto" w:fill="auto"/>
            <w:noWrap/>
            <w:vAlign w:val="bottom"/>
            <w:hideMark/>
          </w:tcPr>
          <w:p w:rsidR="00483FB1" w:rsidRPr="00483FB1" w:rsidRDefault="00B31207" w:rsidP="00483FB1">
            <w:pPr>
              <w:spacing w:after="0" w:line="240" w:lineRule="auto"/>
              <w:jc w:val="center"/>
              <w:rPr>
                <w:rFonts w:ascii="Arial" w:eastAsia="Times New Roman" w:hAnsi="Arial" w:cs="Arial"/>
                <w:color w:val="0000FF"/>
                <w:sz w:val="20"/>
                <w:szCs w:val="20"/>
                <w:u w:val="single"/>
                <w:lang w:val="en-US" w:eastAsia="en-US"/>
              </w:rPr>
            </w:pPr>
            <w:hyperlink r:id="rId12" w:anchor="SPA!Print_Area" w:history="1">
              <w:r w:rsidR="00483FB1" w:rsidRPr="00483FB1">
                <w:rPr>
                  <w:rFonts w:ascii="Arial" w:eastAsia="Times New Roman" w:hAnsi="Arial" w:cs="Arial"/>
                  <w:color w:val="0000FF"/>
                  <w:sz w:val="20"/>
                  <w:szCs w:val="20"/>
                  <w:u w:val="single"/>
                  <w:lang w:val="en-US" w:eastAsia="en-US"/>
                </w:rPr>
                <w:t>100.00</w:t>
              </w:r>
            </w:hyperlink>
          </w:p>
        </w:tc>
        <w:tc>
          <w:tcPr>
            <w:tcW w:w="800" w:type="dxa"/>
            <w:tcBorders>
              <w:top w:val="nil"/>
              <w:left w:val="nil"/>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center"/>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50</w:t>
            </w:r>
          </w:p>
        </w:tc>
        <w:tc>
          <w:tcPr>
            <w:tcW w:w="1350" w:type="dxa"/>
            <w:tcBorders>
              <w:top w:val="nil"/>
              <w:left w:val="nil"/>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center"/>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50.00</w:t>
            </w:r>
          </w:p>
        </w:tc>
        <w:tc>
          <w:tcPr>
            <w:tcW w:w="1350" w:type="dxa"/>
            <w:tcBorders>
              <w:top w:val="nil"/>
              <w:left w:val="nil"/>
              <w:bottom w:val="single" w:sz="4" w:space="0" w:color="auto"/>
              <w:right w:val="single" w:sz="4" w:space="0" w:color="auto"/>
            </w:tcBorders>
            <w:shd w:val="clear" w:color="auto" w:fill="auto"/>
            <w:noWrap/>
            <w:vAlign w:val="bottom"/>
            <w:hideMark/>
          </w:tcPr>
          <w:p w:rsidR="00483FB1" w:rsidRPr="00483FB1" w:rsidRDefault="00B31207" w:rsidP="00483FB1">
            <w:pPr>
              <w:spacing w:after="0" w:line="240" w:lineRule="auto"/>
              <w:jc w:val="center"/>
              <w:rPr>
                <w:rFonts w:ascii="Arial" w:eastAsia="Times New Roman" w:hAnsi="Arial" w:cs="Arial"/>
                <w:color w:val="0000FF"/>
                <w:sz w:val="20"/>
                <w:szCs w:val="20"/>
                <w:u w:val="single"/>
                <w:lang w:val="en-US" w:eastAsia="en-US"/>
              </w:rPr>
            </w:pPr>
            <w:hyperlink r:id="rId13" w:anchor="SPA!Print_Area" w:history="1">
              <w:r w:rsidR="00483FB1" w:rsidRPr="00483FB1">
                <w:rPr>
                  <w:rFonts w:ascii="Arial" w:eastAsia="Times New Roman" w:hAnsi="Arial" w:cs="Arial"/>
                  <w:color w:val="0000FF"/>
                  <w:sz w:val="20"/>
                  <w:szCs w:val="20"/>
                  <w:u w:val="single"/>
                  <w:lang w:val="en-US" w:eastAsia="en-US"/>
                </w:rPr>
                <w:t>SD</w:t>
              </w:r>
            </w:hyperlink>
          </w:p>
        </w:tc>
        <w:tc>
          <w:tcPr>
            <w:tcW w:w="1350" w:type="dxa"/>
            <w:tcBorders>
              <w:top w:val="nil"/>
              <w:left w:val="nil"/>
              <w:bottom w:val="single" w:sz="4" w:space="0" w:color="auto"/>
              <w:right w:val="single" w:sz="8" w:space="0" w:color="auto"/>
            </w:tcBorders>
            <w:shd w:val="clear" w:color="auto" w:fill="auto"/>
            <w:noWrap/>
            <w:vAlign w:val="bottom"/>
            <w:hideMark/>
          </w:tcPr>
          <w:p w:rsidR="00483FB1" w:rsidRPr="00483FB1" w:rsidRDefault="00B31207" w:rsidP="00483FB1">
            <w:pPr>
              <w:spacing w:after="0" w:line="240" w:lineRule="auto"/>
              <w:jc w:val="center"/>
              <w:rPr>
                <w:rFonts w:ascii="Arial" w:eastAsia="Times New Roman" w:hAnsi="Arial" w:cs="Arial"/>
                <w:color w:val="0000FF"/>
                <w:sz w:val="20"/>
                <w:szCs w:val="20"/>
                <w:u w:val="single"/>
                <w:lang w:val="en-US" w:eastAsia="en-US"/>
              </w:rPr>
            </w:pPr>
            <w:hyperlink r:id="rId14" w:anchor="SPA!Print_Area" w:history="1">
              <w:r w:rsidR="00483FB1" w:rsidRPr="00483FB1">
                <w:rPr>
                  <w:rFonts w:ascii="Arial" w:eastAsia="Times New Roman" w:hAnsi="Arial" w:cs="Arial"/>
                  <w:color w:val="0000FF"/>
                  <w:sz w:val="20"/>
                  <w:szCs w:val="20"/>
                  <w:u w:val="single"/>
                  <w:lang w:val="en-US" w:eastAsia="en-US"/>
                </w:rPr>
                <w:t>RB</w:t>
              </w:r>
            </w:hyperlink>
          </w:p>
        </w:tc>
      </w:tr>
      <w:tr w:rsidR="00483FB1" w:rsidRPr="00483FB1" w:rsidTr="00483FB1">
        <w:trPr>
          <w:trHeight w:val="315"/>
        </w:trPr>
        <w:tc>
          <w:tcPr>
            <w:tcW w:w="1396" w:type="dxa"/>
            <w:vMerge/>
            <w:tcBorders>
              <w:top w:val="nil"/>
              <w:left w:val="single" w:sz="8" w:space="0" w:color="auto"/>
              <w:bottom w:val="single" w:sz="4" w:space="0" w:color="auto"/>
              <w:right w:val="single" w:sz="4" w:space="0" w:color="auto"/>
            </w:tcBorders>
            <w:vAlign w:val="center"/>
            <w:hideMark/>
          </w:tcPr>
          <w:p w:rsidR="00483FB1" w:rsidRPr="00483FB1" w:rsidRDefault="00483FB1" w:rsidP="00483FB1">
            <w:pPr>
              <w:spacing w:after="0" w:line="240" w:lineRule="auto"/>
              <w:rPr>
                <w:rFonts w:ascii="Garamond" w:eastAsia="Times New Roman" w:hAnsi="Garamond" w:cs="Arial"/>
                <w:sz w:val="24"/>
                <w:szCs w:val="24"/>
                <w:lang w:val="en-US" w:eastAsia="en-US"/>
              </w:rPr>
            </w:pPr>
          </w:p>
        </w:tc>
        <w:tc>
          <w:tcPr>
            <w:tcW w:w="1011" w:type="dxa"/>
            <w:tcBorders>
              <w:top w:val="nil"/>
              <w:left w:val="nil"/>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center"/>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SOA</w:t>
            </w:r>
          </w:p>
        </w:tc>
        <w:tc>
          <w:tcPr>
            <w:tcW w:w="1429" w:type="dxa"/>
            <w:tcBorders>
              <w:top w:val="nil"/>
              <w:left w:val="nil"/>
              <w:bottom w:val="single" w:sz="4" w:space="0" w:color="auto"/>
              <w:right w:val="single" w:sz="4" w:space="0" w:color="auto"/>
            </w:tcBorders>
            <w:shd w:val="clear" w:color="auto" w:fill="auto"/>
            <w:noWrap/>
            <w:vAlign w:val="bottom"/>
            <w:hideMark/>
          </w:tcPr>
          <w:p w:rsidR="00483FB1" w:rsidRPr="00483FB1" w:rsidRDefault="00B31207" w:rsidP="00483FB1">
            <w:pPr>
              <w:spacing w:after="0" w:line="240" w:lineRule="auto"/>
              <w:jc w:val="center"/>
              <w:rPr>
                <w:rFonts w:ascii="Arial" w:eastAsia="Times New Roman" w:hAnsi="Arial" w:cs="Arial"/>
                <w:color w:val="0000FF"/>
                <w:sz w:val="20"/>
                <w:szCs w:val="20"/>
                <w:u w:val="single"/>
                <w:lang w:val="en-US" w:eastAsia="en-US"/>
              </w:rPr>
            </w:pPr>
            <w:hyperlink r:id="rId15" w:anchor="SOA!Print_Area" w:history="1">
              <w:r w:rsidR="00483FB1" w:rsidRPr="00483FB1">
                <w:rPr>
                  <w:rFonts w:ascii="Arial" w:eastAsia="Times New Roman" w:hAnsi="Arial" w:cs="Arial"/>
                  <w:color w:val="0000FF"/>
                  <w:sz w:val="20"/>
                  <w:szCs w:val="20"/>
                  <w:u w:val="single"/>
                  <w:lang w:val="en-US" w:eastAsia="en-US"/>
                </w:rPr>
                <w:t>95.00</w:t>
              </w:r>
            </w:hyperlink>
          </w:p>
        </w:tc>
        <w:tc>
          <w:tcPr>
            <w:tcW w:w="800" w:type="dxa"/>
            <w:tcBorders>
              <w:top w:val="nil"/>
              <w:left w:val="nil"/>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center"/>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50</w:t>
            </w:r>
          </w:p>
        </w:tc>
        <w:tc>
          <w:tcPr>
            <w:tcW w:w="1350" w:type="dxa"/>
            <w:tcBorders>
              <w:top w:val="nil"/>
              <w:left w:val="nil"/>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center"/>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47.50</w:t>
            </w:r>
          </w:p>
        </w:tc>
        <w:tc>
          <w:tcPr>
            <w:tcW w:w="1350" w:type="dxa"/>
            <w:tcBorders>
              <w:top w:val="nil"/>
              <w:left w:val="nil"/>
              <w:bottom w:val="single" w:sz="4" w:space="0" w:color="auto"/>
              <w:right w:val="single" w:sz="4" w:space="0" w:color="auto"/>
            </w:tcBorders>
            <w:shd w:val="clear" w:color="auto" w:fill="auto"/>
            <w:noWrap/>
            <w:vAlign w:val="bottom"/>
            <w:hideMark/>
          </w:tcPr>
          <w:p w:rsidR="00483FB1" w:rsidRPr="00483FB1" w:rsidRDefault="00B31207" w:rsidP="00483FB1">
            <w:pPr>
              <w:spacing w:after="0" w:line="240" w:lineRule="auto"/>
              <w:jc w:val="center"/>
              <w:rPr>
                <w:rFonts w:ascii="Arial" w:eastAsia="Times New Roman" w:hAnsi="Arial" w:cs="Arial"/>
                <w:color w:val="0000FF"/>
                <w:sz w:val="20"/>
                <w:szCs w:val="20"/>
                <w:u w:val="single"/>
                <w:lang w:val="en-US" w:eastAsia="en-US"/>
              </w:rPr>
            </w:pPr>
            <w:hyperlink r:id="rId16" w:anchor="SOA!Print_Titles" w:history="1">
              <w:r w:rsidR="00483FB1" w:rsidRPr="00483FB1">
                <w:rPr>
                  <w:rFonts w:ascii="Arial" w:eastAsia="Times New Roman" w:hAnsi="Arial" w:cs="Arial"/>
                  <w:color w:val="0000FF"/>
                  <w:sz w:val="20"/>
                  <w:szCs w:val="20"/>
                  <w:u w:val="single"/>
                  <w:lang w:val="en-US" w:eastAsia="en-US"/>
                </w:rPr>
                <w:t>SD</w:t>
              </w:r>
            </w:hyperlink>
          </w:p>
        </w:tc>
        <w:tc>
          <w:tcPr>
            <w:tcW w:w="1350" w:type="dxa"/>
            <w:tcBorders>
              <w:top w:val="nil"/>
              <w:left w:val="nil"/>
              <w:bottom w:val="single" w:sz="4" w:space="0" w:color="auto"/>
              <w:right w:val="single" w:sz="8" w:space="0" w:color="auto"/>
            </w:tcBorders>
            <w:shd w:val="clear" w:color="auto" w:fill="auto"/>
            <w:noWrap/>
            <w:vAlign w:val="bottom"/>
            <w:hideMark/>
          </w:tcPr>
          <w:p w:rsidR="00483FB1" w:rsidRPr="00483FB1" w:rsidRDefault="00B31207" w:rsidP="00483FB1">
            <w:pPr>
              <w:spacing w:after="0" w:line="240" w:lineRule="auto"/>
              <w:jc w:val="center"/>
              <w:rPr>
                <w:rFonts w:ascii="Arial" w:eastAsia="Times New Roman" w:hAnsi="Arial" w:cs="Arial"/>
                <w:color w:val="0000FF"/>
                <w:sz w:val="20"/>
                <w:szCs w:val="20"/>
                <w:u w:val="single"/>
                <w:lang w:val="en-US" w:eastAsia="en-US"/>
              </w:rPr>
            </w:pPr>
            <w:hyperlink r:id="rId17" w:anchor="SOA!Print_Area" w:history="1">
              <w:r w:rsidR="00483FB1" w:rsidRPr="00483FB1">
                <w:rPr>
                  <w:rFonts w:ascii="Arial" w:eastAsia="Times New Roman" w:hAnsi="Arial" w:cs="Arial"/>
                  <w:color w:val="0000FF"/>
                  <w:sz w:val="20"/>
                  <w:szCs w:val="20"/>
                  <w:u w:val="single"/>
                  <w:lang w:val="en-US" w:eastAsia="en-US"/>
                </w:rPr>
                <w:t>RB</w:t>
              </w:r>
            </w:hyperlink>
          </w:p>
        </w:tc>
      </w:tr>
      <w:tr w:rsidR="00483FB1" w:rsidRPr="00483FB1" w:rsidTr="00483FB1">
        <w:trPr>
          <w:trHeight w:val="315"/>
        </w:trPr>
        <w:tc>
          <w:tcPr>
            <w:tcW w:w="1396" w:type="dxa"/>
            <w:tcBorders>
              <w:top w:val="nil"/>
              <w:left w:val="single" w:sz="8" w:space="0" w:color="auto"/>
              <w:bottom w:val="single" w:sz="4" w:space="0" w:color="auto"/>
              <w:right w:val="single" w:sz="4" w:space="0" w:color="auto"/>
            </w:tcBorders>
            <w:shd w:val="clear" w:color="000000" w:fill="C5D9F1"/>
            <w:noWrap/>
            <w:vAlign w:val="bottom"/>
            <w:hideMark/>
          </w:tcPr>
          <w:p w:rsidR="00483FB1" w:rsidRPr="00483FB1" w:rsidRDefault="00483FB1" w:rsidP="00483FB1">
            <w:pPr>
              <w:spacing w:after="0" w:line="240" w:lineRule="auto"/>
              <w:jc w:val="both"/>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TOTAL</w:t>
            </w:r>
          </w:p>
        </w:tc>
        <w:tc>
          <w:tcPr>
            <w:tcW w:w="1011" w:type="dxa"/>
            <w:tcBorders>
              <w:top w:val="nil"/>
              <w:left w:val="nil"/>
              <w:bottom w:val="single" w:sz="4" w:space="0" w:color="auto"/>
              <w:right w:val="single" w:sz="4" w:space="0" w:color="auto"/>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 </w:t>
            </w:r>
          </w:p>
        </w:tc>
        <w:tc>
          <w:tcPr>
            <w:tcW w:w="1429" w:type="dxa"/>
            <w:tcBorders>
              <w:top w:val="nil"/>
              <w:left w:val="nil"/>
              <w:bottom w:val="single" w:sz="4" w:space="0" w:color="auto"/>
              <w:right w:val="single" w:sz="4" w:space="0" w:color="auto"/>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 </w:t>
            </w:r>
          </w:p>
        </w:tc>
        <w:tc>
          <w:tcPr>
            <w:tcW w:w="800" w:type="dxa"/>
            <w:tcBorders>
              <w:top w:val="nil"/>
              <w:left w:val="nil"/>
              <w:bottom w:val="single" w:sz="4" w:space="0" w:color="auto"/>
              <w:right w:val="single" w:sz="4" w:space="0" w:color="auto"/>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 </w:t>
            </w:r>
          </w:p>
        </w:tc>
        <w:tc>
          <w:tcPr>
            <w:tcW w:w="1350" w:type="dxa"/>
            <w:tcBorders>
              <w:top w:val="nil"/>
              <w:left w:val="nil"/>
              <w:bottom w:val="single" w:sz="4" w:space="0" w:color="auto"/>
              <w:right w:val="single" w:sz="4" w:space="0" w:color="auto"/>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97.50</w:t>
            </w:r>
          </w:p>
        </w:tc>
        <w:tc>
          <w:tcPr>
            <w:tcW w:w="1350" w:type="dxa"/>
            <w:tcBorders>
              <w:top w:val="nil"/>
              <w:left w:val="nil"/>
              <w:bottom w:val="single" w:sz="4" w:space="0" w:color="auto"/>
              <w:right w:val="single" w:sz="4" w:space="0" w:color="auto"/>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SD</w:t>
            </w:r>
          </w:p>
        </w:tc>
        <w:tc>
          <w:tcPr>
            <w:tcW w:w="1350" w:type="dxa"/>
            <w:tcBorders>
              <w:top w:val="nil"/>
              <w:left w:val="nil"/>
              <w:bottom w:val="single" w:sz="4" w:space="0" w:color="auto"/>
              <w:right w:val="single" w:sz="8" w:space="0" w:color="auto"/>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RB</w:t>
            </w:r>
          </w:p>
        </w:tc>
      </w:tr>
      <w:tr w:rsidR="00483FB1" w:rsidRPr="00483FB1" w:rsidTr="00483FB1">
        <w:trPr>
          <w:trHeight w:val="315"/>
        </w:trPr>
        <w:tc>
          <w:tcPr>
            <w:tcW w:w="1396" w:type="dxa"/>
            <w:vMerge w:val="restart"/>
            <w:tcBorders>
              <w:top w:val="nil"/>
              <w:left w:val="single" w:sz="8" w:space="0" w:color="auto"/>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both"/>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CE</w:t>
            </w:r>
          </w:p>
        </w:tc>
        <w:tc>
          <w:tcPr>
            <w:tcW w:w="1011" w:type="dxa"/>
            <w:tcBorders>
              <w:top w:val="nil"/>
              <w:left w:val="nil"/>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center"/>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SAP</w:t>
            </w:r>
          </w:p>
        </w:tc>
        <w:tc>
          <w:tcPr>
            <w:tcW w:w="1429" w:type="dxa"/>
            <w:tcBorders>
              <w:top w:val="nil"/>
              <w:left w:val="nil"/>
              <w:bottom w:val="single" w:sz="4" w:space="0" w:color="auto"/>
              <w:right w:val="single" w:sz="4" w:space="0" w:color="auto"/>
            </w:tcBorders>
            <w:shd w:val="clear" w:color="auto" w:fill="auto"/>
            <w:noWrap/>
            <w:vAlign w:val="bottom"/>
            <w:hideMark/>
          </w:tcPr>
          <w:p w:rsidR="00483FB1" w:rsidRPr="00483FB1" w:rsidRDefault="00B31207" w:rsidP="00483FB1">
            <w:pPr>
              <w:spacing w:after="0" w:line="240" w:lineRule="auto"/>
              <w:jc w:val="center"/>
              <w:rPr>
                <w:rFonts w:ascii="Arial" w:eastAsia="Times New Roman" w:hAnsi="Arial" w:cs="Arial"/>
                <w:color w:val="0000FF"/>
                <w:sz w:val="20"/>
                <w:szCs w:val="20"/>
                <w:u w:val="single"/>
                <w:lang w:val="en-US" w:eastAsia="en-US"/>
              </w:rPr>
            </w:pPr>
            <w:hyperlink r:id="rId18" w:anchor="SAP!Print_Area" w:history="1">
              <w:r w:rsidR="00483FB1" w:rsidRPr="00483FB1">
                <w:rPr>
                  <w:rFonts w:ascii="Arial" w:eastAsia="Times New Roman" w:hAnsi="Arial" w:cs="Arial"/>
                  <w:color w:val="0000FF"/>
                  <w:sz w:val="20"/>
                  <w:szCs w:val="20"/>
                  <w:u w:val="single"/>
                  <w:lang w:val="en-US" w:eastAsia="en-US"/>
                </w:rPr>
                <w:t>93.75</w:t>
              </w:r>
            </w:hyperlink>
          </w:p>
        </w:tc>
        <w:tc>
          <w:tcPr>
            <w:tcW w:w="800" w:type="dxa"/>
            <w:tcBorders>
              <w:top w:val="nil"/>
              <w:left w:val="nil"/>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center"/>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30</w:t>
            </w:r>
          </w:p>
        </w:tc>
        <w:tc>
          <w:tcPr>
            <w:tcW w:w="1350" w:type="dxa"/>
            <w:tcBorders>
              <w:top w:val="nil"/>
              <w:left w:val="nil"/>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center"/>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28.13</w:t>
            </w:r>
          </w:p>
        </w:tc>
        <w:tc>
          <w:tcPr>
            <w:tcW w:w="1350" w:type="dxa"/>
            <w:tcBorders>
              <w:top w:val="nil"/>
              <w:left w:val="nil"/>
              <w:bottom w:val="single" w:sz="4" w:space="0" w:color="auto"/>
              <w:right w:val="single" w:sz="4" w:space="0" w:color="auto"/>
            </w:tcBorders>
            <w:shd w:val="clear" w:color="auto" w:fill="auto"/>
            <w:noWrap/>
            <w:vAlign w:val="bottom"/>
            <w:hideMark/>
          </w:tcPr>
          <w:p w:rsidR="00483FB1" w:rsidRPr="00483FB1" w:rsidRDefault="00B31207" w:rsidP="00483FB1">
            <w:pPr>
              <w:spacing w:after="0" w:line="240" w:lineRule="auto"/>
              <w:jc w:val="center"/>
              <w:rPr>
                <w:rFonts w:ascii="Arial" w:eastAsia="Times New Roman" w:hAnsi="Arial" w:cs="Arial"/>
                <w:color w:val="0000FF"/>
                <w:sz w:val="20"/>
                <w:szCs w:val="20"/>
                <w:u w:val="single"/>
                <w:lang w:val="en-US" w:eastAsia="en-US"/>
              </w:rPr>
            </w:pPr>
            <w:hyperlink r:id="rId19" w:anchor="SAP!Print_Area" w:history="1">
              <w:r w:rsidR="00483FB1" w:rsidRPr="00483FB1">
                <w:rPr>
                  <w:rFonts w:ascii="Arial" w:eastAsia="Times New Roman" w:hAnsi="Arial" w:cs="Arial"/>
                  <w:color w:val="0000FF"/>
                  <w:sz w:val="20"/>
                  <w:szCs w:val="20"/>
                  <w:u w:val="single"/>
                  <w:lang w:val="en-US" w:eastAsia="en-US"/>
                </w:rPr>
                <w:t>SD</w:t>
              </w:r>
            </w:hyperlink>
          </w:p>
        </w:tc>
        <w:tc>
          <w:tcPr>
            <w:tcW w:w="1350" w:type="dxa"/>
            <w:tcBorders>
              <w:top w:val="nil"/>
              <w:left w:val="nil"/>
              <w:bottom w:val="single" w:sz="4" w:space="0" w:color="auto"/>
              <w:right w:val="single" w:sz="8" w:space="0" w:color="auto"/>
            </w:tcBorders>
            <w:shd w:val="clear" w:color="auto" w:fill="auto"/>
            <w:noWrap/>
            <w:vAlign w:val="bottom"/>
            <w:hideMark/>
          </w:tcPr>
          <w:p w:rsidR="00483FB1" w:rsidRPr="00483FB1" w:rsidRDefault="00B31207" w:rsidP="00483FB1">
            <w:pPr>
              <w:spacing w:after="0" w:line="240" w:lineRule="auto"/>
              <w:jc w:val="center"/>
              <w:rPr>
                <w:rFonts w:ascii="Arial" w:eastAsia="Times New Roman" w:hAnsi="Arial" w:cs="Arial"/>
                <w:color w:val="0000FF"/>
                <w:sz w:val="20"/>
                <w:szCs w:val="20"/>
                <w:u w:val="single"/>
                <w:lang w:val="en-US" w:eastAsia="en-US"/>
              </w:rPr>
            </w:pPr>
            <w:hyperlink r:id="rId20" w:anchor="SAP!Print_Area" w:history="1">
              <w:r w:rsidR="00483FB1" w:rsidRPr="00483FB1">
                <w:rPr>
                  <w:rFonts w:ascii="Arial" w:eastAsia="Times New Roman" w:hAnsi="Arial" w:cs="Arial"/>
                  <w:color w:val="0000FF"/>
                  <w:sz w:val="20"/>
                  <w:szCs w:val="20"/>
                  <w:u w:val="single"/>
                  <w:lang w:val="en-US" w:eastAsia="en-US"/>
                </w:rPr>
                <w:t>RB</w:t>
              </w:r>
            </w:hyperlink>
          </w:p>
        </w:tc>
      </w:tr>
      <w:tr w:rsidR="00483FB1" w:rsidRPr="00483FB1" w:rsidTr="00483FB1">
        <w:trPr>
          <w:trHeight w:val="315"/>
        </w:trPr>
        <w:tc>
          <w:tcPr>
            <w:tcW w:w="1396" w:type="dxa"/>
            <w:vMerge/>
            <w:tcBorders>
              <w:top w:val="nil"/>
              <w:left w:val="single" w:sz="8" w:space="0" w:color="auto"/>
              <w:bottom w:val="single" w:sz="4" w:space="0" w:color="auto"/>
              <w:right w:val="single" w:sz="4" w:space="0" w:color="auto"/>
            </w:tcBorders>
            <w:vAlign w:val="center"/>
            <w:hideMark/>
          </w:tcPr>
          <w:p w:rsidR="00483FB1" w:rsidRPr="00483FB1" w:rsidRDefault="00483FB1" w:rsidP="00483FB1">
            <w:pPr>
              <w:spacing w:after="0" w:line="240" w:lineRule="auto"/>
              <w:rPr>
                <w:rFonts w:ascii="Garamond" w:eastAsia="Times New Roman" w:hAnsi="Garamond" w:cs="Arial"/>
                <w:sz w:val="24"/>
                <w:szCs w:val="24"/>
                <w:lang w:val="en-US" w:eastAsia="en-US"/>
              </w:rPr>
            </w:pPr>
          </w:p>
        </w:tc>
        <w:tc>
          <w:tcPr>
            <w:tcW w:w="1011" w:type="dxa"/>
            <w:tcBorders>
              <w:top w:val="nil"/>
              <w:left w:val="nil"/>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center"/>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SABS</w:t>
            </w:r>
          </w:p>
        </w:tc>
        <w:tc>
          <w:tcPr>
            <w:tcW w:w="1429" w:type="dxa"/>
            <w:tcBorders>
              <w:top w:val="nil"/>
              <w:left w:val="nil"/>
              <w:bottom w:val="single" w:sz="4" w:space="0" w:color="auto"/>
              <w:right w:val="single" w:sz="4" w:space="0" w:color="auto"/>
            </w:tcBorders>
            <w:shd w:val="clear" w:color="auto" w:fill="auto"/>
            <w:noWrap/>
            <w:vAlign w:val="bottom"/>
            <w:hideMark/>
          </w:tcPr>
          <w:p w:rsidR="00483FB1" w:rsidRPr="00483FB1" w:rsidRDefault="00B31207" w:rsidP="00483FB1">
            <w:pPr>
              <w:spacing w:after="0" w:line="240" w:lineRule="auto"/>
              <w:jc w:val="center"/>
              <w:rPr>
                <w:rFonts w:ascii="Arial" w:eastAsia="Times New Roman" w:hAnsi="Arial" w:cs="Arial"/>
                <w:color w:val="0000FF"/>
                <w:sz w:val="20"/>
                <w:szCs w:val="20"/>
                <w:u w:val="single"/>
                <w:lang w:val="en-US" w:eastAsia="en-US"/>
              </w:rPr>
            </w:pPr>
            <w:hyperlink r:id="rId21" w:anchor="SABS!Print_Area" w:history="1">
              <w:r w:rsidR="00483FB1" w:rsidRPr="00483FB1">
                <w:rPr>
                  <w:rFonts w:ascii="Arial" w:eastAsia="Times New Roman" w:hAnsi="Arial" w:cs="Arial"/>
                  <w:color w:val="0000FF"/>
                  <w:sz w:val="20"/>
                  <w:szCs w:val="20"/>
                  <w:u w:val="single"/>
                  <w:lang w:val="en-US" w:eastAsia="en-US"/>
                </w:rPr>
                <w:t>100.00</w:t>
              </w:r>
            </w:hyperlink>
          </w:p>
        </w:tc>
        <w:tc>
          <w:tcPr>
            <w:tcW w:w="800" w:type="dxa"/>
            <w:tcBorders>
              <w:top w:val="nil"/>
              <w:left w:val="nil"/>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center"/>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30</w:t>
            </w:r>
          </w:p>
        </w:tc>
        <w:tc>
          <w:tcPr>
            <w:tcW w:w="1350" w:type="dxa"/>
            <w:tcBorders>
              <w:top w:val="nil"/>
              <w:left w:val="nil"/>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center"/>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30.00</w:t>
            </w:r>
          </w:p>
        </w:tc>
        <w:tc>
          <w:tcPr>
            <w:tcW w:w="1350" w:type="dxa"/>
            <w:tcBorders>
              <w:top w:val="nil"/>
              <w:left w:val="nil"/>
              <w:bottom w:val="single" w:sz="4" w:space="0" w:color="auto"/>
              <w:right w:val="single" w:sz="4" w:space="0" w:color="auto"/>
            </w:tcBorders>
            <w:shd w:val="clear" w:color="auto" w:fill="auto"/>
            <w:noWrap/>
            <w:vAlign w:val="bottom"/>
            <w:hideMark/>
          </w:tcPr>
          <w:p w:rsidR="00483FB1" w:rsidRPr="00483FB1" w:rsidRDefault="00B31207" w:rsidP="00483FB1">
            <w:pPr>
              <w:spacing w:after="0" w:line="240" w:lineRule="auto"/>
              <w:jc w:val="center"/>
              <w:rPr>
                <w:rFonts w:ascii="Arial" w:eastAsia="Times New Roman" w:hAnsi="Arial" w:cs="Arial"/>
                <w:color w:val="0000FF"/>
                <w:sz w:val="20"/>
                <w:szCs w:val="20"/>
                <w:u w:val="single"/>
                <w:lang w:val="en-US" w:eastAsia="en-US"/>
              </w:rPr>
            </w:pPr>
            <w:hyperlink r:id="rId22" w:anchor="SABS!Print_Area" w:history="1">
              <w:r w:rsidR="00483FB1" w:rsidRPr="00483FB1">
                <w:rPr>
                  <w:rFonts w:ascii="Arial" w:eastAsia="Times New Roman" w:hAnsi="Arial" w:cs="Arial"/>
                  <w:color w:val="0000FF"/>
                  <w:sz w:val="20"/>
                  <w:szCs w:val="20"/>
                  <w:u w:val="single"/>
                  <w:lang w:val="en-US" w:eastAsia="en-US"/>
                </w:rPr>
                <w:t>SD</w:t>
              </w:r>
            </w:hyperlink>
          </w:p>
        </w:tc>
        <w:tc>
          <w:tcPr>
            <w:tcW w:w="1350" w:type="dxa"/>
            <w:tcBorders>
              <w:top w:val="nil"/>
              <w:left w:val="nil"/>
              <w:bottom w:val="single" w:sz="4" w:space="0" w:color="auto"/>
              <w:right w:val="single" w:sz="8" w:space="0" w:color="auto"/>
            </w:tcBorders>
            <w:shd w:val="clear" w:color="auto" w:fill="auto"/>
            <w:noWrap/>
            <w:vAlign w:val="bottom"/>
            <w:hideMark/>
          </w:tcPr>
          <w:p w:rsidR="00483FB1" w:rsidRPr="00483FB1" w:rsidRDefault="00B31207" w:rsidP="00483FB1">
            <w:pPr>
              <w:spacing w:after="0" w:line="240" w:lineRule="auto"/>
              <w:jc w:val="center"/>
              <w:rPr>
                <w:rFonts w:ascii="Arial" w:eastAsia="Times New Roman" w:hAnsi="Arial" w:cs="Arial"/>
                <w:color w:val="0000FF"/>
                <w:sz w:val="20"/>
                <w:szCs w:val="20"/>
                <w:u w:val="single"/>
                <w:lang w:val="en-US" w:eastAsia="en-US"/>
              </w:rPr>
            </w:pPr>
            <w:hyperlink r:id="rId23" w:anchor="SABS!Print_Area" w:history="1">
              <w:r w:rsidR="00483FB1" w:rsidRPr="00483FB1">
                <w:rPr>
                  <w:rFonts w:ascii="Arial" w:eastAsia="Times New Roman" w:hAnsi="Arial" w:cs="Arial"/>
                  <w:color w:val="0000FF"/>
                  <w:sz w:val="20"/>
                  <w:szCs w:val="20"/>
                  <w:u w:val="single"/>
                  <w:lang w:val="en-US" w:eastAsia="en-US"/>
                </w:rPr>
                <w:t>RB</w:t>
              </w:r>
            </w:hyperlink>
          </w:p>
        </w:tc>
      </w:tr>
      <w:tr w:rsidR="00483FB1" w:rsidRPr="00483FB1" w:rsidTr="00483FB1">
        <w:trPr>
          <w:trHeight w:val="315"/>
        </w:trPr>
        <w:tc>
          <w:tcPr>
            <w:tcW w:w="1396" w:type="dxa"/>
            <w:vMerge/>
            <w:tcBorders>
              <w:top w:val="nil"/>
              <w:left w:val="single" w:sz="8" w:space="0" w:color="auto"/>
              <w:bottom w:val="single" w:sz="4" w:space="0" w:color="auto"/>
              <w:right w:val="single" w:sz="4" w:space="0" w:color="auto"/>
            </w:tcBorders>
            <w:vAlign w:val="center"/>
            <w:hideMark/>
          </w:tcPr>
          <w:p w:rsidR="00483FB1" w:rsidRPr="00483FB1" w:rsidRDefault="00483FB1" w:rsidP="00483FB1">
            <w:pPr>
              <w:spacing w:after="0" w:line="240" w:lineRule="auto"/>
              <w:rPr>
                <w:rFonts w:ascii="Garamond" w:eastAsia="Times New Roman" w:hAnsi="Garamond" w:cs="Arial"/>
                <w:sz w:val="24"/>
                <w:szCs w:val="24"/>
                <w:lang w:val="en-US" w:eastAsia="en-US"/>
              </w:rPr>
            </w:pPr>
          </w:p>
        </w:tc>
        <w:tc>
          <w:tcPr>
            <w:tcW w:w="1011" w:type="dxa"/>
            <w:tcBorders>
              <w:top w:val="nil"/>
              <w:left w:val="nil"/>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center"/>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SAF</w:t>
            </w:r>
          </w:p>
        </w:tc>
        <w:tc>
          <w:tcPr>
            <w:tcW w:w="1429" w:type="dxa"/>
            <w:tcBorders>
              <w:top w:val="nil"/>
              <w:left w:val="nil"/>
              <w:bottom w:val="single" w:sz="4" w:space="0" w:color="auto"/>
              <w:right w:val="single" w:sz="4" w:space="0" w:color="auto"/>
            </w:tcBorders>
            <w:shd w:val="clear" w:color="auto" w:fill="auto"/>
            <w:noWrap/>
            <w:vAlign w:val="bottom"/>
            <w:hideMark/>
          </w:tcPr>
          <w:p w:rsidR="00483FB1" w:rsidRPr="00483FB1" w:rsidRDefault="00B31207" w:rsidP="00C8028B">
            <w:pPr>
              <w:spacing w:after="0" w:line="240" w:lineRule="auto"/>
              <w:jc w:val="center"/>
              <w:rPr>
                <w:rFonts w:ascii="Arial" w:eastAsia="Times New Roman" w:hAnsi="Arial" w:cs="Arial"/>
                <w:color w:val="0000FF"/>
                <w:sz w:val="20"/>
                <w:szCs w:val="20"/>
                <w:u w:val="single"/>
                <w:lang w:val="en-US" w:eastAsia="en-US"/>
              </w:rPr>
            </w:pPr>
            <w:hyperlink r:id="rId24" w:anchor="SAF!Print_Area" w:history="1">
              <w:r w:rsidR="00483FB1" w:rsidRPr="00483FB1">
                <w:rPr>
                  <w:rFonts w:ascii="Arial" w:eastAsia="Times New Roman" w:hAnsi="Arial" w:cs="Arial"/>
                  <w:color w:val="0000FF"/>
                  <w:sz w:val="20"/>
                  <w:szCs w:val="20"/>
                  <w:u w:val="single"/>
                  <w:lang w:val="en-US" w:eastAsia="en-US"/>
                </w:rPr>
                <w:t>9</w:t>
              </w:r>
              <w:r w:rsidR="00C8028B">
                <w:rPr>
                  <w:rFonts w:ascii="Arial" w:eastAsia="Times New Roman" w:hAnsi="Arial" w:cs="Arial"/>
                  <w:color w:val="0000FF"/>
                  <w:sz w:val="20"/>
                  <w:szCs w:val="20"/>
                  <w:u w:val="single"/>
                  <w:lang w:val="en-US" w:eastAsia="en-US"/>
                </w:rPr>
                <w:t>7</w:t>
              </w:r>
              <w:r w:rsidR="00483FB1" w:rsidRPr="00483FB1">
                <w:rPr>
                  <w:rFonts w:ascii="Arial" w:eastAsia="Times New Roman" w:hAnsi="Arial" w:cs="Arial"/>
                  <w:color w:val="0000FF"/>
                  <w:sz w:val="20"/>
                  <w:szCs w:val="20"/>
                  <w:u w:val="single"/>
                  <w:lang w:val="en-US" w:eastAsia="en-US"/>
                </w:rPr>
                <w:t>.</w:t>
              </w:r>
            </w:hyperlink>
            <w:r w:rsidR="00C8028B">
              <w:rPr>
                <w:rFonts w:ascii="Arial" w:eastAsia="Times New Roman" w:hAnsi="Arial" w:cs="Arial"/>
                <w:color w:val="0000FF"/>
                <w:sz w:val="20"/>
                <w:szCs w:val="20"/>
                <w:u w:val="single"/>
                <w:lang w:val="en-US" w:eastAsia="en-US"/>
              </w:rPr>
              <w:t>73</w:t>
            </w:r>
          </w:p>
        </w:tc>
        <w:tc>
          <w:tcPr>
            <w:tcW w:w="800" w:type="dxa"/>
            <w:tcBorders>
              <w:top w:val="nil"/>
              <w:left w:val="nil"/>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center"/>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40</w:t>
            </w:r>
          </w:p>
        </w:tc>
        <w:tc>
          <w:tcPr>
            <w:tcW w:w="1350" w:type="dxa"/>
            <w:tcBorders>
              <w:top w:val="nil"/>
              <w:left w:val="nil"/>
              <w:bottom w:val="single" w:sz="4" w:space="0" w:color="auto"/>
              <w:right w:val="single" w:sz="4" w:space="0" w:color="auto"/>
            </w:tcBorders>
            <w:shd w:val="clear" w:color="auto" w:fill="auto"/>
            <w:noWrap/>
            <w:vAlign w:val="bottom"/>
            <w:hideMark/>
          </w:tcPr>
          <w:p w:rsidR="00483FB1" w:rsidRPr="00483FB1" w:rsidRDefault="00483FB1" w:rsidP="00C8028B">
            <w:pPr>
              <w:spacing w:after="0" w:line="240" w:lineRule="auto"/>
              <w:jc w:val="center"/>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3</w:t>
            </w:r>
            <w:r w:rsidR="00C8028B">
              <w:rPr>
                <w:rFonts w:ascii="Garamond" w:eastAsia="Times New Roman" w:hAnsi="Garamond" w:cs="Arial"/>
                <w:sz w:val="24"/>
                <w:szCs w:val="24"/>
                <w:lang w:val="en-US" w:eastAsia="en-US"/>
              </w:rPr>
              <w:t>9</w:t>
            </w:r>
            <w:r w:rsidRPr="00483FB1">
              <w:rPr>
                <w:rFonts w:ascii="Garamond" w:eastAsia="Times New Roman" w:hAnsi="Garamond" w:cs="Arial"/>
                <w:sz w:val="24"/>
                <w:szCs w:val="24"/>
                <w:lang w:val="en-US" w:eastAsia="en-US"/>
              </w:rPr>
              <w:t>.0</w:t>
            </w:r>
            <w:r w:rsidR="00C8028B">
              <w:rPr>
                <w:rFonts w:ascii="Garamond" w:eastAsia="Times New Roman" w:hAnsi="Garamond" w:cs="Arial"/>
                <w:sz w:val="24"/>
                <w:szCs w:val="24"/>
                <w:lang w:val="en-US" w:eastAsia="en-US"/>
              </w:rPr>
              <w:t>9</w:t>
            </w:r>
          </w:p>
        </w:tc>
        <w:tc>
          <w:tcPr>
            <w:tcW w:w="1350" w:type="dxa"/>
            <w:tcBorders>
              <w:top w:val="nil"/>
              <w:left w:val="nil"/>
              <w:bottom w:val="single" w:sz="4" w:space="0" w:color="auto"/>
              <w:right w:val="single" w:sz="4" w:space="0" w:color="auto"/>
            </w:tcBorders>
            <w:shd w:val="clear" w:color="auto" w:fill="auto"/>
            <w:noWrap/>
            <w:vAlign w:val="bottom"/>
            <w:hideMark/>
          </w:tcPr>
          <w:p w:rsidR="00483FB1" w:rsidRPr="00483FB1" w:rsidRDefault="00B31207" w:rsidP="00483FB1">
            <w:pPr>
              <w:spacing w:after="0" w:line="240" w:lineRule="auto"/>
              <w:jc w:val="center"/>
              <w:rPr>
                <w:rFonts w:ascii="Arial" w:eastAsia="Times New Roman" w:hAnsi="Arial" w:cs="Arial"/>
                <w:color w:val="0000FF"/>
                <w:sz w:val="20"/>
                <w:szCs w:val="20"/>
                <w:u w:val="single"/>
                <w:lang w:val="en-US" w:eastAsia="en-US"/>
              </w:rPr>
            </w:pPr>
            <w:hyperlink r:id="rId25" w:anchor="SAF!Print_Area" w:history="1">
              <w:r w:rsidR="00483FB1" w:rsidRPr="00483FB1">
                <w:rPr>
                  <w:rFonts w:ascii="Arial" w:eastAsia="Times New Roman" w:hAnsi="Arial" w:cs="Arial"/>
                  <w:color w:val="0000FF"/>
                  <w:sz w:val="20"/>
                  <w:szCs w:val="20"/>
                  <w:u w:val="single"/>
                  <w:lang w:val="en-US" w:eastAsia="en-US"/>
                </w:rPr>
                <w:t>SD</w:t>
              </w:r>
            </w:hyperlink>
          </w:p>
        </w:tc>
        <w:tc>
          <w:tcPr>
            <w:tcW w:w="1350" w:type="dxa"/>
            <w:tcBorders>
              <w:top w:val="nil"/>
              <w:left w:val="nil"/>
              <w:bottom w:val="single" w:sz="4" w:space="0" w:color="auto"/>
              <w:right w:val="single" w:sz="8" w:space="0" w:color="auto"/>
            </w:tcBorders>
            <w:shd w:val="clear" w:color="auto" w:fill="auto"/>
            <w:noWrap/>
            <w:vAlign w:val="bottom"/>
            <w:hideMark/>
          </w:tcPr>
          <w:p w:rsidR="00483FB1" w:rsidRPr="00483FB1" w:rsidRDefault="00B31207" w:rsidP="00483FB1">
            <w:pPr>
              <w:spacing w:after="0" w:line="240" w:lineRule="auto"/>
              <w:jc w:val="center"/>
              <w:rPr>
                <w:rFonts w:ascii="Arial" w:eastAsia="Times New Roman" w:hAnsi="Arial" w:cs="Arial"/>
                <w:color w:val="0000FF"/>
                <w:sz w:val="20"/>
                <w:szCs w:val="20"/>
                <w:u w:val="single"/>
                <w:lang w:val="en-US" w:eastAsia="en-US"/>
              </w:rPr>
            </w:pPr>
            <w:hyperlink r:id="rId26" w:anchor="SAF!Print_Area" w:history="1">
              <w:r w:rsidR="00483FB1" w:rsidRPr="00483FB1">
                <w:rPr>
                  <w:rFonts w:ascii="Arial" w:eastAsia="Times New Roman" w:hAnsi="Arial" w:cs="Arial"/>
                  <w:color w:val="0000FF"/>
                  <w:sz w:val="20"/>
                  <w:szCs w:val="20"/>
                  <w:u w:val="single"/>
                  <w:lang w:val="en-US" w:eastAsia="en-US"/>
                </w:rPr>
                <w:t>RB</w:t>
              </w:r>
            </w:hyperlink>
          </w:p>
        </w:tc>
      </w:tr>
      <w:tr w:rsidR="00483FB1" w:rsidRPr="00483FB1" w:rsidTr="00483FB1">
        <w:trPr>
          <w:trHeight w:val="315"/>
        </w:trPr>
        <w:tc>
          <w:tcPr>
            <w:tcW w:w="1396" w:type="dxa"/>
            <w:tcBorders>
              <w:top w:val="nil"/>
              <w:left w:val="single" w:sz="8" w:space="0" w:color="auto"/>
              <w:bottom w:val="single" w:sz="4" w:space="0" w:color="auto"/>
              <w:right w:val="single" w:sz="4" w:space="0" w:color="auto"/>
            </w:tcBorders>
            <w:shd w:val="clear" w:color="000000" w:fill="C5D9F1"/>
            <w:noWrap/>
            <w:vAlign w:val="bottom"/>
            <w:hideMark/>
          </w:tcPr>
          <w:p w:rsidR="00483FB1" w:rsidRPr="00483FB1" w:rsidRDefault="00483FB1" w:rsidP="00483FB1">
            <w:pPr>
              <w:spacing w:after="0" w:line="240" w:lineRule="auto"/>
              <w:jc w:val="both"/>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TOTAL</w:t>
            </w:r>
          </w:p>
        </w:tc>
        <w:tc>
          <w:tcPr>
            <w:tcW w:w="1011" w:type="dxa"/>
            <w:tcBorders>
              <w:top w:val="nil"/>
              <w:left w:val="nil"/>
              <w:bottom w:val="single" w:sz="4" w:space="0" w:color="auto"/>
              <w:right w:val="single" w:sz="4" w:space="0" w:color="auto"/>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 </w:t>
            </w:r>
          </w:p>
        </w:tc>
        <w:tc>
          <w:tcPr>
            <w:tcW w:w="1429" w:type="dxa"/>
            <w:tcBorders>
              <w:top w:val="nil"/>
              <w:left w:val="nil"/>
              <w:bottom w:val="single" w:sz="4" w:space="0" w:color="auto"/>
              <w:right w:val="single" w:sz="4" w:space="0" w:color="auto"/>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 </w:t>
            </w:r>
          </w:p>
        </w:tc>
        <w:tc>
          <w:tcPr>
            <w:tcW w:w="800" w:type="dxa"/>
            <w:tcBorders>
              <w:top w:val="nil"/>
              <w:left w:val="nil"/>
              <w:bottom w:val="single" w:sz="4" w:space="0" w:color="auto"/>
              <w:right w:val="single" w:sz="4" w:space="0" w:color="auto"/>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 </w:t>
            </w:r>
          </w:p>
        </w:tc>
        <w:tc>
          <w:tcPr>
            <w:tcW w:w="1350" w:type="dxa"/>
            <w:tcBorders>
              <w:top w:val="nil"/>
              <w:left w:val="nil"/>
              <w:bottom w:val="single" w:sz="4" w:space="0" w:color="auto"/>
              <w:right w:val="single" w:sz="4" w:space="0" w:color="auto"/>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95.16</w:t>
            </w:r>
          </w:p>
        </w:tc>
        <w:tc>
          <w:tcPr>
            <w:tcW w:w="1350" w:type="dxa"/>
            <w:tcBorders>
              <w:top w:val="nil"/>
              <w:left w:val="nil"/>
              <w:bottom w:val="single" w:sz="4" w:space="0" w:color="auto"/>
              <w:right w:val="single" w:sz="4" w:space="0" w:color="auto"/>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SD</w:t>
            </w:r>
          </w:p>
        </w:tc>
        <w:tc>
          <w:tcPr>
            <w:tcW w:w="1350" w:type="dxa"/>
            <w:tcBorders>
              <w:top w:val="nil"/>
              <w:left w:val="nil"/>
              <w:bottom w:val="single" w:sz="4" w:space="0" w:color="auto"/>
              <w:right w:val="single" w:sz="8" w:space="0" w:color="auto"/>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RB</w:t>
            </w:r>
          </w:p>
        </w:tc>
      </w:tr>
      <w:tr w:rsidR="00483FB1" w:rsidRPr="00483FB1" w:rsidTr="00483FB1">
        <w:trPr>
          <w:trHeight w:val="315"/>
        </w:trPr>
        <w:tc>
          <w:tcPr>
            <w:tcW w:w="1396" w:type="dxa"/>
            <w:vMerge w:val="restart"/>
            <w:tcBorders>
              <w:top w:val="nil"/>
              <w:left w:val="single" w:sz="8" w:space="0" w:color="auto"/>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both"/>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CC</w:t>
            </w:r>
          </w:p>
        </w:tc>
        <w:tc>
          <w:tcPr>
            <w:tcW w:w="1011" w:type="dxa"/>
            <w:tcBorders>
              <w:top w:val="nil"/>
              <w:left w:val="nil"/>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center"/>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SCI</w:t>
            </w:r>
          </w:p>
        </w:tc>
        <w:tc>
          <w:tcPr>
            <w:tcW w:w="1429" w:type="dxa"/>
            <w:tcBorders>
              <w:top w:val="nil"/>
              <w:left w:val="nil"/>
              <w:bottom w:val="single" w:sz="4" w:space="0" w:color="auto"/>
              <w:right w:val="single" w:sz="4" w:space="0" w:color="auto"/>
            </w:tcBorders>
            <w:shd w:val="clear" w:color="auto" w:fill="auto"/>
            <w:noWrap/>
            <w:vAlign w:val="bottom"/>
            <w:hideMark/>
          </w:tcPr>
          <w:p w:rsidR="00483FB1" w:rsidRPr="00483FB1" w:rsidRDefault="00B31207" w:rsidP="00483FB1">
            <w:pPr>
              <w:spacing w:after="0" w:line="240" w:lineRule="auto"/>
              <w:jc w:val="center"/>
              <w:rPr>
                <w:rFonts w:ascii="Arial" w:eastAsia="Times New Roman" w:hAnsi="Arial" w:cs="Arial"/>
                <w:color w:val="0000FF"/>
                <w:sz w:val="20"/>
                <w:szCs w:val="20"/>
                <w:u w:val="single"/>
                <w:lang w:val="en-US" w:eastAsia="en-US"/>
              </w:rPr>
            </w:pPr>
            <w:hyperlink r:id="rId27" w:anchor="SCI!Print_Area" w:history="1">
              <w:r w:rsidR="00483FB1" w:rsidRPr="00483FB1">
                <w:rPr>
                  <w:rFonts w:ascii="Arial" w:eastAsia="Times New Roman" w:hAnsi="Arial" w:cs="Arial"/>
                  <w:color w:val="0000FF"/>
                  <w:sz w:val="20"/>
                  <w:szCs w:val="20"/>
                  <w:u w:val="single"/>
                  <w:lang w:val="en-US" w:eastAsia="en-US"/>
                </w:rPr>
                <w:t>100.00</w:t>
              </w:r>
            </w:hyperlink>
          </w:p>
        </w:tc>
        <w:tc>
          <w:tcPr>
            <w:tcW w:w="800" w:type="dxa"/>
            <w:tcBorders>
              <w:top w:val="nil"/>
              <w:left w:val="nil"/>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center"/>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80</w:t>
            </w:r>
          </w:p>
        </w:tc>
        <w:tc>
          <w:tcPr>
            <w:tcW w:w="1350" w:type="dxa"/>
            <w:tcBorders>
              <w:top w:val="nil"/>
              <w:left w:val="nil"/>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center"/>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80.00</w:t>
            </w:r>
          </w:p>
        </w:tc>
        <w:tc>
          <w:tcPr>
            <w:tcW w:w="1350" w:type="dxa"/>
            <w:tcBorders>
              <w:top w:val="nil"/>
              <w:left w:val="nil"/>
              <w:bottom w:val="single" w:sz="4" w:space="0" w:color="auto"/>
              <w:right w:val="single" w:sz="4" w:space="0" w:color="auto"/>
            </w:tcBorders>
            <w:shd w:val="clear" w:color="auto" w:fill="auto"/>
            <w:noWrap/>
            <w:vAlign w:val="bottom"/>
            <w:hideMark/>
          </w:tcPr>
          <w:p w:rsidR="00483FB1" w:rsidRPr="00483FB1" w:rsidRDefault="00B31207" w:rsidP="00483FB1">
            <w:pPr>
              <w:spacing w:after="0" w:line="240" w:lineRule="auto"/>
              <w:jc w:val="center"/>
              <w:rPr>
                <w:rFonts w:ascii="Arial" w:eastAsia="Times New Roman" w:hAnsi="Arial" w:cs="Arial"/>
                <w:color w:val="0000FF"/>
                <w:sz w:val="20"/>
                <w:szCs w:val="20"/>
                <w:u w:val="single"/>
                <w:lang w:val="en-US" w:eastAsia="en-US"/>
              </w:rPr>
            </w:pPr>
            <w:hyperlink r:id="rId28" w:anchor="SCI!Print_Area" w:history="1">
              <w:r w:rsidR="00483FB1" w:rsidRPr="00483FB1">
                <w:rPr>
                  <w:rFonts w:ascii="Arial" w:eastAsia="Times New Roman" w:hAnsi="Arial" w:cs="Arial"/>
                  <w:color w:val="0000FF"/>
                  <w:sz w:val="20"/>
                  <w:szCs w:val="20"/>
                  <w:u w:val="single"/>
                  <w:lang w:val="en-US" w:eastAsia="en-US"/>
                </w:rPr>
                <w:t>SD</w:t>
              </w:r>
            </w:hyperlink>
          </w:p>
        </w:tc>
        <w:tc>
          <w:tcPr>
            <w:tcW w:w="1350" w:type="dxa"/>
            <w:tcBorders>
              <w:top w:val="nil"/>
              <w:left w:val="nil"/>
              <w:bottom w:val="single" w:sz="4" w:space="0" w:color="auto"/>
              <w:right w:val="single" w:sz="8" w:space="0" w:color="auto"/>
            </w:tcBorders>
            <w:shd w:val="clear" w:color="auto" w:fill="auto"/>
            <w:noWrap/>
            <w:vAlign w:val="bottom"/>
            <w:hideMark/>
          </w:tcPr>
          <w:p w:rsidR="00483FB1" w:rsidRPr="00483FB1" w:rsidRDefault="00B31207" w:rsidP="00483FB1">
            <w:pPr>
              <w:spacing w:after="0" w:line="240" w:lineRule="auto"/>
              <w:jc w:val="center"/>
              <w:rPr>
                <w:rFonts w:ascii="Arial" w:eastAsia="Times New Roman" w:hAnsi="Arial" w:cs="Arial"/>
                <w:color w:val="0000FF"/>
                <w:sz w:val="20"/>
                <w:szCs w:val="20"/>
                <w:u w:val="single"/>
                <w:lang w:val="en-US" w:eastAsia="en-US"/>
              </w:rPr>
            </w:pPr>
            <w:hyperlink r:id="rId29" w:anchor="SCI!Print_Area" w:history="1">
              <w:r w:rsidR="00483FB1" w:rsidRPr="00483FB1">
                <w:rPr>
                  <w:rFonts w:ascii="Arial" w:eastAsia="Times New Roman" w:hAnsi="Arial" w:cs="Arial"/>
                  <w:color w:val="0000FF"/>
                  <w:sz w:val="20"/>
                  <w:szCs w:val="20"/>
                  <w:u w:val="single"/>
                  <w:lang w:val="en-US" w:eastAsia="en-US"/>
                </w:rPr>
                <w:t>RB</w:t>
              </w:r>
            </w:hyperlink>
          </w:p>
        </w:tc>
      </w:tr>
      <w:tr w:rsidR="00483FB1" w:rsidRPr="00483FB1" w:rsidTr="00483FB1">
        <w:trPr>
          <w:trHeight w:val="315"/>
        </w:trPr>
        <w:tc>
          <w:tcPr>
            <w:tcW w:w="1396" w:type="dxa"/>
            <w:vMerge/>
            <w:tcBorders>
              <w:top w:val="nil"/>
              <w:left w:val="single" w:sz="8" w:space="0" w:color="auto"/>
              <w:bottom w:val="single" w:sz="4" w:space="0" w:color="auto"/>
              <w:right w:val="single" w:sz="4" w:space="0" w:color="auto"/>
            </w:tcBorders>
            <w:vAlign w:val="center"/>
            <w:hideMark/>
          </w:tcPr>
          <w:p w:rsidR="00483FB1" w:rsidRPr="00483FB1" w:rsidRDefault="00483FB1" w:rsidP="00483FB1">
            <w:pPr>
              <w:spacing w:after="0" w:line="240" w:lineRule="auto"/>
              <w:rPr>
                <w:rFonts w:ascii="Garamond" w:eastAsia="Times New Roman" w:hAnsi="Garamond" w:cs="Arial"/>
                <w:sz w:val="24"/>
                <w:szCs w:val="24"/>
                <w:lang w:val="en-US" w:eastAsia="en-US"/>
              </w:rPr>
            </w:pPr>
          </w:p>
        </w:tc>
        <w:tc>
          <w:tcPr>
            <w:tcW w:w="1011" w:type="dxa"/>
            <w:tcBorders>
              <w:top w:val="nil"/>
              <w:left w:val="nil"/>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center"/>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SCE</w:t>
            </w:r>
          </w:p>
        </w:tc>
        <w:tc>
          <w:tcPr>
            <w:tcW w:w="1429" w:type="dxa"/>
            <w:tcBorders>
              <w:top w:val="nil"/>
              <w:left w:val="nil"/>
              <w:bottom w:val="single" w:sz="4" w:space="0" w:color="auto"/>
              <w:right w:val="single" w:sz="4" w:space="0" w:color="auto"/>
            </w:tcBorders>
            <w:shd w:val="clear" w:color="auto" w:fill="auto"/>
            <w:noWrap/>
            <w:vAlign w:val="bottom"/>
            <w:hideMark/>
          </w:tcPr>
          <w:p w:rsidR="00483FB1" w:rsidRPr="00483FB1" w:rsidRDefault="00B31207" w:rsidP="00483FB1">
            <w:pPr>
              <w:spacing w:after="0" w:line="240" w:lineRule="auto"/>
              <w:jc w:val="center"/>
              <w:rPr>
                <w:rFonts w:ascii="Arial" w:eastAsia="Times New Roman" w:hAnsi="Arial" w:cs="Arial"/>
                <w:color w:val="0000FF"/>
                <w:sz w:val="20"/>
                <w:szCs w:val="20"/>
                <w:u w:val="single"/>
                <w:lang w:val="en-US" w:eastAsia="en-US"/>
              </w:rPr>
            </w:pPr>
            <w:hyperlink r:id="rId30" w:anchor="SCE!Print_Area" w:history="1">
              <w:r w:rsidR="00483FB1" w:rsidRPr="00483FB1">
                <w:rPr>
                  <w:rFonts w:ascii="Arial" w:eastAsia="Times New Roman" w:hAnsi="Arial" w:cs="Arial"/>
                  <w:color w:val="0000FF"/>
                  <w:sz w:val="20"/>
                  <w:szCs w:val="20"/>
                  <w:u w:val="single"/>
                  <w:lang w:val="en-US" w:eastAsia="en-US"/>
                </w:rPr>
                <w:t>100.00</w:t>
              </w:r>
            </w:hyperlink>
          </w:p>
        </w:tc>
        <w:tc>
          <w:tcPr>
            <w:tcW w:w="800" w:type="dxa"/>
            <w:tcBorders>
              <w:top w:val="nil"/>
              <w:left w:val="nil"/>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center"/>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20</w:t>
            </w:r>
          </w:p>
        </w:tc>
        <w:tc>
          <w:tcPr>
            <w:tcW w:w="1350" w:type="dxa"/>
            <w:tcBorders>
              <w:top w:val="nil"/>
              <w:left w:val="nil"/>
              <w:bottom w:val="single" w:sz="4" w:space="0" w:color="auto"/>
              <w:right w:val="single" w:sz="4" w:space="0" w:color="auto"/>
            </w:tcBorders>
            <w:shd w:val="clear" w:color="auto" w:fill="auto"/>
            <w:noWrap/>
            <w:vAlign w:val="bottom"/>
            <w:hideMark/>
          </w:tcPr>
          <w:p w:rsidR="00483FB1" w:rsidRPr="00483FB1" w:rsidRDefault="00483FB1" w:rsidP="00483FB1">
            <w:pPr>
              <w:spacing w:after="0" w:line="240" w:lineRule="auto"/>
              <w:jc w:val="center"/>
              <w:rPr>
                <w:rFonts w:ascii="Garamond" w:eastAsia="Times New Roman" w:hAnsi="Garamond" w:cs="Arial"/>
                <w:sz w:val="24"/>
                <w:szCs w:val="24"/>
                <w:lang w:val="en-US" w:eastAsia="en-US"/>
              </w:rPr>
            </w:pPr>
            <w:r w:rsidRPr="00483FB1">
              <w:rPr>
                <w:rFonts w:ascii="Garamond" w:eastAsia="Times New Roman" w:hAnsi="Garamond" w:cs="Arial"/>
                <w:sz w:val="24"/>
                <w:szCs w:val="24"/>
                <w:lang w:val="en-US" w:eastAsia="en-US"/>
              </w:rPr>
              <w:t>20.00</w:t>
            </w:r>
          </w:p>
        </w:tc>
        <w:tc>
          <w:tcPr>
            <w:tcW w:w="1350" w:type="dxa"/>
            <w:tcBorders>
              <w:top w:val="nil"/>
              <w:left w:val="nil"/>
              <w:bottom w:val="single" w:sz="4" w:space="0" w:color="auto"/>
              <w:right w:val="single" w:sz="4" w:space="0" w:color="auto"/>
            </w:tcBorders>
            <w:shd w:val="clear" w:color="auto" w:fill="auto"/>
            <w:noWrap/>
            <w:vAlign w:val="bottom"/>
            <w:hideMark/>
          </w:tcPr>
          <w:p w:rsidR="00483FB1" w:rsidRPr="00483FB1" w:rsidRDefault="00B31207" w:rsidP="00483FB1">
            <w:pPr>
              <w:spacing w:after="0" w:line="240" w:lineRule="auto"/>
              <w:jc w:val="center"/>
              <w:rPr>
                <w:rFonts w:ascii="Arial" w:eastAsia="Times New Roman" w:hAnsi="Arial" w:cs="Arial"/>
                <w:color w:val="0000FF"/>
                <w:sz w:val="20"/>
                <w:szCs w:val="20"/>
                <w:u w:val="single"/>
                <w:lang w:val="en-US" w:eastAsia="en-US"/>
              </w:rPr>
            </w:pPr>
            <w:hyperlink r:id="rId31" w:anchor="SCE!Print_Area" w:history="1">
              <w:r w:rsidR="00483FB1" w:rsidRPr="00483FB1">
                <w:rPr>
                  <w:rFonts w:ascii="Arial" w:eastAsia="Times New Roman" w:hAnsi="Arial" w:cs="Arial"/>
                  <w:color w:val="0000FF"/>
                  <w:sz w:val="20"/>
                  <w:szCs w:val="20"/>
                  <w:u w:val="single"/>
                  <w:lang w:val="en-US" w:eastAsia="en-US"/>
                </w:rPr>
                <w:t>SD</w:t>
              </w:r>
            </w:hyperlink>
          </w:p>
        </w:tc>
        <w:tc>
          <w:tcPr>
            <w:tcW w:w="1350" w:type="dxa"/>
            <w:tcBorders>
              <w:top w:val="nil"/>
              <w:left w:val="nil"/>
              <w:bottom w:val="single" w:sz="4" w:space="0" w:color="auto"/>
              <w:right w:val="single" w:sz="8" w:space="0" w:color="auto"/>
            </w:tcBorders>
            <w:shd w:val="clear" w:color="auto" w:fill="auto"/>
            <w:noWrap/>
            <w:vAlign w:val="bottom"/>
            <w:hideMark/>
          </w:tcPr>
          <w:p w:rsidR="00483FB1" w:rsidRPr="00483FB1" w:rsidRDefault="00B31207" w:rsidP="00483FB1">
            <w:pPr>
              <w:spacing w:after="0" w:line="240" w:lineRule="auto"/>
              <w:jc w:val="center"/>
              <w:rPr>
                <w:rFonts w:ascii="Arial" w:eastAsia="Times New Roman" w:hAnsi="Arial" w:cs="Arial"/>
                <w:color w:val="0000FF"/>
                <w:sz w:val="20"/>
                <w:szCs w:val="20"/>
                <w:u w:val="single"/>
                <w:lang w:val="en-US" w:eastAsia="en-US"/>
              </w:rPr>
            </w:pPr>
            <w:hyperlink r:id="rId32" w:anchor="SCE!Print_Area" w:history="1">
              <w:r w:rsidR="00483FB1" w:rsidRPr="00483FB1">
                <w:rPr>
                  <w:rFonts w:ascii="Arial" w:eastAsia="Times New Roman" w:hAnsi="Arial" w:cs="Arial"/>
                  <w:color w:val="0000FF"/>
                  <w:sz w:val="20"/>
                  <w:szCs w:val="20"/>
                  <w:u w:val="single"/>
                  <w:lang w:val="en-US" w:eastAsia="en-US"/>
                </w:rPr>
                <w:t>RB</w:t>
              </w:r>
            </w:hyperlink>
          </w:p>
        </w:tc>
      </w:tr>
      <w:tr w:rsidR="00483FB1" w:rsidRPr="00483FB1" w:rsidTr="00483FB1">
        <w:trPr>
          <w:trHeight w:val="330"/>
        </w:trPr>
        <w:tc>
          <w:tcPr>
            <w:tcW w:w="1396" w:type="dxa"/>
            <w:tcBorders>
              <w:top w:val="nil"/>
              <w:left w:val="single" w:sz="8" w:space="0" w:color="auto"/>
              <w:bottom w:val="single" w:sz="8" w:space="0" w:color="auto"/>
              <w:right w:val="single" w:sz="4" w:space="0" w:color="auto"/>
            </w:tcBorders>
            <w:shd w:val="clear" w:color="000000" w:fill="C5D9F1"/>
            <w:noWrap/>
            <w:vAlign w:val="bottom"/>
            <w:hideMark/>
          </w:tcPr>
          <w:p w:rsidR="00483FB1" w:rsidRPr="00483FB1" w:rsidRDefault="00483FB1" w:rsidP="00483FB1">
            <w:pPr>
              <w:spacing w:after="0" w:line="240" w:lineRule="auto"/>
              <w:jc w:val="both"/>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TOTAL</w:t>
            </w:r>
          </w:p>
        </w:tc>
        <w:tc>
          <w:tcPr>
            <w:tcW w:w="1011" w:type="dxa"/>
            <w:tcBorders>
              <w:top w:val="nil"/>
              <w:left w:val="nil"/>
              <w:bottom w:val="single" w:sz="8" w:space="0" w:color="auto"/>
              <w:right w:val="single" w:sz="4" w:space="0" w:color="auto"/>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 </w:t>
            </w:r>
          </w:p>
        </w:tc>
        <w:tc>
          <w:tcPr>
            <w:tcW w:w="1429" w:type="dxa"/>
            <w:tcBorders>
              <w:top w:val="nil"/>
              <w:left w:val="nil"/>
              <w:bottom w:val="single" w:sz="8" w:space="0" w:color="auto"/>
              <w:right w:val="single" w:sz="4" w:space="0" w:color="auto"/>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 </w:t>
            </w:r>
          </w:p>
        </w:tc>
        <w:tc>
          <w:tcPr>
            <w:tcW w:w="800" w:type="dxa"/>
            <w:tcBorders>
              <w:top w:val="nil"/>
              <w:left w:val="nil"/>
              <w:bottom w:val="single" w:sz="8" w:space="0" w:color="auto"/>
              <w:right w:val="single" w:sz="4" w:space="0" w:color="auto"/>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 </w:t>
            </w:r>
          </w:p>
        </w:tc>
        <w:tc>
          <w:tcPr>
            <w:tcW w:w="1350" w:type="dxa"/>
            <w:tcBorders>
              <w:top w:val="nil"/>
              <w:left w:val="nil"/>
              <w:bottom w:val="single" w:sz="8" w:space="0" w:color="auto"/>
              <w:right w:val="single" w:sz="4" w:space="0" w:color="auto"/>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100.00</w:t>
            </w:r>
          </w:p>
        </w:tc>
        <w:tc>
          <w:tcPr>
            <w:tcW w:w="1350" w:type="dxa"/>
            <w:tcBorders>
              <w:top w:val="nil"/>
              <w:left w:val="nil"/>
              <w:bottom w:val="single" w:sz="8" w:space="0" w:color="auto"/>
              <w:right w:val="single" w:sz="4" w:space="0" w:color="auto"/>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SD</w:t>
            </w:r>
          </w:p>
        </w:tc>
        <w:tc>
          <w:tcPr>
            <w:tcW w:w="1350" w:type="dxa"/>
            <w:tcBorders>
              <w:top w:val="nil"/>
              <w:left w:val="nil"/>
              <w:bottom w:val="single" w:sz="8" w:space="0" w:color="auto"/>
              <w:right w:val="single" w:sz="8" w:space="0" w:color="auto"/>
            </w:tcBorders>
            <w:shd w:val="clear" w:color="000000" w:fill="C5D9F1"/>
            <w:noWrap/>
            <w:vAlign w:val="bottom"/>
            <w:hideMark/>
          </w:tcPr>
          <w:p w:rsidR="00483FB1" w:rsidRPr="00483FB1" w:rsidRDefault="00483FB1" w:rsidP="00483FB1">
            <w:pPr>
              <w:spacing w:after="0" w:line="240" w:lineRule="auto"/>
              <w:jc w:val="center"/>
              <w:rPr>
                <w:rFonts w:ascii="Garamond" w:eastAsia="Times New Roman" w:hAnsi="Garamond" w:cs="Arial"/>
                <w:b/>
                <w:bCs/>
                <w:sz w:val="24"/>
                <w:szCs w:val="24"/>
                <w:lang w:val="en-US" w:eastAsia="en-US"/>
              </w:rPr>
            </w:pPr>
            <w:r w:rsidRPr="00483FB1">
              <w:rPr>
                <w:rFonts w:ascii="Garamond" w:eastAsia="Times New Roman" w:hAnsi="Garamond" w:cs="Arial"/>
                <w:b/>
                <w:bCs/>
                <w:sz w:val="24"/>
                <w:szCs w:val="24"/>
                <w:lang w:val="en-US" w:eastAsia="en-US"/>
              </w:rPr>
              <w:t>RB</w:t>
            </w:r>
          </w:p>
        </w:tc>
      </w:tr>
    </w:tbl>
    <w:p w:rsidR="00BA13C0" w:rsidRDefault="00BA13C0" w:rsidP="007D0F5D">
      <w:pPr>
        <w:spacing w:before="120" w:after="120" w:line="240" w:lineRule="auto"/>
        <w:jc w:val="both"/>
        <w:rPr>
          <w:rStyle w:val="IntenseEmphasis"/>
        </w:rPr>
      </w:pPr>
    </w:p>
    <w:p w:rsidR="007D0F5D" w:rsidRDefault="0098785D" w:rsidP="007D0F5D">
      <w:pPr>
        <w:spacing w:before="120" w:after="120" w:line="240" w:lineRule="auto"/>
        <w:jc w:val="both"/>
        <w:rPr>
          <w:sz w:val="24"/>
          <w:szCs w:val="24"/>
        </w:rPr>
      </w:pPr>
      <w:r>
        <w:rPr>
          <w:sz w:val="24"/>
          <w:szCs w:val="24"/>
        </w:rPr>
        <w:t>BANOBRAS</w:t>
      </w:r>
      <w:r w:rsidR="007D0F5D">
        <w:rPr>
          <w:sz w:val="24"/>
          <w:szCs w:val="24"/>
        </w:rPr>
        <w:t xml:space="preserve"> se encuentra</w:t>
      </w:r>
      <w:r w:rsidR="00777086">
        <w:rPr>
          <w:sz w:val="24"/>
          <w:szCs w:val="24"/>
        </w:rPr>
        <w:t xml:space="preserve"> </w:t>
      </w:r>
      <w:r w:rsidR="007D0F5D">
        <w:rPr>
          <w:sz w:val="24"/>
          <w:szCs w:val="24"/>
        </w:rPr>
        <w:t xml:space="preserve">en </w:t>
      </w:r>
      <w:r w:rsidR="00777086">
        <w:rPr>
          <w:sz w:val="24"/>
          <w:szCs w:val="24"/>
        </w:rPr>
        <w:t xml:space="preserve">un </w:t>
      </w:r>
      <w:r w:rsidR="007D0F5D">
        <w:rPr>
          <w:sz w:val="24"/>
          <w:szCs w:val="24"/>
        </w:rPr>
        <w:t xml:space="preserve">proceso </w:t>
      </w:r>
      <w:r w:rsidR="00777086">
        <w:rPr>
          <w:sz w:val="24"/>
          <w:szCs w:val="24"/>
        </w:rPr>
        <w:t xml:space="preserve">constante </w:t>
      </w:r>
      <w:r w:rsidR="007D0F5D">
        <w:rPr>
          <w:sz w:val="24"/>
          <w:szCs w:val="24"/>
        </w:rPr>
        <w:t xml:space="preserve">de </w:t>
      </w:r>
      <w:r w:rsidR="00777086">
        <w:rPr>
          <w:sz w:val="24"/>
          <w:szCs w:val="24"/>
        </w:rPr>
        <w:t>actualización</w:t>
      </w:r>
      <w:r w:rsidR="007D0F5D">
        <w:rPr>
          <w:sz w:val="24"/>
          <w:szCs w:val="24"/>
        </w:rPr>
        <w:t xml:space="preserve"> tanto de su infraestructura como </w:t>
      </w:r>
      <w:r>
        <w:rPr>
          <w:sz w:val="24"/>
          <w:szCs w:val="24"/>
        </w:rPr>
        <w:t xml:space="preserve">la capacitación </w:t>
      </w:r>
      <w:r w:rsidR="00777086">
        <w:rPr>
          <w:sz w:val="24"/>
          <w:szCs w:val="24"/>
        </w:rPr>
        <w:t xml:space="preserve">de </w:t>
      </w:r>
      <w:r w:rsidR="007D0F5D">
        <w:rPr>
          <w:sz w:val="24"/>
          <w:szCs w:val="24"/>
        </w:rPr>
        <w:t xml:space="preserve">su capital humano para adecuarse a los nuevos tiempos lo cual se refleja en la evaluación del SECI. </w:t>
      </w:r>
    </w:p>
    <w:bookmarkEnd w:id="37"/>
    <w:p w:rsidR="00777086" w:rsidRPr="006F7E8F" w:rsidRDefault="00517A89" w:rsidP="004B1023">
      <w:pPr>
        <w:spacing w:before="120" w:after="120" w:line="240" w:lineRule="auto"/>
        <w:jc w:val="both"/>
        <w:rPr>
          <w:sz w:val="24"/>
          <w:szCs w:val="24"/>
        </w:rPr>
      </w:pPr>
      <w:r w:rsidRPr="006F7E8F">
        <w:rPr>
          <w:bCs/>
          <w:iCs/>
          <w:sz w:val="24"/>
          <w:szCs w:val="24"/>
        </w:rPr>
        <w:t xml:space="preserve">El resultado de la evaluación confirma la visión del BID de </w:t>
      </w:r>
      <w:r w:rsidR="004B1023" w:rsidRPr="006F7E8F">
        <w:rPr>
          <w:bCs/>
          <w:iCs/>
          <w:sz w:val="24"/>
          <w:szCs w:val="24"/>
        </w:rPr>
        <w:t>promover el mayor uso de los si</w:t>
      </w:r>
      <w:r w:rsidR="0098785D" w:rsidRPr="006F7E8F">
        <w:rPr>
          <w:bCs/>
          <w:iCs/>
          <w:sz w:val="24"/>
          <w:szCs w:val="24"/>
        </w:rPr>
        <w:t>stemas y controles propios de BANOBRAS</w:t>
      </w:r>
      <w:r w:rsidR="004B1023" w:rsidRPr="006F7E8F">
        <w:rPr>
          <w:bCs/>
          <w:iCs/>
          <w:sz w:val="24"/>
          <w:szCs w:val="24"/>
        </w:rPr>
        <w:t xml:space="preserve">. </w:t>
      </w:r>
    </w:p>
    <w:p w:rsidR="007D0F5D" w:rsidRDefault="007D0F5D" w:rsidP="007D0F5D">
      <w:pPr>
        <w:spacing w:after="200" w:line="276" w:lineRule="auto"/>
      </w:pPr>
    </w:p>
    <w:p w:rsidR="00777086" w:rsidRDefault="00777086">
      <w:pPr>
        <w:spacing w:after="200" w:line="276" w:lineRule="auto"/>
      </w:pPr>
      <w:r>
        <w:br w:type="page"/>
      </w:r>
    </w:p>
    <w:p w:rsidR="000649C1" w:rsidRDefault="000649C1" w:rsidP="000649C1">
      <w:pPr>
        <w:pStyle w:val="Heading1"/>
      </w:pPr>
      <w:bookmarkStart w:id="38" w:name="_Toc387745421"/>
      <w:r>
        <w:lastRenderedPageBreak/>
        <w:t>I</w:t>
      </w:r>
      <w:r w:rsidR="00373AC8">
        <w:t>I</w:t>
      </w:r>
      <w:r>
        <w:t>. ANÁLISIS INSTITUCIONAL</w:t>
      </w:r>
      <w:bookmarkEnd w:id="38"/>
    </w:p>
    <w:p w:rsidR="000649C1" w:rsidRPr="00205EFB" w:rsidRDefault="0019494E" w:rsidP="000649C1">
      <w:pPr>
        <w:pStyle w:val="Heading1"/>
      </w:pPr>
      <w:bookmarkStart w:id="39" w:name="_Toc387745422"/>
      <w:r>
        <w:t>DESCRIPCIÓN DEL ORGANISMO EJECUTOR</w:t>
      </w:r>
      <w:bookmarkEnd w:id="39"/>
    </w:p>
    <w:p w:rsidR="002F49DF" w:rsidRPr="002F49DF" w:rsidRDefault="002F49DF" w:rsidP="002F49DF">
      <w:pPr>
        <w:shd w:val="clear" w:color="auto" w:fill="FFFFFF"/>
        <w:spacing w:before="100" w:beforeAutospacing="1" w:after="100" w:afterAutospacing="1" w:line="240" w:lineRule="auto"/>
        <w:jc w:val="both"/>
        <w:rPr>
          <w:sz w:val="24"/>
          <w:szCs w:val="24"/>
        </w:rPr>
      </w:pPr>
      <w:r w:rsidRPr="002F49DF">
        <w:rPr>
          <w:sz w:val="24"/>
          <w:szCs w:val="24"/>
        </w:rPr>
        <w:t>El Banco Nacional de Obras y Servicios Públicos</w:t>
      </w:r>
      <w:r>
        <w:rPr>
          <w:sz w:val="24"/>
          <w:szCs w:val="24"/>
        </w:rPr>
        <w:t xml:space="preserve"> (BANOBRAS)</w:t>
      </w:r>
      <w:r w:rsidRPr="002F49DF">
        <w:rPr>
          <w:sz w:val="24"/>
          <w:szCs w:val="24"/>
        </w:rPr>
        <w:t xml:space="preserve"> es una institución de banca de desarrollo que se tipifica como empresa pública con participación estatal mayoritaria, su objeto es financiar o refinanciar proyectos de inversión pública o privada en infraestructura y servicios públicos, así como coadyuvar al fortalecimiento institucional de los gobiernos Federal, estatales y municipales.</w:t>
      </w:r>
    </w:p>
    <w:p w:rsidR="002F49DF" w:rsidRPr="002F49DF" w:rsidRDefault="002F49DF" w:rsidP="002F49DF">
      <w:pPr>
        <w:shd w:val="clear" w:color="auto" w:fill="FFFFFF"/>
        <w:spacing w:before="100" w:beforeAutospacing="1" w:after="100" w:afterAutospacing="1" w:line="240" w:lineRule="auto"/>
        <w:jc w:val="both"/>
        <w:rPr>
          <w:sz w:val="24"/>
          <w:szCs w:val="24"/>
        </w:rPr>
      </w:pPr>
      <w:r>
        <w:rPr>
          <w:sz w:val="24"/>
          <w:szCs w:val="24"/>
        </w:rPr>
        <w:t>BANOBRAS</w:t>
      </w:r>
      <w:r w:rsidRPr="002F49DF">
        <w:rPr>
          <w:sz w:val="24"/>
          <w:szCs w:val="24"/>
        </w:rPr>
        <w:t xml:space="preserve"> juega un papel decisivo para atenuar los efectos de la contracción económica al dirigir todos sus esfuerzos para fortalecer la inversión en:</w:t>
      </w:r>
    </w:p>
    <w:p w:rsidR="002F49DF" w:rsidRDefault="002F49DF" w:rsidP="00271E53">
      <w:pPr>
        <w:numPr>
          <w:ilvl w:val="0"/>
          <w:numId w:val="16"/>
        </w:numPr>
        <w:shd w:val="clear" w:color="auto" w:fill="FFFFFF"/>
        <w:spacing w:after="0" w:line="240" w:lineRule="auto"/>
        <w:jc w:val="both"/>
        <w:rPr>
          <w:color w:val="17365D" w:themeColor="text2" w:themeShade="BF"/>
          <w:sz w:val="24"/>
          <w:szCs w:val="24"/>
        </w:rPr>
      </w:pPr>
      <w:r w:rsidRPr="000E1003">
        <w:rPr>
          <w:color w:val="17365D" w:themeColor="text2" w:themeShade="BF"/>
          <w:sz w:val="24"/>
          <w:szCs w:val="24"/>
        </w:rPr>
        <w:t>Infraestructura social básica, destinada a elevar las condiciones de vida de todas las familias y, con ello, sus capacidades y oportunidades de desarrollo personal, al poner a disposición de los gobiernos locales instrumentos de financiamiento para la atención de necesidades básicas de la población. </w:t>
      </w:r>
    </w:p>
    <w:p w:rsidR="00271E53" w:rsidRDefault="00271E53" w:rsidP="00271E53">
      <w:pPr>
        <w:shd w:val="clear" w:color="auto" w:fill="FFFFFF"/>
        <w:spacing w:after="0" w:line="240" w:lineRule="auto"/>
        <w:ind w:left="720"/>
        <w:jc w:val="both"/>
        <w:rPr>
          <w:color w:val="17365D" w:themeColor="text2" w:themeShade="BF"/>
          <w:sz w:val="24"/>
          <w:szCs w:val="24"/>
        </w:rPr>
      </w:pPr>
    </w:p>
    <w:p w:rsidR="002F49DF" w:rsidRDefault="00271E53" w:rsidP="009E1F5E">
      <w:pPr>
        <w:numPr>
          <w:ilvl w:val="0"/>
          <w:numId w:val="16"/>
        </w:numPr>
        <w:shd w:val="clear" w:color="auto" w:fill="FFFFFF"/>
        <w:spacing w:after="0" w:line="240" w:lineRule="auto"/>
        <w:jc w:val="both"/>
        <w:rPr>
          <w:color w:val="17365D" w:themeColor="text2" w:themeShade="BF"/>
          <w:sz w:val="24"/>
          <w:szCs w:val="24"/>
        </w:rPr>
      </w:pPr>
      <w:r>
        <w:rPr>
          <w:color w:val="17365D" w:themeColor="text2" w:themeShade="BF"/>
          <w:sz w:val="24"/>
          <w:szCs w:val="24"/>
        </w:rPr>
        <w:t>I</w:t>
      </w:r>
      <w:r w:rsidR="002F49DF" w:rsidRPr="000E1003">
        <w:rPr>
          <w:color w:val="17365D" w:themeColor="text2" w:themeShade="BF"/>
          <w:sz w:val="24"/>
          <w:szCs w:val="24"/>
        </w:rPr>
        <w:t>nfraestructura para la competitividad y el desarrollo, que busca la creación de más y mejores empleos y un sostenido crecimiento económico al financiar proyectos con alta rentabilidad social</w:t>
      </w:r>
      <w:r w:rsidR="00165E86" w:rsidRPr="000E1003">
        <w:rPr>
          <w:color w:val="17365D" w:themeColor="text2" w:themeShade="BF"/>
          <w:sz w:val="24"/>
          <w:szCs w:val="24"/>
        </w:rPr>
        <w:t>”</w:t>
      </w:r>
      <w:r w:rsidR="002F49DF" w:rsidRPr="000E1003">
        <w:rPr>
          <w:color w:val="17365D" w:themeColor="text2" w:themeShade="BF"/>
          <w:sz w:val="24"/>
          <w:szCs w:val="24"/>
        </w:rPr>
        <w:t>. </w:t>
      </w:r>
    </w:p>
    <w:p w:rsidR="009E1F5E" w:rsidRDefault="009E1F5E" w:rsidP="009E1F5E">
      <w:pPr>
        <w:pStyle w:val="ListParagraph"/>
        <w:spacing w:after="0"/>
        <w:rPr>
          <w:sz w:val="24"/>
          <w:szCs w:val="24"/>
        </w:rPr>
      </w:pPr>
    </w:p>
    <w:p w:rsidR="009E1F5E" w:rsidRPr="000E1003" w:rsidRDefault="009E1F5E" w:rsidP="009E1F5E">
      <w:pPr>
        <w:shd w:val="clear" w:color="auto" w:fill="FFFFFF"/>
        <w:spacing w:after="0" w:line="240" w:lineRule="auto"/>
        <w:ind w:left="720"/>
        <w:jc w:val="both"/>
        <w:rPr>
          <w:color w:val="17365D" w:themeColor="text2" w:themeShade="BF"/>
          <w:sz w:val="24"/>
          <w:szCs w:val="24"/>
        </w:rPr>
      </w:pPr>
    </w:p>
    <w:p w:rsidR="002F49DF" w:rsidRDefault="00C33E0C" w:rsidP="009E1F5E">
      <w:pPr>
        <w:autoSpaceDE w:val="0"/>
        <w:autoSpaceDN w:val="0"/>
        <w:adjustRightInd w:val="0"/>
        <w:spacing w:after="0" w:line="240" w:lineRule="auto"/>
        <w:jc w:val="both"/>
        <w:rPr>
          <w:sz w:val="24"/>
          <w:szCs w:val="24"/>
        </w:rPr>
      </w:pPr>
      <w:r>
        <w:rPr>
          <w:sz w:val="24"/>
          <w:szCs w:val="24"/>
        </w:rPr>
        <w:t>De acuerdo con el Catálogo de Programas Federales 2014</w:t>
      </w:r>
      <w:r w:rsidR="00F359AE" w:rsidRPr="00F359AE">
        <w:rPr>
          <w:sz w:val="24"/>
          <w:szCs w:val="24"/>
        </w:rPr>
        <w:t>, BANOBRAS cuenta con cuatro productos financieros que están dirigidos especialmente a gobiernos estatales y municipales:</w:t>
      </w:r>
    </w:p>
    <w:p w:rsidR="00F359AE" w:rsidRDefault="00F359AE" w:rsidP="00C33E0C">
      <w:pPr>
        <w:pStyle w:val="ListParagraph"/>
        <w:numPr>
          <w:ilvl w:val="0"/>
          <w:numId w:val="17"/>
        </w:numPr>
        <w:autoSpaceDE w:val="0"/>
        <w:autoSpaceDN w:val="0"/>
        <w:adjustRightInd w:val="0"/>
        <w:spacing w:before="120" w:after="120"/>
        <w:jc w:val="both"/>
        <w:rPr>
          <w:sz w:val="24"/>
          <w:szCs w:val="24"/>
        </w:rPr>
      </w:pPr>
      <w:r w:rsidRPr="00F359AE">
        <w:rPr>
          <w:sz w:val="24"/>
          <w:szCs w:val="24"/>
        </w:rPr>
        <w:t>Crédito Tradicional.- Este programa se ajusta a las necesidades de financiamiento de los solicitantes, con el fin de apoyar la construcción de obras de infraestructura y la dotación de servicios públicos que contribuyan a mejorar los niveles de bienestar y la calidad de vida de la población. La fuente de pago y/o garantías pueden ser los ingresos propios (impuestos, derechos, entre otros) y/o participaciones federales.</w:t>
      </w:r>
    </w:p>
    <w:p w:rsidR="00C33E0C" w:rsidRDefault="00C33E0C" w:rsidP="00C33E0C">
      <w:pPr>
        <w:pStyle w:val="ListParagraph"/>
        <w:autoSpaceDE w:val="0"/>
        <w:autoSpaceDN w:val="0"/>
        <w:adjustRightInd w:val="0"/>
        <w:spacing w:before="120" w:after="120"/>
        <w:ind w:firstLine="0"/>
        <w:jc w:val="both"/>
        <w:rPr>
          <w:sz w:val="24"/>
          <w:szCs w:val="24"/>
        </w:rPr>
      </w:pPr>
    </w:p>
    <w:p w:rsidR="00F359AE" w:rsidRDefault="00F359AE" w:rsidP="00C33E0C">
      <w:pPr>
        <w:pStyle w:val="ListParagraph"/>
        <w:numPr>
          <w:ilvl w:val="0"/>
          <w:numId w:val="17"/>
        </w:numPr>
        <w:autoSpaceDE w:val="0"/>
        <w:autoSpaceDN w:val="0"/>
        <w:adjustRightInd w:val="0"/>
        <w:spacing w:before="120" w:after="120"/>
        <w:jc w:val="both"/>
        <w:rPr>
          <w:sz w:val="24"/>
          <w:szCs w:val="24"/>
        </w:rPr>
      </w:pPr>
      <w:r w:rsidRPr="00F359AE">
        <w:rPr>
          <w:sz w:val="24"/>
          <w:szCs w:val="24"/>
        </w:rPr>
        <w:t>Crédito en Cuenta Corriente.- Con esta línea de crédito el municipio contará con recursos que podrá utilizar cuando lo determine conveniente. Se pueden desembolsar los recursos  de forma ágil y nivelar así el flujo de recursos del municipio ante atrasos en la recaudación de ingresos propios o en las participaciones federales.</w:t>
      </w:r>
    </w:p>
    <w:p w:rsidR="00266EC0" w:rsidRPr="00266EC0" w:rsidRDefault="00266EC0" w:rsidP="00266EC0">
      <w:pPr>
        <w:pStyle w:val="ListParagraph"/>
        <w:rPr>
          <w:sz w:val="24"/>
          <w:szCs w:val="24"/>
        </w:rPr>
      </w:pPr>
    </w:p>
    <w:p w:rsidR="00F359AE" w:rsidRDefault="00F359AE" w:rsidP="00C33E0C">
      <w:pPr>
        <w:pStyle w:val="ListParagraph"/>
        <w:numPr>
          <w:ilvl w:val="0"/>
          <w:numId w:val="17"/>
        </w:numPr>
        <w:autoSpaceDE w:val="0"/>
        <w:autoSpaceDN w:val="0"/>
        <w:adjustRightInd w:val="0"/>
        <w:spacing w:before="120" w:after="120"/>
        <w:jc w:val="both"/>
        <w:rPr>
          <w:sz w:val="24"/>
          <w:szCs w:val="24"/>
        </w:rPr>
      </w:pPr>
      <w:r w:rsidRPr="00F359AE">
        <w:rPr>
          <w:sz w:val="24"/>
          <w:szCs w:val="24"/>
        </w:rPr>
        <w:t>Reestructuras y/o Refinanciamiento.-</w:t>
      </w:r>
      <w:r w:rsidR="00266EC0">
        <w:rPr>
          <w:sz w:val="24"/>
          <w:szCs w:val="24"/>
        </w:rPr>
        <w:t xml:space="preserve"> </w:t>
      </w:r>
      <w:r w:rsidRPr="00F359AE">
        <w:rPr>
          <w:sz w:val="24"/>
          <w:szCs w:val="24"/>
        </w:rPr>
        <w:t>Dadas las condiciones atractivas de tasas de interés que hay en el mercado, se</w:t>
      </w:r>
      <w:r>
        <w:rPr>
          <w:sz w:val="24"/>
          <w:szCs w:val="24"/>
        </w:rPr>
        <w:t xml:space="preserve"> </w:t>
      </w:r>
      <w:r w:rsidRPr="00F359AE">
        <w:rPr>
          <w:sz w:val="24"/>
          <w:szCs w:val="24"/>
        </w:rPr>
        <w:t xml:space="preserve">pueden mejorar las condiciones </w:t>
      </w:r>
      <w:r w:rsidRPr="00F359AE">
        <w:rPr>
          <w:sz w:val="24"/>
          <w:szCs w:val="24"/>
        </w:rPr>
        <w:lastRenderedPageBreak/>
        <w:t>contractuales de los pasivos financieros de los solicitantes, siempre y cuando se haya financiado con dichos pasivos obra pública productiva. Lo anterior les permitirá aliviar cargas financieras excesivas, ampliar la capacidad de endeudamiento y brindar liquidez para la realización de nuevas obras e inversiones productivas.</w:t>
      </w:r>
    </w:p>
    <w:p w:rsidR="00C33E0C" w:rsidRDefault="00C33E0C" w:rsidP="00C33E0C">
      <w:pPr>
        <w:pStyle w:val="ListParagraph"/>
        <w:autoSpaceDE w:val="0"/>
        <w:autoSpaceDN w:val="0"/>
        <w:adjustRightInd w:val="0"/>
        <w:spacing w:before="120" w:after="120"/>
        <w:ind w:firstLine="0"/>
        <w:jc w:val="both"/>
        <w:rPr>
          <w:sz w:val="24"/>
          <w:szCs w:val="24"/>
        </w:rPr>
      </w:pPr>
    </w:p>
    <w:p w:rsidR="00F359AE" w:rsidRDefault="00F359AE" w:rsidP="009E1F5E">
      <w:pPr>
        <w:pStyle w:val="ListParagraph"/>
        <w:numPr>
          <w:ilvl w:val="0"/>
          <w:numId w:val="17"/>
        </w:numPr>
        <w:autoSpaceDE w:val="0"/>
        <w:autoSpaceDN w:val="0"/>
        <w:adjustRightInd w:val="0"/>
        <w:spacing w:after="0"/>
        <w:jc w:val="both"/>
        <w:rPr>
          <w:sz w:val="24"/>
          <w:szCs w:val="24"/>
        </w:rPr>
      </w:pPr>
      <w:r w:rsidRPr="00F359AE">
        <w:rPr>
          <w:sz w:val="24"/>
          <w:szCs w:val="24"/>
        </w:rPr>
        <w:t>Crédito BANOBRAS-FAIS.- Este es un programa de reciente creación que ayuda a potenciar la inversión en rubros como lo son agua potable, alcantarillado, drenaje y letrinas, urbanización, electrificación rural y de colonias pobres, al permitir adelantar hasta el 25% de los recursos (anuales) del Fondo de Aportaciones para la Infraestructura Social (FAIS).</w:t>
      </w:r>
    </w:p>
    <w:p w:rsidR="009E1F5E" w:rsidRPr="009E1F5E" w:rsidRDefault="009E1F5E" w:rsidP="009E1F5E">
      <w:pPr>
        <w:pStyle w:val="ListParagraph"/>
        <w:spacing w:after="0"/>
        <w:rPr>
          <w:sz w:val="24"/>
          <w:szCs w:val="24"/>
        </w:rPr>
      </w:pPr>
    </w:p>
    <w:p w:rsidR="009E1F5E" w:rsidRDefault="009E1F5E" w:rsidP="009E1F5E">
      <w:pPr>
        <w:pStyle w:val="ListParagraph"/>
        <w:autoSpaceDE w:val="0"/>
        <w:autoSpaceDN w:val="0"/>
        <w:adjustRightInd w:val="0"/>
        <w:spacing w:after="0"/>
        <w:ind w:firstLine="0"/>
        <w:jc w:val="both"/>
        <w:rPr>
          <w:sz w:val="24"/>
          <w:szCs w:val="24"/>
        </w:rPr>
      </w:pPr>
    </w:p>
    <w:p w:rsidR="00F359AE" w:rsidRDefault="00F359AE" w:rsidP="009E1F5E">
      <w:pPr>
        <w:autoSpaceDE w:val="0"/>
        <w:autoSpaceDN w:val="0"/>
        <w:adjustRightInd w:val="0"/>
        <w:spacing w:after="0" w:line="240" w:lineRule="auto"/>
        <w:jc w:val="both"/>
        <w:rPr>
          <w:sz w:val="24"/>
          <w:szCs w:val="24"/>
        </w:rPr>
      </w:pPr>
      <w:r w:rsidRPr="00F359AE">
        <w:rPr>
          <w:sz w:val="24"/>
          <w:szCs w:val="24"/>
        </w:rPr>
        <w:t>El Programa de Crédito BANOBRAS-FAIS ha tenido gran aceptación entre los municipios porque presenta ventajas en su operación y ejecución que lo hacen atractivo:</w:t>
      </w:r>
    </w:p>
    <w:p w:rsidR="00F359AE" w:rsidRDefault="00F359AE" w:rsidP="009E1F5E">
      <w:pPr>
        <w:pStyle w:val="ListParagraph"/>
        <w:numPr>
          <w:ilvl w:val="0"/>
          <w:numId w:val="33"/>
        </w:numPr>
        <w:autoSpaceDE w:val="0"/>
        <w:autoSpaceDN w:val="0"/>
        <w:adjustRightInd w:val="0"/>
        <w:spacing w:before="120" w:after="120"/>
        <w:jc w:val="both"/>
        <w:rPr>
          <w:sz w:val="24"/>
          <w:szCs w:val="24"/>
        </w:rPr>
      </w:pPr>
      <w:r w:rsidRPr="00F359AE">
        <w:rPr>
          <w:sz w:val="24"/>
          <w:szCs w:val="24"/>
        </w:rPr>
        <w:t>El Congreso del Estado emite la autorización</w:t>
      </w:r>
      <w:r>
        <w:rPr>
          <w:sz w:val="24"/>
          <w:szCs w:val="24"/>
        </w:rPr>
        <w:t xml:space="preserve"> </w:t>
      </w:r>
      <w:r w:rsidRPr="00F359AE">
        <w:rPr>
          <w:sz w:val="24"/>
          <w:szCs w:val="24"/>
        </w:rPr>
        <w:t>correspondiente para todos los municipios de la entidad.</w:t>
      </w:r>
    </w:p>
    <w:p w:rsidR="00F359AE" w:rsidRDefault="00F359AE" w:rsidP="009E1F5E">
      <w:pPr>
        <w:pStyle w:val="ListParagraph"/>
        <w:numPr>
          <w:ilvl w:val="0"/>
          <w:numId w:val="33"/>
        </w:numPr>
        <w:autoSpaceDE w:val="0"/>
        <w:autoSpaceDN w:val="0"/>
        <w:adjustRightInd w:val="0"/>
        <w:spacing w:before="120" w:after="120"/>
        <w:jc w:val="both"/>
        <w:rPr>
          <w:sz w:val="24"/>
          <w:szCs w:val="24"/>
        </w:rPr>
      </w:pPr>
      <w:r w:rsidRPr="00F359AE">
        <w:rPr>
          <w:sz w:val="24"/>
          <w:szCs w:val="24"/>
        </w:rPr>
        <w:t>Los pagos del crédito no son administrados por</w:t>
      </w:r>
      <w:r>
        <w:rPr>
          <w:sz w:val="24"/>
          <w:szCs w:val="24"/>
        </w:rPr>
        <w:t xml:space="preserve"> </w:t>
      </w:r>
      <w:r w:rsidRPr="00F359AE">
        <w:rPr>
          <w:sz w:val="24"/>
          <w:szCs w:val="24"/>
        </w:rPr>
        <w:t>el municipio, sino que se realizan a través de un administrador fiduciario.</w:t>
      </w:r>
    </w:p>
    <w:p w:rsidR="00F359AE" w:rsidRDefault="00F359AE" w:rsidP="009E1F5E">
      <w:pPr>
        <w:pStyle w:val="ListParagraph"/>
        <w:numPr>
          <w:ilvl w:val="0"/>
          <w:numId w:val="33"/>
        </w:numPr>
        <w:autoSpaceDE w:val="0"/>
        <w:autoSpaceDN w:val="0"/>
        <w:adjustRightInd w:val="0"/>
        <w:spacing w:before="120" w:after="120"/>
        <w:jc w:val="both"/>
        <w:rPr>
          <w:sz w:val="24"/>
          <w:szCs w:val="24"/>
        </w:rPr>
      </w:pPr>
      <w:r w:rsidRPr="00F359AE">
        <w:rPr>
          <w:sz w:val="24"/>
          <w:szCs w:val="24"/>
        </w:rPr>
        <w:t>Cuenta con buenas condiciones financieras.</w:t>
      </w:r>
    </w:p>
    <w:p w:rsidR="00F359AE" w:rsidRDefault="00F359AE" w:rsidP="009E1F5E">
      <w:pPr>
        <w:pStyle w:val="ListParagraph"/>
        <w:numPr>
          <w:ilvl w:val="0"/>
          <w:numId w:val="33"/>
        </w:numPr>
        <w:autoSpaceDE w:val="0"/>
        <w:autoSpaceDN w:val="0"/>
        <w:adjustRightInd w:val="0"/>
        <w:spacing w:after="0"/>
        <w:jc w:val="both"/>
        <w:rPr>
          <w:sz w:val="24"/>
          <w:szCs w:val="24"/>
        </w:rPr>
      </w:pPr>
      <w:r w:rsidRPr="00F359AE">
        <w:rPr>
          <w:sz w:val="24"/>
          <w:szCs w:val="24"/>
        </w:rPr>
        <w:t>Beneficia principalmente a los municipios de alto</w:t>
      </w:r>
      <w:r>
        <w:rPr>
          <w:sz w:val="24"/>
          <w:szCs w:val="24"/>
        </w:rPr>
        <w:t xml:space="preserve"> </w:t>
      </w:r>
      <w:r w:rsidRPr="00F359AE">
        <w:rPr>
          <w:sz w:val="24"/>
          <w:szCs w:val="24"/>
        </w:rPr>
        <w:t>y muy alto grado de marginación</w:t>
      </w:r>
      <w:r>
        <w:rPr>
          <w:sz w:val="24"/>
          <w:szCs w:val="24"/>
        </w:rPr>
        <w:t>.</w:t>
      </w:r>
    </w:p>
    <w:p w:rsidR="009E1F5E" w:rsidRDefault="009E1F5E" w:rsidP="009E1F5E">
      <w:pPr>
        <w:pStyle w:val="ListParagraph"/>
        <w:autoSpaceDE w:val="0"/>
        <w:autoSpaceDN w:val="0"/>
        <w:adjustRightInd w:val="0"/>
        <w:spacing w:after="0"/>
        <w:ind w:left="1080" w:firstLine="0"/>
        <w:jc w:val="both"/>
        <w:rPr>
          <w:sz w:val="24"/>
          <w:szCs w:val="24"/>
        </w:rPr>
      </w:pPr>
    </w:p>
    <w:p w:rsidR="009E1F5E" w:rsidRPr="00F359AE" w:rsidRDefault="009E1F5E" w:rsidP="009E1F5E">
      <w:pPr>
        <w:pStyle w:val="ListParagraph"/>
        <w:autoSpaceDE w:val="0"/>
        <w:autoSpaceDN w:val="0"/>
        <w:adjustRightInd w:val="0"/>
        <w:spacing w:after="0"/>
        <w:ind w:left="1080" w:firstLine="0"/>
        <w:jc w:val="both"/>
        <w:rPr>
          <w:sz w:val="24"/>
          <w:szCs w:val="24"/>
        </w:rPr>
      </w:pPr>
    </w:p>
    <w:p w:rsidR="00F359AE" w:rsidRDefault="00F359AE" w:rsidP="009E1F5E">
      <w:pPr>
        <w:autoSpaceDE w:val="0"/>
        <w:autoSpaceDN w:val="0"/>
        <w:adjustRightInd w:val="0"/>
        <w:spacing w:after="0" w:line="240" w:lineRule="auto"/>
        <w:jc w:val="both"/>
        <w:rPr>
          <w:sz w:val="24"/>
          <w:szCs w:val="24"/>
        </w:rPr>
      </w:pPr>
      <w:r w:rsidRPr="00F359AE">
        <w:rPr>
          <w:sz w:val="24"/>
          <w:szCs w:val="24"/>
        </w:rPr>
        <w:t>Adicionalmente, para cumplir con su misión como Banca de Desarrollo, BANOBRAS ha diseñado programas de asistencia técnica y financiera que buscan apoyar a los municipios en sus acciones de fortalecimiento financiero y mejora de la capacidad de gestión, los cuales se describen a continuación:</w:t>
      </w:r>
    </w:p>
    <w:p w:rsidR="00F359AE" w:rsidRDefault="00F359AE" w:rsidP="009E1F5E">
      <w:pPr>
        <w:pStyle w:val="ListParagraph"/>
        <w:numPr>
          <w:ilvl w:val="0"/>
          <w:numId w:val="34"/>
        </w:numPr>
        <w:autoSpaceDE w:val="0"/>
        <w:autoSpaceDN w:val="0"/>
        <w:adjustRightInd w:val="0"/>
        <w:spacing w:before="120" w:after="120"/>
        <w:jc w:val="both"/>
        <w:rPr>
          <w:sz w:val="24"/>
          <w:szCs w:val="24"/>
        </w:rPr>
      </w:pPr>
      <w:r w:rsidRPr="00C33E0C">
        <w:rPr>
          <w:sz w:val="24"/>
          <w:szCs w:val="24"/>
        </w:rPr>
        <w:t>P</w:t>
      </w:r>
      <w:r w:rsidR="00C33E0C" w:rsidRPr="00C33E0C">
        <w:rPr>
          <w:sz w:val="24"/>
          <w:szCs w:val="24"/>
        </w:rPr>
        <w:t xml:space="preserve">royecto nacional de eficiencia energética para el alumbrado público municipal </w:t>
      </w:r>
    </w:p>
    <w:p w:rsidR="00C33E0C" w:rsidRDefault="00C33E0C" w:rsidP="009E1F5E">
      <w:pPr>
        <w:pStyle w:val="ListParagraph"/>
        <w:numPr>
          <w:ilvl w:val="0"/>
          <w:numId w:val="34"/>
        </w:numPr>
        <w:autoSpaceDE w:val="0"/>
        <w:autoSpaceDN w:val="0"/>
        <w:adjustRightInd w:val="0"/>
        <w:spacing w:before="120" w:after="120"/>
        <w:jc w:val="both"/>
        <w:rPr>
          <w:sz w:val="24"/>
          <w:szCs w:val="24"/>
        </w:rPr>
      </w:pPr>
      <w:r>
        <w:rPr>
          <w:sz w:val="24"/>
          <w:szCs w:val="24"/>
        </w:rPr>
        <w:t>Banco de Proyectos Municipales (BPM)</w:t>
      </w:r>
    </w:p>
    <w:p w:rsidR="00C33E0C" w:rsidRDefault="00C33E0C" w:rsidP="009E1F5E">
      <w:pPr>
        <w:pStyle w:val="ListParagraph"/>
        <w:numPr>
          <w:ilvl w:val="0"/>
          <w:numId w:val="34"/>
        </w:numPr>
        <w:autoSpaceDE w:val="0"/>
        <w:autoSpaceDN w:val="0"/>
        <w:adjustRightInd w:val="0"/>
        <w:spacing w:before="120" w:after="120"/>
        <w:jc w:val="both"/>
        <w:rPr>
          <w:sz w:val="24"/>
          <w:szCs w:val="24"/>
        </w:rPr>
      </w:pPr>
      <w:r>
        <w:rPr>
          <w:sz w:val="24"/>
          <w:szCs w:val="24"/>
        </w:rPr>
        <w:t>Programa de Modernización Catastral</w:t>
      </w:r>
    </w:p>
    <w:p w:rsidR="00C33E0C" w:rsidRDefault="00C33E0C" w:rsidP="009E1F5E">
      <w:pPr>
        <w:pStyle w:val="ListParagraph"/>
        <w:numPr>
          <w:ilvl w:val="0"/>
          <w:numId w:val="34"/>
        </w:numPr>
        <w:autoSpaceDE w:val="0"/>
        <w:autoSpaceDN w:val="0"/>
        <w:adjustRightInd w:val="0"/>
        <w:spacing w:before="120" w:after="120"/>
        <w:jc w:val="both"/>
        <w:rPr>
          <w:sz w:val="24"/>
          <w:szCs w:val="24"/>
        </w:rPr>
      </w:pPr>
      <w:r>
        <w:rPr>
          <w:sz w:val="24"/>
          <w:szCs w:val="24"/>
        </w:rPr>
        <w:t>Programa de Modernización de las áreas comerciales de los organismos operadores  de agua potable, alcantarillado y saneamiento.</w:t>
      </w:r>
    </w:p>
    <w:p w:rsidR="00C33E0C" w:rsidRDefault="00C33E0C" w:rsidP="009E1F5E">
      <w:pPr>
        <w:pStyle w:val="ListParagraph"/>
        <w:numPr>
          <w:ilvl w:val="0"/>
          <w:numId w:val="34"/>
        </w:numPr>
        <w:autoSpaceDE w:val="0"/>
        <w:autoSpaceDN w:val="0"/>
        <w:adjustRightInd w:val="0"/>
        <w:spacing w:before="120" w:after="120"/>
        <w:jc w:val="both"/>
        <w:rPr>
          <w:sz w:val="24"/>
          <w:szCs w:val="24"/>
        </w:rPr>
      </w:pPr>
      <w:r>
        <w:rPr>
          <w:sz w:val="24"/>
          <w:szCs w:val="24"/>
        </w:rPr>
        <w:t>Programa de Capacitación</w:t>
      </w:r>
    </w:p>
    <w:p w:rsidR="00C33E0C" w:rsidRDefault="00C33E0C" w:rsidP="009E1F5E">
      <w:pPr>
        <w:pStyle w:val="ListParagraph"/>
        <w:numPr>
          <w:ilvl w:val="0"/>
          <w:numId w:val="34"/>
        </w:numPr>
        <w:autoSpaceDE w:val="0"/>
        <w:autoSpaceDN w:val="0"/>
        <w:adjustRightInd w:val="0"/>
        <w:spacing w:before="120" w:after="120"/>
        <w:jc w:val="both"/>
        <w:rPr>
          <w:sz w:val="24"/>
          <w:szCs w:val="24"/>
        </w:rPr>
      </w:pPr>
      <w:r>
        <w:rPr>
          <w:sz w:val="24"/>
          <w:szCs w:val="24"/>
        </w:rPr>
        <w:t>Programa para la modernización de organismos operadores de agua (PROMAGUA)</w:t>
      </w:r>
    </w:p>
    <w:p w:rsidR="00E37F2C" w:rsidRPr="009E1F5E" w:rsidRDefault="00C33E0C" w:rsidP="00F638F5">
      <w:pPr>
        <w:pStyle w:val="ListParagraph"/>
        <w:numPr>
          <w:ilvl w:val="0"/>
          <w:numId w:val="34"/>
        </w:numPr>
        <w:autoSpaceDE w:val="0"/>
        <w:autoSpaceDN w:val="0"/>
        <w:adjustRightInd w:val="0"/>
        <w:spacing w:before="120" w:after="120"/>
        <w:jc w:val="both"/>
        <w:rPr>
          <w:sz w:val="24"/>
          <w:szCs w:val="24"/>
        </w:rPr>
      </w:pPr>
      <w:r w:rsidRPr="009E1F5E">
        <w:rPr>
          <w:sz w:val="24"/>
          <w:szCs w:val="24"/>
        </w:rPr>
        <w:t>Programa de residuos sólidos municipales (PRORESOL)</w:t>
      </w:r>
    </w:p>
    <w:p w:rsidR="00BA1173" w:rsidRDefault="00BA1173">
      <w:pPr>
        <w:spacing w:after="200" w:line="276" w:lineRule="auto"/>
        <w:rPr>
          <w:sz w:val="24"/>
          <w:szCs w:val="24"/>
        </w:rPr>
      </w:pPr>
      <w:r>
        <w:rPr>
          <w:sz w:val="24"/>
          <w:szCs w:val="24"/>
        </w:rPr>
        <w:br w:type="page"/>
      </w:r>
    </w:p>
    <w:p w:rsidR="00D33623" w:rsidRDefault="00D33623" w:rsidP="00D33623">
      <w:pPr>
        <w:autoSpaceDE w:val="0"/>
        <w:autoSpaceDN w:val="0"/>
        <w:adjustRightInd w:val="0"/>
        <w:spacing w:before="120" w:after="120" w:line="240" w:lineRule="auto"/>
        <w:jc w:val="both"/>
        <w:rPr>
          <w:sz w:val="24"/>
          <w:szCs w:val="24"/>
        </w:rPr>
      </w:pPr>
      <w:r>
        <w:rPr>
          <w:sz w:val="24"/>
          <w:szCs w:val="24"/>
        </w:rPr>
        <w:lastRenderedPageBreak/>
        <w:t>BANOBRAS</w:t>
      </w:r>
      <w:r w:rsidR="007F38BC">
        <w:rPr>
          <w:sz w:val="24"/>
          <w:szCs w:val="24"/>
        </w:rPr>
        <w:t xml:space="preserve"> cuenta con un marco normativo y de gestión otorgado por la administración pública del </w:t>
      </w:r>
      <w:r w:rsidR="00505567">
        <w:rPr>
          <w:sz w:val="24"/>
          <w:szCs w:val="24"/>
        </w:rPr>
        <w:t>G</w:t>
      </w:r>
      <w:r w:rsidR="007F38BC">
        <w:rPr>
          <w:sz w:val="24"/>
          <w:szCs w:val="24"/>
        </w:rPr>
        <w:t xml:space="preserve">obierno </w:t>
      </w:r>
      <w:r w:rsidR="00505567">
        <w:rPr>
          <w:sz w:val="24"/>
          <w:szCs w:val="24"/>
        </w:rPr>
        <w:t>F</w:t>
      </w:r>
      <w:r w:rsidR="007F38BC">
        <w:rPr>
          <w:sz w:val="24"/>
          <w:szCs w:val="24"/>
        </w:rPr>
        <w:t>ederal, en torno al cual regula su proceder y rendición de cuentas</w:t>
      </w:r>
      <w:r>
        <w:rPr>
          <w:sz w:val="24"/>
          <w:szCs w:val="24"/>
        </w:rPr>
        <w:t>, además por ser una Institución de Banca de Desarrollo, se encuentra regulada por la Comisión Nacional Bancaria y de Valores (CNBV), por lo que tienen la vigilancia de varias instancias como la Auditorías Superior de la Federación, la Secretaría de la Función Pública, la CNBV</w:t>
      </w:r>
      <w:r>
        <w:rPr>
          <w:sz w:val="24"/>
          <w:szCs w:val="24"/>
        </w:rPr>
        <w:tab/>
        <w:t>y Auditoría Externa llevada a cabo por despachos independientes.</w:t>
      </w:r>
    </w:p>
    <w:p w:rsidR="009E5361" w:rsidRDefault="009E5361" w:rsidP="00F638F5">
      <w:pPr>
        <w:autoSpaceDE w:val="0"/>
        <w:autoSpaceDN w:val="0"/>
        <w:adjustRightInd w:val="0"/>
        <w:spacing w:before="120" w:after="120" w:line="240" w:lineRule="auto"/>
        <w:jc w:val="both"/>
        <w:rPr>
          <w:b/>
          <w:color w:val="9BBB59" w:themeColor="accent3"/>
          <w:sz w:val="24"/>
          <w:szCs w:val="24"/>
        </w:rPr>
      </w:pPr>
    </w:p>
    <w:p w:rsidR="00F638F5" w:rsidRPr="00F638F5" w:rsidRDefault="004918D5" w:rsidP="00F638F5">
      <w:pPr>
        <w:autoSpaceDE w:val="0"/>
        <w:autoSpaceDN w:val="0"/>
        <w:adjustRightInd w:val="0"/>
        <w:spacing w:before="120" w:after="120" w:line="240" w:lineRule="auto"/>
        <w:jc w:val="both"/>
        <w:rPr>
          <w:b/>
          <w:color w:val="9BBB59" w:themeColor="accent3"/>
          <w:sz w:val="24"/>
          <w:szCs w:val="24"/>
        </w:rPr>
      </w:pPr>
      <w:r>
        <w:rPr>
          <w:b/>
          <w:color w:val="9BBB59" w:themeColor="accent3"/>
          <w:sz w:val="24"/>
          <w:szCs w:val="24"/>
        </w:rPr>
        <w:t>Misión</w:t>
      </w:r>
      <w:r w:rsidR="0031052D">
        <w:rPr>
          <w:b/>
          <w:color w:val="9BBB59" w:themeColor="accent3"/>
          <w:sz w:val="24"/>
          <w:szCs w:val="24"/>
        </w:rPr>
        <w:t xml:space="preserve">, </w:t>
      </w:r>
      <w:r>
        <w:rPr>
          <w:b/>
          <w:color w:val="9BBB59" w:themeColor="accent3"/>
          <w:sz w:val="24"/>
          <w:szCs w:val="24"/>
        </w:rPr>
        <w:t>Visión</w:t>
      </w:r>
      <w:r w:rsidR="00B135D7">
        <w:rPr>
          <w:b/>
          <w:color w:val="9BBB59" w:themeColor="accent3"/>
          <w:sz w:val="24"/>
          <w:szCs w:val="24"/>
        </w:rPr>
        <w:t xml:space="preserve"> y</w:t>
      </w:r>
      <w:r w:rsidR="0031052D" w:rsidRPr="0031052D">
        <w:rPr>
          <w:b/>
          <w:color w:val="9BBB59" w:themeColor="accent3"/>
          <w:sz w:val="24"/>
          <w:szCs w:val="24"/>
        </w:rPr>
        <w:t xml:space="preserve"> </w:t>
      </w:r>
      <w:r w:rsidR="0031052D" w:rsidRPr="00F638F5">
        <w:rPr>
          <w:b/>
          <w:color w:val="9BBB59" w:themeColor="accent3"/>
          <w:sz w:val="24"/>
          <w:szCs w:val="24"/>
        </w:rPr>
        <w:t xml:space="preserve">Objetivos </w:t>
      </w:r>
      <w:r w:rsidR="00A305D6">
        <w:rPr>
          <w:b/>
          <w:color w:val="9BBB59" w:themeColor="accent3"/>
          <w:sz w:val="24"/>
          <w:szCs w:val="24"/>
        </w:rPr>
        <w:t>Estratégicos</w:t>
      </w:r>
      <w:r w:rsidR="0031052D">
        <w:rPr>
          <w:rStyle w:val="FootnoteReference"/>
          <w:b/>
          <w:color w:val="9BBB59" w:themeColor="accent3"/>
          <w:sz w:val="24"/>
          <w:szCs w:val="24"/>
        </w:rPr>
        <w:t xml:space="preserve"> </w:t>
      </w:r>
      <w:r w:rsidR="00DA0F8A">
        <w:rPr>
          <w:rStyle w:val="FootnoteReference"/>
          <w:b/>
          <w:color w:val="9BBB59" w:themeColor="accent3"/>
          <w:sz w:val="24"/>
          <w:szCs w:val="24"/>
        </w:rPr>
        <w:footnoteReference w:id="1"/>
      </w:r>
    </w:p>
    <w:p w:rsidR="00E6247A" w:rsidRPr="00E6247A" w:rsidRDefault="00E6247A" w:rsidP="00E6247A">
      <w:pPr>
        <w:autoSpaceDE w:val="0"/>
        <w:autoSpaceDN w:val="0"/>
        <w:adjustRightInd w:val="0"/>
        <w:spacing w:before="120" w:after="120" w:line="240" w:lineRule="auto"/>
        <w:jc w:val="both"/>
        <w:rPr>
          <w:b/>
          <w:color w:val="9BBB59" w:themeColor="accent3"/>
          <w:sz w:val="24"/>
          <w:szCs w:val="24"/>
        </w:rPr>
      </w:pPr>
      <w:r w:rsidRPr="00E6247A">
        <w:rPr>
          <w:b/>
          <w:color w:val="9BBB59" w:themeColor="accent3"/>
          <w:sz w:val="24"/>
          <w:szCs w:val="24"/>
        </w:rPr>
        <w:t>Misión</w:t>
      </w:r>
    </w:p>
    <w:p w:rsidR="00E6247A" w:rsidRPr="00E6247A" w:rsidRDefault="00E6247A" w:rsidP="00E6247A">
      <w:pPr>
        <w:shd w:val="clear" w:color="auto" w:fill="FFFFFF"/>
        <w:spacing w:after="0"/>
        <w:rPr>
          <w:sz w:val="24"/>
          <w:szCs w:val="24"/>
        </w:rPr>
      </w:pPr>
      <w:r w:rsidRPr="00E6247A">
        <w:rPr>
          <w:sz w:val="24"/>
          <w:szCs w:val="24"/>
        </w:rPr>
        <w:t>Impulsar la inversión en infraestructura y servicios públicos y propiciar el fortalecimiento financiero e institucional de entidades federativas y municipios</w:t>
      </w:r>
    </w:p>
    <w:p w:rsidR="00E6247A" w:rsidRPr="00E6247A" w:rsidRDefault="00E6247A" w:rsidP="00E6247A">
      <w:pPr>
        <w:autoSpaceDE w:val="0"/>
        <w:autoSpaceDN w:val="0"/>
        <w:adjustRightInd w:val="0"/>
        <w:spacing w:before="120" w:after="120" w:line="240" w:lineRule="auto"/>
        <w:jc w:val="both"/>
        <w:rPr>
          <w:b/>
          <w:color w:val="9BBB59" w:themeColor="accent3"/>
          <w:sz w:val="24"/>
          <w:szCs w:val="24"/>
        </w:rPr>
      </w:pPr>
      <w:r w:rsidRPr="00E6247A">
        <w:rPr>
          <w:b/>
          <w:color w:val="9BBB59" w:themeColor="accent3"/>
          <w:sz w:val="24"/>
          <w:szCs w:val="24"/>
        </w:rPr>
        <w:t>Visión</w:t>
      </w:r>
    </w:p>
    <w:p w:rsidR="00E6247A" w:rsidRPr="00DC067A" w:rsidRDefault="00E6247A" w:rsidP="00DC067A">
      <w:pPr>
        <w:shd w:val="clear" w:color="auto" w:fill="FFFFFF"/>
        <w:spacing w:after="0"/>
        <w:rPr>
          <w:sz w:val="24"/>
          <w:szCs w:val="24"/>
        </w:rPr>
      </w:pPr>
      <w:r w:rsidRPr="00DC067A">
        <w:rPr>
          <w:sz w:val="24"/>
          <w:szCs w:val="24"/>
        </w:rPr>
        <w:t>Ser reconocida como la Institución líder en el impulso a la inversión en infraestructura y servicios públicos </w:t>
      </w:r>
    </w:p>
    <w:p w:rsidR="00E6247A" w:rsidRPr="00E6247A" w:rsidRDefault="00E6247A" w:rsidP="00E6247A">
      <w:pPr>
        <w:autoSpaceDE w:val="0"/>
        <w:autoSpaceDN w:val="0"/>
        <w:adjustRightInd w:val="0"/>
        <w:spacing w:before="120" w:after="120" w:line="240" w:lineRule="auto"/>
        <w:jc w:val="both"/>
        <w:rPr>
          <w:b/>
          <w:color w:val="9BBB59" w:themeColor="accent3"/>
          <w:sz w:val="24"/>
          <w:szCs w:val="24"/>
        </w:rPr>
      </w:pPr>
      <w:r w:rsidRPr="00E6247A">
        <w:rPr>
          <w:b/>
          <w:color w:val="9BBB59" w:themeColor="accent3"/>
          <w:sz w:val="24"/>
          <w:szCs w:val="24"/>
        </w:rPr>
        <w:t>Objetivos Estratégicos </w:t>
      </w:r>
    </w:p>
    <w:p w:rsidR="00E6247A" w:rsidRPr="00DC067A" w:rsidRDefault="00E6247A" w:rsidP="00DC067A">
      <w:pPr>
        <w:shd w:val="clear" w:color="auto" w:fill="FFFFFF"/>
        <w:spacing w:after="0"/>
        <w:ind w:left="180"/>
        <w:rPr>
          <w:sz w:val="24"/>
          <w:szCs w:val="24"/>
        </w:rPr>
      </w:pPr>
      <w:r w:rsidRPr="00DC067A">
        <w:rPr>
          <w:sz w:val="24"/>
          <w:szCs w:val="24"/>
        </w:rPr>
        <w:t>1.    Promover la participación de la banca comercial en el financiamiento de proyectos de infraestructura</w:t>
      </w:r>
    </w:p>
    <w:p w:rsidR="00E6247A" w:rsidRPr="00E6247A" w:rsidRDefault="00E6247A" w:rsidP="00D76B79">
      <w:pPr>
        <w:shd w:val="clear" w:color="auto" w:fill="FFFFFF"/>
        <w:spacing w:after="0"/>
        <w:ind w:left="180"/>
        <w:rPr>
          <w:sz w:val="24"/>
          <w:szCs w:val="24"/>
        </w:rPr>
      </w:pPr>
      <w:r w:rsidRPr="00E6247A">
        <w:rPr>
          <w:sz w:val="24"/>
          <w:szCs w:val="24"/>
        </w:rPr>
        <w:t>2.    Atraer los recursos de inversionistas institucionales en el financiamiento de proyectos de infraestructura</w:t>
      </w:r>
    </w:p>
    <w:p w:rsidR="00E6247A" w:rsidRPr="00E6247A" w:rsidRDefault="00E6247A" w:rsidP="00D76B79">
      <w:pPr>
        <w:shd w:val="clear" w:color="auto" w:fill="FFFFFF"/>
        <w:spacing w:after="0"/>
        <w:ind w:left="180"/>
        <w:rPr>
          <w:sz w:val="24"/>
          <w:szCs w:val="24"/>
        </w:rPr>
      </w:pPr>
      <w:r w:rsidRPr="00E6247A">
        <w:rPr>
          <w:sz w:val="24"/>
          <w:szCs w:val="24"/>
        </w:rPr>
        <w:t>3.    Propiciar el fortalecimiento financiero e institucional de entidades federativas, municipios y sus organismos</w:t>
      </w:r>
    </w:p>
    <w:p w:rsidR="00F638F5" w:rsidRPr="00523C2F" w:rsidRDefault="00E6247A" w:rsidP="00D76B79">
      <w:pPr>
        <w:shd w:val="clear" w:color="auto" w:fill="FFFFFF"/>
        <w:spacing w:after="0"/>
        <w:ind w:left="180"/>
        <w:rPr>
          <w:sz w:val="24"/>
          <w:szCs w:val="24"/>
        </w:rPr>
      </w:pPr>
      <w:r w:rsidRPr="00E6247A">
        <w:rPr>
          <w:sz w:val="24"/>
          <w:szCs w:val="24"/>
        </w:rPr>
        <w:t>4.    Incorporar al sistema financiero a municipios no atendidos por la banca comercial y fortalecer su capacidad de gestión mediante asistencia técnica, con énfasis en los considerados en la Cruzada Nacional contra el Hambre y el Programa Nacional</w:t>
      </w:r>
      <w:r w:rsidRPr="00A305D6">
        <w:rPr>
          <w:sz w:val="24"/>
          <w:szCs w:val="24"/>
        </w:rPr>
        <w:t xml:space="preserve"> para la Prevención Social de la Violencia y la Delincuencia.</w:t>
      </w:r>
      <w:r w:rsidR="00523C2F">
        <w:rPr>
          <w:sz w:val="24"/>
          <w:szCs w:val="24"/>
        </w:rPr>
        <w:br w:type="page"/>
      </w:r>
    </w:p>
    <w:p w:rsidR="009E3F44" w:rsidRDefault="009E3F44">
      <w:pPr>
        <w:spacing w:after="200" w:line="276" w:lineRule="auto"/>
        <w:rPr>
          <w:rFonts w:asciiTheme="majorHAnsi" w:eastAsiaTheme="majorEastAsia" w:hAnsiTheme="majorHAnsi" w:cstheme="majorBidi"/>
          <w:bCs/>
          <w:color w:val="4F81BD" w:themeColor="accent1"/>
          <w:sz w:val="32"/>
          <w:szCs w:val="32"/>
          <w14:numForm w14:val="oldStyle"/>
        </w:rPr>
      </w:pPr>
    </w:p>
    <w:p w:rsidR="00C33648" w:rsidRDefault="00C33648">
      <w:pPr>
        <w:spacing w:after="200" w:line="276" w:lineRule="auto"/>
        <w:rPr>
          <w:rFonts w:eastAsiaTheme="majorEastAsia" w:cstheme="majorBidi"/>
          <w:iCs/>
          <w:color w:val="1F497D" w:themeColor="text2"/>
          <w:sz w:val="32"/>
          <w:szCs w:val="32"/>
        </w:rPr>
      </w:pPr>
    </w:p>
    <w:p w:rsidR="00D1022C" w:rsidRPr="00D1022C" w:rsidRDefault="00013075" w:rsidP="00D1022C">
      <w:pPr>
        <w:autoSpaceDE w:val="0"/>
        <w:autoSpaceDN w:val="0"/>
        <w:adjustRightInd w:val="0"/>
        <w:spacing w:after="0" w:line="240" w:lineRule="auto"/>
        <w:jc w:val="center"/>
        <w:rPr>
          <w:rFonts w:eastAsiaTheme="majorEastAsia" w:cstheme="majorBidi"/>
          <w:iCs/>
          <w:color w:val="1F497D" w:themeColor="text2"/>
          <w:sz w:val="32"/>
          <w:szCs w:val="32"/>
        </w:rPr>
      </w:pPr>
      <w:r>
        <w:rPr>
          <w:rFonts w:eastAsiaTheme="majorEastAsia" w:cstheme="majorBidi"/>
          <w:iCs/>
          <w:color w:val="1F497D" w:themeColor="text2"/>
          <w:sz w:val="32"/>
          <w:szCs w:val="32"/>
        </w:rPr>
        <w:t xml:space="preserve">ESTRUCTURA PARA PROYECTOS BID </w:t>
      </w:r>
    </w:p>
    <w:p w:rsidR="00D1022C" w:rsidRDefault="00D1022C" w:rsidP="00D1022C">
      <w:pPr>
        <w:autoSpaceDE w:val="0"/>
        <w:autoSpaceDN w:val="0"/>
        <w:adjustRightInd w:val="0"/>
        <w:spacing w:after="0" w:line="240" w:lineRule="auto"/>
        <w:jc w:val="both"/>
        <w:rPr>
          <w:rFonts w:ascii="Arial" w:hAnsi="Arial" w:cs="Arial"/>
          <w:sz w:val="20"/>
          <w:szCs w:val="20"/>
        </w:rPr>
      </w:pPr>
    </w:p>
    <w:p w:rsidR="00390228" w:rsidRPr="00390228" w:rsidRDefault="00D16478" w:rsidP="00390228">
      <w:pPr>
        <w:autoSpaceDE w:val="0"/>
        <w:autoSpaceDN w:val="0"/>
        <w:adjustRightInd w:val="0"/>
        <w:spacing w:after="0" w:line="240" w:lineRule="auto"/>
        <w:jc w:val="both"/>
        <w:rPr>
          <w:rFonts w:cs="Arial"/>
          <w:color w:val="000000"/>
          <w:sz w:val="24"/>
          <w:szCs w:val="24"/>
        </w:rPr>
      </w:pPr>
      <w:r w:rsidRPr="00D1022C">
        <w:rPr>
          <w:rFonts w:cs="Arial"/>
          <w:color w:val="000000"/>
          <w:sz w:val="24"/>
          <w:szCs w:val="24"/>
        </w:rPr>
        <w:t xml:space="preserve">Para Ia </w:t>
      </w:r>
      <w:r w:rsidR="00D1022C" w:rsidRPr="00D1022C">
        <w:rPr>
          <w:rFonts w:cs="Arial"/>
          <w:color w:val="000000"/>
          <w:sz w:val="24"/>
          <w:szCs w:val="24"/>
        </w:rPr>
        <w:t>ejecución</w:t>
      </w:r>
      <w:r w:rsidRPr="00D1022C">
        <w:rPr>
          <w:rFonts w:cs="Arial"/>
          <w:color w:val="000000"/>
          <w:sz w:val="24"/>
          <w:szCs w:val="24"/>
        </w:rPr>
        <w:t xml:space="preserve">, </w:t>
      </w:r>
      <w:r w:rsidR="00D1022C" w:rsidRPr="00D1022C">
        <w:rPr>
          <w:rFonts w:cs="Arial"/>
          <w:color w:val="000000"/>
          <w:sz w:val="24"/>
          <w:szCs w:val="24"/>
        </w:rPr>
        <w:t>administración</w:t>
      </w:r>
      <w:r w:rsidRPr="00D1022C">
        <w:rPr>
          <w:rFonts w:cs="Arial"/>
          <w:color w:val="000000"/>
          <w:sz w:val="24"/>
          <w:szCs w:val="24"/>
        </w:rPr>
        <w:t xml:space="preserve"> y </w:t>
      </w:r>
      <w:r w:rsidR="00D1022C" w:rsidRPr="00D1022C">
        <w:rPr>
          <w:rFonts w:cs="Arial"/>
          <w:color w:val="000000"/>
          <w:sz w:val="24"/>
          <w:szCs w:val="24"/>
        </w:rPr>
        <w:t>supervisión</w:t>
      </w:r>
      <w:r w:rsidRPr="00D1022C">
        <w:rPr>
          <w:rFonts w:cs="Arial"/>
          <w:color w:val="000000"/>
          <w:sz w:val="24"/>
          <w:szCs w:val="24"/>
        </w:rPr>
        <w:t xml:space="preserve"> de</w:t>
      </w:r>
      <w:r w:rsidR="00D1022C" w:rsidRPr="00D1022C">
        <w:rPr>
          <w:rFonts w:cs="Arial"/>
          <w:color w:val="000000"/>
          <w:sz w:val="24"/>
          <w:szCs w:val="24"/>
        </w:rPr>
        <w:t xml:space="preserve"> </w:t>
      </w:r>
      <w:r w:rsidRPr="00D1022C">
        <w:rPr>
          <w:rFonts w:cs="Arial"/>
          <w:color w:val="000000"/>
          <w:sz w:val="24"/>
          <w:szCs w:val="24"/>
        </w:rPr>
        <w:t>l</w:t>
      </w:r>
      <w:r w:rsidR="00D1022C" w:rsidRPr="00D1022C">
        <w:rPr>
          <w:rFonts w:cs="Arial"/>
          <w:color w:val="000000"/>
          <w:sz w:val="24"/>
          <w:szCs w:val="24"/>
        </w:rPr>
        <w:t>os</w:t>
      </w:r>
      <w:r w:rsidRPr="00D1022C">
        <w:rPr>
          <w:rFonts w:cs="Arial"/>
          <w:color w:val="000000"/>
          <w:sz w:val="24"/>
          <w:szCs w:val="24"/>
        </w:rPr>
        <w:t xml:space="preserve"> Programa</w:t>
      </w:r>
      <w:r w:rsidR="00D1022C" w:rsidRPr="00D1022C">
        <w:rPr>
          <w:rFonts w:cs="Arial"/>
          <w:color w:val="000000"/>
          <w:sz w:val="24"/>
          <w:szCs w:val="24"/>
        </w:rPr>
        <w:t xml:space="preserve"> financiados por </w:t>
      </w:r>
      <w:r w:rsidR="00710565">
        <w:rPr>
          <w:rFonts w:cs="Arial"/>
          <w:color w:val="000000"/>
          <w:sz w:val="24"/>
          <w:szCs w:val="24"/>
        </w:rPr>
        <w:t>el BID</w:t>
      </w:r>
      <w:r w:rsidRPr="00D1022C">
        <w:rPr>
          <w:rFonts w:cs="Arial"/>
          <w:color w:val="000000"/>
          <w:sz w:val="24"/>
          <w:szCs w:val="24"/>
        </w:rPr>
        <w:t>, BANOBRAS utiliza su estructura</w:t>
      </w:r>
      <w:r w:rsidR="00D1022C" w:rsidRPr="00D1022C">
        <w:rPr>
          <w:rFonts w:cs="Arial"/>
          <w:color w:val="000000"/>
          <w:sz w:val="24"/>
          <w:szCs w:val="24"/>
        </w:rPr>
        <w:t xml:space="preserve"> orgánica</w:t>
      </w:r>
      <w:r w:rsidRPr="00D1022C">
        <w:rPr>
          <w:rFonts w:cs="Arial"/>
          <w:color w:val="000000"/>
          <w:sz w:val="24"/>
          <w:szCs w:val="24"/>
        </w:rPr>
        <w:t>, tanto en oficinas centrales como en sus Delegaciones Estatales</w:t>
      </w:r>
      <w:r w:rsidR="00D1022C" w:rsidRPr="00D1022C">
        <w:rPr>
          <w:rFonts w:cs="Arial"/>
          <w:color w:val="000000"/>
          <w:sz w:val="24"/>
          <w:szCs w:val="24"/>
        </w:rPr>
        <w:t xml:space="preserve">, </w:t>
      </w:r>
      <w:r w:rsidR="00390228">
        <w:rPr>
          <w:rFonts w:cs="Arial"/>
          <w:color w:val="000000"/>
          <w:sz w:val="24"/>
          <w:szCs w:val="24"/>
        </w:rPr>
        <w:t>l</w:t>
      </w:r>
      <w:r w:rsidR="00390228" w:rsidRPr="00390228">
        <w:rPr>
          <w:rFonts w:cs="Arial"/>
          <w:color w:val="000000"/>
          <w:sz w:val="24"/>
          <w:szCs w:val="24"/>
        </w:rPr>
        <w:t xml:space="preserve">a responsabilidad primaria de Ia </w:t>
      </w:r>
      <w:r w:rsidR="00622B2F">
        <w:rPr>
          <w:rFonts w:cs="Arial"/>
          <w:color w:val="000000"/>
          <w:sz w:val="24"/>
          <w:szCs w:val="24"/>
        </w:rPr>
        <w:t>ejecución del Programa correspondí</w:t>
      </w:r>
      <w:r w:rsidR="00390228" w:rsidRPr="00390228">
        <w:rPr>
          <w:rFonts w:cs="Arial"/>
          <w:color w:val="000000"/>
          <w:sz w:val="24"/>
          <w:szCs w:val="24"/>
        </w:rPr>
        <w:t>a has</w:t>
      </w:r>
      <w:r w:rsidR="00622B2F">
        <w:rPr>
          <w:rFonts w:cs="Arial"/>
          <w:color w:val="000000"/>
          <w:sz w:val="24"/>
          <w:szCs w:val="24"/>
        </w:rPr>
        <w:t>ta octubre de 2013 a Ia Direcció</w:t>
      </w:r>
      <w:r w:rsidR="00390228" w:rsidRPr="00390228">
        <w:rPr>
          <w:rFonts w:cs="Arial"/>
          <w:color w:val="000000"/>
          <w:sz w:val="24"/>
          <w:szCs w:val="24"/>
        </w:rPr>
        <w:t>n de Negocios con Gobiernos y Organismos (DNGO) y a partir de esa fecha se encomenda</w:t>
      </w:r>
      <w:r w:rsidR="00622B2F">
        <w:rPr>
          <w:rFonts w:cs="Arial"/>
          <w:color w:val="000000"/>
          <w:sz w:val="24"/>
          <w:szCs w:val="24"/>
        </w:rPr>
        <w:t>ron esas funciones a Ia Direcció</w:t>
      </w:r>
      <w:r w:rsidR="00390228" w:rsidRPr="00390228">
        <w:rPr>
          <w:rFonts w:cs="Arial"/>
          <w:color w:val="000000"/>
          <w:sz w:val="24"/>
          <w:szCs w:val="24"/>
        </w:rPr>
        <w:t>n de Planeaci</w:t>
      </w:r>
      <w:r w:rsidR="00622B2F">
        <w:rPr>
          <w:rFonts w:cs="Arial"/>
          <w:color w:val="000000"/>
          <w:sz w:val="24"/>
          <w:szCs w:val="24"/>
        </w:rPr>
        <w:t>ón, Análisis y Contraloría (DPAC) con Ia participació</w:t>
      </w:r>
      <w:r w:rsidR="00390228" w:rsidRPr="00390228">
        <w:rPr>
          <w:rFonts w:cs="Arial"/>
          <w:color w:val="000000"/>
          <w:sz w:val="24"/>
          <w:szCs w:val="24"/>
        </w:rPr>
        <w:t xml:space="preserve">n de las Direcciones de Proyectos, de Banca </w:t>
      </w:r>
      <w:r w:rsidR="00622B2F">
        <w:rPr>
          <w:rFonts w:cs="Arial"/>
          <w:color w:val="000000"/>
          <w:sz w:val="24"/>
          <w:szCs w:val="24"/>
        </w:rPr>
        <w:t>de Inversió</w:t>
      </w:r>
      <w:r w:rsidR="00390228" w:rsidRPr="00390228">
        <w:rPr>
          <w:rFonts w:cs="Arial"/>
          <w:color w:val="000000"/>
          <w:sz w:val="24"/>
          <w:szCs w:val="24"/>
        </w:rPr>
        <w:t>n (FONADIN), de Cr</w:t>
      </w:r>
      <w:r w:rsidR="00622B2F">
        <w:rPr>
          <w:rFonts w:cs="Arial"/>
          <w:color w:val="000000"/>
          <w:sz w:val="24"/>
          <w:szCs w:val="24"/>
        </w:rPr>
        <w:t>é</w:t>
      </w:r>
      <w:r w:rsidR="00390228" w:rsidRPr="00390228">
        <w:rPr>
          <w:rFonts w:cs="Arial"/>
          <w:color w:val="000000"/>
          <w:sz w:val="24"/>
          <w:szCs w:val="24"/>
        </w:rPr>
        <w:t xml:space="preserve">dito y de Finanzas. En particular, las funciones a cargo de cada una de </w:t>
      </w:r>
      <w:r w:rsidR="00622B2F">
        <w:rPr>
          <w:rFonts w:cs="Arial"/>
          <w:color w:val="000000"/>
          <w:sz w:val="24"/>
          <w:szCs w:val="24"/>
        </w:rPr>
        <w:t>las á</w:t>
      </w:r>
      <w:r w:rsidR="00390228" w:rsidRPr="00390228">
        <w:rPr>
          <w:rFonts w:cs="Arial"/>
          <w:color w:val="000000"/>
          <w:sz w:val="24"/>
          <w:szCs w:val="24"/>
        </w:rPr>
        <w:t xml:space="preserve">reas citadas se </w:t>
      </w:r>
      <w:r w:rsidR="00C54CEF" w:rsidRPr="00390228">
        <w:rPr>
          <w:rFonts w:cs="Arial"/>
          <w:color w:val="000000"/>
          <w:sz w:val="24"/>
          <w:szCs w:val="24"/>
        </w:rPr>
        <w:t>resumen</w:t>
      </w:r>
      <w:r w:rsidR="00390228" w:rsidRPr="00390228">
        <w:rPr>
          <w:rFonts w:cs="Arial"/>
          <w:color w:val="000000"/>
          <w:sz w:val="24"/>
          <w:szCs w:val="24"/>
        </w:rPr>
        <w:t xml:space="preserve"> a continuaci</w:t>
      </w:r>
      <w:r w:rsidR="00622B2F">
        <w:rPr>
          <w:rFonts w:cs="Arial"/>
          <w:color w:val="000000"/>
          <w:sz w:val="24"/>
          <w:szCs w:val="24"/>
        </w:rPr>
        <w:t>ó</w:t>
      </w:r>
      <w:r w:rsidR="00390228" w:rsidRPr="00390228">
        <w:rPr>
          <w:rFonts w:cs="Arial"/>
          <w:color w:val="000000"/>
          <w:sz w:val="24"/>
          <w:szCs w:val="24"/>
        </w:rPr>
        <w:t>n:</w:t>
      </w:r>
    </w:p>
    <w:p w:rsidR="00390228" w:rsidRPr="00A57A53" w:rsidRDefault="00390228" w:rsidP="00390228">
      <w:pPr>
        <w:autoSpaceDE w:val="0"/>
        <w:autoSpaceDN w:val="0"/>
        <w:adjustRightInd w:val="0"/>
        <w:spacing w:after="0" w:line="240" w:lineRule="auto"/>
        <w:jc w:val="both"/>
        <w:rPr>
          <w:rFonts w:ascii="Arial" w:hAnsi="Arial" w:cs="Arial"/>
          <w:sz w:val="19"/>
          <w:szCs w:val="19"/>
        </w:rPr>
      </w:pPr>
    </w:p>
    <w:p w:rsidR="00390228" w:rsidRPr="00390228" w:rsidRDefault="00390228" w:rsidP="00390228">
      <w:pPr>
        <w:autoSpaceDE w:val="0"/>
        <w:autoSpaceDN w:val="0"/>
        <w:adjustRightInd w:val="0"/>
        <w:spacing w:after="0" w:line="240" w:lineRule="auto"/>
        <w:rPr>
          <w:rFonts w:cs="Arial"/>
          <w:color w:val="000000"/>
          <w:sz w:val="24"/>
          <w:szCs w:val="24"/>
        </w:rPr>
      </w:pPr>
      <w:r w:rsidRPr="00390228">
        <w:rPr>
          <w:rFonts w:cs="Arial"/>
          <w:color w:val="000000"/>
          <w:sz w:val="24"/>
          <w:szCs w:val="24"/>
        </w:rPr>
        <w:t>DPAC. Subdirecci</w:t>
      </w:r>
      <w:r w:rsidR="00622B2F">
        <w:rPr>
          <w:rFonts w:cs="Arial"/>
          <w:color w:val="000000"/>
          <w:sz w:val="24"/>
          <w:szCs w:val="24"/>
        </w:rPr>
        <w:t>ó</w:t>
      </w:r>
      <w:r w:rsidRPr="00390228">
        <w:rPr>
          <w:rFonts w:cs="Arial"/>
          <w:color w:val="000000"/>
          <w:sz w:val="24"/>
          <w:szCs w:val="24"/>
        </w:rPr>
        <w:t>n de Planeaci</w:t>
      </w:r>
      <w:r w:rsidR="00622B2F">
        <w:rPr>
          <w:rFonts w:cs="Arial"/>
          <w:color w:val="000000"/>
          <w:sz w:val="24"/>
          <w:szCs w:val="24"/>
        </w:rPr>
        <w:t>ó</w:t>
      </w:r>
      <w:r w:rsidRPr="00390228">
        <w:rPr>
          <w:rFonts w:cs="Arial"/>
          <w:color w:val="000000"/>
          <w:sz w:val="24"/>
          <w:szCs w:val="24"/>
        </w:rPr>
        <w:t>n</w:t>
      </w:r>
    </w:p>
    <w:p w:rsidR="00390228" w:rsidRPr="00390228" w:rsidRDefault="00622B2F" w:rsidP="00A57A53">
      <w:pPr>
        <w:pStyle w:val="ListParagraph"/>
        <w:numPr>
          <w:ilvl w:val="0"/>
          <w:numId w:val="21"/>
        </w:numPr>
        <w:shd w:val="clear" w:color="auto" w:fill="FFFFFF"/>
        <w:spacing w:after="0"/>
        <w:jc w:val="both"/>
        <w:rPr>
          <w:sz w:val="24"/>
          <w:szCs w:val="24"/>
        </w:rPr>
      </w:pPr>
      <w:r>
        <w:rPr>
          <w:sz w:val="24"/>
          <w:szCs w:val="24"/>
        </w:rPr>
        <w:t>Responsable de Ia ejecució</w:t>
      </w:r>
      <w:r w:rsidR="00390228" w:rsidRPr="00390228">
        <w:rPr>
          <w:sz w:val="24"/>
          <w:szCs w:val="24"/>
        </w:rPr>
        <w:t>n y supervisi</w:t>
      </w:r>
      <w:r>
        <w:rPr>
          <w:sz w:val="24"/>
          <w:szCs w:val="24"/>
        </w:rPr>
        <w:t>ó</w:t>
      </w:r>
      <w:r w:rsidR="00390228" w:rsidRPr="00390228">
        <w:rPr>
          <w:sz w:val="24"/>
          <w:szCs w:val="24"/>
        </w:rPr>
        <w:t>n de</w:t>
      </w:r>
      <w:r>
        <w:rPr>
          <w:sz w:val="24"/>
          <w:szCs w:val="24"/>
        </w:rPr>
        <w:t xml:space="preserve"> </w:t>
      </w:r>
      <w:r w:rsidR="00390228" w:rsidRPr="00390228">
        <w:rPr>
          <w:sz w:val="24"/>
          <w:szCs w:val="24"/>
        </w:rPr>
        <w:t>l</w:t>
      </w:r>
      <w:r>
        <w:rPr>
          <w:sz w:val="24"/>
          <w:szCs w:val="24"/>
        </w:rPr>
        <w:t>os</w:t>
      </w:r>
      <w:r w:rsidR="00390228" w:rsidRPr="00390228">
        <w:rPr>
          <w:sz w:val="24"/>
          <w:szCs w:val="24"/>
        </w:rPr>
        <w:t xml:space="preserve"> Programa</w:t>
      </w:r>
      <w:r>
        <w:rPr>
          <w:sz w:val="24"/>
          <w:szCs w:val="24"/>
        </w:rPr>
        <w:t>s con el BID</w:t>
      </w:r>
      <w:r w:rsidR="00390228" w:rsidRPr="00390228">
        <w:rPr>
          <w:sz w:val="24"/>
          <w:szCs w:val="24"/>
        </w:rPr>
        <w:t>.</w:t>
      </w:r>
    </w:p>
    <w:p w:rsidR="00390228" w:rsidRPr="00390228" w:rsidRDefault="00390228" w:rsidP="00390228">
      <w:pPr>
        <w:pStyle w:val="ListParagraph"/>
        <w:numPr>
          <w:ilvl w:val="0"/>
          <w:numId w:val="21"/>
        </w:numPr>
        <w:shd w:val="clear" w:color="auto" w:fill="FFFFFF"/>
        <w:spacing w:after="0"/>
        <w:rPr>
          <w:sz w:val="24"/>
          <w:szCs w:val="24"/>
        </w:rPr>
      </w:pPr>
      <w:r w:rsidRPr="00390228">
        <w:rPr>
          <w:sz w:val="24"/>
          <w:szCs w:val="24"/>
        </w:rPr>
        <w:t>Realiza las actividades de "Agente Financiero" ante Ia SHCP, Ia SFP y el BID.</w:t>
      </w:r>
    </w:p>
    <w:p w:rsidR="00390228" w:rsidRPr="00390228" w:rsidRDefault="00390228" w:rsidP="00A57A53">
      <w:pPr>
        <w:pStyle w:val="ListParagraph"/>
        <w:numPr>
          <w:ilvl w:val="0"/>
          <w:numId w:val="21"/>
        </w:numPr>
        <w:shd w:val="clear" w:color="auto" w:fill="FFFFFF"/>
        <w:spacing w:after="0"/>
        <w:jc w:val="both"/>
        <w:rPr>
          <w:sz w:val="24"/>
          <w:szCs w:val="24"/>
        </w:rPr>
      </w:pPr>
      <w:r w:rsidRPr="00390228">
        <w:rPr>
          <w:sz w:val="24"/>
          <w:szCs w:val="24"/>
        </w:rPr>
        <w:t>Vigila el cumplimiento de los compromis</w:t>
      </w:r>
      <w:r w:rsidR="00622B2F">
        <w:rPr>
          <w:sz w:val="24"/>
          <w:szCs w:val="24"/>
        </w:rPr>
        <w:t>o</w:t>
      </w:r>
      <w:r w:rsidRPr="00390228">
        <w:rPr>
          <w:sz w:val="24"/>
          <w:szCs w:val="24"/>
        </w:rPr>
        <w:t>s fiduciari</w:t>
      </w:r>
      <w:r w:rsidR="00622B2F">
        <w:rPr>
          <w:sz w:val="24"/>
          <w:szCs w:val="24"/>
        </w:rPr>
        <w:t>os del pré</w:t>
      </w:r>
      <w:r w:rsidRPr="00390228">
        <w:rPr>
          <w:sz w:val="24"/>
          <w:szCs w:val="24"/>
        </w:rPr>
        <w:t>stamo.</w:t>
      </w:r>
    </w:p>
    <w:p w:rsidR="00390228" w:rsidRPr="00390228" w:rsidRDefault="00622B2F" w:rsidP="00390228">
      <w:pPr>
        <w:pStyle w:val="ListParagraph"/>
        <w:numPr>
          <w:ilvl w:val="0"/>
          <w:numId w:val="21"/>
        </w:numPr>
        <w:shd w:val="clear" w:color="auto" w:fill="FFFFFF"/>
        <w:spacing w:after="0"/>
        <w:rPr>
          <w:sz w:val="24"/>
          <w:szCs w:val="24"/>
        </w:rPr>
      </w:pPr>
      <w:r>
        <w:rPr>
          <w:sz w:val="24"/>
          <w:szCs w:val="24"/>
        </w:rPr>
        <w:t>Coordina Ia ejecució</w:t>
      </w:r>
      <w:r w:rsidR="00390228" w:rsidRPr="00390228">
        <w:rPr>
          <w:sz w:val="24"/>
          <w:szCs w:val="24"/>
        </w:rPr>
        <w:t xml:space="preserve">n del Programa con el resto de las </w:t>
      </w:r>
      <w:r>
        <w:rPr>
          <w:sz w:val="24"/>
          <w:szCs w:val="24"/>
        </w:rPr>
        <w:t>á</w:t>
      </w:r>
      <w:r w:rsidR="00390228" w:rsidRPr="00390228">
        <w:rPr>
          <w:sz w:val="24"/>
          <w:szCs w:val="24"/>
        </w:rPr>
        <w:t>reas de BANOBRAS.</w:t>
      </w:r>
    </w:p>
    <w:p w:rsidR="00390228" w:rsidRPr="00390228" w:rsidRDefault="00390228" w:rsidP="00390228">
      <w:pPr>
        <w:pStyle w:val="ListParagraph"/>
        <w:numPr>
          <w:ilvl w:val="0"/>
          <w:numId w:val="21"/>
        </w:numPr>
        <w:shd w:val="clear" w:color="auto" w:fill="FFFFFF"/>
        <w:spacing w:after="0"/>
        <w:rPr>
          <w:sz w:val="24"/>
          <w:szCs w:val="24"/>
        </w:rPr>
      </w:pPr>
      <w:r w:rsidRPr="00390228">
        <w:rPr>
          <w:sz w:val="24"/>
          <w:szCs w:val="24"/>
        </w:rPr>
        <w:t>Elabora los informes requeridos por l</w:t>
      </w:r>
      <w:r w:rsidR="00622B2F">
        <w:rPr>
          <w:sz w:val="24"/>
          <w:szCs w:val="24"/>
        </w:rPr>
        <w:t>os</w:t>
      </w:r>
      <w:r w:rsidRPr="00390228">
        <w:rPr>
          <w:sz w:val="24"/>
          <w:szCs w:val="24"/>
        </w:rPr>
        <w:t xml:space="preserve"> Programa</w:t>
      </w:r>
      <w:r w:rsidR="00622B2F">
        <w:rPr>
          <w:sz w:val="24"/>
          <w:szCs w:val="24"/>
        </w:rPr>
        <w:t>s</w:t>
      </w:r>
      <w:r w:rsidRPr="00390228">
        <w:rPr>
          <w:sz w:val="24"/>
          <w:szCs w:val="24"/>
        </w:rPr>
        <w:t>.</w:t>
      </w:r>
    </w:p>
    <w:p w:rsidR="00390228" w:rsidRPr="00390228" w:rsidRDefault="00390228" w:rsidP="00390228">
      <w:pPr>
        <w:pStyle w:val="ListParagraph"/>
        <w:numPr>
          <w:ilvl w:val="0"/>
          <w:numId w:val="21"/>
        </w:numPr>
        <w:shd w:val="clear" w:color="auto" w:fill="FFFFFF"/>
        <w:spacing w:after="0"/>
        <w:rPr>
          <w:sz w:val="24"/>
          <w:szCs w:val="24"/>
        </w:rPr>
      </w:pPr>
      <w:r w:rsidRPr="00390228">
        <w:rPr>
          <w:sz w:val="24"/>
          <w:szCs w:val="24"/>
        </w:rPr>
        <w:t>Elabora el presupuesto institucional para Ia utilizaci</w:t>
      </w:r>
      <w:r w:rsidR="00622B2F">
        <w:rPr>
          <w:sz w:val="24"/>
          <w:szCs w:val="24"/>
        </w:rPr>
        <w:t>ó</w:t>
      </w:r>
      <w:r w:rsidRPr="00390228">
        <w:rPr>
          <w:sz w:val="24"/>
          <w:szCs w:val="24"/>
        </w:rPr>
        <w:t>n de recursos externos.</w:t>
      </w:r>
    </w:p>
    <w:p w:rsidR="00D16478" w:rsidRPr="00D1022C" w:rsidRDefault="00390228" w:rsidP="00390228">
      <w:pPr>
        <w:pStyle w:val="ListParagraph"/>
        <w:numPr>
          <w:ilvl w:val="0"/>
          <w:numId w:val="21"/>
        </w:numPr>
        <w:shd w:val="clear" w:color="auto" w:fill="FFFFFF"/>
        <w:spacing w:after="0"/>
        <w:rPr>
          <w:rFonts w:cs="Arial"/>
          <w:color w:val="000000"/>
          <w:sz w:val="24"/>
          <w:szCs w:val="24"/>
        </w:rPr>
      </w:pPr>
      <w:r w:rsidRPr="00390228">
        <w:rPr>
          <w:sz w:val="24"/>
          <w:szCs w:val="24"/>
        </w:rPr>
        <w:t>Lleva a cabo el control y seguimiento de</w:t>
      </w:r>
      <w:r w:rsidR="00622B2F">
        <w:rPr>
          <w:sz w:val="24"/>
          <w:szCs w:val="24"/>
        </w:rPr>
        <w:t xml:space="preserve"> </w:t>
      </w:r>
      <w:r w:rsidRPr="00390228">
        <w:rPr>
          <w:sz w:val="24"/>
          <w:szCs w:val="24"/>
        </w:rPr>
        <w:t>l</w:t>
      </w:r>
      <w:r w:rsidR="00622B2F">
        <w:rPr>
          <w:sz w:val="24"/>
          <w:szCs w:val="24"/>
        </w:rPr>
        <w:t>os</w:t>
      </w:r>
      <w:r w:rsidRPr="00390228">
        <w:rPr>
          <w:sz w:val="24"/>
          <w:szCs w:val="24"/>
        </w:rPr>
        <w:t xml:space="preserve"> programa</w:t>
      </w:r>
      <w:r w:rsidR="00622B2F">
        <w:rPr>
          <w:sz w:val="24"/>
          <w:szCs w:val="24"/>
        </w:rPr>
        <w:t>s</w:t>
      </w:r>
      <w:r w:rsidRPr="00390228">
        <w:rPr>
          <w:sz w:val="24"/>
          <w:szCs w:val="24"/>
        </w:rPr>
        <w:t>.</w:t>
      </w:r>
    </w:p>
    <w:p w:rsidR="00D1022C" w:rsidRPr="00D1022C" w:rsidRDefault="00D1022C" w:rsidP="00D16478">
      <w:pPr>
        <w:autoSpaceDE w:val="0"/>
        <w:autoSpaceDN w:val="0"/>
        <w:adjustRightInd w:val="0"/>
        <w:spacing w:after="0" w:line="240" w:lineRule="auto"/>
        <w:rPr>
          <w:rFonts w:cs="Arial"/>
          <w:color w:val="000000"/>
          <w:sz w:val="24"/>
          <w:szCs w:val="24"/>
        </w:rPr>
      </w:pPr>
    </w:p>
    <w:p w:rsidR="00390228" w:rsidRPr="00390228" w:rsidRDefault="00390228" w:rsidP="00390228">
      <w:pPr>
        <w:autoSpaceDE w:val="0"/>
        <w:autoSpaceDN w:val="0"/>
        <w:adjustRightInd w:val="0"/>
        <w:spacing w:after="0" w:line="240" w:lineRule="auto"/>
        <w:rPr>
          <w:rFonts w:cs="Arial"/>
          <w:color w:val="000000"/>
          <w:sz w:val="24"/>
          <w:szCs w:val="24"/>
        </w:rPr>
      </w:pPr>
      <w:r w:rsidRPr="00390228">
        <w:rPr>
          <w:rFonts w:cs="Arial"/>
          <w:color w:val="000000"/>
          <w:sz w:val="24"/>
          <w:szCs w:val="24"/>
        </w:rPr>
        <w:t xml:space="preserve">DNGO - </w:t>
      </w:r>
      <w:r w:rsidR="00C54CEF" w:rsidRPr="00390228">
        <w:rPr>
          <w:rFonts w:cs="Arial"/>
          <w:color w:val="000000"/>
          <w:sz w:val="24"/>
          <w:szCs w:val="24"/>
        </w:rPr>
        <w:t>Subdirección</w:t>
      </w:r>
      <w:r w:rsidRPr="00390228">
        <w:rPr>
          <w:rFonts w:cs="Arial"/>
          <w:color w:val="000000"/>
          <w:sz w:val="24"/>
          <w:szCs w:val="24"/>
        </w:rPr>
        <w:t xml:space="preserve"> de Asistencia </w:t>
      </w:r>
      <w:r w:rsidR="00C54CEF" w:rsidRPr="00390228">
        <w:rPr>
          <w:rFonts w:cs="Arial"/>
          <w:color w:val="000000"/>
          <w:sz w:val="24"/>
          <w:szCs w:val="24"/>
        </w:rPr>
        <w:t>Técnica</w:t>
      </w:r>
      <w:r w:rsidRPr="00390228">
        <w:rPr>
          <w:rFonts w:cs="Arial"/>
          <w:color w:val="000000"/>
          <w:sz w:val="24"/>
          <w:szCs w:val="24"/>
        </w:rPr>
        <w:t xml:space="preserve"> y Financiera.</w:t>
      </w:r>
    </w:p>
    <w:p w:rsidR="00390228" w:rsidRPr="00622B2F" w:rsidRDefault="00390228" w:rsidP="00622B2F">
      <w:pPr>
        <w:pStyle w:val="ListParagraph"/>
        <w:numPr>
          <w:ilvl w:val="0"/>
          <w:numId w:val="21"/>
        </w:numPr>
        <w:shd w:val="clear" w:color="auto" w:fill="FFFFFF"/>
        <w:spacing w:after="0"/>
        <w:rPr>
          <w:sz w:val="24"/>
          <w:szCs w:val="24"/>
        </w:rPr>
      </w:pPr>
      <w:r w:rsidRPr="00622B2F">
        <w:rPr>
          <w:sz w:val="24"/>
          <w:szCs w:val="24"/>
        </w:rPr>
        <w:t>Difunde y vigila el cumplimiento de Ia normatividad del BID, particularmente en materia de</w:t>
      </w:r>
      <w:r w:rsidR="00622B2F">
        <w:rPr>
          <w:sz w:val="24"/>
          <w:szCs w:val="24"/>
        </w:rPr>
        <w:t xml:space="preserve"> </w:t>
      </w:r>
      <w:r w:rsidRPr="00622B2F">
        <w:rPr>
          <w:sz w:val="24"/>
          <w:szCs w:val="24"/>
        </w:rPr>
        <w:t>Adquisiciones.</w:t>
      </w:r>
    </w:p>
    <w:p w:rsidR="00390228" w:rsidRPr="00390228" w:rsidRDefault="00622B2F" w:rsidP="00390228">
      <w:pPr>
        <w:pStyle w:val="ListParagraph"/>
        <w:numPr>
          <w:ilvl w:val="0"/>
          <w:numId w:val="21"/>
        </w:numPr>
        <w:shd w:val="clear" w:color="auto" w:fill="FFFFFF"/>
        <w:spacing w:after="0"/>
        <w:rPr>
          <w:sz w:val="24"/>
          <w:szCs w:val="24"/>
        </w:rPr>
      </w:pPr>
      <w:r>
        <w:rPr>
          <w:sz w:val="24"/>
          <w:szCs w:val="24"/>
        </w:rPr>
        <w:t>Dictamina requisito</w:t>
      </w:r>
      <w:r w:rsidR="00390228" w:rsidRPr="00390228">
        <w:rPr>
          <w:sz w:val="24"/>
          <w:szCs w:val="24"/>
        </w:rPr>
        <w:t>s para realizar desembolsos.</w:t>
      </w:r>
    </w:p>
    <w:p w:rsidR="00D16478" w:rsidRPr="00710565" w:rsidRDefault="00390228" w:rsidP="00710565">
      <w:pPr>
        <w:pStyle w:val="ListParagraph"/>
        <w:numPr>
          <w:ilvl w:val="0"/>
          <w:numId w:val="21"/>
        </w:numPr>
        <w:shd w:val="clear" w:color="auto" w:fill="FFFFFF"/>
        <w:spacing w:after="0"/>
        <w:rPr>
          <w:sz w:val="24"/>
          <w:szCs w:val="24"/>
        </w:rPr>
      </w:pPr>
      <w:r w:rsidRPr="00390228">
        <w:rPr>
          <w:sz w:val="24"/>
          <w:szCs w:val="24"/>
        </w:rPr>
        <w:t>Apoya en el control y seguimiento de</w:t>
      </w:r>
      <w:r w:rsidR="00622B2F">
        <w:rPr>
          <w:sz w:val="24"/>
          <w:szCs w:val="24"/>
        </w:rPr>
        <w:t xml:space="preserve"> </w:t>
      </w:r>
      <w:r w:rsidRPr="00390228">
        <w:rPr>
          <w:sz w:val="24"/>
          <w:szCs w:val="24"/>
        </w:rPr>
        <w:t>l</w:t>
      </w:r>
      <w:r w:rsidR="00622B2F">
        <w:rPr>
          <w:sz w:val="24"/>
          <w:szCs w:val="24"/>
        </w:rPr>
        <w:t>os</w:t>
      </w:r>
      <w:r w:rsidRPr="00390228">
        <w:rPr>
          <w:sz w:val="24"/>
          <w:szCs w:val="24"/>
        </w:rPr>
        <w:t xml:space="preserve"> programa</w:t>
      </w:r>
      <w:r w:rsidR="00622B2F">
        <w:rPr>
          <w:sz w:val="24"/>
          <w:szCs w:val="24"/>
        </w:rPr>
        <w:t>s</w:t>
      </w:r>
      <w:r w:rsidRPr="00390228">
        <w:rPr>
          <w:sz w:val="24"/>
          <w:szCs w:val="24"/>
        </w:rPr>
        <w:t>.</w:t>
      </w:r>
    </w:p>
    <w:p w:rsidR="00710565" w:rsidRDefault="00710565" w:rsidP="00D16478">
      <w:pPr>
        <w:autoSpaceDE w:val="0"/>
        <w:autoSpaceDN w:val="0"/>
        <w:adjustRightInd w:val="0"/>
        <w:spacing w:after="0" w:line="240" w:lineRule="auto"/>
        <w:rPr>
          <w:rFonts w:ascii="Arial" w:hAnsi="Arial" w:cs="Arial"/>
          <w:sz w:val="20"/>
          <w:szCs w:val="20"/>
        </w:rPr>
      </w:pPr>
    </w:p>
    <w:p w:rsidR="00D16478" w:rsidRPr="009D74EA" w:rsidRDefault="00D16478" w:rsidP="009D74EA">
      <w:pPr>
        <w:autoSpaceDE w:val="0"/>
        <w:autoSpaceDN w:val="0"/>
        <w:adjustRightInd w:val="0"/>
        <w:spacing w:after="0" w:line="240" w:lineRule="auto"/>
        <w:jc w:val="both"/>
        <w:rPr>
          <w:rFonts w:cs="Arial"/>
          <w:color w:val="000000"/>
          <w:sz w:val="24"/>
          <w:szCs w:val="24"/>
        </w:rPr>
      </w:pPr>
      <w:r w:rsidRPr="009D74EA">
        <w:rPr>
          <w:rFonts w:cs="Arial"/>
          <w:color w:val="000000"/>
          <w:sz w:val="24"/>
          <w:szCs w:val="24"/>
        </w:rPr>
        <w:t xml:space="preserve">DNGO - </w:t>
      </w:r>
      <w:r w:rsidR="009D74EA" w:rsidRPr="009D74EA">
        <w:rPr>
          <w:rFonts w:cs="Arial"/>
          <w:color w:val="000000"/>
          <w:sz w:val="24"/>
          <w:szCs w:val="24"/>
        </w:rPr>
        <w:t>Subdirección</w:t>
      </w:r>
      <w:r w:rsidRPr="009D74EA">
        <w:rPr>
          <w:rFonts w:cs="Arial"/>
          <w:color w:val="000000"/>
          <w:sz w:val="24"/>
          <w:szCs w:val="24"/>
        </w:rPr>
        <w:t xml:space="preserve"> de Financiamiento a Entidades Federativas y Municipios (SFEFM), </w:t>
      </w:r>
      <w:r w:rsidR="009D74EA" w:rsidRPr="009D74EA">
        <w:rPr>
          <w:rFonts w:cs="Arial"/>
          <w:color w:val="000000"/>
          <w:sz w:val="24"/>
          <w:szCs w:val="24"/>
        </w:rPr>
        <w:t>Dirección</w:t>
      </w:r>
      <w:r w:rsidRPr="009D74EA">
        <w:rPr>
          <w:rFonts w:cs="Arial"/>
          <w:color w:val="000000"/>
          <w:sz w:val="24"/>
          <w:szCs w:val="24"/>
        </w:rPr>
        <w:t xml:space="preserve"> de</w:t>
      </w:r>
      <w:r w:rsidR="009D74EA" w:rsidRPr="009D74EA">
        <w:rPr>
          <w:rFonts w:cs="Arial"/>
          <w:color w:val="000000"/>
          <w:sz w:val="24"/>
          <w:szCs w:val="24"/>
        </w:rPr>
        <w:t xml:space="preserve"> </w:t>
      </w:r>
      <w:r w:rsidRPr="009D74EA">
        <w:rPr>
          <w:rFonts w:cs="Arial"/>
          <w:color w:val="000000"/>
          <w:sz w:val="24"/>
          <w:szCs w:val="24"/>
        </w:rPr>
        <w:t xml:space="preserve">Proyectos (DP), </w:t>
      </w:r>
      <w:r w:rsidR="009D74EA" w:rsidRPr="009D74EA">
        <w:rPr>
          <w:rFonts w:cs="Arial"/>
          <w:color w:val="000000"/>
          <w:sz w:val="24"/>
          <w:szCs w:val="24"/>
        </w:rPr>
        <w:t>Dirección</w:t>
      </w:r>
      <w:r w:rsidRPr="009D74EA">
        <w:rPr>
          <w:rFonts w:cs="Arial"/>
          <w:color w:val="000000"/>
          <w:sz w:val="24"/>
          <w:szCs w:val="24"/>
        </w:rPr>
        <w:t xml:space="preserve"> de Banca de </w:t>
      </w:r>
      <w:r w:rsidR="009D74EA" w:rsidRPr="009D74EA">
        <w:rPr>
          <w:rFonts w:cs="Arial"/>
          <w:color w:val="000000"/>
          <w:sz w:val="24"/>
          <w:szCs w:val="24"/>
        </w:rPr>
        <w:t>Inversión</w:t>
      </w:r>
      <w:r w:rsidRPr="009D74EA">
        <w:rPr>
          <w:rFonts w:cs="Arial"/>
          <w:color w:val="000000"/>
          <w:sz w:val="24"/>
          <w:szCs w:val="24"/>
        </w:rPr>
        <w:t xml:space="preserve"> (FONADIN); en su conjunto representan las</w:t>
      </w:r>
      <w:r w:rsidR="009D74EA" w:rsidRPr="009D74EA">
        <w:rPr>
          <w:rFonts w:cs="Arial"/>
          <w:color w:val="000000"/>
          <w:sz w:val="24"/>
          <w:szCs w:val="24"/>
        </w:rPr>
        <w:t xml:space="preserve"> "Áreas de Negocio" de BANOBRAS:</w:t>
      </w:r>
    </w:p>
    <w:p w:rsidR="009D74EA" w:rsidRPr="00D16478" w:rsidRDefault="009D74EA" w:rsidP="00D16478">
      <w:pPr>
        <w:autoSpaceDE w:val="0"/>
        <w:autoSpaceDN w:val="0"/>
        <w:adjustRightInd w:val="0"/>
        <w:spacing w:after="0" w:line="240" w:lineRule="auto"/>
        <w:rPr>
          <w:rFonts w:ascii="Arial" w:hAnsi="Arial" w:cs="Arial"/>
          <w:sz w:val="20"/>
          <w:szCs w:val="20"/>
        </w:rPr>
      </w:pPr>
    </w:p>
    <w:p w:rsidR="00D16478" w:rsidRPr="009D74EA" w:rsidRDefault="00D16478" w:rsidP="00A57A53">
      <w:pPr>
        <w:pStyle w:val="ListParagraph"/>
        <w:numPr>
          <w:ilvl w:val="0"/>
          <w:numId w:val="21"/>
        </w:numPr>
        <w:shd w:val="clear" w:color="auto" w:fill="FFFFFF"/>
        <w:spacing w:after="0"/>
        <w:jc w:val="both"/>
        <w:rPr>
          <w:sz w:val="24"/>
          <w:szCs w:val="24"/>
        </w:rPr>
      </w:pPr>
      <w:r w:rsidRPr="009D74EA">
        <w:rPr>
          <w:sz w:val="24"/>
          <w:szCs w:val="24"/>
        </w:rPr>
        <w:t xml:space="preserve">Mantienen Ia </w:t>
      </w:r>
      <w:r w:rsidR="009D74EA" w:rsidRPr="009D74EA">
        <w:rPr>
          <w:sz w:val="24"/>
          <w:szCs w:val="24"/>
        </w:rPr>
        <w:t>relación</w:t>
      </w:r>
      <w:r w:rsidRPr="009D74EA">
        <w:rPr>
          <w:sz w:val="24"/>
          <w:szCs w:val="24"/>
        </w:rPr>
        <w:t xml:space="preserve"> con los sub-prestatarios.</w:t>
      </w:r>
    </w:p>
    <w:p w:rsidR="00D16478" w:rsidRPr="009D74EA" w:rsidRDefault="00D16478" w:rsidP="00A57A53">
      <w:pPr>
        <w:pStyle w:val="ListParagraph"/>
        <w:numPr>
          <w:ilvl w:val="0"/>
          <w:numId w:val="21"/>
        </w:numPr>
        <w:shd w:val="clear" w:color="auto" w:fill="FFFFFF"/>
        <w:spacing w:after="0"/>
        <w:jc w:val="both"/>
        <w:rPr>
          <w:sz w:val="24"/>
          <w:szCs w:val="24"/>
        </w:rPr>
      </w:pPr>
      <w:r w:rsidRPr="009D74EA">
        <w:rPr>
          <w:sz w:val="24"/>
          <w:szCs w:val="24"/>
        </w:rPr>
        <w:t>Difunden y promueven l</w:t>
      </w:r>
      <w:r w:rsidR="002F249E">
        <w:rPr>
          <w:sz w:val="24"/>
          <w:szCs w:val="24"/>
        </w:rPr>
        <w:t>os</w:t>
      </w:r>
      <w:r w:rsidRPr="009D74EA">
        <w:rPr>
          <w:sz w:val="24"/>
          <w:szCs w:val="24"/>
        </w:rPr>
        <w:t xml:space="preserve"> Programa</w:t>
      </w:r>
      <w:r w:rsidR="002F249E">
        <w:rPr>
          <w:sz w:val="24"/>
          <w:szCs w:val="24"/>
        </w:rPr>
        <w:t>s</w:t>
      </w:r>
      <w:r w:rsidRPr="009D74EA">
        <w:rPr>
          <w:sz w:val="24"/>
          <w:szCs w:val="24"/>
        </w:rPr>
        <w:t xml:space="preserve">, sus </w:t>
      </w:r>
      <w:r w:rsidR="009D74EA" w:rsidRPr="009D74EA">
        <w:rPr>
          <w:sz w:val="24"/>
          <w:szCs w:val="24"/>
        </w:rPr>
        <w:t>características</w:t>
      </w:r>
      <w:r w:rsidRPr="009D74EA">
        <w:rPr>
          <w:sz w:val="24"/>
          <w:szCs w:val="24"/>
        </w:rPr>
        <w:t xml:space="preserve"> y Ia normatividad aplicable.</w:t>
      </w:r>
    </w:p>
    <w:p w:rsidR="00D16478" w:rsidRPr="009D74EA" w:rsidRDefault="00D16478" w:rsidP="00A57A53">
      <w:pPr>
        <w:pStyle w:val="ListParagraph"/>
        <w:numPr>
          <w:ilvl w:val="0"/>
          <w:numId w:val="21"/>
        </w:numPr>
        <w:shd w:val="clear" w:color="auto" w:fill="FFFFFF"/>
        <w:spacing w:after="0"/>
        <w:jc w:val="both"/>
        <w:rPr>
          <w:sz w:val="24"/>
          <w:szCs w:val="24"/>
        </w:rPr>
      </w:pPr>
      <w:r w:rsidRPr="009D74EA">
        <w:rPr>
          <w:sz w:val="24"/>
          <w:szCs w:val="24"/>
        </w:rPr>
        <w:t xml:space="preserve">Reciben las solicitudes de financiamiento y las presentan, ante las instancias de </w:t>
      </w:r>
      <w:r w:rsidR="009D74EA" w:rsidRPr="009D74EA">
        <w:rPr>
          <w:sz w:val="24"/>
          <w:szCs w:val="24"/>
        </w:rPr>
        <w:t>autorización</w:t>
      </w:r>
      <w:r w:rsidRPr="009D74EA">
        <w:rPr>
          <w:sz w:val="24"/>
          <w:szCs w:val="24"/>
        </w:rPr>
        <w:t xml:space="preserve"> de</w:t>
      </w:r>
      <w:r w:rsidR="009D74EA" w:rsidRPr="009D74EA">
        <w:rPr>
          <w:sz w:val="24"/>
          <w:szCs w:val="24"/>
        </w:rPr>
        <w:t xml:space="preserve"> </w:t>
      </w:r>
      <w:r w:rsidRPr="009D74EA">
        <w:rPr>
          <w:sz w:val="24"/>
          <w:szCs w:val="24"/>
        </w:rPr>
        <w:t>BANOBRAS.</w:t>
      </w:r>
    </w:p>
    <w:p w:rsidR="00D16478" w:rsidRPr="009D74EA" w:rsidRDefault="00D16478" w:rsidP="00A57A53">
      <w:pPr>
        <w:pStyle w:val="ListParagraph"/>
        <w:numPr>
          <w:ilvl w:val="0"/>
          <w:numId w:val="21"/>
        </w:numPr>
        <w:shd w:val="clear" w:color="auto" w:fill="FFFFFF"/>
        <w:spacing w:after="0"/>
        <w:jc w:val="both"/>
        <w:rPr>
          <w:sz w:val="24"/>
          <w:szCs w:val="24"/>
        </w:rPr>
      </w:pPr>
      <w:r w:rsidRPr="009D74EA">
        <w:rPr>
          <w:sz w:val="24"/>
          <w:szCs w:val="24"/>
        </w:rPr>
        <w:t xml:space="preserve">Formalizan las operaciones de </w:t>
      </w:r>
      <w:r w:rsidR="009D74EA" w:rsidRPr="009D74EA">
        <w:rPr>
          <w:sz w:val="24"/>
          <w:szCs w:val="24"/>
        </w:rPr>
        <w:t>crédito</w:t>
      </w:r>
      <w:r w:rsidRPr="009D74EA">
        <w:rPr>
          <w:sz w:val="24"/>
          <w:szCs w:val="24"/>
        </w:rPr>
        <w:t xml:space="preserve"> con los sub-prestatarios.</w:t>
      </w:r>
    </w:p>
    <w:p w:rsidR="00D16478" w:rsidRPr="009D74EA" w:rsidRDefault="00D16478" w:rsidP="00A57A53">
      <w:pPr>
        <w:pStyle w:val="ListParagraph"/>
        <w:numPr>
          <w:ilvl w:val="0"/>
          <w:numId w:val="21"/>
        </w:numPr>
        <w:shd w:val="clear" w:color="auto" w:fill="FFFFFF"/>
        <w:spacing w:after="0"/>
        <w:jc w:val="both"/>
        <w:rPr>
          <w:sz w:val="24"/>
          <w:szCs w:val="24"/>
        </w:rPr>
      </w:pPr>
      <w:r w:rsidRPr="009D74EA">
        <w:rPr>
          <w:sz w:val="24"/>
          <w:szCs w:val="24"/>
        </w:rPr>
        <w:t xml:space="preserve">Reciben y </w:t>
      </w:r>
      <w:r w:rsidR="009D74EA" w:rsidRPr="009D74EA">
        <w:rPr>
          <w:sz w:val="24"/>
          <w:szCs w:val="24"/>
        </w:rPr>
        <w:t>envían</w:t>
      </w:r>
      <w:r w:rsidRPr="009D74EA">
        <w:rPr>
          <w:sz w:val="24"/>
          <w:szCs w:val="24"/>
        </w:rPr>
        <w:t xml:space="preserve"> a oficinas centrales las solicitudes de desembolso de los acreditados de</w:t>
      </w:r>
      <w:r w:rsidR="009D74EA" w:rsidRPr="009D74EA">
        <w:rPr>
          <w:sz w:val="24"/>
          <w:szCs w:val="24"/>
        </w:rPr>
        <w:t xml:space="preserve"> </w:t>
      </w:r>
      <w:r w:rsidRPr="009D74EA">
        <w:rPr>
          <w:sz w:val="24"/>
          <w:szCs w:val="24"/>
        </w:rPr>
        <w:t>BANOBRAS.</w:t>
      </w:r>
    </w:p>
    <w:p w:rsidR="00D16478" w:rsidRPr="009D74EA" w:rsidRDefault="00D16478" w:rsidP="00A57A53">
      <w:pPr>
        <w:pStyle w:val="ListParagraph"/>
        <w:numPr>
          <w:ilvl w:val="0"/>
          <w:numId w:val="21"/>
        </w:numPr>
        <w:shd w:val="clear" w:color="auto" w:fill="FFFFFF"/>
        <w:spacing w:after="0"/>
        <w:jc w:val="both"/>
        <w:rPr>
          <w:sz w:val="24"/>
          <w:szCs w:val="24"/>
        </w:rPr>
      </w:pPr>
      <w:r w:rsidRPr="009D74EA">
        <w:rPr>
          <w:sz w:val="24"/>
          <w:szCs w:val="24"/>
        </w:rPr>
        <w:t xml:space="preserve">Participan y apoyan el proceso de </w:t>
      </w:r>
      <w:r w:rsidR="009D74EA" w:rsidRPr="009D74EA">
        <w:rPr>
          <w:sz w:val="24"/>
          <w:szCs w:val="24"/>
        </w:rPr>
        <w:t>supervisión</w:t>
      </w:r>
      <w:r w:rsidRPr="009D74EA">
        <w:rPr>
          <w:sz w:val="24"/>
          <w:szCs w:val="24"/>
        </w:rPr>
        <w:t xml:space="preserve"> de las actividades de</w:t>
      </w:r>
      <w:r w:rsidR="002F249E">
        <w:rPr>
          <w:sz w:val="24"/>
          <w:szCs w:val="24"/>
        </w:rPr>
        <w:t xml:space="preserve"> </w:t>
      </w:r>
      <w:r w:rsidRPr="009D74EA">
        <w:rPr>
          <w:sz w:val="24"/>
          <w:szCs w:val="24"/>
        </w:rPr>
        <w:t>l</w:t>
      </w:r>
      <w:r w:rsidR="002F249E">
        <w:rPr>
          <w:sz w:val="24"/>
          <w:szCs w:val="24"/>
        </w:rPr>
        <w:t>os</w:t>
      </w:r>
      <w:r w:rsidRPr="009D74EA">
        <w:rPr>
          <w:sz w:val="24"/>
          <w:szCs w:val="24"/>
        </w:rPr>
        <w:t xml:space="preserve"> Programa</w:t>
      </w:r>
      <w:r w:rsidR="002F249E">
        <w:rPr>
          <w:sz w:val="24"/>
          <w:szCs w:val="24"/>
        </w:rPr>
        <w:t>s</w:t>
      </w:r>
      <w:r w:rsidRPr="009D74EA">
        <w:rPr>
          <w:sz w:val="24"/>
          <w:szCs w:val="24"/>
        </w:rPr>
        <w:t>.</w:t>
      </w:r>
    </w:p>
    <w:p w:rsidR="00D16478" w:rsidRPr="009D74EA" w:rsidRDefault="00D16478" w:rsidP="00A57A53">
      <w:pPr>
        <w:pStyle w:val="ListParagraph"/>
        <w:numPr>
          <w:ilvl w:val="0"/>
          <w:numId w:val="21"/>
        </w:numPr>
        <w:shd w:val="clear" w:color="auto" w:fill="FFFFFF"/>
        <w:spacing w:after="0"/>
        <w:jc w:val="both"/>
        <w:rPr>
          <w:sz w:val="24"/>
          <w:szCs w:val="24"/>
        </w:rPr>
      </w:pPr>
      <w:r w:rsidRPr="009D74EA">
        <w:rPr>
          <w:sz w:val="24"/>
          <w:szCs w:val="24"/>
        </w:rPr>
        <w:t>Vigilan Ia constituci</w:t>
      </w:r>
      <w:r w:rsidR="009D74EA">
        <w:rPr>
          <w:sz w:val="24"/>
          <w:szCs w:val="24"/>
        </w:rPr>
        <w:t>ó</w:t>
      </w:r>
      <w:r w:rsidRPr="009D74EA">
        <w:rPr>
          <w:sz w:val="24"/>
          <w:szCs w:val="24"/>
        </w:rPr>
        <w:t>n, operaci</w:t>
      </w:r>
      <w:r w:rsidR="009D74EA">
        <w:rPr>
          <w:sz w:val="24"/>
          <w:szCs w:val="24"/>
        </w:rPr>
        <w:t>ó</w:t>
      </w:r>
      <w:r w:rsidRPr="009D74EA">
        <w:rPr>
          <w:sz w:val="24"/>
          <w:szCs w:val="24"/>
        </w:rPr>
        <w:t xml:space="preserve">n y funcionamiento de los </w:t>
      </w:r>
      <w:r w:rsidR="009D74EA" w:rsidRPr="009D74EA">
        <w:rPr>
          <w:sz w:val="24"/>
          <w:szCs w:val="24"/>
        </w:rPr>
        <w:t>Comités</w:t>
      </w:r>
      <w:r w:rsidRPr="009D74EA">
        <w:rPr>
          <w:sz w:val="24"/>
          <w:szCs w:val="24"/>
        </w:rPr>
        <w:t xml:space="preserve"> de Control y Seguimiento.</w:t>
      </w:r>
    </w:p>
    <w:p w:rsidR="00EB0320" w:rsidRPr="001E4F04" w:rsidRDefault="009D74EA" w:rsidP="001E4F04">
      <w:pPr>
        <w:pStyle w:val="ListParagraph"/>
        <w:numPr>
          <w:ilvl w:val="0"/>
          <w:numId w:val="21"/>
        </w:numPr>
        <w:shd w:val="clear" w:color="auto" w:fill="FFFFFF"/>
        <w:spacing w:after="200" w:line="276" w:lineRule="auto"/>
        <w:jc w:val="both"/>
        <w:rPr>
          <w:rFonts w:cs="Arial"/>
          <w:color w:val="000000"/>
          <w:sz w:val="24"/>
          <w:szCs w:val="24"/>
        </w:rPr>
      </w:pPr>
      <w:r w:rsidRPr="001E4F04">
        <w:rPr>
          <w:sz w:val="24"/>
          <w:szCs w:val="24"/>
        </w:rPr>
        <w:t>Apoyan Ia realizació</w:t>
      </w:r>
      <w:r w:rsidR="00D16478" w:rsidRPr="001E4F04">
        <w:rPr>
          <w:sz w:val="24"/>
          <w:szCs w:val="24"/>
        </w:rPr>
        <w:t>n de las auditorias de</w:t>
      </w:r>
      <w:r w:rsidR="002F249E" w:rsidRPr="001E4F04">
        <w:rPr>
          <w:sz w:val="24"/>
          <w:szCs w:val="24"/>
        </w:rPr>
        <w:t xml:space="preserve"> </w:t>
      </w:r>
      <w:r w:rsidR="00D16478" w:rsidRPr="001E4F04">
        <w:rPr>
          <w:sz w:val="24"/>
          <w:szCs w:val="24"/>
        </w:rPr>
        <w:t>l</w:t>
      </w:r>
      <w:r w:rsidR="002F249E" w:rsidRPr="001E4F04">
        <w:rPr>
          <w:sz w:val="24"/>
          <w:szCs w:val="24"/>
        </w:rPr>
        <w:t>os</w:t>
      </w:r>
      <w:r w:rsidR="00D16478" w:rsidRPr="001E4F04">
        <w:rPr>
          <w:sz w:val="24"/>
          <w:szCs w:val="24"/>
        </w:rPr>
        <w:t xml:space="preserve"> Programa</w:t>
      </w:r>
      <w:r w:rsidR="002F249E" w:rsidRPr="001E4F04">
        <w:rPr>
          <w:sz w:val="24"/>
          <w:szCs w:val="24"/>
        </w:rPr>
        <w:t>s</w:t>
      </w:r>
      <w:r w:rsidR="00D16478" w:rsidRPr="001E4F04">
        <w:rPr>
          <w:sz w:val="24"/>
          <w:szCs w:val="24"/>
        </w:rPr>
        <w:t xml:space="preserve"> y Ia realizaci</w:t>
      </w:r>
      <w:r w:rsidRPr="001E4F04">
        <w:rPr>
          <w:sz w:val="24"/>
          <w:szCs w:val="24"/>
        </w:rPr>
        <w:t>ó</w:t>
      </w:r>
      <w:r w:rsidR="00D16478" w:rsidRPr="001E4F04">
        <w:rPr>
          <w:sz w:val="24"/>
          <w:szCs w:val="24"/>
        </w:rPr>
        <w:t xml:space="preserve">n de misiones de </w:t>
      </w:r>
      <w:r w:rsidRPr="001E4F04">
        <w:rPr>
          <w:sz w:val="24"/>
          <w:szCs w:val="24"/>
        </w:rPr>
        <w:t xml:space="preserve">supervisión </w:t>
      </w:r>
      <w:r w:rsidR="00D16478" w:rsidRPr="001E4F04">
        <w:rPr>
          <w:sz w:val="24"/>
          <w:szCs w:val="24"/>
        </w:rPr>
        <w:t>del BID.</w:t>
      </w:r>
    </w:p>
    <w:p w:rsidR="00D16478" w:rsidRDefault="00EB0320" w:rsidP="00D16478">
      <w:pPr>
        <w:autoSpaceDE w:val="0"/>
        <w:autoSpaceDN w:val="0"/>
        <w:adjustRightInd w:val="0"/>
        <w:spacing w:after="0" w:line="240" w:lineRule="auto"/>
        <w:rPr>
          <w:rFonts w:cs="Arial"/>
          <w:color w:val="000000"/>
          <w:sz w:val="24"/>
          <w:szCs w:val="24"/>
        </w:rPr>
      </w:pPr>
      <w:r>
        <w:rPr>
          <w:rFonts w:cs="Arial"/>
          <w:color w:val="000000"/>
          <w:sz w:val="24"/>
          <w:szCs w:val="24"/>
        </w:rPr>
        <w:t>Dirección de Crédito (DC) - Subdirección de Operaciones</w:t>
      </w:r>
    </w:p>
    <w:p w:rsidR="00EB0320" w:rsidRPr="00EB0320" w:rsidRDefault="00EB0320" w:rsidP="00D16478">
      <w:pPr>
        <w:autoSpaceDE w:val="0"/>
        <w:autoSpaceDN w:val="0"/>
        <w:adjustRightInd w:val="0"/>
        <w:spacing w:after="0" w:line="240" w:lineRule="auto"/>
        <w:rPr>
          <w:rFonts w:cs="Arial"/>
          <w:color w:val="000000"/>
          <w:sz w:val="24"/>
          <w:szCs w:val="24"/>
        </w:rPr>
      </w:pPr>
    </w:p>
    <w:p w:rsidR="00D16478" w:rsidRPr="00117B5F" w:rsidRDefault="00D16478" w:rsidP="00117B5F">
      <w:pPr>
        <w:pStyle w:val="ListParagraph"/>
        <w:numPr>
          <w:ilvl w:val="0"/>
          <w:numId w:val="21"/>
        </w:numPr>
        <w:shd w:val="clear" w:color="auto" w:fill="FFFFFF"/>
        <w:spacing w:after="0"/>
        <w:rPr>
          <w:sz w:val="24"/>
          <w:szCs w:val="24"/>
        </w:rPr>
      </w:pPr>
      <w:r w:rsidRPr="00117B5F">
        <w:rPr>
          <w:sz w:val="24"/>
          <w:szCs w:val="24"/>
        </w:rPr>
        <w:t>Tramita los desembolsos ante el BID.</w:t>
      </w:r>
    </w:p>
    <w:p w:rsidR="00D16478" w:rsidRPr="00117B5F" w:rsidRDefault="00D16478" w:rsidP="00117B5F">
      <w:pPr>
        <w:pStyle w:val="ListParagraph"/>
        <w:numPr>
          <w:ilvl w:val="0"/>
          <w:numId w:val="21"/>
        </w:numPr>
        <w:shd w:val="clear" w:color="auto" w:fill="FFFFFF"/>
        <w:spacing w:after="0"/>
        <w:rPr>
          <w:sz w:val="24"/>
          <w:szCs w:val="24"/>
        </w:rPr>
      </w:pPr>
      <w:r w:rsidRPr="00117B5F">
        <w:rPr>
          <w:sz w:val="24"/>
          <w:szCs w:val="24"/>
        </w:rPr>
        <w:t>Realiza el servicio de Ia deuda.</w:t>
      </w:r>
    </w:p>
    <w:p w:rsidR="00D16478" w:rsidRPr="00117B5F" w:rsidRDefault="00D16478" w:rsidP="00117B5F">
      <w:pPr>
        <w:pStyle w:val="ListParagraph"/>
        <w:numPr>
          <w:ilvl w:val="0"/>
          <w:numId w:val="21"/>
        </w:numPr>
        <w:shd w:val="clear" w:color="auto" w:fill="FFFFFF"/>
        <w:spacing w:after="0"/>
        <w:rPr>
          <w:sz w:val="24"/>
          <w:szCs w:val="24"/>
        </w:rPr>
      </w:pPr>
      <w:r w:rsidRPr="00117B5F">
        <w:rPr>
          <w:sz w:val="24"/>
          <w:szCs w:val="24"/>
        </w:rPr>
        <w:t>Solicita el registro contable de las operaciones con recursos externos.</w:t>
      </w:r>
    </w:p>
    <w:p w:rsidR="00D16478" w:rsidRPr="00117B5F" w:rsidRDefault="00D16478" w:rsidP="00117B5F">
      <w:pPr>
        <w:pStyle w:val="ListParagraph"/>
        <w:numPr>
          <w:ilvl w:val="0"/>
          <w:numId w:val="21"/>
        </w:numPr>
        <w:shd w:val="clear" w:color="auto" w:fill="FFFFFF"/>
        <w:spacing w:after="0"/>
        <w:rPr>
          <w:sz w:val="24"/>
          <w:szCs w:val="24"/>
        </w:rPr>
      </w:pPr>
      <w:r w:rsidRPr="00117B5F">
        <w:rPr>
          <w:sz w:val="24"/>
          <w:szCs w:val="24"/>
        </w:rPr>
        <w:t>En general, es responsable de las operaciones bancarias internacionales.</w:t>
      </w:r>
    </w:p>
    <w:p w:rsidR="00D16478" w:rsidRDefault="00D16478" w:rsidP="00117B5F">
      <w:pPr>
        <w:pStyle w:val="ListParagraph"/>
        <w:numPr>
          <w:ilvl w:val="0"/>
          <w:numId w:val="21"/>
        </w:numPr>
        <w:shd w:val="clear" w:color="auto" w:fill="FFFFFF"/>
        <w:spacing w:after="0"/>
        <w:rPr>
          <w:sz w:val="24"/>
          <w:szCs w:val="24"/>
        </w:rPr>
      </w:pPr>
      <w:r w:rsidRPr="00117B5F">
        <w:rPr>
          <w:sz w:val="24"/>
          <w:szCs w:val="24"/>
        </w:rPr>
        <w:t xml:space="preserve">Consolida Ia </w:t>
      </w:r>
      <w:r w:rsidR="00117B5F" w:rsidRPr="00117B5F">
        <w:rPr>
          <w:sz w:val="24"/>
          <w:szCs w:val="24"/>
        </w:rPr>
        <w:t>información</w:t>
      </w:r>
      <w:r w:rsidRPr="00117B5F">
        <w:rPr>
          <w:sz w:val="24"/>
          <w:szCs w:val="24"/>
        </w:rPr>
        <w:t xml:space="preserve"> financiera de las operaciones.</w:t>
      </w:r>
    </w:p>
    <w:p w:rsidR="00933384" w:rsidRPr="00117B5F" w:rsidRDefault="00933384" w:rsidP="00933384">
      <w:pPr>
        <w:pStyle w:val="ListParagraph"/>
        <w:shd w:val="clear" w:color="auto" w:fill="FFFFFF"/>
        <w:spacing w:after="0"/>
        <w:ind w:left="900" w:firstLine="0"/>
        <w:rPr>
          <w:sz w:val="24"/>
          <w:szCs w:val="24"/>
        </w:rPr>
      </w:pPr>
    </w:p>
    <w:p w:rsidR="00D16478" w:rsidRDefault="00117B5F" w:rsidP="00933384">
      <w:pPr>
        <w:autoSpaceDE w:val="0"/>
        <w:autoSpaceDN w:val="0"/>
        <w:adjustRightInd w:val="0"/>
        <w:spacing w:after="0" w:line="240" w:lineRule="auto"/>
        <w:rPr>
          <w:rFonts w:cs="Arial"/>
          <w:color w:val="000000"/>
          <w:sz w:val="24"/>
          <w:szCs w:val="24"/>
        </w:rPr>
      </w:pPr>
      <w:r w:rsidRPr="00933384">
        <w:rPr>
          <w:rFonts w:cs="Arial"/>
          <w:color w:val="000000"/>
          <w:sz w:val="24"/>
          <w:szCs w:val="24"/>
        </w:rPr>
        <w:t>Direcció</w:t>
      </w:r>
      <w:r w:rsidR="00933384" w:rsidRPr="00933384">
        <w:rPr>
          <w:rFonts w:cs="Arial"/>
          <w:color w:val="000000"/>
          <w:sz w:val="24"/>
          <w:szCs w:val="24"/>
        </w:rPr>
        <w:t>n de Finanzas (D</w:t>
      </w:r>
      <w:r w:rsidR="00933384">
        <w:rPr>
          <w:rFonts w:cs="Arial"/>
          <w:color w:val="000000"/>
          <w:sz w:val="24"/>
          <w:szCs w:val="24"/>
        </w:rPr>
        <w:t>F)</w:t>
      </w:r>
    </w:p>
    <w:p w:rsidR="00933384" w:rsidRPr="00933384" w:rsidRDefault="00933384" w:rsidP="00933384">
      <w:pPr>
        <w:autoSpaceDE w:val="0"/>
        <w:autoSpaceDN w:val="0"/>
        <w:adjustRightInd w:val="0"/>
        <w:spacing w:after="0" w:line="240" w:lineRule="auto"/>
        <w:rPr>
          <w:rFonts w:cs="Arial"/>
          <w:color w:val="000000"/>
          <w:sz w:val="24"/>
          <w:szCs w:val="24"/>
        </w:rPr>
      </w:pPr>
    </w:p>
    <w:p w:rsidR="00D16478" w:rsidRPr="00117B5F" w:rsidRDefault="00D16478" w:rsidP="00117B5F">
      <w:pPr>
        <w:pStyle w:val="ListParagraph"/>
        <w:numPr>
          <w:ilvl w:val="0"/>
          <w:numId w:val="21"/>
        </w:numPr>
        <w:shd w:val="clear" w:color="auto" w:fill="FFFFFF"/>
        <w:spacing w:after="0"/>
        <w:rPr>
          <w:sz w:val="24"/>
          <w:szCs w:val="24"/>
        </w:rPr>
      </w:pPr>
      <w:r w:rsidRPr="00117B5F">
        <w:rPr>
          <w:sz w:val="24"/>
          <w:szCs w:val="24"/>
        </w:rPr>
        <w:t>Mantiene los sistemas contables y registra contablemente las operaciones.</w:t>
      </w:r>
    </w:p>
    <w:p w:rsidR="00D16478" w:rsidRPr="00117B5F" w:rsidRDefault="00D16478" w:rsidP="00117B5F">
      <w:pPr>
        <w:pStyle w:val="ListParagraph"/>
        <w:numPr>
          <w:ilvl w:val="0"/>
          <w:numId w:val="21"/>
        </w:numPr>
        <w:shd w:val="clear" w:color="auto" w:fill="FFFFFF"/>
        <w:spacing w:after="0"/>
        <w:rPr>
          <w:sz w:val="24"/>
          <w:szCs w:val="24"/>
        </w:rPr>
      </w:pPr>
      <w:r w:rsidRPr="00117B5F">
        <w:rPr>
          <w:sz w:val="24"/>
          <w:szCs w:val="24"/>
        </w:rPr>
        <w:t xml:space="preserve">Establece las </w:t>
      </w:r>
      <w:r w:rsidR="00117B5F" w:rsidRPr="00117B5F">
        <w:rPr>
          <w:sz w:val="24"/>
          <w:szCs w:val="24"/>
        </w:rPr>
        <w:t>políticas para determina</w:t>
      </w:r>
      <w:r w:rsidRPr="00117B5F">
        <w:rPr>
          <w:sz w:val="24"/>
          <w:szCs w:val="24"/>
        </w:rPr>
        <w:t>r las condiciones financieras de operaciones financiadas con</w:t>
      </w:r>
      <w:r w:rsidR="00117B5F" w:rsidRPr="00117B5F">
        <w:rPr>
          <w:sz w:val="24"/>
          <w:szCs w:val="24"/>
        </w:rPr>
        <w:t xml:space="preserve"> </w:t>
      </w:r>
      <w:r w:rsidRPr="00117B5F">
        <w:rPr>
          <w:sz w:val="24"/>
          <w:szCs w:val="24"/>
        </w:rPr>
        <w:t>recursos externos.</w:t>
      </w:r>
    </w:p>
    <w:p w:rsidR="00D16478" w:rsidRPr="00117B5F" w:rsidRDefault="00D16478" w:rsidP="00117B5F">
      <w:pPr>
        <w:pStyle w:val="ListParagraph"/>
        <w:numPr>
          <w:ilvl w:val="0"/>
          <w:numId w:val="21"/>
        </w:numPr>
        <w:shd w:val="clear" w:color="auto" w:fill="FFFFFF"/>
        <w:spacing w:after="0"/>
        <w:rPr>
          <w:sz w:val="24"/>
          <w:szCs w:val="24"/>
        </w:rPr>
      </w:pPr>
      <w:r w:rsidRPr="00117B5F">
        <w:rPr>
          <w:sz w:val="24"/>
          <w:szCs w:val="24"/>
        </w:rPr>
        <w:t>Dictamina las modalidades y especificaciones para las conversiones de moneda.</w:t>
      </w:r>
    </w:p>
    <w:p w:rsidR="00C25BD8" w:rsidRPr="00603F77" w:rsidRDefault="00EB0320" w:rsidP="001640AF">
      <w:pPr>
        <w:spacing w:after="200" w:line="276" w:lineRule="auto"/>
        <w:jc w:val="center"/>
        <w:rPr>
          <w:rFonts w:eastAsiaTheme="majorEastAsia" w:cstheme="majorBidi"/>
          <w:b/>
          <w:iCs/>
          <w:color w:val="1F497D" w:themeColor="text2"/>
          <w:sz w:val="32"/>
          <w:szCs w:val="32"/>
        </w:rPr>
      </w:pPr>
      <w:r>
        <w:rPr>
          <w:rFonts w:eastAsiaTheme="majorEastAsia" w:cstheme="majorBidi"/>
          <w:iCs/>
          <w:color w:val="1F497D" w:themeColor="text2"/>
          <w:sz w:val="32"/>
          <w:szCs w:val="32"/>
        </w:rPr>
        <w:br w:type="page"/>
      </w:r>
      <w:r w:rsidR="00C25BD8">
        <w:rPr>
          <w:rFonts w:eastAsiaTheme="majorEastAsia" w:cstheme="majorBidi"/>
          <w:b/>
          <w:iCs/>
          <w:color w:val="1F497D" w:themeColor="text2"/>
          <w:sz w:val="32"/>
          <w:szCs w:val="32"/>
        </w:rPr>
        <w:t>SUBD</w:t>
      </w:r>
      <w:r w:rsidR="00C25BD8" w:rsidRPr="00603F77">
        <w:rPr>
          <w:rFonts w:eastAsiaTheme="majorEastAsia" w:cstheme="majorBidi"/>
          <w:b/>
          <w:iCs/>
          <w:color w:val="1F497D" w:themeColor="text2"/>
          <w:sz w:val="32"/>
          <w:szCs w:val="32"/>
        </w:rPr>
        <w:t xml:space="preserve">IRECCIÓN DE </w:t>
      </w:r>
      <w:r w:rsidR="00C25BD8">
        <w:rPr>
          <w:rFonts w:eastAsiaTheme="majorEastAsia" w:cstheme="majorBidi"/>
          <w:b/>
          <w:iCs/>
          <w:color w:val="1F497D" w:themeColor="text2"/>
          <w:sz w:val="32"/>
          <w:szCs w:val="32"/>
        </w:rPr>
        <w:t>PLANEACIÓN</w:t>
      </w:r>
    </w:p>
    <w:p w:rsidR="00C25BD8" w:rsidRDefault="00C25BD8" w:rsidP="00A57A53">
      <w:pPr>
        <w:spacing w:after="200" w:line="276" w:lineRule="auto"/>
        <w:jc w:val="both"/>
        <w:rPr>
          <w:rFonts w:cs="Arial"/>
          <w:sz w:val="24"/>
          <w:szCs w:val="24"/>
        </w:rPr>
      </w:pPr>
      <w:r>
        <w:rPr>
          <w:rFonts w:cs="Arial"/>
          <w:sz w:val="24"/>
          <w:szCs w:val="24"/>
        </w:rPr>
        <w:t>Esta subdirección  es parte de la estructura de la “Dirección de Planeación y Análisis y Contraloría”, su misión es a</w:t>
      </w:r>
      <w:r w:rsidRPr="00C25BD8">
        <w:rPr>
          <w:rFonts w:cs="Arial"/>
          <w:sz w:val="24"/>
          <w:szCs w:val="24"/>
        </w:rPr>
        <w:t>poyar el cumplimiento de la misión de</w:t>
      </w:r>
      <w:r>
        <w:rPr>
          <w:rFonts w:cs="Arial"/>
          <w:sz w:val="24"/>
          <w:szCs w:val="24"/>
        </w:rPr>
        <w:t xml:space="preserve"> BANOBRAS</w:t>
      </w:r>
      <w:r w:rsidRPr="00C25BD8">
        <w:rPr>
          <w:rFonts w:cs="Arial"/>
          <w:sz w:val="24"/>
          <w:szCs w:val="24"/>
        </w:rPr>
        <w:t xml:space="preserve"> a través de la coordinación del proceso de planeación y gestión de la estrategia, y la medición de los costos de las áreas y rentabilidad de las líneas de negocio de la Institución.</w:t>
      </w:r>
    </w:p>
    <w:p w:rsidR="00C25BD8" w:rsidRDefault="00C25BD8" w:rsidP="00A57A53">
      <w:pPr>
        <w:spacing w:after="200" w:line="276" w:lineRule="auto"/>
        <w:jc w:val="both"/>
        <w:rPr>
          <w:rFonts w:cs="Arial"/>
          <w:sz w:val="24"/>
          <w:szCs w:val="24"/>
        </w:rPr>
      </w:pPr>
      <w:r>
        <w:rPr>
          <w:rFonts w:cs="Arial"/>
          <w:sz w:val="24"/>
          <w:szCs w:val="24"/>
        </w:rPr>
        <w:t xml:space="preserve">Aún y cuando para efectos de atención a multilaterales, hubo cambios en las funciones de ésta subdirección, los Manuales </w:t>
      </w:r>
      <w:r w:rsidR="00EA1207">
        <w:rPr>
          <w:rFonts w:cs="Arial"/>
          <w:sz w:val="24"/>
          <w:szCs w:val="24"/>
        </w:rPr>
        <w:t>no han sido actualizados, por lo que los objetivos y funciones se mantienen como sigue:</w:t>
      </w:r>
    </w:p>
    <w:p w:rsidR="00C25BD8" w:rsidRDefault="00C25BD8" w:rsidP="00C25BD8">
      <w:pPr>
        <w:autoSpaceDE w:val="0"/>
        <w:autoSpaceDN w:val="0"/>
        <w:adjustRightInd w:val="0"/>
        <w:spacing w:after="0" w:line="240" w:lineRule="auto"/>
        <w:jc w:val="both"/>
        <w:rPr>
          <w:rFonts w:cs="Arial"/>
          <w:b/>
          <w:sz w:val="24"/>
          <w:szCs w:val="24"/>
        </w:rPr>
      </w:pPr>
      <w:r w:rsidRPr="005173A3">
        <w:rPr>
          <w:rFonts w:cs="Arial"/>
          <w:b/>
          <w:sz w:val="24"/>
          <w:szCs w:val="24"/>
        </w:rPr>
        <w:t>Sus  objetivos son:</w:t>
      </w:r>
    </w:p>
    <w:p w:rsidR="001E4F04" w:rsidRPr="005173A3" w:rsidRDefault="001E4F04" w:rsidP="00C25BD8">
      <w:pPr>
        <w:autoSpaceDE w:val="0"/>
        <w:autoSpaceDN w:val="0"/>
        <w:adjustRightInd w:val="0"/>
        <w:spacing w:after="0" w:line="240" w:lineRule="auto"/>
        <w:jc w:val="both"/>
        <w:rPr>
          <w:rFonts w:cs="Arial"/>
          <w:b/>
          <w:sz w:val="24"/>
          <w:szCs w:val="24"/>
        </w:rPr>
      </w:pPr>
    </w:p>
    <w:p w:rsidR="009861B0" w:rsidRDefault="00C25BD8" w:rsidP="00A57A53">
      <w:pPr>
        <w:spacing w:after="200" w:line="276" w:lineRule="auto"/>
        <w:ind w:left="1260" w:hanging="1260"/>
        <w:jc w:val="both"/>
        <w:rPr>
          <w:rFonts w:cs="Arial"/>
          <w:sz w:val="24"/>
          <w:szCs w:val="24"/>
        </w:rPr>
      </w:pPr>
      <w:r w:rsidRPr="008E2EEB">
        <w:rPr>
          <w:b/>
          <w:color w:val="9BBB59" w:themeColor="accent3"/>
          <w:sz w:val="24"/>
          <w:szCs w:val="24"/>
        </w:rPr>
        <w:t>Objetivo 1-</w:t>
      </w:r>
      <w:r>
        <w:rPr>
          <w:b/>
          <w:color w:val="9BBB59" w:themeColor="accent3"/>
          <w:sz w:val="24"/>
          <w:szCs w:val="24"/>
        </w:rPr>
        <w:t xml:space="preserve"> </w:t>
      </w:r>
      <w:r w:rsidRPr="00A57A53">
        <w:rPr>
          <w:rFonts w:cs="Arial"/>
          <w:sz w:val="24"/>
          <w:szCs w:val="24"/>
        </w:rPr>
        <w:t>C</w:t>
      </w:r>
      <w:r w:rsidRPr="00C25BD8">
        <w:rPr>
          <w:rFonts w:cs="Arial"/>
          <w:sz w:val="24"/>
          <w:szCs w:val="24"/>
        </w:rPr>
        <w:t>oordinar el proceso de planeación y gestión de la estrategia a través</w:t>
      </w:r>
      <w:r>
        <w:rPr>
          <w:rFonts w:cs="Arial"/>
          <w:sz w:val="24"/>
          <w:szCs w:val="24"/>
        </w:rPr>
        <w:t xml:space="preserve"> </w:t>
      </w:r>
      <w:r w:rsidRPr="00C25BD8">
        <w:rPr>
          <w:rFonts w:cs="Arial"/>
          <w:sz w:val="24"/>
          <w:szCs w:val="24"/>
        </w:rPr>
        <w:t>del establecimiento y seguimiento periódico de objetivos estratégicos, indicadores, metas y proyectos de la Institución, así como la actualización del Manual General de Organización de</w:t>
      </w:r>
      <w:r w:rsidR="00D14B09">
        <w:rPr>
          <w:rFonts w:cs="Arial"/>
          <w:sz w:val="24"/>
          <w:szCs w:val="24"/>
        </w:rPr>
        <w:t xml:space="preserve"> </w:t>
      </w:r>
      <w:r w:rsidRPr="00C25BD8">
        <w:rPr>
          <w:rFonts w:cs="Arial"/>
          <w:sz w:val="24"/>
          <w:szCs w:val="24"/>
        </w:rPr>
        <w:t>B</w:t>
      </w:r>
      <w:r w:rsidR="00D14B09">
        <w:rPr>
          <w:rFonts w:cs="Arial"/>
          <w:sz w:val="24"/>
          <w:szCs w:val="24"/>
        </w:rPr>
        <w:t>ANOBRAS</w:t>
      </w:r>
      <w:r w:rsidRPr="00C25BD8">
        <w:rPr>
          <w:rFonts w:cs="Arial"/>
          <w:sz w:val="24"/>
          <w:szCs w:val="24"/>
        </w:rPr>
        <w:t>.</w:t>
      </w:r>
    </w:p>
    <w:p w:rsidR="000571EC" w:rsidRDefault="000571EC" w:rsidP="001E4F04">
      <w:pPr>
        <w:spacing w:after="200" w:line="276" w:lineRule="auto"/>
        <w:ind w:left="1800" w:hanging="1350"/>
        <w:jc w:val="both"/>
        <w:rPr>
          <w:rFonts w:cs="Arial"/>
          <w:sz w:val="24"/>
          <w:szCs w:val="24"/>
        </w:rPr>
      </w:pPr>
      <w:r w:rsidRPr="00A57A53">
        <w:rPr>
          <w:b/>
          <w:color w:val="00B0F0"/>
          <w:sz w:val="24"/>
          <w:szCs w:val="24"/>
        </w:rPr>
        <w:t>Funciones 1-</w:t>
      </w:r>
      <w:r>
        <w:rPr>
          <w:b/>
          <w:color w:val="00B0F0"/>
          <w:sz w:val="24"/>
          <w:szCs w:val="24"/>
        </w:rPr>
        <w:t xml:space="preserve"> </w:t>
      </w:r>
      <w:r w:rsidRPr="00A57A53">
        <w:rPr>
          <w:rFonts w:cs="Arial"/>
          <w:sz w:val="24"/>
          <w:szCs w:val="24"/>
        </w:rPr>
        <w:t>Coordinar la planeación estratégica de la Institución, con su seguimiento y evaluación a través de indicadores y proyectos que permitan el logro de sus objetivos.</w:t>
      </w:r>
    </w:p>
    <w:p w:rsidR="000571EC" w:rsidRDefault="000571EC" w:rsidP="001E4F04">
      <w:pPr>
        <w:spacing w:after="200" w:line="276" w:lineRule="auto"/>
        <w:ind w:left="1800" w:hanging="1350"/>
        <w:jc w:val="both"/>
        <w:rPr>
          <w:rFonts w:cs="Arial"/>
          <w:sz w:val="24"/>
          <w:szCs w:val="24"/>
        </w:rPr>
      </w:pPr>
      <w:r w:rsidRPr="00E84F20">
        <w:rPr>
          <w:b/>
          <w:color w:val="00B0F0"/>
          <w:sz w:val="24"/>
          <w:szCs w:val="24"/>
        </w:rPr>
        <w:t xml:space="preserve">Funciones </w:t>
      </w:r>
      <w:r>
        <w:rPr>
          <w:b/>
          <w:color w:val="00B0F0"/>
          <w:sz w:val="24"/>
          <w:szCs w:val="24"/>
        </w:rPr>
        <w:t>2</w:t>
      </w:r>
      <w:r w:rsidRPr="00E84F20">
        <w:rPr>
          <w:b/>
          <w:color w:val="00B0F0"/>
          <w:sz w:val="24"/>
          <w:szCs w:val="24"/>
        </w:rPr>
        <w:t>-</w:t>
      </w:r>
      <w:r>
        <w:rPr>
          <w:b/>
          <w:color w:val="00B0F0"/>
          <w:sz w:val="24"/>
          <w:szCs w:val="24"/>
        </w:rPr>
        <w:t xml:space="preserve"> </w:t>
      </w:r>
      <w:r w:rsidRPr="00A57A53">
        <w:rPr>
          <w:rFonts w:cs="Arial"/>
          <w:sz w:val="24"/>
          <w:szCs w:val="24"/>
        </w:rPr>
        <w:t>Coordinar y liderar los procesos de ejecución de la estrategia, así como facilitar la interacción de las áreas para su logro.</w:t>
      </w:r>
    </w:p>
    <w:p w:rsidR="000571EC" w:rsidRDefault="000571EC" w:rsidP="001E4F04">
      <w:pPr>
        <w:spacing w:after="200" w:line="276" w:lineRule="auto"/>
        <w:ind w:left="1800" w:hanging="1350"/>
        <w:jc w:val="both"/>
        <w:rPr>
          <w:rFonts w:cs="Arial"/>
          <w:sz w:val="24"/>
          <w:szCs w:val="24"/>
        </w:rPr>
      </w:pPr>
      <w:r w:rsidRPr="00E84F20">
        <w:rPr>
          <w:b/>
          <w:color w:val="00B0F0"/>
          <w:sz w:val="24"/>
          <w:szCs w:val="24"/>
        </w:rPr>
        <w:t xml:space="preserve">Funciones </w:t>
      </w:r>
      <w:r>
        <w:rPr>
          <w:b/>
          <w:color w:val="00B0F0"/>
          <w:sz w:val="24"/>
          <w:szCs w:val="24"/>
        </w:rPr>
        <w:t>3</w:t>
      </w:r>
      <w:r w:rsidRPr="00E84F20">
        <w:rPr>
          <w:b/>
          <w:color w:val="00B0F0"/>
          <w:sz w:val="24"/>
          <w:szCs w:val="24"/>
        </w:rPr>
        <w:t>-</w:t>
      </w:r>
      <w:r>
        <w:rPr>
          <w:b/>
          <w:color w:val="00B0F0"/>
          <w:sz w:val="24"/>
          <w:szCs w:val="24"/>
        </w:rPr>
        <w:t xml:space="preserve"> </w:t>
      </w:r>
      <w:r w:rsidRPr="00A57A53">
        <w:rPr>
          <w:rFonts w:cs="Arial"/>
          <w:sz w:val="24"/>
          <w:szCs w:val="24"/>
        </w:rPr>
        <w:t>Gestionar la integración, revisión y presentación del Informe de Autoevaluación.</w:t>
      </w:r>
    </w:p>
    <w:p w:rsidR="000571EC" w:rsidRDefault="000571EC" w:rsidP="001E4F04">
      <w:pPr>
        <w:spacing w:after="200" w:line="276" w:lineRule="auto"/>
        <w:ind w:left="1800" w:hanging="1350"/>
        <w:jc w:val="both"/>
        <w:rPr>
          <w:rFonts w:cs="Arial"/>
          <w:sz w:val="24"/>
          <w:szCs w:val="24"/>
        </w:rPr>
      </w:pPr>
      <w:r w:rsidRPr="00E84F20">
        <w:rPr>
          <w:b/>
          <w:color w:val="00B0F0"/>
          <w:sz w:val="24"/>
          <w:szCs w:val="24"/>
        </w:rPr>
        <w:t xml:space="preserve">Funciones </w:t>
      </w:r>
      <w:r>
        <w:rPr>
          <w:b/>
          <w:color w:val="00B0F0"/>
          <w:sz w:val="24"/>
          <w:szCs w:val="24"/>
        </w:rPr>
        <w:t>4</w:t>
      </w:r>
      <w:r w:rsidRPr="00E84F20">
        <w:rPr>
          <w:b/>
          <w:color w:val="00B0F0"/>
          <w:sz w:val="24"/>
          <w:szCs w:val="24"/>
        </w:rPr>
        <w:t>-</w:t>
      </w:r>
      <w:r>
        <w:rPr>
          <w:b/>
          <w:color w:val="00B0F0"/>
          <w:sz w:val="24"/>
          <w:szCs w:val="24"/>
        </w:rPr>
        <w:t xml:space="preserve"> </w:t>
      </w:r>
      <w:r w:rsidRPr="00A57A53">
        <w:rPr>
          <w:rFonts w:cs="Arial"/>
          <w:sz w:val="24"/>
          <w:szCs w:val="24"/>
        </w:rPr>
        <w:t>Coordinar la definición de líneas estratégicas institucionales.</w:t>
      </w:r>
    </w:p>
    <w:p w:rsidR="000571EC" w:rsidRDefault="000571EC" w:rsidP="001E4F04">
      <w:pPr>
        <w:spacing w:after="200" w:line="276" w:lineRule="auto"/>
        <w:ind w:left="1800" w:hanging="1350"/>
        <w:jc w:val="both"/>
        <w:rPr>
          <w:rFonts w:cs="Arial"/>
          <w:sz w:val="24"/>
          <w:szCs w:val="24"/>
        </w:rPr>
      </w:pPr>
      <w:r w:rsidRPr="00E84F20">
        <w:rPr>
          <w:b/>
          <w:color w:val="00B0F0"/>
          <w:sz w:val="24"/>
          <w:szCs w:val="24"/>
        </w:rPr>
        <w:t xml:space="preserve">Funciones </w:t>
      </w:r>
      <w:r>
        <w:rPr>
          <w:b/>
          <w:color w:val="00B0F0"/>
          <w:sz w:val="24"/>
          <w:szCs w:val="24"/>
        </w:rPr>
        <w:t>5</w:t>
      </w:r>
      <w:r w:rsidRPr="00E84F20">
        <w:rPr>
          <w:b/>
          <w:color w:val="00B0F0"/>
          <w:sz w:val="24"/>
          <w:szCs w:val="24"/>
        </w:rPr>
        <w:t>-</w:t>
      </w:r>
      <w:r>
        <w:rPr>
          <w:b/>
          <w:color w:val="00B0F0"/>
          <w:sz w:val="24"/>
          <w:szCs w:val="24"/>
        </w:rPr>
        <w:t xml:space="preserve"> </w:t>
      </w:r>
      <w:r w:rsidRPr="00A57A53">
        <w:rPr>
          <w:rFonts w:cs="Arial"/>
          <w:sz w:val="24"/>
          <w:szCs w:val="24"/>
        </w:rPr>
        <w:t>Coordinar la definición de objetivos específicos, indicadores, metas y proyectos de las distintas áreas de</w:t>
      </w:r>
      <w:r w:rsidR="00D14B09">
        <w:rPr>
          <w:rFonts w:cs="Arial"/>
          <w:sz w:val="24"/>
          <w:szCs w:val="24"/>
        </w:rPr>
        <w:t xml:space="preserve"> BANOBRAS</w:t>
      </w:r>
      <w:r w:rsidRPr="00A57A53">
        <w:rPr>
          <w:rFonts w:cs="Arial"/>
          <w:sz w:val="24"/>
          <w:szCs w:val="24"/>
        </w:rPr>
        <w:t>.</w:t>
      </w:r>
    </w:p>
    <w:p w:rsidR="000571EC" w:rsidRDefault="000571EC" w:rsidP="001E4F04">
      <w:pPr>
        <w:spacing w:after="200" w:line="276" w:lineRule="auto"/>
        <w:ind w:left="1800" w:hanging="1350"/>
        <w:jc w:val="both"/>
        <w:rPr>
          <w:rFonts w:cs="Arial"/>
          <w:sz w:val="24"/>
          <w:szCs w:val="24"/>
        </w:rPr>
      </w:pPr>
      <w:r w:rsidRPr="00E84F20">
        <w:rPr>
          <w:b/>
          <w:color w:val="00B0F0"/>
          <w:sz w:val="24"/>
          <w:szCs w:val="24"/>
        </w:rPr>
        <w:t xml:space="preserve">Funciones </w:t>
      </w:r>
      <w:r>
        <w:rPr>
          <w:b/>
          <w:color w:val="00B0F0"/>
          <w:sz w:val="24"/>
          <w:szCs w:val="24"/>
        </w:rPr>
        <w:t xml:space="preserve">6- </w:t>
      </w:r>
      <w:r w:rsidRPr="00A57A53">
        <w:rPr>
          <w:rFonts w:cs="Arial"/>
          <w:sz w:val="24"/>
          <w:szCs w:val="24"/>
        </w:rPr>
        <w:t xml:space="preserve">Establecer los mecanismos para que se </w:t>
      </w:r>
      <w:r w:rsidR="00C54CEF" w:rsidRPr="00A57A53">
        <w:rPr>
          <w:rFonts w:cs="Arial"/>
          <w:sz w:val="24"/>
          <w:szCs w:val="24"/>
        </w:rPr>
        <w:t>dé</w:t>
      </w:r>
      <w:r w:rsidRPr="00A57A53">
        <w:rPr>
          <w:rFonts w:cs="Arial"/>
          <w:sz w:val="24"/>
          <w:szCs w:val="24"/>
        </w:rPr>
        <w:t xml:space="preserve"> seguimiento a las metas y proyectos institucionales.</w:t>
      </w:r>
    </w:p>
    <w:p w:rsidR="002F3630" w:rsidRDefault="002F3630" w:rsidP="001E4F04">
      <w:pPr>
        <w:spacing w:after="200" w:line="276" w:lineRule="auto"/>
        <w:ind w:left="1800" w:hanging="1350"/>
        <w:jc w:val="both"/>
        <w:rPr>
          <w:rFonts w:cs="Arial"/>
          <w:sz w:val="24"/>
          <w:szCs w:val="24"/>
        </w:rPr>
      </w:pPr>
      <w:r w:rsidRPr="00E84F20">
        <w:rPr>
          <w:b/>
          <w:color w:val="00B0F0"/>
          <w:sz w:val="24"/>
          <w:szCs w:val="24"/>
        </w:rPr>
        <w:t xml:space="preserve">Funciones </w:t>
      </w:r>
      <w:r>
        <w:rPr>
          <w:b/>
          <w:color w:val="00B0F0"/>
          <w:sz w:val="24"/>
          <w:szCs w:val="24"/>
        </w:rPr>
        <w:t xml:space="preserve">7- </w:t>
      </w:r>
      <w:r w:rsidRPr="002F3630">
        <w:rPr>
          <w:rFonts w:cs="Arial"/>
          <w:sz w:val="24"/>
          <w:szCs w:val="24"/>
        </w:rPr>
        <w:t>Coordinar el desarrollo de propuestas para la participación en los programas sectoriales relacionados con las funciones y objeto de la Institución.</w:t>
      </w:r>
    </w:p>
    <w:p w:rsidR="002F3630" w:rsidRDefault="002F3630" w:rsidP="001E4F04">
      <w:pPr>
        <w:spacing w:after="200" w:line="276" w:lineRule="auto"/>
        <w:ind w:left="1800" w:hanging="1350"/>
        <w:jc w:val="both"/>
        <w:rPr>
          <w:rFonts w:cs="Arial"/>
          <w:sz w:val="24"/>
          <w:szCs w:val="24"/>
        </w:rPr>
      </w:pPr>
      <w:r w:rsidRPr="00E84F20">
        <w:rPr>
          <w:b/>
          <w:color w:val="00B0F0"/>
          <w:sz w:val="24"/>
          <w:szCs w:val="24"/>
        </w:rPr>
        <w:t xml:space="preserve">Funciones </w:t>
      </w:r>
      <w:r>
        <w:rPr>
          <w:b/>
          <w:color w:val="00B0F0"/>
          <w:sz w:val="24"/>
          <w:szCs w:val="24"/>
        </w:rPr>
        <w:t xml:space="preserve">8- </w:t>
      </w:r>
      <w:r w:rsidRPr="002F3630">
        <w:rPr>
          <w:rFonts w:cs="Arial"/>
          <w:sz w:val="24"/>
          <w:szCs w:val="24"/>
        </w:rPr>
        <w:t>Actuar como enlace de</w:t>
      </w:r>
      <w:r w:rsidR="00D14B09">
        <w:rPr>
          <w:rFonts w:cs="Arial"/>
          <w:sz w:val="24"/>
          <w:szCs w:val="24"/>
        </w:rPr>
        <w:t xml:space="preserve"> BANOBRAS</w:t>
      </w:r>
      <w:r w:rsidRPr="002F3630">
        <w:rPr>
          <w:rFonts w:cs="Arial"/>
          <w:sz w:val="24"/>
          <w:szCs w:val="24"/>
        </w:rPr>
        <w:t xml:space="preserve"> co</w:t>
      </w:r>
      <w:r w:rsidR="001E4F04">
        <w:rPr>
          <w:rFonts w:cs="Arial"/>
          <w:sz w:val="24"/>
          <w:szCs w:val="24"/>
        </w:rPr>
        <w:t>n las distintas instancias del G</w:t>
      </w:r>
      <w:r w:rsidRPr="002F3630">
        <w:rPr>
          <w:rFonts w:cs="Arial"/>
          <w:sz w:val="24"/>
          <w:szCs w:val="24"/>
        </w:rPr>
        <w:t xml:space="preserve">obierno </w:t>
      </w:r>
      <w:r w:rsidR="001E4F04">
        <w:rPr>
          <w:rFonts w:cs="Arial"/>
          <w:sz w:val="24"/>
          <w:szCs w:val="24"/>
        </w:rPr>
        <w:t>F</w:t>
      </w:r>
      <w:r w:rsidRPr="002F3630">
        <w:rPr>
          <w:rFonts w:cs="Arial"/>
          <w:sz w:val="24"/>
          <w:szCs w:val="24"/>
        </w:rPr>
        <w:t>ederal relacionadas con los procesos de planeación, seguimiento y evaluación.</w:t>
      </w:r>
    </w:p>
    <w:p w:rsidR="002F3630" w:rsidRPr="00A57A53" w:rsidRDefault="002F3630" w:rsidP="001E4F04">
      <w:pPr>
        <w:spacing w:after="200" w:line="276" w:lineRule="auto"/>
        <w:ind w:left="1800" w:hanging="1350"/>
        <w:jc w:val="both"/>
        <w:rPr>
          <w:rFonts w:cs="Arial"/>
          <w:sz w:val="24"/>
          <w:szCs w:val="24"/>
        </w:rPr>
      </w:pPr>
      <w:r w:rsidRPr="00E84F20">
        <w:rPr>
          <w:b/>
          <w:color w:val="00B0F0"/>
          <w:sz w:val="24"/>
          <w:szCs w:val="24"/>
        </w:rPr>
        <w:t xml:space="preserve">Funciones </w:t>
      </w:r>
      <w:r>
        <w:rPr>
          <w:b/>
          <w:color w:val="00B0F0"/>
          <w:sz w:val="24"/>
          <w:szCs w:val="24"/>
        </w:rPr>
        <w:t xml:space="preserve">9- </w:t>
      </w:r>
      <w:r w:rsidRPr="002F3630">
        <w:rPr>
          <w:rFonts w:cs="Arial"/>
          <w:sz w:val="24"/>
          <w:szCs w:val="24"/>
        </w:rPr>
        <w:t>Coordinar el proceso de actualización del Manual General de Organización.</w:t>
      </w:r>
    </w:p>
    <w:p w:rsidR="002F3630" w:rsidRDefault="00EA1207" w:rsidP="00A57A53">
      <w:pPr>
        <w:spacing w:after="200" w:line="276" w:lineRule="auto"/>
        <w:ind w:left="1260" w:hanging="1260"/>
        <w:jc w:val="both"/>
        <w:rPr>
          <w:rFonts w:cs="Arial"/>
          <w:sz w:val="24"/>
          <w:szCs w:val="24"/>
        </w:rPr>
      </w:pPr>
      <w:r w:rsidRPr="008E2EEB">
        <w:rPr>
          <w:b/>
          <w:color w:val="9BBB59" w:themeColor="accent3"/>
          <w:sz w:val="24"/>
          <w:szCs w:val="24"/>
        </w:rPr>
        <w:t xml:space="preserve">Objetivo </w:t>
      </w:r>
      <w:r w:rsidR="0070099C">
        <w:rPr>
          <w:b/>
          <w:color w:val="9BBB59" w:themeColor="accent3"/>
          <w:sz w:val="24"/>
          <w:szCs w:val="24"/>
        </w:rPr>
        <w:t>2</w:t>
      </w:r>
      <w:r w:rsidRPr="008E2EEB">
        <w:rPr>
          <w:b/>
          <w:color w:val="9BBB59" w:themeColor="accent3"/>
          <w:sz w:val="24"/>
          <w:szCs w:val="24"/>
        </w:rPr>
        <w:t>-</w:t>
      </w:r>
      <w:r>
        <w:rPr>
          <w:b/>
          <w:color w:val="9BBB59" w:themeColor="accent3"/>
          <w:sz w:val="24"/>
          <w:szCs w:val="24"/>
        </w:rPr>
        <w:t xml:space="preserve"> </w:t>
      </w:r>
      <w:r w:rsidRPr="00A57A53">
        <w:rPr>
          <w:rFonts w:cs="Arial"/>
          <w:sz w:val="24"/>
          <w:szCs w:val="24"/>
        </w:rPr>
        <w:t xml:space="preserve">Coordinar la medición de los costos de las áreas y la rentabilidad de las líneas de negocio de la Institución para apoyar </w:t>
      </w:r>
      <w:r w:rsidR="00D14B09" w:rsidRPr="00A57A53">
        <w:rPr>
          <w:rFonts w:cs="Arial"/>
          <w:sz w:val="24"/>
          <w:szCs w:val="24"/>
        </w:rPr>
        <w:t>el cumplimiento de la misión de</w:t>
      </w:r>
      <w:r w:rsidR="00D14B09">
        <w:rPr>
          <w:rFonts w:cs="Arial"/>
          <w:sz w:val="24"/>
          <w:szCs w:val="24"/>
        </w:rPr>
        <w:t xml:space="preserve"> BANOBRAS</w:t>
      </w:r>
      <w:r w:rsidRPr="00A57A53">
        <w:rPr>
          <w:rFonts w:cs="Arial"/>
          <w:sz w:val="24"/>
          <w:szCs w:val="24"/>
        </w:rPr>
        <w:t>.</w:t>
      </w:r>
    </w:p>
    <w:p w:rsidR="002F3630" w:rsidRDefault="002F3630" w:rsidP="001E4F04">
      <w:pPr>
        <w:spacing w:after="200" w:line="276" w:lineRule="auto"/>
        <w:ind w:left="1800" w:hanging="1260"/>
        <w:jc w:val="both"/>
        <w:rPr>
          <w:rFonts w:cs="Arial"/>
          <w:sz w:val="24"/>
          <w:szCs w:val="24"/>
        </w:rPr>
      </w:pPr>
      <w:r w:rsidRPr="00E84F20">
        <w:rPr>
          <w:b/>
          <w:color w:val="00B0F0"/>
          <w:sz w:val="24"/>
          <w:szCs w:val="24"/>
        </w:rPr>
        <w:t xml:space="preserve">Funciones </w:t>
      </w:r>
      <w:r>
        <w:rPr>
          <w:b/>
          <w:color w:val="00B0F0"/>
          <w:sz w:val="24"/>
          <w:szCs w:val="24"/>
        </w:rPr>
        <w:t xml:space="preserve">1- </w:t>
      </w:r>
      <w:r w:rsidRPr="002F3630">
        <w:rPr>
          <w:rFonts w:cs="Arial"/>
          <w:sz w:val="24"/>
          <w:szCs w:val="24"/>
        </w:rPr>
        <w:t>Coordinar la definición y el establecimiento de las metodologías para</w:t>
      </w:r>
      <w:r>
        <w:rPr>
          <w:rFonts w:cs="Arial"/>
          <w:sz w:val="24"/>
          <w:szCs w:val="24"/>
        </w:rPr>
        <w:t xml:space="preserve"> </w:t>
      </w:r>
      <w:r w:rsidRPr="002F3630">
        <w:rPr>
          <w:rFonts w:cs="Arial"/>
          <w:sz w:val="24"/>
          <w:szCs w:val="24"/>
        </w:rPr>
        <w:t>calcular los costos y la rentabilidad que permitan medir el desempeño financiero de las áreas y líneas de negocio de la Institución.</w:t>
      </w:r>
    </w:p>
    <w:p w:rsidR="002F3630" w:rsidRDefault="002F3630" w:rsidP="001E4F04">
      <w:pPr>
        <w:spacing w:after="200" w:line="276" w:lineRule="auto"/>
        <w:ind w:left="1800" w:hanging="1260"/>
        <w:jc w:val="both"/>
        <w:rPr>
          <w:rFonts w:cs="Arial"/>
          <w:sz w:val="24"/>
          <w:szCs w:val="24"/>
        </w:rPr>
      </w:pPr>
      <w:r w:rsidRPr="00E84F20">
        <w:rPr>
          <w:b/>
          <w:color w:val="00B0F0"/>
          <w:sz w:val="24"/>
          <w:szCs w:val="24"/>
        </w:rPr>
        <w:t xml:space="preserve">Funciones </w:t>
      </w:r>
      <w:r>
        <w:rPr>
          <w:b/>
          <w:color w:val="00B0F0"/>
          <w:sz w:val="24"/>
          <w:szCs w:val="24"/>
        </w:rPr>
        <w:t xml:space="preserve">2- </w:t>
      </w:r>
      <w:r w:rsidRPr="002F3630">
        <w:rPr>
          <w:rFonts w:cs="Arial"/>
          <w:sz w:val="24"/>
          <w:szCs w:val="24"/>
        </w:rPr>
        <w:t>Supervisar la creación de modelos financieros para apoyar evaluaciones estratégicas de carácter financiero.</w:t>
      </w:r>
    </w:p>
    <w:p w:rsidR="002F3630" w:rsidRDefault="002F3630" w:rsidP="001E4F04">
      <w:pPr>
        <w:spacing w:after="200" w:line="276" w:lineRule="auto"/>
        <w:ind w:left="1800" w:hanging="1260"/>
        <w:jc w:val="both"/>
        <w:rPr>
          <w:rFonts w:cs="Arial"/>
          <w:sz w:val="24"/>
          <w:szCs w:val="24"/>
        </w:rPr>
      </w:pPr>
      <w:r w:rsidRPr="00E84F20">
        <w:rPr>
          <w:b/>
          <w:color w:val="00B0F0"/>
          <w:sz w:val="24"/>
          <w:szCs w:val="24"/>
        </w:rPr>
        <w:t xml:space="preserve">Funciones </w:t>
      </w:r>
      <w:r>
        <w:rPr>
          <w:b/>
          <w:color w:val="00B0F0"/>
          <w:sz w:val="24"/>
          <w:szCs w:val="24"/>
        </w:rPr>
        <w:t xml:space="preserve">3- </w:t>
      </w:r>
      <w:r w:rsidRPr="002F3630">
        <w:rPr>
          <w:rFonts w:cs="Arial"/>
          <w:sz w:val="24"/>
          <w:szCs w:val="24"/>
        </w:rPr>
        <w:t xml:space="preserve">Supervisar la creación de modelos de costos para apoyar la determinación de la sobretasa de negocios necesaria para </w:t>
      </w:r>
      <w:r w:rsidR="00D14B09">
        <w:rPr>
          <w:rFonts w:cs="Arial"/>
          <w:sz w:val="24"/>
          <w:szCs w:val="24"/>
        </w:rPr>
        <w:t>cubrir los costos operativos de BANOBRAS</w:t>
      </w:r>
      <w:r w:rsidRPr="002F3630">
        <w:rPr>
          <w:rFonts w:cs="Arial"/>
          <w:sz w:val="24"/>
          <w:szCs w:val="24"/>
        </w:rPr>
        <w:t>.</w:t>
      </w:r>
    </w:p>
    <w:p w:rsidR="002F3630" w:rsidRDefault="002F3630" w:rsidP="001E4F04">
      <w:pPr>
        <w:spacing w:after="200" w:line="276" w:lineRule="auto"/>
        <w:ind w:left="1800" w:hanging="1260"/>
        <w:jc w:val="both"/>
        <w:rPr>
          <w:rFonts w:cs="Arial"/>
          <w:sz w:val="24"/>
          <w:szCs w:val="24"/>
        </w:rPr>
      </w:pPr>
      <w:r w:rsidRPr="00E84F20">
        <w:rPr>
          <w:b/>
          <w:color w:val="00B0F0"/>
          <w:sz w:val="24"/>
          <w:szCs w:val="24"/>
        </w:rPr>
        <w:t xml:space="preserve">Funciones </w:t>
      </w:r>
      <w:r>
        <w:rPr>
          <w:b/>
          <w:color w:val="00B0F0"/>
          <w:sz w:val="24"/>
          <w:szCs w:val="24"/>
        </w:rPr>
        <w:t xml:space="preserve">4- </w:t>
      </w:r>
      <w:r w:rsidRPr="002F3630">
        <w:rPr>
          <w:rFonts w:cs="Arial"/>
          <w:sz w:val="24"/>
          <w:szCs w:val="24"/>
        </w:rPr>
        <w:t>Apoyar la planeación financiera de la Institución.</w:t>
      </w:r>
    </w:p>
    <w:p w:rsidR="002F3630" w:rsidRPr="00A57A53" w:rsidRDefault="002F3630" w:rsidP="001E4F04">
      <w:pPr>
        <w:spacing w:after="200" w:line="276" w:lineRule="auto"/>
        <w:ind w:left="1800" w:hanging="1260"/>
        <w:jc w:val="both"/>
        <w:rPr>
          <w:rFonts w:cs="Arial"/>
          <w:sz w:val="24"/>
          <w:szCs w:val="24"/>
        </w:rPr>
      </w:pPr>
      <w:r w:rsidRPr="00E84F20">
        <w:rPr>
          <w:b/>
          <w:color w:val="00B0F0"/>
          <w:sz w:val="24"/>
          <w:szCs w:val="24"/>
        </w:rPr>
        <w:t xml:space="preserve">Funciones </w:t>
      </w:r>
      <w:r>
        <w:rPr>
          <w:b/>
          <w:color w:val="00B0F0"/>
          <w:sz w:val="24"/>
          <w:szCs w:val="24"/>
        </w:rPr>
        <w:t xml:space="preserve">5- </w:t>
      </w:r>
      <w:r w:rsidRPr="002F3630">
        <w:rPr>
          <w:rFonts w:cs="Arial"/>
          <w:sz w:val="24"/>
          <w:szCs w:val="24"/>
        </w:rPr>
        <w:t>Validar los mecanismos de control que permitan evaluar la rentabilida</w:t>
      </w:r>
      <w:r w:rsidR="00D14B09">
        <w:rPr>
          <w:rFonts w:cs="Arial"/>
          <w:sz w:val="24"/>
          <w:szCs w:val="24"/>
        </w:rPr>
        <w:t xml:space="preserve">d de las líneas de negocios de BANOBRAS </w:t>
      </w:r>
      <w:r w:rsidRPr="002F3630">
        <w:rPr>
          <w:rFonts w:cs="Arial"/>
          <w:sz w:val="24"/>
          <w:szCs w:val="24"/>
        </w:rPr>
        <w:t>en función de su participación en las operaciones, considerando el costo de oportunidad de todos los recursos utilizados.</w:t>
      </w:r>
    </w:p>
    <w:p w:rsidR="0046691D" w:rsidRPr="00933384" w:rsidRDefault="0046691D" w:rsidP="00A57A53">
      <w:pPr>
        <w:autoSpaceDE w:val="0"/>
        <w:autoSpaceDN w:val="0"/>
        <w:adjustRightInd w:val="0"/>
        <w:spacing w:before="120" w:after="120" w:line="240" w:lineRule="auto"/>
        <w:ind w:left="1260" w:hanging="1260"/>
        <w:jc w:val="both"/>
        <w:rPr>
          <w:rFonts w:cs="Arial"/>
          <w:sz w:val="24"/>
          <w:szCs w:val="24"/>
        </w:rPr>
      </w:pPr>
    </w:p>
    <w:p w:rsidR="00DA6B83" w:rsidRPr="00603F77" w:rsidRDefault="00DA6B83" w:rsidP="00DA6B83">
      <w:pPr>
        <w:autoSpaceDE w:val="0"/>
        <w:autoSpaceDN w:val="0"/>
        <w:adjustRightInd w:val="0"/>
        <w:spacing w:before="120" w:after="120" w:line="240" w:lineRule="auto"/>
        <w:jc w:val="center"/>
        <w:rPr>
          <w:rFonts w:eastAsiaTheme="majorEastAsia" w:cstheme="majorBidi"/>
          <w:b/>
          <w:iCs/>
          <w:color w:val="1F497D" w:themeColor="text2"/>
          <w:sz w:val="32"/>
          <w:szCs w:val="32"/>
        </w:rPr>
      </w:pPr>
      <w:r w:rsidRPr="00603F77">
        <w:rPr>
          <w:rFonts w:eastAsiaTheme="majorEastAsia" w:cstheme="majorBidi"/>
          <w:b/>
          <w:iCs/>
          <w:color w:val="1F497D" w:themeColor="text2"/>
          <w:sz w:val="32"/>
          <w:szCs w:val="32"/>
        </w:rPr>
        <w:t>DIRECCIÓN DE NEGOCIOS CON GOBIERNOS Y ORGANISMOS</w:t>
      </w:r>
    </w:p>
    <w:p w:rsidR="00DA6B83" w:rsidRDefault="00DA6B83" w:rsidP="002619DB">
      <w:pPr>
        <w:autoSpaceDE w:val="0"/>
        <w:autoSpaceDN w:val="0"/>
        <w:adjustRightInd w:val="0"/>
        <w:spacing w:after="0" w:line="240" w:lineRule="auto"/>
        <w:jc w:val="both"/>
        <w:rPr>
          <w:rFonts w:cs="Arial"/>
          <w:sz w:val="24"/>
          <w:szCs w:val="24"/>
        </w:rPr>
      </w:pPr>
      <w:r>
        <w:rPr>
          <w:rFonts w:cs="Arial"/>
          <w:sz w:val="24"/>
          <w:szCs w:val="24"/>
        </w:rPr>
        <w:t>Ésta dirección tiene como misión f</w:t>
      </w:r>
      <w:r w:rsidRPr="00DA6B83">
        <w:rPr>
          <w:rFonts w:cs="Arial"/>
          <w:sz w:val="24"/>
          <w:szCs w:val="24"/>
        </w:rPr>
        <w:t>inanciar proyectos de infraestructura y servicios públicos de entidades federativas, municipios y sus respectivos organismos, así como contribuir a su fortalecimiento financiero e institucional, para promover el desarrollo del país.</w:t>
      </w:r>
    </w:p>
    <w:p w:rsidR="00CA68C7" w:rsidRDefault="00CA68C7" w:rsidP="002619DB">
      <w:pPr>
        <w:autoSpaceDE w:val="0"/>
        <w:autoSpaceDN w:val="0"/>
        <w:adjustRightInd w:val="0"/>
        <w:spacing w:after="0" w:line="240" w:lineRule="auto"/>
        <w:jc w:val="both"/>
        <w:rPr>
          <w:rFonts w:cs="Arial"/>
          <w:sz w:val="24"/>
          <w:szCs w:val="24"/>
        </w:rPr>
      </w:pPr>
    </w:p>
    <w:p w:rsidR="002619DB" w:rsidRDefault="00CA68C7" w:rsidP="002619DB">
      <w:pPr>
        <w:autoSpaceDE w:val="0"/>
        <w:autoSpaceDN w:val="0"/>
        <w:adjustRightInd w:val="0"/>
        <w:spacing w:after="0" w:line="240" w:lineRule="auto"/>
        <w:jc w:val="both"/>
        <w:rPr>
          <w:rFonts w:cs="Arial"/>
          <w:sz w:val="24"/>
          <w:szCs w:val="24"/>
        </w:rPr>
      </w:pPr>
      <w:r>
        <w:rPr>
          <w:rFonts w:cs="Arial"/>
          <w:sz w:val="24"/>
          <w:szCs w:val="24"/>
        </w:rPr>
        <w:t xml:space="preserve">De igual forma, que en la Subdirección de Planeación no hubo cambios a los manuales, ésta Dirección también mantiene sus mismos objetivos </w:t>
      </w:r>
      <w:r w:rsidR="00281FF9">
        <w:rPr>
          <w:rFonts w:cs="Arial"/>
          <w:sz w:val="24"/>
          <w:szCs w:val="24"/>
        </w:rPr>
        <w:t xml:space="preserve">confore a su manual vigente </w:t>
      </w:r>
      <w:r>
        <w:rPr>
          <w:rFonts w:cs="Arial"/>
          <w:sz w:val="24"/>
          <w:szCs w:val="24"/>
        </w:rPr>
        <w:t>como se describe a continuación:</w:t>
      </w:r>
    </w:p>
    <w:p w:rsidR="00CA68C7" w:rsidRDefault="00CA68C7" w:rsidP="002619DB">
      <w:pPr>
        <w:autoSpaceDE w:val="0"/>
        <w:autoSpaceDN w:val="0"/>
        <w:adjustRightInd w:val="0"/>
        <w:spacing w:after="0" w:line="240" w:lineRule="auto"/>
        <w:jc w:val="both"/>
        <w:rPr>
          <w:rFonts w:cs="Arial"/>
          <w:sz w:val="24"/>
          <w:szCs w:val="24"/>
        </w:rPr>
      </w:pPr>
    </w:p>
    <w:p w:rsidR="00DA6B83" w:rsidRPr="005173A3" w:rsidRDefault="00DA6B83" w:rsidP="002619DB">
      <w:pPr>
        <w:autoSpaceDE w:val="0"/>
        <w:autoSpaceDN w:val="0"/>
        <w:adjustRightInd w:val="0"/>
        <w:spacing w:after="0" w:line="240" w:lineRule="auto"/>
        <w:jc w:val="both"/>
        <w:rPr>
          <w:rFonts w:cs="Arial"/>
          <w:b/>
          <w:sz w:val="24"/>
          <w:szCs w:val="24"/>
        </w:rPr>
      </w:pPr>
      <w:r w:rsidRPr="005173A3">
        <w:rPr>
          <w:rFonts w:cs="Arial"/>
          <w:b/>
          <w:sz w:val="24"/>
          <w:szCs w:val="24"/>
        </w:rPr>
        <w:t>Sus  objetivos son:</w:t>
      </w:r>
    </w:p>
    <w:p w:rsidR="00DA6B83" w:rsidRDefault="00DA6B83" w:rsidP="00DA6B83">
      <w:pPr>
        <w:autoSpaceDE w:val="0"/>
        <w:autoSpaceDN w:val="0"/>
        <w:adjustRightInd w:val="0"/>
        <w:spacing w:before="120" w:after="120" w:line="240" w:lineRule="auto"/>
        <w:ind w:left="1260" w:hanging="1260"/>
        <w:jc w:val="both"/>
        <w:rPr>
          <w:rFonts w:cs="Arial"/>
          <w:sz w:val="24"/>
          <w:szCs w:val="24"/>
        </w:rPr>
      </w:pPr>
      <w:r w:rsidRPr="008E2EEB">
        <w:rPr>
          <w:b/>
          <w:color w:val="9BBB59" w:themeColor="accent3"/>
          <w:sz w:val="24"/>
          <w:szCs w:val="24"/>
        </w:rPr>
        <w:t>Objetivo 1-</w:t>
      </w:r>
      <w:r w:rsidRPr="001E17DC">
        <w:rPr>
          <w:rFonts w:cs="Arial"/>
          <w:color w:val="000000"/>
          <w:sz w:val="24"/>
          <w:szCs w:val="24"/>
        </w:rPr>
        <w:t xml:space="preserve"> </w:t>
      </w:r>
      <w:r>
        <w:rPr>
          <w:rFonts w:cs="Arial"/>
          <w:color w:val="000000"/>
          <w:sz w:val="24"/>
          <w:szCs w:val="24"/>
        </w:rPr>
        <w:t>D</w:t>
      </w:r>
      <w:r w:rsidRPr="00DA6B83">
        <w:rPr>
          <w:rFonts w:cs="Arial"/>
          <w:sz w:val="24"/>
          <w:szCs w:val="24"/>
        </w:rPr>
        <w:t>irigir y coordinar la promoción y difusión de los productos y servicios financieros de</w:t>
      </w:r>
      <w:r w:rsidR="007762C5">
        <w:rPr>
          <w:rFonts w:cs="Arial"/>
          <w:sz w:val="24"/>
          <w:szCs w:val="24"/>
        </w:rPr>
        <w:t xml:space="preserve"> BANOBRAS</w:t>
      </w:r>
      <w:r w:rsidRPr="00DA6B83">
        <w:rPr>
          <w:rFonts w:cs="Arial"/>
          <w:sz w:val="24"/>
          <w:szCs w:val="24"/>
        </w:rPr>
        <w:t>, entre los gobiernos de las entidades federativas, de los municipios y de sus respectivos organismos, a fin de disminuir el déficit de infraestructura y servicios públicos y contribuir a mejorar los niveles de bienestar de la población del país.</w:t>
      </w:r>
    </w:p>
    <w:p w:rsidR="00DA6B83" w:rsidRDefault="00DA6B83" w:rsidP="00DA6B83">
      <w:pPr>
        <w:autoSpaceDE w:val="0"/>
        <w:autoSpaceDN w:val="0"/>
        <w:adjustRightInd w:val="0"/>
        <w:spacing w:before="120" w:after="120" w:line="240" w:lineRule="auto"/>
        <w:ind w:left="1260" w:hanging="1260"/>
        <w:jc w:val="both"/>
        <w:rPr>
          <w:rFonts w:cs="Arial"/>
          <w:sz w:val="24"/>
          <w:szCs w:val="24"/>
        </w:rPr>
      </w:pPr>
      <w:r w:rsidRPr="008E2EEB">
        <w:rPr>
          <w:b/>
          <w:color w:val="9BBB59" w:themeColor="accent3"/>
          <w:sz w:val="24"/>
          <w:szCs w:val="24"/>
        </w:rPr>
        <w:t xml:space="preserve">Objetivo </w:t>
      </w:r>
      <w:r>
        <w:rPr>
          <w:b/>
          <w:color w:val="9BBB59" w:themeColor="accent3"/>
          <w:sz w:val="24"/>
          <w:szCs w:val="24"/>
        </w:rPr>
        <w:t>2</w:t>
      </w:r>
      <w:r w:rsidRPr="008E2EEB">
        <w:rPr>
          <w:b/>
          <w:color w:val="9BBB59" w:themeColor="accent3"/>
          <w:sz w:val="24"/>
          <w:szCs w:val="24"/>
        </w:rPr>
        <w:t>-</w:t>
      </w:r>
      <w:r w:rsidRPr="001E17DC">
        <w:rPr>
          <w:rFonts w:cs="Arial"/>
          <w:color w:val="000000"/>
          <w:sz w:val="24"/>
          <w:szCs w:val="24"/>
        </w:rPr>
        <w:t xml:space="preserve"> </w:t>
      </w:r>
      <w:r w:rsidRPr="00DA6B83">
        <w:rPr>
          <w:rFonts w:cs="Arial"/>
          <w:sz w:val="24"/>
          <w:szCs w:val="24"/>
        </w:rPr>
        <w:t>Coordinar la identificación, a través de las delegaciones estatales, de los requerimientos de infraestructura, servicios públicos y fortalecimiento institucional de los clientes potenciales e impulsar las actividades de promoción de los productos y servicios financieros de</w:t>
      </w:r>
      <w:r w:rsidR="007762C5">
        <w:rPr>
          <w:rFonts w:cs="Arial"/>
          <w:sz w:val="24"/>
          <w:szCs w:val="24"/>
        </w:rPr>
        <w:t xml:space="preserve"> BANOBRAS</w:t>
      </w:r>
      <w:r w:rsidRPr="00DA6B83">
        <w:rPr>
          <w:rFonts w:cs="Arial"/>
          <w:sz w:val="24"/>
          <w:szCs w:val="24"/>
        </w:rPr>
        <w:t>, a fin de generar oportunidades de negocio para la Institución y apoyar los requerimientos de inversión de los clientes potenciales.</w:t>
      </w:r>
    </w:p>
    <w:p w:rsidR="00DA6B83" w:rsidRDefault="00DA6B83" w:rsidP="00DA6B83">
      <w:pPr>
        <w:autoSpaceDE w:val="0"/>
        <w:autoSpaceDN w:val="0"/>
        <w:adjustRightInd w:val="0"/>
        <w:spacing w:before="120" w:after="120" w:line="240" w:lineRule="auto"/>
        <w:ind w:left="1260" w:hanging="1260"/>
        <w:jc w:val="both"/>
        <w:rPr>
          <w:rFonts w:cs="Arial"/>
          <w:sz w:val="24"/>
          <w:szCs w:val="24"/>
        </w:rPr>
      </w:pPr>
      <w:r w:rsidRPr="008E2EEB">
        <w:rPr>
          <w:b/>
          <w:color w:val="9BBB59" w:themeColor="accent3"/>
          <w:sz w:val="24"/>
          <w:szCs w:val="24"/>
        </w:rPr>
        <w:t xml:space="preserve">Objetivo </w:t>
      </w:r>
      <w:r>
        <w:rPr>
          <w:b/>
          <w:color w:val="9BBB59" w:themeColor="accent3"/>
          <w:sz w:val="24"/>
          <w:szCs w:val="24"/>
        </w:rPr>
        <w:t>3</w:t>
      </w:r>
      <w:r w:rsidRPr="008E2EEB">
        <w:rPr>
          <w:b/>
          <w:color w:val="9BBB59" w:themeColor="accent3"/>
          <w:sz w:val="24"/>
          <w:szCs w:val="24"/>
        </w:rPr>
        <w:t>-</w:t>
      </w:r>
      <w:r>
        <w:rPr>
          <w:b/>
          <w:color w:val="9BBB59" w:themeColor="accent3"/>
          <w:sz w:val="24"/>
          <w:szCs w:val="24"/>
        </w:rPr>
        <w:t xml:space="preserve"> </w:t>
      </w:r>
      <w:r w:rsidRPr="00DA6B83">
        <w:rPr>
          <w:rFonts w:cs="Arial"/>
          <w:sz w:val="24"/>
          <w:szCs w:val="24"/>
        </w:rPr>
        <w:t>Coordinar el otorgamiento, de soluciones técnico-financieras a los gobiernos y organismos de las entidades federativas y de los municipios, focalizadas a problemas específicos, mediante la canalización de recursos disponibles tanto propios como de otras instituciones federales u Organismos Financieros Internacionales (OFI) e Instituciones Financieras Internacionales (IFI).</w:t>
      </w:r>
    </w:p>
    <w:p w:rsidR="00DA6B83" w:rsidRDefault="00DA6B83" w:rsidP="00DA6B83">
      <w:pPr>
        <w:autoSpaceDE w:val="0"/>
        <w:autoSpaceDN w:val="0"/>
        <w:adjustRightInd w:val="0"/>
        <w:spacing w:before="120" w:after="120" w:line="240" w:lineRule="auto"/>
        <w:ind w:left="1260" w:hanging="1260"/>
        <w:jc w:val="both"/>
        <w:rPr>
          <w:rFonts w:cs="Arial"/>
          <w:sz w:val="24"/>
          <w:szCs w:val="24"/>
        </w:rPr>
      </w:pPr>
      <w:r w:rsidRPr="008E2EEB">
        <w:rPr>
          <w:b/>
          <w:color w:val="9BBB59" w:themeColor="accent3"/>
          <w:sz w:val="24"/>
          <w:szCs w:val="24"/>
        </w:rPr>
        <w:t xml:space="preserve">Objetivo </w:t>
      </w:r>
      <w:r>
        <w:rPr>
          <w:b/>
          <w:color w:val="9BBB59" w:themeColor="accent3"/>
          <w:sz w:val="24"/>
          <w:szCs w:val="24"/>
        </w:rPr>
        <w:t>4</w:t>
      </w:r>
      <w:r w:rsidRPr="008E2EEB">
        <w:rPr>
          <w:b/>
          <w:color w:val="9BBB59" w:themeColor="accent3"/>
          <w:sz w:val="24"/>
          <w:szCs w:val="24"/>
        </w:rPr>
        <w:t>-</w:t>
      </w:r>
      <w:r>
        <w:rPr>
          <w:b/>
          <w:color w:val="9BBB59" w:themeColor="accent3"/>
          <w:sz w:val="24"/>
          <w:szCs w:val="24"/>
        </w:rPr>
        <w:t xml:space="preserve"> </w:t>
      </w:r>
      <w:r w:rsidRPr="00DA6B83">
        <w:rPr>
          <w:rFonts w:cs="Arial"/>
          <w:sz w:val="24"/>
          <w:szCs w:val="24"/>
        </w:rPr>
        <w:t xml:space="preserve">Dirigir y coordinar la promoción y difusión de las garantías financieras que otorga </w:t>
      </w:r>
      <w:r w:rsidR="007762C5">
        <w:rPr>
          <w:rFonts w:cs="Arial"/>
          <w:sz w:val="24"/>
          <w:szCs w:val="24"/>
        </w:rPr>
        <w:t>BANOBRAS</w:t>
      </w:r>
      <w:r w:rsidRPr="00DA6B83">
        <w:rPr>
          <w:rFonts w:cs="Arial"/>
          <w:sz w:val="24"/>
          <w:szCs w:val="24"/>
        </w:rPr>
        <w:t>, entre los gobiernos de las entidades federativas, los municipios y sus respectivos organismos con la finalidad de: i) potencializar la inversión en infraestructura y servicios públicos, ii) ampliar y profundizar el mercado de deuda subnacional y, iii) completar el mercado de financiamiento a proyectos de infraestructura, incluyendo los proyectos de prestación de servicios (PPS).</w:t>
      </w:r>
    </w:p>
    <w:p w:rsidR="00DA6B83" w:rsidRDefault="00DA6B83" w:rsidP="00DA6B83">
      <w:pPr>
        <w:autoSpaceDE w:val="0"/>
        <w:autoSpaceDN w:val="0"/>
        <w:adjustRightInd w:val="0"/>
        <w:spacing w:before="120" w:after="120" w:line="240" w:lineRule="auto"/>
        <w:ind w:left="1260" w:hanging="1260"/>
        <w:jc w:val="both"/>
        <w:rPr>
          <w:rFonts w:cs="Arial"/>
          <w:sz w:val="24"/>
          <w:szCs w:val="24"/>
        </w:rPr>
      </w:pPr>
      <w:r w:rsidRPr="008E2EEB">
        <w:rPr>
          <w:b/>
          <w:color w:val="9BBB59" w:themeColor="accent3"/>
          <w:sz w:val="24"/>
          <w:szCs w:val="24"/>
        </w:rPr>
        <w:t xml:space="preserve">Objetivo </w:t>
      </w:r>
      <w:r>
        <w:rPr>
          <w:b/>
          <w:color w:val="9BBB59" w:themeColor="accent3"/>
          <w:sz w:val="24"/>
          <w:szCs w:val="24"/>
        </w:rPr>
        <w:t>5</w:t>
      </w:r>
      <w:r w:rsidRPr="008E2EEB">
        <w:rPr>
          <w:b/>
          <w:color w:val="9BBB59" w:themeColor="accent3"/>
          <w:sz w:val="24"/>
          <w:szCs w:val="24"/>
        </w:rPr>
        <w:t>-</w:t>
      </w:r>
      <w:r>
        <w:rPr>
          <w:b/>
          <w:color w:val="9BBB59" w:themeColor="accent3"/>
          <w:sz w:val="24"/>
          <w:szCs w:val="24"/>
        </w:rPr>
        <w:t xml:space="preserve"> </w:t>
      </w:r>
      <w:r w:rsidRPr="00DA6B83">
        <w:rPr>
          <w:rFonts w:cs="Arial"/>
          <w:sz w:val="24"/>
          <w:szCs w:val="24"/>
        </w:rPr>
        <w:t>Promover la observancia del sistema de control interno institucional, entre las distintas unidades administrativas adscritas a la Dirección de Negocios con Gobiernos y Organismos.</w:t>
      </w:r>
    </w:p>
    <w:p w:rsidR="006A2519" w:rsidRDefault="006A2519">
      <w:pPr>
        <w:spacing w:after="200" w:line="276" w:lineRule="auto"/>
        <w:rPr>
          <w:rFonts w:eastAsiaTheme="majorEastAsia" w:cstheme="majorBidi"/>
          <w:iCs/>
          <w:color w:val="1F497D" w:themeColor="text2"/>
          <w:sz w:val="32"/>
          <w:szCs w:val="32"/>
        </w:rPr>
      </w:pPr>
      <w:r>
        <w:rPr>
          <w:rFonts w:eastAsiaTheme="majorEastAsia" w:cstheme="majorBidi"/>
          <w:iCs/>
          <w:color w:val="1F497D" w:themeColor="text2"/>
          <w:sz w:val="32"/>
          <w:szCs w:val="32"/>
        </w:rPr>
        <w:br w:type="page"/>
      </w:r>
    </w:p>
    <w:p w:rsidR="006A2519" w:rsidRPr="001E17DC" w:rsidRDefault="006A2519" w:rsidP="006A2519">
      <w:pPr>
        <w:autoSpaceDE w:val="0"/>
        <w:autoSpaceDN w:val="0"/>
        <w:adjustRightInd w:val="0"/>
        <w:spacing w:after="0" w:line="240" w:lineRule="auto"/>
        <w:jc w:val="center"/>
        <w:rPr>
          <w:rFonts w:eastAsiaTheme="majorEastAsia" w:cstheme="majorBidi"/>
          <w:iCs/>
          <w:color w:val="1F497D" w:themeColor="text2"/>
          <w:sz w:val="32"/>
          <w:szCs w:val="32"/>
        </w:rPr>
      </w:pPr>
      <w:r w:rsidRPr="00F55130">
        <w:rPr>
          <w:rFonts w:eastAsiaTheme="majorEastAsia" w:cstheme="majorBidi"/>
          <w:iCs/>
          <w:color w:val="1F497D" w:themeColor="text2"/>
          <w:sz w:val="32"/>
          <w:szCs w:val="32"/>
        </w:rPr>
        <w:t>ORGANIGRAMA DE LA DIRECCIÓN DE NEGOCIOS CON GOBIERNOS Y ORGANISMOS</w:t>
      </w:r>
    </w:p>
    <w:p w:rsidR="006A2519" w:rsidRPr="00780422" w:rsidRDefault="006A2519" w:rsidP="006A2519">
      <w:pPr>
        <w:autoSpaceDE w:val="0"/>
        <w:autoSpaceDN w:val="0"/>
        <w:adjustRightInd w:val="0"/>
        <w:spacing w:after="0" w:line="240" w:lineRule="auto"/>
        <w:jc w:val="center"/>
        <w:rPr>
          <w:rFonts w:cs="Arial"/>
          <w:color w:val="000000"/>
          <w:sz w:val="24"/>
          <w:szCs w:val="24"/>
        </w:rPr>
      </w:pPr>
      <w:r>
        <w:rPr>
          <w:noProof/>
          <w:lang w:val="en-US" w:eastAsia="en-US"/>
        </w:rPr>
        <w:drawing>
          <wp:inline distT="0" distB="0" distL="0" distR="0" wp14:anchorId="4449A093" wp14:editId="57A2055C">
            <wp:extent cx="5153025" cy="6429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5153025" cy="6429375"/>
                    </a:xfrm>
                    <a:prstGeom prst="rect">
                      <a:avLst/>
                    </a:prstGeom>
                  </pic:spPr>
                </pic:pic>
              </a:graphicData>
            </a:graphic>
          </wp:inline>
        </w:drawing>
      </w:r>
    </w:p>
    <w:p w:rsidR="006A2519" w:rsidRPr="00780422" w:rsidRDefault="006A2519" w:rsidP="006A2519">
      <w:pPr>
        <w:autoSpaceDE w:val="0"/>
        <w:autoSpaceDN w:val="0"/>
        <w:adjustRightInd w:val="0"/>
        <w:spacing w:before="120" w:after="120" w:line="240" w:lineRule="auto"/>
        <w:jc w:val="both"/>
        <w:rPr>
          <w:rFonts w:cs="Arial"/>
          <w:color w:val="000000"/>
          <w:sz w:val="24"/>
          <w:szCs w:val="24"/>
        </w:rPr>
      </w:pPr>
      <w:r w:rsidRPr="001E17DC">
        <w:rPr>
          <w:rFonts w:cs="Arial"/>
          <w:color w:val="000000"/>
          <w:sz w:val="24"/>
          <w:szCs w:val="24"/>
        </w:rPr>
        <w:t xml:space="preserve"> </w:t>
      </w:r>
    </w:p>
    <w:p w:rsidR="005173A3" w:rsidRDefault="005173A3">
      <w:pPr>
        <w:spacing w:after="200" w:line="276" w:lineRule="auto"/>
        <w:rPr>
          <w:rFonts w:eastAsiaTheme="majorEastAsia" w:cstheme="majorBidi"/>
          <w:iCs/>
          <w:color w:val="1F497D" w:themeColor="text2"/>
          <w:sz w:val="32"/>
          <w:szCs w:val="32"/>
        </w:rPr>
      </w:pPr>
    </w:p>
    <w:p w:rsidR="00DA6B83" w:rsidRPr="00603F77" w:rsidRDefault="005173A3" w:rsidP="005173A3">
      <w:pPr>
        <w:autoSpaceDE w:val="0"/>
        <w:autoSpaceDN w:val="0"/>
        <w:adjustRightInd w:val="0"/>
        <w:spacing w:before="120" w:after="120" w:line="240" w:lineRule="auto"/>
        <w:ind w:left="1260" w:hanging="1260"/>
        <w:jc w:val="center"/>
        <w:rPr>
          <w:rFonts w:eastAsiaTheme="majorEastAsia" w:cstheme="majorBidi"/>
          <w:b/>
          <w:iCs/>
          <w:color w:val="1F497D" w:themeColor="text2"/>
          <w:sz w:val="32"/>
          <w:szCs w:val="32"/>
        </w:rPr>
      </w:pPr>
      <w:r w:rsidRPr="00603F77">
        <w:rPr>
          <w:rFonts w:eastAsiaTheme="majorEastAsia" w:cstheme="majorBidi"/>
          <w:b/>
          <w:iCs/>
          <w:color w:val="1F497D" w:themeColor="text2"/>
          <w:sz w:val="32"/>
          <w:szCs w:val="32"/>
        </w:rPr>
        <w:t>DELEGACIONES ESTATALES</w:t>
      </w:r>
    </w:p>
    <w:p w:rsidR="005173A3" w:rsidRDefault="005173A3" w:rsidP="002619DB">
      <w:pPr>
        <w:autoSpaceDE w:val="0"/>
        <w:autoSpaceDN w:val="0"/>
        <w:adjustRightInd w:val="0"/>
        <w:spacing w:after="0" w:line="240" w:lineRule="auto"/>
        <w:jc w:val="both"/>
        <w:rPr>
          <w:rFonts w:cs="Arial"/>
          <w:sz w:val="24"/>
          <w:szCs w:val="24"/>
        </w:rPr>
      </w:pPr>
      <w:r>
        <w:rPr>
          <w:rFonts w:cs="Arial"/>
          <w:sz w:val="24"/>
          <w:szCs w:val="24"/>
        </w:rPr>
        <w:t>Las delegaciones estatales a</w:t>
      </w:r>
      <w:r w:rsidRPr="005173A3">
        <w:rPr>
          <w:rFonts w:cs="Arial"/>
          <w:sz w:val="24"/>
          <w:szCs w:val="24"/>
        </w:rPr>
        <w:t>poya</w:t>
      </w:r>
      <w:r>
        <w:rPr>
          <w:rFonts w:cs="Arial"/>
          <w:sz w:val="24"/>
          <w:szCs w:val="24"/>
        </w:rPr>
        <w:t>n</w:t>
      </w:r>
      <w:r w:rsidRPr="005173A3">
        <w:rPr>
          <w:rFonts w:cs="Arial"/>
          <w:sz w:val="24"/>
          <w:szCs w:val="24"/>
        </w:rPr>
        <w:t xml:space="preserve"> en la identificación de los requerimientos de infraestructura, servicios públicos y de fortalecimiento institucional de los clientes potenciales e impulsa</w:t>
      </w:r>
      <w:r>
        <w:rPr>
          <w:rFonts w:cs="Arial"/>
          <w:sz w:val="24"/>
          <w:szCs w:val="24"/>
        </w:rPr>
        <w:t>n</w:t>
      </w:r>
      <w:r w:rsidRPr="005173A3">
        <w:rPr>
          <w:rFonts w:cs="Arial"/>
          <w:sz w:val="24"/>
          <w:szCs w:val="24"/>
        </w:rPr>
        <w:t xml:space="preserve"> las actividades de promoción de los productos y servicios financieros de</w:t>
      </w:r>
      <w:r w:rsidR="007762C5">
        <w:rPr>
          <w:rFonts w:cs="Arial"/>
          <w:sz w:val="24"/>
          <w:szCs w:val="24"/>
        </w:rPr>
        <w:t xml:space="preserve"> BANOBRAS</w:t>
      </w:r>
      <w:r w:rsidRPr="005173A3">
        <w:rPr>
          <w:rFonts w:cs="Arial"/>
          <w:sz w:val="24"/>
          <w:szCs w:val="24"/>
        </w:rPr>
        <w:t>, a fin de generar oportunidades de negocio para la Institución y apoyar los requerimientos de invers</w:t>
      </w:r>
      <w:r>
        <w:rPr>
          <w:rFonts w:cs="Arial"/>
          <w:sz w:val="24"/>
          <w:szCs w:val="24"/>
        </w:rPr>
        <w:t>ión de los clientes potenciales.</w:t>
      </w:r>
    </w:p>
    <w:p w:rsidR="005173A3" w:rsidRDefault="005173A3" w:rsidP="002619DB">
      <w:pPr>
        <w:autoSpaceDE w:val="0"/>
        <w:autoSpaceDN w:val="0"/>
        <w:adjustRightInd w:val="0"/>
        <w:spacing w:after="0" w:line="240" w:lineRule="auto"/>
        <w:jc w:val="both"/>
        <w:rPr>
          <w:rFonts w:cs="Arial"/>
          <w:sz w:val="24"/>
          <w:szCs w:val="24"/>
        </w:rPr>
      </w:pPr>
    </w:p>
    <w:p w:rsidR="005173A3" w:rsidRPr="005173A3" w:rsidRDefault="005173A3" w:rsidP="002619DB">
      <w:pPr>
        <w:autoSpaceDE w:val="0"/>
        <w:autoSpaceDN w:val="0"/>
        <w:adjustRightInd w:val="0"/>
        <w:spacing w:after="0" w:line="240" w:lineRule="auto"/>
        <w:jc w:val="both"/>
        <w:rPr>
          <w:rFonts w:cs="Arial"/>
          <w:b/>
          <w:sz w:val="24"/>
          <w:szCs w:val="24"/>
        </w:rPr>
      </w:pPr>
      <w:r w:rsidRPr="005173A3">
        <w:rPr>
          <w:rFonts w:cs="Arial"/>
          <w:b/>
          <w:sz w:val="24"/>
          <w:szCs w:val="24"/>
        </w:rPr>
        <w:t xml:space="preserve">Sus objetivos son </w:t>
      </w:r>
    </w:p>
    <w:p w:rsidR="005173A3" w:rsidRDefault="005173A3" w:rsidP="005173A3">
      <w:pPr>
        <w:autoSpaceDE w:val="0"/>
        <w:autoSpaceDN w:val="0"/>
        <w:adjustRightInd w:val="0"/>
        <w:spacing w:before="120" w:after="120" w:line="240" w:lineRule="auto"/>
        <w:jc w:val="both"/>
        <w:rPr>
          <w:rFonts w:cs="Arial"/>
          <w:sz w:val="24"/>
          <w:szCs w:val="24"/>
        </w:rPr>
      </w:pPr>
      <w:r w:rsidRPr="008E2EEB">
        <w:rPr>
          <w:b/>
          <w:color w:val="9BBB59" w:themeColor="accent3"/>
          <w:sz w:val="24"/>
          <w:szCs w:val="24"/>
        </w:rPr>
        <w:t xml:space="preserve">Objetivo </w:t>
      </w:r>
      <w:r>
        <w:rPr>
          <w:b/>
          <w:color w:val="9BBB59" w:themeColor="accent3"/>
          <w:sz w:val="24"/>
          <w:szCs w:val="24"/>
        </w:rPr>
        <w:t>1</w:t>
      </w:r>
      <w:r w:rsidRPr="008E2EEB">
        <w:rPr>
          <w:b/>
          <w:color w:val="9BBB59" w:themeColor="accent3"/>
          <w:sz w:val="24"/>
          <w:szCs w:val="24"/>
        </w:rPr>
        <w:t>-</w:t>
      </w:r>
      <w:r>
        <w:rPr>
          <w:b/>
          <w:color w:val="9BBB59" w:themeColor="accent3"/>
          <w:sz w:val="24"/>
          <w:szCs w:val="24"/>
        </w:rPr>
        <w:t xml:space="preserve"> </w:t>
      </w:r>
      <w:r w:rsidRPr="005173A3">
        <w:rPr>
          <w:rFonts w:cs="Arial"/>
          <w:sz w:val="24"/>
          <w:szCs w:val="24"/>
        </w:rPr>
        <w:t>Promover los productos y servicios institucionales.</w:t>
      </w:r>
    </w:p>
    <w:p w:rsidR="002619DB" w:rsidRDefault="002619DB" w:rsidP="005173A3">
      <w:pPr>
        <w:autoSpaceDE w:val="0"/>
        <w:autoSpaceDN w:val="0"/>
        <w:adjustRightInd w:val="0"/>
        <w:spacing w:before="120" w:after="120" w:line="240" w:lineRule="auto"/>
        <w:jc w:val="both"/>
        <w:rPr>
          <w:rFonts w:cs="Arial"/>
          <w:sz w:val="24"/>
          <w:szCs w:val="24"/>
        </w:rPr>
      </w:pPr>
      <w:r w:rsidRPr="008E2EEB">
        <w:rPr>
          <w:b/>
          <w:color w:val="9BBB59" w:themeColor="accent3"/>
          <w:sz w:val="24"/>
          <w:szCs w:val="24"/>
        </w:rPr>
        <w:t xml:space="preserve">Objetivo </w:t>
      </w:r>
      <w:r>
        <w:rPr>
          <w:b/>
          <w:color w:val="9BBB59" w:themeColor="accent3"/>
          <w:sz w:val="24"/>
          <w:szCs w:val="24"/>
        </w:rPr>
        <w:t>2</w:t>
      </w:r>
      <w:r w:rsidRPr="008E2EEB">
        <w:rPr>
          <w:b/>
          <w:color w:val="9BBB59" w:themeColor="accent3"/>
          <w:sz w:val="24"/>
          <w:szCs w:val="24"/>
        </w:rPr>
        <w:t>-</w:t>
      </w:r>
      <w:r>
        <w:rPr>
          <w:b/>
          <w:color w:val="9BBB59" w:themeColor="accent3"/>
          <w:sz w:val="24"/>
          <w:szCs w:val="24"/>
        </w:rPr>
        <w:t xml:space="preserve"> </w:t>
      </w:r>
      <w:r w:rsidRPr="002619DB">
        <w:rPr>
          <w:rFonts w:cs="Arial"/>
          <w:sz w:val="24"/>
          <w:szCs w:val="24"/>
        </w:rPr>
        <w:t>Apoyar en el seguimiento de la operación institucional</w:t>
      </w:r>
      <w:r>
        <w:rPr>
          <w:rFonts w:cs="Arial"/>
          <w:sz w:val="24"/>
          <w:szCs w:val="24"/>
        </w:rPr>
        <w:t>.</w:t>
      </w:r>
    </w:p>
    <w:p w:rsidR="002619DB" w:rsidRDefault="002619DB" w:rsidP="005173A3">
      <w:pPr>
        <w:autoSpaceDE w:val="0"/>
        <w:autoSpaceDN w:val="0"/>
        <w:adjustRightInd w:val="0"/>
        <w:spacing w:before="120" w:after="120" w:line="240" w:lineRule="auto"/>
        <w:jc w:val="both"/>
        <w:rPr>
          <w:rFonts w:cs="Arial"/>
          <w:sz w:val="24"/>
          <w:szCs w:val="24"/>
        </w:rPr>
      </w:pPr>
      <w:r w:rsidRPr="008E2EEB">
        <w:rPr>
          <w:b/>
          <w:color w:val="9BBB59" w:themeColor="accent3"/>
          <w:sz w:val="24"/>
          <w:szCs w:val="24"/>
        </w:rPr>
        <w:t xml:space="preserve">Objetivo </w:t>
      </w:r>
      <w:r>
        <w:rPr>
          <w:b/>
          <w:color w:val="9BBB59" w:themeColor="accent3"/>
          <w:sz w:val="24"/>
          <w:szCs w:val="24"/>
        </w:rPr>
        <w:t>3</w:t>
      </w:r>
      <w:r w:rsidRPr="008E2EEB">
        <w:rPr>
          <w:b/>
          <w:color w:val="9BBB59" w:themeColor="accent3"/>
          <w:sz w:val="24"/>
          <w:szCs w:val="24"/>
        </w:rPr>
        <w:t>-</w:t>
      </w:r>
      <w:r>
        <w:rPr>
          <w:b/>
          <w:color w:val="9BBB59" w:themeColor="accent3"/>
          <w:sz w:val="24"/>
          <w:szCs w:val="24"/>
        </w:rPr>
        <w:t xml:space="preserve"> </w:t>
      </w:r>
      <w:r w:rsidRPr="002619DB">
        <w:rPr>
          <w:rFonts w:cs="Arial"/>
          <w:sz w:val="24"/>
          <w:szCs w:val="24"/>
        </w:rPr>
        <w:t>Dar seguimiento a los créditos otorgados, el presupuesto anual y los asuntos administrativos.</w:t>
      </w:r>
    </w:p>
    <w:p w:rsidR="005173A3" w:rsidRPr="005173A3" w:rsidRDefault="005173A3" w:rsidP="005173A3">
      <w:pPr>
        <w:autoSpaceDE w:val="0"/>
        <w:autoSpaceDN w:val="0"/>
        <w:adjustRightInd w:val="0"/>
        <w:spacing w:before="120" w:after="120" w:line="240" w:lineRule="auto"/>
        <w:jc w:val="both"/>
        <w:rPr>
          <w:rFonts w:cs="Arial"/>
          <w:sz w:val="24"/>
          <w:szCs w:val="24"/>
        </w:rPr>
      </w:pPr>
    </w:p>
    <w:p w:rsidR="005173A3" w:rsidRPr="00603F77" w:rsidRDefault="000110D6" w:rsidP="000110D6">
      <w:pPr>
        <w:autoSpaceDE w:val="0"/>
        <w:autoSpaceDN w:val="0"/>
        <w:adjustRightInd w:val="0"/>
        <w:spacing w:before="120" w:after="120" w:line="240" w:lineRule="auto"/>
        <w:jc w:val="center"/>
        <w:rPr>
          <w:rFonts w:eastAsiaTheme="majorEastAsia" w:cstheme="majorBidi"/>
          <w:b/>
          <w:iCs/>
          <w:color w:val="1F497D" w:themeColor="text2"/>
          <w:sz w:val="32"/>
          <w:szCs w:val="32"/>
        </w:rPr>
      </w:pPr>
      <w:r w:rsidRPr="00603F77">
        <w:rPr>
          <w:rFonts w:eastAsiaTheme="majorEastAsia" w:cstheme="majorBidi"/>
          <w:b/>
          <w:iCs/>
          <w:color w:val="1F497D" w:themeColor="text2"/>
          <w:sz w:val="32"/>
          <w:szCs w:val="32"/>
        </w:rPr>
        <w:t>SUBDIRECCIÓN DE FINANCIAMIENTO A ENTIDADES FEDERATIVAS Y MUNICIPIOS</w:t>
      </w:r>
    </w:p>
    <w:p w:rsidR="000110D6" w:rsidRDefault="000110D6" w:rsidP="000110D6">
      <w:pPr>
        <w:autoSpaceDE w:val="0"/>
        <w:autoSpaceDN w:val="0"/>
        <w:adjustRightInd w:val="0"/>
        <w:spacing w:before="120" w:after="120" w:line="240" w:lineRule="auto"/>
        <w:jc w:val="both"/>
        <w:rPr>
          <w:rFonts w:cs="Arial"/>
          <w:sz w:val="24"/>
          <w:szCs w:val="24"/>
        </w:rPr>
      </w:pPr>
      <w:r>
        <w:rPr>
          <w:rFonts w:cs="Arial"/>
          <w:sz w:val="24"/>
          <w:szCs w:val="24"/>
        </w:rPr>
        <w:t>Su misión es p</w:t>
      </w:r>
      <w:r w:rsidRPr="000110D6">
        <w:rPr>
          <w:rFonts w:cs="Arial"/>
          <w:sz w:val="24"/>
          <w:szCs w:val="24"/>
        </w:rPr>
        <w:t>romover y difundir los productos y servicios financieros de</w:t>
      </w:r>
      <w:r w:rsidR="007762C5">
        <w:rPr>
          <w:rFonts w:cs="Arial"/>
          <w:sz w:val="24"/>
          <w:szCs w:val="24"/>
        </w:rPr>
        <w:t xml:space="preserve"> BANOBRAS</w:t>
      </w:r>
      <w:r w:rsidRPr="000110D6">
        <w:rPr>
          <w:rFonts w:cs="Arial"/>
          <w:sz w:val="24"/>
          <w:szCs w:val="24"/>
        </w:rPr>
        <w:t>, entre los gobiernos de las entidades federativas, de los municipios y de sus respectivos organismos, a fin de disminuir el déficit de infraestructura y servicios públicos y contribuir a mejorar los niveles de bienestar de la población del país.</w:t>
      </w:r>
    </w:p>
    <w:p w:rsidR="000110D6" w:rsidRDefault="000110D6" w:rsidP="000110D6">
      <w:pPr>
        <w:autoSpaceDE w:val="0"/>
        <w:autoSpaceDN w:val="0"/>
        <w:adjustRightInd w:val="0"/>
        <w:spacing w:after="0" w:line="240" w:lineRule="auto"/>
        <w:jc w:val="both"/>
        <w:rPr>
          <w:rFonts w:cs="Arial"/>
          <w:b/>
          <w:sz w:val="24"/>
          <w:szCs w:val="24"/>
        </w:rPr>
      </w:pPr>
    </w:p>
    <w:p w:rsidR="000110D6" w:rsidRPr="005173A3" w:rsidRDefault="000110D6" w:rsidP="000110D6">
      <w:pPr>
        <w:autoSpaceDE w:val="0"/>
        <w:autoSpaceDN w:val="0"/>
        <w:adjustRightInd w:val="0"/>
        <w:spacing w:after="0" w:line="240" w:lineRule="auto"/>
        <w:jc w:val="both"/>
        <w:rPr>
          <w:rFonts w:cs="Arial"/>
          <w:b/>
          <w:sz w:val="24"/>
          <w:szCs w:val="24"/>
        </w:rPr>
      </w:pPr>
      <w:r w:rsidRPr="005173A3">
        <w:rPr>
          <w:rFonts w:cs="Arial"/>
          <w:b/>
          <w:sz w:val="24"/>
          <w:szCs w:val="24"/>
        </w:rPr>
        <w:t xml:space="preserve">Sus objetivos son </w:t>
      </w:r>
    </w:p>
    <w:p w:rsidR="000110D6" w:rsidRDefault="000110D6" w:rsidP="000110D6">
      <w:pPr>
        <w:autoSpaceDE w:val="0"/>
        <w:autoSpaceDN w:val="0"/>
        <w:adjustRightInd w:val="0"/>
        <w:spacing w:before="120" w:after="120" w:line="240" w:lineRule="auto"/>
        <w:ind w:left="1260" w:hanging="1260"/>
        <w:jc w:val="both"/>
        <w:rPr>
          <w:rFonts w:cs="Arial"/>
          <w:sz w:val="24"/>
          <w:szCs w:val="24"/>
        </w:rPr>
      </w:pPr>
      <w:r w:rsidRPr="008E2EEB">
        <w:rPr>
          <w:b/>
          <w:color w:val="9BBB59" w:themeColor="accent3"/>
          <w:sz w:val="24"/>
          <w:szCs w:val="24"/>
        </w:rPr>
        <w:t xml:space="preserve">Objetivo </w:t>
      </w:r>
      <w:r>
        <w:rPr>
          <w:b/>
          <w:color w:val="9BBB59" w:themeColor="accent3"/>
          <w:sz w:val="24"/>
          <w:szCs w:val="24"/>
        </w:rPr>
        <w:t>1</w:t>
      </w:r>
      <w:r w:rsidRPr="008E2EEB">
        <w:rPr>
          <w:b/>
          <w:color w:val="9BBB59" w:themeColor="accent3"/>
          <w:sz w:val="24"/>
          <w:szCs w:val="24"/>
        </w:rPr>
        <w:t>-</w:t>
      </w:r>
      <w:r>
        <w:rPr>
          <w:b/>
          <w:color w:val="9BBB59" w:themeColor="accent3"/>
          <w:sz w:val="24"/>
          <w:szCs w:val="24"/>
        </w:rPr>
        <w:t xml:space="preserve"> </w:t>
      </w:r>
      <w:r w:rsidRPr="000110D6">
        <w:rPr>
          <w:rFonts w:cs="Arial"/>
          <w:sz w:val="24"/>
          <w:szCs w:val="24"/>
        </w:rPr>
        <w:t>Coordinar las actividades del proceso de gestión crediticia relacionadas con la difusión, promoción y el financiamiento a los gobiernos de las entidades federativas, los municipios y sus respectivos organismos, así como supervisar  las actividades de promoción y las inherentes al proceso crediticio que realizan las Delegaciones y las Gerencias adscritas a la Subdirección.</w:t>
      </w:r>
    </w:p>
    <w:p w:rsidR="000110D6" w:rsidRPr="000110D6" w:rsidRDefault="000110D6" w:rsidP="000110D6">
      <w:pPr>
        <w:autoSpaceDE w:val="0"/>
        <w:autoSpaceDN w:val="0"/>
        <w:adjustRightInd w:val="0"/>
        <w:spacing w:before="120" w:after="120" w:line="240" w:lineRule="auto"/>
        <w:ind w:left="1260" w:hanging="1260"/>
        <w:jc w:val="both"/>
        <w:rPr>
          <w:rFonts w:cs="Arial"/>
          <w:sz w:val="24"/>
          <w:szCs w:val="24"/>
        </w:rPr>
      </w:pPr>
      <w:r w:rsidRPr="008E2EEB">
        <w:rPr>
          <w:b/>
          <w:color w:val="9BBB59" w:themeColor="accent3"/>
          <w:sz w:val="24"/>
          <w:szCs w:val="24"/>
        </w:rPr>
        <w:t xml:space="preserve">Objetivo </w:t>
      </w:r>
      <w:r>
        <w:rPr>
          <w:b/>
          <w:color w:val="9BBB59" w:themeColor="accent3"/>
          <w:sz w:val="24"/>
          <w:szCs w:val="24"/>
        </w:rPr>
        <w:t>2</w:t>
      </w:r>
      <w:r w:rsidRPr="008E2EEB">
        <w:rPr>
          <w:b/>
          <w:color w:val="9BBB59" w:themeColor="accent3"/>
          <w:sz w:val="24"/>
          <w:szCs w:val="24"/>
        </w:rPr>
        <w:t>-</w:t>
      </w:r>
      <w:r>
        <w:rPr>
          <w:b/>
          <w:color w:val="9BBB59" w:themeColor="accent3"/>
          <w:sz w:val="24"/>
          <w:szCs w:val="24"/>
        </w:rPr>
        <w:t xml:space="preserve"> </w:t>
      </w:r>
      <w:r w:rsidRPr="000110D6">
        <w:rPr>
          <w:rFonts w:cs="Arial"/>
          <w:sz w:val="24"/>
          <w:szCs w:val="24"/>
        </w:rPr>
        <w:t>Supervisar la eficiencia y eficacia en la atención al cliente, mediante el seguimiento puntual de cada negocio y la generación de propuestas para la mejora continua de los procesos y procedimientos de la gestión crediticia.</w:t>
      </w:r>
    </w:p>
    <w:p w:rsidR="000110D6" w:rsidRDefault="000110D6" w:rsidP="00933384">
      <w:pPr>
        <w:autoSpaceDE w:val="0"/>
        <w:autoSpaceDN w:val="0"/>
        <w:adjustRightInd w:val="0"/>
        <w:spacing w:after="0" w:line="240" w:lineRule="auto"/>
        <w:rPr>
          <w:rFonts w:cs="Arial"/>
          <w:sz w:val="24"/>
          <w:szCs w:val="24"/>
        </w:rPr>
      </w:pPr>
    </w:p>
    <w:p w:rsidR="00AE3FCF" w:rsidRPr="00603F77" w:rsidRDefault="000110D6" w:rsidP="000110D6">
      <w:pPr>
        <w:autoSpaceDE w:val="0"/>
        <w:autoSpaceDN w:val="0"/>
        <w:adjustRightInd w:val="0"/>
        <w:spacing w:after="0" w:line="240" w:lineRule="auto"/>
        <w:jc w:val="center"/>
        <w:rPr>
          <w:rFonts w:eastAsiaTheme="majorEastAsia" w:cstheme="majorBidi"/>
          <w:b/>
          <w:iCs/>
          <w:color w:val="1F497D" w:themeColor="text2"/>
          <w:sz w:val="32"/>
          <w:szCs w:val="32"/>
        </w:rPr>
      </w:pPr>
      <w:r w:rsidRPr="00603F77">
        <w:rPr>
          <w:rFonts w:eastAsiaTheme="majorEastAsia" w:cstheme="majorBidi"/>
          <w:b/>
          <w:iCs/>
          <w:color w:val="1F497D" w:themeColor="text2"/>
          <w:sz w:val="32"/>
          <w:szCs w:val="32"/>
        </w:rPr>
        <w:t>SUBDIRECCIÓN DE ASISTENCIA TÉCNICA Y FINANCIERA</w:t>
      </w:r>
    </w:p>
    <w:p w:rsidR="000110D6" w:rsidRDefault="000110D6" w:rsidP="000110D6">
      <w:pPr>
        <w:autoSpaceDE w:val="0"/>
        <w:autoSpaceDN w:val="0"/>
        <w:adjustRightInd w:val="0"/>
        <w:spacing w:before="120" w:after="120" w:line="240" w:lineRule="auto"/>
        <w:jc w:val="both"/>
        <w:rPr>
          <w:rFonts w:cs="Arial"/>
          <w:sz w:val="24"/>
          <w:szCs w:val="24"/>
        </w:rPr>
      </w:pPr>
      <w:r w:rsidRPr="000110D6">
        <w:rPr>
          <w:rFonts w:cs="Arial"/>
          <w:sz w:val="24"/>
          <w:szCs w:val="24"/>
        </w:rPr>
        <w:t>Otorgar a gobiernos y organismos de las entidades federativas y de los municipios, soluciones técnico-financieras focalizadas a problemas específicos, mediante la canalización de recursos disponibles tanto propios como de otras instituciones federales  u Organismos Financieros Internacionales (OFI) e Instituciones Financieras Internacionales (IFI).</w:t>
      </w:r>
    </w:p>
    <w:p w:rsidR="000110D6" w:rsidRPr="005173A3" w:rsidRDefault="000110D6" w:rsidP="000110D6">
      <w:pPr>
        <w:autoSpaceDE w:val="0"/>
        <w:autoSpaceDN w:val="0"/>
        <w:adjustRightInd w:val="0"/>
        <w:spacing w:after="0" w:line="240" w:lineRule="auto"/>
        <w:jc w:val="both"/>
        <w:rPr>
          <w:rFonts w:cs="Arial"/>
          <w:b/>
          <w:sz w:val="24"/>
          <w:szCs w:val="24"/>
        </w:rPr>
      </w:pPr>
      <w:r w:rsidRPr="005173A3">
        <w:rPr>
          <w:rFonts w:cs="Arial"/>
          <w:b/>
          <w:sz w:val="24"/>
          <w:szCs w:val="24"/>
        </w:rPr>
        <w:t xml:space="preserve">Sus objetivos son </w:t>
      </w:r>
    </w:p>
    <w:p w:rsidR="000110D6" w:rsidRDefault="000110D6" w:rsidP="000110D6">
      <w:pPr>
        <w:autoSpaceDE w:val="0"/>
        <w:autoSpaceDN w:val="0"/>
        <w:adjustRightInd w:val="0"/>
        <w:spacing w:before="120" w:after="120" w:line="240" w:lineRule="auto"/>
        <w:ind w:left="1350" w:hanging="1350"/>
        <w:jc w:val="both"/>
        <w:rPr>
          <w:rFonts w:cs="Arial"/>
          <w:sz w:val="24"/>
          <w:szCs w:val="24"/>
        </w:rPr>
      </w:pPr>
      <w:r w:rsidRPr="008E2EEB">
        <w:rPr>
          <w:b/>
          <w:color w:val="9BBB59" w:themeColor="accent3"/>
          <w:sz w:val="24"/>
          <w:szCs w:val="24"/>
        </w:rPr>
        <w:t xml:space="preserve">Objetivo </w:t>
      </w:r>
      <w:r>
        <w:rPr>
          <w:b/>
          <w:color w:val="9BBB59" w:themeColor="accent3"/>
          <w:sz w:val="24"/>
          <w:szCs w:val="24"/>
        </w:rPr>
        <w:t>1</w:t>
      </w:r>
      <w:r w:rsidRPr="008E2EEB">
        <w:rPr>
          <w:b/>
          <w:color w:val="9BBB59" w:themeColor="accent3"/>
          <w:sz w:val="24"/>
          <w:szCs w:val="24"/>
        </w:rPr>
        <w:t>-</w:t>
      </w:r>
      <w:r>
        <w:rPr>
          <w:b/>
          <w:color w:val="9BBB59" w:themeColor="accent3"/>
          <w:sz w:val="24"/>
          <w:szCs w:val="24"/>
        </w:rPr>
        <w:t xml:space="preserve"> </w:t>
      </w:r>
      <w:r w:rsidRPr="000110D6">
        <w:rPr>
          <w:rFonts w:cs="Arial"/>
          <w:sz w:val="24"/>
          <w:szCs w:val="24"/>
        </w:rPr>
        <w:t>Asesorar a los gobiernos estatales y municipales para fortalecer su</w:t>
      </w:r>
      <w:r>
        <w:rPr>
          <w:rFonts w:cs="Arial"/>
          <w:sz w:val="24"/>
          <w:szCs w:val="24"/>
        </w:rPr>
        <w:t xml:space="preserve"> </w:t>
      </w:r>
      <w:r w:rsidRPr="000110D6">
        <w:rPr>
          <w:rFonts w:cs="Arial"/>
          <w:sz w:val="24"/>
          <w:szCs w:val="24"/>
        </w:rPr>
        <w:t>capacidad de gestión administrativa y sus finanzas.</w:t>
      </w:r>
    </w:p>
    <w:p w:rsidR="000110D6" w:rsidRDefault="000110D6" w:rsidP="000110D6">
      <w:pPr>
        <w:autoSpaceDE w:val="0"/>
        <w:autoSpaceDN w:val="0"/>
        <w:adjustRightInd w:val="0"/>
        <w:spacing w:before="120" w:after="120" w:line="240" w:lineRule="auto"/>
        <w:ind w:left="1350" w:hanging="1350"/>
        <w:jc w:val="both"/>
        <w:rPr>
          <w:rFonts w:cs="Arial"/>
          <w:sz w:val="24"/>
          <w:szCs w:val="24"/>
        </w:rPr>
      </w:pPr>
      <w:r w:rsidRPr="008E2EEB">
        <w:rPr>
          <w:b/>
          <w:color w:val="9BBB59" w:themeColor="accent3"/>
          <w:sz w:val="24"/>
          <w:szCs w:val="24"/>
        </w:rPr>
        <w:t xml:space="preserve">Objetivo </w:t>
      </w:r>
      <w:r>
        <w:rPr>
          <w:b/>
          <w:color w:val="9BBB59" w:themeColor="accent3"/>
          <w:sz w:val="24"/>
          <w:szCs w:val="24"/>
        </w:rPr>
        <w:t>2</w:t>
      </w:r>
      <w:r w:rsidRPr="008E2EEB">
        <w:rPr>
          <w:b/>
          <w:color w:val="9BBB59" w:themeColor="accent3"/>
          <w:sz w:val="24"/>
          <w:szCs w:val="24"/>
        </w:rPr>
        <w:t>-</w:t>
      </w:r>
      <w:r>
        <w:rPr>
          <w:b/>
          <w:color w:val="9BBB59" w:themeColor="accent3"/>
          <w:sz w:val="24"/>
          <w:szCs w:val="24"/>
        </w:rPr>
        <w:t xml:space="preserve"> </w:t>
      </w:r>
      <w:r w:rsidR="009D6878">
        <w:rPr>
          <w:b/>
          <w:color w:val="9BBB59" w:themeColor="accent3"/>
          <w:sz w:val="24"/>
          <w:szCs w:val="24"/>
        </w:rPr>
        <w:t xml:space="preserve">  </w:t>
      </w:r>
      <w:r w:rsidRPr="000110D6">
        <w:rPr>
          <w:rFonts w:cs="Arial"/>
          <w:sz w:val="24"/>
          <w:szCs w:val="24"/>
        </w:rPr>
        <w:t>Elaborar de forma continua análisis económico, de finanzas públicas, así como de los factores que inciden en el desarrollo de los gobiernos locales, para proveer continuamente a</w:t>
      </w:r>
      <w:r w:rsidR="007762C5">
        <w:rPr>
          <w:rFonts w:cs="Arial"/>
          <w:sz w:val="24"/>
          <w:szCs w:val="24"/>
        </w:rPr>
        <w:t xml:space="preserve"> BANOBRAS </w:t>
      </w:r>
      <w:r w:rsidRPr="000110D6">
        <w:rPr>
          <w:rFonts w:cs="Arial"/>
          <w:sz w:val="24"/>
          <w:szCs w:val="24"/>
        </w:rPr>
        <w:t>de información que facilite la toma de decisiones y la atención de gobiernos locales, así como coadyuvar con la capacitación de funcionarios para el fortalecimiento de las finanzas públicas, gestión y planeación de los gobiernos locales.</w:t>
      </w:r>
    </w:p>
    <w:p w:rsidR="000110D6" w:rsidRDefault="000110D6" w:rsidP="000110D6">
      <w:pPr>
        <w:autoSpaceDE w:val="0"/>
        <w:autoSpaceDN w:val="0"/>
        <w:adjustRightInd w:val="0"/>
        <w:spacing w:before="120" w:after="120" w:line="240" w:lineRule="auto"/>
        <w:ind w:left="1350" w:hanging="1350"/>
        <w:jc w:val="both"/>
        <w:rPr>
          <w:rFonts w:cs="Arial"/>
          <w:sz w:val="24"/>
          <w:szCs w:val="24"/>
        </w:rPr>
      </w:pPr>
      <w:r w:rsidRPr="008E2EEB">
        <w:rPr>
          <w:b/>
          <w:color w:val="9BBB59" w:themeColor="accent3"/>
          <w:sz w:val="24"/>
          <w:szCs w:val="24"/>
        </w:rPr>
        <w:t xml:space="preserve">Objetivo </w:t>
      </w:r>
      <w:r>
        <w:rPr>
          <w:b/>
          <w:color w:val="9BBB59" w:themeColor="accent3"/>
          <w:sz w:val="24"/>
          <w:szCs w:val="24"/>
        </w:rPr>
        <w:t>3</w:t>
      </w:r>
      <w:r w:rsidRPr="008E2EEB">
        <w:rPr>
          <w:b/>
          <w:color w:val="9BBB59" w:themeColor="accent3"/>
          <w:sz w:val="24"/>
          <w:szCs w:val="24"/>
        </w:rPr>
        <w:t>-</w:t>
      </w:r>
      <w:r>
        <w:rPr>
          <w:b/>
          <w:color w:val="9BBB59" w:themeColor="accent3"/>
          <w:sz w:val="24"/>
          <w:szCs w:val="24"/>
        </w:rPr>
        <w:t xml:space="preserve"> </w:t>
      </w:r>
      <w:r w:rsidRPr="000110D6">
        <w:rPr>
          <w:rFonts w:cs="Arial"/>
          <w:sz w:val="24"/>
          <w:szCs w:val="24"/>
        </w:rPr>
        <w:t>Asesorar a los gobiernos estatales y municipales en la evaluación,</w:t>
      </w:r>
      <w:r>
        <w:rPr>
          <w:rFonts w:cs="Arial"/>
          <w:sz w:val="24"/>
          <w:szCs w:val="24"/>
        </w:rPr>
        <w:t xml:space="preserve"> </w:t>
      </w:r>
      <w:r w:rsidRPr="000110D6">
        <w:rPr>
          <w:rFonts w:cs="Arial"/>
          <w:sz w:val="24"/>
          <w:szCs w:val="24"/>
        </w:rPr>
        <w:t>ejecución y seguimiento de acciones de los proyectos de inversión que permitan el fortalecimiento de su infraestructura y servicios públicos.</w:t>
      </w:r>
    </w:p>
    <w:p w:rsidR="000110D6" w:rsidRDefault="000110D6" w:rsidP="000110D6">
      <w:pPr>
        <w:autoSpaceDE w:val="0"/>
        <w:autoSpaceDN w:val="0"/>
        <w:adjustRightInd w:val="0"/>
        <w:spacing w:before="120" w:after="120" w:line="240" w:lineRule="auto"/>
        <w:ind w:left="1350" w:hanging="1350"/>
        <w:jc w:val="both"/>
        <w:rPr>
          <w:rFonts w:cs="Arial"/>
          <w:sz w:val="24"/>
          <w:szCs w:val="24"/>
        </w:rPr>
      </w:pPr>
      <w:r w:rsidRPr="008E2EEB">
        <w:rPr>
          <w:b/>
          <w:color w:val="9BBB59" w:themeColor="accent3"/>
          <w:sz w:val="24"/>
          <w:szCs w:val="24"/>
        </w:rPr>
        <w:t xml:space="preserve">Objetivo </w:t>
      </w:r>
      <w:r>
        <w:rPr>
          <w:b/>
          <w:color w:val="9BBB59" w:themeColor="accent3"/>
          <w:sz w:val="24"/>
          <w:szCs w:val="24"/>
        </w:rPr>
        <w:t>4</w:t>
      </w:r>
      <w:r w:rsidRPr="008E2EEB">
        <w:rPr>
          <w:b/>
          <w:color w:val="9BBB59" w:themeColor="accent3"/>
          <w:sz w:val="24"/>
          <w:szCs w:val="24"/>
        </w:rPr>
        <w:t>-</w:t>
      </w:r>
      <w:r>
        <w:rPr>
          <w:b/>
          <w:color w:val="9BBB59" w:themeColor="accent3"/>
          <w:sz w:val="24"/>
          <w:szCs w:val="24"/>
        </w:rPr>
        <w:t xml:space="preserve"> </w:t>
      </w:r>
      <w:r w:rsidRPr="000110D6">
        <w:rPr>
          <w:rFonts w:cs="Arial"/>
          <w:sz w:val="24"/>
          <w:szCs w:val="24"/>
        </w:rPr>
        <w:t>Promover la incorporación de componentes de financiamiento y</w:t>
      </w:r>
      <w:r>
        <w:rPr>
          <w:rFonts w:cs="Arial"/>
          <w:sz w:val="24"/>
          <w:szCs w:val="24"/>
        </w:rPr>
        <w:t xml:space="preserve"> </w:t>
      </w:r>
      <w:r w:rsidRPr="000110D6">
        <w:rPr>
          <w:rFonts w:cs="Arial"/>
          <w:sz w:val="24"/>
          <w:szCs w:val="24"/>
        </w:rPr>
        <w:t>asistencia técnica de OFI e IFI y otros agentes del exterior, a los productos y servicios institucionales, y coordinar los servicios como agencia financiera al Gobierno Federal.</w:t>
      </w:r>
    </w:p>
    <w:p w:rsidR="009D6878" w:rsidRDefault="009D6878" w:rsidP="000110D6">
      <w:pPr>
        <w:autoSpaceDE w:val="0"/>
        <w:autoSpaceDN w:val="0"/>
        <w:adjustRightInd w:val="0"/>
        <w:spacing w:before="120" w:after="120" w:line="240" w:lineRule="auto"/>
        <w:ind w:left="1350" w:hanging="1350"/>
        <w:jc w:val="both"/>
        <w:rPr>
          <w:rFonts w:cs="Arial"/>
          <w:sz w:val="24"/>
          <w:szCs w:val="24"/>
        </w:rPr>
      </w:pPr>
    </w:p>
    <w:p w:rsidR="000110D6" w:rsidRPr="00603F77" w:rsidRDefault="000110D6" w:rsidP="000110D6">
      <w:pPr>
        <w:autoSpaceDE w:val="0"/>
        <w:autoSpaceDN w:val="0"/>
        <w:adjustRightInd w:val="0"/>
        <w:spacing w:before="120" w:after="120" w:line="240" w:lineRule="auto"/>
        <w:jc w:val="center"/>
        <w:rPr>
          <w:rFonts w:eastAsiaTheme="majorEastAsia" w:cstheme="majorBidi"/>
          <w:b/>
          <w:iCs/>
          <w:color w:val="1F497D" w:themeColor="text2"/>
          <w:sz w:val="32"/>
          <w:szCs w:val="32"/>
        </w:rPr>
      </w:pPr>
      <w:r w:rsidRPr="00603F77">
        <w:rPr>
          <w:rFonts w:eastAsiaTheme="majorEastAsia" w:cstheme="majorBidi"/>
          <w:b/>
          <w:iCs/>
          <w:color w:val="1F497D" w:themeColor="text2"/>
          <w:sz w:val="32"/>
          <w:szCs w:val="32"/>
        </w:rPr>
        <w:t>DIRECCIÓN DE CRÉDITOS</w:t>
      </w:r>
    </w:p>
    <w:p w:rsidR="000110D6" w:rsidRPr="00933384" w:rsidRDefault="000110D6" w:rsidP="000110D6">
      <w:pPr>
        <w:autoSpaceDE w:val="0"/>
        <w:autoSpaceDN w:val="0"/>
        <w:adjustRightInd w:val="0"/>
        <w:spacing w:after="0" w:line="240" w:lineRule="auto"/>
        <w:jc w:val="both"/>
        <w:rPr>
          <w:rFonts w:cs="Arial"/>
          <w:sz w:val="24"/>
          <w:szCs w:val="24"/>
        </w:rPr>
      </w:pPr>
      <w:r w:rsidRPr="00933384">
        <w:rPr>
          <w:rFonts w:cs="Arial"/>
          <w:sz w:val="24"/>
          <w:szCs w:val="24"/>
        </w:rPr>
        <w:t>BANOBRAS como ejecutor, lleva en su contabilidad el registro y evolución del pasivo a cargo de</w:t>
      </w:r>
      <w:r>
        <w:rPr>
          <w:rFonts w:cs="Arial"/>
          <w:sz w:val="24"/>
          <w:szCs w:val="24"/>
        </w:rPr>
        <w:t xml:space="preserve"> </w:t>
      </w:r>
      <w:r w:rsidRPr="00933384">
        <w:rPr>
          <w:rFonts w:cs="Arial"/>
          <w:sz w:val="24"/>
          <w:szCs w:val="24"/>
        </w:rPr>
        <w:t>l</w:t>
      </w:r>
      <w:r>
        <w:rPr>
          <w:rFonts w:cs="Arial"/>
          <w:sz w:val="24"/>
          <w:szCs w:val="24"/>
        </w:rPr>
        <w:t>os</w:t>
      </w:r>
      <w:r w:rsidRPr="00933384">
        <w:rPr>
          <w:rFonts w:cs="Arial"/>
          <w:sz w:val="24"/>
          <w:szCs w:val="24"/>
        </w:rPr>
        <w:t xml:space="preserve"> Programa</w:t>
      </w:r>
      <w:r>
        <w:rPr>
          <w:rFonts w:cs="Arial"/>
          <w:sz w:val="24"/>
          <w:szCs w:val="24"/>
        </w:rPr>
        <w:t>s</w:t>
      </w:r>
      <w:r w:rsidRPr="00933384">
        <w:rPr>
          <w:rFonts w:cs="Arial"/>
          <w:sz w:val="24"/>
          <w:szCs w:val="24"/>
        </w:rPr>
        <w:t>, proveniente de los desembolsos, el cual corresponde exactamente al pasivo de los ejecutores con BANOBRAS conforme a las disposiciones realizadas con recursos externos.</w:t>
      </w:r>
    </w:p>
    <w:p w:rsidR="000110D6" w:rsidRDefault="000110D6" w:rsidP="000110D6">
      <w:pPr>
        <w:autoSpaceDE w:val="0"/>
        <w:autoSpaceDN w:val="0"/>
        <w:adjustRightInd w:val="0"/>
        <w:spacing w:after="0" w:line="240" w:lineRule="auto"/>
        <w:rPr>
          <w:rFonts w:cs="Arial"/>
          <w:sz w:val="24"/>
          <w:szCs w:val="24"/>
        </w:rPr>
      </w:pPr>
    </w:p>
    <w:p w:rsidR="000110D6" w:rsidRDefault="000110D6" w:rsidP="000110D6">
      <w:pPr>
        <w:autoSpaceDE w:val="0"/>
        <w:autoSpaceDN w:val="0"/>
        <w:adjustRightInd w:val="0"/>
        <w:spacing w:after="0" w:line="240" w:lineRule="auto"/>
        <w:rPr>
          <w:rFonts w:cs="Arial"/>
          <w:sz w:val="24"/>
          <w:szCs w:val="24"/>
        </w:rPr>
      </w:pPr>
      <w:r>
        <w:rPr>
          <w:rFonts w:cs="Arial"/>
          <w:sz w:val="24"/>
          <w:szCs w:val="24"/>
        </w:rPr>
        <w:t>Para los proyectos del BID, la Gerencia de Operación Crediticia entrega y recupera los recursos, recibe recursos y transfiere a la cuenta del acreditado. Posteriormente realiza la recuperación y/o cobranza.</w:t>
      </w:r>
    </w:p>
    <w:p w:rsidR="000110D6" w:rsidRPr="000110D6" w:rsidRDefault="000110D6" w:rsidP="000110D6">
      <w:pPr>
        <w:autoSpaceDE w:val="0"/>
        <w:autoSpaceDN w:val="0"/>
        <w:adjustRightInd w:val="0"/>
        <w:spacing w:before="120" w:after="120" w:line="240" w:lineRule="auto"/>
        <w:ind w:left="1350" w:hanging="1350"/>
        <w:jc w:val="both"/>
        <w:rPr>
          <w:rFonts w:cs="Arial"/>
          <w:sz w:val="24"/>
          <w:szCs w:val="24"/>
        </w:rPr>
      </w:pPr>
    </w:p>
    <w:p w:rsidR="009D6878" w:rsidRDefault="009D6878">
      <w:pPr>
        <w:spacing w:after="200" w:line="276" w:lineRule="auto"/>
        <w:rPr>
          <w:rFonts w:eastAsiaTheme="majorEastAsia" w:cstheme="majorBidi"/>
          <w:iCs/>
          <w:color w:val="1F497D" w:themeColor="text2"/>
          <w:sz w:val="32"/>
          <w:szCs w:val="32"/>
        </w:rPr>
      </w:pPr>
      <w:r>
        <w:rPr>
          <w:rFonts w:eastAsiaTheme="majorEastAsia" w:cstheme="majorBidi"/>
          <w:iCs/>
          <w:color w:val="1F497D" w:themeColor="text2"/>
          <w:sz w:val="32"/>
          <w:szCs w:val="32"/>
        </w:rPr>
        <w:br w:type="page"/>
      </w:r>
    </w:p>
    <w:p w:rsidR="00D047CF" w:rsidRDefault="00D047CF" w:rsidP="00D047CF">
      <w:pPr>
        <w:autoSpaceDE w:val="0"/>
        <w:autoSpaceDN w:val="0"/>
        <w:adjustRightInd w:val="0"/>
        <w:spacing w:before="120" w:after="120" w:line="240" w:lineRule="auto"/>
        <w:jc w:val="center"/>
        <w:rPr>
          <w:rFonts w:eastAsiaTheme="majorEastAsia" w:cstheme="majorBidi"/>
          <w:iCs/>
          <w:color w:val="1F497D" w:themeColor="text2"/>
          <w:sz w:val="32"/>
          <w:szCs w:val="32"/>
        </w:rPr>
      </w:pPr>
      <w:r>
        <w:rPr>
          <w:rFonts w:eastAsiaTheme="majorEastAsia" w:cstheme="majorBidi"/>
          <w:iCs/>
          <w:color w:val="1F497D" w:themeColor="text2"/>
          <w:sz w:val="32"/>
          <w:szCs w:val="32"/>
        </w:rPr>
        <w:t>ORGANIGRAMA DE LA DIRECCIÓN DE CRÉDITOS</w:t>
      </w:r>
    </w:p>
    <w:p w:rsidR="00933384" w:rsidRDefault="00636981" w:rsidP="00D047CF">
      <w:pPr>
        <w:autoSpaceDE w:val="0"/>
        <w:autoSpaceDN w:val="0"/>
        <w:adjustRightInd w:val="0"/>
        <w:spacing w:before="120" w:after="120" w:line="240" w:lineRule="auto"/>
        <w:jc w:val="center"/>
        <w:rPr>
          <w:rFonts w:cs="Arial"/>
          <w:sz w:val="24"/>
          <w:szCs w:val="24"/>
        </w:rPr>
      </w:pPr>
      <w:r w:rsidRPr="00A57A53">
        <w:rPr>
          <w:noProof/>
          <w:lang w:eastAsia="en-US"/>
        </w:rPr>
        <w:t xml:space="preserve"> </w:t>
      </w:r>
      <w:r>
        <w:rPr>
          <w:noProof/>
          <w:lang w:val="en-US" w:eastAsia="en-US"/>
        </w:rPr>
        <w:drawing>
          <wp:inline distT="0" distB="0" distL="0" distR="0" wp14:anchorId="7DB49214" wp14:editId="13550C8B">
            <wp:extent cx="4743450" cy="5962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4743450" cy="5962650"/>
                    </a:xfrm>
                    <a:prstGeom prst="rect">
                      <a:avLst/>
                    </a:prstGeom>
                  </pic:spPr>
                </pic:pic>
              </a:graphicData>
            </a:graphic>
          </wp:inline>
        </w:drawing>
      </w:r>
    </w:p>
    <w:p w:rsidR="006F31EE" w:rsidRDefault="006F31EE">
      <w:pPr>
        <w:spacing w:after="200" w:line="276" w:lineRule="auto"/>
        <w:rPr>
          <w:rFonts w:cs="Arial"/>
          <w:sz w:val="24"/>
          <w:szCs w:val="24"/>
        </w:rPr>
      </w:pPr>
      <w:r>
        <w:rPr>
          <w:rFonts w:cs="Arial"/>
          <w:sz w:val="24"/>
          <w:szCs w:val="24"/>
        </w:rPr>
        <w:br w:type="page"/>
      </w:r>
    </w:p>
    <w:p w:rsidR="009D6878" w:rsidRPr="00603F77" w:rsidRDefault="009D6878" w:rsidP="006F31EE">
      <w:pPr>
        <w:autoSpaceDE w:val="0"/>
        <w:autoSpaceDN w:val="0"/>
        <w:adjustRightInd w:val="0"/>
        <w:spacing w:before="120" w:after="120" w:line="240" w:lineRule="auto"/>
        <w:jc w:val="center"/>
        <w:rPr>
          <w:rFonts w:eastAsiaTheme="majorEastAsia" w:cstheme="majorBidi"/>
          <w:b/>
          <w:iCs/>
          <w:color w:val="1F497D" w:themeColor="text2"/>
          <w:sz w:val="32"/>
          <w:szCs w:val="32"/>
        </w:rPr>
      </w:pPr>
      <w:r w:rsidRPr="00603F77">
        <w:rPr>
          <w:rFonts w:eastAsiaTheme="majorEastAsia" w:cstheme="majorBidi"/>
          <w:b/>
          <w:iCs/>
          <w:color w:val="1F497D" w:themeColor="text2"/>
          <w:sz w:val="32"/>
          <w:szCs w:val="32"/>
        </w:rPr>
        <w:t>DIRECCIÓN DE FINANZAS</w:t>
      </w:r>
    </w:p>
    <w:p w:rsidR="009D6878" w:rsidRDefault="00C54CEF" w:rsidP="009D6878">
      <w:pPr>
        <w:autoSpaceDE w:val="0"/>
        <w:autoSpaceDN w:val="0"/>
        <w:adjustRightInd w:val="0"/>
        <w:spacing w:before="120" w:after="120" w:line="240" w:lineRule="auto"/>
        <w:jc w:val="both"/>
        <w:rPr>
          <w:rFonts w:cs="Arial"/>
          <w:sz w:val="24"/>
          <w:szCs w:val="24"/>
        </w:rPr>
      </w:pPr>
      <w:r>
        <w:rPr>
          <w:rFonts w:cs="Arial"/>
          <w:sz w:val="24"/>
          <w:szCs w:val="24"/>
        </w:rPr>
        <w:t>Su misión es e</w:t>
      </w:r>
      <w:r w:rsidRPr="009D6878">
        <w:rPr>
          <w:rFonts w:cs="Arial"/>
          <w:sz w:val="24"/>
          <w:szCs w:val="24"/>
        </w:rPr>
        <w:t>stablecer y dirigir una organización eficiente que, bajo el marco normativo aplicable y los objetivos y directrices institucionales, atienda las necesidades de B</w:t>
      </w:r>
      <w:r>
        <w:rPr>
          <w:rFonts w:cs="Arial"/>
          <w:sz w:val="24"/>
          <w:szCs w:val="24"/>
        </w:rPr>
        <w:t>ANOBRAS</w:t>
      </w:r>
      <w:r w:rsidRPr="009D6878">
        <w:rPr>
          <w:rFonts w:cs="Arial"/>
          <w:sz w:val="24"/>
          <w:szCs w:val="24"/>
        </w:rPr>
        <w:t xml:space="preserve"> relacionadas con la captación e inversión de recursos financieros, la operación en los mercados financieros, las actividades contable, fiscal y presupuestal y la implementación de la política de comisiones y tasas de interés activas.</w:t>
      </w:r>
    </w:p>
    <w:p w:rsidR="00486B85" w:rsidRPr="005173A3" w:rsidRDefault="00486B85" w:rsidP="00486B85">
      <w:pPr>
        <w:autoSpaceDE w:val="0"/>
        <w:autoSpaceDN w:val="0"/>
        <w:adjustRightInd w:val="0"/>
        <w:spacing w:after="0" w:line="240" w:lineRule="auto"/>
        <w:jc w:val="both"/>
        <w:rPr>
          <w:rFonts w:cs="Arial"/>
          <w:b/>
          <w:sz w:val="24"/>
          <w:szCs w:val="24"/>
        </w:rPr>
      </w:pPr>
      <w:r w:rsidRPr="005173A3">
        <w:rPr>
          <w:rFonts w:cs="Arial"/>
          <w:b/>
          <w:sz w:val="24"/>
          <w:szCs w:val="24"/>
        </w:rPr>
        <w:t xml:space="preserve">Sus objetivos son </w:t>
      </w:r>
    </w:p>
    <w:p w:rsidR="00486B85" w:rsidRDefault="00486B85" w:rsidP="00486B85">
      <w:pPr>
        <w:autoSpaceDE w:val="0"/>
        <w:autoSpaceDN w:val="0"/>
        <w:adjustRightInd w:val="0"/>
        <w:spacing w:before="120" w:after="120" w:line="240" w:lineRule="auto"/>
        <w:ind w:left="1350" w:hanging="1350"/>
        <w:jc w:val="both"/>
        <w:rPr>
          <w:rFonts w:cs="Arial"/>
          <w:sz w:val="24"/>
          <w:szCs w:val="24"/>
        </w:rPr>
      </w:pPr>
      <w:r w:rsidRPr="008E2EEB">
        <w:rPr>
          <w:b/>
          <w:color w:val="9BBB59" w:themeColor="accent3"/>
          <w:sz w:val="24"/>
          <w:szCs w:val="24"/>
        </w:rPr>
        <w:t xml:space="preserve">Objetivo </w:t>
      </w:r>
      <w:r>
        <w:rPr>
          <w:b/>
          <w:color w:val="9BBB59" w:themeColor="accent3"/>
          <w:sz w:val="24"/>
          <w:szCs w:val="24"/>
        </w:rPr>
        <w:t>1</w:t>
      </w:r>
      <w:r w:rsidRPr="008E2EEB">
        <w:rPr>
          <w:b/>
          <w:color w:val="9BBB59" w:themeColor="accent3"/>
          <w:sz w:val="24"/>
          <w:szCs w:val="24"/>
        </w:rPr>
        <w:t>-</w:t>
      </w:r>
      <w:r>
        <w:rPr>
          <w:b/>
          <w:color w:val="9BBB59" w:themeColor="accent3"/>
          <w:sz w:val="24"/>
          <w:szCs w:val="24"/>
        </w:rPr>
        <w:t xml:space="preserve"> </w:t>
      </w:r>
      <w:r w:rsidRPr="00486B85">
        <w:rPr>
          <w:rFonts w:cs="Arial"/>
          <w:sz w:val="24"/>
          <w:szCs w:val="24"/>
        </w:rPr>
        <w:t>Asegurar que la Institución  cuente con los recursos necesarios para</w:t>
      </w:r>
      <w:r>
        <w:rPr>
          <w:rFonts w:cs="Arial"/>
          <w:sz w:val="24"/>
          <w:szCs w:val="24"/>
        </w:rPr>
        <w:t xml:space="preserve"> </w:t>
      </w:r>
      <w:r w:rsidR="00ED0D14" w:rsidRPr="00486B85">
        <w:rPr>
          <w:rFonts w:cs="Arial"/>
          <w:sz w:val="24"/>
          <w:szCs w:val="24"/>
        </w:rPr>
        <w:t>financiar</w:t>
      </w:r>
      <w:r w:rsidRPr="00486B85">
        <w:rPr>
          <w:rFonts w:cs="Arial"/>
          <w:sz w:val="24"/>
          <w:szCs w:val="24"/>
        </w:rPr>
        <w:t xml:space="preserve"> sus operaciones y conduzca sus procesos de captación e inversión financiera con oportunidad, eficiencia y en las mejores condiciones disponibles de costo, plazo y rendimiento.</w:t>
      </w:r>
    </w:p>
    <w:p w:rsidR="00486B85" w:rsidRDefault="00486B85" w:rsidP="00486B85">
      <w:pPr>
        <w:autoSpaceDE w:val="0"/>
        <w:autoSpaceDN w:val="0"/>
        <w:adjustRightInd w:val="0"/>
        <w:spacing w:before="120" w:after="120" w:line="240" w:lineRule="auto"/>
        <w:ind w:left="1350" w:hanging="1350"/>
        <w:jc w:val="both"/>
        <w:rPr>
          <w:rFonts w:cs="Arial"/>
          <w:sz w:val="24"/>
          <w:szCs w:val="24"/>
        </w:rPr>
      </w:pPr>
      <w:r w:rsidRPr="008E2EEB">
        <w:rPr>
          <w:b/>
          <w:color w:val="9BBB59" w:themeColor="accent3"/>
          <w:sz w:val="24"/>
          <w:szCs w:val="24"/>
        </w:rPr>
        <w:t xml:space="preserve">Objetivo </w:t>
      </w:r>
      <w:r>
        <w:rPr>
          <w:b/>
          <w:color w:val="9BBB59" w:themeColor="accent3"/>
          <w:sz w:val="24"/>
          <w:szCs w:val="24"/>
        </w:rPr>
        <w:t>2</w:t>
      </w:r>
      <w:r w:rsidRPr="008E2EEB">
        <w:rPr>
          <w:b/>
          <w:color w:val="9BBB59" w:themeColor="accent3"/>
          <w:sz w:val="24"/>
          <w:szCs w:val="24"/>
        </w:rPr>
        <w:t>-</w:t>
      </w:r>
      <w:r>
        <w:rPr>
          <w:b/>
          <w:color w:val="9BBB59" w:themeColor="accent3"/>
          <w:sz w:val="24"/>
          <w:szCs w:val="24"/>
        </w:rPr>
        <w:t xml:space="preserve"> </w:t>
      </w:r>
      <w:r w:rsidRPr="00486B85">
        <w:rPr>
          <w:rFonts w:cs="Arial"/>
          <w:sz w:val="24"/>
          <w:szCs w:val="24"/>
        </w:rPr>
        <w:t>Asegurar que la operación en los mercados de dinero, capitales, cambios y operaciones financieras derivadas contribuya a elevar la rentabilidad, productividad y capacidades institucionales y se conduzca con eficiencia, con una orientación de servicio al cliente y dentro de la normativa aplicable y los límites autorizados.</w:t>
      </w:r>
    </w:p>
    <w:p w:rsidR="00486B85" w:rsidRDefault="00486B85" w:rsidP="00486B85">
      <w:pPr>
        <w:autoSpaceDE w:val="0"/>
        <w:autoSpaceDN w:val="0"/>
        <w:adjustRightInd w:val="0"/>
        <w:spacing w:before="120" w:after="120" w:line="240" w:lineRule="auto"/>
        <w:ind w:left="1350" w:hanging="1350"/>
        <w:jc w:val="both"/>
        <w:rPr>
          <w:rFonts w:cs="Arial"/>
          <w:sz w:val="24"/>
          <w:szCs w:val="24"/>
        </w:rPr>
      </w:pPr>
      <w:r w:rsidRPr="008E2EEB">
        <w:rPr>
          <w:b/>
          <w:color w:val="9BBB59" w:themeColor="accent3"/>
          <w:sz w:val="24"/>
          <w:szCs w:val="24"/>
        </w:rPr>
        <w:t xml:space="preserve">Objetivo </w:t>
      </w:r>
      <w:r>
        <w:rPr>
          <w:b/>
          <w:color w:val="9BBB59" w:themeColor="accent3"/>
          <w:sz w:val="24"/>
          <w:szCs w:val="24"/>
        </w:rPr>
        <w:t>3.</w:t>
      </w:r>
      <w:r w:rsidRPr="008E2EEB">
        <w:rPr>
          <w:b/>
          <w:color w:val="9BBB59" w:themeColor="accent3"/>
          <w:sz w:val="24"/>
          <w:szCs w:val="24"/>
        </w:rPr>
        <w:t>-</w:t>
      </w:r>
      <w:r>
        <w:rPr>
          <w:b/>
          <w:color w:val="9BBB59" w:themeColor="accent3"/>
          <w:sz w:val="24"/>
          <w:szCs w:val="24"/>
        </w:rPr>
        <w:t xml:space="preserve"> </w:t>
      </w:r>
      <w:r w:rsidRPr="00486B85">
        <w:rPr>
          <w:rFonts w:cs="Arial"/>
          <w:sz w:val="24"/>
          <w:szCs w:val="24"/>
        </w:rPr>
        <w:t>Asegurar que la Institución cuente con una política de comisiones y</w:t>
      </w:r>
      <w:r>
        <w:rPr>
          <w:rFonts w:cs="Arial"/>
          <w:sz w:val="24"/>
          <w:szCs w:val="24"/>
        </w:rPr>
        <w:t xml:space="preserve"> </w:t>
      </w:r>
      <w:r w:rsidRPr="00486B85">
        <w:rPr>
          <w:rFonts w:cs="Arial"/>
          <w:sz w:val="24"/>
          <w:szCs w:val="24"/>
        </w:rPr>
        <w:t>tasas de interés activas definida con base en las condiciones de los mercados y en los planes, estrategias y lineamientos institucionales, y que su implementación y actualización se realicen con oportunidad y eficiencia.</w:t>
      </w:r>
    </w:p>
    <w:p w:rsidR="00486B85" w:rsidRDefault="00486B85" w:rsidP="00486B85">
      <w:pPr>
        <w:autoSpaceDE w:val="0"/>
        <w:autoSpaceDN w:val="0"/>
        <w:adjustRightInd w:val="0"/>
        <w:spacing w:before="120" w:after="120" w:line="240" w:lineRule="auto"/>
        <w:ind w:left="1350" w:hanging="1350"/>
        <w:jc w:val="both"/>
        <w:rPr>
          <w:rFonts w:cs="Arial"/>
          <w:sz w:val="24"/>
          <w:szCs w:val="24"/>
        </w:rPr>
      </w:pPr>
      <w:r w:rsidRPr="008E2EEB">
        <w:rPr>
          <w:b/>
          <w:color w:val="9BBB59" w:themeColor="accent3"/>
          <w:sz w:val="24"/>
          <w:szCs w:val="24"/>
        </w:rPr>
        <w:t xml:space="preserve">Objetivo </w:t>
      </w:r>
      <w:r>
        <w:rPr>
          <w:b/>
          <w:color w:val="9BBB59" w:themeColor="accent3"/>
          <w:sz w:val="24"/>
          <w:szCs w:val="24"/>
        </w:rPr>
        <w:t>4.</w:t>
      </w:r>
      <w:r w:rsidRPr="008E2EEB">
        <w:rPr>
          <w:b/>
          <w:color w:val="9BBB59" w:themeColor="accent3"/>
          <w:sz w:val="24"/>
          <w:szCs w:val="24"/>
        </w:rPr>
        <w:t>-</w:t>
      </w:r>
      <w:r>
        <w:rPr>
          <w:b/>
          <w:color w:val="9BBB59" w:themeColor="accent3"/>
          <w:sz w:val="24"/>
          <w:szCs w:val="24"/>
        </w:rPr>
        <w:t xml:space="preserve"> </w:t>
      </w:r>
      <w:r w:rsidRPr="00486B85">
        <w:rPr>
          <w:rFonts w:cs="Arial"/>
          <w:sz w:val="24"/>
          <w:szCs w:val="24"/>
        </w:rPr>
        <w:t>Asegurar que la integración, verificación, generación y análisis de la</w:t>
      </w:r>
      <w:r>
        <w:rPr>
          <w:rFonts w:cs="Arial"/>
          <w:sz w:val="24"/>
          <w:szCs w:val="24"/>
        </w:rPr>
        <w:t xml:space="preserve"> </w:t>
      </w:r>
      <w:r w:rsidRPr="00486B85">
        <w:rPr>
          <w:rFonts w:cs="Arial"/>
          <w:sz w:val="24"/>
          <w:szCs w:val="24"/>
        </w:rPr>
        <w:t>información financiera, contable y fiscal se realicen de manera oportuna, completa, precisa, veraz y confiable y de conformidad con las normas y disposiciones aplicables.</w:t>
      </w:r>
    </w:p>
    <w:p w:rsidR="00486B85" w:rsidRDefault="00486B85" w:rsidP="00486B85">
      <w:pPr>
        <w:autoSpaceDE w:val="0"/>
        <w:autoSpaceDN w:val="0"/>
        <w:adjustRightInd w:val="0"/>
        <w:spacing w:before="120" w:after="120" w:line="240" w:lineRule="auto"/>
        <w:ind w:left="1350" w:hanging="1350"/>
        <w:jc w:val="both"/>
        <w:rPr>
          <w:rFonts w:cs="Arial"/>
          <w:sz w:val="24"/>
          <w:szCs w:val="24"/>
        </w:rPr>
      </w:pPr>
      <w:r w:rsidRPr="008E2EEB">
        <w:rPr>
          <w:b/>
          <w:color w:val="9BBB59" w:themeColor="accent3"/>
          <w:sz w:val="24"/>
          <w:szCs w:val="24"/>
        </w:rPr>
        <w:t xml:space="preserve">Objetivo </w:t>
      </w:r>
      <w:r>
        <w:rPr>
          <w:b/>
          <w:color w:val="9BBB59" w:themeColor="accent3"/>
          <w:sz w:val="24"/>
          <w:szCs w:val="24"/>
        </w:rPr>
        <w:t>5.</w:t>
      </w:r>
      <w:r w:rsidRPr="008E2EEB">
        <w:rPr>
          <w:b/>
          <w:color w:val="9BBB59" w:themeColor="accent3"/>
          <w:sz w:val="24"/>
          <w:szCs w:val="24"/>
        </w:rPr>
        <w:t>-</w:t>
      </w:r>
      <w:r>
        <w:rPr>
          <w:b/>
          <w:color w:val="9BBB59" w:themeColor="accent3"/>
          <w:sz w:val="24"/>
          <w:szCs w:val="24"/>
        </w:rPr>
        <w:t xml:space="preserve"> </w:t>
      </w:r>
      <w:r w:rsidRPr="00486B85">
        <w:rPr>
          <w:rFonts w:cs="Arial"/>
          <w:sz w:val="24"/>
          <w:szCs w:val="24"/>
        </w:rPr>
        <w:t>Establecer la organización y mecanismos que permitan la</w:t>
      </w:r>
      <w:r>
        <w:rPr>
          <w:rFonts w:cs="Arial"/>
          <w:sz w:val="24"/>
          <w:szCs w:val="24"/>
        </w:rPr>
        <w:t xml:space="preserve"> </w:t>
      </w:r>
      <w:r w:rsidRPr="00486B85">
        <w:rPr>
          <w:rFonts w:cs="Arial"/>
          <w:sz w:val="24"/>
          <w:szCs w:val="24"/>
        </w:rPr>
        <w:t>integración, formulación, seguimiento y análisis oportuno, eficiente y confiable del programa financiero y los presupuestos de gasto corriente y de inversión física.</w:t>
      </w:r>
    </w:p>
    <w:p w:rsidR="00486B85" w:rsidRPr="009D6878" w:rsidRDefault="00486B85" w:rsidP="00486B85">
      <w:pPr>
        <w:autoSpaceDE w:val="0"/>
        <w:autoSpaceDN w:val="0"/>
        <w:adjustRightInd w:val="0"/>
        <w:spacing w:before="120" w:after="120" w:line="240" w:lineRule="auto"/>
        <w:ind w:left="1350" w:hanging="1350"/>
        <w:jc w:val="both"/>
        <w:rPr>
          <w:rFonts w:cs="Arial"/>
          <w:sz w:val="24"/>
          <w:szCs w:val="24"/>
        </w:rPr>
      </w:pPr>
      <w:r w:rsidRPr="008E2EEB">
        <w:rPr>
          <w:b/>
          <w:color w:val="9BBB59" w:themeColor="accent3"/>
          <w:sz w:val="24"/>
          <w:szCs w:val="24"/>
        </w:rPr>
        <w:t xml:space="preserve">Objetivo </w:t>
      </w:r>
      <w:r>
        <w:rPr>
          <w:b/>
          <w:color w:val="9BBB59" w:themeColor="accent3"/>
          <w:sz w:val="24"/>
          <w:szCs w:val="24"/>
        </w:rPr>
        <w:t>6.</w:t>
      </w:r>
      <w:r w:rsidRPr="008E2EEB">
        <w:rPr>
          <w:b/>
          <w:color w:val="9BBB59" w:themeColor="accent3"/>
          <w:sz w:val="24"/>
          <w:szCs w:val="24"/>
        </w:rPr>
        <w:t>-</w:t>
      </w:r>
      <w:r>
        <w:rPr>
          <w:b/>
          <w:color w:val="9BBB59" w:themeColor="accent3"/>
          <w:sz w:val="24"/>
          <w:szCs w:val="24"/>
        </w:rPr>
        <w:t xml:space="preserve"> </w:t>
      </w:r>
      <w:r w:rsidRPr="00486B85">
        <w:rPr>
          <w:rFonts w:cs="Arial"/>
          <w:sz w:val="24"/>
          <w:szCs w:val="24"/>
        </w:rPr>
        <w:t>Promover la observancia del sistema de control interno institucional,</w:t>
      </w:r>
      <w:r>
        <w:rPr>
          <w:rFonts w:cs="Arial"/>
          <w:sz w:val="24"/>
          <w:szCs w:val="24"/>
        </w:rPr>
        <w:t xml:space="preserve"> </w:t>
      </w:r>
      <w:r w:rsidRPr="00486B85">
        <w:rPr>
          <w:rFonts w:cs="Arial"/>
          <w:sz w:val="24"/>
          <w:szCs w:val="24"/>
        </w:rPr>
        <w:t>una comunicación abierta, clara y oportuna y una operación eficiente y competitiva en las distintas unidades administrativas adscritas a la Dirección de Finanzas.</w:t>
      </w:r>
    </w:p>
    <w:p w:rsidR="00486B85" w:rsidRDefault="00486B85">
      <w:pPr>
        <w:spacing w:after="200" w:line="276" w:lineRule="auto"/>
        <w:rPr>
          <w:rFonts w:eastAsiaTheme="majorEastAsia" w:cstheme="majorBidi"/>
          <w:iCs/>
          <w:color w:val="1F497D" w:themeColor="text2"/>
          <w:sz w:val="32"/>
          <w:szCs w:val="32"/>
        </w:rPr>
      </w:pPr>
      <w:r>
        <w:rPr>
          <w:rFonts w:eastAsiaTheme="majorEastAsia" w:cstheme="majorBidi"/>
          <w:iCs/>
          <w:color w:val="1F497D" w:themeColor="text2"/>
          <w:sz w:val="32"/>
          <w:szCs w:val="32"/>
        </w:rPr>
        <w:br w:type="page"/>
      </w:r>
    </w:p>
    <w:p w:rsidR="009D6878" w:rsidRDefault="009D6878" w:rsidP="009D6878">
      <w:pPr>
        <w:autoSpaceDE w:val="0"/>
        <w:autoSpaceDN w:val="0"/>
        <w:adjustRightInd w:val="0"/>
        <w:spacing w:before="120" w:after="120" w:line="240" w:lineRule="auto"/>
        <w:jc w:val="center"/>
        <w:rPr>
          <w:rFonts w:eastAsiaTheme="majorEastAsia" w:cstheme="majorBidi"/>
          <w:iCs/>
          <w:color w:val="1F497D" w:themeColor="text2"/>
          <w:sz w:val="32"/>
          <w:szCs w:val="32"/>
        </w:rPr>
      </w:pPr>
      <w:r>
        <w:rPr>
          <w:rFonts w:eastAsiaTheme="majorEastAsia" w:cstheme="majorBidi"/>
          <w:iCs/>
          <w:color w:val="1F497D" w:themeColor="text2"/>
          <w:sz w:val="32"/>
          <w:szCs w:val="32"/>
        </w:rPr>
        <w:t xml:space="preserve">ORGANIGRAMA DE LA </w:t>
      </w:r>
      <w:r w:rsidRPr="009D6878">
        <w:rPr>
          <w:rFonts w:eastAsiaTheme="majorEastAsia" w:cstheme="majorBidi"/>
          <w:iCs/>
          <w:color w:val="1F497D" w:themeColor="text2"/>
          <w:sz w:val="32"/>
          <w:szCs w:val="32"/>
        </w:rPr>
        <w:t>DIRECCIÓN DE FINANZAS</w:t>
      </w:r>
    </w:p>
    <w:p w:rsidR="009D6878" w:rsidRDefault="009D6878" w:rsidP="006F31EE">
      <w:pPr>
        <w:autoSpaceDE w:val="0"/>
        <w:autoSpaceDN w:val="0"/>
        <w:adjustRightInd w:val="0"/>
        <w:spacing w:before="120" w:after="120" w:line="240" w:lineRule="auto"/>
        <w:jc w:val="center"/>
        <w:rPr>
          <w:rFonts w:eastAsiaTheme="majorEastAsia" w:cstheme="majorBidi"/>
          <w:iCs/>
          <w:color w:val="1F497D" w:themeColor="text2"/>
          <w:sz w:val="32"/>
          <w:szCs w:val="32"/>
        </w:rPr>
      </w:pPr>
    </w:p>
    <w:p w:rsidR="009D6878" w:rsidRDefault="009D6878" w:rsidP="006F31EE">
      <w:pPr>
        <w:autoSpaceDE w:val="0"/>
        <w:autoSpaceDN w:val="0"/>
        <w:adjustRightInd w:val="0"/>
        <w:spacing w:before="120" w:after="120" w:line="240" w:lineRule="auto"/>
        <w:jc w:val="center"/>
        <w:rPr>
          <w:rFonts w:eastAsiaTheme="majorEastAsia" w:cstheme="majorBidi"/>
          <w:iCs/>
          <w:color w:val="1F497D" w:themeColor="text2"/>
          <w:sz w:val="32"/>
          <w:szCs w:val="32"/>
        </w:rPr>
      </w:pPr>
      <w:r>
        <w:rPr>
          <w:noProof/>
          <w:lang w:val="en-US" w:eastAsia="en-US"/>
        </w:rPr>
        <w:drawing>
          <wp:inline distT="0" distB="0" distL="0" distR="0" wp14:anchorId="40CEECF7" wp14:editId="5D65899C">
            <wp:extent cx="5326380" cy="5652450"/>
            <wp:effectExtent l="0" t="0" r="762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5326380" cy="5652450"/>
                    </a:xfrm>
                    <a:prstGeom prst="rect">
                      <a:avLst/>
                    </a:prstGeom>
                  </pic:spPr>
                </pic:pic>
              </a:graphicData>
            </a:graphic>
          </wp:inline>
        </w:drawing>
      </w:r>
    </w:p>
    <w:p w:rsidR="00486B85" w:rsidRPr="00603F77" w:rsidRDefault="00486B85" w:rsidP="006F31EE">
      <w:pPr>
        <w:autoSpaceDE w:val="0"/>
        <w:autoSpaceDN w:val="0"/>
        <w:adjustRightInd w:val="0"/>
        <w:spacing w:before="120" w:after="120" w:line="240" w:lineRule="auto"/>
        <w:jc w:val="center"/>
        <w:rPr>
          <w:rFonts w:eastAsiaTheme="majorEastAsia" w:cstheme="majorBidi"/>
          <w:b/>
          <w:iCs/>
          <w:color w:val="1F497D" w:themeColor="text2"/>
          <w:sz w:val="32"/>
          <w:szCs w:val="32"/>
        </w:rPr>
      </w:pPr>
      <w:r w:rsidRPr="00603F77">
        <w:rPr>
          <w:rFonts w:eastAsiaTheme="majorEastAsia" w:cstheme="majorBidi"/>
          <w:b/>
          <w:iCs/>
          <w:color w:val="1F497D" w:themeColor="text2"/>
          <w:sz w:val="32"/>
          <w:szCs w:val="32"/>
        </w:rPr>
        <w:t>GERENCIA DE POLÍTICA FINANCIERA</w:t>
      </w:r>
    </w:p>
    <w:p w:rsidR="00486B85" w:rsidRDefault="00486B85" w:rsidP="00486B85">
      <w:pPr>
        <w:autoSpaceDE w:val="0"/>
        <w:autoSpaceDN w:val="0"/>
        <w:adjustRightInd w:val="0"/>
        <w:spacing w:before="120" w:after="120" w:line="240" w:lineRule="auto"/>
        <w:jc w:val="both"/>
        <w:rPr>
          <w:rFonts w:cs="Arial"/>
          <w:sz w:val="24"/>
          <w:szCs w:val="24"/>
        </w:rPr>
      </w:pPr>
      <w:r>
        <w:rPr>
          <w:rFonts w:cs="Arial"/>
          <w:sz w:val="24"/>
          <w:szCs w:val="24"/>
        </w:rPr>
        <w:t>Su misión es r</w:t>
      </w:r>
      <w:r w:rsidRPr="00486B85">
        <w:rPr>
          <w:rFonts w:cs="Arial"/>
          <w:sz w:val="24"/>
          <w:szCs w:val="24"/>
        </w:rPr>
        <w:t>ealizar los actos necesarios a fin de que la Institución cuente con una política de comisiones y tasas de interés activas que reflejen las condiciones de los mercados y los planes, estrategias y directrices institucionales, así como, proporcionar a la Alta Dirección informes sobre el desempeño financiero de la Institución, con el fin de aportar datos actuales y proyecciones financieras que sirvan de apoyo para la planeación y toma de decisiones.</w:t>
      </w:r>
    </w:p>
    <w:p w:rsidR="00486B85" w:rsidRPr="005173A3" w:rsidRDefault="00486B85" w:rsidP="00486B85">
      <w:pPr>
        <w:autoSpaceDE w:val="0"/>
        <w:autoSpaceDN w:val="0"/>
        <w:adjustRightInd w:val="0"/>
        <w:spacing w:after="0" w:line="240" w:lineRule="auto"/>
        <w:jc w:val="both"/>
        <w:rPr>
          <w:rFonts w:cs="Arial"/>
          <w:b/>
          <w:sz w:val="24"/>
          <w:szCs w:val="24"/>
        </w:rPr>
      </w:pPr>
      <w:r w:rsidRPr="005173A3">
        <w:rPr>
          <w:rFonts w:cs="Arial"/>
          <w:b/>
          <w:sz w:val="24"/>
          <w:szCs w:val="24"/>
        </w:rPr>
        <w:t xml:space="preserve">Sus objetivos son </w:t>
      </w:r>
    </w:p>
    <w:p w:rsidR="00486B85" w:rsidRDefault="00486B85" w:rsidP="00486B85">
      <w:pPr>
        <w:autoSpaceDE w:val="0"/>
        <w:autoSpaceDN w:val="0"/>
        <w:adjustRightInd w:val="0"/>
        <w:spacing w:before="120" w:after="120" w:line="240" w:lineRule="auto"/>
        <w:ind w:left="1440" w:hanging="1440"/>
        <w:jc w:val="both"/>
        <w:rPr>
          <w:rFonts w:cs="Arial"/>
          <w:sz w:val="24"/>
          <w:szCs w:val="24"/>
        </w:rPr>
      </w:pPr>
      <w:r w:rsidRPr="008E2EEB">
        <w:rPr>
          <w:b/>
          <w:color w:val="9BBB59" w:themeColor="accent3"/>
          <w:sz w:val="24"/>
          <w:szCs w:val="24"/>
        </w:rPr>
        <w:t xml:space="preserve">Objetivo </w:t>
      </w:r>
      <w:r>
        <w:rPr>
          <w:b/>
          <w:color w:val="9BBB59" w:themeColor="accent3"/>
          <w:sz w:val="24"/>
          <w:szCs w:val="24"/>
        </w:rPr>
        <w:t>1</w:t>
      </w:r>
      <w:r w:rsidRPr="008E2EEB">
        <w:rPr>
          <w:b/>
          <w:color w:val="9BBB59" w:themeColor="accent3"/>
          <w:sz w:val="24"/>
          <w:szCs w:val="24"/>
        </w:rPr>
        <w:t>-</w:t>
      </w:r>
      <w:r>
        <w:rPr>
          <w:b/>
          <w:color w:val="9BBB59" w:themeColor="accent3"/>
          <w:sz w:val="24"/>
          <w:szCs w:val="24"/>
        </w:rPr>
        <w:t xml:space="preserve"> </w:t>
      </w:r>
      <w:r w:rsidRPr="00486B85">
        <w:rPr>
          <w:rFonts w:cs="Arial"/>
          <w:sz w:val="24"/>
          <w:szCs w:val="24"/>
        </w:rPr>
        <w:t>Revisar, actualizar, documentar, proponer e implementar con oportunidad, consistencia y eficiencia el marco metodológico para determinar las comisiones y tasas de interés activas de la Institución, así como elaborar la documentación necesaria para someterlo a consideración del Comité de Finanzas.</w:t>
      </w:r>
    </w:p>
    <w:p w:rsidR="00486B85" w:rsidRDefault="00486B85" w:rsidP="00486B85">
      <w:pPr>
        <w:autoSpaceDE w:val="0"/>
        <w:autoSpaceDN w:val="0"/>
        <w:adjustRightInd w:val="0"/>
        <w:spacing w:before="120" w:after="120" w:line="240" w:lineRule="auto"/>
        <w:ind w:left="1440" w:hanging="1440"/>
        <w:jc w:val="both"/>
        <w:rPr>
          <w:rFonts w:cs="Arial"/>
          <w:sz w:val="24"/>
          <w:szCs w:val="24"/>
        </w:rPr>
      </w:pPr>
      <w:r w:rsidRPr="008E2EEB">
        <w:rPr>
          <w:b/>
          <w:color w:val="9BBB59" w:themeColor="accent3"/>
          <w:sz w:val="24"/>
          <w:szCs w:val="24"/>
        </w:rPr>
        <w:t xml:space="preserve">Objetivo </w:t>
      </w:r>
      <w:r>
        <w:rPr>
          <w:b/>
          <w:color w:val="9BBB59" w:themeColor="accent3"/>
          <w:sz w:val="24"/>
          <w:szCs w:val="24"/>
        </w:rPr>
        <w:t>2</w:t>
      </w:r>
      <w:r w:rsidRPr="008E2EEB">
        <w:rPr>
          <w:b/>
          <w:color w:val="9BBB59" w:themeColor="accent3"/>
          <w:sz w:val="24"/>
          <w:szCs w:val="24"/>
        </w:rPr>
        <w:t>-</w:t>
      </w:r>
      <w:r>
        <w:rPr>
          <w:b/>
          <w:color w:val="9BBB59" w:themeColor="accent3"/>
          <w:sz w:val="24"/>
          <w:szCs w:val="24"/>
        </w:rPr>
        <w:t xml:space="preserve"> </w:t>
      </w:r>
      <w:r w:rsidRPr="00486B85">
        <w:rPr>
          <w:rFonts w:cs="Arial"/>
          <w:sz w:val="24"/>
          <w:szCs w:val="24"/>
        </w:rPr>
        <w:t>Coordinar la elaboración del análisis de estados financieros de la</w:t>
      </w:r>
      <w:r>
        <w:rPr>
          <w:rFonts w:cs="Arial"/>
          <w:sz w:val="24"/>
          <w:szCs w:val="24"/>
        </w:rPr>
        <w:t xml:space="preserve"> </w:t>
      </w:r>
      <w:r w:rsidRPr="00486B85">
        <w:rPr>
          <w:rFonts w:cs="Arial"/>
          <w:sz w:val="24"/>
          <w:szCs w:val="24"/>
        </w:rPr>
        <w:t>Institución, revisar oportuna, consistente y eficientemente los resultados del análisis; así como determinar la metodología para la elaboración de estados financieros proforma.</w:t>
      </w:r>
    </w:p>
    <w:p w:rsidR="00603F77" w:rsidRPr="00486B85" w:rsidRDefault="00603F77" w:rsidP="00486B85">
      <w:pPr>
        <w:autoSpaceDE w:val="0"/>
        <w:autoSpaceDN w:val="0"/>
        <w:adjustRightInd w:val="0"/>
        <w:spacing w:before="120" w:after="120" w:line="240" w:lineRule="auto"/>
        <w:ind w:left="1440" w:hanging="1440"/>
        <w:jc w:val="both"/>
        <w:rPr>
          <w:rFonts w:cs="Arial"/>
          <w:sz w:val="24"/>
          <w:szCs w:val="24"/>
        </w:rPr>
      </w:pPr>
    </w:p>
    <w:p w:rsidR="007042EC" w:rsidRPr="00603F77" w:rsidRDefault="007042EC" w:rsidP="006F31EE">
      <w:pPr>
        <w:autoSpaceDE w:val="0"/>
        <w:autoSpaceDN w:val="0"/>
        <w:adjustRightInd w:val="0"/>
        <w:spacing w:before="120" w:after="120" w:line="240" w:lineRule="auto"/>
        <w:jc w:val="center"/>
        <w:rPr>
          <w:rFonts w:eastAsiaTheme="majorEastAsia" w:cstheme="majorBidi"/>
          <w:b/>
          <w:iCs/>
          <w:color w:val="1F497D" w:themeColor="text2"/>
          <w:sz w:val="32"/>
          <w:szCs w:val="32"/>
        </w:rPr>
      </w:pPr>
      <w:r w:rsidRPr="00603F77">
        <w:rPr>
          <w:rFonts w:eastAsiaTheme="majorEastAsia" w:cstheme="majorBidi"/>
          <w:b/>
          <w:iCs/>
          <w:color w:val="1F497D" w:themeColor="text2"/>
          <w:sz w:val="32"/>
          <w:szCs w:val="32"/>
        </w:rPr>
        <w:t>SUBDIRECCIÓN DE TESORERÍA</w:t>
      </w:r>
    </w:p>
    <w:p w:rsidR="007042EC" w:rsidRDefault="007042EC" w:rsidP="007042EC">
      <w:pPr>
        <w:autoSpaceDE w:val="0"/>
        <w:autoSpaceDN w:val="0"/>
        <w:adjustRightInd w:val="0"/>
        <w:spacing w:before="120" w:after="120" w:line="240" w:lineRule="auto"/>
        <w:jc w:val="both"/>
        <w:rPr>
          <w:rFonts w:cs="Arial"/>
          <w:sz w:val="24"/>
          <w:szCs w:val="24"/>
        </w:rPr>
      </w:pPr>
      <w:r>
        <w:rPr>
          <w:rFonts w:cs="Arial"/>
          <w:sz w:val="24"/>
          <w:szCs w:val="24"/>
        </w:rPr>
        <w:t>La subdirección de tesorería tiene como misión d</w:t>
      </w:r>
      <w:r w:rsidRPr="007042EC">
        <w:rPr>
          <w:rFonts w:cs="Arial"/>
          <w:sz w:val="24"/>
          <w:szCs w:val="24"/>
        </w:rPr>
        <w:t>irigir las actividades de captación e inversión de los recursos financieros, así como la operación en los mercados de dinero, cambios y derivados, bajo un enfoque de administración de activos y pasivos y de búsqueda de las mejores condiciones de costo, plazo y rendimiento, para contribuir a enaltecer la rentabilidad y productividad institucional, dentro del marco normativo aplicable y los criterios y límites de riesgo aprobados.</w:t>
      </w:r>
    </w:p>
    <w:p w:rsidR="007042EC" w:rsidRPr="005173A3" w:rsidRDefault="007042EC" w:rsidP="007042EC">
      <w:pPr>
        <w:autoSpaceDE w:val="0"/>
        <w:autoSpaceDN w:val="0"/>
        <w:adjustRightInd w:val="0"/>
        <w:spacing w:after="0" w:line="240" w:lineRule="auto"/>
        <w:jc w:val="both"/>
        <w:rPr>
          <w:rFonts w:cs="Arial"/>
          <w:b/>
          <w:sz w:val="24"/>
          <w:szCs w:val="24"/>
        </w:rPr>
      </w:pPr>
      <w:r w:rsidRPr="005173A3">
        <w:rPr>
          <w:rFonts w:cs="Arial"/>
          <w:b/>
          <w:sz w:val="24"/>
          <w:szCs w:val="24"/>
        </w:rPr>
        <w:t xml:space="preserve">Sus objetivos son </w:t>
      </w:r>
    </w:p>
    <w:p w:rsidR="007042EC" w:rsidRDefault="00C54CEF" w:rsidP="007042EC">
      <w:pPr>
        <w:autoSpaceDE w:val="0"/>
        <w:autoSpaceDN w:val="0"/>
        <w:adjustRightInd w:val="0"/>
        <w:spacing w:before="120" w:after="120" w:line="240" w:lineRule="auto"/>
        <w:ind w:left="1170" w:hanging="1170"/>
        <w:jc w:val="both"/>
        <w:rPr>
          <w:rFonts w:cs="Arial"/>
          <w:sz w:val="24"/>
          <w:szCs w:val="24"/>
        </w:rPr>
      </w:pPr>
      <w:r w:rsidRPr="008E2EEB">
        <w:rPr>
          <w:b/>
          <w:color w:val="9BBB59" w:themeColor="accent3"/>
          <w:sz w:val="24"/>
          <w:szCs w:val="24"/>
        </w:rPr>
        <w:t xml:space="preserve">Objetivo </w:t>
      </w:r>
      <w:r>
        <w:rPr>
          <w:b/>
          <w:color w:val="9BBB59" w:themeColor="accent3"/>
          <w:sz w:val="24"/>
          <w:szCs w:val="24"/>
        </w:rPr>
        <w:t>1</w:t>
      </w:r>
      <w:r w:rsidRPr="008E2EEB">
        <w:rPr>
          <w:b/>
          <w:color w:val="9BBB59" w:themeColor="accent3"/>
          <w:sz w:val="24"/>
          <w:szCs w:val="24"/>
        </w:rPr>
        <w:t>-</w:t>
      </w:r>
      <w:r>
        <w:rPr>
          <w:b/>
          <w:color w:val="9BBB59" w:themeColor="accent3"/>
          <w:sz w:val="24"/>
          <w:szCs w:val="24"/>
        </w:rPr>
        <w:t xml:space="preserve"> </w:t>
      </w:r>
      <w:r w:rsidRPr="007042EC">
        <w:rPr>
          <w:rFonts w:cs="Arial"/>
          <w:sz w:val="24"/>
          <w:szCs w:val="24"/>
        </w:rPr>
        <w:t>Coordinar las operaciones de tesorería de captación y/o inversión de</w:t>
      </w:r>
      <w:r>
        <w:rPr>
          <w:rFonts w:cs="Arial"/>
          <w:sz w:val="24"/>
          <w:szCs w:val="24"/>
        </w:rPr>
        <w:t xml:space="preserve"> </w:t>
      </w:r>
      <w:r w:rsidRPr="007042EC">
        <w:rPr>
          <w:rFonts w:cs="Arial"/>
          <w:sz w:val="24"/>
          <w:szCs w:val="24"/>
        </w:rPr>
        <w:t>los recursos financieros del balance de B</w:t>
      </w:r>
      <w:r>
        <w:rPr>
          <w:rFonts w:cs="Arial"/>
          <w:sz w:val="24"/>
          <w:szCs w:val="24"/>
        </w:rPr>
        <w:t>ANOBRAS</w:t>
      </w:r>
      <w:r w:rsidRPr="007042EC">
        <w:rPr>
          <w:rFonts w:cs="Arial"/>
          <w:sz w:val="24"/>
          <w:szCs w:val="24"/>
        </w:rPr>
        <w:t xml:space="preserve"> y de los fondos Institucionales, con base en el análisis de las condiciones de costo, plazo, rendimiento y otras características de los instrumentos y mercados objetivo relacionados con dichas operaciones, bajo un enfoque de rentabilidad y eficiencia operativa.</w:t>
      </w:r>
    </w:p>
    <w:p w:rsidR="007042EC" w:rsidRDefault="007042EC" w:rsidP="007042EC">
      <w:pPr>
        <w:autoSpaceDE w:val="0"/>
        <w:autoSpaceDN w:val="0"/>
        <w:adjustRightInd w:val="0"/>
        <w:spacing w:before="120" w:after="120" w:line="240" w:lineRule="auto"/>
        <w:ind w:left="1170" w:hanging="1170"/>
        <w:jc w:val="both"/>
        <w:rPr>
          <w:rFonts w:cs="Arial"/>
          <w:sz w:val="24"/>
          <w:szCs w:val="24"/>
        </w:rPr>
      </w:pPr>
      <w:r w:rsidRPr="008E2EEB">
        <w:rPr>
          <w:b/>
          <w:color w:val="9BBB59" w:themeColor="accent3"/>
          <w:sz w:val="24"/>
          <w:szCs w:val="24"/>
        </w:rPr>
        <w:t xml:space="preserve">Objetivo </w:t>
      </w:r>
      <w:r>
        <w:rPr>
          <w:b/>
          <w:color w:val="9BBB59" w:themeColor="accent3"/>
          <w:sz w:val="24"/>
          <w:szCs w:val="24"/>
        </w:rPr>
        <w:t>2</w:t>
      </w:r>
      <w:r w:rsidRPr="008E2EEB">
        <w:rPr>
          <w:b/>
          <w:color w:val="9BBB59" w:themeColor="accent3"/>
          <w:sz w:val="24"/>
          <w:szCs w:val="24"/>
        </w:rPr>
        <w:t>-</w:t>
      </w:r>
      <w:r>
        <w:rPr>
          <w:b/>
          <w:color w:val="9BBB59" w:themeColor="accent3"/>
          <w:sz w:val="24"/>
          <w:szCs w:val="24"/>
        </w:rPr>
        <w:t xml:space="preserve"> </w:t>
      </w:r>
      <w:r w:rsidRPr="007042EC">
        <w:rPr>
          <w:rFonts w:cs="Arial"/>
          <w:sz w:val="24"/>
          <w:szCs w:val="24"/>
        </w:rPr>
        <w:t>Establecer la organización y mecanismos que permitan planear y</w:t>
      </w:r>
      <w:r>
        <w:rPr>
          <w:rFonts w:cs="Arial"/>
          <w:sz w:val="24"/>
          <w:szCs w:val="24"/>
        </w:rPr>
        <w:t xml:space="preserve"> </w:t>
      </w:r>
      <w:r w:rsidRPr="007042EC">
        <w:rPr>
          <w:rFonts w:cs="Arial"/>
          <w:sz w:val="24"/>
          <w:szCs w:val="24"/>
        </w:rPr>
        <w:t>determinar los lineamientos de la operación en los mercados de dinero y cambios para la toma de posiciones de riesgo-rendimiento por plazo, tipo de tasa y divisas inherentes a estos mercados, y para la promoción del servicio de intermediación entre sus clientes objetivo y contrapartes financieras, con un enfoque de rentabilidad, reducción de costos e innovación, así como de ética y equidad en el servicio a clientes.</w:t>
      </w:r>
    </w:p>
    <w:p w:rsidR="007042EC" w:rsidRDefault="007042EC" w:rsidP="007042EC">
      <w:pPr>
        <w:autoSpaceDE w:val="0"/>
        <w:autoSpaceDN w:val="0"/>
        <w:adjustRightInd w:val="0"/>
        <w:spacing w:before="120" w:after="120" w:line="240" w:lineRule="auto"/>
        <w:ind w:left="1170" w:hanging="1170"/>
        <w:jc w:val="both"/>
        <w:rPr>
          <w:rFonts w:cs="Arial"/>
          <w:sz w:val="24"/>
          <w:szCs w:val="24"/>
        </w:rPr>
      </w:pPr>
      <w:r w:rsidRPr="008E2EEB">
        <w:rPr>
          <w:b/>
          <w:color w:val="9BBB59" w:themeColor="accent3"/>
          <w:sz w:val="24"/>
          <w:szCs w:val="24"/>
        </w:rPr>
        <w:t xml:space="preserve">Objetivo </w:t>
      </w:r>
      <w:r>
        <w:rPr>
          <w:b/>
          <w:color w:val="9BBB59" w:themeColor="accent3"/>
          <w:sz w:val="24"/>
          <w:szCs w:val="24"/>
        </w:rPr>
        <w:t>3</w:t>
      </w:r>
      <w:r w:rsidRPr="008E2EEB">
        <w:rPr>
          <w:b/>
          <w:color w:val="9BBB59" w:themeColor="accent3"/>
          <w:sz w:val="24"/>
          <w:szCs w:val="24"/>
        </w:rPr>
        <w:t>-</w:t>
      </w:r>
      <w:r>
        <w:rPr>
          <w:b/>
          <w:color w:val="9BBB59" w:themeColor="accent3"/>
          <w:sz w:val="24"/>
          <w:szCs w:val="24"/>
        </w:rPr>
        <w:t xml:space="preserve"> </w:t>
      </w:r>
      <w:r w:rsidRPr="007042EC">
        <w:rPr>
          <w:rFonts w:cs="Arial"/>
          <w:sz w:val="24"/>
          <w:szCs w:val="24"/>
        </w:rPr>
        <w:t>Coordinar el análisis y evaluación de los portafolios financieros de</w:t>
      </w:r>
      <w:r>
        <w:rPr>
          <w:rFonts w:cs="Arial"/>
          <w:sz w:val="24"/>
          <w:szCs w:val="24"/>
        </w:rPr>
        <w:t xml:space="preserve"> </w:t>
      </w:r>
      <w:r w:rsidR="00C54CEF" w:rsidRPr="007042EC">
        <w:rPr>
          <w:rFonts w:cs="Arial"/>
          <w:sz w:val="24"/>
          <w:szCs w:val="24"/>
        </w:rPr>
        <w:t>B</w:t>
      </w:r>
      <w:r w:rsidR="00C54CEF">
        <w:rPr>
          <w:rFonts w:cs="Arial"/>
          <w:sz w:val="24"/>
          <w:szCs w:val="24"/>
        </w:rPr>
        <w:t>ANOBRAS</w:t>
      </w:r>
      <w:r w:rsidRPr="007042EC">
        <w:rPr>
          <w:rFonts w:cs="Arial"/>
          <w:sz w:val="24"/>
          <w:szCs w:val="24"/>
        </w:rPr>
        <w:t xml:space="preserve"> a fin de acceder a información oportuna y sistematizada para fortalecer la planeación y administración de las posiciones de activos y pasivos.  En su caso, determinar el acceso al mercado de derivados financieros para contribuir a hacer más eficiente la toma o manejo de riesgos financieros inherente a la búsqueda de rentabilidad y productividad institucional, en particular de las actividades de tesorería y de mercado de dinero y cambios.  Asimismo, coadyuvar en el ámbito de su competencia con el diseño de nuevos productos, estructuras financieras o esquemas de cobertura que permitan ampliar el alcance y mejorar los servicios financieros que </w:t>
      </w:r>
      <w:r w:rsidR="00C54CEF" w:rsidRPr="007042EC">
        <w:rPr>
          <w:rFonts w:cs="Arial"/>
          <w:sz w:val="24"/>
          <w:szCs w:val="24"/>
        </w:rPr>
        <w:t>B</w:t>
      </w:r>
      <w:r w:rsidR="00C54CEF">
        <w:rPr>
          <w:rFonts w:cs="Arial"/>
          <w:sz w:val="24"/>
          <w:szCs w:val="24"/>
        </w:rPr>
        <w:t>ANOBRAS</w:t>
      </w:r>
      <w:r w:rsidRPr="007042EC">
        <w:rPr>
          <w:rFonts w:cs="Arial"/>
          <w:sz w:val="24"/>
          <w:szCs w:val="24"/>
        </w:rPr>
        <w:t xml:space="preserve"> provee.</w:t>
      </w:r>
    </w:p>
    <w:p w:rsidR="00603F77" w:rsidRDefault="00603F77" w:rsidP="007042EC">
      <w:pPr>
        <w:autoSpaceDE w:val="0"/>
        <w:autoSpaceDN w:val="0"/>
        <w:adjustRightInd w:val="0"/>
        <w:spacing w:before="120" w:after="120" w:line="240" w:lineRule="auto"/>
        <w:ind w:left="1170" w:hanging="1170"/>
        <w:jc w:val="both"/>
        <w:rPr>
          <w:rFonts w:cs="Arial"/>
          <w:sz w:val="24"/>
          <w:szCs w:val="24"/>
        </w:rPr>
      </w:pPr>
    </w:p>
    <w:p w:rsidR="007042EC" w:rsidRPr="00603F77" w:rsidRDefault="007042EC" w:rsidP="007042EC">
      <w:pPr>
        <w:autoSpaceDE w:val="0"/>
        <w:autoSpaceDN w:val="0"/>
        <w:adjustRightInd w:val="0"/>
        <w:spacing w:before="120" w:after="120" w:line="240" w:lineRule="auto"/>
        <w:ind w:left="1170" w:hanging="1170"/>
        <w:jc w:val="center"/>
        <w:rPr>
          <w:rFonts w:eastAsiaTheme="majorEastAsia" w:cstheme="majorBidi"/>
          <w:b/>
          <w:iCs/>
          <w:color w:val="1F497D" w:themeColor="text2"/>
          <w:sz w:val="32"/>
          <w:szCs w:val="32"/>
        </w:rPr>
      </w:pPr>
      <w:r w:rsidRPr="00603F77">
        <w:rPr>
          <w:rFonts w:eastAsiaTheme="majorEastAsia" w:cstheme="majorBidi"/>
          <w:b/>
          <w:iCs/>
          <w:color w:val="1F497D" w:themeColor="text2"/>
          <w:sz w:val="32"/>
          <w:szCs w:val="32"/>
        </w:rPr>
        <w:t>SUBDIRECCIÓN DE CONTABILIDAD</w:t>
      </w:r>
    </w:p>
    <w:p w:rsidR="007042EC" w:rsidRDefault="007042EC" w:rsidP="007042EC">
      <w:pPr>
        <w:autoSpaceDE w:val="0"/>
        <w:autoSpaceDN w:val="0"/>
        <w:adjustRightInd w:val="0"/>
        <w:spacing w:before="120" w:after="120" w:line="240" w:lineRule="auto"/>
        <w:jc w:val="both"/>
        <w:rPr>
          <w:rFonts w:cs="Arial"/>
          <w:sz w:val="24"/>
          <w:szCs w:val="24"/>
        </w:rPr>
      </w:pPr>
      <w:r>
        <w:rPr>
          <w:rFonts w:cs="Arial"/>
          <w:sz w:val="24"/>
          <w:szCs w:val="24"/>
        </w:rPr>
        <w:t>Su misión es g</w:t>
      </w:r>
      <w:r w:rsidRPr="007042EC">
        <w:rPr>
          <w:rFonts w:cs="Arial"/>
          <w:sz w:val="24"/>
          <w:szCs w:val="24"/>
        </w:rPr>
        <w:t>enerar información financiera, contable y fiscal completa, correcta, precisa, íntegra, confiable y oportuna, así como dirigir las actividades de programación y control presupuestal, con apego al marco legal y normativo vigente.</w:t>
      </w:r>
    </w:p>
    <w:p w:rsidR="007042EC" w:rsidRPr="005173A3" w:rsidRDefault="007042EC" w:rsidP="007042EC">
      <w:pPr>
        <w:autoSpaceDE w:val="0"/>
        <w:autoSpaceDN w:val="0"/>
        <w:adjustRightInd w:val="0"/>
        <w:spacing w:after="0" w:line="240" w:lineRule="auto"/>
        <w:jc w:val="both"/>
        <w:rPr>
          <w:rFonts w:cs="Arial"/>
          <w:b/>
          <w:sz w:val="24"/>
          <w:szCs w:val="24"/>
        </w:rPr>
      </w:pPr>
      <w:r w:rsidRPr="005173A3">
        <w:rPr>
          <w:rFonts w:cs="Arial"/>
          <w:b/>
          <w:sz w:val="24"/>
          <w:szCs w:val="24"/>
        </w:rPr>
        <w:t xml:space="preserve">Sus objetivos son </w:t>
      </w:r>
    </w:p>
    <w:p w:rsidR="007042EC" w:rsidRDefault="007042EC" w:rsidP="009F5292">
      <w:pPr>
        <w:autoSpaceDE w:val="0"/>
        <w:autoSpaceDN w:val="0"/>
        <w:adjustRightInd w:val="0"/>
        <w:spacing w:before="120" w:after="120" w:line="240" w:lineRule="auto"/>
        <w:ind w:left="1440" w:hanging="1350"/>
        <w:jc w:val="both"/>
        <w:rPr>
          <w:rFonts w:cs="Arial"/>
          <w:sz w:val="24"/>
          <w:szCs w:val="24"/>
        </w:rPr>
      </w:pPr>
      <w:r w:rsidRPr="008E2EEB">
        <w:rPr>
          <w:b/>
          <w:color w:val="9BBB59" w:themeColor="accent3"/>
          <w:sz w:val="24"/>
          <w:szCs w:val="24"/>
        </w:rPr>
        <w:t xml:space="preserve">Objetivo </w:t>
      </w:r>
      <w:r>
        <w:rPr>
          <w:b/>
          <w:color w:val="9BBB59" w:themeColor="accent3"/>
          <w:sz w:val="24"/>
          <w:szCs w:val="24"/>
        </w:rPr>
        <w:t>1</w:t>
      </w:r>
      <w:r w:rsidRPr="008E2EEB">
        <w:rPr>
          <w:b/>
          <w:color w:val="9BBB59" w:themeColor="accent3"/>
          <w:sz w:val="24"/>
          <w:szCs w:val="24"/>
        </w:rPr>
        <w:t>-</w:t>
      </w:r>
      <w:r>
        <w:rPr>
          <w:b/>
          <w:color w:val="9BBB59" w:themeColor="accent3"/>
          <w:sz w:val="24"/>
          <w:szCs w:val="24"/>
        </w:rPr>
        <w:t xml:space="preserve"> </w:t>
      </w:r>
      <w:r w:rsidRPr="007042EC">
        <w:rPr>
          <w:rFonts w:cs="Arial"/>
          <w:sz w:val="24"/>
          <w:szCs w:val="24"/>
        </w:rPr>
        <w:t>Dirigir y autorizar el establecimiento, difusión, implementación y actualización de la normatividad fiscal institucional.</w:t>
      </w:r>
    </w:p>
    <w:p w:rsidR="007042EC" w:rsidRDefault="009F5292" w:rsidP="009F5292">
      <w:pPr>
        <w:autoSpaceDE w:val="0"/>
        <w:autoSpaceDN w:val="0"/>
        <w:adjustRightInd w:val="0"/>
        <w:spacing w:before="120" w:after="120" w:line="240" w:lineRule="auto"/>
        <w:ind w:left="1440" w:hanging="1350"/>
        <w:jc w:val="both"/>
        <w:rPr>
          <w:rFonts w:cs="Arial"/>
          <w:sz w:val="24"/>
          <w:szCs w:val="24"/>
        </w:rPr>
      </w:pPr>
      <w:r w:rsidRPr="008E2EEB">
        <w:rPr>
          <w:b/>
          <w:color w:val="9BBB59" w:themeColor="accent3"/>
          <w:sz w:val="24"/>
          <w:szCs w:val="24"/>
        </w:rPr>
        <w:t xml:space="preserve">Objetivo </w:t>
      </w:r>
      <w:r>
        <w:rPr>
          <w:b/>
          <w:color w:val="9BBB59" w:themeColor="accent3"/>
          <w:sz w:val="24"/>
          <w:szCs w:val="24"/>
        </w:rPr>
        <w:t>2</w:t>
      </w:r>
      <w:r w:rsidRPr="008E2EEB">
        <w:rPr>
          <w:b/>
          <w:color w:val="9BBB59" w:themeColor="accent3"/>
          <w:sz w:val="24"/>
          <w:szCs w:val="24"/>
        </w:rPr>
        <w:t>-</w:t>
      </w:r>
      <w:r>
        <w:rPr>
          <w:b/>
          <w:color w:val="9BBB59" w:themeColor="accent3"/>
          <w:sz w:val="24"/>
          <w:szCs w:val="24"/>
        </w:rPr>
        <w:t xml:space="preserve"> </w:t>
      </w:r>
      <w:r w:rsidR="007042EC" w:rsidRPr="007042EC">
        <w:rPr>
          <w:rFonts w:cs="Arial"/>
          <w:sz w:val="24"/>
          <w:szCs w:val="24"/>
        </w:rPr>
        <w:t>Autorizar y dirigir el establecimiento, difusión, implementación y</w:t>
      </w:r>
      <w:r>
        <w:rPr>
          <w:rFonts w:cs="Arial"/>
          <w:sz w:val="24"/>
          <w:szCs w:val="24"/>
        </w:rPr>
        <w:t xml:space="preserve"> </w:t>
      </w:r>
      <w:r w:rsidR="007042EC" w:rsidRPr="007042EC">
        <w:rPr>
          <w:rFonts w:cs="Arial"/>
          <w:sz w:val="24"/>
          <w:szCs w:val="24"/>
        </w:rPr>
        <w:t>actualización de la normatividad contable institucional, coordinando el análisis de la información generada para la adecuada toma de decisiones.</w:t>
      </w:r>
    </w:p>
    <w:p w:rsidR="009F5292" w:rsidRDefault="009F5292" w:rsidP="009F5292">
      <w:pPr>
        <w:autoSpaceDE w:val="0"/>
        <w:autoSpaceDN w:val="0"/>
        <w:adjustRightInd w:val="0"/>
        <w:spacing w:before="120" w:after="120" w:line="240" w:lineRule="auto"/>
        <w:ind w:left="1440" w:hanging="1350"/>
        <w:jc w:val="both"/>
        <w:rPr>
          <w:rFonts w:cs="Arial"/>
          <w:sz w:val="24"/>
          <w:szCs w:val="24"/>
        </w:rPr>
      </w:pPr>
      <w:r w:rsidRPr="008E2EEB">
        <w:rPr>
          <w:b/>
          <w:color w:val="9BBB59" w:themeColor="accent3"/>
          <w:sz w:val="24"/>
          <w:szCs w:val="24"/>
        </w:rPr>
        <w:t xml:space="preserve">Objetivo </w:t>
      </w:r>
      <w:r>
        <w:rPr>
          <w:b/>
          <w:color w:val="9BBB59" w:themeColor="accent3"/>
          <w:sz w:val="24"/>
          <w:szCs w:val="24"/>
        </w:rPr>
        <w:t>3</w:t>
      </w:r>
      <w:r w:rsidRPr="008E2EEB">
        <w:rPr>
          <w:b/>
          <w:color w:val="9BBB59" w:themeColor="accent3"/>
          <w:sz w:val="24"/>
          <w:szCs w:val="24"/>
        </w:rPr>
        <w:t>-</w:t>
      </w:r>
      <w:r>
        <w:rPr>
          <w:b/>
          <w:color w:val="9BBB59" w:themeColor="accent3"/>
          <w:sz w:val="24"/>
          <w:szCs w:val="24"/>
        </w:rPr>
        <w:t xml:space="preserve"> </w:t>
      </w:r>
      <w:r w:rsidRPr="009F5292">
        <w:rPr>
          <w:rFonts w:cs="Arial"/>
          <w:sz w:val="24"/>
          <w:szCs w:val="24"/>
        </w:rPr>
        <w:t>Garantizar la integración, análisis y seguimiento del Programa</w:t>
      </w:r>
      <w:r>
        <w:rPr>
          <w:rFonts w:cs="Arial"/>
          <w:sz w:val="24"/>
          <w:szCs w:val="24"/>
        </w:rPr>
        <w:t xml:space="preserve"> </w:t>
      </w:r>
      <w:r w:rsidRPr="009F5292">
        <w:rPr>
          <w:rFonts w:cs="Arial"/>
          <w:sz w:val="24"/>
          <w:szCs w:val="24"/>
        </w:rPr>
        <w:t xml:space="preserve">Financiero y de los presupuestos de Gasto Corriente e Inversión Física de </w:t>
      </w:r>
      <w:r w:rsidR="00C54CEF" w:rsidRPr="009F5292">
        <w:rPr>
          <w:rFonts w:cs="Arial"/>
          <w:sz w:val="24"/>
          <w:szCs w:val="24"/>
        </w:rPr>
        <w:t>B</w:t>
      </w:r>
      <w:r w:rsidR="00C54CEF">
        <w:rPr>
          <w:rFonts w:cs="Arial"/>
          <w:sz w:val="24"/>
          <w:szCs w:val="24"/>
        </w:rPr>
        <w:t>ANOBRAS</w:t>
      </w:r>
      <w:r w:rsidRPr="009F5292">
        <w:rPr>
          <w:rFonts w:cs="Arial"/>
          <w:sz w:val="24"/>
          <w:szCs w:val="24"/>
        </w:rPr>
        <w:t>.</w:t>
      </w:r>
    </w:p>
    <w:p w:rsidR="009F5292" w:rsidRDefault="009F5292">
      <w:pPr>
        <w:spacing w:after="200" w:line="276" w:lineRule="auto"/>
        <w:rPr>
          <w:rFonts w:eastAsiaTheme="majorEastAsia" w:cstheme="majorBidi"/>
          <w:iCs/>
          <w:color w:val="1F497D" w:themeColor="text2"/>
          <w:sz w:val="32"/>
          <w:szCs w:val="32"/>
        </w:rPr>
      </w:pPr>
      <w:r>
        <w:rPr>
          <w:rFonts w:eastAsiaTheme="majorEastAsia" w:cstheme="majorBidi"/>
          <w:iCs/>
          <w:color w:val="1F497D" w:themeColor="text2"/>
          <w:sz w:val="32"/>
          <w:szCs w:val="32"/>
        </w:rPr>
        <w:br w:type="page"/>
      </w:r>
    </w:p>
    <w:p w:rsidR="009F5292" w:rsidRDefault="009F5292" w:rsidP="00C8402B">
      <w:pPr>
        <w:autoSpaceDE w:val="0"/>
        <w:autoSpaceDN w:val="0"/>
        <w:adjustRightInd w:val="0"/>
        <w:spacing w:before="120" w:after="120" w:line="240" w:lineRule="auto"/>
        <w:ind w:left="1170" w:hanging="1170"/>
        <w:jc w:val="center"/>
        <w:rPr>
          <w:rFonts w:cs="Arial"/>
          <w:sz w:val="24"/>
          <w:szCs w:val="24"/>
        </w:rPr>
      </w:pPr>
      <w:r>
        <w:rPr>
          <w:rFonts w:eastAsiaTheme="majorEastAsia" w:cstheme="majorBidi"/>
          <w:iCs/>
          <w:color w:val="1F497D" w:themeColor="text2"/>
          <w:sz w:val="32"/>
          <w:szCs w:val="32"/>
        </w:rPr>
        <w:t xml:space="preserve">ORGANIGRAMA DE LA </w:t>
      </w:r>
      <w:r w:rsidRPr="007042EC">
        <w:rPr>
          <w:rFonts w:eastAsiaTheme="majorEastAsia" w:cstheme="majorBidi"/>
          <w:iCs/>
          <w:color w:val="1F497D" w:themeColor="text2"/>
          <w:sz w:val="32"/>
          <w:szCs w:val="32"/>
        </w:rPr>
        <w:t>SUBDIRECCIÓN DE CONTABILIDAD</w:t>
      </w:r>
    </w:p>
    <w:p w:rsidR="007042EC" w:rsidRPr="007042EC" w:rsidRDefault="009F5292" w:rsidP="007042EC">
      <w:pPr>
        <w:autoSpaceDE w:val="0"/>
        <w:autoSpaceDN w:val="0"/>
        <w:adjustRightInd w:val="0"/>
        <w:spacing w:before="120" w:after="120" w:line="240" w:lineRule="auto"/>
        <w:ind w:left="1350" w:hanging="1350"/>
        <w:jc w:val="both"/>
        <w:rPr>
          <w:rFonts w:cs="Arial"/>
          <w:sz w:val="24"/>
          <w:szCs w:val="24"/>
        </w:rPr>
      </w:pPr>
      <w:r>
        <w:rPr>
          <w:noProof/>
          <w:lang w:val="en-US" w:eastAsia="en-US"/>
        </w:rPr>
        <w:drawing>
          <wp:inline distT="0" distB="0" distL="0" distR="0" wp14:anchorId="1B5D0343" wp14:editId="5A52CFCB">
            <wp:extent cx="5326380" cy="5469213"/>
            <wp:effectExtent l="0" t="0" r="762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5326380" cy="5469213"/>
                    </a:xfrm>
                    <a:prstGeom prst="rect">
                      <a:avLst/>
                    </a:prstGeom>
                  </pic:spPr>
                </pic:pic>
              </a:graphicData>
            </a:graphic>
          </wp:inline>
        </w:drawing>
      </w:r>
    </w:p>
    <w:p w:rsidR="006F31EE" w:rsidRPr="00603F77" w:rsidRDefault="00013075" w:rsidP="007042EC">
      <w:pPr>
        <w:autoSpaceDE w:val="0"/>
        <w:autoSpaceDN w:val="0"/>
        <w:adjustRightInd w:val="0"/>
        <w:spacing w:before="120" w:after="120" w:line="240" w:lineRule="auto"/>
        <w:ind w:left="1170" w:hanging="1170"/>
        <w:jc w:val="center"/>
        <w:rPr>
          <w:rFonts w:eastAsiaTheme="majorEastAsia" w:cstheme="majorBidi"/>
          <w:b/>
          <w:iCs/>
          <w:color w:val="1F497D" w:themeColor="text2"/>
          <w:sz w:val="32"/>
          <w:szCs w:val="32"/>
        </w:rPr>
      </w:pPr>
      <w:r w:rsidRPr="00603F77">
        <w:rPr>
          <w:rFonts w:eastAsiaTheme="majorEastAsia" w:cstheme="majorBidi"/>
          <w:b/>
          <w:iCs/>
          <w:color w:val="1F497D" w:themeColor="text2"/>
          <w:sz w:val="32"/>
          <w:szCs w:val="32"/>
        </w:rPr>
        <w:t>SISTEMA CONTABLE DEL PROGRAMA</w:t>
      </w:r>
    </w:p>
    <w:p w:rsidR="006F31EE" w:rsidRDefault="006F31EE" w:rsidP="001E01CF">
      <w:pPr>
        <w:autoSpaceDE w:val="0"/>
        <w:autoSpaceDN w:val="0"/>
        <w:adjustRightInd w:val="0"/>
        <w:spacing w:after="0" w:line="240" w:lineRule="auto"/>
        <w:jc w:val="both"/>
        <w:rPr>
          <w:rFonts w:cs="Arial"/>
          <w:sz w:val="24"/>
          <w:szCs w:val="24"/>
        </w:rPr>
      </w:pPr>
      <w:r w:rsidRPr="001E01CF">
        <w:rPr>
          <w:rFonts w:cs="Arial"/>
          <w:sz w:val="24"/>
          <w:szCs w:val="24"/>
        </w:rPr>
        <w:t xml:space="preserve">Los sub-prestamos que BANOBRAS otorga a sus acreditados en moneda nacional o en USD se registran en Ia contabilidad de BANOBRAS en Ia </w:t>
      </w:r>
      <w:r w:rsidR="001E01CF" w:rsidRPr="001E01CF">
        <w:rPr>
          <w:rFonts w:cs="Arial"/>
          <w:sz w:val="24"/>
          <w:szCs w:val="24"/>
        </w:rPr>
        <w:t>línea</w:t>
      </w:r>
      <w:r w:rsidRPr="001E01CF">
        <w:rPr>
          <w:rFonts w:cs="Arial"/>
          <w:sz w:val="24"/>
          <w:szCs w:val="24"/>
        </w:rPr>
        <w:t xml:space="preserve"> de </w:t>
      </w:r>
      <w:r w:rsidR="001E01CF" w:rsidRPr="001E01CF">
        <w:rPr>
          <w:rFonts w:cs="Arial"/>
          <w:sz w:val="24"/>
          <w:szCs w:val="24"/>
        </w:rPr>
        <w:t>crédito</w:t>
      </w:r>
      <w:r w:rsidRPr="001E01CF">
        <w:rPr>
          <w:rFonts w:cs="Arial"/>
          <w:sz w:val="24"/>
          <w:szCs w:val="24"/>
        </w:rPr>
        <w:t xml:space="preserve"> activa autorizada. Los importes a favor</w:t>
      </w:r>
      <w:r w:rsidR="001E01CF" w:rsidRPr="001E01CF">
        <w:rPr>
          <w:rFonts w:cs="Arial"/>
          <w:sz w:val="24"/>
          <w:szCs w:val="24"/>
        </w:rPr>
        <w:t xml:space="preserve"> </w:t>
      </w:r>
      <w:r w:rsidRPr="001E01CF">
        <w:rPr>
          <w:rFonts w:cs="Arial"/>
          <w:sz w:val="24"/>
          <w:szCs w:val="24"/>
        </w:rPr>
        <w:t>del BID (operaci</w:t>
      </w:r>
      <w:r w:rsidR="001E01CF" w:rsidRPr="001E01CF">
        <w:rPr>
          <w:rFonts w:cs="Arial"/>
          <w:sz w:val="24"/>
          <w:szCs w:val="24"/>
        </w:rPr>
        <w:t>ó</w:t>
      </w:r>
      <w:r w:rsidRPr="001E01CF">
        <w:rPr>
          <w:rFonts w:cs="Arial"/>
          <w:sz w:val="24"/>
          <w:szCs w:val="24"/>
        </w:rPr>
        <w:t xml:space="preserve">n pasiva), </w:t>
      </w:r>
      <w:r w:rsidR="001E01CF" w:rsidRPr="001E01CF">
        <w:rPr>
          <w:rFonts w:cs="Arial"/>
          <w:sz w:val="24"/>
          <w:szCs w:val="24"/>
        </w:rPr>
        <w:t>ASF</w:t>
      </w:r>
      <w:r w:rsidRPr="001E01CF">
        <w:rPr>
          <w:rFonts w:cs="Arial"/>
          <w:sz w:val="24"/>
          <w:szCs w:val="24"/>
        </w:rPr>
        <w:t xml:space="preserve"> como los que </w:t>
      </w:r>
      <w:r w:rsidR="001E01CF" w:rsidRPr="001E01CF">
        <w:rPr>
          <w:rFonts w:cs="Arial"/>
          <w:sz w:val="24"/>
          <w:szCs w:val="24"/>
        </w:rPr>
        <w:t>están</w:t>
      </w:r>
      <w:r w:rsidRPr="001E01CF">
        <w:rPr>
          <w:rFonts w:cs="Arial"/>
          <w:sz w:val="24"/>
          <w:szCs w:val="24"/>
        </w:rPr>
        <w:t xml:space="preserve"> a cargo de los acreditados de BANOBRAS, se</w:t>
      </w:r>
      <w:r w:rsidR="001E01CF" w:rsidRPr="001E01CF">
        <w:rPr>
          <w:rFonts w:cs="Arial"/>
          <w:sz w:val="24"/>
          <w:szCs w:val="24"/>
        </w:rPr>
        <w:t xml:space="preserve"> </w:t>
      </w:r>
      <w:r w:rsidRPr="001E01CF">
        <w:rPr>
          <w:rFonts w:cs="Arial"/>
          <w:sz w:val="24"/>
          <w:szCs w:val="24"/>
        </w:rPr>
        <w:t xml:space="preserve">registran con base en los avisos de </w:t>
      </w:r>
      <w:r w:rsidR="001E01CF" w:rsidRPr="001E01CF">
        <w:rPr>
          <w:rFonts w:cs="Arial"/>
          <w:sz w:val="24"/>
          <w:szCs w:val="24"/>
        </w:rPr>
        <w:t>depósitos que e</w:t>
      </w:r>
      <w:r w:rsidRPr="001E01CF">
        <w:rPr>
          <w:rFonts w:cs="Arial"/>
          <w:sz w:val="24"/>
          <w:szCs w:val="24"/>
        </w:rPr>
        <w:t>mite el BID, indicando las cantidades acreditadas.</w:t>
      </w:r>
    </w:p>
    <w:p w:rsidR="001E01CF" w:rsidRPr="001E01CF" w:rsidRDefault="001E01CF" w:rsidP="001E01CF">
      <w:pPr>
        <w:autoSpaceDE w:val="0"/>
        <w:autoSpaceDN w:val="0"/>
        <w:adjustRightInd w:val="0"/>
        <w:spacing w:after="0" w:line="240" w:lineRule="auto"/>
        <w:jc w:val="both"/>
        <w:rPr>
          <w:rFonts w:cs="Arial"/>
          <w:sz w:val="24"/>
          <w:szCs w:val="24"/>
        </w:rPr>
      </w:pPr>
    </w:p>
    <w:p w:rsidR="001E01CF" w:rsidRDefault="006F31EE" w:rsidP="001E01CF">
      <w:pPr>
        <w:autoSpaceDE w:val="0"/>
        <w:autoSpaceDN w:val="0"/>
        <w:adjustRightInd w:val="0"/>
        <w:spacing w:after="0" w:line="240" w:lineRule="auto"/>
        <w:jc w:val="both"/>
        <w:rPr>
          <w:rFonts w:cs="Arial"/>
          <w:sz w:val="24"/>
          <w:szCs w:val="24"/>
        </w:rPr>
      </w:pPr>
      <w:r w:rsidRPr="001E01CF">
        <w:rPr>
          <w:rFonts w:cs="Arial"/>
          <w:sz w:val="24"/>
          <w:szCs w:val="24"/>
        </w:rPr>
        <w:t>Con base en Ia documentaci</w:t>
      </w:r>
      <w:r w:rsidR="001E01CF" w:rsidRPr="001E01CF">
        <w:rPr>
          <w:rFonts w:cs="Arial"/>
          <w:sz w:val="24"/>
          <w:szCs w:val="24"/>
        </w:rPr>
        <w:t>ó</w:t>
      </w:r>
      <w:r w:rsidRPr="001E01CF">
        <w:rPr>
          <w:rFonts w:cs="Arial"/>
          <w:sz w:val="24"/>
          <w:szCs w:val="24"/>
        </w:rPr>
        <w:t xml:space="preserve">n legal del </w:t>
      </w:r>
      <w:r w:rsidR="001E01CF" w:rsidRPr="001E01CF">
        <w:rPr>
          <w:rFonts w:cs="Arial"/>
          <w:sz w:val="24"/>
          <w:szCs w:val="24"/>
        </w:rPr>
        <w:t>préstamo</w:t>
      </w:r>
      <w:r w:rsidRPr="001E01CF">
        <w:rPr>
          <w:rFonts w:cs="Arial"/>
          <w:sz w:val="24"/>
          <w:szCs w:val="24"/>
        </w:rPr>
        <w:t xml:space="preserve">, se registra Ia </w:t>
      </w:r>
      <w:r w:rsidR="001E01CF" w:rsidRPr="001E01CF">
        <w:rPr>
          <w:rFonts w:cs="Arial"/>
          <w:sz w:val="24"/>
          <w:szCs w:val="24"/>
        </w:rPr>
        <w:t>línea</w:t>
      </w:r>
      <w:r w:rsidRPr="001E01CF">
        <w:rPr>
          <w:rFonts w:cs="Arial"/>
          <w:sz w:val="24"/>
          <w:szCs w:val="24"/>
        </w:rPr>
        <w:t xml:space="preserve"> de </w:t>
      </w:r>
      <w:r w:rsidR="001E01CF" w:rsidRPr="001E01CF">
        <w:rPr>
          <w:rFonts w:cs="Arial"/>
          <w:sz w:val="24"/>
          <w:szCs w:val="24"/>
        </w:rPr>
        <w:t>crédito</w:t>
      </w:r>
      <w:r w:rsidRPr="001E01CF">
        <w:rPr>
          <w:rFonts w:cs="Arial"/>
          <w:sz w:val="24"/>
          <w:szCs w:val="24"/>
        </w:rPr>
        <w:t xml:space="preserve"> activa autorizada. Los</w:t>
      </w:r>
      <w:r w:rsidR="001E01CF" w:rsidRPr="001E01CF">
        <w:rPr>
          <w:rFonts w:cs="Arial"/>
          <w:sz w:val="24"/>
          <w:szCs w:val="24"/>
        </w:rPr>
        <w:t xml:space="preserve"> </w:t>
      </w:r>
      <w:r w:rsidRPr="001E01CF">
        <w:rPr>
          <w:rFonts w:cs="Arial"/>
          <w:sz w:val="24"/>
          <w:szCs w:val="24"/>
        </w:rPr>
        <w:t>importes a favor d</w:t>
      </w:r>
      <w:r w:rsidR="001E01CF">
        <w:rPr>
          <w:rFonts w:cs="Arial"/>
          <w:sz w:val="24"/>
          <w:szCs w:val="24"/>
        </w:rPr>
        <w:t>el BID (operació</w:t>
      </w:r>
      <w:r w:rsidRPr="001E01CF">
        <w:rPr>
          <w:rFonts w:cs="Arial"/>
          <w:sz w:val="24"/>
          <w:szCs w:val="24"/>
        </w:rPr>
        <w:t xml:space="preserve">n pasiva), </w:t>
      </w:r>
      <w:r w:rsidR="001E01CF" w:rsidRPr="001E01CF">
        <w:rPr>
          <w:rFonts w:cs="Arial"/>
          <w:sz w:val="24"/>
          <w:szCs w:val="24"/>
        </w:rPr>
        <w:t>así</w:t>
      </w:r>
      <w:r w:rsidRPr="001E01CF">
        <w:rPr>
          <w:rFonts w:cs="Arial"/>
          <w:sz w:val="24"/>
          <w:szCs w:val="24"/>
        </w:rPr>
        <w:t xml:space="preserve"> como los que </w:t>
      </w:r>
      <w:r w:rsidR="001E01CF" w:rsidRPr="001E01CF">
        <w:rPr>
          <w:rFonts w:cs="Arial"/>
          <w:sz w:val="24"/>
          <w:szCs w:val="24"/>
        </w:rPr>
        <w:t>están</w:t>
      </w:r>
      <w:r w:rsidRPr="001E01CF">
        <w:rPr>
          <w:rFonts w:cs="Arial"/>
          <w:sz w:val="24"/>
          <w:szCs w:val="24"/>
        </w:rPr>
        <w:t xml:space="preserve"> a cargo de BANOBRAS, organismo</w:t>
      </w:r>
      <w:r w:rsidR="001E01CF">
        <w:rPr>
          <w:rFonts w:cs="Arial"/>
          <w:sz w:val="24"/>
          <w:szCs w:val="24"/>
        </w:rPr>
        <w:t xml:space="preserve"> </w:t>
      </w:r>
      <w:r w:rsidRPr="001E01CF">
        <w:rPr>
          <w:rFonts w:cs="Arial"/>
          <w:sz w:val="24"/>
          <w:szCs w:val="24"/>
        </w:rPr>
        <w:t xml:space="preserve">ejecutor, se registraran en base a los avisos de </w:t>
      </w:r>
      <w:r w:rsidR="001E01CF" w:rsidRPr="001E01CF">
        <w:rPr>
          <w:rFonts w:cs="Arial"/>
          <w:sz w:val="24"/>
          <w:szCs w:val="24"/>
        </w:rPr>
        <w:t>depósitos</w:t>
      </w:r>
      <w:r w:rsidRPr="001E01CF">
        <w:rPr>
          <w:rFonts w:cs="Arial"/>
          <w:sz w:val="24"/>
          <w:szCs w:val="24"/>
        </w:rPr>
        <w:t xml:space="preserve"> que s</w:t>
      </w:r>
      <w:r w:rsidR="001E01CF">
        <w:rPr>
          <w:rFonts w:cs="Arial"/>
          <w:sz w:val="24"/>
          <w:szCs w:val="24"/>
        </w:rPr>
        <w:t>e e</w:t>
      </w:r>
      <w:r w:rsidRPr="001E01CF">
        <w:rPr>
          <w:rFonts w:cs="Arial"/>
          <w:sz w:val="24"/>
          <w:szCs w:val="24"/>
        </w:rPr>
        <w:t>mite el BID.</w:t>
      </w:r>
    </w:p>
    <w:p w:rsidR="001E01CF" w:rsidRDefault="001E01CF" w:rsidP="001E01CF">
      <w:pPr>
        <w:autoSpaceDE w:val="0"/>
        <w:autoSpaceDN w:val="0"/>
        <w:adjustRightInd w:val="0"/>
        <w:spacing w:after="0" w:line="240" w:lineRule="auto"/>
        <w:jc w:val="both"/>
        <w:rPr>
          <w:rFonts w:cs="Arial"/>
          <w:sz w:val="24"/>
          <w:szCs w:val="24"/>
        </w:rPr>
      </w:pPr>
    </w:p>
    <w:p w:rsidR="00EB77A6" w:rsidRPr="00603F77" w:rsidRDefault="00EB77A6" w:rsidP="00EB77A6">
      <w:pPr>
        <w:autoSpaceDE w:val="0"/>
        <w:autoSpaceDN w:val="0"/>
        <w:adjustRightInd w:val="0"/>
        <w:spacing w:after="0" w:line="240" w:lineRule="auto"/>
        <w:jc w:val="center"/>
        <w:rPr>
          <w:rFonts w:eastAsiaTheme="majorEastAsia" w:cstheme="majorBidi"/>
          <w:b/>
          <w:iCs/>
          <w:color w:val="1F497D" w:themeColor="text2"/>
          <w:sz w:val="32"/>
          <w:szCs w:val="32"/>
        </w:rPr>
      </w:pPr>
      <w:r w:rsidRPr="00603F77">
        <w:rPr>
          <w:rFonts w:eastAsiaTheme="majorEastAsia" w:cstheme="majorBidi"/>
          <w:b/>
          <w:iCs/>
          <w:color w:val="1F497D" w:themeColor="text2"/>
          <w:sz w:val="32"/>
          <w:szCs w:val="32"/>
        </w:rPr>
        <w:t>REGISTRO Y CONVERSIÓN DE OPERACIONES</w:t>
      </w:r>
    </w:p>
    <w:p w:rsidR="00EB77A6" w:rsidRDefault="00EB77A6" w:rsidP="00EB77A6">
      <w:pPr>
        <w:autoSpaceDE w:val="0"/>
        <w:autoSpaceDN w:val="0"/>
        <w:adjustRightInd w:val="0"/>
        <w:spacing w:after="0" w:line="240" w:lineRule="auto"/>
        <w:jc w:val="both"/>
        <w:rPr>
          <w:rFonts w:cs="Arial"/>
          <w:sz w:val="24"/>
          <w:szCs w:val="24"/>
        </w:rPr>
      </w:pPr>
      <w:r>
        <w:rPr>
          <w:rFonts w:cs="Arial"/>
          <w:sz w:val="24"/>
          <w:szCs w:val="24"/>
        </w:rPr>
        <w:t>Los desembolsos se efectúan  tanto en dólares como en moneda nacional. En el caso de dólares, el registro se realiza en moneda nacional bajo las políticas y criterios presupuestales.</w:t>
      </w:r>
    </w:p>
    <w:p w:rsidR="00EB77A6" w:rsidRDefault="00EB77A6" w:rsidP="00EB77A6">
      <w:pPr>
        <w:autoSpaceDE w:val="0"/>
        <w:autoSpaceDN w:val="0"/>
        <w:adjustRightInd w:val="0"/>
        <w:spacing w:after="0" w:line="240" w:lineRule="auto"/>
        <w:jc w:val="both"/>
        <w:rPr>
          <w:rFonts w:cs="Arial"/>
          <w:sz w:val="24"/>
          <w:szCs w:val="24"/>
        </w:rPr>
      </w:pPr>
    </w:p>
    <w:p w:rsidR="00EB77A6" w:rsidRDefault="00ED0D14" w:rsidP="00EB77A6">
      <w:pPr>
        <w:autoSpaceDE w:val="0"/>
        <w:autoSpaceDN w:val="0"/>
        <w:adjustRightInd w:val="0"/>
        <w:spacing w:after="0" w:line="240" w:lineRule="auto"/>
        <w:jc w:val="both"/>
        <w:rPr>
          <w:rFonts w:cs="Arial"/>
          <w:sz w:val="24"/>
          <w:szCs w:val="24"/>
        </w:rPr>
      </w:pPr>
      <w:r>
        <w:rPr>
          <w:rFonts w:cs="Arial"/>
          <w:sz w:val="24"/>
          <w:szCs w:val="24"/>
        </w:rPr>
        <w:t>Tratándose</w:t>
      </w:r>
      <w:r w:rsidR="00EB77A6">
        <w:rPr>
          <w:rFonts w:cs="Arial"/>
          <w:sz w:val="24"/>
          <w:szCs w:val="24"/>
        </w:rPr>
        <w:t xml:space="preserve"> de conversiones a moneda nacional y para efectos de realizar la comprobación de gastos ante el BID, aplica lo siguiente:</w:t>
      </w:r>
    </w:p>
    <w:p w:rsidR="00EB77A6" w:rsidRDefault="00EB77A6" w:rsidP="00EB77A6">
      <w:pPr>
        <w:autoSpaceDE w:val="0"/>
        <w:autoSpaceDN w:val="0"/>
        <w:adjustRightInd w:val="0"/>
        <w:spacing w:after="0" w:line="240" w:lineRule="auto"/>
        <w:jc w:val="both"/>
        <w:rPr>
          <w:rFonts w:cs="Arial"/>
          <w:sz w:val="24"/>
          <w:szCs w:val="24"/>
        </w:rPr>
      </w:pPr>
    </w:p>
    <w:p w:rsidR="00EB77A6" w:rsidRDefault="00EB77A6" w:rsidP="00EB77A6">
      <w:pPr>
        <w:autoSpaceDE w:val="0"/>
        <w:autoSpaceDN w:val="0"/>
        <w:adjustRightInd w:val="0"/>
        <w:spacing w:after="0" w:line="240" w:lineRule="auto"/>
        <w:jc w:val="both"/>
        <w:rPr>
          <w:rFonts w:cs="Arial"/>
          <w:sz w:val="24"/>
          <w:szCs w:val="24"/>
        </w:rPr>
      </w:pPr>
      <w:r>
        <w:rPr>
          <w:rFonts w:cs="Arial"/>
          <w:sz w:val="24"/>
          <w:szCs w:val="24"/>
        </w:rPr>
        <w:t xml:space="preserve">Las conversiones de moneda se realizan por el BID o por BANOBRAS mediante operaciones de intercambio de moneda en el mercado financiero </w:t>
      </w:r>
      <w:r w:rsidR="00ED0D14">
        <w:rPr>
          <w:rFonts w:cs="Arial"/>
          <w:sz w:val="24"/>
          <w:szCs w:val="24"/>
        </w:rPr>
        <w:t>internacional</w:t>
      </w:r>
      <w:r>
        <w:rPr>
          <w:rFonts w:cs="Arial"/>
          <w:sz w:val="24"/>
          <w:szCs w:val="24"/>
        </w:rPr>
        <w:t xml:space="preserve"> (SWAPS). El tipo de cambio de cada conversión, así como la tasa de interés aplicable en MXN se determina mediante la formalización de dicha operación con base en el perfil de amortización propuesto por BANOBRAS.</w:t>
      </w:r>
    </w:p>
    <w:p w:rsidR="00EB77A6" w:rsidRPr="00EB77A6" w:rsidRDefault="00EB77A6" w:rsidP="007F0ED1">
      <w:pPr>
        <w:autoSpaceDE w:val="0"/>
        <w:autoSpaceDN w:val="0"/>
        <w:adjustRightInd w:val="0"/>
        <w:spacing w:after="0" w:line="240" w:lineRule="auto"/>
        <w:jc w:val="center"/>
        <w:rPr>
          <w:rFonts w:cs="Arial"/>
          <w:sz w:val="24"/>
          <w:szCs w:val="24"/>
        </w:rPr>
      </w:pPr>
    </w:p>
    <w:p w:rsidR="00897172" w:rsidRDefault="00897172" w:rsidP="00E22AD4">
      <w:pPr>
        <w:spacing w:after="200" w:line="276" w:lineRule="auto"/>
        <w:ind w:left="1170" w:hanging="1170"/>
        <w:jc w:val="center"/>
        <w:rPr>
          <w:rFonts w:eastAsiaTheme="majorEastAsia" w:cstheme="majorBidi"/>
          <w:b/>
          <w:iCs/>
          <w:color w:val="1F497D" w:themeColor="text2"/>
          <w:sz w:val="32"/>
          <w:szCs w:val="32"/>
        </w:rPr>
      </w:pPr>
      <w:r>
        <w:rPr>
          <w:rFonts w:eastAsiaTheme="majorEastAsia" w:cstheme="majorBidi"/>
          <w:b/>
          <w:iCs/>
          <w:color w:val="1F497D" w:themeColor="text2"/>
          <w:sz w:val="32"/>
          <w:szCs w:val="32"/>
        </w:rPr>
        <w:t>GERENCIA DE CONTROL DE PAGOS</w:t>
      </w:r>
    </w:p>
    <w:p w:rsidR="00897172" w:rsidRDefault="00897172" w:rsidP="00897172">
      <w:pPr>
        <w:autoSpaceDE w:val="0"/>
        <w:autoSpaceDN w:val="0"/>
        <w:adjustRightInd w:val="0"/>
        <w:spacing w:after="0" w:line="240" w:lineRule="auto"/>
        <w:jc w:val="both"/>
        <w:rPr>
          <w:rFonts w:cs="Arial"/>
          <w:sz w:val="24"/>
          <w:szCs w:val="24"/>
        </w:rPr>
      </w:pPr>
      <w:r>
        <w:rPr>
          <w:rFonts w:cs="Arial"/>
          <w:sz w:val="24"/>
          <w:szCs w:val="24"/>
        </w:rPr>
        <w:t>Su misión es a</w:t>
      </w:r>
      <w:r w:rsidRPr="00897172">
        <w:rPr>
          <w:rFonts w:cs="Arial"/>
          <w:sz w:val="24"/>
          <w:szCs w:val="24"/>
        </w:rPr>
        <w:t>segurar el cumplimiento en las políticas y procedimientos administrativos en los trámites de pago para el mejor desempeño de</w:t>
      </w:r>
      <w:r w:rsidR="007762C5">
        <w:rPr>
          <w:rFonts w:cs="Arial"/>
          <w:sz w:val="24"/>
          <w:szCs w:val="24"/>
        </w:rPr>
        <w:t xml:space="preserve"> BANOBRAS </w:t>
      </w:r>
      <w:r w:rsidRPr="00897172">
        <w:rPr>
          <w:rFonts w:cs="Arial"/>
          <w:sz w:val="24"/>
          <w:szCs w:val="24"/>
        </w:rPr>
        <w:t>ante sus empleados y proveedores</w:t>
      </w:r>
      <w:r>
        <w:rPr>
          <w:rFonts w:cs="Arial"/>
          <w:sz w:val="24"/>
          <w:szCs w:val="24"/>
        </w:rPr>
        <w:t>.</w:t>
      </w:r>
    </w:p>
    <w:p w:rsidR="00897172" w:rsidRDefault="00897172" w:rsidP="00897172">
      <w:pPr>
        <w:autoSpaceDE w:val="0"/>
        <w:autoSpaceDN w:val="0"/>
        <w:adjustRightInd w:val="0"/>
        <w:spacing w:after="0" w:line="240" w:lineRule="auto"/>
        <w:jc w:val="both"/>
        <w:rPr>
          <w:rFonts w:cs="Arial"/>
          <w:sz w:val="24"/>
          <w:szCs w:val="24"/>
        </w:rPr>
      </w:pPr>
    </w:p>
    <w:p w:rsidR="00897172" w:rsidRDefault="00897172" w:rsidP="00897172">
      <w:pPr>
        <w:autoSpaceDE w:val="0"/>
        <w:autoSpaceDN w:val="0"/>
        <w:adjustRightInd w:val="0"/>
        <w:spacing w:after="0" w:line="240" w:lineRule="auto"/>
        <w:jc w:val="both"/>
        <w:rPr>
          <w:rFonts w:cs="Arial"/>
          <w:b/>
          <w:sz w:val="24"/>
          <w:szCs w:val="24"/>
        </w:rPr>
      </w:pPr>
      <w:r>
        <w:rPr>
          <w:rFonts w:cs="Arial"/>
          <w:b/>
          <w:sz w:val="24"/>
          <w:szCs w:val="24"/>
        </w:rPr>
        <w:t>Sus objetivos son:</w:t>
      </w:r>
    </w:p>
    <w:p w:rsidR="00897172" w:rsidRPr="005173A3" w:rsidRDefault="00897172" w:rsidP="00897172">
      <w:pPr>
        <w:autoSpaceDE w:val="0"/>
        <w:autoSpaceDN w:val="0"/>
        <w:adjustRightInd w:val="0"/>
        <w:spacing w:after="0" w:line="240" w:lineRule="auto"/>
        <w:jc w:val="both"/>
        <w:rPr>
          <w:rFonts w:cs="Arial"/>
          <w:b/>
          <w:sz w:val="24"/>
          <w:szCs w:val="24"/>
        </w:rPr>
      </w:pPr>
    </w:p>
    <w:p w:rsidR="00897172" w:rsidRDefault="00897172" w:rsidP="00897172">
      <w:pPr>
        <w:autoSpaceDE w:val="0"/>
        <w:autoSpaceDN w:val="0"/>
        <w:adjustRightInd w:val="0"/>
        <w:spacing w:after="0" w:line="240" w:lineRule="auto"/>
        <w:ind w:left="1350" w:hanging="1350"/>
        <w:jc w:val="both"/>
        <w:rPr>
          <w:rFonts w:cs="Arial"/>
          <w:sz w:val="24"/>
          <w:szCs w:val="24"/>
        </w:rPr>
      </w:pPr>
      <w:r w:rsidRPr="008E2EEB">
        <w:rPr>
          <w:b/>
          <w:color w:val="9BBB59" w:themeColor="accent3"/>
          <w:sz w:val="24"/>
          <w:szCs w:val="24"/>
        </w:rPr>
        <w:t xml:space="preserve">Objetivo </w:t>
      </w:r>
      <w:r>
        <w:rPr>
          <w:b/>
          <w:color w:val="9BBB59" w:themeColor="accent3"/>
          <w:sz w:val="24"/>
          <w:szCs w:val="24"/>
        </w:rPr>
        <w:t>1</w:t>
      </w:r>
      <w:r w:rsidRPr="008E2EEB">
        <w:rPr>
          <w:b/>
          <w:color w:val="9BBB59" w:themeColor="accent3"/>
          <w:sz w:val="24"/>
          <w:szCs w:val="24"/>
        </w:rPr>
        <w:t>-</w:t>
      </w:r>
      <w:r>
        <w:rPr>
          <w:b/>
          <w:color w:val="9BBB59" w:themeColor="accent3"/>
          <w:sz w:val="24"/>
          <w:szCs w:val="24"/>
        </w:rPr>
        <w:t xml:space="preserve"> </w:t>
      </w:r>
      <w:r w:rsidRPr="00897172">
        <w:rPr>
          <w:rFonts w:cs="Arial"/>
          <w:sz w:val="24"/>
          <w:szCs w:val="24"/>
        </w:rPr>
        <w:t>Asegurar que se apliquen las políticas, normas y procedimientos establecidos por el Ejecutivo Federal y por la Institución, en los trámites de pago que afectan el presupuesto de operación e inversión.</w:t>
      </w:r>
    </w:p>
    <w:p w:rsidR="000343C0" w:rsidRDefault="000343C0" w:rsidP="00897172">
      <w:pPr>
        <w:autoSpaceDE w:val="0"/>
        <w:autoSpaceDN w:val="0"/>
        <w:adjustRightInd w:val="0"/>
        <w:spacing w:after="0" w:line="240" w:lineRule="auto"/>
        <w:ind w:left="1350" w:hanging="1350"/>
        <w:jc w:val="both"/>
        <w:rPr>
          <w:rFonts w:cs="Arial"/>
          <w:sz w:val="24"/>
          <w:szCs w:val="24"/>
        </w:rPr>
      </w:pPr>
    </w:p>
    <w:p w:rsidR="00E565FD" w:rsidRDefault="00E565FD" w:rsidP="00897172">
      <w:pPr>
        <w:autoSpaceDE w:val="0"/>
        <w:autoSpaceDN w:val="0"/>
        <w:adjustRightInd w:val="0"/>
        <w:spacing w:after="0" w:line="240" w:lineRule="auto"/>
        <w:ind w:left="1350" w:hanging="1350"/>
        <w:jc w:val="both"/>
        <w:rPr>
          <w:rFonts w:cs="Arial"/>
          <w:sz w:val="24"/>
          <w:szCs w:val="24"/>
        </w:rPr>
      </w:pPr>
      <w:r w:rsidRPr="008E2EEB">
        <w:rPr>
          <w:b/>
          <w:color w:val="9BBB59" w:themeColor="accent3"/>
          <w:sz w:val="24"/>
          <w:szCs w:val="24"/>
        </w:rPr>
        <w:t xml:space="preserve">Objetivo </w:t>
      </w:r>
      <w:r>
        <w:rPr>
          <w:b/>
          <w:color w:val="9BBB59" w:themeColor="accent3"/>
          <w:sz w:val="24"/>
          <w:szCs w:val="24"/>
        </w:rPr>
        <w:t>2</w:t>
      </w:r>
      <w:r w:rsidRPr="008E2EEB">
        <w:rPr>
          <w:b/>
          <w:color w:val="9BBB59" w:themeColor="accent3"/>
          <w:sz w:val="24"/>
          <w:szCs w:val="24"/>
        </w:rPr>
        <w:t>-</w:t>
      </w:r>
      <w:r>
        <w:rPr>
          <w:b/>
          <w:color w:val="9BBB59" w:themeColor="accent3"/>
          <w:sz w:val="24"/>
          <w:szCs w:val="24"/>
        </w:rPr>
        <w:t xml:space="preserve">  </w:t>
      </w:r>
      <w:r w:rsidRPr="00E565FD">
        <w:rPr>
          <w:rFonts w:cs="Arial"/>
          <w:sz w:val="24"/>
          <w:szCs w:val="24"/>
        </w:rPr>
        <w:t>Supervisar el debido manejo de las cuentas concentradoras, mediante</w:t>
      </w:r>
      <w:r>
        <w:rPr>
          <w:rFonts w:cs="Arial"/>
          <w:sz w:val="24"/>
          <w:szCs w:val="24"/>
        </w:rPr>
        <w:t xml:space="preserve"> </w:t>
      </w:r>
      <w:r w:rsidRPr="00E565FD">
        <w:rPr>
          <w:rFonts w:cs="Arial"/>
          <w:sz w:val="24"/>
          <w:szCs w:val="24"/>
        </w:rPr>
        <w:t>las cuales se realizan las transferencias interbancarias para cumplir con los pagos que realiza la Institución, de los diversos pagos recibidos y de la caja de</w:t>
      </w:r>
      <w:r w:rsidR="007762C5">
        <w:rPr>
          <w:rFonts w:cs="Arial"/>
          <w:sz w:val="24"/>
          <w:szCs w:val="24"/>
        </w:rPr>
        <w:t xml:space="preserve"> </w:t>
      </w:r>
      <w:r w:rsidR="00C54CEF">
        <w:rPr>
          <w:rFonts w:cs="Arial"/>
          <w:sz w:val="24"/>
          <w:szCs w:val="24"/>
        </w:rPr>
        <w:t>BANOBRAS</w:t>
      </w:r>
      <w:r w:rsidR="00C54CEF" w:rsidRPr="00E565FD" w:rsidDel="007762C5">
        <w:rPr>
          <w:rFonts w:cs="Arial"/>
          <w:sz w:val="24"/>
          <w:szCs w:val="24"/>
        </w:rPr>
        <w:t>.</w:t>
      </w:r>
    </w:p>
    <w:p w:rsidR="00C8402B" w:rsidRPr="00897172" w:rsidRDefault="00C8402B" w:rsidP="00897172">
      <w:pPr>
        <w:autoSpaceDE w:val="0"/>
        <w:autoSpaceDN w:val="0"/>
        <w:adjustRightInd w:val="0"/>
        <w:spacing w:after="0" w:line="240" w:lineRule="auto"/>
        <w:ind w:left="1350" w:hanging="1350"/>
        <w:jc w:val="both"/>
        <w:rPr>
          <w:rFonts w:cs="Arial"/>
          <w:sz w:val="24"/>
          <w:szCs w:val="24"/>
        </w:rPr>
      </w:pPr>
    </w:p>
    <w:p w:rsidR="00240119" w:rsidRDefault="00240119" w:rsidP="00240119">
      <w:pPr>
        <w:autoSpaceDE w:val="0"/>
        <w:autoSpaceDN w:val="0"/>
        <w:adjustRightInd w:val="0"/>
        <w:spacing w:after="0" w:line="240" w:lineRule="auto"/>
        <w:jc w:val="both"/>
        <w:rPr>
          <w:rFonts w:cs="Arial"/>
          <w:sz w:val="24"/>
          <w:szCs w:val="24"/>
        </w:rPr>
      </w:pPr>
    </w:p>
    <w:p w:rsidR="00240119" w:rsidRDefault="00240119" w:rsidP="00B811C8">
      <w:pPr>
        <w:autoSpaceDE w:val="0"/>
        <w:autoSpaceDN w:val="0"/>
        <w:adjustRightInd w:val="0"/>
        <w:spacing w:after="0" w:line="240" w:lineRule="auto"/>
        <w:rPr>
          <w:rFonts w:cs="Arial"/>
          <w:sz w:val="24"/>
          <w:szCs w:val="24"/>
        </w:rPr>
      </w:pPr>
    </w:p>
    <w:p w:rsidR="00663ED6" w:rsidRPr="007209DF" w:rsidRDefault="00AF4E37" w:rsidP="007209DF">
      <w:pPr>
        <w:pStyle w:val="Heading1"/>
      </w:pPr>
      <w:r w:rsidRPr="00C478A7">
        <w:rPr>
          <w:rFonts w:cs="Arial"/>
          <w:sz w:val="24"/>
          <w:szCs w:val="24"/>
        </w:rPr>
        <w:br w:type="page"/>
      </w:r>
      <w:bookmarkStart w:id="40" w:name="_Toc387745424"/>
      <w:r w:rsidR="00663ED6" w:rsidRPr="007209DF">
        <w:t>II</w:t>
      </w:r>
      <w:r w:rsidR="00373AC8">
        <w:t>I</w:t>
      </w:r>
      <w:r w:rsidR="00663ED6" w:rsidRPr="007209DF">
        <w:t>. MARCO DE ACTUACIÓN</w:t>
      </w:r>
      <w:bookmarkEnd w:id="40"/>
    </w:p>
    <w:p w:rsidR="00663ED6" w:rsidRDefault="00663ED6" w:rsidP="00C478A7">
      <w:pPr>
        <w:spacing w:after="200" w:line="276" w:lineRule="auto"/>
        <w:jc w:val="both"/>
        <w:rPr>
          <w:rFonts w:cs="Arial"/>
          <w:sz w:val="24"/>
          <w:szCs w:val="24"/>
        </w:rPr>
      </w:pPr>
    </w:p>
    <w:p w:rsidR="00370BDD" w:rsidRDefault="00663ED6" w:rsidP="00C478A7">
      <w:pPr>
        <w:spacing w:after="200" w:line="276" w:lineRule="auto"/>
        <w:jc w:val="both"/>
        <w:rPr>
          <w:rFonts w:cs="Arial"/>
          <w:sz w:val="24"/>
          <w:szCs w:val="24"/>
        </w:rPr>
      </w:pPr>
      <w:r>
        <w:rPr>
          <w:rFonts w:cs="Arial"/>
          <w:sz w:val="24"/>
          <w:szCs w:val="24"/>
        </w:rPr>
        <w:t xml:space="preserve">Es importante mencionar que el marco jurídico al que se encuentra sujeto BANOBRAS, es muy amplio, </w:t>
      </w:r>
      <w:r w:rsidR="00370BDD">
        <w:rPr>
          <w:rFonts w:cs="Arial"/>
          <w:sz w:val="24"/>
          <w:szCs w:val="24"/>
        </w:rPr>
        <w:t xml:space="preserve">y las Leyes, Reglamentos y Códigos requieren varios informes, que deben ser realizados algunos de forma interna y otros por externos especializados en la </w:t>
      </w:r>
      <w:r w:rsidR="00ED0D14">
        <w:rPr>
          <w:rFonts w:cs="Arial"/>
          <w:sz w:val="24"/>
          <w:szCs w:val="24"/>
        </w:rPr>
        <w:t>materia</w:t>
      </w:r>
      <w:r w:rsidR="00370BDD">
        <w:rPr>
          <w:rFonts w:cs="Arial"/>
          <w:sz w:val="24"/>
          <w:szCs w:val="24"/>
        </w:rPr>
        <w:t>, algunos de los ordenamientos jurídicos son:</w:t>
      </w:r>
    </w:p>
    <w:p w:rsidR="00370BDD" w:rsidRPr="00370BDD" w:rsidRDefault="00370BDD" w:rsidP="00370BDD">
      <w:pPr>
        <w:pStyle w:val="ListParagraph"/>
        <w:numPr>
          <w:ilvl w:val="0"/>
          <w:numId w:val="30"/>
        </w:numPr>
        <w:spacing w:after="0"/>
        <w:jc w:val="both"/>
        <w:rPr>
          <w:rFonts w:cs="Arial"/>
          <w:sz w:val="24"/>
          <w:szCs w:val="24"/>
        </w:rPr>
      </w:pPr>
      <w:r w:rsidRPr="00370BDD">
        <w:rPr>
          <w:rFonts w:cs="Arial"/>
          <w:sz w:val="24"/>
          <w:szCs w:val="24"/>
        </w:rPr>
        <w:t>Ley Orgánica del Banco Nacional de Obras y Servicios Públicos</w:t>
      </w:r>
    </w:p>
    <w:p w:rsidR="00370BDD" w:rsidRPr="00370BDD" w:rsidRDefault="00370BDD" w:rsidP="00370BDD">
      <w:pPr>
        <w:pStyle w:val="ListParagraph"/>
        <w:numPr>
          <w:ilvl w:val="0"/>
          <w:numId w:val="30"/>
        </w:numPr>
        <w:spacing w:after="0"/>
        <w:jc w:val="both"/>
        <w:rPr>
          <w:rFonts w:cs="Arial"/>
          <w:sz w:val="24"/>
          <w:szCs w:val="24"/>
        </w:rPr>
      </w:pPr>
      <w:r w:rsidRPr="00370BDD">
        <w:rPr>
          <w:rFonts w:cs="Arial"/>
          <w:sz w:val="24"/>
          <w:szCs w:val="24"/>
        </w:rPr>
        <w:t>Reglamento Orgánico del Banco Nacional de Obras y Servicios Públicos</w:t>
      </w:r>
    </w:p>
    <w:p w:rsidR="00370BDD" w:rsidRPr="00370BDD" w:rsidRDefault="00370BDD" w:rsidP="00370BDD">
      <w:pPr>
        <w:pStyle w:val="ListParagraph"/>
        <w:numPr>
          <w:ilvl w:val="0"/>
          <w:numId w:val="30"/>
        </w:numPr>
        <w:spacing w:after="0"/>
        <w:jc w:val="both"/>
        <w:rPr>
          <w:rFonts w:cs="Arial"/>
          <w:sz w:val="24"/>
          <w:szCs w:val="24"/>
        </w:rPr>
      </w:pPr>
      <w:r w:rsidRPr="00370BDD">
        <w:rPr>
          <w:rFonts w:cs="Arial"/>
          <w:sz w:val="24"/>
          <w:szCs w:val="24"/>
        </w:rPr>
        <w:t>Ley Orgánica de la Administración Pública Federal</w:t>
      </w:r>
    </w:p>
    <w:p w:rsidR="00370BDD" w:rsidRPr="00370BDD" w:rsidRDefault="00370BDD" w:rsidP="00370BDD">
      <w:pPr>
        <w:pStyle w:val="ListParagraph"/>
        <w:numPr>
          <w:ilvl w:val="0"/>
          <w:numId w:val="30"/>
        </w:numPr>
        <w:spacing w:after="0"/>
        <w:jc w:val="both"/>
        <w:rPr>
          <w:rFonts w:cs="Arial"/>
          <w:sz w:val="24"/>
          <w:szCs w:val="24"/>
        </w:rPr>
      </w:pPr>
      <w:r w:rsidRPr="00370BDD">
        <w:rPr>
          <w:rFonts w:cs="Arial"/>
          <w:sz w:val="24"/>
          <w:szCs w:val="24"/>
        </w:rPr>
        <w:t>Ley de Instituciones de Crédito</w:t>
      </w:r>
    </w:p>
    <w:p w:rsidR="00370BDD" w:rsidRPr="00370BDD" w:rsidRDefault="00370BDD" w:rsidP="00370BDD">
      <w:pPr>
        <w:pStyle w:val="ListParagraph"/>
        <w:numPr>
          <w:ilvl w:val="0"/>
          <w:numId w:val="30"/>
        </w:numPr>
        <w:spacing w:after="0"/>
        <w:jc w:val="both"/>
        <w:rPr>
          <w:rFonts w:cs="Arial"/>
          <w:sz w:val="24"/>
          <w:szCs w:val="24"/>
        </w:rPr>
      </w:pPr>
      <w:r w:rsidRPr="00370BDD">
        <w:rPr>
          <w:rFonts w:cs="Arial"/>
          <w:sz w:val="24"/>
          <w:szCs w:val="24"/>
        </w:rPr>
        <w:t>Ley del Banco de México</w:t>
      </w:r>
    </w:p>
    <w:p w:rsidR="00370BDD" w:rsidRPr="00370BDD" w:rsidRDefault="00370BDD" w:rsidP="00370BDD">
      <w:pPr>
        <w:pStyle w:val="ListParagraph"/>
        <w:numPr>
          <w:ilvl w:val="0"/>
          <w:numId w:val="30"/>
        </w:numPr>
        <w:spacing w:after="0"/>
        <w:jc w:val="both"/>
        <w:rPr>
          <w:rFonts w:cs="Arial"/>
          <w:sz w:val="24"/>
          <w:szCs w:val="24"/>
        </w:rPr>
      </w:pPr>
      <w:r w:rsidRPr="00370BDD">
        <w:rPr>
          <w:rFonts w:cs="Arial"/>
          <w:sz w:val="24"/>
          <w:szCs w:val="24"/>
        </w:rPr>
        <w:t>Reglamento Interior del Banco de México</w:t>
      </w:r>
    </w:p>
    <w:p w:rsidR="00370BDD" w:rsidRPr="00370BDD" w:rsidRDefault="00370BDD" w:rsidP="00370BDD">
      <w:pPr>
        <w:pStyle w:val="ListParagraph"/>
        <w:numPr>
          <w:ilvl w:val="0"/>
          <w:numId w:val="30"/>
        </w:numPr>
        <w:spacing w:after="0"/>
        <w:jc w:val="both"/>
        <w:rPr>
          <w:rFonts w:cs="Arial"/>
          <w:sz w:val="24"/>
          <w:szCs w:val="24"/>
        </w:rPr>
      </w:pPr>
      <w:r w:rsidRPr="00370BDD">
        <w:rPr>
          <w:rFonts w:cs="Arial"/>
          <w:sz w:val="24"/>
          <w:szCs w:val="24"/>
        </w:rPr>
        <w:t>Ley General de Deuda Pública</w:t>
      </w:r>
    </w:p>
    <w:p w:rsidR="00C478A7" w:rsidRPr="00370BDD" w:rsidRDefault="00370BDD" w:rsidP="00370BDD">
      <w:pPr>
        <w:pStyle w:val="ListParagraph"/>
        <w:numPr>
          <w:ilvl w:val="0"/>
          <w:numId w:val="30"/>
        </w:numPr>
        <w:spacing w:after="0"/>
        <w:jc w:val="both"/>
        <w:rPr>
          <w:rFonts w:cs="Arial"/>
          <w:sz w:val="24"/>
          <w:szCs w:val="24"/>
        </w:rPr>
      </w:pPr>
      <w:r w:rsidRPr="00370BDD">
        <w:rPr>
          <w:rFonts w:cs="Arial"/>
          <w:sz w:val="24"/>
          <w:szCs w:val="24"/>
        </w:rPr>
        <w:t xml:space="preserve">Ley de Ingresos de la Federación </w:t>
      </w:r>
      <w:r w:rsidR="00663ED6" w:rsidRPr="00370BDD">
        <w:rPr>
          <w:rFonts w:cs="Arial"/>
          <w:sz w:val="24"/>
          <w:szCs w:val="24"/>
        </w:rPr>
        <w:t xml:space="preserve">  </w:t>
      </w:r>
    </w:p>
    <w:p w:rsidR="00370BDD" w:rsidRPr="00370BDD" w:rsidRDefault="00370BDD" w:rsidP="00370BDD">
      <w:pPr>
        <w:pStyle w:val="ListParagraph"/>
        <w:numPr>
          <w:ilvl w:val="0"/>
          <w:numId w:val="30"/>
        </w:numPr>
        <w:spacing w:after="0"/>
        <w:jc w:val="both"/>
        <w:rPr>
          <w:rFonts w:cs="Arial"/>
          <w:sz w:val="24"/>
          <w:szCs w:val="24"/>
        </w:rPr>
      </w:pPr>
      <w:r w:rsidRPr="00370BDD">
        <w:rPr>
          <w:rFonts w:cs="Arial"/>
          <w:sz w:val="24"/>
          <w:szCs w:val="24"/>
        </w:rPr>
        <w:t>Ley Federal de Presupuesto y Responsabilidad Hacendaria</w:t>
      </w:r>
    </w:p>
    <w:p w:rsidR="00370BDD" w:rsidRPr="00370BDD" w:rsidRDefault="00370BDD" w:rsidP="00370BDD">
      <w:pPr>
        <w:pStyle w:val="ListParagraph"/>
        <w:numPr>
          <w:ilvl w:val="0"/>
          <w:numId w:val="30"/>
        </w:numPr>
        <w:spacing w:after="0"/>
        <w:jc w:val="both"/>
        <w:rPr>
          <w:rFonts w:cs="Arial"/>
          <w:sz w:val="24"/>
          <w:szCs w:val="24"/>
        </w:rPr>
      </w:pPr>
      <w:r w:rsidRPr="00370BDD">
        <w:rPr>
          <w:rFonts w:cs="Arial"/>
          <w:sz w:val="24"/>
          <w:szCs w:val="24"/>
        </w:rPr>
        <w:t>Reglamento de la Ley Federal de Presupuesto y Responsabilidad Hacendaria</w:t>
      </w:r>
    </w:p>
    <w:p w:rsidR="00370BDD" w:rsidRPr="00370BDD" w:rsidRDefault="00370BDD" w:rsidP="00370BDD">
      <w:pPr>
        <w:pStyle w:val="ListParagraph"/>
        <w:numPr>
          <w:ilvl w:val="0"/>
          <w:numId w:val="30"/>
        </w:numPr>
        <w:spacing w:after="0"/>
        <w:jc w:val="both"/>
        <w:rPr>
          <w:rFonts w:cs="Arial"/>
          <w:sz w:val="24"/>
          <w:szCs w:val="24"/>
        </w:rPr>
      </w:pPr>
      <w:r w:rsidRPr="00370BDD">
        <w:rPr>
          <w:rFonts w:cs="Arial"/>
          <w:sz w:val="24"/>
          <w:szCs w:val="24"/>
        </w:rPr>
        <w:t xml:space="preserve">Ley General de Contabilidad </w:t>
      </w:r>
      <w:r w:rsidR="00ED0D14" w:rsidRPr="00370BDD">
        <w:rPr>
          <w:rFonts w:cs="Arial"/>
          <w:sz w:val="24"/>
          <w:szCs w:val="24"/>
        </w:rPr>
        <w:t>Gubernamental</w:t>
      </w:r>
    </w:p>
    <w:p w:rsidR="00370BDD" w:rsidRPr="00370BDD" w:rsidRDefault="00370BDD" w:rsidP="00370BDD">
      <w:pPr>
        <w:pStyle w:val="ListParagraph"/>
        <w:numPr>
          <w:ilvl w:val="0"/>
          <w:numId w:val="30"/>
        </w:numPr>
        <w:spacing w:after="0"/>
        <w:jc w:val="both"/>
        <w:rPr>
          <w:rFonts w:cs="Arial"/>
          <w:sz w:val="24"/>
          <w:szCs w:val="24"/>
        </w:rPr>
      </w:pPr>
      <w:r w:rsidRPr="00370BDD">
        <w:rPr>
          <w:rFonts w:cs="Arial"/>
          <w:sz w:val="24"/>
          <w:szCs w:val="24"/>
        </w:rPr>
        <w:t>Ley Federal de Transparencia y Acceso a la Información Pública Gubernamental</w:t>
      </w:r>
    </w:p>
    <w:p w:rsidR="00370BDD" w:rsidRPr="00370BDD" w:rsidRDefault="00370BDD" w:rsidP="00370BDD">
      <w:pPr>
        <w:pStyle w:val="ListParagraph"/>
        <w:numPr>
          <w:ilvl w:val="0"/>
          <w:numId w:val="30"/>
        </w:numPr>
        <w:spacing w:after="0"/>
        <w:jc w:val="both"/>
        <w:rPr>
          <w:rFonts w:cs="Arial"/>
          <w:sz w:val="24"/>
          <w:szCs w:val="24"/>
        </w:rPr>
      </w:pPr>
      <w:r w:rsidRPr="00370BDD">
        <w:rPr>
          <w:rFonts w:cs="Arial"/>
          <w:sz w:val="24"/>
          <w:szCs w:val="24"/>
        </w:rPr>
        <w:t>Reglamento de la Ley Federal de Transparencia y Acceso a la Información Pública Gubernamental</w:t>
      </w:r>
    </w:p>
    <w:p w:rsidR="00370BDD" w:rsidRPr="00370BDD" w:rsidRDefault="00370BDD" w:rsidP="00370BDD">
      <w:pPr>
        <w:pStyle w:val="ListParagraph"/>
        <w:numPr>
          <w:ilvl w:val="0"/>
          <w:numId w:val="30"/>
        </w:numPr>
        <w:spacing w:after="0"/>
        <w:jc w:val="both"/>
        <w:rPr>
          <w:rFonts w:cs="Arial"/>
          <w:sz w:val="24"/>
          <w:szCs w:val="24"/>
        </w:rPr>
      </w:pPr>
      <w:r w:rsidRPr="00370BDD">
        <w:rPr>
          <w:rFonts w:cs="Arial"/>
          <w:sz w:val="24"/>
          <w:szCs w:val="24"/>
        </w:rPr>
        <w:t>Ley de Adquisiciones, Arrendamientos y Servicios del Sector Público</w:t>
      </w:r>
    </w:p>
    <w:p w:rsidR="00370BDD" w:rsidRPr="00370BDD" w:rsidRDefault="00370BDD" w:rsidP="00370BDD">
      <w:pPr>
        <w:pStyle w:val="ListParagraph"/>
        <w:numPr>
          <w:ilvl w:val="0"/>
          <w:numId w:val="30"/>
        </w:numPr>
        <w:spacing w:after="0"/>
        <w:jc w:val="both"/>
        <w:rPr>
          <w:rFonts w:cs="Arial"/>
          <w:sz w:val="24"/>
          <w:szCs w:val="24"/>
        </w:rPr>
      </w:pPr>
      <w:r w:rsidRPr="00370BDD">
        <w:rPr>
          <w:rFonts w:cs="Arial"/>
          <w:sz w:val="24"/>
          <w:szCs w:val="24"/>
        </w:rPr>
        <w:t>Reglamento de la Ley de Adquisiciones, Arrendamientos y Servicios de Sector Público</w:t>
      </w:r>
    </w:p>
    <w:p w:rsidR="00370BDD" w:rsidRPr="00370BDD" w:rsidRDefault="00370BDD" w:rsidP="00370BDD">
      <w:pPr>
        <w:pStyle w:val="ListParagraph"/>
        <w:numPr>
          <w:ilvl w:val="0"/>
          <w:numId w:val="30"/>
        </w:numPr>
        <w:spacing w:after="0"/>
        <w:jc w:val="both"/>
        <w:rPr>
          <w:rFonts w:cs="Arial"/>
          <w:sz w:val="24"/>
          <w:szCs w:val="24"/>
        </w:rPr>
      </w:pPr>
      <w:r w:rsidRPr="00370BDD">
        <w:rPr>
          <w:rFonts w:cs="Arial"/>
          <w:sz w:val="24"/>
          <w:szCs w:val="24"/>
        </w:rPr>
        <w:t>Ley de Obras y Públicas y Servicios relacionados con las Mismas</w:t>
      </w:r>
    </w:p>
    <w:p w:rsidR="00370BDD" w:rsidRPr="00370BDD" w:rsidRDefault="00370BDD" w:rsidP="00370BDD">
      <w:pPr>
        <w:pStyle w:val="ListParagraph"/>
        <w:numPr>
          <w:ilvl w:val="0"/>
          <w:numId w:val="30"/>
        </w:numPr>
        <w:spacing w:after="0"/>
        <w:jc w:val="both"/>
        <w:rPr>
          <w:rFonts w:cs="Arial"/>
          <w:sz w:val="24"/>
          <w:szCs w:val="24"/>
        </w:rPr>
      </w:pPr>
      <w:r w:rsidRPr="00370BDD">
        <w:rPr>
          <w:rFonts w:cs="Arial"/>
          <w:sz w:val="24"/>
          <w:szCs w:val="24"/>
        </w:rPr>
        <w:t>Reglamento de la Ley de Obras y Servicios relacionados con las Mismas</w:t>
      </w:r>
    </w:p>
    <w:p w:rsidR="00370BDD" w:rsidRPr="00370BDD" w:rsidRDefault="00370BDD" w:rsidP="00370BDD">
      <w:pPr>
        <w:pStyle w:val="ListParagraph"/>
        <w:numPr>
          <w:ilvl w:val="0"/>
          <w:numId w:val="30"/>
        </w:numPr>
        <w:spacing w:after="0"/>
        <w:jc w:val="both"/>
        <w:rPr>
          <w:rFonts w:cs="Arial"/>
          <w:sz w:val="24"/>
          <w:szCs w:val="24"/>
        </w:rPr>
      </w:pPr>
      <w:r w:rsidRPr="00370BDD">
        <w:rPr>
          <w:rFonts w:cs="Arial"/>
          <w:sz w:val="24"/>
          <w:szCs w:val="24"/>
        </w:rPr>
        <w:t>Ley de la Comisión Nacional Bancaria y de Valores</w:t>
      </w:r>
    </w:p>
    <w:p w:rsidR="00370BDD" w:rsidRPr="00370BDD" w:rsidRDefault="00370BDD" w:rsidP="00370BDD">
      <w:pPr>
        <w:pStyle w:val="ListParagraph"/>
        <w:numPr>
          <w:ilvl w:val="0"/>
          <w:numId w:val="30"/>
        </w:numPr>
        <w:spacing w:after="0"/>
        <w:jc w:val="both"/>
        <w:rPr>
          <w:rFonts w:cs="Arial"/>
          <w:sz w:val="24"/>
          <w:szCs w:val="24"/>
        </w:rPr>
      </w:pPr>
      <w:r w:rsidRPr="00370BDD">
        <w:rPr>
          <w:rFonts w:cs="Arial"/>
          <w:sz w:val="24"/>
          <w:szCs w:val="24"/>
        </w:rPr>
        <w:t>Reglamento Interior de la Comisión Nacional Bancaria y de Valores</w:t>
      </w:r>
    </w:p>
    <w:p w:rsidR="00370BDD" w:rsidRPr="00370BDD" w:rsidRDefault="00370BDD" w:rsidP="00370BDD">
      <w:pPr>
        <w:pStyle w:val="ListParagraph"/>
        <w:numPr>
          <w:ilvl w:val="0"/>
          <w:numId w:val="30"/>
        </w:numPr>
        <w:spacing w:after="0"/>
        <w:jc w:val="both"/>
        <w:rPr>
          <w:rFonts w:cs="Arial"/>
          <w:sz w:val="24"/>
          <w:szCs w:val="24"/>
        </w:rPr>
      </w:pPr>
      <w:r w:rsidRPr="00370BDD">
        <w:rPr>
          <w:rFonts w:cs="Arial"/>
          <w:sz w:val="24"/>
          <w:szCs w:val="24"/>
        </w:rPr>
        <w:t>Código Fiscal de la Federación</w:t>
      </w:r>
    </w:p>
    <w:p w:rsidR="00370BDD" w:rsidRPr="00370BDD" w:rsidRDefault="00370BDD" w:rsidP="00370BDD">
      <w:pPr>
        <w:pStyle w:val="ListParagraph"/>
        <w:numPr>
          <w:ilvl w:val="0"/>
          <w:numId w:val="30"/>
        </w:numPr>
        <w:spacing w:after="0"/>
        <w:jc w:val="both"/>
        <w:rPr>
          <w:rFonts w:cs="Arial"/>
          <w:sz w:val="24"/>
          <w:szCs w:val="24"/>
        </w:rPr>
      </w:pPr>
      <w:r w:rsidRPr="00370BDD">
        <w:rPr>
          <w:rFonts w:cs="Arial"/>
          <w:sz w:val="24"/>
          <w:szCs w:val="24"/>
        </w:rPr>
        <w:t>Código de Comercio</w:t>
      </w:r>
    </w:p>
    <w:p w:rsidR="00663ED6" w:rsidRDefault="00663ED6" w:rsidP="00C478A7">
      <w:pPr>
        <w:spacing w:after="200" w:line="276" w:lineRule="auto"/>
        <w:jc w:val="both"/>
        <w:rPr>
          <w:rFonts w:cs="Arial"/>
          <w:sz w:val="24"/>
          <w:szCs w:val="24"/>
        </w:rPr>
      </w:pPr>
    </w:p>
    <w:p w:rsidR="00422B9F" w:rsidRDefault="00422B9F" w:rsidP="00C478A7">
      <w:pPr>
        <w:spacing w:after="200" w:line="276" w:lineRule="auto"/>
        <w:jc w:val="both"/>
        <w:rPr>
          <w:rFonts w:cs="Arial"/>
          <w:sz w:val="24"/>
          <w:szCs w:val="24"/>
        </w:rPr>
      </w:pPr>
      <w:r>
        <w:rPr>
          <w:rFonts w:cs="Arial"/>
          <w:sz w:val="24"/>
          <w:szCs w:val="24"/>
        </w:rPr>
        <w:t xml:space="preserve">En cuanto a la </w:t>
      </w:r>
      <w:r w:rsidRPr="00422B9F">
        <w:rPr>
          <w:rFonts w:cs="Arial"/>
          <w:sz w:val="24"/>
          <w:szCs w:val="24"/>
        </w:rPr>
        <w:t>normatividad</w:t>
      </w:r>
      <w:r>
        <w:rPr>
          <w:rFonts w:cs="Arial"/>
          <w:sz w:val="24"/>
          <w:szCs w:val="24"/>
        </w:rPr>
        <w:t xml:space="preserve"> interna de BANOBRAS, cuenta con </w:t>
      </w:r>
      <w:r w:rsidR="002E23B1">
        <w:rPr>
          <w:rFonts w:cs="Arial"/>
          <w:sz w:val="24"/>
          <w:szCs w:val="24"/>
        </w:rPr>
        <w:t xml:space="preserve">Código de conducta, manuales de los diversos departamentos, así como Reglas de operación </w:t>
      </w:r>
      <w:r>
        <w:rPr>
          <w:rFonts w:cs="Arial"/>
          <w:sz w:val="24"/>
          <w:szCs w:val="24"/>
        </w:rPr>
        <w:t xml:space="preserve"> </w:t>
      </w:r>
      <w:r w:rsidR="002E23B1">
        <w:rPr>
          <w:rFonts w:cs="Arial"/>
          <w:sz w:val="24"/>
          <w:szCs w:val="24"/>
        </w:rPr>
        <w:t>que en su conjunto son 55 documentos, los cuales</w:t>
      </w:r>
      <w:r w:rsidRPr="00422B9F">
        <w:rPr>
          <w:rFonts w:cs="Arial"/>
          <w:sz w:val="24"/>
          <w:szCs w:val="24"/>
        </w:rPr>
        <w:t xml:space="preserve"> puede ser consultad</w:t>
      </w:r>
      <w:r w:rsidR="002E23B1">
        <w:rPr>
          <w:rFonts w:cs="Arial"/>
          <w:sz w:val="24"/>
          <w:szCs w:val="24"/>
        </w:rPr>
        <w:t>os</w:t>
      </w:r>
      <w:r w:rsidRPr="00422B9F">
        <w:rPr>
          <w:rFonts w:cs="Arial"/>
          <w:sz w:val="24"/>
          <w:szCs w:val="24"/>
        </w:rPr>
        <w:t xml:space="preserve"> en la siguiente liga:</w:t>
      </w:r>
    </w:p>
    <w:p w:rsidR="00422B9F" w:rsidRDefault="00B31207" w:rsidP="00C478A7">
      <w:pPr>
        <w:spacing w:after="200" w:line="276" w:lineRule="auto"/>
        <w:jc w:val="both"/>
        <w:rPr>
          <w:rFonts w:cs="Arial"/>
          <w:sz w:val="24"/>
          <w:szCs w:val="24"/>
        </w:rPr>
      </w:pPr>
      <w:hyperlink r:id="rId37" w:history="1">
        <w:r w:rsidR="002E23B1" w:rsidRPr="00F06883">
          <w:rPr>
            <w:rStyle w:val="Hyperlink"/>
            <w:rFonts w:cs="Arial"/>
            <w:sz w:val="24"/>
            <w:szCs w:val="24"/>
          </w:rPr>
          <w:t>www.banobras.gob.mx</w:t>
        </w:r>
      </w:hyperlink>
    </w:p>
    <w:p w:rsidR="00205EFB" w:rsidRDefault="00205EFB" w:rsidP="00205EFB">
      <w:pPr>
        <w:pStyle w:val="Heading1"/>
      </w:pPr>
      <w:bookmarkStart w:id="41" w:name="_Toc387745425"/>
      <w:r>
        <w:t>I</w:t>
      </w:r>
      <w:r w:rsidR="00373AC8">
        <w:t>V</w:t>
      </w:r>
      <w:r>
        <w:t xml:space="preserve">. </w:t>
      </w:r>
      <w:r w:rsidR="00495247">
        <w:t>SOBRE LA EVALUACIÓN</w:t>
      </w:r>
      <w:bookmarkEnd w:id="41"/>
    </w:p>
    <w:p w:rsidR="00BE21AF" w:rsidRDefault="00BE21AF" w:rsidP="00495247">
      <w:pPr>
        <w:pStyle w:val="Heading1"/>
      </w:pPr>
      <w:bookmarkStart w:id="42" w:name="_Toc387745426"/>
      <w:r w:rsidRPr="004E0E57">
        <w:t>Objetivo de la Evaluación</w:t>
      </w:r>
      <w:bookmarkEnd w:id="42"/>
    </w:p>
    <w:p w:rsidR="00AD7810" w:rsidRDefault="00AD7810" w:rsidP="00AD7810">
      <w:pPr>
        <w:jc w:val="both"/>
        <w:rPr>
          <w:sz w:val="24"/>
          <w:szCs w:val="24"/>
          <w:lang w:val="es-ES"/>
        </w:rPr>
      </w:pPr>
      <w:r w:rsidRPr="00AD7810">
        <w:rPr>
          <w:sz w:val="24"/>
          <w:szCs w:val="24"/>
          <w:lang w:val="es-ES"/>
        </w:rPr>
        <w:t xml:space="preserve">El </w:t>
      </w:r>
      <w:r>
        <w:rPr>
          <w:sz w:val="24"/>
          <w:szCs w:val="24"/>
          <w:lang w:val="es-ES"/>
        </w:rPr>
        <w:t>objetivo de la evaluación es apoyar al equipo de proyecto en la evaluación de las c</w:t>
      </w:r>
      <w:r w:rsidR="00663ED6">
        <w:rPr>
          <w:sz w:val="24"/>
          <w:szCs w:val="24"/>
          <w:lang w:val="es-ES"/>
        </w:rPr>
        <w:t>apacidades institucionales de</w:t>
      </w:r>
      <w:r>
        <w:rPr>
          <w:sz w:val="24"/>
          <w:szCs w:val="24"/>
          <w:lang w:val="es-ES"/>
        </w:rPr>
        <w:t xml:space="preserve"> </w:t>
      </w:r>
      <w:r w:rsidR="00E97845">
        <w:rPr>
          <w:sz w:val="24"/>
          <w:szCs w:val="24"/>
          <w:lang w:val="es-ES"/>
        </w:rPr>
        <w:t>BANOBRAS</w:t>
      </w:r>
      <w:r>
        <w:rPr>
          <w:sz w:val="24"/>
          <w:szCs w:val="24"/>
          <w:lang w:val="es-ES"/>
        </w:rPr>
        <w:t xml:space="preserve"> para la ejecución de</w:t>
      </w:r>
      <w:r w:rsidR="00E97845">
        <w:rPr>
          <w:sz w:val="24"/>
          <w:szCs w:val="24"/>
          <w:lang w:val="es-ES"/>
        </w:rPr>
        <w:t xml:space="preserve"> </w:t>
      </w:r>
      <w:r>
        <w:rPr>
          <w:sz w:val="24"/>
          <w:szCs w:val="24"/>
          <w:lang w:val="es-ES"/>
        </w:rPr>
        <w:t>l</w:t>
      </w:r>
      <w:r w:rsidR="00E97845">
        <w:rPr>
          <w:sz w:val="24"/>
          <w:szCs w:val="24"/>
          <w:lang w:val="es-ES"/>
        </w:rPr>
        <w:t>os</w:t>
      </w:r>
      <w:r>
        <w:rPr>
          <w:sz w:val="24"/>
          <w:szCs w:val="24"/>
          <w:lang w:val="es-ES"/>
        </w:rPr>
        <w:t xml:space="preserve"> programa</w:t>
      </w:r>
      <w:r w:rsidR="00E97845">
        <w:rPr>
          <w:sz w:val="24"/>
          <w:szCs w:val="24"/>
          <w:lang w:val="es-ES"/>
        </w:rPr>
        <w:t>s</w:t>
      </w:r>
      <w:r>
        <w:rPr>
          <w:sz w:val="24"/>
          <w:szCs w:val="24"/>
          <w:lang w:val="es-ES"/>
        </w:rPr>
        <w:t xml:space="preserve"> y </w:t>
      </w:r>
      <w:r w:rsidR="00060B58">
        <w:rPr>
          <w:sz w:val="24"/>
          <w:szCs w:val="24"/>
          <w:lang w:val="es-ES"/>
        </w:rPr>
        <w:t xml:space="preserve">si fuera el caso, </w:t>
      </w:r>
      <w:r>
        <w:rPr>
          <w:sz w:val="24"/>
          <w:szCs w:val="24"/>
          <w:lang w:val="es-ES"/>
        </w:rPr>
        <w:t>sugerir mejoras en la estructura de ejecución propuesta.</w:t>
      </w:r>
    </w:p>
    <w:p w:rsidR="00060B58" w:rsidRDefault="00AD7810" w:rsidP="00060B58">
      <w:pPr>
        <w:spacing w:after="0" w:line="240" w:lineRule="auto"/>
        <w:jc w:val="both"/>
        <w:rPr>
          <w:sz w:val="24"/>
          <w:szCs w:val="24"/>
          <w:lang w:val="es-ES"/>
        </w:rPr>
      </w:pPr>
      <w:r>
        <w:rPr>
          <w:sz w:val="24"/>
          <w:szCs w:val="24"/>
          <w:lang w:val="es-ES"/>
        </w:rPr>
        <w:t xml:space="preserve">Para el logro de este fin, </w:t>
      </w:r>
      <w:r w:rsidR="00060B58">
        <w:rPr>
          <w:sz w:val="24"/>
          <w:szCs w:val="24"/>
          <w:lang w:val="es-ES"/>
        </w:rPr>
        <w:t xml:space="preserve">se </w:t>
      </w:r>
      <w:r>
        <w:rPr>
          <w:sz w:val="24"/>
          <w:szCs w:val="24"/>
          <w:lang w:val="es-ES"/>
        </w:rPr>
        <w:t xml:space="preserve"> </w:t>
      </w:r>
      <w:r w:rsidR="00060B58" w:rsidRPr="00060B58">
        <w:rPr>
          <w:sz w:val="24"/>
          <w:szCs w:val="24"/>
          <w:lang w:val="es-ES"/>
        </w:rPr>
        <w:t>utilizó la metodología establecida por el BID, contenida en el Sistema de Evaluación de la Capacidad Institucional (SECI), la cual permite obtener y analizar información para identificar los posibles riesgos que puede enfrentar la ejecución de un proyecto con base en las fortalezas y debilidades de los sistemas involucrados en su ejecución; la disposición y capacidad de los recursos humanos, financieros y materiales y los mecanismos para su manejo eficaz y eficiente</w:t>
      </w:r>
      <w:bookmarkStart w:id="43" w:name="_Toc149910649"/>
      <w:bookmarkStart w:id="44" w:name="_Toc149910803"/>
      <w:bookmarkStart w:id="45" w:name="_Toc149967292"/>
      <w:r w:rsidR="00060B58" w:rsidRPr="00060B58">
        <w:rPr>
          <w:sz w:val="24"/>
          <w:szCs w:val="24"/>
          <w:lang w:val="es-ES"/>
        </w:rPr>
        <w:t xml:space="preserve">; y en general la calidad y sustentabilidad de los sistemas de soporte y control.  </w:t>
      </w:r>
      <w:bookmarkEnd w:id="43"/>
      <w:bookmarkEnd w:id="44"/>
      <w:bookmarkEnd w:id="45"/>
    </w:p>
    <w:p w:rsidR="00060B58" w:rsidRPr="00060B58" w:rsidRDefault="00060B58" w:rsidP="00060B58">
      <w:pPr>
        <w:spacing w:after="0" w:line="240" w:lineRule="auto"/>
        <w:jc w:val="both"/>
        <w:rPr>
          <w:sz w:val="24"/>
          <w:szCs w:val="24"/>
          <w:lang w:val="es-ES"/>
        </w:rPr>
      </w:pPr>
    </w:p>
    <w:p w:rsidR="00922708" w:rsidRPr="004E0E57" w:rsidRDefault="00922708" w:rsidP="00060B58">
      <w:pPr>
        <w:pStyle w:val="Heading1"/>
      </w:pPr>
      <w:bookmarkStart w:id="46" w:name="_Toc387745427"/>
      <w:r>
        <w:t xml:space="preserve">Alcance de </w:t>
      </w:r>
      <w:r w:rsidR="00495247">
        <w:t>la Evaluación</w:t>
      </w:r>
      <w:bookmarkEnd w:id="46"/>
    </w:p>
    <w:p w:rsidR="006E7110" w:rsidRDefault="006E7110" w:rsidP="003F7475">
      <w:pPr>
        <w:ind w:left="-284"/>
        <w:jc w:val="both"/>
        <w:rPr>
          <w:color w:val="4F6228" w:themeColor="accent3" w:themeShade="80"/>
          <w:sz w:val="24"/>
          <w:szCs w:val="24"/>
          <w:lang w:val="es-ES"/>
        </w:rPr>
      </w:pPr>
    </w:p>
    <w:p w:rsidR="006E7110" w:rsidRPr="006E7110" w:rsidRDefault="006E7110" w:rsidP="006E7110">
      <w:pPr>
        <w:rPr>
          <w:sz w:val="24"/>
          <w:szCs w:val="24"/>
          <w:lang w:val="es-ES"/>
        </w:rPr>
      </w:pPr>
      <w:r w:rsidRPr="006E7110">
        <w:rPr>
          <w:sz w:val="24"/>
          <w:szCs w:val="24"/>
          <w:lang w:val="es-ES"/>
        </w:rPr>
        <w:t>Parte importante de esta metodología la constituyen los cuestionarios que forman parte del SECI, que se dirigen a evaluar las siguientes Capacidades, con base en el análisis de los sistemas que se citan:</w:t>
      </w:r>
    </w:p>
    <w:p w:rsidR="006E7110" w:rsidRPr="006E7110" w:rsidRDefault="006E7110" w:rsidP="006E7110">
      <w:pPr>
        <w:rPr>
          <w:sz w:val="24"/>
          <w:szCs w:val="24"/>
          <w:lang w:val="es-ES"/>
        </w:rPr>
      </w:pPr>
    </w:p>
    <w:p w:rsidR="006E7110" w:rsidRPr="006E7110" w:rsidRDefault="006E7110" w:rsidP="006E7110">
      <w:pPr>
        <w:spacing w:after="0" w:line="240" w:lineRule="auto"/>
        <w:jc w:val="both"/>
        <w:rPr>
          <w:b/>
          <w:sz w:val="24"/>
          <w:szCs w:val="24"/>
          <w:lang w:val="es-ES"/>
        </w:rPr>
      </w:pPr>
      <w:r w:rsidRPr="006E7110">
        <w:rPr>
          <w:b/>
          <w:sz w:val="24"/>
          <w:szCs w:val="24"/>
          <w:lang w:val="es-ES"/>
        </w:rPr>
        <w:t>Capacidad de Programación y Organización (CPO)</w:t>
      </w:r>
    </w:p>
    <w:p w:rsidR="006E7110" w:rsidRPr="006E7110" w:rsidRDefault="006E7110" w:rsidP="006E7110">
      <w:pPr>
        <w:spacing w:after="0" w:line="240" w:lineRule="auto"/>
        <w:jc w:val="both"/>
        <w:rPr>
          <w:sz w:val="24"/>
          <w:szCs w:val="24"/>
          <w:lang w:val="es-ES"/>
        </w:rPr>
      </w:pPr>
    </w:p>
    <w:p w:rsidR="006E7110" w:rsidRPr="006E7110" w:rsidRDefault="006E7110" w:rsidP="006E7110">
      <w:pPr>
        <w:numPr>
          <w:ilvl w:val="0"/>
          <w:numId w:val="23"/>
        </w:numPr>
        <w:tabs>
          <w:tab w:val="num" w:pos="1530"/>
        </w:tabs>
        <w:autoSpaceDE w:val="0"/>
        <w:autoSpaceDN w:val="0"/>
        <w:spacing w:after="0" w:line="240" w:lineRule="auto"/>
        <w:ind w:left="360"/>
        <w:jc w:val="both"/>
        <w:rPr>
          <w:sz w:val="24"/>
          <w:szCs w:val="24"/>
          <w:lang w:val="es-ES"/>
        </w:rPr>
      </w:pPr>
      <w:r w:rsidRPr="006E7110">
        <w:rPr>
          <w:sz w:val="24"/>
          <w:szCs w:val="24"/>
          <w:lang w:val="es-ES"/>
        </w:rPr>
        <w:t>Sistema de Programación de Actividades (SPA)</w:t>
      </w:r>
    </w:p>
    <w:p w:rsidR="006E7110" w:rsidRDefault="006E7110" w:rsidP="006E7110">
      <w:pPr>
        <w:numPr>
          <w:ilvl w:val="0"/>
          <w:numId w:val="23"/>
        </w:numPr>
        <w:tabs>
          <w:tab w:val="num" w:pos="1530"/>
        </w:tabs>
        <w:autoSpaceDE w:val="0"/>
        <w:autoSpaceDN w:val="0"/>
        <w:spacing w:after="0" w:line="240" w:lineRule="auto"/>
        <w:ind w:left="360"/>
        <w:jc w:val="both"/>
        <w:rPr>
          <w:sz w:val="24"/>
          <w:szCs w:val="24"/>
          <w:lang w:val="es-ES"/>
        </w:rPr>
      </w:pPr>
      <w:r w:rsidRPr="006E7110">
        <w:rPr>
          <w:sz w:val="24"/>
          <w:szCs w:val="24"/>
          <w:lang w:val="es-ES"/>
        </w:rPr>
        <w:t>Sistema de Organización Administrativa (SOA)</w:t>
      </w:r>
    </w:p>
    <w:p w:rsidR="006E7110" w:rsidRPr="006E7110" w:rsidRDefault="006E7110" w:rsidP="006E7110">
      <w:pPr>
        <w:tabs>
          <w:tab w:val="num" w:pos="1530"/>
        </w:tabs>
        <w:autoSpaceDE w:val="0"/>
        <w:autoSpaceDN w:val="0"/>
        <w:spacing w:after="0" w:line="240" w:lineRule="auto"/>
        <w:ind w:left="360"/>
        <w:jc w:val="both"/>
        <w:rPr>
          <w:sz w:val="24"/>
          <w:szCs w:val="24"/>
          <w:lang w:val="es-ES"/>
        </w:rPr>
      </w:pPr>
    </w:p>
    <w:p w:rsidR="006E7110" w:rsidRPr="006E7110" w:rsidRDefault="006E7110" w:rsidP="006E7110">
      <w:pPr>
        <w:spacing w:after="0" w:line="240" w:lineRule="auto"/>
        <w:jc w:val="both"/>
        <w:rPr>
          <w:b/>
          <w:sz w:val="24"/>
          <w:szCs w:val="24"/>
          <w:lang w:val="es-ES"/>
        </w:rPr>
      </w:pPr>
      <w:r w:rsidRPr="006E7110">
        <w:rPr>
          <w:b/>
          <w:sz w:val="24"/>
          <w:szCs w:val="24"/>
          <w:lang w:val="es-ES"/>
        </w:rPr>
        <w:t>Capacidad de Ejecución (CE)</w:t>
      </w:r>
    </w:p>
    <w:p w:rsidR="006E7110" w:rsidRPr="006E7110" w:rsidRDefault="006E7110" w:rsidP="006E7110">
      <w:pPr>
        <w:spacing w:after="0" w:line="240" w:lineRule="auto"/>
        <w:jc w:val="both"/>
        <w:rPr>
          <w:sz w:val="24"/>
          <w:szCs w:val="24"/>
          <w:lang w:val="es-ES"/>
        </w:rPr>
      </w:pPr>
    </w:p>
    <w:p w:rsidR="006E7110" w:rsidRPr="006E7110" w:rsidRDefault="006E7110" w:rsidP="006E7110">
      <w:pPr>
        <w:numPr>
          <w:ilvl w:val="0"/>
          <w:numId w:val="23"/>
        </w:numPr>
        <w:tabs>
          <w:tab w:val="num" w:pos="1530"/>
        </w:tabs>
        <w:autoSpaceDE w:val="0"/>
        <w:autoSpaceDN w:val="0"/>
        <w:spacing w:after="0" w:line="240" w:lineRule="auto"/>
        <w:ind w:left="360"/>
        <w:jc w:val="both"/>
        <w:rPr>
          <w:sz w:val="24"/>
          <w:szCs w:val="24"/>
          <w:lang w:val="es-ES"/>
        </w:rPr>
      </w:pPr>
      <w:r w:rsidRPr="006E7110">
        <w:rPr>
          <w:sz w:val="24"/>
          <w:szCs w:val="24"/>
          <w:lang w:val="es-ES"/>
        </w:rPr>
        <w:t>Sistema de Administración de Personal (SAP)</w:t>
      </w:r>
    </w:p>
    <w:p w:rsidR="006E7110" w:rsidRPr="006E7110" w:rsidRDefault="006E7110" w:rsidP="006E7110">
      <w:pPr>
        <w:numPr>
          <w:ilvl w:val="0"/>
          <w:numId w:val="23"/>
        </w:numPr>
        <w:tabs>
          <w:tab w:val="num" w:pos="1530"/>
        </w:tabs>
        <w:autoSpaceDE w:val="0"/>
        <w:autoSpaceDN w:val="0"/>
        <w:spacing w:after="0" w:line="240" w:lineRule="auto"/>
        <w:ind w:left="360"/>
        <w:jc w:val="both"/>
        <w:rPr>
          <w:sz w:val="24"/>
          <w:szCs w:val="24"/>
          <w:lang w:val="es-ES"/>
        </w:rPr>
      </w:pPr>
      <w:r w:rsidRPr="006E7110">
        <w:rPr>
          <w:sz w:val="24"/>
          <w:szCs w:val="24"/>
          <w:lang w:val="es-ES"/>
        </w:rPr>
        <w:t>Sistema de Administración de Bienes y Servicios (SA</w:t>
      </w:r>
      <w:r w:rsidR="00D04467">
        <w:rPr>
          <w:sz w:val="24"/>
          <w:szCs w:val="24"/>
          <w:lang w:val="es-ES"/>
        </w:rPr>
        <w:t>BS</w:t>
      </w:r>
      <w:r w:rsidRPr="006E7110">
        <w:rPr>
          <w:sz w:val="24"/>
          <w:szCs w:val="24"/>
          <w:lang w:val="es-ES"/>
        </w:rPr>
        <w:t>)</w:t>
      </w:r>
    </w:p>
    <w:p w:rsidR="006E7110" w:rsidRDefault="006E7110" w:rsidP="006E7110">
      <w:pPr>
        <w:numPr>
          <w:ilvl w:val="0"/>
          <w:numId w:val="23"/>
        </w:numPr>
        <w:tabs>
          <w:tab w:val="num" w:pos="1530"/>
        </w:tabs>
        <w:autoSpaceDE w:val="0"/>
        <w:autoSpaceDN w:val="0"/>
        <w:spacing w:after="0" w:line="240" w:lineRule="auto"/>
        <w:ind w:left="360"/>
        <w:jc w:val="both"/>
        <w:rPr>
          <w:sz w:val="24"/>
          <w:szCs w:val="24"/>
          <w:lang w:val="es-ES"/>
        </w:rPr>
      </w:pPr>
      <w:r w:rsidRPr="006E7110">
        <w:rPr>
          <w:sz w:val="24"/>
          <w:szCs w:val="24"/>
          <w:lang w:val="es-ES"/>
        </w:rPr>
        <w:t>Sistema de Administración Financiera (SAF)</w:t>
      </w:r>
    </w:p>
    <w:p w:rsidR="006E7110" w:rsidRPr="006E7110" w:rsidRDefault="006E7110" w:rsidP="006E7110">
      <w:pPr>
        <w:tabs>
          <w:tab w:val="num" w:pos="1530"/>
        </w:tabs>
        <w:autoSpaceDE w:val="0"/>
        <w:autoSpaceDN w:val="0"/>
        <w:spacing w:after="0" w:line="240" w:lineRule="auto"/>
        <w:ind w:left="360"/>
        <w:jc w:val="both"/>
        <w:rPr>
          <w:sz w:val="24"/>
          <w:szCs w:val="24"/>
          <w:lang w:val="es-ES"/>
        </w:rPr>
      </w:pPr>
    </w:p>
    <w:p w:rsidR="006E7110" w:rsidRPr="006E7110" w:rsidRDefault="006E7110" w:rsidP="006E7110">
      <w:pPr>
        <w:spacing w:after="0" w:line="240" w:lineRule="auto"/>
        <w:jc w:val="both"/>
        <w:rPr>
          <w:b/>
          <w:sz w:val="24"/>
          <w:szCs w:val="24"/>
          <w:lang w:val="es-ES"/>
        </w:rPr>
      </w:pPr>
      <w:r w:rsidRPr="006E7110">
        <w:rPr>
          <w:b/>
          <w:sz w:val="24"/>
          <w:szCs w:val="24"/>
          <w:lang w:val="es-ES"/>
        </w:rPr>
        <w:t>Capacidad de Control (CC)</w:t>
      </w:r>
    </w:p>
    <w:p w:rsidR="006E7110" w:rsidRPr="006E7110" w:rsidRDefault="006E7110" w:rsidP="006E7110">
      <w:pPr>
        <w:spacing w:after="0" w:line="240" w:lineRule="auto"/>
        <w:jc w:val="both"/>
        <w:rPr>
          <w:sz w:val="24"/>
          <w:szCs w:val="24"/>
          <w:lang w:val="es-ES"/>
        </w:rPr>
      </w:pPr>
    </w:p>
    <w:p w:rsidR="006E7110" w:rsidRPr="006E7110" w:rsidRDefault="006E7110" w:rsidP="006E7110">
      <w:pPr>
        <w:numPr>
          <w:ilvl w:val="0"/>
          <w:numId w:val="23"/>
        </w:numPr>
        <w:tabs>
          <w:tab w:val="num" w:pos="1530"/>
        </w:tabs>
        <w:autoSpaceDE w:val="0"/>
        <w:autoSpaceDN w:val="0"/>
        <w:spacing w:after="0" w:line="240" w:lineRule="auto"/>
        <w:ind w:left="360"/>
        <w:jc w:val="both"/>
        <w:rPr>
          <w:sz w:val="24"/>
          <w:szCs w:val="24"/>
          <w:lang w:val="es-ES"/>
        </w:rPr>
      </w:pPr>
      <w:r w:rsidRPr="006E7110">
        <w:rPr>
          <w:sz w:val="24"/>
          <w:szCs w:val="24"/>
          <w:lang w:val="es-ES"/>
        </w:rPr>
        <w:t>Sistema de Control Interno (SCI)</w:t>
      </w:r>
    </w:p>
    <w:p w:rsidR="006E7110" w:rsidRDefault="006E7110" w:rsidP="006E7110">
      <w:pPr>
        <w:ind w:left="360" w:hanging="360"/>
        <w:jc w:val="both"/>
        <w:rPr>
          <w:sz w:val="24"/>
          <w:szCs w:val="24"/>
          <w:lang w:val="es-ES"/>
        </w:rPr>
      </w:pPr>
      <w:r>
        <w:rPr>
          <w:sz w:val="24"/>
          <w:szCs w:val="24"/>
          <w:lang w:val="es-ES"/>
        </w:rPr>
        <w:t xml:space="preserve">7. </w:t>
      </w:r>
      <w:r w:rsidR="00D04467">
        <w:rPr>
          <w:sz w:val="24"/>
          <w:szCs w:val="24"/>
          <w:lang w:val="es-ES"/>
        </w:rPr>
        <w:t xml:space="preserve">  </w:t>
      </w:r>
      <w:r w:rsidRPr="006E7110">
        <w:rPr>
          <w:sz w:val="24"/>
          <w:szCs w:val="24"/>
          <w:lang w:val="es-ES"/>
        </w:rPr>
        <w:t>Sistema de Control Externo (SCE)</w:t>
      </w:r>
    </w:p>
    <w:p w:rsidR="006E7110" w:rsidRDefault="006E7110" w:rsidP="006E7110">
      <w:pPr>
        <w:ind w:left="-284"/>
        <w:jc w:val="both"/>
        <w:rPr>
          <w:sz w:val="24"/>
          <w:szCs w:val="24"/>
          <w:lang w:val="es-ES"/>
        </w:rPr>
      </w:pPr>
    </w:p>
    <w:p w:rsidR="00900BAB" w:rsidRDefault="00900BAB" w:rsidP="00D04467">
      <w:pPr>
        <w:spacing w:after="0" w:line="240" w:lineRule="auto"/>
        <w:jc w:val="both"/>
        <w:rPr>
          <w:sz w:val="24"/>
          <w:szCs w:val="24"/>
          <w:lang w:val="es-ES"/>
        </w:rPr>
      </w:pPr>
      <w:bookmarkStart w:id="47" w:name="_Toc149910650"/>
      <w:bookmarkStart w:id="48" w:name="_Toc149910804"/>
      <w:bookmarkStart w:id="49" w:name="_Toc149967293"/>
      <w:bookmarkStart w:id="50" w:name="_Toc150140152"/>
      <w:bookmarkStart w:id="51" w:name="_Toc150243980"/>
      <w:bookmarkStart w:id="52" w:name="_Toc150246262"/>
      <w:bookmarkStart w:id="53" w:name="_Toc150246315"/>
      <w:bookmarkStart w:id="54" w:name="_Toc161630615"/>
      <w:r w:rsidRPr="00900BAB">
        <w:rPr>
          <w:sz w:val="24"/>
          <w:szCs w:val="24"/>
          <w:lang w:val="es-ES"/>
        </w:rPr>
        <w:t>Los cuestionarios utilizados para la evaluación del SECI contienen preguntas sobre temas, capacidades de la organización y de su personal, mecanismos de control, niveles de coordinación, entre otros aspectos, para valorar la solidez institucional en el desarrollo de la operación regular del organismo evaluado; más específicamente las preguntas se dirigen a calificar la capacidad institucional para la ejecución de un proyecto financiado por el BID. Las respuestas negativas representan limitaciones o debilidades en el sistema o la función, por lo tanto, permiten identificar potenciales riesgos en su manejo. El nivel de desarrollo de una función o sistema, así como su nivel riesgo para su ejecución, se mide a través de la proporción de preguntas contestadas positivamente con relación al total de las preguntas aplicadas al evaluado. Cuando el porcentaje de respuestas positivas se ubica entre 81% y 100%, es indicativo de que un sistema o función se desarrollada satisfactoriamente (SD) y por ende tiene un riesgo bajo (RB) en su ejecución; cuando el porcentaje se ubica entre 41%  y 80% el sistema o función tiene un mediano desarrollo (MD) con riesgo medio (RM);</w:t>
      </w:r>
      <w:bookmarkEnd w:id="47"/>
      <w:bookmarkEnd w:id="48"/>
      <w:bookmarkEnd w:id="49"/>
      <w:bookmarkEnd w:id="50"/>
      <w:bookmarkEnd w:id="51"/>
      <w:bookmarkEnd w:id="52"/>
      <w:bookmarkEnd w:id="53"/>
      <w:bookmarkEnd w:id="54"/>
      <w:r w:rsidRPr="00900BAB">
        <w:rPr>
          <w:sz w:val="24"/>
          <w:szCs w:val="24"/>
          <w:lang w:val="es-ES"/>
        </w:rPr>
        <w:t xml:space="preserve"> y cuando el porcentaje está entre 0%  y 40% quiere decir que la función no está desarrollada (ND) y por tanto existe un riesgo alto (RA) en cuanto a su ejecución.</w:t>
      </w:r>
    </w:p>
    <w:p w:rsidR="00900BAB" w:rsidRDefault="00900BAB" w:rsidP="00D04467">
      <w:pPr>
        <w:jc w:val="both"/>
        <w:rPr>
          <w:sz w:val="24"/>
          <w:szCs w:val="24"/>
        </w:rPr>
      </w:pPr>
    </w:p>
    <w:p w:rsidR="003F7475" w:rsidRDefault="00922708" w:rsidP="00696C1E">
      <w:pPr>
        <w:pStyle w:val="Heading1"/>
        <w:jc w:val="center"/>
      </w:pPr>
      <w:bookmarkStart w:id="55" w:name="_Toc387745428"/>
      <w:r w:rsidRPr="00205EFB">
        <w:t>Metodolog</w:t>
      </w:r>
      <w:r w:rsidR="00205EFB">
        <w:t>ía</w:t>
      </w:r>
      <w:bookmarkEnd w:id="55"/>
    </w:p>
    <w:p w:rsidR="00922708" w:rsidRPr="003F7475" w:rsidRDefault="00863BAF" w:rsidP="00D04467">
      <w:pPr>
        <w:jc w:val="both"/>
        <w:rPr>
          <w:sz w:val="24"/>
          <w:szCs w:val="24"/>
          <w:lang w:val="es-ES"/>
        </w:rPr>
      </w:pPr>
      <w:r w:rsidRPr="003F7475">
        <w:rPr>
          <w:sz w:val="24"/>
          <w:szCs w:val="24"/>
          <w:lang w:val="es-ES"/>
        </w:rPr>
        <w:t>C</w:t>
      </w:r>
      <w:r w:rsidR="00922708" w:rsidRPr="003F7475">
        <w:rPr>
          <w:sz w:val="24"/>
          <w:szCs w:val="24"/>
          <w:lang w:val="es-ES"/>
        </w:rPr>
        <w:t xml:space="preserve">ada </w:t>
      </w:r>
      <w:r w:rsidRPr="003F7475">
        <w:rPr>
          <w:sz w:val="24"/>
          <w:szCs w:val="24"/>
          <w:lang w:val="es-ES"/>
        </w:rPr>
        <w:t xml:space="preserve">uno de los 7 </w:t>
      </w:r>
      <w:r w:rsidR="00922708" w:rsidRPr="003F7475">
        <w:rPr>
          <w:sz w:val="24"/>
          <w:szCs w:val="24"/>
          <w:lang w:val="es-ES"/>
        </w:rPr>
        <w:t>subsistema</w:t>
      </w:r>
      <w:r w:rsidRPr="003F7475">
        <w:rPr>
          <w:sz w:val="24"/>
          <w:szCs w:val="24"/>
          <w:lang w:val="es-ES"/>
        </w:rPr>
        <w:t>s</w:t>
      </w:r>
      <w:r w:rsidR="00922708" w:rsidRPr="003F7475">
        <w:rPr>
          <w:sz w:val="24"/>
          <w:szCs w:val="24"/>
          <w:lang w:val="es-ES"/>
        </w:rPr>
        <w:t xml:space="preserve"> </w:t>
      </w:r>
      <w:r w:rsidRPr="003F7475">
        <w:rPr>
          <w:sz w:val="24"/>
          <w:szCs w:val="24"/>
          <w:lang w:val="es-ES"/>
        </w:rPr>
        <w:t xml:space="preserve">correspondientes señalados </w:t>
      </w:r>
      <w:r w:rsidR="00922708" w:rsidRPr="003F7475">
        <w:rPr>
          <w:sz w:val="24"/>
          <w:szCs w:val="24"/>
          <w:lang w:val="es-ES"/>
        </w:rPr>
        <w:t xml:space="preserve">de la entidad es analizado mediante la realización de entrevistas y </w:t>
      </w:r>
      <w:r w:rsidRPr="003F7475">
        <w:rPr>
          <w:sz w:val="24"/>
          <w:szCs w:val="24"/>
          <w:lang w:val="es-ES"/>
        </w:rPr>
        <w:t xml:space="preserve">un </w:t>
      </w:r>
      <w:r w:rsidR="00922708" w:rsidRPr="003F7475">
        <w:rPr>
          <w:sz w:val="24"/>
          <w:szCs w:val="24"/>
          <w:lang w:val="es-ES"/>
        </w:rPr>
        <w:t>cuestionario</w:t>
      </w:r>
      <w:r w:rsidRPr="003F7475">
        <w:rPr>
          <w:sz w:val="24"/>
          <w:szCs w:val="24"/>
          <w:lang w:val="es-ES"/>
        </w:rPr>
        <w:t xml:space="preserve"> específico</w:t>
      </w:r>
      <w:r w:rsidR="00922708" w:rsidRPr="003F7475">
        <w:rPr>
          <w:sz w:val="24"/>
          <w:szCs w:val="24"/>
          <w:lang w:val="es-ES"/>
        </w:rPr>
        <w:t>. En este último se responden a preguntas básicamente en un esquema binario de “sí” o “no”, con la opción adicional de utilizar “no aplica” cuando así se requiere. Asimismo, se incluye un espacio para ofrecer las respectivas explicaciones para las respuestas “no”. También se ha considerado este espacio para ofrecer información adicional derivada de las entrevistas que podría ser de interés para el lector del estudio</w:t>
      </w:r>
      <w:r w:rsidRPr="003F7475">
        <w:rPr>
          <w:sz w:val="24"/>
          <w:szCs w:val="24"/>
          <w:lang w:val="es-ES"/>
        </w:rPr>
        <w:t>.</w:t>
      </w:r>
    </w:p>
    <w:p w:rsidR="00151E67" w:rsidRDefault="00C93DC1" w:rsidP="00974754">
      <w:pPr>
        <w:jc w:val="both"/>
        <w:rPr>
          <w:sz w:val="24"/>
          <w:szCs w:val="24"/>
          <w:lang w:val="es-ES"/>
        </w:rPr>
      </w:pPr>
      <w:r w:rsidRPr="00834466">
        <w:rPr>
          <w:sz w:val="24"/>
          <w:szCs w:val="24"/>
          <w:lang w:val="es-ES"/>
        </w:rPr>
        <w:t xml:space="preserve">La información recabada a través de las entrevistas </w:t>
      </w:r>
      <w:r w:rsidR="00922708" w:rsidRPr="00834466">
        <w:rPr>
          <w:sz w:val="24"/>
          <w:szCs w:val="24"/>
          <w:lang w:val="es-ES"/>
        </w:rPr>
        <w:t xml:space="preserve">es incluida en el sistema </w:t>
      </w:r>
      <w:r w:rsidRPr="00834466">
        <w:rPr>
          <w:sz w:val="24"/>
          <w:szCs w:val="24"/>
          <w:lang w:val="es-ES"/>
        </w:rPr>
        <w:t>se concentra en el formulario de Excel donde cuantifican y ponderan los reactivos de cada sección. Este análisis</w:t>
      </w:r>
      <w:r w:rsidR="00922708" w:rsidRPr="00834466">
        <w:rPr>
          <w:sz w:val="24"/>
          <w:szCs w:val="24"/>
          <w:lang w:val="es-ES"/>
        </w:rPr>
        <w:t xml:space="preserve"> se trasladan a una Matriz de Resultados, donde se obtiene un resultado general ponderado de las diversas capacidades analizadas (Capacidad de Programación y Organización, Capacidad de Eje</w:t>
      </w:r>
      <w:r w:rsidRPr="00834466">
        <w:rPr>
          <w:sz w:val="24"/>
          <w:szCs w:val="24"/>
          <w:lang w:val="es-ES"/>
        </w:rPr>
        <w:t>cución y Capacidad de Control).</w:t>
      </w:r>
      <w:bookmarkStart w:id="56" w:name="_B._Organización_de"/>
      <w:bookmarkEnd w:id="33"/>
      <w:bookmarkEnd w:id="34"/>
      <w:bookmarkEnd w:id="56"/>
    </w:p>
    <w:p w:rsidR="00637F2F" w:rsidRDefault="00637F2F">
      <w:pPr>
        <w:spacing w:after="200" w:line="276" w:lineRule="auto"/>
        <w:rPr>
          <w:sz w:val="24"/>
          <w:szCs w:val="24"/>
          <w:lang w:val="es-ES"/>
        </w:rPr>
      </w:pPr>
      <w:r>
        <w:rPr>
          <w:sz w:val="24"/>
          <w:szCs w:val="24"/>
          <w:lang w:val="es-ES"/>
        </w:rPr>
        <w:br w:type="page"/>
      </w:r>
    </w:p>
    <w:p w:rsidR="00D04467" w:rsidRPr="00D04467" w:rsidRDefault="00D04467" w:rsidP="00D04467">
      <w:pPr>
        <w:spacing w:after="0" w:line="240" w:lineRule="auto"/>
        <w:jc w:val="both"/>
        <w:rPr>
          <w:sz w:val="24"/>
          <w:szCs w:val="24"/>
          <w:lang w:val="es-ES"/>
        </w:rPr>
      </w:pPr>
      <w:r w:rsidRPr="00D04467">
        <w:rPr>
          <w:sz w:val="24"/>
          <w:szCs w:val="24"/>
          <w:lang w:val="es-ES"/>
        </w:rPr>
        <w:t xml:space="preserve">El levantamiento de la información necesaria para esta evaluación, se hizo en diversas entrevistas al personal adscrito a las áreas de </w:t>
      </w:r>
      <w:r>
        <w:rPr>
          <w:sz w:val="24"/>
          <w:szCs w:val="24"/>
          <w:lang w:val="es-ES"/>
        </w:rPr>
        <w:t>BANOBRAS</w:t>
      </w:r>
      <w:r w:rsidRPr="00D04467">
        <w:rPr>
          <w:sz w:val="24"/>
          <w:szCs w:val="24"/>
          <w:lang w:val="es-ES"/>
        </w:rPr>
        <w:t xml:space="preserve"> que se mencionan a continuación: </w:t>
      </w:r>
    </w:p>
    <w:p w:rsidR="00D04467" w:rsidRPr="00D04467" w:rsidRDefault="00D04467" w:rsidP="00D04467">
      <w:pPr>
        <w:rPr>
          <w:rFonts w:ascii="Arial" w:hAnsi="Arial" w:cs="Arial"/>
          <w:lang w:val="es-ES"/>
        </w:rPr>
      </w:pPr>
    </w:p>
    <w:p w:rsidR="00D04467" w:rsidRPr="00ED3619" w:rsidRDefault="00D04467" w:rsidP="00ED3619">
      <w:pPr>
        <w:tabs>
          <w:tab w:val="left" w:pos="360"/>
        </w:tabs>
        <w:autoSpaceDE w:val="0"/>
        <w:autoSpaceDN w:val="0"/>
        <w:spacing w:after="0"/>
        <w:jc w:val="both"/>
        <w:rPr>
          <w:b/>
          <w:sz w:val="24"/>
          <w:szCs w:val="24"/>
          <w:lang w:val="es-ES"/>
        </w:rPr>
      </w:pPr>
      <w:r w:rsidRPr="00ED3619">
        <w:rPr>
          <w:b/>
          <w:sz w:val="24"/>
          <w:szCs w:val="24"/>
          <w:lang w:val="es-ES"/>
        </w:rPr>
        <w:t>Sistema de Programación de Actividades (SPA)</w:t>
      </w:r>
    </w:p>
    <w:p w:rsidR="00637F2F" w:rsidRDefault="00637F2F" w:rsidP="00637F2F">
      <w:pPr>
        <w:pStyle w:val="ListParagraph"/>
        <w:tabs>
          <w:tab w:val="left" w:pos="360"/>
        </w:tabs>
        <w:autoSpaceDE w:val="0"/>
        <w:autoSpaceDN w:val="0"/>
        <w:spacing w:after="0"/>
        <w:ind w:left="360" w:firstLine="0"/>
        <w:jc w:val="both"/>
        <w:rPr>
          <w:sz w:val="24"/>
          <w:szCs w:val="24"/>
          <w:lang w:val="es-ES"/>
        </w:rPr>
      </w:pPr>
    </w:p>
    <w:p w:rsidR="00997DB4" w:rsidRDefault="00997DB4" w:rsidP="00997DB4">
      <w:pPr>
        <w:pStyle w:val="ListParagraph"/>
        <w:numPr>
          <w:ilvl w:val="0"/>
          <w:numId w:val="26"/>
        </w:numPr>
        <w:jc w:val="both"/>
        <w:rPr>
          <w:sz w:val="24"/>
          <w:szCs w:val="24"/>
          <w:lang w:val="pt-BR"/>
        </w:rPr>
      </w:pPr>
      <w:r w:rsidRPr="00C4343B">
        <w:rPr>
          <w:sz w:val="24"/>
          <w:szCs w:val="24"/>
          <w:lang w:val="pt-BR"/>
        </w:rPr>
        <w:t>Virna Priscila Gutiérrez, Gerente de An</w:t>
      </w:r>
      <w:r>
        <w:rPr>
          <w:sz w:val="24"/>
          <w:szCs w:val="24"/>
          <w:lang w:val="pt-BR"/>
        </w:rPr>
        <w:t>álisis</w:t>
      </w:r>
    </w:p>
    <w:p w:rsidR="00997DB4" w:rsidRPr="00C4343B" w:rsidRDefault="00997DB4" w:rsidP="00997DB4">
      <w:pPr>
        <w:pStyle w:val="ListParagraph"/>
        <w:numPr>
          <w:ilvl w:val="0"/>
          <w:numId w:val="26"/>
        </w:numPr>
        <w:jc w:val="both"/>
        <w:rPr>
          <w:sz w:val="24"/>
          <w:szCs w:val="24"/>
        </w:rPr>
      </w:pPr>
      <w:r w:rsidRPr="00C4343B">
        <w:rPr>
          <w:sz w:val="24"/>
          <w:szCs w:val="24"/>
        </w:rPr>
        <w:t xml:space="preserve">Carmen </w:t>
      </w:r>
      <w:r w:rsidR="00ED0D14" w:rsidRPr="00C4343B">
        <w:rPr>
          <w:sz w:val="24"/>
          <w:szCs w:val="24"/>
        </w:rPr>
        <w:t>Aguirre</w:t>
      </w:r>
      <w:r w:rsidRPr="00C4343B">
        <w:rPr>
          <w:sz w:val="24"/>
          <w:szCs w:val="24"/>
        </w:rPr>
        <w:t xml:space="preserve"> Hernández, Gerente de Planeación Institucional y Presupuestal</w:t>
      </w:r>
    </w:p>
    <w:p w:rsidR="00F515ED" w:rsidRDefault="00F515ED" w:rsidP="00F515ED">
      <w:pPr>
        <w:pStyle w:val="ListParagraph"/>
        <w:numPr>
          <w:ilvl w:val="0"/>
          <w:numId w:val="26"/>
        </w:numPr>
        <w:jc w:val="both"/>
        <w:rPr>
          <w:sz w:val="24"/>
          <w:szCs w:val="24"/>
          <w:lang w:val="es-ES"/>
        </w:rPr>
      </w:pPr>
      <w:r>
        <w:rPr>
          <w:sz w:val="24"/>
          <w:szCs w:val="24"/>
          <w:lang w:val="es-ES"/>
        </w:rPr>
        <w:t>Francisco Javier Castrejón, Experto Técnico del Área Internacional</w:t>
      </w:r>
    </w:p>
    <w:p w:rsidR="00F515ED" w:rsidRPr="00F515ED" w:rsidRDefault="00F515ED" w:rsidP="00F515ED">
      <w:pPr>
        <w:pStyle w:val="ListParagraph"/>
        <w:ind w:left="1080" w:firstLine="0"/>
        <w:jc w:val="both"/>
        <w:rPr>
          <w:sz w:val="24"/>
          <w:szCs w:val="24"/>
          <w:lang w:val="es-ES"/>
        </w:rPr>
      </w:pPr>
    </w:p>
    <w:p w:rsidR="00D04467" w:rsidRPr="00ED3619" w:rsidRDefault="00D04467" w:rsidP="00ED3619">
      <w:pPr>
        <w:autoSpaceDE w:val="0"/>
        <w:autoSpaceDN w:val="0"/>
        <w:spacing w:after="0"/>
        <w:jc w:val="both"/>
        <w:rPr>
          <w:b/>
          <w:sz w:val="24"/>
          <w:szCs w:val="24"/>
          <w:lang w:val="es-ES"/>
        </w:rPr>
      </w:pPr>
      <w:r w:rsidRPr="00ED3619">
        <w:rPr>
          <w:b/>
          <w:sz w:val="24"/>
          <w:szCs w:val="24"/>
          <w:lang w:val="es-ES"/>
        </w:rPr>
        <w:t>Sistema de Organización Administrativa (SOA)</w:t>
      </w:r>
    </w:p>
    <w:p w:rsidR="00C4343B" w:rsidRDefault="00C4343B" w:rsidP="00637F2F">
      <w:pPr>
        <w:pStyle w:val="ListParagraph"/>
        <w:numPr>
          <w:ilvl w:val="0"/>
          <w:numId w:val="26"/>
        </w:numPr>
        <w:jc w:val="both"/>
        <w:rPr>
          <w:sz w:val="24"/>
          <w:szCs w:val="24"/>
          <w:lang w:val="pt-BR"/>
        </w:rPr>
      </w:pPr>
      <w:r w:rsidRPr="00C4343B">
        <w:rPr>
          <w:sz w:val="24"/>
          <w:szCs w:val="24"/>
          <w:lang w:val="pt-BR"/>
        </w:rPr>
        <w:t>Virna Priscila Gutiérrez, Gerente de An</w:t>
      </w:r>
      <w:r>
        <w:rPr>
          <w:sz w:val="24"/>
          <w:szCs w:val="24"/>
          <w:lang w:val="pt-BR"/>
        </w:rPr>
        <w:t>álisis</w:t>
      </w:r>
    </w:p>
    <w:p w:rsidR="00C4343B" w:rsidRPr="00C4343B" w:rsidRDefault="00C4343B" w:rsidP="00637F2F">
      <w:pPr>
        <w:pStyle w:val="ListParagraph"/>
        <w:numPr>
          <w:ilvl w:val="0"/>
          <w:numId w:val="26"/>
        </w:numPr>
        <w:jc w:val="both"/>
        <w:rPr>
          <w:sz w:val="24"/>
          <w:szCs w:val="24"/>
        </w:rPr>
      </w:pPr>
      <w:r w:rsidRPr="00C4343B">
        <w:rPr>
          <w:sz w:val="24"/>
          <w:szCs w:val="24"/>
        </w:rPr>
        <w:t xml:space="preserve">Carmen </w:t>
      </w:r>
      <w:r w:rsidR="00ED0D14" w:rsidRPr="00C4343B">
        <w:rPr>
          <w:sz w:val="24"/>
          <w:szCs w:val="24"/>
        </w:rPr>
        <w:t>Aguirre</w:t>
      </w:r>
      <w:r w:rsidRPr="00C4343B">
        <w:rPr>
          <w:sz w:val="24"/>
          <w:szCs w:val="24"/>
        </w:rPr>
        <w:t xml:space="preserve"> Hernández, Gerente de Planeación Institucional y Presupuestal</w:t>
      </w:r>
    </w:p>
    <w:p w:rsidR="00637F2F" w:rsidRDefault="00637F2F" w:rsidP="00637F2F">
      <w:pPr>
        <w:pStyle w:val="ListParagraph"/>
        <w:numPr>
          <w:ilvl w:val="0"/>
          <w:numId w:val="26"/>
        </w:numPr>
        <w:jc w:val="both"/>
        <w:rPr>
          <w:sz w:val="24"/>
          <w:szCs w:val="24"/>
          <w:lang w:val="es-ES"/>
        </w:rPr>
      </w:pPr>
      <w:r w:rsidRPr="00637F2F">
        <w:rPr>
          <w:sz w:val="24"/>
          <w:szCs w:val="24"/>
          <w:lang w:val="es-ES"/>
        </w:rPr>
        <w:t>José Luis Cumming Ibarra, Subdirector de Contraloría Interna y Oficial de Cumplimiento</w:t>
      </w:r>
    </w:p>
    <w:p w:rsidR="00F515ED" w:rsidRPr="00637F2F" w:rsidRDefault="00F515ED" w:rsidP="00637F2F">
      <w:pPr>
        <w:pStyle w:val="ListParagraph"/>
        <w:numPr>
          <w:ilvl w:val="0"/>
          <w:numId w:val="26"/>
        </w:numPr>
        <w:jc w:val="both"/>
        <w:rPr>
          <w:sz w:val="24"/>
          <w:szCs w:val="24"/>
          <w:lang w:val="es-ES"/>
        </w:rPr>
      </w:pPr>
      <w:r>
        <w:rPr>
          <w:sz w:val="24"/>
          <w:szCs w:val="24"/>
          <w:lang w:val="es-ES"/>
        </w:rPr>
        <w:t>Fabián Martínez, Gerente de Cumplimiento Normativo</w:t>
      </w:r>
    </w:p>
    <w:p w:rsidR="00637F2F" w:rsidRDefault="00637F2F" w:rsidP="00637F2F">
      <w:pPr>
        <w:pStyle w:val="ListParagraph"/>
        <w:autoSpaceDE w:val="0"/>
        <w:autoSpaceDN w:val="0"/>
        <w:spacing w:after="0"/>
        <w:ind w:left="360" w:firstLine="0"/>
        <w:jc w:val="both"/>
        <w:rPr>
          <w:sz w:val="24"/>
          <w:szCs w:val="24"/>
          <w:lang w:val="es-ES"/>
        </w:rPr>
      </w:pPr>
    </w:p>
    <w:p w:rsidR="00D04467" w:rsidRPr="00ED3619" w:rsidRDefault="00D04467" w:rsidP="00ED3619">
      <w:pPr>
        <w:autoSpaceDE w:val="0"/>
        <w:autoSpaceDN w:val="0"/>
        <w:spacing w:after="0"/>
        <w:jc w:val="both"/>
        <w:rPr>
          <w:b/>
          <w:sz w:val="24"/>
          <w:szCs w:val="24"/>
          <w:lang w:val="es-ES"/>
        </w:rPr>
      </w:pPr>
      <w:r w:rsidRPr="00ED3619">
        <w:rPr>
          <w:b/>
          <w:sz w:val="24"/>
          <w:szCs w:val="24"/>
          <w:lang w:val="es-ES"/>
        </w:rPr>
        <w:t>Sistema de Administración de Personal (SAP)</w:t>
      </w:r>
    </w:p>
    <w:p w:rsidR="00637F2F" w:rsidRDefault="0001664C" w:rsidP="0001664C">
      <w:pPr>
        <w:pStyle w:val="ListParagraph"/>
        <w:numPr>
          <w:ilvl w:val="0"/>
          <w:numId w:val="26"/>
        </w:numPr>
        <w:rPr>
          <w:sz w:val="24"/>
          <w:szCs w:val="24"/>
          <w:lang w:val="es-ES"/>
        </w:rPr>
      </w:pPr>
      <w:r>
        <w:rPr>
          <w:sz w:val="24"/>
          <w:szCs w:val="24"/>
          <w:lang w:val="es-ES"/>
        </w:rPr>
        <w:t>Alejandro Villasaña</w:t>
      </w:r>
      <w:r w:rsidR="00D87801">
        <w:rPr>
          <w:sz w:val="24"/>
          <w:szCs w:val="24"/>
          <w:lang w:val="es-ES"/>
        </w:rPr>
        <w:t>, Gerente de Administración de Personal</w:t>
      </w:r>
    </w:p>
    <w:p w:rsidR="00D87801" w:rsidRDefault="00D87801" w:rsidP="0001664C">
      <w:pPr>
        <w:pStyle w:val="ListParagraph"/>
        <w:numPr>
          <w:ilvl w:val="0"/>
          <w:numId w:val="26"/>
        </w:numPr>
        <w:rPr>
          <w:sz w:val="24"/>
          <w:szCs w:val="24"/>
          <w:lang w:val="es-ES"/>
        </w:rPr>
      </w:pPr>
      <w:r>
        <w:rPr>
          <w:sz w:val="24"/>
          <w:szCs w:val="24"/>
          <w:lang w:val="es-ES"/>
        </w:rPr>
        <w:t>Luis Miguel Garcés Sánchez, Gerente de Organización y Desarrollo</w:t>
      </w:r>
    </w:p>
    <w:p w:rsidR="00D87801" w:rsidRPr="00637F2F" w:rsidRDefault="00D87801" w:rsidP="0001664C">
      <w:pPr>
        <w:pStyle w:val="ListParagraph"/>
        <w:numPr>
          <w:ilvl w:val="0"/>
          <w:numId w:val="26"/>
        </w:numPr>
        <w:rPr>
          <w:sz w:val="24"/>
          <w:szCs w:val="24"/>
          <w:lang w:val="es-ES"/>
        </w:rPr>
      </w:pPr>
      <w:r>
        <w:rPr>
          <w:sz w:val="24"/>
          <w:szCs w:val="24"/>
          <w:lang w:val="es-ES"/>
        </w:rPr>
        <w:t>Itzel Gama Huerta, Experto Técnico en Capacitación y Desarrollo</w:t>
      </w:r>
    </w:p>
    <w:p w:rsidR="00637F2F" w:rsidRPr="006E7110" w:rsidRDefault="00637F2F" w:rsidP="00637F2F">
      <w:pPr>
        <w:pStyle w:val="ListParagraph"/>
        <w:autoSpaceDE w:val="0"/>
        <w:autoSpaceDN w:val="0"/>
        <w:spacing w:after="0"/>
        <w:ind w:left="360" w:firstLine="0"/>
        <w:jc w:val="both"/>
        <w:rPr>
          <w:sz w:val="24"/>
          <w:szCs w:val="24"/>
          <w:lang w:val="es-ES"/>
        </w:rPr>
      </w:pPr>
    </w:p>
    <w:p w:rsidR="00D04467" w:rsidRPr="00ED3619" w:rsidRDefault="00D04467" w:rsidP="00ED3619">
      <w:pPr>
        <w:autoSpaceDE w:val="0"/>
        <w:autoSpaceDN w:val="0"/>
        <w:spacing w:after="0"/>
        <w:jc w:val="both"/>
        <w:rPr>
          <w:b/>
          <w:sz w:val="24"/>
          <w:szCs w:val="24"/>
          <w:lang w:val="es-ES"/>
        </w:rPr>
      </w:pPr>
      <w:r w:rsidRPr="00ED3619">
        <w:rPr>
          <w:b/>
          <w:sz w:val="24"/>
          <w:szCs w:val="24"/>
          <w:lang w:val="es-ES"/>
        </w:rPr>
        <w:t>Sistema de Administración de Bienes y Servicios (SABS)</w:t>
      </w:r>
    </w:p>
    <w:p w:rsidR="00997DB4" w:rsidRDefault="00D87801" w:rsidP="00D87801">
      <w:pPr>
        <w:pStyle w:val="ListParagraph"/>
        <w:numPr>
          <w:ilvl w:val="0"/>
          <w:numId w:val="26"/>
        </w:numPr>
        <w:autoSpaceDE w:val="0"/>
        <w:autoSpaceDN w:val="0"/>
        <w:spacing w:after="0"/>
        <w:jc w:val="both"/>
        <w:rPr>
          <w:sz w:val="24"/>
          <w:szCs w:val="24"/>
          <w:lang w:val="es-ES"/>
        </w:rPr>
      </w:pPr>
      <w:r>
        <w:rPr>
          <w:sz w:val="24"/>
          <w:szCs w:val="24"/>
          <w:lang w:val="es-ES"/>
        </w:rPr>
        <w:t>Verónica Rocha Ávila, Experto Técnico, Subgerencia de Seguimiento de Proyectos</w:t>
      </w:r>
    </w:p>
    <w:p w:rsidR="00D87801" w:rsidRDefault="00D87801" w:rsidP="00D87801">
      <w:pPr>
        <w:pStyle w:val="ListParagraph"/>
        <w:numPr>
          <w:ilvl w:val="0"/>
          <w:numId w:val="26"/>
        </w:numPr>
        <w:autoSpaceDE w:val="0"/>
        <w:autoSpaceDN w:val="0"/>
        <w:spacing w:after="0"/>
        <w:jc w:val="both"/>
        <w:rPr>
          <w:sz w:val="24"/>
          <w:szCs w:val="24"/>
          <w:lang w:val="es-ES"/>
        </w:rPr>
      </w:pPr>
      <w:r>
        <w:rPr>
          <w:sz w:val="24"/>
          <w:szCs w:val="24"/>
          <w:lang w:val="es-ES"/>
        </w:rPr>
        <w:t>José Vidal Rodríguez, Experto Técnico, Gerencia de Evaluación de Proyectos</w:t>
      </w:r>
    </w:p>
    <w:p w:rsidR="00D87801" w:rsidRPr="006E7110" w:rsidRDefault="00D87801" w:rsidP="00997DB4">
      <w:pPr>
        <w:pStyle w:val="ListParagraph"/>
        <w:autoSpaceDE w:val="0"/>
        <w:autoSpaceDN w:val="0"/>
        <w:spacing w:after="0"/>
        <w:ind w:left="360" w:firstLine="0"/>
        <w:jc w:val="both"/>
        <w:rPr>
          <w:sz w:val="24"/>
          <w:szCs w:val="24"/>
          <w:lang w:val="es-ES"/>
        </w:rPr>
      </w:pPr>
    </w:p>
    <w:p w:rsidR="00D04467" w:rsidRPr="00ED3619" w:rsidRDefault="00D04467" w:rsidP="00ED3619">
      <w:pPr>
        <w:autoSpaceDE w:val="0"/>
        <w:autoSpaceDN w:val="0"/>
        <w:spacing w:after="0"/>
        <w:jc w:val="both"/>
        <w:rPr>
          <w:b/>
          <w:sz w:val="24"/>
          <w:szCs w:val="24"/>
          <w:lang w:val="es-ES"/>
        </w:rPr>
      </w:pPr>
      <w:r w:rsidRPr="00ED3619">
        <w:rPr>
          <w:b/>
          <w:sz w:val="24"/>
          <w:szCs w:val="24"/>
          <w:lang w:val="es-ES"/>
        </w:rPr>
        <w:t>Sistema de Administración Financiera (SAF)</w:t>
      </w:r>
    </w:p>
    <w:p w:rsidR="00F515ED" w:rsidRDefault="008074BA" w:rsidP="008074BA">
      <w:pPr>
        <w:pStyle w:val="ListParagraph"/>
        <w:numPr>
          <w:ilvl w:val="0"/>
          <w:numId w:val="26"/>
        </w:numPr>
        <w:autoSpaceDE w:val="0"/>
        <w:autoSpaceDN w:val="0"/>
        <w:spacing w:after="0"/>
        <w:jc w:val="both"/>
        <w:rPr>
          <w:sz w:val="24"/>
          <w:szCs w:val="24"/>
          <w:lang w:val="es-ES"/>
        </w:rPr>
      </w:pPr>
      <w:r>
        <w:rPr>
          <w:sz w:val="24"/>
          <w:szCs w:val="24"/>
          <w:lang w:val="es-ES"/>
        </w:rPr>
        <w:t>Roberto inda, Subdirector de contabilidad</w:t>
      </w:r>
    </w:p>
    <w:p w:rsidR="008074BA" w:rsidRDefault="008074BA" w:rsidP="008074BA">
      <w:pPr>
        <w:pStyle w:val="ListParagraph"/>
        <w:numPr>
          <w:ilvl w:val="0"/>
          <w:numId w:val="26"/>
        </w:numPr>
        <w:autoSpaceDE w:val="0"/>
        <w:autoSpaceDN w:val="0"/>
        <w:spacing w:after="0"/>
        <w:jc w:val="both"/>
        <w:rPr>
          <w:sz w:val="24"/>
          <w:szCs w:val="24"/>
          <w:lang w:val="es-ES"/>
        </w:rPr>
      </w:pPr>
      <w:r>
        <w:rPr>
          <w:sz w:val="24"/>
          <w:szCs w:val="24"/>
          <w:lang w:val="es-ES"/>
        </w:rPr>
        <w:t>Nancy Oliva Ávila, Experto Técnico  de Subgerencia de Registro contable</w:t>
      </w:r>
    </w:p>
    <w:p w:rsidR="008074BA" w:rsidRDefault="008074BA" w:rsidP="008074BA">
      <w:pPr>
        <w:pStyle w:val="ListParagraph"/>
        <w:numPr>
          <w:ilvl w:val="0"/>
          <w:numId w:val="26"/>
        </w:numPr>
        <w:autoSpaceDE w:val="0"/>
        <w:autoSpaceDN w:val="0"/>
        <w:spacing w:after="0"/>
        <w:jc w:val="both"/>
        <w:rPr>
          <w:sz w:val="24"/>
          <w:szCs w:val="24"/>
          <w:lang w:val="es-ES"/>
        </w:rPr>
      </w:pPr>
      <w:r>
        <w:rPr>
          <w:sz w:val="24"/>
          <w:szCs w:val="24"/>
          <w:lang w:val="es-ES"/>
        </w:rPr>
        <w:t>Ángeles García, Gerente de contabilidad</w:t>
      </w:r>
    </w:p>
    <w:p w:rsidR="008074BA" w:rsidRDefault="008074BA" w:rsidP="008074BA">
      <w:pPr>
        <w:pStyle w:val="ListParagraph"/>
        <w:numPr>
          <w:ilvl w:val="0"/>
          <w:numId w:val="26"/>
        </w:numPr>
        <w:autoSpaceDE w:val="0"/>
        <w:autoSpaceDN w:val="0"/>
        <w:spacing w:after="0"/>
        <w:jc w:val="both"/>
        <w:rPr>
          <w:sz w:val="24"/>
          <w:szCs w:val="24"/>
          <w:lang w:val="es-ES"/>
        </w:rPr>
      </w:pPr>
      <w:r>
        <w:rPr>
          <w:sz w:val="24"/>
          <w:szCs w:val="24"/>
          <w:lang w:val="es-ES"/>
        </w:rPr>
        <w:t>Norma O. Limón, subgerente de Programación y Presupuesto</w:t>
      </w:r>
    </w:p>
    <w:p w:rsidR="008074BA" w:rsidRDefault="008074BA" w:rsidP="008074BA">
      <w:pPr>
        <w:pStyle w:val="ListParagraph"/>
        <w:numPr>
          <w:ilvl w:val="0"/>
          <w:numId w:val="26"/>
        </w:numPr>
        <w:autoSpaceDE w:val="0"/>
        <w:autoSpaceDN w:val="0"/>
        <w:spacing w:after="0"/>
        <w:jc w:val="both"/>
        <w:rPr>
          <w:sz w:val="24"/>
          <w:szCs w:val="24"/>
          <w:lang w:val="es-ES"/>
        </w:rPr>
      </w:pPr>
      <w:r>
        <w:rPr>
          <w:sz w:val="24"/>
          <w:szCs w:val="24"/>
          <w:lang w:val="es-ES"/>
        </w:rPr>
        <w:t>Karla Santa Cruz, Experto Técnico</w:t>
      </w:r>
    </w:p>
    <w:p w:rsidR="008074BA" w:rsidRDefault="008074BA" w:rsidP="008074BA">
      <w:pPr>
        <w:pStyle w:val="ListParagraph"/>
        <w:numPr>
          <w:ilvl w:val="0"/>
          <w:numId w:val="26"/>
        </w:numPr>
        <w:autoSpaceDE w:val="0"/>
        <w:autoSpaceDN w:val="0"/>
        <w:spacing w:after="0"/>
        <w:jc w:val="both"/>
        <w:rPr>
          <w:sz w:val="24"/>
          <w:szCs w:val="24"/>
          <w:lang w:val="es-ES"/>
        </w:rPr>
      </w:pPr>
      <w:r>
        <w:rPr>
          <w:sz w:val="24"/>
          <w:szCs w:val="24"/>
          <w:lang w:val="es-ES"/>
        </w:rPr>
        <w:t>Raúl Sánchez, Experto Técnico de contabilidad OFI</w:t>
      </w:r>
    </w:p>
    <w:p w:rsidR="008074BA" w:rsidRDefault="008074BA" w:rsidP="008074BA">
      <w:pPr>
        <w:pStyle w:val="ListParagraph"/>
        <w:numPr>
          <w:ilvl w:val="0"/>
          <w:numId w:val="26"/>
        </w:numPr>
        <w:autoSpaceDE w:val="0"/>
        <w:autoSpaceDN w:val="0"/>
        <w:spacing w:after="0"/>
        <w:jc w:val="both"/>
        <w:rPr>
          <w:sz w:val="24"/>
          <w:szCs w:val="24"/>
          <w:lang w:val="es-ES"/>
        </w:rPr>
      </w:pPr>
      <w:r>
        <w:rPr>
          <w:sz w:val="24"/>
          <w:szCs w:val="24"/>
          <w:lang w:val="es-ES"/>
        </w:rPr>
        <w:t>Adriana Girón, Subgerente de Operación</w:t>
      </w:r>
    </w:p>
    <w:p w:rsidR="008074BA" w:rsidRPr="008074BA" w:rsidRDefault="008074BA" w:rsidP="008074BA">
      <w:pPr>
        <w:pStyle w:val="ListParagraph"/>
        <w:numPr>
          <w:ilvl w:val="0"/>
          <w:numId w:val="26"/>
        </w:numPr>
        <w:autoSpaceDE w:val="0"/>
        <w:autoSpaceDN w:val="0"/>
        <w:spacing w:after="0"/>
        <w:jc w:val="both"/>
        <w:rPr>
          <w:sz w:val="24"/>
          <w:szCs w:val="24"/>
          <w:lang w:val="es-ES"/>
        </w:rPr>
      </w:pPr>
      <w:r>
        <w:rPr>
          <w:sz w:val="24"/>
          <w:szCs w:val="24"/>
          <w:lang w:val="es-ES"/>
        </w:rPr>
        <w:t>Eduardo Macedo, Gerente de Operación Crediticia, Cartera y Control Presupuestal</w:t>
      </w:r>
    </w:p>
    <w:p w:rsidR="008074BA" w:rsidRPr="008074BA" w:rsidRDefault="008074BA" w:rsidP="008074BA">
      <w:pPr>
        <w:autoSpaceDE w:val="0"/>
        <w:autoSpaceDN w:val="0"/>
        <w:spacing w:after="0"/>
        <w:jc w:val="both"/>
        <w:rPr>
          <w:sz w:val="24"/>
          <w:szCs w:val="24"/>
          <w:lang w:val="es-ES"/>
        </w:rPr>
      </w:pPr>
    </w:p>
    <w:p w:rsidR="00D04467" w:rsidRPr="00ED3619" w:rsidRDefault="00D04467" w:rsidP="00ED3619">
      <w:pPr>
        <w:autoSpaceDE w:val="0"/>
        <w:autoSpaceDN w:val="0"/>
        <w:spacing w:after="0"/>
        <w:jc w:val="both"/>
        <w:rPr>
          <w:b/>
          <w:sz w:val="24"/>
          <w:szCs w:val="24"/>
          <w:lang w:val="es-ES"/>
        </w:rPr>
      </w:pPr>
      <w:r w:rsidRPr="00ED3619">
        <w:rPr>
          <w:b/>
          <w:sz w:val="24"/>
          <w:szCs w:val="24"/>
          <w:lang w:val="es-ES"/>
        </w:rPr>
        <w:t>Sistema de Control Interno (SCI)</w:t>
      </w:r>
    </w:p>
    <w:p w:rsidR="00F515ED" w:rsidRDefault="00F515ED" w:rsidP="00F515ED">
      <w:pPr>
        <w:pStyle w:val="ListParagraph"/>
        <w:numPr>
          <w:ilvl w:val="0"/>
          <w:numId w:val="26"/>
        </w:numPr>
        <w:jc w:val="both"/>
        <w:rPr>
          <w:sz w:val="24"/>
          <w:szCs w:val="24"/>
          <w:lang w:val="es-ES"/>
        </w:rPr>
      </w:pPr>
      <w:r w:rsidRPr="00637F2F">
        <w:rPr>
          <w:sz w:val="24"/>
          <w:szCs w:val="24"/>
          <w:lang w:val="es-ES"/>
        </w:rPr>
        <w:t>José Luis Cumming Ibarra, Subdirector de Contraloría Interna y Oficial de Cumplimiento</w:t>
      </w:r>
    </w:p>
    <w:p w:rsidR="00F515ED" w:rsidRDefault="00F515ED" w:rsidP="00F515ED">
      <w:pPr>
        <w:pStyle w:val="ListParagraph"/>
        <w:numPr>
          <w:ilvl w:val="0"/>
          <w:numId w:val="26"/>
        </w:numPr>
        <w:jc w:val="both"/>
        <w:rPr>
          <w:sz w:val="24"/>
          <w:szCs w:val="24"/>
          <w:lang w:val="es-ES"/>
        </w:rPr>
      </w:pPr>
      <w:r>
        <w:rPr>
          <w:sz w:val="24"/>
          <w:szCs w:val="24"/>
          <w:lang w:val="es-ES"/>
        </w:rPr>
        <w:t>Fabián Martínez, Gerente de Cumplimiento Normativo</w:t>
      </w:r>
    </w:p>
    <w:p w:rsidR="00F515ED" w:rsidRPr="00F515ED" w:rsidRDefault="00F515ED" w:rsidP="00F515ED">
      <w:pPr>
        <w:pStyle w:val="ListParagraph"/>
        <w:numPr>
          <w:ilvl w:val="0"/>
          <w:numId w:val="26"/>
        </w:numPr>
        <w:jc w:val="both"/>
        <w:rPr>
          <w:sz w:val="24"/>
          <w:szCs w:val="24"/>
          <w:lang w:val="pt-BR"/>
        </w:rPr>
      </w:pPr>
      <w:r w:rsidRPr="00F515ED">
        <w:rPr>
          <w:sz w:val="24"/>
          <w:szCs w:val="24"/>
          <w:lang w:val="pt-BR"/>
        </w:rPr>
        <w:t>Saúl Olivares, Gerente de Control Interno</w:t>
      </w:r>
    </w:p>
    <w:p w:rsidR="00F515ED" w:rsidRDefault="00F515ED" w:rsidP="00F515ED">
      <w:pPr>
        <w:pStyle w:val="ListParagraph"/>
        <w:numPr>
          <w:ilvl w:val="0"/>
          <w:numId w:val="26"/>
        </w:numPr>
        <w:jc w:val="both"/>
        <w:rPr>
          <w:sz w:val="24"/>
          <w:szCs w:val="24"/>
        </w:rPr>
      </w:pPr>
      <w:r w:rsidRPr="00F515ED">
        <w:rPr>
          <w:sz w:val="24"/>
          <w:szCs w:val="24"/>
        </w:rPr>
        <w:t>Teresa Piñón, Titular del Área de Auditor</w:t>
      </w:r>
      <w:r>
        <w:rPr>
          <w:sz w:val="24"/>
          <w:szCs w:val="24"/>
        </w:rPr>
        <w:t>ía Interna</w:t>
      </w:r>
    </w:p>
    <w:p w:rsidR="00F515ED" w:rsidRPr="00F515ED" w:rsidRDefault="00F515ED" w:rsidP="00F515ED">
      <w:pPr>
        <w:pStyle w:val="ListParagraph"/>
        <w:numPr>
          <w:ilvl w:val="0"/>
          <w:numId w:val="26"/>
        </w:numPr>
        <w:jc w:val="both"/>
        <w:rPr>
          <w:sz w:val="24"/>
          <w:szCs w:val="24"/>
        </w:rPr>
      </w:pPr>
      <w:r>
        <w:rPr>
          <w:sz w:val="24"/>
          <w:szCs w:val="24"/>
        </w:rPr>
        <w:t>Francisco Cano Castillo, Gerente de Auditoría Interna</w:t>
      </w:r>
    </w:p>
    <w:p w:rsidR="00C4343B" w:rsidRPr="00F515ED" w:rsidRDefault="00C4343B" w:rsidP="00F515ED">
      <w:pPr>
        <w:pStyle w:val="ListParagraph"/>
        <w:autoSpaceDE w:val="0"/>
        <w:autoSpaceDN w:val="0"/>
        <w:spacing w:after="0"/>
        <w:ind w:left="360" w:firstLine="0"/>
        <w:jc w:val="both"/>
        <w:rPr>
          <w:sz w:val="24"/>
          <w:szCs w:val="24"/>
        </w:rPr>
      </w:pPr>
    </w:p>
    <w:p w:rsidR="00D04467" w:rsidRPr="00ED3619" w:rsidRDefault="00D04467" w:rsidP="00ED3619">
      <w:pPr>
        <w:autoSpaceDE w:val="0"/>
        <w:autoSpaceDN w:val="0"/>
        <w:spacing w:after="0"/>
        <w:jc w:val="both"/>
        <w:rPr>
          <w:b/>
          <w:sz w:val="24"/>
          <w:szCs w:val="24"/>
          <w:lang w:val="es-ES"/>
        </w:rPr>
      </w:pPr>
      <w:r w:rsidRPr="00ED3619">
        <w:rPr>
          <w:b/>
          <w:sz w:val="24"/>
          <w:szCs w:val="24"/>
          <w:lang w:val="es-ES"/>
        </w:rPr>
        <w:t>Sistema de Control Externo (SCE)</w:t>
      </w:r>
      <w:r w:rsidR="00637F2F" w:rsidRPr="00ED3619">
        <w:rPr>
          <w:b/>
          <w:sz w:val="24"/>
          <w:szCs w:val="24"/>
          <w:lang w:val="es-ES"/>
        </w:rPr>
        <w:t>- Despacho Lebrija, Álvarez y Compañía, S.C.</w:t>
      </w:r>
    </w:p>
    <w:p w:rsidR="00637F2F" w:rsidRPr="00637F2F" w:rsidRDefault="00637F2F" w:rsidP="00997DB4">
      <w:pPr>
        <w:pStyle w:val="ListParagraph"/>
        <w:numPr>
          <w:ilvl w:val="0"/>
          <w:numId w:val="26"/>
        </w:numPr>
        <w:jc w:val="both"/>
        <w:rPr>
          <w:sz w:val="24"/>
          <w:szCs w:val="24"/>
          <w:lang w:val="es-ES"/>
        </w:rPr>
      </w:pPr>
      <w:r w:rsidRPr="00637F2F">
        <w:rPr>
          <w:sz w:val="24"/>
          <w:szCs w:val="24"/>
          <w:lang w:val="es-ES"/>
        </w:rPr>
        <w:t xml:space="preserve">Mauricio Salinas. </w:t>
      </w:r>
      <w:r w:rsidR="008074BA">
        <w:rPr>
          <w:sz w:val="24"/>
          <w:szCs w:val="24"/>
          <w:lang w:val="es-ES"/>
        </w:rPr>
        <w:t>Gerente de A</w:t>
      </w:r>
      <w:r w:rsidRPr="00637F2F">
        <w:rPr>
          <w:sz w:val="24"/>
          <w:szCs w:val="24"/>
          <w:lang w:val="es-ES"/>
        </w:rPr>
        <w:t>uditoría</w:t>
      </w:r>
    </w:p>
    <w:p w:rsidR="00637F2F" w:rsidRDefault="00637F2F" w:rsidP="00997DB4">
      <w:pPr>
        <w:pStyle w:val="ListParagraph"/>
        <w:numPr>
          <w:ilvl w:val="0"/>
          <w:numId w:val="26"/>
        </w:numPr>
        <w:jc w:val="both"/>
        <w:rPr>
          <w:sz w:val="24"/>
          <w:szCs w:val="24"/>
          <w:lang w:val="es-ES"/>
        </w:rPr>
      </w:pPr>
      <w:r w:rsidRPr="00997DB4">
        <w:rPr>
          <w:sz w:val="24"/>
          <w:szCs w:val="24"/>
          <w:lang w:val="es-ES"/>
        </w:rPr>
        <w:t xml:space="preserve">Rodolfo Maldonado. Encargado de </w:t>
      </w:r>
      <w:r w:rsidR="008074BA">
        <w:rPr>
          <w:sz w:val="24"/>
          <w:szCs w:val="24"/>
          <w:lang w:val="es-ES"/>
        </w:rPr>
        <w:t>A</w:t>
      </w:r>
      <w:r w:rsidRPr="00997DB4">
        <w:rPr>
          <w:sz w:val="24"/>
          <w:szCs w:val="24"/>
          <w:lang w:val="es-ES"/>
        </w:rPr>
        <w:t>uditoría</w:t>
      </w:r>
    </w:p>
    <w:p w:rsidR="001B7243" w:rsidRDefault="001B7243" w:rsidP="001B7243">
      <w:pPr>
        <w:spacing w:after="0" w:line="240" w:lineRule="auto"/>
        <w:jc w:val="both"/>
        <w:rPr>
          <w:sz w:val="24"/>
          <w:szCs w:val="24"/>
          <w:lang w:val="es-ES"/>
        </w:rPr>
      </w:pPr>
    </w:p>
    <w:p w:rsidR="001B7243" w:rsidRPr="00997DB4" w:rsidRDefault="001B7243" w:rsidP="001B7243">
      <w:pPr>
        <w:pStyle w:val="ListParagraph"/>
        <w:ind w:left="1080" w:firstLine="0"/>
        <w:jc w:val="both"/>
        <w:rPr>
          <w:sz w:val="24"/>
          <w:szCs w:val="24"/>
          <w:lang w:val="es-ES"/>
        </w:rPr>
      </w:pPr>
    </w:p>
    <w:p w:rsidR="00D04467" w:rsidRDefault="00D04467" w:rsidP="00D04467">
      <w:pPr>
        <w:ind w:left="1080"/>
        <w:rPr>
          <w:rFonts w:ascii="Arial" w:hAnsi="Arial" w:cs="Arial"/>
        </w:rPr>
      </w:pPr>
    </w:p>
    <w:p w:rsidR="00974754" w:rsidRDefault="00974754">
      <w:pPr>
        <w:spacing w:after="200" w:line="276" w:lineRule="auto"/>
        <w:rPr>
          <w:rFonts w:asciiTheme="majorHAnsi" w:eastAsia="Times New Roman" w:hAnsiTheme="majorHAnsi" w:cstheme="majorBidi"/>
          <w:color w:val="4F81BD" w:themeColor="accent1"/>
          <w:sz w:val="32"/>
          <w:szCs w:val="32"/>
          <w:lang w:eastAsia="en-US"/>
          <w14:numForm w14:val="oldStyle"/>
        </w:rPr>
      </w:pPr>
      <w:r>
        <w:rPr>
          <w:rFonts w:eastAsia="Times New Roman"/>
          <w:bCs/>
          <w:lang w:eastAsia="en-US"/>
        </w:rPr>
        <w:br w:type="page"/>
      </w:r>
    </w:p>
    <w:p w:rsidR="005A1087" w:rsidRDefault="00974754" w:rsidP="00B72576">
      <w:pPr>
        <w:pStyle w:val="Heading1"/>
        <w:rPr>
          <w:rFonts w:eastAsia="Times New Roman"/>
          <w:bCs w:val="0"/>
          <w:lang w:eastAsia="en-US"/>
        </w:rPr>
      </w:pPr>
      <w:bookmarkStart w:id="57" w:name="_Toc387745429"/>
      <w:r>
        <w:rPr>
          <w:rFonts w:eastAsia="Times New Roman"/>
          <w:bCs w:val="0"/>
          <w:lang w:eastAsia="en-US"/>
        </w:rPr>
        <w:t>V.</w:t>
      </w:r>
      <w:r w:rsidR="005A1087">
        <w:rPr>
          <w:rFonts w:eastAsia="Times New Roman"/>
          <w:bCs w:val="0"/>
          <w:lang w:eastAsia="en-US"/>
        </w:rPr>
        <w:t xml:space="preserve"> RESULTADOS DE LA EVALUACIÓN</w:t>
      </w:r>
      <w:bookmarkEnd w:id="57"/>
    </w:p>
    <w:p w:rsidR="003F2496" w:rsidRPr="003F2496" w:rsidRDefault="003F2496" w:rsidP="003F2496">
      <w:pPr>
        <w:rPr>
          <w:lang w:eastAsia="en-US"/>
        </w:rPr>
      </w:pPr>
    </w:p>
    <w:p w:rsidR="003F2496" w:rsidRDefault="003F2496" w:rsidP="003F2496">
      <w:pPr>
        <w:rPr>
          <w:sz w:val="24"/>
          <w:szCs w:val="24"/>
          <w:lang w:val="es-ES"/>
        </w:rPr>
      </w:pPr>
      <w:r w:rsidRPr="003F2496">
        <w:rPr>
          <w:sz w:val="24"/>
          <w:szCs w:val="24"/>
          <w:lang w:val="es-ES"/>
        </w:rPr>
        <w:t>La captura de información en el SECI generó la matriz de resultados que se presenta a continuación.  Esta matriz resume la calificación obtenida en cada uno de los sistemas evaluados, y permite de manera rápida identificar el nivel de desarrollo y el nivel de riesgo en cada caso</w:t>
      </w:r>
    </w:p>
    <w:tbl>
      <w:tblPr>
        <w:tblW w:w="8548" w:type="dxa"/>
        <w:tblLayout w:type="fixed"/>
        <w:tblLook w:val="04A0" w:firstRow="1" w:lastRow="0" w:firstColumn="1" w:lastColumn="0" w:noHBand="0" w:noVBand="1"/>
      </w:tblPr>
      <w:tblGrid>
        <w:gridCol w:w="1302"/>
        <w:gridCol w:w="978"/>
        <w:gridCol w:w="1260"/>
        <w:gridCol w:w="665"/>
        <w:gridCol w:w="1225"/>
        <w:gridCol w:w="1504"/>
        <w:gridCol w:w="1614"/>
      </w:tblGrid>
      <w:tr w:rsidR="00E93A76" w:rsidRPr="00A57A53" w:rsidTr="00A57A53">
        <w:trPr>
          <w:trHeight w:val="330"/>
        </w:trPr>
        <w:tc>
          <w:tcPr>
            <w:tcW w:w="1302" w:type="dxa"/>
            <w:vMerge w:val="restart"/>
            <w:tcBorders>
              <w:top w:val="single" w:sz="8" w:space="0" w:color="auto"/>
              <w:left w:val="single" w:sz="8" w:space="0" w:color="auto"/>
              <w:bottom w:val="double" w:sz="6" w:space="0" w:color="000000"/>
              <w:right w:val="single" w:sz="4"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Capacidad</w:t>
            </w:r>
          </w:p>
        </w:tc>
        <w:tc>
          <w:tcPr>
            <w:tcW w:w="978" w:type="dxa"/>
            <w:vMerge w:val="restart"/>
            <w:tcBorders>
              <w:top w:val="single" w:sz="8" w:space="0" w:color="auto"/>
              <w:left w:val="single" w:sz="4" w:space="0" w:color="auto"/>
              <w:bottom w:val="double" w:sz="6" w:space="0" w:color="000000"/>
              <w:right w:val="single" w:sz="4"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Sistema</w:t>
            </w:r>
          </w:p>
        </w:tc>
        <w:tc>
          <w:tcPr>
            <w:tcW w:w="3150" w:type="dxa"/>
            <w:gridSpan w:val="3"/>
            <w:tcBorders>
              <w:top w:val="single" w:sz="8" w:space="0" w:color="auto"/>
              <w:left w:val="nil"/>
              <w:bottom w:val="single" w:sz="4" w:space="0" w:color="auto"/>
              <w:right w:val="single" w:sz="4" w:space="0" w:color="000000"/>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Cuantificación</w:t>
            </w:r>
          </w:p>
        </w:tc>
        <w:tc>
          <w:tcPr>
            <w:tcW w:w="1504" w:type="dxa"/>
            <w:vMerge w:val="restart"/>
            <w:tcBorders>
              <w:top w:val="single" w:sz="8" w:space="0" w:color="auto"/>
              <w:left w:val="single" w:sz="4" w:space="0" w:color="auto"/>
              <w:bottom w:val="double" w:sz="6" w:space="0" w:color="000000"/>
              <w:right w:val="nil"/>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eastAsia="en-US"/>
              </w:rPr>
            </w:pPr>
            <w:r w:rsidRPr="00A57A53">
              <w:rPr>
                <w:rFonts w:ascii="Garamond" w:eastAsia="Times New Roman" w:hAnsi="Garamond" w:cs="Arial"/>
                <w:b/>
                <w:bCs/>
                <w:sz w:val="20"/>
                <w:szCs w:val="20"/>
                <w:lang w:eastAsia="en-US"/>
              </w:rPr>
              <w:t>Desarrollo      (ND, ID, MD, SD)</w:t>
            </w:r>
          </w:p>
        </w:tc>
        <w:tc>
          <w:tcPr>
            <w:tcW w:w="1614" w:type="dxa"/>
            <w:vMerge w:val="restart"/>
            <w:tcBorders>
              <w:top w:val="single" w:sz="8" w:space="0" w:color="auto"/>
              <w:left w:val="single" w:sz="4" w:space="0" w:color="auto"/>
              <w:bottom w:val="double" w:sz="6" w:space="0" w:color="000000"/>
              <w:right w:val="single" w:sz="8"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eastAsia="en-US"/>
              </w:rPr>
            </w:pPr>
            <w:r w:rsidRPr="00A57A53">
              <w:rPr>
                <w:rFonts w:ascii="Garamond" w:eastAsia="Times New Roman" w:hAnsi="Garamond" w:cs="Arial"/>
                <w:b/>
                <w:bCs/>
                <w:sz w:val="20"/>
                <w:szCs w:val="20"/>
                <w:lang w:eastAsia="en-US"/>
              </w:rPr>
              <w:t>Nivel de Riesgo                       (RA, RS, RM, RB)</w:t>
            </w:r>
          </w:p>
        </w:tc>
      </w:tr>
      <w:tr w:rsidR="00E93A76" w:rsidRPr="00A57A53" w:rsidTr="00A57A53">
        <w:trPr>
          <w:trHeight w:val="512"/>
        </w:trPr>
        <w:tc>
          <w:tcPr>
            <w:tcW w:w="1302" w:type="dxa"/>
            <w:vMerge/>
            <w:tcBorders>
              <w:top w:val="single" w:sz="8" w:space="0" w:color="auto"/>
              <w:left w:val="single" w:sz="8" w:space="0" w:color="auto"/>
              <w:bottom w:val="double" w:sz="6" w:space="0" w:color="000000"/>
              <w:right w:val="single" w:sz="4" w:space="0" w:color="auto"/>
            </w:tcBorders>
            <w:vAlign w:val="center"/>
            <w:hideMark/>
          </w:tcPr>
          <w:p w:rsidR="00E93A76" w:rsidRPr="00A57A53" w:rsidRDefault="00E93A76" w:rsidP="00E93A76">
            <w:pPr>
              <w:spacing w:after="0" w:line="240" w:lineRule="auto"/>
              <w:rPr>
                <w:rFonts w:ascii="Garamond" w:eastAsia="Times New Roman" w:hAnsi="Garamond" w:cs="Arial"/>
                <w:b/>
                <w:bCs/>
                <w:sz w:val="20"/>
                <w:szCs w:val="20"/>
                <w:lang w:eastAsia="en-US"/>
              </w:rPr>
            </w:pPr>
          </w:p>
        </w:tc>
        <w:tc>
          <w:tcPr>
            <w:tcW w:w="978" w:type="dxa"/>
            <w:vMerge/>
            <w:tcBorders>
              <w:top w:val="single" w:sz="8" w:space="0" w:color="auto"/>
              <w:left w:val="single" w:sz="4" w:space="0" w:color="auto"/>
              <w:bottom w:val="double" w:sz="6" w:space="0" w:color="000000"/>
              <w:right w:val="single" w:sz="4" w:space="0" w:color="auto"/>
            </w:tcBorders>
            <w:vAlign w:val="center"/>
            <w:hideMark/>
          </w:tcPr>
          <w:p w:rsidR="00E93A76" w:rsidRPr="00A57A53" w:rsidRDefault="00E93A76" w:rsidP="00E93A76">
            <w:pPr>
              <w:spacing w:after="0" w:line="240" w:lineRule="auto"/>
              <w:rPr>
                <w:rFonts w:ascii="Garamond" w:eastAsia="Times New Roman" w:hAnsi="Garamond" w:cs="Arial"/>
                <w:b/>
                <w:bCs/>
                <w:sz w:val="20"/>
                <w:szCs w:val="20"/>
                <w:lang w:eastAsia="en-US"/>
              </w:rPr>
            </w:pPr>
          </w:p>
        </w:tc>
        <w:tc>
          <w:tcPr>
            <w:tcW w:w="1260" w:type="dxa"/>
            <w:tcBorders>
              <w:top w:val="nil"/>
              <w:left w:val="nil"/>
              <w:bottom w:val="double" w:sz="6" w:space="0" w:color="auto"/>
              <w:right w:val="nil"/>
            </w:tcBorders>
            <w:shd w:val="clear" w:color="000000" w:fill="C5D9F1"/>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Calificación</w:t>
            </w:r>
            <w:r w:rsidRPr="00A57A53">
              <w:rPr>
                <w:rFonts w:ascii="Garamond" w:eastAsia="Times New Roman" w:hAnsi="Garamond" w:cs="Arial"/>
                <w:b/>
                <w:bCs/>
                <w:sz w:val="20"/>
                <w:szCs w:val="20"/>
                <w:lang w:val="en-US" w:eastAsia="en-US"/>
              </w:rPr>
              <w:br/>
              <w:t>%</w:t>
            </w:r>
          </w:p>
        </w:tc>
        <w:tc>
          <w:tcPr>
            <w:tcW w:w="665" w:type="dxa"/>
            <w:tcBorders>
              <w:top w:val="nil"/>
              <w:left w:val="single" w:sz="4" w:space="0" w:color="auto"/>
              <w:bottom w:val="double" w:sz="6" w:space="0" w:color="auto"/>
              <w:right w:val="nil"/>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IR %</w:t>
            </w:r>
          </w:p>
        </w:tc>
        <w:tc>
          <w:tcPr>
            <w:tcW w:w="1225" w:type="dxa"/>
            <w:tcBorders>
              <w:top w:val="nil"/>
              <w:left w:val="single" w:sz="4" w:space="0" w:color="auto"/>
              <w:bottom w:val="double" w:sz="6" w:space="0" w:color="auto"/>
              <w:right w:val="nil"/>
            </w:tcBorders>
            <w:shd w:val="clear" w:color="000000" w:fill="C5D9F1"/>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Ponderado</w:t>
            </w:r>
            <w:r w:rsidRPr="00A57A53">
              <w:rPr>
                <w:rFonts w:ascii="Garamond" w:eastAsia="Times New Roman" w:hAnsi="Garamond" w:cs="Arial"/>
                <w:b/>
                <w:bCs/>
                <w:sz w:val="20"/>
                <w:szCs w:val="20"/>
                <w:lang w:val="en-US" w:eastAsia="en-US"/>
              </w:rPr>
              <w:br/>
              <w:t>%</w:t>
            </w:r>
          </w:p>
        </w:tc>
        <w:tc>
          <w:tcPr>
            <w:tcW w:w="1504" w:type="dxa"/>
            <w:vMerge/>
            <w:tcBorders>
              <w:top w:val="single" w:sz="8" w:space="0" w:color="auto"/>
              <w:left w:val="single" w:sz="4" w:space="0" w:color="auto"/>
              <w:bottom w:val="double" w:sz="6" w:space="0" w:color="000000"/>
              <w:right w:val="nil"/>
            </w:tcBorders>
            <w:vAlign w:val="center"/>
            <w:hideMark/>
          </w:tcPr>
          <w:p w:rsidR="00E93A76" w:rsidRPr="00A57A53" w:rsidRDefault="00E93A76" w:rsidP="00E93A76">
            <w:pPr>
              <w:spacing w:after="0" w:line="240" w:lineRule="auto"/>
              <w:rPr>
                <w:rFonts w:ascii="Garamond" w:eastAsia="Times New Roman" w:hAnsi="Garamond" w:cs="Arial"/>
                <w:b/>
                <w:bCs/>
                <w:sz w:val="20"/>
                <w:szCs w:val="20"/>
                <w:lang w:val="en-US" w:eastAsia="en-US"/>
              </w:rPr>
            </w:pPr>
          </w:p>
        </w:tc>
        <w:tc>
          <w:tcPr>
            <w:tcW w:w="1614" w:type="dxa"/>
            <w:vMerge/>
            <w:tcBorders>
              <w:top w:val="single" w:sz="8" w:space="0" w:color="auto"/>
              <w:left w:val="single" w:sz="4" w:space="0" w:color="auto"/>
              <w:bottom w:val="double" w:sz="6" w:space="0" w:color="000000"/>
              <w:right w:val="single" w:sz="8" w:space="0" w:color="auto"/>
            </w:tcBorders>
            <w:vAlign w:val="center"/>
            <w:hideMark/>
          </w:tcPr>
          <w:p w:rsidR="00E93A76" w:rsidRPr="00A57A53" w:rsidRDefault="00E93A76" w:rsidP="00E93A76">
            <w:pPr>
              <w:spacing w:after="0" w:line="240" w:lineRule="auto"/>
              <w:rPr>
                <w:rFonts w:ascii="Garamond" w:eastAsia="Times New Roman" w:hAnsi="Garamond" w:cs="Arial"/>
                <w:b/>
                <w:bCs/>
                <w:sz w:val="20"/>
                <w:szCs w:val="20"/>
                <w:lang w:val="en-US" w:eastAsia="en-US"/>
              </w:rPr>
            </w:pPr>
          </w:p>
        </w:tc>
      </w:tr>
      <w:tr w:rsidR="00E93A76" w:rsidRPr="00A57A53" w:rsidTr="00A57A53">
        <w:trPr>
          <w:trHeight w:val="330"/>
        </w:trPr>
        <w:tc>
          <w:tcPr>
            <w:tcW w:w="1302" w:type="dxa"/>
            <w:vMerge w:val="restart"/>
            <w:tcBorders>
              <w:top w:val="nil"/>
              <w:left w:val="single" w:sz="8" w:space="0" w:color="auto"/>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both"/>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CPO</w:t>
            </w:r>
          </w:p>
        </w:tc>
        <w:tc>
          <w:tcPr>
            <w:tcW w:w="978"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SPA</w:t>
            </w:r>
          </w:p>
        </w:tc>
        <w:tc>
          <w:tcPr>
            <w:tcW w:w="1260" w:type="dxa"/>
            <w:tcBorders>
              <w:top w:val="nil"/>
              <w:left w:val="nil"/>
              <w:bottom w:val="single" w:sz="4" w:space="0" w:color="auto"/>
              <w:right w:val="single" w:sz="4" w:space="0" w:color="auto"/>
            </w:tcBorders>
            <w:shd w:val="clear" w:color="auto" w:fill="auto"/>
            <w:noWrap/>
            <w:vAlign w:val="bottom"/>
            <w:hideMark/>
          </w:tcPr>
          <w:p w:rsidR="00E93A76" w:rsidRPr="00A57A53" w:rsidRDefault="00B31207" w:rsidP="00E93A76">
            <w:pPr>
              <w:spacing w:after="0" w:line="240" w:lineRule="auto"/>
              <w:jc w:val="center"/>
              <w:rPr>
                <w:rFonts w:ascii="Arial" w:eastAsia="Times New Roman" w:hAnsi="Arial" w:cs="Arial"/>
                <w:color w:val="0000FF"/>
                <w:sz w:val="20"/>
                <w:szCs w:val="20"/>
                <w:u w:val="single"/>
                <w:lang w:val="en-US" w:eastAsia="en-US"/>
              </w:rPr>
            </w:pPr>
            <w:hyperlink r:id="rId38" w:anchor="SPA!Print_Area" w:history="1">
              <w:r w:rsidR="00E93A76" w:rsidRPr="00A57A53">
                <w:rPr>
                  <w:rFonts w:ascii="Arial" w:eastAsia="Times New Roman" w:hAnsi="Arial" w:cs="Arial"/>
                  <w:color w:val="0000FF"/>
                  <w:sz w:val="20"/>
                  <w:szCs w:val="20"/>
                  <w:u w:val="single"/>
                  <w:lang w:val="en-US" w:eastAsia="en-US"/>
                </w:rPr>
                <w:t>100.00</w:t>
              </w:r>
            </w:hyperlink>
          </w:p>
        </w:tc>
        <w:tc>
          <w:tcPr>
            <w:tcW w:w="665"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50</w:t>
            </w:r>
          </w:p>
        </w:tc>
        <w:tc>
          <w:tcPr>
            <w:tcW w:w="1225"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50.00</w:t>
            </w:r>
          </w:p>
        </w:tc>
        <w:tc>
          <w:tcPr>
            <w:tcW w:w="1504" w:type="dxa"/>
            <w:tcBorders>
              <w:top w:val="nil"/>
              <w:left w:val="nil"/>
              <w:bottom w:val="single" w:sz="4" w:space="0" w:color="auto"/>
              <w:right w:val="single" w:sz="4" w:space="0" w:color="auto"/>
            </w:tcBorders>
            <w:shd w:val="clear" w:color="auto" w:fill="auto"/>
            <w:noWrap/>
            <w:vAlign w:val="bottom"/>
            <w:hideMark/>
          </w:tcPr>
          <w:p w:rsidR="00E93A76" w:rsidRPr="00A57A53" w:rsidRDefault="00B31207" w:rsidP="00E93A76">
            <w:pPr>
              <w:spacing w:after="0" w:line="240" w:lineRule="auto"/>
              <w:jc w:val="center"/>
              <w:rPr>
                <w:rFonts w:ascii="Arial" w:eastAsia="Times New Roman" w:hAnsi="Arial" w:cs="Arial"/>
                <w:color w:val="0000FF"/>
                <w:sz w:val="20"/>
                <w:szCs w:val="20"/>
                <w:u w:val="single"/>
                <w:lang w:val="en-US" w:eastAsia="en-US"/>
              </w:rPr>
            </w:pPr>
            <w:hyperlink r:id="rId39" w:anchor="SPA!Print_Area" w:history="1">
              <w:r w:rsidR="00E93A76" w:rsidRPr="00A57A53">
                <w:rPr>
                  <w:rFonts w:ascii="Arial" w:eastAsia="Times New Roman" w:hAnsi="Arial" w:cs="Arial"/>
                  <w:color w:val="0000FF"/>
                  <w:sz w:val="20"/>
                  <w:szCs w:val="20"/>
                  <w:u w:val="single"/>
                  <w:lang w:val="en-US" w:eastAsia="en-US"/>
                </w:rPr>
                <w:t>SD</w:t>
              </w:r>
            </w:hyperlink>
          </w:p>
        </w:tc>
        <w:tc>
          <w:tcPr>
            <w:tcW w:w="1614" w:type="dxa"/>
            <w:tcBorders>
              <w:top w:val="nil"/>
              <w:left w:val="nil"/>
              <w:bottom w:val="single" w:sz="4" w:space="0" w:color="auto"/>
              <w:right w:val="single" w:sz="8" w:space="0" w:color="auto"/>
            </w:tcBorders>
            <w:shd w:val="clear" w:color="auto" w:fill="auto"/>
            <w:noWrap/>
            <w:vAlign w:val="bottom"/>
            <w:hideMark/>
          </w:tcPr>
          <w:p w:rsidR="00E93A76" w:rsidRPr="00A57A53" w:rsidRDefault="00B31207" w:rsidP="00E93A76">
            <w:pPr>
              <w:spacing w:after="0" w:line="240" w:lineRule="auto"/>
              <w:jc w:val="center"/>
              <w:rPr>
                <w:rFonts w:ascii="Arial" w:eastAsia="Times New Roman" w:hAnsi="Arial" w:cs="Arial"/>
                <w:color w:val="0000FF"/>
                <w:sz w:val="20"/>
                <w:szCs w:val="20"/>
                <w:u w:val="single"/>
                <w:lang w:val="en-US" w:eastAsia="en-US"/>
              </w:rPr>
            </w:pPr>
            <w:hyperlink r:id="rId40" w:anchor="SPA!Print_Area" w:history="1">
              <w:r w:rsidR="00E93A76" w:rsidRPr="00A57A53">
                <w:rPr>
                  <w:rFonts w:ascii="Arial" w:eastAsia="Times New Roman" w:hAnsi="Arial" w:cs="Arial"/>
                  <w:color w:val="0000FF"/>
                  <w:sz w:val="20"/>
                  <w:szCs w:val="20"/>
                  <w:u w:val="single"/>
                  <w:lang w:val="en-US" w:eastAsia="en-US"/>
                </w:rPr>
                <w:t>RB</w:t>
              </w:r>
            </w:hyperlink>
          </w:p>
        </w:tc>
      </w:tr>
      <w:tr w:rsidR="00E93A76" w:rsidRPr="00A57A53" w:rsidTr="00A57A53">
        <w:trPr>
          <w:trHeight w:val="315"/>
        </w:trPr>
        <w:tc>
          <w:tcPr>
            <w:tcW w:w="1302" w:type="dxa"/>
            <w:vMerge/>
            <w:tcBorders>
              <w:top w:val="nil"/>
              <w:left w:val="single" w:sz="8" w:space="0" w:color="auto"/>
              <w:bottom w:val="single" w:sz="4" w:space="0" w:color="auto"/>
              <w:right w:val="single" w:sz="4" w:space="0" w:color="auto"/>
            </w:tcBorders>
            <w:vAlign w:val="center"/>
            <w:hideMark/>
          </w:tcPr>
          <w:p w:rsidR="00E93A76" w:rsidRPr="00A57A53" w:rsidRDefault="00E93A76" w:rsidP="00E93A76">
            <w:pPr>
              <w:spacing w:after="0" w:line="240" w:lineRule="auto"/>
              <w:rPr>
                <w:rFonts w:ascii="Garamond" w:eastAsia="Times New Roman" w:hAnsi="Garamond" w:cs="Arial"/>
                <w:sz w:val="20"/>
                <w:szCs w:val="20"/>
                <w:lang w:val="en-US" w:eastAsia="en-US"/>
              </w:rPr>
            </w:pPr>
          </w:p>
        </w:tc>
        <w:tc>
          <w:tcPr>
            <w:tcW w:w="978"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SOA</w:t>
            </w:r>
          </w:p>
        </w:tc>
        <w:tc>
          <w:tcPr>
            <w:tcW w:w="1260" w:type="dxa"/>
            <w:tcBorders>
              <w:top w:val="nil"/>
              <w:left w:val="nil"/>
              <w:bottom w:val="single" w:sz="4" w:space="0" w:color="auto"/>
              <w:right w:val="single" w:sz="4" w:space="0" w:color="auto"/>
            </w:tcBorders>
            <w:shd w:val="clear" w:color="auto" w:fill="auto"/>
            <w:noWrap/>
            <w:vAlign w:val="bottom"/>
            <w:hideMark/>
          </w:tcPr>
          <w:p w:rsidR="00E93A76" w:rsidRPr="00A57A53" w:rsidRDefault="00B31207" w:rsidP="00E93A76">
            <w:pPr>
              <w:spacing w:after="0" w:line="240" w:lineRule="auto"/>
              <w:jc w:val="center"/>
              <w:rPr>
                <w:rFonts w:ascii="Arial" w:eastAsia="Times New Roman" w:hAnsi="Arial" w:cs="Arial"/>
                <w:color w:val="0000FF"/>
                <w:sz w:val="20"/>
                <w:szCs w:val="20"/>
                <w:u w:val="single"/>
                <w:lang w:val="en-US" w:eastAsia="en-US"/>
              </w:rPr>
            </w:pPr>
            <w:hyperlink r:id="rId41" w:anchor="SOA!Print_Area" w:history="1">
              <w:r w:rsidR="00E93A76" w:rsidRPr="00A57A53">
                <w:rPr>
                  <w:rFonts w:ascii="Arial" w:eastAsia="Times New Roman" w:hAnsi="Arial" w:cs="Arial"/>
                  <w:color w:val="0000FF"/>
                  <w:sz w:val="20"/>
                  <w:szCs w:val="20"/>
                  <w:u w:val="single"/>
                  <w:lang w:val="en-US" w:eastAsia="en-US"/>
                </w:rPr>
                <w:t>95.00</w:t>
              </w:r>
            </w:hyperlink>
          </w:p>
        </w:tc>
        <w:tc>
          <w:tcPr>
            <w:tcW w:w="665"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50</w:t>
            </w:r>
          </w:p>
        </w:tc>
        <w:tc>
          <w:tcPr>
            <w:tcW w:w="1225"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47.50</w:t>
            </w:r>
          </w:p>
        </w:tc>
        <w:tc>
          <w:tcPr>
            <w:tcW w:w="1504" w:type="dxa"/>
            <w:tcBorders>
              <w:top w:val="nil"/>
              <w:left w:val="nil"/>
              <w:bottom w:val="single" w:sz="4" w:space="0" w:color="auto"/>
              <w:right w:val="single" w:sz="4" w:space="0" w:color="auto"/>
            </w:tcBorders>
            <w:shd w:val="clear" w:color="auto" w:fill="auto"/>
            <w:noWrap/>
            <w:vAlign w:val="bottom"/>
            <w:hideMark/>
          </w:tcPr>
          <w:p w:rsidR="00E93A76" w:rsidRPr="00A57A53" w:rsidRDefault="00B31207" w:rsidP="00E93A76">
            <w:pPr>
              <w:spacing w:after="0" w:line="240" w:lineRule="auto"/>
              <w:jc w:val="center"/>
              <w:rPr>
                <w:rFonts w:ascii="Arial" w:eastAsia="Times New Roman" w:hAnsi="Arial" w:cs="Arial"/>
                <w:color w:val="0000FF"/>
                <w:sz w:val="20"/>
                <w:szCs w:val="20"/>
                <w:u w:val="single"/>
                <w:lang w:val="en-US" w:eastAsia="en-US"/>
              </w:rPr>
            </w:pPr>
            <w:hyperlink r:id="rId42" w:anchor="SOA!Print_Titles" w:history="1">
              <w:r w:rsidR="00E93A76" w:rsidRPr="00A57A53">
                <w:rPr>
                  <w:rFonts w:ascii="Arial" w:eastAsia="Times New Roman" w:hAnsi="Arial" w:cs="Arial"/>
                  <w:color w:val="0000FF"/>
                  <w:sz w:val="20"/>
                  <w:szCs w:val="20"/>
                  <w:u w:val="single"/>
                  <w:lang w:val="en-US" w:eastAsia="en-US"/>
                </w:rPr>
                <w:t>SD</w:t>
              </w:r>
            </w:hyperlink>
          </w:p>
        </w:tc>
        <w:tc>
          <w:tcPr>
            <w:tcW w:w="1614" w:type="dxa"/>
            <w:tcBorders>
              <w:top w:val="nil"/>
              <w:left w:val="nil"/>
              <w:bottom w:val="single" w:sz="4" w:space="0" w:color="auto"/>
              <w:right w:val="single" w:sz="8" w:space="0" w:color="auto"/>
            </w:tcBorders>
            <w:shd w:val="clear" w:color="auto" w:fill="auto"/>
            <w:noWrap/>
            <w:vAlign w:val="bottom"/>
            <w:hideMark/>
          </w:tcPr>
          <w:p w:rsidR="00E93A76" w:rsidRPr="00A57A53" w:rsidRDefault="00B31207" w:rsidP="00E93A76">
            <w:pPr>
              <w:spacing w:after="0" w:line="240" w:lineRule="auto"/>
              <w:jc w:val="center"/>
              <w:rPr>
                <w:rFonts w:ascii="Arial" w:eastAsia="Times New Roman" w:hAnsi="Arial" w:cs="Arial"/>
                <w:color w:val="0000FF"/>
                <w:sz w:val="20"/>
                <w:szCs w:val="20"/>
                <w:u w:val="single"/>
                <w:lang w:val="en-US" w:eastAsia="en-US"/>
              </w:rPr>
            </w:pPr>
            <w:hyperlink r:id="rId43" w:anchor="SOA!Print_Area" w:history="1">
              <w:r w:rsidR="00E93A76" w:rsidRPr="00A57A53">
                <w:rPr>
                  <w:rFonts w:ascii="Arial" w:eastAsia="Times New Roman" w:hAnsi="Arial" w:cs="Arial"/>
                  <w:color w:val="0000FF"/>
                  <w:sz w:val="20"/>
                  <w:szCs w:val="20"/>
                  <w:u w:val="single"/>
                  <w:lang w:val="en-US" w:eastAsia="en-US"/>
                </w:rPr>
                <w:t>RB</w:t>
              </w:r>
            </w:hyperlink>
          </w:p>
        </w:tc>
      </w:tr>
      <w:tr w:rsidR="00E93A76" w:rsidRPr="00A57A53" w:rsidTr="00A57A53">
        <w:trPr>
          <w:trHeight w:val="315"/>
        </w:trPr>
        <w:tc>
          <w:tcPr>
            <w:tcW w:w="1302" w:type="dxa"/>
            <w:tcBorders>
              <w:top w:val="nil"/>
              <w:left w:val="single" w:sz="8" w:space="0" w:color="auto"/>
              <w:bottom w:val="single" w:sz="4"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both"/>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TOTAL</w:t>
            </w:r>
          </w:p>
        </w:tc>
        <w:tc>
          <w:tcPr>
            <w:tcW w:w="978" w:type="dxa"/>
            <w:tcBorders>
              <w:top w:val="nil"/>
              <w:left w:val="nil"/>
              <w:bottom w:val="single" w:sz="4"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 </w:t>
            </w:r>
          </w:p>
        </w:tc>
        <w:tc>
          <w:tcPr>
            <w:tcW w:w="1260" w:type="dxa"/>
            <w:tcBorders>
              <w:top w:val="nil"/>
              <w:left w:val="nil"/>
              <w:bottom w:val="single" w:sz="4"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 </w:t>
            </w:r>
          </w:p>
        </w:tc>
        <w:tc>
          <w:tcPr>
            <w:tcW w:w="665" w:type="dxa"/>
            <w:tcBorders>
              <w:top w:val="nil"/>
              <w:left w:val="nil"/>
              <w:bottom w:val="single" w:sz="4"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 </w:t>
            </w:r>
          </w:p>
        </w:tc>
        <w:tc>
          <w:tcPr>
            <w:tcW w:w="1225" w:type="dxa"/>
            <w:tcBorders>
              <w:top w:val="nil"/>
              <w:left w:val="nil"/>
              <w:bottom w:val="single" w:sz="4"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97.50</w:t>
            </w:r>
          </w:p>
        </w:tc>
        <w:tc>
          <w:tcPr>
            <w:tcW w:w="1504" w:type="dxa"/>
            <w:tcBorders>
              <w:top w:val="nil"/>
              <w:left w:val="nil"/>
              <w:bottom w:val="single" w:sz="4"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SD</w:t>
            </w:r>
          </w:p>
        </w:tc>
        <w:tc>
          <w:tcPr>
            <w:tcW w:w="1614" w:type="dxa"/>
            <w:tcBorders>
              <w:top w:val="nil"/>
              <w:left w:val="nil"/>
              <w:bottom w:val="single" w:sz="4" w:space="0" w:color="auto"/>
              <w:right w:val="single" w:sz="8"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RB</w:t>
            </w:r>
          </w:p>
        </w:tc>
      </w:tr>
      <w:tr w:rsidR="00E93A76" w:rsidRPr="00A57A53" w:rsidTr="00A57A53">
        <w:trPr>
          <w:trHeight w:val="315"/>
        </w:trPr>
        <w:tc>
          <w:tcPr>
            <w:tcW w:w="1302" w:type="dxa"/>
            <w:vMerge w:val="restart"/>
            <w:tcBorders>
              <w:top w:val="nil"/>
              <w:left w:val="single" w:sz="8" w:space="0" w:color="auto"/>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both"/>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CE</w:t>
            </w:r>
          </w:p>
        </w:tc>
        <w:tc>
          <w:tcPr>
            <w:tcW w:w="978"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SAP</w:t>
            </w:r>
          </w:p>
        </w:tc>
        <w:tc>
          <w:tcPr>
            <w:tcW w:w="1260" w:type="dxa"/>
            <w:tcBorders>
              <w:top w:val="nil"/>
              <w:left w:val="nil"/>
              <w:bottom w:val="single" w:sz="4" w:space="0" w:color="auto"/>
              <w:right w:val="single" w:sz="4" w:space="0" w:color="auto"/>
            </w:tcBorders>
            <w:shd w:val="clear" w:color="auto" w:fill="auto"/>
            <w:noWrap/>
            <w:vAlign w:val="bottom"/>
            <w:hideMark/>
          </w:tcPr>
          <w:p w:rsidR="00E93A76" w:rsidRPr="00A57A53" w:rsidRDefault="00B31207" w:rsidP="00E93A76">
            <w:pPr>
              <w:spacing w:after="0" w:line="240" w:lineRule="auto"/>
              <w:jc w:val="center"/>
              <w:rPr>
                <w:rFonts w:ascii="Arial" w:eastAsia="Times New Roman" w:hAnsi="Arial" w:cs="Arial"/>
                <w:color w:val="0000FF"/>
                <w:sz w:val="20"/>
                <w:szCs w:val="20"/>
                <w:u w:val="single"/>
                <w:lang w:val="en-US" w:eastAsia="en-US"/>
              </w:rPr>
            </w:pPr>
            <w:hyperlink r:id="rId44" w:anchor="SAP!Print_Area" w:history="1">
              <w:r w:rsidR="00E93A76" w:rsidRPr="00A57A53">
                <w:rPr>
                  <w:rFonts w:ascii="Arial" w:eastAsia="Times New Roman" w:hAnsi="Arial" w:cs="Arial"/>
                  <w:color w:val="0000FF"/>
                  <w:sz w:val="20"/>
                  <w:szCs w:val="20"/>
                  <w:u w:val="single"/>
                  <w:lang w:val="en-US" w:eastAsia="en-US"/>
                </w:rPr>
                <w:t>93.75</w:t>
              </w:r>
            </w:hyperlink>
          </w:p>
        </w:tc>
        <w:tc>
          <w:tcPr>
            <w:tcW w:w="665"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30</w:t>
            </w:r>
          </w:p>
        </w:tc>
        <w:tc>
          <w:tcPr>
            <w:tcW w:w="1225"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28.13</w:t>
            </w:r>
          </w:p>
        </w:tc>
        <w:tc>
          <w:tcPr>
            <w:tcW w:w="1504" w:type="dxa"/>
            <w:tcBorders>
              <w:top w:val="nil"/>
              <w:left w:val="nil"/>
              <w:bottom w:val="single" w:sz="4" w:space="0" w:color="auto"/>
              <w:right w:val="single" w:sz="4" w:space="0" w:color="auto"/>
            </w:tcBorders>
            <w:shd w:val="clear" w:color="auto" w:fill="auto"/>
            <w:noWrap/>
            <w:vAlign w:val="bottom"/>
            <w:hideMark/>
          </w:tcPr>
          <w:p w:rsidR="00E93A76" w:rsidRPr="00A57A53" w:rsidRDefault="00B31207" w:rsidP="00E93A76">
            <w:pPr>
              <w:spacing w:after="0" w:line="240" w:lineRule="auto"/>
              <w:jc w:val="center"/>
              <w:rPr>
                <w:rFonts w:ascii="Arial" w:eastAsia="Times New Roman" w:hAnsi="Arial" w:cs="Arial"/>
                <w:color w:val="0000FF"/>
                <w:sz w:val="20"/>
                <w:szCs w:val="20"/>
                <w:u w:val="single"/>
                <w:lang w:val="en-US" w:eastAsia="en-US"/>
              </w:rPr>
            </w:pPr>
            <w:hyperlink r:id="rId45" w:anchor="SAP!Print_Area" w:history="1">
              <w:r w:rsidR="00E93A76" w:rsidRPr="00A57A53">
                <w:rPr>
                  <w:rFonts w:ascii="Arial" w:eastAsia="Times New Roman" w:hAnsi="Arial" w:cs="Arial"/>
                  <w:color w:val="0000FF"/>
                  <w:sz w:val="20"/>
                  <w:szCs w:val="20"/>
                  <w:u w:val="single"/>
                  <w:lang w:val="en-US" w:eastAsia="en-US"/>
                </w:rPr>
                <w:t>SD</w:t>
              </w:r>
            </w:hyperlink>
          </w:p>
        </w:tc>
        <w:tc>
          <w:tcPr>
            <w:tcW w:w="1614" w:type="dxa"/>
            <w:tcBorders>
              <w:top w:val="nil"/>
              <w:left w:val="nil"/>
              <w:bottom w:val="single" w:sz="4" w:space="0" w:color="auto"/>
              <w:right w:val="single" w:sz="8" w:space="0" w:color="auto"/>
            </w:tcBorders>
            <w:shd w:val="clear" w:color="auto" w:fill="auto"/>
            <w:noWrap/>
            <w:vAlign w:val="bottom"/>
            <w:hideMark/>
          </w:tcPr>
          <w:p w:rsidR="00E93A76" w:rsidRPr="00A57A53" w:rsidRDefault="00B31207" w:rsidP="00E93A76">
            <w:pPr>
              <w:spacing w:after="0" w:line="240" w:lineRule="auto"/>
              <w:jc w:val="center"/>
              <w:rPr>
                <w:rFonts w:ascii="Arial" w:eastAsia="Times New Roman" w:hAnsi="Arial" w:cs="Arial"/>
                <w:color w:val="0000FF"/>
                <w:sz w:val="20"/>
                <w:szCs w:val="20"/>
                <w:u w:val="single"/>
                <w:lang w:val="en-US" w:eastAsia="en-US"/>
              </w:rPr>
            </w:pPr>
            <w:hyperlink r:id="rId46" w:anchor="SAP!Print_Area" w:history="1">
              <w:r w:rsidR="00E93A76" w:rsidRPr="00A57A53">
                <w:rPr>
                  <w:rFonts w:ascii="Arial" w:eastAsia="Times New Roman" w:hAnsi="Arial" w:cs="Arial"/>
                  <w:color w:val="0000FF"/>
                  <w:sz w:val="20"/>
                  <w:szCs w:val="20"/>
                  <w:u w:val="single"/>
                  <w:lang w:val="en-US" w:eastAsia="en-US"/>
                </w:rPr>
                <w:t>RB</w:t>
              </w:r>
            </w:hyperlink>
          </w:p>
        </w:tc>
      </w:tr>
      <w:tr w:rsidR="00E93A76" w:rsidRPr="00A57A53" w:rsidTr="00A57A53">
        <w:trPr>
          <w:trHeight w:val="315"/>
        </w:trPr>
        <w:tc>
          <w:tcPr>
            <w:tcW w:w="1302" w:type="dxa"/>
            <w:vMerge/>
            <w:tcBorders>
              <w:top w:val="nil"/>
              <w:left w:val="single" w:sz="8" w:space="0" w:color="auto"/>
              <w:bottom w:val="single" w:sz="4" w:space="0" w:color="auto"/>
              <w:right w:val="single" w:sz="4" w:space="0" w:color="auto"/>
            </w:tcBorders>
            <w:vAlign w:val="center"/>
            <w:hideMark/>
          </w:tcPr>
          <w:p w:rsidR="00E93A76" w:rsidRPr="00A57A53" w:rsidRDefault="00E93A76" w:rsidP="00E93A76">
            <w:pPr>
              <w:spacing w:after="0" w:line="240" w:lineRule="auto"/>
              <w:rPr>
                <w:rFonts w:ascii="Garamond" w:eastAsia="Times New Roman" w:hAnsi="Garamond" w:cs="Arial"/>
                <w:sz w:val="20"/>
                <w:szCs w:val="20"/>
                <w:lang w:val="en-US" w:eastAsia="en-US"/>
              </w:rPr>
            </w:pPr>
          </w:p>
        </w:tc>
        <w:tc>
          <w:tcPr>
            <w:tcW w:w="978"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SABS</w:t>
            </w:r>
          </w:p>
        </w:tc>
        <w:tc>
          <w:tcPr>
            <w:tcW w:w="1260" w:type="dxa"/>
            <w:tcBorders>
              <w:top w:val="nil"/>
              <w:left w:val="nil"/>
              <w:bottom w:val="single" w:sz="4" w:space="0" w:color="auto"/>
              <w:right w:val="single" w:sz="4" w:space="0" w:color="auto"/>
            </w:tcBorders>
            <w:shd w:val="clear" w:color="auto" w:fill="auto"/>
            <w:noWrap/>
            <w:vAlign w:val="bottom"/>
            <w:hideMark/>
          </w:tcPr>
          <w:p w:rsidR="00E93A76" w:rsidRPr="00A57A53" w:rsidRDefault="00B31207" w:rsidP="00E93A76">
            <w:pPr>
              <w:spacing w:after="0" w:line="240" w:lineRule="auto"/>
              <w:jc w:val="center"/>
              <w:rPr>
                <w:rFonts w:ascii="Arial" w:eastAsia="Times New Roman" w:hAnsi="Arial" w:cs="Arial"/>
                <w:color w:val="0000FF"/>
                <w:sz w:val="20"/>
                <w:szCs w:val="20"/>
                <w:u w:val="single"/>
                <w:lang w:val="en-US" w:eastAsia="en-US"/>
              </w:rPr>
            </w:pPr>
            <w:hyperlink r:id="rId47" w:anchor="SABS!Print_Area" w:history="1">
              <w:r w:rsidR="00E93A76" w:rsidRPr="00A57A53">
                <w:rPr>
                  <w:rFonts w:ascii="Arial" w:eastAsia="Times New Roman" w:hAnsi="Arial" w:cs="Arial"/>
                  <w:color w:val="0000FF"/>
                  <w:sz w:val="20"/>
                  <w:szCs w:val="20"/>
                  <w:u w:val="single"/>
                  <w:lang w:val="en-US" w:eastAsia="en-US"/>
                </w:rPr>
                <w:t>100.00</w:t>
              </w:r>
            </w:hyperlink>
          </w:p>
        </w:tc>
        <w:tc>
          <w:tcPr>
            <w:tcW w:w="665"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30</w:t>
            </w:r>
          </w:p>
        </w:tc>
        <w:tc>
          <w:tcPr>
            <w:tcW w:w="1225"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30.00</w:t>
            </w:r>
          </w:p>
        </w:tc>
        <w:tc>
          <w:tcPr>
            <w:tcW w:w="1504" w:type="dxa"/>
            <w:tcBorders>
              <w:top w:val="nil"/>
              <w:left w:val="nil"/>
              <w:bottom w:val="single" w:sz="4" w:space="0" w:color="auto"/>
              <w:right w:val="single" w:sz="4" w:space="0" w:color="auto"/>
            </w:tcBorders>
            <w:shd w:val="clear" w:color="auto" w:fill="auto"/>
            <w:noWrap/>
            <w:vAlign w:val="bottom"/>
            <w:hideMark/>
          </w:tcPr>
          <w:p w:rsidR="00E93A76" w:rsidRPr="00A57A53" w:rsidRDefault="00B31207" w:rsidP="00E93A76">
            <w:pPr>
              <w:spacing w:after="0" w:line="240" w:lineRule="auto"/>
              <w:jc w:val="center"/>
              <w:rPr>
                <w:rFonts w:ascii="Arial" w:eastAsia="Times New Roman" w:hAnsi="Arial" w:cs="Arial"/>
                <w:color w:val="0000FF"/>
                <w:sz w:val="20"/>
                <w:szCs w:val="20"/>
                <w:u w:val="single"/>
                <w:lang w:val="en-US" w:eastAsia="en-US"/>
              </w:rPr>
            </w:pPr>
            <w:hyperlink r:id="rId48" w:anchor="SABS!Print_Area" w:history="1">
              <w:r w:rsidR="00E93A76" w:rsidRPr="00A57A53">
                <w:rPr>
                  <w:rFonts w:ascii="Arial" w:eastAsia="Times New Roman" w:hAnsi="Arial" w:cs="Arial"/>
                  <w:color w:val="0000FF"/>
                  <w:sz w:val="20"/>
                  <w:szCs w:val="20"/>
                  <w:u w:val="single"/>
                  <w:lang w:val="en-US" w:eastAsia="en-US"/>
                </w:rPr>
                <w:t>SD</w:t>
              </w:r>
            </w:hyperlink>
          </w:p>
        </w:tc>
        <w:tc>
          <w:tcPr>
            <w:tcW w:w="1614" w:type="dxa"/>
            <w:tcBorders>
              <w:top w:val="nil"/>
              <w:left w:val="nil"/>
              <w:bottom w:val="single" w:sz="4" w:space="0" w:color="auto"/>
              <w:right w:val="single" w:sz="8" w:space="0" w:color="auto"/>
            </w:tcBorders>
            <w:shd w:val="clear" w:color="auto" w:fill="auto"/>
            <w:noWrap/>
            <w:vAlign w:val="bottom"/>
            <w:hideMark/>
          </w:tcPr>
          <w:p w:rsidR="00E93A76" w:rsidRPr="00A57A53" w:rsidRDefault="00B31207" w:rsidP="00E93A76">
            <w:pPr>
              <w:spacing w:after="0" w:line="240" w:lineRule="auto"/>
              <w:jc w:val="center"/>
              <w:rPr>
                <w:rFonts w:ascii="Arial" w:eastAsia="Times New Roman" w:hAnsi="Arial" w:cs="Arial"/>
                <w:color w:val="0000FF"/>
                <w:sz w:val="20"/>
                <w:szCs w:val="20"/>
                <w:u w:val="single"/>
                <w:lang w:val="en-US" w:eastAsia="en-US"/>
              </w:rPr>
            </w:pPr>
            <w:hyperlink r:id="rId49" w:anchor="SABS!Print_Area" w:history="1">
              <w:r w:rsidR="00E93A76" w:rsidRPr="00A57A53">
                <w:rPr>
                  <w:rFonts w:ascii="Arial" w:eastAsia="Times New Roman" w:hAnsi="Arial" w:cs="Arial"/>
                  <w:color w:val="0000FF"/>
                  <w:sz w:val="20"/>
                  <w:szCs w:val="20"/>
                  <w:u w:val="single"/>
                  <w:lang w:val="en-US" w:eastAsia="en-US"/>
                </w:rPr>
                <w:t>RB</w:t>
              </w:r>
            </w:hyperlink>
          </w:p>
        </w:tc>
      </w:tr>
      <w:tr w:rsidR="00E93A76" w:rsidRPr="00A57A53" w:rsidTr="00A57A53">
        <w:trPr>
          <w:trHeight w:val="315"/>
        </w:trPr>
        <w:tc>
          <w:tcPr>
            <w:tcW w:w="1302" w:type="dxa"/>
            <w:vMerge/>
            <w:tcBorders>
              <w:top w:val="nil"/>
              <w:left w:val="single" w:sz="8" w:space="0" w:color="auto"/>
              <w:bottom w:val="single" w:sz="4" w:space="0" w:color="auto"/>
              <w:right w:val="single" w:sz="4" w:space="0" w:color="auto"/>
            </w:tcBorders>
            <w:vAlign w:val="center"/>
            <w:hideMark/>
          </w:tcPr>
          <w:p w:rsidR="00E93A76" w:rsidRPr="00A57A53" w:rsidRDefault="00E93A76" w:rsidP="00E93A76">
            <w:pPr>
              <w:spacing w:after="0" w:line="240" w:lineRule="auto"/>
              <w:rPr>
                <w:rFonts w:ascii="Garamond" w:eastAsia="Times New Roman" w:hAnsi="Garamond" w:cs="Arial"/>
                <w:sz w:val="20"/>
                <w:szCs w:val="20"/>
                <w:lang w:val="en-US" w:eastAsia="en-US"/>
              </w:rPr>
            </w:pPr>
          </w:p>
        </w:tc>
        <w:tc>
          <w:tcPr>
            <w:tcW w:w="978"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SAF</w:t>
            </w:r>
          </w:p>
        </w:tc>
        <w:tc>
          <w:tcPr>
            <w:tcW w:w="1260" w:type="dxa"/>
            <w:tcBorders>
              <w:top w:val="nil"/>
              <w:left w:val="nil"/>
              <w:bottom w:val="single" w:sz="4" w:space="0" w:color="auto"/>
              <w:right w:val="single" w:sz="4" w:space="0" w:color="auto"/>
            </w:tcBorders>
            <w:shd w:val="clear" w:color="auto" w:fill="auto"/>
            <w:noWrap/>
            <w:vAlign w:val="bottom"/>
            <w:hideMark/>
          </w:tcPr>
          <w:p w:rsidR="00E93A76" w:rsidRPr="00A57A53" w:rsidRDefault="00B31207" w:rsidP="00E93A76">
            <w:pPr>
              <w:spacing w:after="0" w:line="240" w:lineRule="auto"/>
              <w:jc w:val="center"/>
              <w:rPr>
                <w:rFonts w:ascii="Arial" w:eastAsia="Times New Roman" w:hAnsi="Arial" w:cs="Arial"/>
                <w:color w:val="0000FF"/>
                <w:sz w:val="20"/>
                <w:szCs w:val="20"/>
                <w:u w:val="single"/>
                <w:lang w:val="en-US" w:eastAsia="en-US"/>
              </w:rPr>
            </w:pPr>
            <w:hyperlink r:id="rId50" w:anchor="SAF!Print_Area" w:history="1">
              <w:r w:rsidR="00E93A76" w:rsidRPr="00A57A53">
                <w:rPr>
                  <w:rFonts w:ascii="Arial" w:eastAsia="Times New Roman" w:hAnsi="Arial" w:cs="Arial"/>
                  <w:color w:val="0000FF"/>
                  <w:sz w:val="20"/>
                  <w:szCs w:val="20"/>
                  <w:u w:val="single"/>
                  <w:lang w:val="en-US" w:eastAsia="en-US"/>
                </w:rPr>
                <w:t>97.73</w:t>
              </w:r>
            </w:hyperlink>
          </w:p>
        </w:tc>
        <w:tc>
          <w:tcPr>
            <w:tcW w:w="665"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40</w:t>
            </w:r>
          </w:p>
        </w:tc>
        <w:tc>
          <w:tcPr>
            <w:tcW w:w="1225"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39.09</w:t>
            </w:r>
          </w:p>
        </w:tc>
        <w:tc>
          <w:tcPr>
            <w:tcW w:w="1504" w:type="dxa"/>
            <w:tcBorders>
              <w:top w:val="nil"/>
              <w:left w:val="nil"/>
              <w:bottom w:val="single" w:sz="4" w:space="0" w:color="auto"/>
              <w:right w:val="single" w:sz="4" w:space="0" w:color="auto"/>
            </w:tcBorders>
            <w:shd w:val="clear" w:color="auto" w:fill="auto"/>
            <w:noWrap/>
            <w:vAlign w:val="bottom"/>
            <w:hideMark/>
          </w:tcPr>
          <w:p w:rsidR="00E93A76" w:rsidRPr="00A57A53" w:rsidRDefault="00B31207" w:rsidP="00E93A76">
            <w:pPr>
              <w:spacing w:after="0" w:line="240" w:lineRule="auto"/>
              <w:jc w:val="center"/>
              <w:rPr>
                <w:rFonts w:ascii="Arial" w:eastAsia="Times New Roman" w:hAnsi="Arial" w:cs="Arial"/>
                <w:color w:val="0000FF"/>
                <w:sz w:val="20"/>
                <w:szCs w:val="20"/>
                <w:u w:val="single"/>
                <w:lang w:val="en-US" w:eastAsia="en-US"/>
              </w:rPr>
            </w:pPr>
            <w:hyperlink r:id="rId51" w:anchor="SAF!Print_Area" w:history="1">
              <w:r w:rsidR="00E93A76" w:rsidRPr="00A57A53">
                <w:rPr>
                  <w:rFonts w:ascii="Arial" w:eastAsia="Times New Roman" w:hAnsi="Arial" w:cs="Arial"/>
                  <w:color w:val="0000FF"/>
                  <w:sz w:val="20"/>
                  <w:szCs w:val="20"/>
                  <w:u w:val="single"/>
                  <w:lang w:val="en-US" w:eastAsia="en-US"/>
                </w:rPr>
                <w:t>SD</w:t>
              </w:r>
            </w:hyperlink>
          </w:p>
        </w:tc>
        <w:tc>
          <w:tcPr>
            <w:tcW w:w="1614" w:type="dxa"/>
            <w:tcBorders>
              <w:top w:val="nil"/>
              <w:left w:val="nil"/>
              <w:bottom w:val="single" w:sz="4" w:space="0" w:color="auto"/>
              <w:right w:val="single" w:sz="8" w:space="0" w:color="auto"/>
            </w:tcBorders>
            <w:shd w:val="clear" w:color="auto" w:fill="auto"/>
            <w:noWrap/>
            <w:vAlign w:val="bottom"/>
            <w:hideMark/>
          </w:tcPr>
          <w:p w:rsidR="00E93A76" w:rsidRPr="00A57A53" w:rsidRDefault="00B31207" w:rsidP="00E93A76">
            <w:pPr>
              <w:spacing w:after="0" w:line="240" w:lineRule="auto"/>
              <w:jc w:val="center"/>
              <w:rPr>
                <w:rFonts w:ascii="Arial" w:eastAsia="Times New Roman" w:hAnsi="Arial" w:cs="Arial"/>
                <w:color w:val="0000FF"/>
                <w:sz w:val="20"/>
                <w:szCs w:val="20"/>
                <w:u w:val="single"/>
                <w:lang w:val="en-US" w:eastAsia="en-US"/>
              </w:rPr>
            </w:pPr>
            <w:hyperlink r:id="rId52" w:anchor="SAF!Print_Area" w:history="1">
              <w:r w:rsidR="00E93A76" w:rsidRPr="00A57A53">
                <w:rPr>
                  <w:rFonts w:ascii="Arial" w:eastAsia="Times New Roman" w:hAnsi="Arial" w:cs="Arial"/>
                  <w:color w:val="0000FF"/>
                  <w:sz w:val="20"/>
                  <w:szCs w:val="20"/>
                  <w:u w:val="single"/>
                  <w:lang w:val="en-US" w:eastAsia="en-US"/>
                </w:rPr>
                <w:t>RB</w:t>
              </w:r>
            </w:hyperlink>
          </w:p>
        </w:tc>
      </w:tr>
      <w:tr w:rsidR="00E93A76" w:rsidRPr="00A57A53" w:rsidTr="00A57A53">
        <w:trPr>
          <w:trHeight w:val="315"/>
        </w:trPr>
        <w:tc>
          <w:tcPr>
            <w:tcW w:w="1302" w:type="dxa"/>
            <w:tcBorders>
              <w:top w:val="nil"/>
              <w:left w:val="single" w:sz="8" w:space="0" w:color="auto"/>
              <w:bottom w:val="single" w:sz="4"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both"/>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TOTAL</w:t>
            </w:r>
          </w:p>
        </w:tc>
        <w:tc>
          <w:tcPr>
            <w:tcW w:w="978" w:type="dxa"/>
            <w:tcBorders>
              <w:top w:val="nil"/>
              <w:left w:val="nil"/>
              <w:bottom w:val="single" w:sz="4"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 </w:t>
            </w:r>
          </w:p>
        </w:tc>
        <w:tc>
          <w:tcPr>
            <w:tcW w:w="1260" w:type="dxa"/>
            <w:tcBorders>
              <w:top w:val="nil"/>
              <w:left w:val="nil"/>
              <w:bottom w:val="single" w:sz="4"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 </w:t>
            </w:r>
          </w:p>
        </w:tc>
        <w:tc>
          <w:tcPr>
            <w:tcW w:w="665" w:type="dxa"/>
            <w:tcBorders>
              <w:top w:val="nil"/>
              <w:left w:val="nil"/>
              <w:bottom w:val="single" w:sz="4"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 </w:t>
            </w:r>
          </w:p>
        </w:tc>
        <w:tc>
          <w:tcPr>
            <w:tcW w:w="1225" w:type="dxa"/>
            <w:tcBorders>
              <w:top w:val="nil"/>
              <w:left w:val="nil"/>
              <w:bottom w:val="single" w:sz="4"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97.22</w:t>
            </w:r>
          </w:p>
        </w:tc>
        <w:tc>
          <w:tcPr>
            <w:tcW w:w="1504" w:type="dxa"/>
            <w:tcBorders>
              <w:top w:val="nil"/>
              <w:left w:val="nil"/>
              <w:bottom w:val="single" w:sz="4"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SD</w:t>
            </w:r>
          </w:p>
        </w:tc>
        <w:tc>
          <w:tcPr>
            <w:tcW w:w="1614" w:type="dxa"/>
            <w:tcBorders>
              <w:top w:val="nil"/>
              <w:left w:val="nil"/>
              <w:bottom w:val="single" w:sz="4" w:space="0" w:color="auto"/>
              <w:right w:val="single" w:sz="8"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RB</w:t>
            </w:r>
          </w:p>
        </w:tc>
      </w:tr>
      <w:tr w:rsidR="00E93A76" w:rsidRPr="00A57A53" w:rsidTr="00A57A53">
        <w:trPr>
          <w:trHeight w:val="315"/>
        </w:trPr>
        <w:tc>
          <w:tcPr>
            <w:tcW w:w="1302" w:type="dxa"/>
            <w:vMerge w:val="restart"/>
            <w:tcBorders>
              <w:top w:val="nil"/>
              <w:left w:val="single" w:sz="8" w:space="0" w:color="auto"/>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both"/>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CC</w:t>
            </w:r>
          </w:p>
        </w:tc>
        <w:tc>
          <w:tcPr>
            <w:tcW w:w="978"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SCI</w:t>
            </w:r>
          </w:p>
        </w:tc>
        <w:tc>
          <w:tcPr>
            <w:tcW w:w="1260" w:type="dxa"/>
            <w:tcBorders>
              <w:top w:val="nil"/>
              <w:left w:val="nil"/>
              <w:bottom w:val="single" w:sz="4" w:space="0" w:color="auto"/>
              <w:right w:val="single" w:sz="4" w:space="0" w:color="auto"/>
            </w:tcBorders>
            <w:shd w:val="clear" w:color="auto" w:fill="auto"/>
            <w:noWrap/>
            <w:vAlign w:val="bottom"/>
            <w:hideMark/>
          </w:tcPr>
          <w:p w:rsidR="00E93A76" w:rsidRPr="00A57A53" w:rsidRDefault="00B31207" w:rsidP="00E93A76">
            <w:pPr>
              <w:spacing w:after="0" w:line="240" w:lineRule="auto"/>
              <w:jc w:val="center"/>
              <w:rPr>
                <w:rFonts w:ascii="Arial" w:eastAsia="Times New Roman" w:hAnsi="Arial" w:cs="Arial"/>
                <w:color w:val="0000FF"/>
                <w:sz w:val="20"/>
                <w:szCs w:val="20"/>
                <w:u w:val="single"/>
                <w:lang w:val="en-US" w:eastAsia="en-US"/>
              </w:rPr>
            </w:pPr>
            <w:hyperlink r:id="rId53" w:anchor="SCI!Print_Area" w:history="1">
              <w:r w:rsidR="00E93A76" w:rsidRPr="00A57A53">
                <w:rPr>
                  <w:rFonts w:ascii="Arial" w:eastAsia="Times New Roman" w:hAnsi="Arial" w:cs="Arial"/>
                  <w:color w:val="0000FF"/>
                  <w:sz w:val="20"/>
                  <w:szCs w:val="20"/>
                  <w:u w:val="single"/>
                  <w:lang w:val="en-US" w:eastAsia="en-US"/>
                </w:rPr>
                <w:t>100.00</w:t>
              </w:r>
            </w:hyperlink>
          </w:p>
        </w:tc>
        <w:tc>
          <w:tcPr>
            <w:tcW w:w="665"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80</w:t>
            </w:r>
          </w:p>
        </w:tc>
        <w:tc>
          <w:tcPr>
            <w:tcW w:w="1225"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80.00</w:t>
            </w:r>
          </w:p>
        </w:tc>
        <w:tc>
          <w:tcPr>
            <w:tcW w:w="1504" w:type="dxa"/>
            <w:tcBorders>
              <w:top w:val="nil"/>
              <w:left w:val="nil"/>
              <w:bottom w:val="single" w:sz="4" w:space="0" w:color="auto"/>
              <w:right w:val="single" w:sz="4" w:space="0" w:color="auto"/>
            </w:tcBorders>
            <w:shd w:val="clear" w:color="auto" w:fill="auto"/>
            <w:noWrap/>
            <w:vAlign w:val="bottom"/>
            <w:hideMark/>
          </w:tcPr>
          <w:p w:rsidR="00E93A76" w:rsidRPr="00A57A53" w:rsidRDefault="00B31207" w:rsidP="00E93A76">
            <w:pPr>
              <w:spacing w:after="0" w:line="240" w:lineRule="auto"/>
              <w:jc w:val="center"/>
              <w:rPr>
                <w:rFonts w:ascii="Arial" w:eastAsia="Times New Roman" w:hAnsi="Arial" w:cs="Arial"/>
                <w:color w:val="0000FF"/>
                <w:sz w:val="20"/>
                <w:szCs w:val="20"/>
                <w:u w:val="single"/>
                <w:lang w:val="en-US" w:eastAsia="en-US"/>
              </w:rPr>
            </w:pPr>
            <w:hyperlink r:id="rId54" w:anchor="SCI!Print_Area" w:history="1">
              <w:r w:rsidR="00E93A76" w:rsidRPr="00A57A53">
                <w:rPr>
                  <w:rFonts w:ascii="Arial" w:eastAsia="Times New Roman" w:hAnsi="Arial" w:cs="Arial"/>
                  <w:color w:val="0000FF"/>
                  <w:sz w:val="20"/>
                  <w:szCs w:val="20"/>
                  <w:u w:val="single"/>
                  <w:lang w:val="en-US" w:eastAsia="en-US"/>
                </w:rPr>
                <w:t>SD</w:t>
              </w:r>
            </w:hyperlink>
          </w:p>
        </w:tc>
        <w:tc>
          <w:tcPr>
            <w:tcW w:w="1614" w:type="dxa"/>
            <w:tcBorders>
              <w:top w:val="nil"/>
              <w:left w:val="nil"/>
              <w:bottom w:val="single" w:sz="4" w:space="0" w:color="auto"/>
              <w:right w:val="single" w:sz="8" w:space="0" w:color="auto"/>
            </w:tcBorders>
            <w:shd w:val="clear" w:color="auto" w:fill="auto"/>
            <w:noWrap/>
            <w:vAlign w:val="bottom"/>
            <w:hideMark/>
          </w:tcPr>
          <w:p w:rsidR="00E93A76" w:rsidRPr="00A57A53" w:rsidRDefault="00B31207" w:rsidP="00E93A76">
            <w:pPr>
              <w:spacing w:after="0" w:line="240" w:lineRule="auto"/>
              <w:jc w:val="center"/>
              <w:rPr>
                <w:rFonts w:ascii="Arial" w:eastAsia="Times New Roman" w:hAnsi="Arial" w:cs="Arial"/>
                <w:color w:val="0000FF"/>
                <w:sz w:val="20"/>
                <w:szCs w:val="20"/>
                <w:u w:val="single"/>
                <w:lang w:val="en-US" w:eastAsia="en-US"/>
              </w:rPr>
            </w:pPr>
            <w:hyperlink r:id="rId55" w:anchor="SCI!Print_Area" w:history="1">
              <w:r w:rsidR="00E93A76" w:rsidRPr="00A57A53">
                <w:rPr>
                  <w:rFonts w:ascii="Arial" w:eastAsia="Times New Roman" w:hAnsi="Arial" w:cs="Arial"/>
                  <w:color w:val="0000FF"/>
                  <w:sz w:val="20"/>
                  <w:szCs w:val="20"/>
                  <w:u w:val="single"/>
                  <w:lang w:val="en-US" w:eastAsia="en-US"/>
                </w:rPr>
                <w:t>RB</w:t>
              </w:r>
            </w:hyperlink>
          </w:p>
        </w:tc>
      </w:tr>
      <w:tr w:rsidR="00E93A76" w:rsidRPr="00A57A53" w:rsidTr="00A57A53">
        <w:trPr>
          <w:trHeight w:val="315"/>
        </w:trPr>
        <w:tc>
          <w:tcPr>
            <w:tcW w:w="1302" w:type="dxa"/>
            <w:vMerge/>
            <w:tcBorders>
              <w:top w:val="nil"/>
              <w:left w:val="single" w:sz="8" w:space="0" w:color="auto"/>
              <w:bottom w:val="single" w:sz="4" w:space="0" w:color="auto"/>
              <w:right w:val="single" w:sz="4" w:space="0" w:color="auto"/>
            </w:tcBorders>
            <w:vAlign w:val="center"/>
            <w:hideMark/>
          </w:tcPr>
          <w:p w:rsidR="00E93A76" w:rsidRPr="00A57A53" w:rsidRDefault="00E93A76" w:rsidP="00E93A76">
            <w:pPr>
              <w:spacing w:after="0" w:line="240" w:lineRule="auto"/>
              <w:rPr>
                <w:rFonts w:ascii="Garamond" w:eastAsia="Times New Roman" w:hAnsi="Garamond" w:cs="Arial"/>
                <w:sz w:val="20"/>
                <w:szCs w:val="20"/>
                <w:lang w:val="en-US" w:eastAsia="en-US"/>
              </w:rPr>
            </w:pPr>
          </w:p>
        </w:tc>
        <w:tc>
          <w:tcPr>
            <w:tcW w:w="978"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SCE</w:t>
            </w:r>
          </w:p>
        </w:tc>
        <w:tc>
          <w:tcPr>
            <w:tcW w:w="1260" w:type="dxa"/>
            <w:tcBorders>
              <w:top w:val="nil"/>
              <w:left w:val="nil"/>
              <w:bottom w:val="single" w:sz="4" w:space="0" w:color="auto"/>
              <w:right w:val="single" w:sz="4" w:space="0" w:color="auto"/>
            </w:tcBorders>
            <w:shd w:val="clear" w:color="auto" w:fill="auto"/>
            <w:noWrap/>
            <w:vAlign w:val="bottom"/>
            <w:hideMark/>
          </w:tcPr>
          <w:p w:rsidR="00E93A76" w:rsidRPr="00A57A53" w:rsidRDefault="00B31207" w:rsidP="00E93A76">
            <w:pPr>
              <w:spacing w:after="0" w:line="240" w:lineRule="auto"/>
              <w:jc w:val="center"/>
              <w:rPr>
                <w:rFonts w:ascii="Arial" w:eastAsia="Times New Roman" w:hAnsi="Arial" w:cs="Arial"/>
                <w:color w:val="0000FF"/>
                <w:sz w:val="20"/>
                <w:szCs w:val="20"/>
                <w:u w:val="single"/>
                <w:lang w:val="en-US" w:eastAsia="en-US"/>
              </w:rPr>
            </w:pPr>
            <w:hyperlink r:id="rId56" w:anchor="SCE!Print_Area" w:history="1">
              <w:r w:rsidR="00E93A76" w:rsidRPr="00A57A53">
                <w:rPr>
                  <w:rFonts w:ascii="Arial" w:eastAsia="Times New Roman" w:hAnsi="Arial" w:cs="Arial"/>
                  <w:color w:val="0000FF"/>
                  <w:sz w:val="20"/>
                  <w:szCs w:val="20"/>
                  <w:u w:val="single"/>
                  <w:lang w:val="en-US" w:eastAsia="en-US"/>
                </w:rPr>
                <w:t>100.00</w:t>
              </w:r>
            </w:hyperlink>
          </w:p>
        </w:tc>
        <w:tc>
          <w:tcPr>
            <w:tcW w:w="665"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20</w:t>
            </w:r>
          </w:p>
        </w:tc>
        <w:tc>
          <w:tcPr>
            <w:tcW w:w="1225"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20.00</w:t>
            </w:r>
          </w:p>
        </w:tc>
        <w:tc>
          <w:tcPr>
            <w:tcW w:w="1504" w:type="dxa"/>
            <w:tcBorders>
              <w:top w:val="nil"/>
              <w:left w:val="nil"/>
              <w:bottom w:val="single" w:sz="4" w:space="0" w:color="auto"/>
              <w:right w:val="single" w:sz="4" w:space="0" w:color="auto"/>
            </w:tcBorders>
            <w:shd w:val="clear" w:color="auto" w:fill="auto"/>
            <w:noWrap/>
            <w:vAlign w:val="bottom"/>
            <w:hideMark/>
          </w:tcPr>
          <w:p w:rsidR="00E93A76" w:rsidRPr="00A57A53" w:rsidRDefault="00B31207" w:rsidP="00E93A76">
            <w:pPr>
              <w:spacing w:after="0" w:line="240" w:lineRule="auto"/>
              <w:jc w:val="center"/>
              <w:rPr>
                <w:rFonts w:ascii="Arial" w:eastAsia="Times New Roman" w:hAnsi="Arial" w:cs="Arial"/>
                <w:color w:val="0000FF"/>
                <w:sz w:val="20"/>
                <w:szCs w:val="20"/>
                <w:u w:val="single"/>
                <w:lang w:val="en-US" w:eastAsia="en-US"/>
              </w:rPr>
            </w:pPr>
            <w:hyperlink r:id="rId57" w:anchor="SCE!Print_Area" w:history="1">
              <w:r w:rsidR="00E93A76" w:rsidRPr="00A57A53">
                <w:rPr>
                  <w:rFonts w:ascii="Arial" w:eastAsia="Times New Roman" w:hAnsi="Arial" w:cs="Arial"/>
                  <w:color w:val="0000FF"/>
                  <w:sz w:val="20"/>
                  <w:szCs w:val="20"/>
                  <w:u w:val="single"/>
                  <w:lang w:val="en-US" w:eastAsia="en-US"/>
                </w:rPr>
                <w:t>SD</w:t>
              </w:r>
            </w:hyperlink>
          </w:p>
        </w:tc>
        <w:tc>
          <w:tcPr>
            <w:tcW w:w="1614" w:type="dxa"/>
            <w:tcBorders>
              <w:top w:val="nil"/>
              <w:left w:val="nil"/>
              <w:bottom w:val="single" w:sz="4" w:space="0" w:color="auto"/>
              <w:right w:val="single" w:sz="8" w:space="0" w:color="auto"/>
            </w:tcBorders>
            <w:shd w:val="clear" w:color="auto" w:fill="auto"/>
            <w:noWrap/>
            <w:vAlign w:val="bottom"/>
            <w:hideMark/>
          </w:tcPr>
          <w:p w:rsidR="00E93A76" w:rsidRPr="00A57A53" w:rsidRDefault="00B31207" w:rsidP="00E93A76">
            <w:pPr>
              <w:spacing w:after="0" w:line="240" w:lineRule="auto"/>
              <w:jc w:val="center"/>
              <w:rPr>
                <w:rFonts w:ascii="Arial" w:eastAsia="Times New Roman" w:hAnsi="Arial" w:cs="Arial"/>
                <w:color w:val="0000FF"/>
                <w:sz w:val="20"/>
                <w:szCs w:val="20"/>
                <w:u w:val="single"/>
                <w:lang w:val="en-US" w:eastAsia="en-US"/>
              </w:rPr>
            </w:pPr>
            <w:hyperlink r:id="rId58" w:anchor="SCE!Print_Area" w:history="1">
              <w:r w:rsidR="00E93A76" w:rsidRPr="00A57A53">
                <w:rPr>
                  <w:rFonts w:ascii="Arial" w:eastAsia="Times New Roman" w:hAnsi="Arial" w:cs="Arial"/>
                  <w:color w:val="0000FF"/>
                  <w:sz w:val="20"/>
                  <w:szCs w:val="20"/>
                  <w:u w:val="single"/>
                  <w:lang w:val="en-US" w:eastAsia="en-US"/>
                </w:rPr>
                <w:t>RB</w:t>
              </w:r>
            </w:hyperlink>
          </w:p>
        </w:tc>
      </w:tr>
      <w:tr w:rsidR="00E93A76" w:rsidRPr="00A57A53" w:rsidTr="00A57A53">
        <w:trPr>
          <w:trHeight w:val="330"/>
        </w:trPr>
        <w:tc>
          <w:tcPr>
            <w:tcW w:w="1302" w:type="dxa"/>
            <w:tcBorders>
              <w:top w:val="nil"/>
              <w:left w:val="single" w:sz="8" w:space="0" w:color="auto"/>
              <w:bottom w:val="single" w:sz="8"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both"/>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TOTAL</w:t>
            </w:r>
          </w:p>
        </w:tc>
        <w:tc>
          <w:tcPr>
            <w:tcW w:w="978" w:type="dxa"/>
            <w:tcBorders>
              <w:top w:val="nil"/>
              <w:left w:val="nil"/>
              <w:bottom w:val="single" w:sz="8"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 </w:t>
            </w:r>
          </w:p>
        </w:tc>
        <w:tc>
          <w:tcPr>
            <w:tcW w:w="1260" w:type="dxa"/>
            <w:tcBorders>
              <w:top w:val="nil"/>
              <w:left w:val="nil"/>
              <w:bottom w:val="single" w:sz="8"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 </w:t>
            </w:r>
          </w:p>
        </w:tc>
        <w:tc>
          <w:tcPr>
            <w:tcW w:w="665" w:type="dxa"/>
            <w:tcBorders>
              <w:top w:val="nil"/>
              <w:left w:val="nil"/>
              <w:bottom w:val="single" w:sz="8"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 </w:t>
            </w:r>
          </w:p>
        </w:tc>
        <w:tc>
          <w:tcPr>
            <w:tcW w:w="1225" w:type="dxa"/>
            <w:tcBorders>
              <w:top w:val="nil"/>
              <w:left w:val="nil"/>
              <w:bottom w:val="single" w:sz="8"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100.00</w:t>
            </w:r>
          </w:p>
        </w:tc>
        <w:tc>
          <w:tcPr>
            <w:tcW w:w="1504" w:type="dxa"/>
            <w:tcBorders>
              <w:top w:val="nil"/>
              <w:left w:val="nil"/>
              <w:bottom w:val="single" w:sz="8"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SD</w:t>
            </w:r>
          </w:p>
        </w:tc>
        <w:tc>
          <w:tcPr>
            <w:tcW w:w="1614" w:type="dxa"/>
            <w:tcBorders>
              <w:top w:val="nil"/>
              <w:left w:val="nil"/>
              <w:bottom w:val="single" w:sz="8" w:space="0" w:color="auto"/>
              <w:right w:val="single" w:sz="8"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RB</w:t>
            </w:r>
          </w:p>
        </w:tc>
      </w:tr>
      <w:tr w:rsidR="00E93A76" w:rsidRPr="00A57A53" w:rsidTr="00A57A53">
        <w:trPr>
          <w:trHeight w:val="330"/>
        </w:trPr>
        <w:tc>
          <w:tcPr>
            <w:tcW w:w="1302" w:type="dxa"/>
            <w:tcBorders>
              <w:top w:val="nil"/>
              <w:left w:val="nil"/>
              <w:bottom w:val="nil"/>
              <w:right w:val="nil"/>
            </w:tcBorders>
            <w:shd w:val="clear" w:color="auto" w:fill="auto"/>
            <w:noWrap/>
            <w:vAlign w:val="bottom"/>
            <w:hideMark/>
          </w:tcPr>
          <w:p w:rsidR="00E93A76" w:rsidRPr="00A57A53" w:rsidRDefault="00E93A76" w:rsidP="00E93A76">
            <w:pPr>
              <w:spacing w:after="0" w:line="240" w:lineRule="auto"/>
              <w:rPr>
                <w:rFonts w:ascii="Garamond" w:eastAsia="Times New Roman" w:hAnsi="Garamond" w:cs="Arial"/>
                <w:sz w:val="20"/>
                <w:szCs w:val="20"/>
                <w:lang w:val="en-US" w:eastAsia="en-US"/>
              </w:rPr>
            </w:pPr>
          </w:p>
        </w:tc>
        <w:tc>
          <w:tcPr>
            <w:tcW w:w="978" w:type="dxa"/>
            <w:tcBorders>
              <w:top w:val="nil"/>
              <w:left w:val="nil"/>
              <w:bottom w:val="nil"/>
              <w:right w:val="nil"/>
            </w:tcBorders>
            <w:shd w:val="clear" w:color="auto" w:fill="auto"/>
            <w:noWrap/>
            <w:vAlign w:val="bottom"/>
            <w:hideMark/>
          </w:tcPr>
          <w:p w:rsidR="00E93A76" w:rsidRPr="00A57A53" w:rsidRDefault="00E93A76" w:rsidP="00E93A76">
            <w:pPr>
              <w:spacing w:after="0" w:line="240" w:lineRule="auto"/>
              <w:rPr>
                <w:rFonts w:ascii="Garamond" w:eastAsia="Times New Roman" w:hAnsi="Garamond" w:cs="Arial"/>
                <w:sz w:val="20"/>
                <w:szCs w:val="20"/>
                <w:lang w:val="en-US" w:eastAsia="en-US"/>
              </w:rPr>
            </w:pPr>
          </w:p>
        </w:tc>
        <w:tc>
          <w:tcPr>
            <w:tcW w:w="1260" w:type="dxa"/>
            <w:tcBorders>
              <w:top w:val="nil"/>
              <w:left w:val="nil"/>
              <w:bottom w:val="nil"/>
              <w:right w:val="nil"/>
            </w:tcBorders>
            <w:shd w:val="clear" w:color="auto" w:fill="auto"/>
            <w:noWrap/>
            <w:vAlign w:val="bottom"/>
            <w:hideMark/>
          </w:tcPr>
          <w:p w:rsidR="00E93A76" w:rsidRPr="00A57A53" w:rsidRDefault="00E93A76" w:rsidP="00E93A76">
            <w:pPr>
              <w:spacing w:after="0" w:line="240" w:lineRule="auto"/>
              <w:rPr>
                <w:rFonts w:ascii="Garamond" w:eastAsia="Times New Roman" w:hAnsi="Garamond" w:cs="Arial"/>
                <w:sz w:val="20"/>
                <w:szCs w:val="20"/>
                <w:lang w:val="en-US" w:eastAsia="en-US"/>
              </w:rPr>
            </w:pPr>
          </w:p>
        </w:tc>
        <w:tc>
          <w:tcPr>
            <w:tcW w:w="665" w:type="dxa"/>
            <w:tcBorders>
              <w:top w:val="nil"/>
              <w:left w:val="nil"/>
              <w:bottom w:val="nil"/>
              <w:right w:val="nil"/>
            </w:tcBorders>
            <w:shd w:val="clear" w:color="auto" w:fill="auto"/>
            <w:noWrap/>
            <w:vAlign w:val="bottom"/>
            <w:hideMark/>
          </w:tcPr>
          <w:p w:rsidR="00E93A76" w:rsidRPr="00A57A53" w:rsidRDefault="00E93A76" w:rsidP="00E93A76">
            <w:pPr>
              <w:spacing w:after="0" w:line="240" w:lineRule="auto"/>
              <w:rPr>
                <w:rFonts w:ascii="Garamond" w:eastAsia="Times New Roman" w:hAnsi="Garamond" w:cs="Arial"/>
                <w:sz w:val="20"/>
                <w:szCs w:val="20"/>
                <w:lang w:val="en-US" w:eastAsia="en-US"/>
              </w:rPr>
            </w:pPr>
          </w:p>
        </w:tc>
        <w:tc>
          <w:tcPr>
            <w:tcW w:w="1225" w:type="dxa"/>
            <w:tcBorders>
              <w:top w:val="nil"/>
              <w:left w:val="nil"/>
              <w:bottom w:val="nil"/>
              <w:right w:val="nil"/>
            </w:tcBorders>
            <w:shd w:val="clear" w:color="auto" w:fill="auto"/>
            <w:noWrap/>
            <w:vAlign w:val="bottom"/>
            <w:hideMark/>
          </w:tcPr>
          <w:p w:rsidR="00E93A76" w:rsidRPr="00A57A53" w:rsidRDefault="00E93A76" w:rsidP="00E93A76">
            <w:pPr>
              <w:spacing w:after="0" w:line="240" w:lineRule="auto"/>
              <w:rPr>
                <w:rFonts w:ascii="Garamond" w:eastAsia="Times New Roman" w:hAnsi="Garamond" w:cs="Arial"/>
                <w:sz w:val="20"/>
                <w:szCs w:val="20"/>
                <w:lang w:val="en-US" w:eastAsia="en-US"/>
              </w:rPr>
            </w:pPr>
          </w:p>
        </w:tc>
        <w:tc>
          <w:tcPr>
            <w:tcW w:w="1504" w:type="dxa"/>
            <w:tcBorders>
              <w:top w:val="nil"/>
              <w:left w:val="nil"/>
              <w:bottom w:val="nil"/>
              <w:right w:val="nil"/>
            </w:tcBorders>
            <w:shd w:val="clear" w:color="auto" w:fill="auto"/>
            <w:noWrap/>
            <w:vAlign w:val="bottom"/>
            <w:hideMark/>
          </w:tcPr>
          <w:p w:rsidR="00E93A76" w:rsidRPr="00A57A53" w:rsidRDefault="00E93A76" w:rsidP="00E93A76">
            <w:pPr>
              <w:spacing w:after="0" w:line="240" w:lineRule="auto"/>
              <w:rPr>
                <w:rFonts w:ascii="Garamond" w:eastAsia="Times New Roman" w:hAnsi="Garamond" w:cs="Arial"/>
                <w:sz w:val="20"/>
                <w:szCs w:val="20"/>
                <w:lang w:val="en-US" w:eastAsia="en-US"/>
              </w:rPr>
            </w:pPr>
          </w:p>
        </w:tc>
        <w:tc>
          <w:tcPr>
            <w:tcW w:w="1614" w:type="dxa"/>
            <w:tcBorders>
              <w:top w:val="nil"/>
              <w:left w:val="nil"/>
              <w:bottom w:val="nil"/>
              <w:right w:val="nil"/>
            </w:tcBorders>
            <w:shd w:val="clear" w:color="auto" w:fill="auto"/>
            <w:noWrap/>
            <w:vAlign w:val="bottom"/>
            <w:hideMark/>
          </w:tcPr>
          <w:p w:rsidR="00E93A76" w:rsidRPr="00A57A53" w:rsidRDefault="00E93A76" w:rsidP="00E93A76">
            <w:pPr>
              <w:spacing w:after="0" w:line="240" w:lineRule="auto"/>
              <w:rPr>
                <w:rFonts w:ascii="Garamond" w:eastAsia="Times New Roman" w:hAnsi="Garamond" w:cs="Arial"/>
                <w:sz w:val="20"/>
                <w:szCs w:val="20"/>
                <w:lang w:val="en-US" w:eastAsia="en-US"/>
              </w:rPr>
            </w:pPr>
          </w:p>
        </w:tc>
      </w:tr>
      <w:tr w:rsidR="00E93A76" w:rsidRPr="00A57A53" w:rsidTr="00A57A53">
        <w:trPr>
          <w:trHeight w:val="348"/>
        </w:trPr>
        <w:tc>
          <w:tcPr>
            <w:tcW w:w="2280" w:type="dxa"/>
            <w:gridSpan w:val="2"/>
            <w:vMerge w:val="restart"/>
            <w:tcBorders>
              <w:top w:val="single" w:sz="8" w:space="0" w:color="auto"/>
              <w:left w:val="single" w:sz="8" w:space="0" w:color="auto"/>
              <w:bottom w:val="double" w:sz="6" w:space="0" w:color="000000"/>
              <w:right w:val="single" w:sz="4" w:space="0" w:color="000000"/>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Consolidación Resultados Capacidades</w:t>
            </w:r>
          </w:p>
        </w:tc>
        <w:tc>
          <w:tcPr>
            <w:tcW w:w="3150" w:type="dxa"/>
            <w:gridSpan w:val="3"/>
            <w:tcBorders>
              <w:top w:val="single" w:sz="8" w:space="0" w:color="auto"/>
              <w:left w:val="nil"/>
              <w:bottom w:val="single" w:sz="4" w:space="0" w:color="auto"/>
              <w:right w:val="single" w:sz="4" w:space="0" w:color="000000"/>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Cuantificación</w:t>
            </w:r>
          </w:p>
        </w:tc>
        <w:tc>
          <w:tcPr>
            <w:tcW w:w="1504" w:type="dxa"/>
            <w:vMerge w:val="restart"/>
            <w:tcBorders>
              <w:top w:val="single" w:sz="8" w:space="0" w:color="auto"/>
              <w:left w:val="single" w:sz="4" w:space="0" w:color="auto"/>
              <w:bottom w:val="double" w:sz="6" w:space="0" w:color="000000"/>
              <w:right w:val="nil"/>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eastAsia="en-US"/>
              </w:rPr>
            </w:pPr>
            <w:r w:rsidRPr="00A57A53">
              <w:rPr>
                <w:rFonts w:ascii="Garamond" w:eastAsia="Times New Roman" w:hAnsi="Garamond" w:cs="Arial"/>
                <w:b/>
                <w:bCs/>
                <w:sz w:val="20"/>
                <w:szCs w:val="20"/>
                <w:lang w:eastAsia="en-US"/>
              </w:rPr>
              <w:t>Desarrollo      (ND, ID, MD, SD)</w:t>
            </w:r>
          </w:p>
        </w:tc>
        <w:tc>
          <w:tcPr>
            <w:tcW w:w="1614" w:type="dxa"/>
            <w:vMerge w:val="restart"/>
            <w:tcBorders>
              <w:top w:val="single" w:sz="8" w:space="0" w:color="auto"/>
              <w:left w:val="single" w:sz="4" w:space="0" w:color="auto"/>
              <w:bottom w:val="double" w:sz="6" w:space="0" w:color="000000"/>
              <w:right w:val="single" w:sz="8"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eastAsia="en-US"/>
              </w:rPr>
            </w:pPr>
            <w:r w:rsidRPr="00A57A53">
              <w:rPr>
                <w:rFonts w:ascii="Garamond" w:eastAsia="Times New Roman" w:hAnsi="Garamond" w:cs="Arial"/>
                <w:b/>
                <w:bCs/>
                <w:sz w:val="20"/>
                <w:szCs w:val="20"/>
                <w:lang w:eastAsia="en-US"/>
              </w:rPr>
              <w:t>Nivel de Riesgo                       (RA, RS, RM, RB)</w:t>
            </w:r>
          </w:p>
        </w:tc>
      </w:tr>
      <w:tr w:rsidR="00E93A76" w:rsidRPr="00A57A53" w:rsidTr="00A57A53">
        <w:trPr>
          <w:trHeight w:val="521"/>
        </w:trPr>
        <w:tc>
          <w:tcPr>
            <w:tcW w:w="2280" w:type="dxa"/>
            <w:gridSpan w:val="2"/>
            <w:vMerge/>
            <w:tcBorders>
              <w:top w:val="single" w:sz="8" w:space="0" w:color="auto"/>
              <w:left w:val="single" w:sz="8" w:space="0" w:color="auto"/>
              <w:bottom w:val="double" w:sz="6" w:space="0" w:color="000000"/>
              <w:right w:val="single" w:sz="4" w:space="0" w:color="000000"/>
            </w:tcBorders>
            <w:vAlign w:val="center"/>
            <w:hideMark/>
          </w:tcPr>
          <w:p w:rsidR="00E93A76" w:rsidRPr="00A57A53" w:rsidRDefault="00E93A76" w:rsidP="00E93A76">
            <w:pPr>
              <w:spacing w:after="0" w:line="240" w:lineRule="auto"/>
              <w:rPr>
                <w:rFonts w:ascii="Garamond" w:eastAsia="Times New Roman" w:hAnsi="Garamond" w:cs="Arial"/>
                <w:b/>
                <w:bCs/>
                <w:sz w:val="20"/>
                <w:szCs w:val="20"/>
                <w:lang w:eastAsia="en-US"/>
              </w:rPr>
            </w:pPr>
          </w:p>
        </w:tc>
        <w:tc>
          <w:tcPr>
            <w:tcW w:w="1260" w:type="dxa"/>
            <w:tcBorders>
              <w:top w:val="nil"/>
              <w:left w:val="nil"/>
              <w:bottom w:val="double" w:sz="6"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Calificación %</w:t>
            </w:r>
          </w:p>
        </w:tc>
        <w:tc>
          <w:tcPr>
            <w:tcW w:w="665" w:type="dxa"/>
            <w:tcBorders>
              <w:top w:val="nil"/>
              <w:left w:val="nil"/>
              <w:bottom w:val="double" w:sz="6" w:space="0" w:color="auto"/>
              <w:right w:val="nil"/>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IR %</w:t>
            </w:r>
          </w:p>
        </w:tc>
        <w:tc>
          <w:tcPr>
            <w:tcW w:w="1225" w:type="dxa"/>
            <w:tcBorders>
              <w:top w:val="nil"/>
              <w:left w:val="single" w:sz="4" w:space="0" w:color="auto"/>
              <w:bottom w:val="double" w:sz="6" w:space="0" w:color="auto"/>
              <w:right w:val="single" w:sz="4" w:space="0" w:color="auto"/>
            </w:tcBorders>
            <w:shd w:val="clear" w:color="000000" w:fill="C5D9F1"/>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Ponderado</w:t>
            </w:r>
            <w:r w:rsidRPr="00A57A53">
              <w:rPr>
                <w:rFonts w:ascii="Garamond" w:eastAsia="Times New Roman" w:hAnsi="Garamond" w:cs="Arial"/>
                <w:b/>
                <w:bCs/>
                <w:sz w:val="20"/>
                <w:szCs w:val="20"/>
                <w:lang w:val="en-US" w:eastAsia="en-US"/>
              </w:rPr>
              <w:br/>
              <w:t>%</w:t>
            </w:r>
          </w:p>
        </w:tc>
        <w:tc>
          <w:tcPr>
            <w:tcW w:w="1504" w:type="dxa"/>
            <w:vMerge/>
            <w:tcBorders>
              <w:top w:val="single" w:sz="8" w:space="0" w:color="auto"/>
              <w:left w:val="single" w:sz="4" w:space="0" w:color="auto"/>
              <w:bottom w:val="double" w:sz="6" w:space="0" w:color="000000"/>
              <w:right w:val="nil"/>
            </w:tcBorders>
            <w:vAlign w:val="center"/>
            <w:hideMark/>
          </w:tcPr>
          <w:p w:rsidR="00E93A76" w:rsidRPr="00A57A53" w:rsidRDefault="00E93A76" w:rsidP="00E93A76">
            <w:pPr>
              <w:spacing w:after="0" w:line="240" w:lineRule="auto"/>
              <w:rPr>
                <w:rFonts w:ascii="Garamond" w:eastAsia="Times New Roman" w:hAnsi="Garamond" w:cs="Arial"/>
                <w:b/>
                <w:bCs/>
                <w:sz w:val="20"/>
                <w:szCs w:val="20"/>
                <w:lang w:val="en-US" w:eastAsia="en-US"/>
              </w:rPr>
            </w:pPr>
          </w:p>
        </w:tc>
        <w:tc>
          <w:tcPr>
            <w:tcW w:w="1614" w:type="dxa"/>
            <w:vMerge/>
            <w:tcBorders>
              <w:top w:val="single" w:sz="8" w:space="0" w:color="auto"/>
              <w:left w:val="single" w:sz="4" w:space="0" w:color="auto"/>
              <w:bottom w:val="double" w:sz="6" w:space="0" w:color="000000"/>
              <w:right w:val="single" w:sz="8" w:space="0" w:color="auto"/>
            </w:tcBorders>
            <w:vAlign w:val="center"/>
            <w:hideMark/>
          </w:tcPr>
          <w:p w:rsidR="00E93A76" w:rsidRPr="00A57A53" w:rsidRDefault="00E93A76" w:rsidP="00E93A76">
            <w:pPr>
              <w:spacing w:after="0" w:line="240" w:lineRule="auto"/>
              <w:rPr>
                <w:rFonts w:ascii="Garamond" w:eastAsia="Times New Roman" w:hAnsi="Garamond" w:cs="Arial"/>
                <w:b/>
                <w:bCs/>
                <w:sz w:val="20"/>
                <w:szCs w:val="20"/>
                <w:lang w:val="en-US" w:eastAsia="en-US"/>
              </w:rPr>
            </w:pPr>
          </w:p>
        </w:tc>
      </w:tr>
      <w:tr w:rsidR="00E93A76" w:rsidRPr="00A57A53" w:rsidTr="00A57A53">
        <w:trPr>
          <w:trHeight w:val="330"/>
        </w:trPr>
        <w:tc>
          <w:tcPr>
            <w:tcW w:w="2280" w:type="dxa"/>
            <w:gridSpan w:val="2"/>
            <w:tcBorders>
              <w:top w:val="double" w:sz="6" w:space="0" w:color="auto"/>
              <w:left w:val="single" w:sz="8" w:space="0" w:color="auto"/>
              <w:bottom w:val="single" w:sz="4" w:space="0" w:color="auto"/>
              <w:right w:val="single" w:sz="4" w:space="0" w:color="000000"/>
            </w:tcBorders>
            <w:shd w:val="clear" w:color="auto" w:fill="auto"/>
            <w:noWrap/>
            <w:vAlign w:val="bottom"/>
            <w:hideMark/>
          </w:tcPr>
          <w:p w:rsidR="00E93A76" w:rsidRPr="00A57A53" w:rsidRDefault="00E93A76" w:rsidP="00E93A76">
            <w:pPr>
              <w:spacing w:after="0" w:line="240" w:lineRule="auto"/>
              <w:jc w:val="both"/>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CPO</w:t>
            </w:r>
          </w:p>
        </w:tc>
        <w:tc>
          <w:tcPr>
            <w:tcW w:w="1260"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97.50</w:t>
            </w:r>
          </w:p>
        </w:tc>
        <w:tc>
          <w:tcPr>
            <w:tcW w:w="665"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25</w:t>
            </w:r>
          </w:p>
        </w:tc>
        <w:tc>
          <w:tcPr>
            <w:tcW w:w="1225"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24.38</w:t>
            </w:r>
          </w:p>
        </w:tc>
        <w:tc>
          <w:tcPr>
            <w:tcW w:w="1504"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SD</w:t>
            </w:r>
          </w:p>
        </w:tc>
        <w:tc>
          <w:tcPr>
            <w:tcW w:w="1614" w:type="dxa"/>
            <w:tcBorders>
              <w:top w:val="nil"/>
              <w:left w:val="nil"/>
              <w:bottom w:val="single" w:sz="4" w:space="0" w:color="auto"/>
              <w:right w:val="single" w:sz="8"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RB</w:t>
            </w:r>
          </w:p>
        </w:tc>
      </w:tr>
      <w:tr w:rsidR="00E93A76" w:rsidRPr="00A57A53" w:rsidTr="00A57A53">
        <w:trPr>
          <w:trHeight w:val="315"/>
        </w:trPr>
        <w:tc>
          <w:tcPr>
            <w:tcW w:w="2280"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E93A76" w:rsidRPr="00A57A53" w:rsidRDefault="00E93A76" w:rsidP="00E93A76">
            <w:pPr>
              <w:spacing w:after="0" w:line="240" w:lineRule="auto"/>
              <w:jc w:val="both"/>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CE</w:t>
            </w:r>
          </w:p>
        </w:tc>
        <w:tc>
          <w:tcPr>
            <w:tcW w:w="1260"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97.22</w:t>
            </w:r>
          </w:p>
        </w:tc>
        <w:tc>
          <w:tcPr>
            <w:tcW w:w="665"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45</w:t>
            </w:r>
          </w:p>
        </w:tc>
        <w:tc>
          <w:tcPr>
            <w:tcW w:w="1225"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43.75</w:t>
            </w:r>
          </w:p>
        </w:tc>
        <w:tc>
          <w:tcPr>
            <w:tcW w:w="1504"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SD</w:t>
            </w:r>
          </w:p>
        </w:tc>
        <w:tc>
          <w:tcPr>
            <w:tcW w:w="1614" w:type="dxa"/>
            <w:tcBorders>
              <w:top w:val="nil"/>
              <w:left w:val="nil"/>
              <w:bottom w:val="single" w:sz="4" w:space="0" w:color="auto"/>
              <w:right w:val="single" w:sz="8"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RB</w:t>
            </w:r>
          </w:p>
        </w:tc>
      </w:tr>
      <w:tr w:rsidR="00E93A76" w:rsidRPr="00A57A53" w:rsidTr="00A57A53">
        <w:trPr>
          <w:trHeight w:val="315"/>
        </w:trPr>
        <w:tc>
          <w:tcPr>
            <w:tcW w:w="2280"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E93A76" w:rsidRPr="00A57A53" w:rsidRDefault="00E93A76" w:rsidP="00E93A76">
            <w:pPr>
              <w:spacing w:after="0" w:line="240" w:lineRule="auto"/>
              <w:jc w:val="both"/>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CC</w:t>
            </w:r>
          </w:p>
        </w:tc>
        <w:tc>
          <w:tcPr>
            <w:tcW w:w="1260" w:type="dxa"/>
            <w:tcBorders>
              <w:top w:val="nil"/>
              <w:left w:val="nil"/>
              <w:bottom w:val="nil"/>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100.00</w:t>
            </w:r>
          </w:p>
        </w:tc>
        <w:tc>
          <w:tcPr>
            <w:tcW w:w="665" w:type="dxa"/>
            <w:tcBorders>
              <w:top w:val="nil"/>
              <w:left w:val="nil"/>
              <w:bottom w:val="nil"/>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30</w:t>
            </w:r>
          </w:p>
        </w:tc>
        <w:tc>
          <w:tcPr>
            <w:tcW w:w="1225" w:type="dxa"/>
            <w:tcBorders>
              <w:top w:val="nil"/>
              <w:left w:val="nil"/>
              <w:bottom w:val="nil"/>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30.00</w:t>
            </w:r>
          </w:p>
        </w:tc>
        <w:tc>
          <w:tcPr>
            <w:tcW w:w="1504" w:type="dxa"/>
            <w:tcBorders>
              <w:top w:val="nil"/>
              <w:left w:val="nil"/>
              <w:bottom w:val="single" w:sz="4" w:space="0" w:color="auto"/>
              <w:right w:val="single" w:sz="4"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SD</w:t>
            </w:r>
          </w:p>
        </w:tc>
        <w:tc>
          <w:tcPr>
            <w:tcW w:w="1614" w:type="dxa"/>
            <w:tcBorders>
              <w:top w:val="nil"/>
              <w:left w:val="nil"/>
              <w:bottom w:val="single" w:sz="4" w:space="0" w:color="auto"/>
              <w:right w:val="single" w:sz="8" w:space="0" w:color="auto"/>
            </w:tcBorders>
            <w:shd w:val="clear" w:color="auto" w:fill="auto"/>
            <w:noWrap/>
            <w:vAlign w:val="bottom"/>
            <w:hideMark/>
          </w:tcPr>
          <w:p w:rsidR="00E93A76" w:rsidRPr="00A57A53" w:rsidRDefault="00E93A76" w:rsidP="00E93A76">
            <w:pPr>
              <w:spacing w:after="0" w:line="240" w:lineRule="auto"/>
              <w:jc w:val="center"/>
              <w:rPr>
                <w:rFonts w:ascii="Garamond" w:eastAsia="Times New Roman" w:hAnsi="Garamond" w:cs="Arial"/>
                <w:sz w:val="20"/>
                <w:szCs w:val="20"/>
                <w:lang w:val="en-US" w:eastAsia="en-US"/>
              </w:rPr>
            </w:pPr>
            <w:r w:rsidRPr="00A57A53">
              <w:rPr>
                <w:rFonts w:ascii="Garamond" w:eastAsia="Times New Roman" w:hAnsi="Garamond" w:cs="Arial"/>
                <w:sz w:val="20"/>
                <w:szCs w:val="20"/>
                <w:lang w:val="en-US" w:eastAsia="en-US"/>
              </w:rPr>
              <w:t>RB</w:t>
            </w:r>
          </w:p>
        </w:tc>
      </w:tr>
      <w:tr w:rsidR="00E93A76" w:rsidRPr="00A57A53" w:rsidTr="00A57A53">
        <w:trPr>
          <w:trHeight w:val="330"/>
        </w:trPr>
        <w:tc>
          <w:tcPr>
            <w:tcW w:w="2280" w:type="dxa"/>
            <w:gridSpan w:val="2"/>
            <w:tcBorders>
              <w:top w:val="single" w:sz="4" w:space="0" w:color="auto"/>
              <w:left w:val="single" w:sz="8" w:space="0" w:color="auto"/>
              <w:bottom w:val="single" w:sz="8" w:space="0" w:color="auto"/>
              <w:right w:val="single" w:sz="4" w:space="0" w:color="000000"/>
            </w:tcBorders>
            <w:shd w:val="clear" w:color="000000" w:fill="C5D9F1"/>
            <w:noWrap/>
            <w:vAlign w:val="bottom"/>
            <w:hideMark/>
          </w:tcPr>
          <w:p w:rsidR="00E93A76" w:rsidRPr="00A57A53" w:rsidRDefault="00E93A76" w:rsidP="00E93A76">
            <w:pPr>
              <w:spacing w:after="0" w:line="240" w:lineRule="auto"/>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TOTAL</w:t>
            </w:r>
          </w:p>
        </w:tc>
        <w:tc>
          <w:tcPr>
            <w:tcW w:w="1260" w:type="dxa"/>
            <w:tcBorders>
              <w:top w:val="single" w:sz="4" w:space="0" w:color="auto"/>
              <w:left w:val="nil"/>
              <w:bottom w:val="single" w:sz="8"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 </w:t>
            </w:r>
          </w:p>
        </w:tc>
        <w:tc>
          <w:tcPr>
            <w:tcW w:w="665" w:type="dxa"/>
            <w:tcBorders>
              <w:top w:val="single" w:sz="4" w:space="0" w:color="auto"/>
              <w:left w:val="nil"/>
              <w:bottom w:val="single" w:sz="8"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100</w:t>
            </w:r>
          </w:p>
        </w:tc>
        <w:tc>
          <w:tcPr>
            <w:tcW w:w="1225" w:type="dxa"/>
            <w:tcBorders>
              <w:top w:val="single" w:sz="4" w:space="0" w:color="auto"/>
              <w:left w:val="nil"/>
              <w:bottom w:val="single" w:sz="8"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98.12</w:t>
            </w:r>
          </w:p>
        </w:tc>
        <w:tc>
          <w:tcPr>
            <w:tcW w:w="1504" w:type="dxa"/>
            <w:tcBorders>
              <w:top w:val="nil"/>
              <w:left w:val="nil"/>
              <w:bottom w:val="single" w:sz="8" w:space="0" w:color="auto"/>
              <w:right w:val="single" w:sz="4"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SD</w:t>
            </w:r>
          </w:p>
        </w:tc>
        <w:tc>
          <w:tcPr>
            <w:tcW w:w="1614" w:type="dxa"/>
            <w:tcBorders>
              <w:top w:val="nil"/>
              <w:left w:val="nil"/>
              <w:bottom w:val="single" w:sz="8" w:space="0" w:color="auto"/>
              <w:right w:val="single" w:sz="8" w:space="0" w:color="auto"/>
            </w:tcBorders>
            <w:shd w:val="clear" w:color="000000" w:fill="C5D9F1"/>
            <w:noWrap/>
            <w:vAlign w:val="bottom"/>
            <w:hideMark/>
          </w:tcPr>
          <w:p w:rsidR="00E93A76" w:rsidRPr="00A57A53" w:rsidRDefault="00E93A76" w:rsidP="00E93A76">
            <w:pPr>
              <w:spacing w:after="0" w:line="240" w:lineRule="auto"/>
              <w:jc w:val="center"/>
              <w:rPr>
                <w:rFonts w:ascii="Garamond" w:eastAsia="Times New Roman" w:hAnsi="Garamond" w:cs="Arial"/>
                <w:b/>
                <w:bCs/>
                <w:sz w:val="20"/>
                <w:szCs w:val="20"/>
                <w:lang w:val="en-US" w:eastAsia="en-US"/>
              </w:rPr>
            </w:pPr>
            <w:r w:rsidRPr="00A57A53">
              <w:rPr>
                <w:rFonts w:ascii="Garamond" w:eastAsia="Times New Roman" w:hAnsi="Garamond" w:cs="Arial"/>
                <w:b/>
                <w:bCs/>
                <w:sz w:val="20"/>
                <w:szCs w:val="20"/>
                <w:lang w:val="en-US" w:eastAsia="en-US"/>
              </w:rPr>
              <w:t>RB</w:t>
            </w:r>
          </w:p>
        </w:tc>
      </w:tr>
    </w:tbl>
    <w:p w:rsidR="00E93A76" w:rsidRPr="003F2496" w:rsidRDefault="00E93A76" w:rsidP="003F2496">
      <w:pPr>
        <w:rPr>
          <w:sz w:val="24"/>
          <w:szCs w:val="24"/>
          <w:lang w:val="es-ES"/>
        </w:rPr>
      </w:pPr>
    </w:p>
    <w:p w:rsidR="003F2496" w:rsidRDefault="00974754" w:rsidP="00A57A53">
      <w:pPr>
        <w:rPr>
          <w:sz w:val="24"/>
          <w:szCs w:val="24"/>
          <w:lang w:val="es-ES"/>
        </w:rPr>
      </w:pPr>
      <w:r>
        <w:rPr>
          <w:rFonts w:eastAsia="Times New Roman"/>
          <w:lang w:eastAsia="en-US"/>
        </w:rPr>
        <w:t xml:space="preserve"> </w:t>
      </w:r>
      <w:r w:rsidR="003F2496" w:rsidRPr="003F2496">
        <w:rPr>
          <w:sz w:val="24"/>
          <w:szCs w:val="24"/>
          <w:lang w:val="es-ES"/>
        </w:rPr>
        <w:t xml:space="preserve">En conclusión, el cuadro anterior nos muestra los resultados de la aplicación de los cuestionarios del SECI al ejecutor, cuyas calificaciones </w:t>
      </w:r>
      <w:r w:rsidR="00E2503A">
        <w:rPr>
          <w:sz w:val="24"/>
          <w:szCs w:val="24"/>
          <w:lang w:val="es-ES"/>
        </w:rPr>
        <w:t xml:space="preserve">individuales </w:t>
      </w:r>
      <w:r w:rsidR="003F2496" w:rsidRPr="003F2496">
        <w:rPr>
          <w:sz w:val="24"/>
          <w:szCs w:val="24"/>
          <w:lang w:val="es-ES"/>
        </w:rPr>
        <w:t>están en el rango del 9</w:t>
      </w:r>
      <w:r w:rsidR="00ED30CA">
        <w:rPr>
          <w:sz w:val="24"/>
          <w:szCs w:val="24"/>
          <w:lang w:val="es-ES"/>
        </w:rPr>
        <w:t>3</w:t>
      </w:r>
      <w:r w:rsidR="003F2496" w:rsidRPr="003F2496">
        <w:rPr>
          <w:sz w:val="24"/>
          <w:szCs w:val="24"/>
          <w:lang w:val="es-ES"/>
        </w:rPr>
        <w:t>.</w:t>
      </w:r>
      <w:r w:rsidR="00ED30CA">
        <w:rPr>
          <w:sz w:val="24"/>
          <w:szCs w:val="24"/>
          <w:lang w:val="es-ES"/>
        </w:rPr>
        <w:t>75</w:t>
      </w:r>
      <w:r w:rsidR="003F2496" w:rsidRPr="003F2496">
        <w:rPr>
          <w:sz w:val="24"/>
          <w:szCs w:val="24"/>
          <w:lang w:val="es-ES"/>
        </w:rPr>
        <w:t xml:space="preserve">% </w:t>
      </w:r>
      <w:r w:rsidR="00411B6B">
        <w:rPr>
          <w:sz w:val="24"/>
          <w:szCs w:val="24"/>
          <w:lang w:val="es-ES"/>
        </w:rPr>
        <w:t xml:space="preserve">(SAP)  </w:t>
      </w:r>
      <w:r w:rsidR="003F2496" w:rsidRPr="003F2496">
        <w:rPr>
          <w:sz w:val="24"/>
          <w:szCs w:val="24"/>
          <w:lang w:val="es-ES"/>
        </w:rPr>
        <w:t xml:space="preserve">al </w:t>
      </w:r>
      <w:r w:rsidR="003F2496">
        <w:rPr>
          <w:sz w:val="24"/>
          <w:szCs w:val="24"/>
          <w:lang w:val="es-ES"/>
        </w:rPr>
        <w:t>100</w:t>
      </w:r>
      <w:r w:rsidR="003F2496" w:rsidRPr="003F2496">
        <w:rPr>
          <w:sz w:val="24"/>
          <w:szCs w:val="24"/>
          <w:lang w:val="es-ES"/>
        </w:rPr>
        <w:t xml:space="preserve">%, para  cada una de las capacidades evaluadas, reflejando niveles de Suficiente Desarrollo (SD) para la ejecución </w:t>
      </w:r>
      <w:r w:rsidR="00E2503A">
        <w:rPr>
          <w:sz w:val="24"/>
          <w:szCs w:val="24"/>
          <w:lang w:val="es-ES"/>
        </w:rPr>
        <w:t>de BANOBRAS</w:t>
      </w:r>
      <w:r w:rsidR="003F2496" w:rsidRPr="003F2496">
        <w:rPr>
          <w:sz w:val="24"/>
          <w:szCs w:val="24"/>
          <w:lang w:val="es-ES"/>
        </w:rPr>
        <w:t xml:space="preserve"> y un Riesgo Bajo (RB) en el total de los sistemas incluidos en dicha evaluación, cuya calificación ponderada es de 9</w:t>
      </w:r>
      <w:r w:rsidR="00ED30CA">
        <w:rPr>
          <w:sz w:val="24"/>
          <w:szCs w:val="24"/>
          <w:lang w:val="es-ES"/>
        </w:rPr>
        <w:t>8</w:t>
      </w:r>
      <w:r w:rsidR="003F2496" w:rsidRPr="003F2496">
        <w:rPr>
          <w:sz w:val="24"/>
          <w:szCs w:val="24"/>
          <w:lang w:val="es-ES"/>
        </w:rPr>
        <w:t>.</w:t>
      </w:r>
      <w:r w:rsidR="00ED30CA">
        <w:rPr>
          <w:sz w:val="24"/>
          <w:szCs w:val="24"/>
          <w:lang w:val="es-ES"/>
        </w:rPr>
        <w:t>12</w:t>
      </w:r>
      <w:r w:rsidR="003F2496" w:rsidRPr="003F2496">
        <w:rPr>
          <w:sz w:val="24"/>
          <w:szCs w:val="24"/>
          <w:lang w:val="es-ES"/>
        </w:rPr>
        <w:t>%</w:t>
      </w:r>
      <w:r w:rsidR="00E2503A">
        <w:rPr>
          <w:sz w:val="24"/>
          <w:szCs w:val="24"/>
          <w:lang w:val="es-ES"/>
        </w:rPr>
        <w:t>.</w:t>
      </w:r>
      <w:r w:rsidR="003F2496" w:rsidRPr="003F2496">
        <w:rPr>
          <w:sz w:val="24"/>
          <w:szCs w:val="24"/>
          <w:lang w:val="es-ES"/>
        </w:rPr>
        <w:t xml:space="preserve">  </w:t>
      </w:r>
    </w:p>
    <w:p w:rsidR="00E2503A" w:rsidRPr="001D2A5E" w:rsidRDefault="00E2503A" w:rsidP="00E2503A">
      <w:pPr>
        <w:pStyle w:val="Heading4"/>
        <w:keepLines w:val="0"/>
        <w:tabs>
          <w:tab w:val="left" w:pos="990"/>
        </w:tabs>
        <w:spacing w:before="0" w:line="240" w:lineRule="auto"/>
        <w:ind w:left="1152"/>
        <w:jc w:val="both"/>
        <w:rPr>
          <w:rFonts w:ascii="Arial" w:hAnsi="Arial" w:cs="Arial"/>
          <w:b w:val="0"/>
          <w:i w:val="0"/>
        </w:rPr>
      </w:pPr>
      <w:bookmarkStart w:id="58" w:name="_Toc150246319"/>
      <w:bookmarkStart w:id="59" w:name="_Toc187663762"/>
    </w:p>
    <w:p w:rsidR="00E2503A" w:rsidRPr="00A73B9A" w:rsidRDefault="00A73B9A" w:rsidP="00A73B9A">
      <w:pPr>
        <w:pStyle w:val="Heading1"/>
        <w:rPr>
          <w:rFonts w:eastAsia="Times New Roman"/>
          <w:bCs w:val="0"/>
          <w:lang w:eastAsia="en-US"/>
        </w:rPr>
      </w:pPr>
      <w:bookmarkStart w:id="60" w:name="_Toc387745430"/>
      <w:bookmarkEnd w:id="58"/>
      <w:bookmarkEnd w:id="59"/>
      <w:r w:rsidRPr="00A73B9A">
        <w:rPr>
          <w:rFonts w:eastAsia="Times New Roman"/>
          <w:bCs w:val="0"/>
          <w:lang w:eastAsia="en-US"/>
        </w:rPr>
        <w:t>ASPECTOS RELEVANTES DE LA EVALUACIÓN</w:t>
      </w:r>
      <w:bookmarkEnd w:id="60"/>
    </w:p>
    <w:p w:rsidR="00E2503A" w:rsidRPr="003F2496" w:rsidRDefault="00E2503A" w:rsidP="003F2496">
      <w:pPr>
        <w:spacing w:after="0" w:line="240" w:lineRule="auto"/>
        <w:jc w:val="both"/>
        <w:rPr>
          <w:sz w:val="24"/>
          <w:szCs w:val="24"/>
          <w:lang w:val="es-ES"/>
        </w:rPr>
      </w:pPr>
    </w:p>
    <w:p w:rsidR="00E2503A" w:rsidRPr="00E2503A" w:rsidRDefault="00E2503A" w:rsidP="00E2503A">
      <w:pPr>
        <w:spacing w:after="0" w:line="240" w:lineRule="auto"/>
        <w:jc w:val="both"/>
        <w:rPr>
          <w:sz w:val="24"/>
          <w:szCs w:val="24"/>
          <w:lang w:val="es-ES"/>
        </w:rPr>
      </w:pPr>
      <w:r w:rsidRPr="00E2503A">
        <w:rPr>
          <w:sz w:val="24"/>
          <w:szCs w:val="24"/>
          <w:lang w:val="es-ES"/>
        </w:rPr>
        <w:t>Con el fin de aclarar el contenido de la matriz de resultados, a continuación se presenta la descripción detallada del análisis de la información recabada respecto de cada uno de los sistemas considerados en el SECI, que sirvió de base para la evaluación y para sugerir las acciones de fortalecimiento que se presentan.  En cada apartado se identifican, cuando resultó aplicable, fortalezas y limitaciones en los sistemas.  Cabe aclarar que las limitaciones identificadas no necesariamente derivan de respuestas negativas a las preguntas de los cuestionarios, sino del análisis de las condiciones actuales de operación.</w:t>
      </w:r>
    </w:p>
    <w:p w:rsidR="00C0599E" w:rsidRPr="00B72576" w:rsidRDefault="001039A0" w:rsidP="00B72576">
      <w:pPr>
        <w:pStyle w:val="Heading1"/>
        <w:rPr>
          <w:rFonts w:eastAsia="Times New Roman"/>
          <w:bCs w:val="0"/>
        </w:rPr>
      </w:pPr>
      <w:bookmarkStart w:id="61" w:name="_Toc387745431"/>
      <w:r>
        <w:rPr>
          <w:rFonts w:eastAsia="Times New Roman"/>
          <w:bCs w:val="0"/>
          <w:lang w:eastAsia="en-US"/>
        </w:rPr>
        <w:t>FORTALEZAS</w:t>
      </w:r>
      <w:r w:rsidR="00974754">
        <w:rPr>
          <w:rFonts w:eastAsia="Times New Roman"/>
          <w:bCs w:val="0"/>
          <w:lang w:eastAsia="en-US"/>
        </w:rPr>
        <w:t xml:space="preserve"> PARA LA EJECUCIÓN DE PROYECTO</w:t>
      </w:r>
      <w:r>
        <w:rPr>
          <w:rFonts w:eastAsia="Times New Roman"/>
          <w:bCs w:val="0"/>
          <w:lang w:eastAsia="en-US"/>
        </w:rPr>
        <w:t>S BID</w:t>
      </w:r>
      <w:bookmarkEnd w:id="61"/>
    </w:p>
    <w:p w:rsidR="00351667" w:rsidRDefault="00351667" w:rsidP="00351667">
      <w:pPr>
        <w:pStyle w:val="ListParagraph"/>
        <w:autoSpaceDE w:val="0"/>
        <w:autoSpaceDN w:val="0"/>
        <w:adjustRightInd w:val="0"/>
        <w:spacing w:before="120" w:after="120"/>
        <w:ind w:firstLine="0"/>
        <w:jc w:val="both"/>
        <w:rPr>
          <w:rFonts w:eastAsia="Times New Roman" w:cstheme="minorHAnsi"/>
          <w:sz w:val="24"/>
          <w:szCs w:val="24"/>
          <w:lang w:eastAsia="en-US"/>
        </w:rPr>
      </w:pPr>
    </w:p>
    <w:p w:rsidR="0072355C" w:rsidRPr="001039A0" w:rsidRDefault="0072355C" w:rsidP="001F3E5B">
      <w:pPr>
        <w:pStyle w:val="ListParagraph"/>
        <w:numPr>
          <w:ilvl w:val="0"/>
          <w:numId w:val="3"/>
        </w:numPr>
        <w:autoSpaceDE w:val="0"/>
        <w:autoSpaceDN w:val="0"/>
        <w:adjustRightInd w:val="0"/>
        <w:spacing w:before="120" w:after="120"/>
        <w:ind w:left="360"/>
        <w:jc w:val="both"/>
        <w:rPr>
          <w:rFonts w:eastAsia="Times New Roman" w:cstheme="minorHAnsi"/>
          <w:sz w:val="24"/>
          <w:szCs w:val="24"/>
          <w:lang w:eastAsia="en-US"/>
        </w:rPr>
      </w:pPr>
      <w:r w:rsidRPr="0072355C">
        <w:rPr>
          <w:rFonts w:eastAsia="Times New Roman" w:cstheme="minorHAnsi"/>
          <w:sz w:val="24"/>
          <w:szCs w:val="24"/>
          <w:u w:val="single"/>
          <w:lang w:eastAsia="en-US"/>
        </w:rPr>
        <w:t xml:space="preserve">La Experiencia de </w:t>
      </w:r>
      <w:r w:rsidR="00060B58">
        <w:rPr>
          <w:rFonts w:eastAsia="Times New Roman" w:cstheme="minorHAnsi"/>
          <w:sz w:val="24"/>
          <w:szCs w:val="24"/>
          <w:u w:val="single"/>
          <w:lang w:eastAsia="en-US"/>
        </w:rPr>
        <w:t>BANOBRAS</w:t>
      </w:r>
      <w:r w:rsidRPr="0072355C">
        <w:rPr>
          <w:rFonts w:eastAsia="Times New Roman" w:cstheme="minorHAnsi"/>
          <w:sz w:val="24"/>
          <w:szCs w:val="24"/>
          <w:u w:val="single"/>
          <w:lang w:eastAsia="en-US"/>
        </w:rPr>
        <w:t xml:space="preserve"> en la operación de financiamiento internacional</w:t>
      </w:r>
      <w:r>
        <w:rPr>
          <w:rFonts w:eastAsia="Times New Roman" w:cstheme="minorHAnsi"/>
          <w:sz w:val="24"/>
          <w:szCs w:val="24"/>
          <w:lang w:eastAsia="en-US"/>
        </w:rPr>
        <w:t xml:space="preserve">. Esta evaluación considera que uno de los principales activos institucionales en el caso de financiamientos con el BID, es la amplia experiencia </w:t>
      </w:r>
      <w:r w:rsidR="00060B58">
        <w:rPr>
          <w:rFonts w:eastAsia="Times New Roman" w:cstheme="minorHAnsi"/>
          <w:sz w:val="24"/>
          <w:szCs w:val="24"/>
          <w:lang w:eastAsia="en-US"/>
        </w:rPr>
        <w:t>de BANOBRAS</w:t>
      </w:r>
      <w:r>
        <w:rPr>
          <w:rFonts w:eastAsia="Times New Roman" w:cstheme="minorHAnsi"/>
          <w:sz w:val="24"/>
          <w:szCs w:val="24"/>
          <w:lang w:eastAsia="en-US"/>
        </w:rPr>
        <w:t xml:space="preserve"> en la negociación, ejecución y obtención de resultados positivos en la consecución de</w:t>
      </w:r>
      <w:r w:rsidR="00060B58">
        <w:rPr>
          <w:rFonts w:eastAsia="Times New Roman" w:cstheme="minorHAnsi"/>
          <w:sz w:val="24"/>
          <w:szCs w:val="24"/>
          <w:lang w:eastAsia="en-US"/>
        </w:rPr>
        <w:t xml:space="preserve"> objetivos</w:t>
      </w:r>
      <w:r>
        <w:rPr>
          <w:rFonts w:eastAsia="Times New Roman" w:cstheme="minorHAnsi"/>
          <w:sz w:val="24"/>
          <w:szCs w:val="24"/>
          <w:lang w:eastAsia="en-US"/>
        </w:rPr>
        <w:t xml:space="preserve">. En términos de operación, ha observado la experiencia acumulada bajo los procedimientos del BID, y más aún, </w:t>
      </w:r>
      <w:r w:rsidR="00411B6B">
        <w:rPr>
          <w:rFonts w:eastAsia="Times New Roman" w:cstheme="minorHAnsi"/>
          <w:sz w:val="24"/>
          <w:szCs w:val="24"/>
          <w:lang w:eastAsia="en-US"/>
        </w:rPr>
        <w:t xml:space="preserve">el mismo se considera que ha sido </w:t>
      </w:r>
      <w:r>
        <w:rPr>
          <w:rFonts w:eastAsia="Times New Roman" w:cstheme="minorHAnsi"/>
          <w:sz w:val="24"/>
          <w:szCs w:val="24"/>
          <w:lang w:eastAsia="en-US"/>
        </w:rPr>
        <w:t>en un ambiente de transparencia y rendición de cuentas sistemático que permit</w:t>
      </w:r>
      <w:r w:rsidR="00411B6B">
        <w:rPr>
          <w:rFonts w:eastAsia="Times New Roman" w:cstheme="minorHAnsi"/>
          <w:sz w:val="24"/>
          <w:szCs w:val="24"/>
          <w:lang w:eastAsia="en-US"/>
        </w:rPr>
        <w:t>e</w:t>
      </w:r>
      <w:r>
        <w:rPr>
          <w:rFonts w:eastAsia="Times New Roman" w:cstheme="minorHAnsi"/>
          <w:sz w:val="24"/>
          <w:szCs w:val="24"/>
          <w:lang w:eastAsia="en-US"/>
        </w:rPr>
        <w:t xml:space="preserve"> establecer los logros de las acciones y dar seguimiento puntual a la operación y al uso de los recursos en de manera constante y en el marco normativo del </w:t>
      </w:r>
      <w:r w:rsidR="00060B58">
        <w:rPr>
          <w:rFonts w:eastAsia="Times New Roman" w:cstheme="minorHAnsi"/>
          <w:sz w:val="24"/>
          <w:szCs w:val="24"/>
          <w:lang w:eastAsia="en-US"/>
        </w:rPr>
        <w:t>G</w:t>
      </w:r>
      <w:r>
        <w:rPr>
          <w:rFonts w:eastAsia="Times New Roman" w:cstheme="minorHAnsi"/>
          <w:sz w:val="24"/>
          <w:szCs w:val="24"/>
          <w:lang w:eastAsia="en-US"/>
        </w:rPr>
        <w:t xml:space="preserve">obierno </w:t>
      </w:r>
      <w:r w:rsidR="00060B58">
        <w:rPr>
          <w:rFonts w:eastAsia="Times New Roman" w:cstheme="minorHAnsi"/>
          <w:sz w:val="24"/>
          <w:szCs w:val="24"/>
          <w:lang w:eastAsia="en-US"/>
        </w:rPr>
        <w:t>F</w:t>
      </w:r>
      <w:r>
        <w:rPr>
          <w:rFonts w:eastAsia="Times New Roman" w:cstheme="minorHAnsi"/>
          <w:sz w:val="24"/>
          <w:szCs w:val="24"/>
          <w:lang w:eastAsia="en-US"/>
        </w:rPr>
        <w:t xml:space="preserve">ederal. </w:t>
      </w:r>
      <w:r w:rsidR="001039A0">
        <w:rPr>
          <w:rFonts w:eastAsia="Times New Roman" w:cstheme="minorHAnsi"/>
          <w:sz w:val="24"/>
          <w:szCs w:val="24"/>
          <w:lang w:eastAsia="en-US"/>
        </w:rPr>
        <w:t xml:space="preserve">BANOBRAS </w:t>
      </w:r>
      <w:r>
        <w:rPr>
          <w:rFonts w:eastAsia="Times New Roman" w:cstheme="minorHAnsi"/>
          <w:sz w:val="24"/>
          <w:szCs w:val="24"/>
          <w:lang w:eastAsia="en-US"/>
        </w:rPr>
        <w:t xml:space="preserve">cuenta con </w:t>
      </w:r>
      <w:r w:rsidR="00E14DCC">
        <w:rPr>
          <w:rFonts w:eastAsia="Times New Roman" w:cstheme="minorHAnsi"/>
          <w:sz w:val="24"/>
          <w:szCs w:val="24"/>
          <w:lang w:eastAsia="en-US"/>
        </w:rPr>
        <w:t>un</w:t>
      </w:r>
      <w:r>
        <w:rPr>
          <w:rFonts w:eastAsia="Times New Roman" w:cstheme="minorHAnsi"/>
          <w:sz w:val="24"/>
          <w:szCs w:val="24"/>
          <w:lang w:eastAsia="en-US"/>
        </w:rPr>
        <w:t xml:space="preserve"> área especializada </w:t>
      </w:r>
      <w:r w:rsidR="001039A0">
        <w:rPr>
          <w:rFonts w:eastAsia="Times New Roman" w:cstheme="minorHAnsi"/>
          <w:sz w:val="24"/>
          <w:szCs w:val="24"/>
          <w:lang w:eastAsia="en-US"/>
        </w:rPr>
        <w:t xml:space="preserve">para la atención de los proyectos </w:t>
      </w:r>
      <w:r>
        <w:rPr>
          <w:rFonts w:eastAsia="Times New Roman" w:cstheme="minorHAnsi"/>
          <w:sz w:val="24"/>
          <w:szCs w:val="24"/>
          <w:lang w:eastAsia="en-US"/>
        </w:rPr>
        <w:t>en materia de crédito externo</w:t>
      </w:r>
      <w:r w:rsidR="001039A0">
        <w:rPr>
          <w:rFonts w:eastAsia="Times New Roman" w:cstheme="minorHAnsi"/>
          <w:sz w:val="24"/>
          <w:szCs w:val="24"/>
          <w:lang w:eastAsia="en-US"/>
        </w:rPr>
        <w:t xml:space="preserve"> con OFIs</w:t>
      </w:r>
      <w:r>
        <w:rPr>
          <w:rFonts w:eastAsia="Times New Roman" w:cstheme="minorHAnsi"/>
          <w:sz w:val="24"/>
          <w:szCs w:val="24"/>
          <w:lang w:eastAsia="en-US"/>
        </w:rPr>
        <w:t>,</w:t>
      </w:r>
      <w:r w:rsidR="001039A0">
        <w:rPr>
          <w:rFonts w:eastAsia="Times New Roman" w:cstheme="minorHAnsi"/>
          <w:sz w:val="24"/>
          <w:szCs w:val="24"/>
          <w:lang w:eastAsia="en-US"/>
        </w:rPr>
        <w:t xml:space="preserve"> que es el “</w:t>
      </w:r>
      <w:r w:rsidR="00C54CEF">
        <w:rPr>
          <w:rFonts w:eastAsia="Times New Roman" w:cstheme="minorHAnsi"/>
          <w:sz w:val="24"/>
          <w:szCs w:val="24"/>
          <w:lang w:eastAsia="en-US"/>
        </w:rPr>
        <w:t>Área</w:t>
      </w:r>
      <w:r w:rsidR="001039A0">
        <w:rPr>
          <w:rFonts w:eastAsia="Times New Roman" w:cstheme="minorHAnsi"/>
          <w:sz w:val="24"/>
          <w:szCs w:val="24"/>
          <w:lang w:eastAsia="en-US"/>
        </w:rPr>
        <w:t xml:space="preserve"> Internacional”,</w:t>
      </w:r>
      <w:r>
        <w:rPr>
          <w:rFonts w:eastAsia="Times New Roman" w:cstheme="minorHAnsi"/>
          <w:sz w:val="24"/>
          <w:szCs w:val="24"/>
          <w:lang w:eastAsia="en-US"/>
        </w:rPr>
        <w:t xml:space="preserve"> lo cual permite contar con un</w:t>
      </w:r>
      <w:r w:rsidR="001039A0">
        <w:rPr>
          <w:rFonts w:eastAsia="Times New Roman" w:cstheme="minorHAnsi"/>
          <w:sz w:val="24"/>
          <w:szCs w:val="24"/>
          <w:lang w:eastAsia="en-US"/>
        </w:rPr>
        <w:t>a estructura sólida para el desarrollo y</w:t>
      </w:r>
      <w:r w:rsidRPr="001039A0">
        <w:rPr>
          <w:rFonts w:eastAsia="Times New Roman" w:cstheme="minorHAnsi"/>
          <w:sz w:val="24"/>
          <w:szCs w:val="24"/>
          <w:lang w:eastAsia="en-US"/>
        </w:rPr>
        <w:t xml:space="preserve"> buen logro de</w:t>
      </w:r>
      <w:r w:rsidR="001039A0">
        <w:rPr>
          <w:rFonts w:eastAsia="Times New Roman" w:cstheme="minorHAnsi"/>
          <w:sz w:val="24"/>
          <w:szCs w:val="24"/>
          <w:lang w:eastAsia="en-US"/>
        </w:rPr>
        <w:t xml:space="preserve"> los proyectos de OFIs</w:t>
      </w:r>
      <w:r w:rsidRPr="001039A0">
        <w:rPr>
          <w:rFonts w:eastAsia="Times New Roman" w:cstheme="minorHAnsi"/>
          <w:sz w:val="24"/>
          <w:szCs w:val="24"/>
          <w:lang w:eastAsia="en-US"/>
        </w:rPr>
        <w:t xml:space="preserve">. </w:t>
      </w:r>
    </w:p>
    <w:p w:rsidR="001039A0" w:rsidRPr="0072355C" w:rsidRDefault="001039A0" w:rsidP="001F3E5B">
      <w:pPr>
        <w:pStyle w:val="ListParagraph"/>
        <w:autoSpaceDE w:val="0"/>
        <w:autoSpaceDN w:val="0"/>
        <w:adjustRightInd w:val="0"/>
        <w:spacing w:before="120" w:after="120"/>
        <w:ind w:left="360" w:firstLine="0"/>
        <w:jc w:val="both"/>
        <w:rPr>
          <w:rFonts w:eastAsia="Times New Roman" w:cstheme="minorHAnsi"/>
          <w:sz w:val="24"/>
          <w:szCs w:val="24"/>
          <w:lang w:eastAsia="en-US"/>
        </w:rPr>
      </w:pPr>
    </w:p>
    <w:p w:rsidR="00F441F1" w:rsidRDefault="00F441F1" w:rsidP="001F3E5B">
      <w:pPr>
        <w:pStyle w:val="ListParagraph"/>
        <w:numPr>
          <w:ilvl w:val="0"/>
          <w:numId w:val="3"/>
        </w:numPr>
        <w:autoSpaceDE w:val="0"/>
        <w:autoSpaceDN w:val="0"/>
        <w:adjustRightInd w:val="0"/>
        <w:spacing w:before="120" w:after="120"/>
        <w:ind w:left="360"/>
        <w:jc w:val="both"/>
        <w:rPr>
          <w:rFonts w:eastAsia="Times New Roman" w:cstheme="minorHAnsi"/>
          <w:sz w:val="24"/>
          <w:szCs w:val="24"/>
          <w:lang w:eastAsia="en-US"/>
        </w:rPr>
      </w:pPr>
      <w:r w:rsidRPr="0012514D">
        <w:rPr>
          <w:rFonts w:eastAsia="Times New Roman" w:cstheme="minorHAnsi"/>
          <w:sz w:val="24"/>
          <w:szCs w:val="24"/>
          <w:u w:val="single"/>
          <w:lang w:eastAsia="en-US"/>
        </w:rPr>
        <w:t xml:space="preserve">El personal </w:t>
      </w:r>
      <w:r>
        <w:rPr>
          <w:rFonts w:eastAsia="Times New Roman" w:cstheme="minorHAnsi"/>
          <w:sz w:val="24"/>
          <w:szCs w:val="24"/>
          <w:u w:val="single"/>
          <w:lang w:eastAsia="en-US"/>
        </w:rPr>
        <w:t xml:space="preserve">de </w:t>
      </w:r>
      <w:r w:rsidR="0060244C">
        <w:rPr>
          <w:rFonts w:eastAsia="Times New Roman" w:cstheme="minorHAnsi"/>
          <w:sz w:val="24"/>
          <w:szCs w:val="24"/>
          <w:u w:val="single"/>
          <w:lang w:eastAsia="en-US"/>
        </w:rPr>
        <w:t xml:space="preserve">la </w:t>
      </w:r>
      <w:r w:rsidR="005F379C">
        <w:rPr>
          <w:rFonts w:eastAsia="Times New Roman" w:cstheme="minorHAnsi"/>
          <w:sz w:val="24"/>
          <w:szCs w:val="24"/>
          <w:u w:val="single"/>
          <w:lang w:eastAsia="en-US"/>
        </w:rPr>
        <w:t>BANOBRAS</w:t>
      </w:r>
      <w:r w:rsidRPr="0012514D">
        <w:rPr>
          <w:rFonts w:eastAsia="Times New Roman" w:cstheme="minorHAnsi"/>
          <w:sz w:val="24"/>
          <w:szCs w:val="24"/>
          <w:lang w:eastAsia="en-US"/>
        </w:rPr>
        <w:t xml:space="preserve">. </w:t>
      </w:r>
      <w:r>
        <w:rPr>
          <w:rFonts w:eastAsia="Times New Roman" w:cstheme="minorHAnsi"/>
          <w:sz w:val="24"/>
          <w:szCs w:val="24"/>
          <w:lang w:eastAsia="en-US"/>
        </w:rPr>
        <w:t>Un elemento que se considera de gran importancia para l</w:t>
      </w:r>
      <w:r w:rsidR="005F379C">
        <w:rPr>
          <w:rFonts w:eastAsia="Times New Roman" w:cstheme="minorHAnsi"/>
          <w:sz w:val="24"/>
          <w:szCs w:val="24"/>
          <w:lang w:eastAsia="en-US"/>
        </w:rPr>
        <w:t>os</w:t>
      </w:r>
      <w:r>
        <w:rPr>
          <w:rFonts w:eastAsia="Times New Roman" w:cstheme="minorHAnsi"/>
          <w:sz w:val="24"/>
          <w:szCs w:val="24"/>
          <w:lang w:eastAsia="en-US"/>
        </w:rPr>
        <w:t xml:space="preserve"> Proyecto</w:t>
      </w:r>
      <w:r w:rsidR="005F379C">
        <w:rPr>
          <w:rFonts w:eastAsia="Times New Roman" w:cstheme="minorHAnsi"/>
          <w:sz w:val="24"/>
          <w:szCs w:val="24"/>
          <w:lang w:eastAsia="en-US"/>
        </w:rPr>
        <w:t>s</w:t>
      </w:r>
      <w:r>
        <w:rPr>
          <w:rFonts w:eastAsia="Times New Roman" w:cstheme="minorHAnsi"/>
          <w:sz w:val="24"/>
          <w:szCs w:val="24"/>
          <w:lang w:eastAsia="en-US"/>
        </w:rPr>
        <w:t xml:space="preserve">, </w:t>
      </w:r>
      <w:r w:rsidR="005F379C">
        <w:rPr>
          <w:rFonts w:eastAsia="Times New Roman" w:cstheme="minorHAnsi"/>
          <w:sz w:val="24"/>
          <w:szCs w:val="24"/>
          <w:lang w:eastAsia="en-US"/>
        </w:rPr>
        <w:t>ya que cuentan con una</w:t>
      </w:r>
      <w:r>
        <w:rPr>
          <w:rFonts w:eastAsia="Times New Roman" w:cstheme="minorHAnsi"/>
          <w:sz w:val="24"/>
          <w:szCs w:val="24"/>
          <w:lang w:eastAsia="en-US"/>
        </w:rPr>
        <w:t xml:space="preserve"> amplia experiencia </w:t>
      </w:r>
      <w:r w:rsidR="005F379C">
        <w:rPr>
          <w:rFonts w:eastAsia="Times New Roman" w:cstheme="minorHAnsi"/>
          <w:sz w:val="24"/>
          <w:szCs w:val="24"/>
          <w:lang w:eastAsia="en-US"/>
        </w:rPr>
        <w:t>en el puesto que desempeñan, es importante destacar que la rotación del personal es de 6%, y en su gran mayoría es por jubilación</w:t>
      </w:r>
      <w:r>
        <w:rPr>
          <w:rFonts w:eastAsia="Times New Roman" w:cstheme="minorHAnsi"/>
          <w:sz w:val="24"/>
          <w:szCs w:val="24"/>
          <w:lang w:eastAsia="en-US"/>
        </w:rPr>
        <w:t xml:space="preserve">. Además de tratarse en su generalidad de personal con dicha experiencia, se encontró experiencia en la ejecución y control de Proyectos financiados por </w:t>
      </w:r>
      <w:r w:rsidR="005F379C">
        <w:rPr>
          <w:rFonts w:eastAsia="Times New Roman" w:cstheme="minorHAnsi"/>
          <w:sz w:val="24"/>
          <w:szCs w:val="24"/>
          <w:lang w:eastAsia="en-US"/>
        </w:rPr>
        <w:t xml:space="preserve">OFIs. </w:t>
      </w:r>
      <w:r w:rsidR="0015061A">
        <w:rPr>
          <w:rFonts w:eastAsia="Times New Roman" w:cstheme="minorHAnsi"/>
          <w:sz w:val="24"/>
          <w:szCs w:val="24"/>
          <w:lang w:eastAsia="en-US"/>
        </w:rPr>
        <w:t>A</w:t>
      </w:r>
      <w:r>
        <w:rPr>
          <w:rFonts w:eastAsia="Times New Roman" w:cstheme="minorHAnsi"/>
          <w:sz w:val="24"/>
          <w:szCs w:val="24"/>
          <w:lang w:eastAsia="en-US"/>
        </w:rPr>
        <w:t>dicional</w:t>
      </w:r>
      <w:r w:rsidR="0015061A">
        <w:rPr>
          <w:rFonts w:eastAsia="Times New Roman" w:cstheme="minorHAnsi"/>
          <w:sz w:val="24"/>
          <w:szCs w:val="24"/>
          <w:lang w:eastAsia="en-US"/>
        </w:rPr>
        <w:t>mente es</w:t>
      </w:r>
      <w:r w:rsidR="005F379C">
        <w:rPr>
          <w:rFonts w:eastAsia="Times New Roman" w:cstheme="minorHAnsi"/>
          <w:sz w:val="24"/>
          <w:szCs w:val="24"/>
          <w:lang w:eastAsia="en-US"/>
        </w:rPr>
        <w:t xml:space="preserve">tá el “Área </w:t>
      </w:r>
      <w:r w:rsidR="0060244C">
        <w:rPr>
          <w:rFonts w:eastAsia="Times New Roman" w:cstheme="minorHAnsi"/>
          <w:sz w:val="24"/>
          <w:szCs w:val="24"/>
          <w:lang w:eastAsia="en-US"/>
        </w:rPr>
        <w:t>Internacional</w:t>
      </w:r>
      <w:r w:rsidR="005F379C">
        <w:rPr>
          <w:rFonts w:eastAsia="Times New Roman" w:cstheme="minorHAnsi"/>
          <w:sz w:val="24"/>
          <w:szCs w:val="24"/>
          <w:lang w:eastAsia="en-US"/>
        </w:rPr>
        <w:t>”</w:t>
      </w:r>
      <w:r>
        <w:rPr>
          <w:rFonts w:eastAsia="Times New Roman" w:cstheme="minorHAnsi"/>
          <w:sz w:val="24"/>
          <w:szCs w:val="24"/>
          <w:lang w:eastAsia="en-US"/>
        </w:rPr>
        <w:t xml:space="preserve"> donde se ubica personal con amplia experiencia, reconocimiento y conocimiento en el tema</w:t>
      </w:r>
      <w:r w:rsidR="0015061A">
        <w:rPr>
          <w:rFonts w:eastAsia="Times New Roman" w:cstheme="minorHAnsi"/>
          <w:sz w:val="24"/>
          <w:szCs w:val="24"/>
          <w:lang w:eastAsia="en-US"/>
        </w:rPr>
        <w:t xml:space="preserve"> de OFIs</w:t>
      </w:r>
      <w:r>
        <w:rPr>
          <w:rFonts w:eastAsia="Times New Roman" w:cstheme="minorHAnsi"/>
          <w:sz w:val="24"/>
          <w:szCs w:val="24"/>
          <w:lang w:eastAsia="en-US"/>
        </w:rPr>
        <w:t>.</w:t>
      </w:r>
    </w:p>
    <w:p w:rsidR="005F379C" w:rsidRDefault="005F379C" w:rsidP="001F3E5B">
      <w:pPr>
        <w:pStyle w:val="ListParagraph"/>
        <w:ind w:left="360"/>
        <w:rPr>
          <w:rFonts w:eastAsia="Times New Roman" w:cstheme="minorHAnsi"/>
          <w:sz w:val="24"/>
          <w:szCs w:val="24"/>
          <w:lang w:eastAsia="en-US"/>
        </w:rPr>
      </w:pPr>
    </w:p>
    <w:p w:rsidR="00C25BD8" w:rsidRDefault="00C25BD8">
      <w:pPr>
        <w:spacing w:after="200" w:line="276" w:lineRule="auto"/>
        <w:rPr>
          <w:rFonts w:eastAsiaTheme="majorEastAsia" w:cstheme="majorBidi"/>
          <w:b/>
          <w:iCs/>
          <w:color w:val="1F497D" w:themeColor="text2"/>
          <w:sz w:val="32"/>
          <w:szCs w:val="32"/>
        </w:rPr>
      </w:pPr>
      <w:r>
        <w:rPr>
          <w:rFonts w:eastAsiaTheme="majorEastAsia" w:cstheme="majorBidi"/>
          <w:b/>
          <w:iCs/>
          <w:color w:val="1F497D" w:themeColor="text2"/>
          <w:sz w:val="32"/>
          <w:szCs w:val="32"/>
        </w:rPr>
        <w:br w:type="page"/>
      </w:r>
    </w:p>
    <w:p w:rsidR="002818D8" w:rsidRDefault="002818D8" w:rsidP="002818D8">
      <w:pPr>
        <w:autoSpaceDE w:val="0"/>
        <w:autoSpaceDN w:val="0"/>
        <w:adjustRightInd w:val="0"/>
        <w:spacing w:after="0" w:line="240" w:lineRule="auto"/>
        <w:jc w:val="center"/>
        <w:rPr>
          <w:rFonts w:eastAsiaTheme="majorEastAsia" w:cstheme="majorBidi"/>
          <w:b/>
          <w:iCs/>
          <w:color w:val="1F497D" w:themeColor="text2"/>
          <w:sz w:val="32"/>
          <w:szCs w:val="32"/>
        </w:rPr>
      </w:pPr>
      <w:r w:rsidRPr="00117BE6">
        <w:rPr>
          <w:rFonts w:eastAsiaTheme="majorEastAsia" w:cstheme="majorBidi"/>
          <w:b/>
          <w:iCs/>
          <w:color w:val="1F497D" w:themeColor="text2"/>
          <w:sz w:val="32"/>
          <w:szCs w:val="32"/>
        </w:rPr>
        <w:t>DIRECCIÓN DE ADMINISTRACIÓN</w:t>
      </w:r>
    </w:p>
    <w:p w:rsidR="002818D8" w:rsidRDefault="002818D8" w:rsidP="002818D8">
      <w:pPr>
        <w:autoSpaceDE w:val="0"/>
        <w:autoSpaceDN w:val="0"/>
        <w:adjustRightInd w:val="0"/>
        <w:spacing w:after="0" w:line="240" w:lineRule="auto"/>
        <w:jc w:val="center"/>
        <w:rPr>
          <w:rFonts w:eastAsiaTheme="majorEastAsia" w:cstheme="majorBidi"/>
          <w:b/>
          <w:iCs/>
          <w:color w:val="1F497D" w:themeColor="text2"/>
          <w:sz w:val="32"/>
          <w:szCs w:val="32"/>
        </w:rPr>
      </w:pPr>
    </w:p>
    <w:p w:rsidR="002818D8" w:rsidRDefault="002818D8" w:rsidP="002818D8">
      <w:pPr>
        <w:spacing w:after="200" w:line="276" w:lineRule="auto"/>
        <w:jc w:val="both"/>
        <w:rPr>
          <w:rFonts w:eastAsiaTheme="majorEastAsia" w:cstheme="majorBidi"/>
          <w:b/>
          <w:iCs/>
          <w:color w:val="1F497D" w:themeColor="text2"/>
          <w:sz w:val="32"/>
          <w:szCs w:val="32"/>
        </w:rPr>
      </w:pPr>
      <w:r>
        <w:rPr>
          <w:rFonts w:cs="Arial"/>
          <w:sz w:val="24"/>
          <w:szCs w:val="24"/>
        </w:rPr>
        <w:t>Tiene como misión f</w:t>
      </w:r>
      <w:r w:rsidRPr="00897172">
        <w:rPr>
          <w:rFonts w:cs="Arial"/>
          <w:sz w:val="24"/>
          <w:szCs w:val="24"/>
        </w:rPr>
        <w:t>acilitar que la Institución cuente con los recursos humanos y materiales necesarios para cumplir con el mandato que le ha sido asignado.</w:t>
      </w:r>
    </w:p>
    <w:p w:rsidR="002818D8" w:rsidRDefault="002818D8" w:rsidP="002818D8">
      <w:pPr>
        <w:autoSpaceDE w:val="0"/>
        <w:autoSpaceDN w:val="0"/>
        <w:adjustRightInd w:val="0"/>
        <w:spacing w:after="0" w:line="240" w:lineRule="auto"/>
        <w:jc w:val="both"/>
        <w:rPr>
          <w:rFonts w:cs="Arial"/>
          <w:b/>
          <w:sz w:val="24"/>
          <w:szCs w:val="24"/>
        </w:rPr>
      </w:pPr>
      <w:r>
        <w:rPr>
          <w:rFonts w:cs="Arial"/>
          <w:b/>
          <w:sz w:val="24"/>
          <w:szCs w:val="24"/>
        </w:rPr>
        <w:t>Sus objetivos son:</w:t>
      </w:r>
    </w:p>
    <w:p w:rsidR="002818D8" w:rsidRPr="005173A3" w:rsidRDefault="002818D8" w:rsidP="002818D8">
      <w:pPr>
        <w:autoSpaceDE w:val="0"/>
        <w:autoSpaceDN w:val="0"/>
        <w:adjustRightInd w:val="0"/>
        <w:spacing w:after="0" w:line="240" w:lineRule="auto"/>
        <w:jc w:val="both"/>
        <w:rPr>
          <w:rFonts w:cs="Arial"/>
          <w:b/>
          <w:sz w:val="24"/>
          <w:szCs w:val="24"/>
        </w:rPr>
      </w:pPr>
    </w:p>
    <w:p w:rsidR="002818D8" w:rsidRDefault="002818D8" w:rsidP="002818D8">
      <w:pPr>
        <w:spacing w:after="200" w:line="276" w:lineRule="auto"/>
        <w:ind w:left="1170" w:hanging="1170"/>
        <w:jc w:val="both"/>
        <w:rPr>
          <w:rFonts w:cs="Arial"/>
          <w:sz w:val="24"/>
          <w:szCs w:val="24"/>
        </w:rPr>
      </w:pPr>
      <w:r w:rsidRPr="008E2EEB">
        <w:rPr>
          <w:b/>
          <w:color w:val="9BBB59" w:themeColor="accent3"/>
          <w:sz w:val="24"/>
          <w:szCs w:val="24"/>
        </w:rPr>
        <w:t xml:space="preserve">Objetivo </w:t>
      </w:r>
      <w:r>
        <w:rPr>
          <w:b/>
          <w:color w:val="9BBB59" w:themeColor="accent3"/>
          <w:sz w:val="24"/>
          <w:szCs w:val="24"/>
        </w:rPr>
        <w:t>1</w:t>
      </w:r>
      <w:r w:rsidRPr="008E2EEB">
        <w:rPr>
          <w:b/>
          <w:color w:val="9BBB59" w:themeColor="accent3"/>
          <w:sz w:val="24"/>
          <w:szCs w:val="24"/>
        </w:rPr>
        <w:t>-</w:t>
      </w:r>
      <w:r>
        <w:rPr>
          <w:b/>
          <w:color w:val="9BBB59" w:themeColor="accent3"/>
          <w:sz w:val="24"/>
          <w:szCs w:val="24"/>
        </w:rPr>
        <w:t xml:space="preserve"> </w:t>
      </w:r>
      <w:r w:rsidRPr="00897172">
        <w:rPr>
          <w:rFonts w:cs="Arial"/>
          <w:sz w:val="24"/>
          <w:szCs w:val="24"/>
        </w:rPr>
        <w:t xml:space="preserve">Garantizar que la Institución cuente con los recursos humanos y la prestación de servicios médicos para su operación. </w:t>
      </w:r>
    </w:p>
    <w:p w:rsidR="002818D8" w:rsidRDefault="002818D8" w:rsidP="002818D8">
      <w:pPr>
        <w:spacing w:after="200" w:line="276" w:lineRule="auto"/>
        <w:ind w:left="1170" w:hanging="1170"/>
        <w:jc w:val="both"/>
        <w:rPr>
          <w:rFonts w:cs="Arial"/>
          <w:sz w:val="24"/>
          <w:szCs w:val="24"/>
        </w:rPr>
      </w:pPr>
      <w:r w:rsidRPr="008E2EEB">
        <w:rPr>
          <w:b/>
          <w:color w:val="9BBB59" w:themeColor="accent3"/>
          <w:sz w:val="24"/>
          <w:szCs w:val="24"/>
        </w:rPr>
        <w:t xml:space="preserve">Objetivo </w:t>
      </w:r>
      <w:r>
        <w:rPr>
          <w:b/>
          <w:color w:val="9BBB59" w:themeColor="accent3"/>
          <w:sz w:val="24"/>
          <w:szCs w:val="24"/>
        </w:rPr>
        <w:t>2</w:t>
      </w:r>
      <w:r w:rsidRPr="008E2EEB">
        <w:rPr>
          <w:b/>
          <w:color w:val="9BBB59" w:themeColor="accent3"/>
          <w:sz w:val="24"/>
          <w:szCs w:val="24"/>
        </w:rPr>
        <w:t>-</w:t>
      </w:r>
      <w:r>
        <w:rPr>
          <w:b/>
          <w:color w:val="9BBB59" w:themeColor="accent3"/>
          <w:sz w:val="24"/>
          <w:szCs w:val="24"/>
        </w:rPr>
        <w:t xml:space="preserve"> </w:t>
      </w:r>
      <w:r w:rsidRPr="00897172">
        <w:rPr>
          <w:rFonts w:cs="Arial"/>
          <w:sz w:val="24"/>
          <w:szCs w:val="24"/>
        </w:rPr>
        <w:t xml:space="preserve">Garantizar que la Institución cuente con los recursos materiales y </w:t>
      </w:r>
      <w:r w:rsidR="00C54CEF" w:rsidRPr="00897172">
        <w:rPr>
          <w:rFonts w:cs="Arial"/>
          <w:sz w:val="24"/>
          <w:szCs w:val="24"/>
        </w:rPr>
        <w:t>servicios</w:t>
      </w:r>
      <w:r w:rsidRPr="00897172">
        <w:rPr>
          <w:rFonts w:cs="Arial"/>
          <w:sz w:val="24"/>
          <w:szCs w:val="24"/>
        </w:rPr>
        <w:t xml:space="preserve"> generales para su operación. </w:t>
      </w:r>
    </w:p>
    <w:p w:rsidR="002818D8" w:rsidRDefault="002818D8" w:rsidP="002818D8">
      <w:pPr>
        <w:spacing w:after="200" w:line="276" w:lineRule="auto"/>
        <w:ind w:left="1170" w:hanging="1170"/>
        <w:jc w:val="both"/>
        <w:rPr>
          <w:rFonts w:cs="Arial"/>
          <w:sz w:val="24"/>
          <w:szCs w:val="24"/>
        </w:rPr>
      </w:pPr>
      <w:r w:rsidRPr="008E2EEB">
        <w:rPr>
          <w:b/>
          <w:color w:val="9BBB59" w:themeColor="accent3"/>
          <w:sz w:val="24"/>
          <w:szCs w:val="24"/>
        </w:rPr>
        <w:t xml:space="preserve">Objetivo </w:t>
      </w:r>
      <w:r>
        <w:rPr>
          <w:b/>
          <w:color w:val="9BBB59" w:themeColor="accent3"/>
          <w:sz w:val="24"/>
          <w:szCs w:val="24"/>
        </w:rPr>
        <w:t>3</w:t>
      </w:r>
      <w:r w:rsidRPr="008E2EEB">
        <w:rPr>
          <w:b/>
          <w:color w:val="9BBB59" w:themeColor="accent3"/>
          <w:sz w:val="24"/>
          <w:szCs w:val="24"/>
        </w:rPr>
        <w:t>-</w:t>
      </w:r>
      <w:r>
        <w:rPr>
          <w:b/>
          <w:color w:val="9BBB59" w:themeColor="accent3"/>
          <w:sz w:val="24"/>
          <w:szCs w:val="24"/>
        </w:rPr>
        <w:t xml:space="preserve"> </w:t>
      </w:r>
      <w:r w:rsidRPr="00897172">
        <w:rPr>
          <w:rFonts w:cs="Arial"/>
          <w:sz w:val="24"/>
          <w:szCs w:val="24"/>
        </w:rPr>
        <w:t>Dirigir la revisión de la normativa aplicable a los trámites</w:t>
      </w:r>
      <w:r>
        <w:rPr>
          <w:rFonts w:cs="Arial"/>
          <w:sz w:val="24"/>
          <w:szCs w:val="24"/>
        </w:rPr>
        <w:t xml:space="preserve"> </w:t>
      </w:r>
      <w:r w:rsidRPr="00897172">
        <w:rPr>
          <w:rFonts w:cs="Arial"/>
          <w:sz w:val="24"/>
          <w:szCs w:val="24"/>
        </w:rPr>
        <w:t xml:space="preserve">administrativos que realicen empleados y proveedores en el módulo de atención al personal y proveedores y supervisar su observancia. </w:t>
      </w:r>
    </w:p>
    <w:p w:rsidR="002818D8" w:rsidRDefault="002818D8" w:rsidP="002818D8">
      <w:pPr>
        <w:autoSpaceDE w:val="0"/>
        <w:autoSpaceDN w:val="0"/>
        <w:adjustRightInd w:val="0"/>
        <w:spacing w:after="0" w:line="240" w:lineRule="auto"/>
        <w:jc w:val="center"/>
        <w:rPr>
          <w:rFonts w:cs="Arial"/>
          <w:sz w:val="24"/>
          <w:szCs w:val="24"/>
        </w:rPr>
      </w:pPr>
      <w:r w:rsidRPr="008E2EEB">
        <w:rPr>
          <w:b/>
          <w:color w:val="9BBB59" w:themeColor="accent3"/>
          <w:sz w:val="24"/>
          <w:szCs w:val="24"/>
        </w:rPr>
        <w:t xml:space="preserve">Objetivo </w:t>
      </w:r>
      <w:r>
        <w:rPr>
          <w:b/>
          <w:color w:val="9BBB59" w:themeColor="accent3"/>
          <w:sz w:val="24"/>
          <w:szCs w:val="24"/>
        </w:rPr>
        <w:t>4</w:t>
      </w:r>
      <w:r w:rsidRPr="008E2EEB">
        <w:rPr>
          <w:b/>
          <w:color w:val="9BBB59" w:themeColor="accent3"/>
          <w:sz w:val="24"/>
          <w:szCs w:val="24"/>
        </w:rPr>
        <w:t>-</w:t>
      </w:r>
      <w:r>
        <w:rPr>
          <w:b/>
          <w:color w:val="9BBB59" w:themeColor="accent3"/>
          <w:sz w:val="24"/>
          <w:szCs w:val="24"/>
        </w:rPr>
        <w:t xml:space="preserve"> </w:t>
      </w:r>
      <w:r w:rsidRPr="00897172">
        <w:rPr>
          <w:rFonts w:cs="Arial"/>
          <w:sz w:val="24"/>
          <w:szCs w:val="24"/>
        </w:rPr>
        <w:t>Promover la observancia del sistema de control interno institucional,</w:t>
      </w:r>
      <w:r>
        <w:rPr>
          <w:rFonts w:cs="Arial"/>
          <w:sz w:val="24"/>
          <w:szCs w:val="24"/>
        </w:rPr>
        <w:t xml:space="preserve"> </w:t>
      </w:r>
      <w:r w:rsidRPr="00897172">
        <w:rPr>
          <w:rFonts w:cs="Arial"/>
          <w:sz w:val="24"/>
          <w:szCs w:val="24"/>
        </w:rPr>
        <w:t xml:space="preserve">entre las distintas unidades administrativas adscritas a la Dirección de Administración. </w:t>
      </w:r>
    </w:p>
    <w:p w:rsidR="002818D8" w:rsidRDefault="002818D8" w:rsidP="002818D8">
      <w:pPr>
        <w:autoSpaceDE w:val="0"/>
        <w:autoSpaceDN w:val="0"/>
        <w:adjustRightInd w:val="0"/>
        <w:spacing w:after="0" w:line="240" w:lineRule="auto"/>
        <w:jc w:val="center"/>
        <w:rPr>
          <w:rFonts w:cs="Arial"/>
          <w:sz w:val="24"/>
          <w:szCs w:val="24"/>
        </w:rPr>
      </w:pPr>
    </w:p>
    <w:p w:rsidR="00C25BD8" w:rsidRDefault="00C25BD8">
      <w:pPr>
        <w:spacing w:after="200" w:line="276" w:lineRule="auto"/>
        <w:rPr>
          <w:rFonts w:eastAsiaTheme="majorEastAsia" w:cstheme="majorBidi"/>
          <w:b/>
          <w:iCs/>
          <w:color w:val="1F497D" w:themeColor="text2"/>
          <w:sz w:val="32"/>
          <w:szCs w:val="32"/>
        </w:rPr>
      </w:pPr>
      <w:r>
        <w:rPr>
          <w:rFonts w:eastAsiaTheme="majorEastAsia" w:cstheme="majorBidi"/>
          <w:b/>
          <w:iCs/>
          <w:color w:val="1F497D" w:themeColor="text2"/>
          <w:sz w:val="32"/>
          <w:szCs w:val="32"/>
        </w:rPr>
        <w:br w:type="page"/>
      </w:r>
    </w:p>
    <w:p w:rsidR="00C25BD8" w:rsidRDefault="002818D8" w:rsidP="002818D8">
      <w:pPr>
        <w:autoSpaceDE w:val="0"/>
        <w:autoSpaceDN w:val="0"/>
        <w:adjustRightInd w:val="0"/>
        <w:spacing w:after="0" w:line="240" w:lineRule="auto"/>
        <w:jc w:val="center"/>
        <w:rPr>
          <w:rFonts w:eastAsiaTheme="majorEastAsia" w:cstheme="majorBidi"/>
          <w:b/>
          <w:iCs/>
          <w:color w:val="1F497D" w:themeColor="text2"/>
          <w:sz w:val="32"/>
          <w:szCs w:val="32"/>
        </w:rPr>
      </w:pPr>
      <w:r>
        <w:rPr>
          <w:rFonts w:eastAsiaTheme="majorEastAsia" w:cstheme="majorBidi"/>
          <w:b/>
          <w:iCs/>
          <w:color w:val="1F497D" w:themeColor="text2"/>
          <w:sz w:val="32"/>
          <w:szCs w:val="32"/>
        </w:rPr>
        <w:t xml:space="preserve">ORGANIGRAMA DE LA </w:t>
      </w:r>
      <w:r w:rsidRPr="00117BE6">
        <w:rPr>
          <w:rFonts w:eastAsiaTheme="majorEastAsia" w:cstheme="majorBidi"/>
          <w:b/>
          <w:iCs/>
          <w:color w:val="1F497D" w:themeColor="text2"/>
          <w:sz w:val="32"/>
          <w:szCs w:val="32"/>
        </w:rPr>
        <w:t>DIRECCIÓN DE ADMINISTRACIÓN</w:t>
      </w:r>
    </w:p>
    <w:p w:rsidR="00C25BD8" w:rsidRDefault="00C25BD8" w:rsidP="002818D8">
      <w:pPr>
        <w:autoSpaceDE w:val="0"/>
        <w:autoSpaceDN w:val="0"/>
        <w:adjustRightInd w:val="0"/>
        <w:spacing w:after="0" w:line="240" w:lineRule="auto"/>
        <w:jc w:val="center"/>
        <w:rPr>
          <w:rFonts w:eastAsiaTheme="majorEastAsia" w:cstheme="majorBidi"/>
          <w:b/>
          <w:iCs/>
          <w:color w:val="1F497D" w:themeColor="text2"/>
          <w:sz w:val="32"/>
          <w:szCs w:val="32"/>
        </w:rPr>
      </w:pPr>
    </w:p>
    <w:p w:rsidR="002818D8" w:rsidRPr="00A73B9A" w:rsidRDefault="002818D8" w:rsidP="002818D8">
      <w:pPr>
        <w:autoSpaceDE w:val="0"/>
        <w:autoSpaceDN w:val="0"/>
        <w:adjustRightInd w:val="0"/>
        <w:spacing w:after="0" w:line="240" w:lineRule="auto"/>
        <w:jc w:val="center"/>
        <w:rPr>
          <w:rFonts w:eastAsiaTheme="majorEastAsia" w:cstheme="majorBidi"/>
          <w:b/>
          <w:iCs/>
          <w:color w:val="1F497D" w:themeColor="text2"/>
          <w:sz w:val="32"/>
          <w:szCs w:val="32"/>
        </w:rPr>
      </w:pPr>
      <w:r>
        <w:rPr>
          <w:noProof/>
          <w:lang w:val="en-US" w:eastAsia="en-US"/>
        </w:rPr>
        <w:drawing>
          <wp:inline distT="0" distB="0" distL="0" distR="0" wp14:anchorId="35FA9043" wp14:editId="687D3B4B">
            <wp:extent cx="4853467" cy="4718649"/>
            <wp:effectExtent l="0" t="0" r="4445" b="63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9"/>
                    <a:stretch>
                      <a:fillRect/>
                    </a:stretch>
                  </pic:blipFill>
                  <pic:spPr>
                    <a:xfrm>
                      <a:off x="0" y="0"/>
                      <a:ext cx="4859906" cy="4724909"/>
                    </a:xfrm>
                    <a:prstGeom prst="rect">
                      <a:avLst/>
                    </a:prstGeom>
                  </pic:spPr>
                </pic:pic>
              </a:graphicData>
            </a:graphic>
          </wp:inline>
        </w:drawing>
      </w:r>
    </w:p>
    <w:p w:rsidR="002818D8" w:rsidRDefault="002818D8" w:rsidP="002818D8">
      <w:pPr>
        <w:spacing w:after="200" w:line="276" w:lineRule="auto"/>
        <w:jc w:val="center"/>
        <w:rPr>
          <w:rFonts w:eastAsiaTheme="majorEastAsia" w:cstheme="majorBidi"/>
          <w:b/>
          <w:iCs/>
          <w:color w:val="1F497D" w:themeColor="text2"/>
          <w:sz w:val="32"/>
          <w:szCs w:val="32"/>
        </w:rPr>
      </w:pPr>
      <w:r>
        <w:rPr>
          <w:rFonts w:eastAsiaTheme="majorEastAsia" w:cstheme="majorBidi"/>
          <w:b/>
          <w:iCs/>
          <w:color w:val="1F497D" w:themeColor="text2"/>
          <w:sz w:val="32"/>
          <w:szCs w:val="32"/>
        </w:rPr>
        <w:br w:type="page"/>
      </w:r>
      <w:r w:rsidRPr="00F92262">
        <w:rPr>
          <w:rFonts w:eastAsiaTheme="majorEastAsia" w:cstheme="majorBidi"/>
          <w:b/>
          <w:iCs/>
          <w:color w:val="1F497D" w:themeColor="text2"/>
          <w:sz w:val="32"/>
          <w:szCs w:val="32"/>
        </w:rPr>
        <w:t>SUBDIRECCIÓN DE RECURSOS</w:t>
      </w:r>
      <w:r>
        <w:rPr>
          <w:rFonts w:eastAsiaTheme="majorEastAsia" w:cstheme="majorBidi"/>
          <w:b/>
          <w:iCs/>
          <w:color w:val="1F497D" w:themeColor="text2"/>
          <w:sz w:val="32"/>
          <w:szCs w:val="32"/>
        </w:rPr>
        <w:t xml:space="preserve"> </w:t>
      </w:r>
      <w:r w:rsidRPr="00F92262">
        <w:rPr>
          <w:rFonts w:eastAsiaTheme="majorEastAsia" w:cstheme="majorBidi"/>
          <w:b/>
          <w:iCs/>
          <w:color w:val="1F497D" w:themeColor="text2"/>
          <w:sz w:val="32"/>
          <w:szCs w:val="32"/>
        </w:rPr>
        <w:t>HUMANOS</w:t>
      </w:r>
    </w:p>
    <w:p w:rsidR="002818D8" w:rsidRPr="00B811C8" w:rsidRDefault="002818D8" w:rsidP="002818D8">
      <w:pPr>
        <w:autoSpaceDE w:val="0"/>
        <w:autoSpaceDN w:val="0"/>
        <w:adjustRightInd w:val="0"/>
        <w:spacing w:after="0" w:line="240" w:lineRule="auto"/>
        <w:jc w:val="both"/>
        <w:rPr>
          <w:rFonts w:cs="Arial"/>
          <w:sz w:val="24"/>
          <w:szCs w:val="24"/>
        </w:rPr>
      </w:pPr>
      <w:r w:rsidRPr="00B811C8">
        <w:rPr>
          <w:rFonts w:cs="Arial"/>
          <w:sz w:val="24"/>
          <w:szCs w:val="24"/>
        </w:rPr>
        <w:t>Garantizar que la Institución cuente con los recursos humanos y la prestación de servicios médicos necesarios para su operación.</w:t>
      </w:r>
    </w:p>
    <w:p w:rsidR="002818D8" w:rsidRDefault="002818D8" w:rsidP="002818D8">
      <w:pPr>
        <w:autoSpaceDE w:val="0"/>
        <w:autoSpaceDN w:val="0"/>
        <w:adjustRightInd w:val="0"/>
        <w:spacing w:after="0" w:line="240" w:lineRule="auto"/>
        <w:jc w:val="both"/>
        <w:rPr>
          <w:rFonts w:cs="Arial"/>
          <w:b/>
          <w:sz w:val="24"/>
          <w:szCs w:val="24"/>
        </w:rPr>
      </w:pPr>
    </w:p>
    <w:p w:rsidR="002818D8" w:rsidRDefault="002818D8" w:rsidP="002818D8">
      <w:pPr>
        <w:autoSpaceDE w:val="0"/>
        <w:autoSpaceDN w:val="0"/>
        <w:adjustRightInd w:val="0"/>
        <w:spacing w:after="0" w:line="240" w:lineRule="auto"/>
        <w:jc w:val="both"/>
        <w:rPr>
          <w:rFonts w:cs="Arial"/>
          <w:b/>
          <w:sz w:val="24"/>
          <w:szCs w:val="24"/>
        </w:rPr>
      </w:pPr>
      <w:r>
        <w:rPr>
          <w:rFonts w:cs="Arial"/>
          <w:b/>
          <w:sz w:val="24"/>
          <w:szCs w:val="24"/>
        </w:rPr>
        <w:t>Sus objetivos son:</w:t>
      </w:r>
    </w:p>
    <w:p w:rsidR="002818D8" w:rsidRDefault="002818D8" w:rsidP="002818D8">
      <w:pPr>
        <w:autoSpaceDE w:val="0"/>
        <w:autoSpaceDN w:val="0"/>
        <w:adjustRightInd w:val="0"/>
        <w:spacing w:after="0" w:line="240" w:lineRule="auto"/>
        <w:rPr>
          <w:rFonts w:cs="Arial"/>
          <w:b/>
          <w:sz w:val="24"/>
          <w:szCs w:val="24"/>
        </w:rPr>
      </w:pPr>
    </w:p>
    <w:p w:rsidR="002818D8" w:rsidRDefault="002818D8" w:rsidP="002818D8">
      <w:pPr>
        <w:autoSpaceDE w:val="0"/>
        <w:autoSpaceDN w:val="0"/>
        <w:adjustRightInd w:val="0"/>
        <w:spacing w:after="0" w:line="240" w:lineRule="auto"/>
        <w:ind w:left="1170" w:hanging="1170"/>
        <w:jc w:val="both"/>
        <w:rPr>
          <w:rFonts w:cs="Arial"/>
          <w:sz w:val="24"/>
          <w:szCs w:val="24"/>
        </w:rPr>
      </w:pPr>
      <w:r w:rsidRPr="008E2EEB">
        <w:rPr>
          <w:b/>
          <w:color w:val="9BBB59" w:themeColor="accent3"/>
          <w:sz w:val="24"/>
          <w:szCs w:val="24"/>
        </w:rPr>
        <w:t xml:space="preserve">Objetivo </w:t>
      </w:r>
      <w:r>
        <w:rPr>
          <w:b/>
          <w:color w:val="9BBB59" w:themeColor="accent3"/>
          <w:sz w:val="24"/>
          <w:szCs w:val="24"/>
        </w:rPr>
        <w:t>1</w:t>
      </w:r>
      <w:r w:rsidRPr="008E2EEB">
        <w:rPr>
          <w:b/>
          <w:color w:val="9BBB59" w:themeColor="accent3"/>
          <w:sz w:val="24"/>
          <w:szCs w:val="24"/>
        </w:rPr>
        <w:t>-</w:t>
      </w:r>
      <w:r>
        <w:rPr>
          <w:b/>
          <w:color w:val="9BBB59" w:themeColor="accent3"/>
          <w:sz w:val="24"/>
          <w:szCs w:val="24"/>
        </w:rPr>
        <w:t xml:space="preserve"> </w:t>
      </w:r>
      <w:r w:rsidRPr="00B811C8">
        <w:rPr>
          <w:rFonts w:cs="Arial"/>
          <w:sz w:val="24"/>
          <w:szCs w:val="24"/>
        </w:rPr>
        <w:t>Dirigir los subsistemas de Administración de Personal para asegurar el pago de remuneraciones y prestaciones a los que tienen derecho los empleados de la Institución con base en la legislación laboral vigente.</w:t>
      </w:r>
    </w:p>
    <w:p w:rsidR="002818D8" w:rsidRDefault="002818D8" w:rsidP="002818D8">
      <w:pPr>
        <w:autoSpaceDE w:val="0"/>
        <w:autoSpaceDN w:val="0"/>
        <w:adjustRightInd w:val="0"/>
        <w:spacing w:after="0" w:line="240" w:lineRule="auto"/>
        <w:ind w:left="1170" w:hanging="1170"/>
        <w:jc w:val="both"/>
        <w:rPr>
          <w:rFonts w:cs="Arial"/>
          <w:sz w:val="24"/>
          <w:szCs w:val="24"/>
        </w:rPr>
      </w:pPr>
    </w:p>
    <w:p w:rsidR="002818D8" w:rsidRDefault="002818D8" w:rsidP="002818D8">
      <w:pPr>
        <w:autoSpaceDE w:val="0"/>
        <w:autoSpaceDN w:val="0"/>
        <w:adjustRightInd w:val="0"/>
        <w:spacing w:after="0" w:line="240" w:lineRule="auto"/>
        <w:ind w:left="1170" w:hanging="1170"/>
        <w:jc w:val="both"/>
        <w:rPr>
          <w:rFonts w:cs="Arial"/>
          <w:sz w:val="24"/>
          <w:szCs w:val="24"/>
        </w:rPr>
      </w:pPr>
      <w:r w:rsidRPr="008E2EEB">
        <w:rPr>
          <w:b/>
          <w:color w:val="9BBB59" w:themeColor="accent3"/>
          <w:sz w:val="24"/>
          <w:szCs w:val="24"/>
        </w:rPr>
        <w:t xml:space="preserve">Objetivo </w:t>
      </w:r>
      <w:r>
        <w:rPr>
          <w:b/>
          <w:color w:val="9BBB59" w:themeColor="accent3"/>
          <w:sz w:val="24"/>
          <w:szCs w:val="24"/>
        </w:rPr>
        <w:t>2</w:t>
      </w:r>
      <w:r w:rsidRPr="008E2EEB">
        <w:rPr>
          <w:b/>
          <w:color w:val="9BBB59" w:themeColor="accent3"/>
          <w:sz w:val="24"/>
          <w:szCs w:val="24"/>
        </w:rPr>
        <w:t>-</w:t>
      </w:r>
      <w:r>
        <w:rPr>
          <w:b/>
          <w:color w:val="9BBB59" w:themeColor="accent3"/>
          <w:sz w:val="24"/>
          <w:szCs w:val="24"/>
        </w:rPr>
        <w:t xml:space="preserve"> </w:t>
      </w:r>
      <w:r w:rsidRPr="00B811C8">
        <w:rPr>
          <w:rFonts w:cs="Arial"/>
          <w:sz w:val="24"/>
          <w:szCs w:val="24"/>
        </w:rPr>
        <w:t>Garantizar que la Institución cuente con los recursos humanos</w:t>
      </w:r>
      <w:r>
        <w:rPr>
          <w:rFonts w:cs="Arial"/>
          <w:sz w:val="24"/>
          <w:szCs w:val="24"/>
        </w:rPr>
        <w:t xml:space="preserve"> </w:t>
      </w:r>
      <w:r w:rsidRPr="00B811C8">
        <w:rPr>
          <w:rFonts w:cs="Arial"/>
          <w:sz w:val="24"/>
          <w:szCs w:val="24"/>
        </w:rPr>
        <w:t>suficientes y eficientes para el cumplimiento de sus objetivos.</w:t>
      </w:r>
    </w:p>
    <w:p w:rsidR="002818D8" w:rsidRDefault="002818D8" w:rsidP="002818D8">
      <w:pPr>
        <w:autoSpaceDE w:val="0"/>
        <w:autoSpaceDN w:val="0"/>
        <w:adjustRightInd w:val="0"/>
        <w:spacing w:after="0" w:line="240" w:lineRule="auto"/>
        <w:ind w:left="1170" w:hanging="1170"/>
        <w:jc w:val="both"/>
        <w:rPr>
          <w:rFonts w:cs="Arial"/>
          <w:sz w:val="24"/>
          <w:szCs w:val="24"/>
        </w:rPr>
      </w:pPr>
    </w:p>
    <w:p w:rsidR="002818D8" w:rsidRDefault="002818D8" w:rsidP="002818D8">
      <w:pPr>
        <w:autoSpaceDE w:val="0"/>
        <w:autoSpaceDN w:val="0"/>
        <w:adjustRightInd w:val="0"/>
        <w:spacing w:after="0" w:line="240" w:lineRule="auto"/>
        <w:ind w:left="1170" w:hanging="1170"/>
        <w:jc w:val="both"/>
        <w:rPr>
          <w:rFonts w:cs="Arial"/>
          <w:sz w:val="24"/>
          <w:szCs w:val="24"/>
        </w:rPr>
      </w:pPr>
      <w:r w:rsidRPr="008E2EEB">
        <w:rPr>
          <w:b/>
          <w:color w:val="9BBB59" w:themeColor="accent3"/>
          <w:sz w:val="24"/>
          <w:szCs w:val="24"/>
        </w:rPr>
        <w:t xml:space="preserve">Objetivo </w:t>
      </w:r>
      <w:r>
        <w:rPr>
          <w:b/>
          <w:color w:val="9BBB59" w:themeColor="accent3"/>
          <w:sz w:val="24"/>
          <w:szCs w:val="24"/>
        </w:rPr>
        <w:t>3</w:t>
      </w:r>
      <w:r w:rsidRPr="008E2EEB">
        <w:rPr>
          <w:b/>
          <w:color w:val="9BBB59" w:themeColor="accent3"/>
          <w:sz w:val="24"/>
          <w:szCs w:val="24"/>
        </w:rPr>
        <w:t>-</w:t>
      </w:r>
      <w:r>
        <w:rPr>
          <w:b/>
          <w:color w:val="9BBB59" w:themeColor="accent3"/>
          <w:sz w:val="24"/>
          <w:szCs w:val="24"/>
        </w:rPr>
        <w:t xml:space="preserve"> </w:t>
      </w:r>
      <w:r w:rsidRPr="00B811C8">
        <w:rPr>
          <w:rFonts w:cs="Arial"/>
          <w:sz w:val="24"/>
          <w:szCs w:val="24"/>
        </w:rPr>
        <w:t>Instrumentar un sistema de atención médica integral para el personal</w:t>
      </w:r>
      <w:r>
        <w:rPr>
          <w:rFonts w:cs="Arial"/>
          <w:sz w:val="24"/>
          <w:szCs w:val="24"/>
        </w:rPr>
        <w:t xml:space="preserve"> </w:t>
      </w:r>
      <w:r w:rsidRPr="00B811C8">
        <w:rPr>
          <w:rFonts w:cs="Arial"/>
          <w:sz w:val="24"/>
          <w:szCs w:val="24"/>
        </w:rPr>
        <w:t>activo, jubilado, pensionado y sus derechohabientes, así como administrar diferentes esquemas de seguros para el personal y la Institución, y los estudios actuariales del plan de pensiones.</w:t>
      </w:r>
    </w:p>
    <w:p w:rsidR="002818D8" w:rsidRDefault="002818D8" w:rsidP="002818D8">
      <w:pPr>
        <w:autoSpaceDE w:val="0"/>
        <w:autoSpaceDN w:val="0"/>
        <w:adjustRightInd w:val="0"/>
        <w:spacing w:after="0" w:line="240" w:lineRule="auto"/>
        <w:ind w:left="1170" w:hanging="1170"/>
        <w:jc w:val="both"/>
        <w:rPr>
          <w:rFonts w:cs="Arial"/>
          <w:sz w:val="24"/>
          <w:szCs w:val="24"/>
        </w:rPr>
      </w:pPr>
    </w:p>
    <w:p w:rsidR="002818D8" w:rsidRDefault="002818D8" w:rsidP="002818D8">
      <w:pPr>
        <w:autoSpaceDE w:val="0"/>
        <w:autoSpaceDN w:val="0"/>
        <w:adjustRightInd w:val="0"/>
        <w:spacing w:after="0" w:line="240" w:lineRule="auto"/>
        <w:ind w:left="1170" w:hanging="1170"/>
        <w:jc w:val="both"/>
        <w:rPr>
          <w:rFonts w:cs="Arial"/>
          <w:sz w:val="24"/>
          <w:szCs w:val="24"/>
        </w:rPr>
      </w:pPr>
      <w:r w:rsidRPr="008E2EEB">
        <w:rPr>
          <w:b/>
          <w:color w:val="9BBB59" w:themeColor="accent3"/>
          <w:sz w:val="24"/>
          <w:szCs w:val="24"/>
        </w:rPr>
        <w:t xml:space="preserve">Objetivo </w:t>
      </w:r>
      <w:r>
        <w:rPr>
          <w:b/>
          <w:color w:val="9BBB59" w:themeColor="accent3"/>
          <w:sz w:val="24"/>
          <w:szCs w:val="24"/>
        </w:rPr>
        <w:t>4</w:t>
      </w:r>
      <w:r w:rsidRPr="008E2EEB">
        <w:rPr>
          <w:b/>
          <w:color w:val="9BBB59" w:themeColor="accent3"/>
          <w:sz w:val="24"/>
          <w:szCs w:val="24"/>
        </w:rPr>
        <w:t>-</w:t>
      </w:r>
      <w:r>
        <w:rPr>
          <w:b/>
          <w:color w:val="9BBB59" w:themeColor="accent3"/>
          <w:sz w:val="24"/>
          <w:szCs w:val="24"/>
        </w:rPr>
        <w:t xml:space="preserve"> </w:t>
      </w:r>
      <w:r w:rsidRPr="00B811C8">
        <w:rPr>
          <w:rFonts w:cs="Arial"/>
          <w:sz w:val="24"/>
          <w:szCs w:val="24"/>
        </w:rPr>
        <w:t>Fungir como representante patronal de la Institución ante los Comités y</w:t>
      </w:r>
      <w:r>
        <w:rPr>
          <w:rFonts w:cs="Arial"/>
          <w:sz w:val="24"/>
          <w:szCs w:val="24"/>
        </w:rPr>
        <w:t xml:space="preserve"> </w:t>
      </w:r>
      <w:r w:rsidRPr="00B811C8">
        <w:rPr>
          <w:rFonts w:cs="Arial"/>
          <w:sz w:val="24"/>
          <w:szCs w:val="24"/>
        </w:rPr>
        <w:t>Comisiones en materia de Recursos Humanos, para dar cumplimiento a la legislación aplicable.</w:t>
      </w:r>
    </w:p>
    <w:p w:rsidR="002818D8" w:rsidRDefault="002818D8" w:rsidP="002818D8">
      <w:pPr>
        <w:autoSpaceDE w:val="0"/>
        <w:autoSpaceDN w:val="0"/>
        <w:adjustRightInd w:val="0"/>
        <w:spacing w:after="0" w:line="240" w:lineRule="auto"/>
        <w:rPr>
          <w:rFonts w:cs="Arial"/>
          <w:sz w:val="24"/>
          <w:szCs w:val="24"/>
        </w:rPr>
      </w:pPr>
    </w:p>
    <w:p w:rsidR="002818D8" w:rsidRDefault="002818D8" w:rsidP="002818D8">
      <w:pPr>
        <w:autoSpaceDE w:val="0"/>
        <w:autoSpaceDN w:val="0"/>
        <w:adjustRightInd w:val="0"/>
        <w:spacing w:after="0" w:line="240" w:lineRule="auto"/>
        <w:jc w:val="both"/>
        <w:rPr>
          <w:rFonts w:cs="Arial"/>
          <w:sz w:val="24"/>
          <w:szCs w:val="24"/>
        </w:rPr>
      </w:pPr>
      <w:r>
        <w:rPr>
          <w:rFonts w:cs="Arial"/>
          <w:sz w:val="24"/>
          <w:szCs w:val="24"/>
        </w:rPr>
        <w:t>En materia de Recursos humanos, BANOBRAS se sujeta a las “</w:t>
      </w:r>
      <w:r w:rsidRPr="00240119">
        <w:rPr>
          <w:rFonts w:cs="Arial"/>
          <w:sz w:val="24"/>
          <w:szCs w:val="24"/>
        </w:rPr>
        <w:t>Disposiciones en las materias de Recursos Humanos y del Servicio Profesional de Carrera, así como el Manual Administrativo de Aplicación General en materia de Recursos Humanos y Organización y el Manual del Se</w:t>
      </w:r>
      <w:r>
        <w:rPr>
          <w:rFonts w:cs="Arial"/>
          <w:sz w:val="24"/>
          <w:szCs w:val="24"/>
        </w:rPr>
        <w:t>rvicio Profesional de Carrera”, emitido por la Secretaría de la Función Pública.</w:t>
      </w:r>
    </w:p>
    <w:p w:rsidR="002818D8" w:rsidRDefault="002818D8" w:rsidP="001F3E5B">
      <w:pPr>
        <w:pStyle w:val="ListParagraph"/>
        <w:ind w:left="360"/>
        <w:rPr>
          <w:rFonts w:eastAsia="Times New Roman" w:cstheme="minorHAnsi"/>
          <w:sz w:val="24"/>
          <w:szCs w:val="24"/>
          <w:lang w:eastAsia="en-US"/>
        </w:rPr>
      </w:pPr>
    </w:p>
    <w:p w:rsidR="002818D8" w:rsidRPr="005F379C" w:rsidRDefault="002818D8" w:rsidP="001F3E5B">
      <w:pPr>
        <w:pStyle w:val="ListParagraph"/>
        <w:ind w:left="360"/>
        <w:rPr>
          <w:rFonts w:eastAsia="Times New Roman" w:cstheme="minorHAnsi"/>
          <w:sz w:val="24"/>
          <w:szCs w:val="24"/>
          <w:lang w:eastAsia="en-US"/>
        </w:rPr>
      </w:pPr>
    </w:p>
    <w:p w:rsidR="00F064B8" w:rsidRDefault="00F441F1" w:rsidP="001F3E5B">
      <w:pPr>
        <w:pStyle w:val="ListParagraph"/>
        <w:numPr>
          <w:ilvl w:val="0"/>
          <w:numId w:val="3"/>
        </w:numPr>
        <w:autoSpaceDE w:val="0"/>
        <w:autoSpaceDN w:val="0"/>
        <w:adjustRightInd w:val="0"/>
        <w:spacing w:before="120" w:after="120"/>
        <w:ind w:left="360"/>
        <w:jc w:val="both"/>
        <w:rPr>
          <w:rFonts w:eastAsia="Times New Roman" w:cstheme="minorHAnsi"/>
          <w:sz w:val="24"/>
          <w:szCs w:val="24"/>
          <w:lang w:eastAsia="en-US"/>
        </w:rPr>
      </w:pPr>
      <w:r>
        <w:rPr>
          <w:rFonts w:eastAsia="Times New Roman" w:cstheme="minorHAnsi"/>
          <w:sz w:val="24"/>
          <w:szCs w:val="24"/>
          <w:u w:val="single"/>
          <w:lang w:eastAsia="en-US"/>
        </w:rPr>
        <w:t>Gestión basada en Resultados</w:t>
      </w:r>
      <w:r w:rsidRPr="0012514D">
        <w:rPr>
          <w:rFonts w:eastAsia="Times New Roman" w:cstheme="minorHAnsi"/>
          <w:sz w:val="24"/>
          <w:szCs w:val="24"/>
          <w:lang w:eastAsia="en-US"/>
        </w:rPr>
        <w:t xml:space="preserve">. </w:t>
      </w:r>
      <w:r w:rsidR="00673D77" w:rsidRPr="00673D77">
        <w:rPr>
          <w:rFonts w:eastAsia="Times New Roman" w:cstheme="minorHAnsi"/>
          <w:sz w:val="24"/>
          <w:szCs w:val="24"/>
          <w:lang w:eastAsia="en-US"/>
        </w:rPr>
        <w:t>A partir de 2008, B</w:t>
      </w:r>
      <w:r w:rsidR="00673D77">
        <w:rPr>
          <w:rFonts w:eastAsia="Times New Roman" w:cstheme="minorHAnsi"/>
          <w:sz w:val="24"/>
          <w:szCs w:val="24"/>
          <w:lang w:eastAsia="en-US"/>
        </w:rPr>
        <w:t>ANOBRAS</w:t>
      </w:r>
      <w:r w:rsidR="00673D77" w:rsidRPr="00673D77">
        <w:rPr>
          <w:rFonts w:eastAsia="Times New Roman" w:cstheme="minorHAnsi"/>
          <w:sz w:val="24"/>
          <w:szCs w:val="24"/>
          <w:lang w:eastAsia="en-US"/>
        </w:rPr>
        <w:t xml:space="preserve"> usa la metodología Balanced Scorecard (BSC) </w:t>
      </w:r>
      <w:r w:rsidR="00F064B8" w:rsidRPr="00F064B8">
        <w:rPr>
          <w:rFonts w:eastAsia="Times New Roman" w:cstheme="minorHAnsi"/>
          <w:sz w:val="24"/>
          <w:szCs w:val="24"/>
          <w:lang w:eastAsia="en-US"/>
        </w:rPr>
        <w:t>que es una herramienta gerencial que facilita la comunicación, instrumentación y el control de estrategias, las traduce en objetivos específicos, delimita responsabilidades</w:t>
      </w:r>
      <w:r w:rsidR="00F064B8">
        <w:rPr>
          <w:rFonts w:eastAsia="Times New Roman" w:cstheme="minorHAnsi"/>
          <w:sz w:val="24"/>
          <w:szCs w:val="24"/>
          <w:lang w:eastAsia="en-US"/>
        </w:rPr>
        <w:t xml:space="preserve"> y alinea a todas las áreas de BANOBRAS </w:t>
      </w:r>
      <w:r w:rsidR="00F064B8" w:rsidRPr="00F064B8">
        <w:rPr>
          <w:rFonts w:eastAsia="Times New Roman" w:cstheme="minorHAnsi"/>
          <w:sz w:val="24"/>
          <w:szCs w:val="24"/>
          <w:lang w:eastAsia="en-US"/>
        </w:rPr>
        <w:t xml:space="preserve">al plan estratégico, posibilitando así la evaluación y monitoreo del desempeño. Su aplicación llevó a construir el llamado “mapa estratégico”, que establece una relación causa-efecto entre actividades y objetivos, para dar cumplimiento a los de impacto social plasmados en el mismo. </w:t>
      </w:r>
      <w:r w:rsidR="003F603A" w:rsidRPr="003F603A">
        <w:rPr>
          <w:rFonts w:eastAsia="Times New Roman" w:cstheme="minorHAnsi"/>
          <w:sz w:val="24"/>
          <w:szCs w:val="24"/>
          <w:lang w:eastAsia="en-US"/>
        </w:rPr>
        <w:t xml:space="preserve">La aplicación de esta herramienta gerencial facilita que la Visión y las estrategias se vinculen a indicadores. De este modo, a los objetivos estratégicos se les fijaron metas e indicadores que permitieran evaluar el desempeño </w:t>
      </w:r>
      <w:r w:rsidR="003F603A">
        <w:rPr>
          <w:rFonts w:eastAsia="Times New Roman" w:cstheme="minorHAnsi"/>
          <w:sz w:val="24"/>
          <w:szCs w:val="24"/>
          <w:lang w:eastAsia="en-US"/>
        </w:rPr>
        <w:t>de BANOBRAS</w:t>
      </w:r>
      <w:r w:rsidR="003F603A" w:rsidRPr="003F603A">
        <w:rPr>
          <w:rFonts w:eastAsia="Times New Roman" w:cstheme="minorHAnsi"/>
          <w:sz w:val="24"/>
          <w:szCs w:val="24"/>
          <w:lang w:eastAsia="en-US"/>
        </w:rPr>
        <w:t xml:space="preserve"> y/o sus resultados.</w:t>
      </w:r>
    </w:p>
    <w:p w:rsidR="00F064B8" w:rsidRPr="00F064B8" w:rsidRDefault="00F064B8" w:rsidP="001F3E5B">
      <w:pPr>
        <w:pStyle w:val="ListParagraph"/>
        <w:ind w:left="360"/>
        <w:rPr>
          <w:rFonts w:eastAsia="Times New Roman" w:cstheme="minorHAnsi"/>
          <w:sz w:val="24"/>
          <w:szCs w:val="24"/>
          <w:lang w:eastAsia="en-US"/>
        </w:rPr>
      </w:pPr>
    </w:p>
    <w:p w:rsidR="00673D77" w:rsidRDefault="00673D77" w:rsidP="001F3E5B">
      <w:pPr>
        <w:pStyle w:val="ListParagraph"/>
        <w:autoSpaceDE w:val="0"/>
        <w:autoSpaceDN w:val="0"/>
        <w:adjustRightInd w:val="0"/>
        <w:spacing w:before="120" w:after="120"/>
        <w:ind w:left="360" w:firstLine="0"/>
        <w:jc w:val="both"/>
        <w:rPr>
          <w:rFonts w:eastAsia="Times New Roman" w:cstheme="minorHAnsi"/>
          <w:sz w:val="24"/>
          <w:szCs w:val="24"/>
          <w:lang w:eastAsia="en-US"/>
        </w:rPr>
      </w:pPr>
      <w:r w:rsidRPr="00673D77">
        <w:rPr>
          <w:rFonts w:eastAsia="Times New Roman" w:cstheme="minorHAnsi"/>
          <w:sz w:val="24"/>
          <w:szCs w:val="24"/>
          <w:lang w:eastAsia="en-US"/>
        </w:rPr>
        <w:t>Los directores se han incorporados a ésta metodología y se reúnen de manera trimestral para monitorear, analizar y actualizar la estrategia.  Todo el personal ya tiene la cultura de que serán medidos</w:t>
      </w:r>
      <w:r>
        <w:rPr>
          <w:rFonts w:eastAsia="Times New Roman" w:cstheme="minorHAnsi"/>
          <w:sz w:val="24"/>
          <w:szCs w:val="24"/>
          <w:lang w:eastAsia="en-US"/>
        </w:rPr>
        <w:t xml:space="preserve"> con base en las metas </w:t>
      </w:r>
      <w:r w:rsidR="00E14DCC">
        <w:rPr>
          <w:rFonts w:eastAsia="Times New Roman" w:cstheme="minorHAnsi"/>
          <w:sz w:val="24"/>
          <w:szCs w:val="24"/>
          <w:lang w:eastAsia="en-US"/>
        </w:rPr>
        <w:t>cumplidas</w:t>
      </w:r>
      <w:r>
        <w:rPr>
          <w:rFonts w:eastAsia="Times New Roman" w:cstheme="minorHAnsi"/>
          <w:sz w:val="24"/>
          <w:szCs w:val="24"/>
          <w:lang w:eastAsia="en-US"/>
        </w:rPr>
        <w:t xml:space="preserve">. Existe un </w:t>
      </w:r>
      <w:r w:rsidRPr="00673D77">
        <w:rPr>
          <w:rFonts w:eastAsia="Times New Roman" w:cstheme="minorHAnsi"/>
          <w:sz w:val="24"/>
          <w:szCs w:val="24"/>
          <w:lang w:eastAsia="en-US"/>
        </w:rPr>
        <w:t>monitoreo constante por las áreas de negocios</w:t>
      </w:r>
      <w:r>
        <w:rPr>
          <w:rFonts w:eastAsia="Times New Roman" w:cstheme="minorHAnsi"/>
          <w:sz w:val="24"/>
          <w:szCs w:val="24"/>
          <w:lang w:eastAsia="en-US"/>
        </w:rPr>
        <w:t>, lo cual  ayuda</w:t>
      </w:r>
      <w:r w:rsidRPr="00673D77">
        <w:rPr>
          <w:rFonts w:eastAsia="Times New Roman" w:cstheme="minorHAnsi"/>
          <w:sz w:val="24"/>
          <w:szCs w:val="24"/>
          <w:lang w:eastAsia="en-US"/>
        </w:rPr>
        <w:t xml:space="preserve"> a  dar seguimiento oportuno para cumplir con las metas establecidas </w:t>
      </w:r>
      <w:r>
        <w:rPr>
          <w:rFonts w:eastAsia="Times New Roman" w:cstheme="minorHAnsi"/>
          <w:sz w:val="24"/>
          <w:szCs w:val="24"/>
          <w:lang w:eastAsia="en-US"/>
        </w:rPr>
        <w:t>desde el</w:t>
      </w:r>
      <w:r w:rsidRPr="00673D77">
        <w:rPr>
          <w:rFonts w:eastAsia="Times New Roman" w:cstheme="minorHAnsi"/>
          <w:sz w:val="24"/>
          <w:szCs w:val="24"/>
          <w:lang w:eastAsia="en-US"/>
        </w:rPr>
        <w:t xml:space="preserve"> inicio</w:t>
      </w:r>
      <w:r>
        <w:rPr>
          <w:rFonts w:eastAsia="Times New Roman" w:cstheme="minorHAnsi"/>
          <w:sz w:val="24"/>
          <w:szCs w:val="24"/>
          <w:lang w:eastAsia="en-US"/>
        </w:rPr>
        <w:t xml:space="preserve"> del año</w:t>
      </w:r>
      <w:r w:rsidRPr="00673D77">
        <w:rPr>
          <w:rFonts w:eastAsia="Times New Roman" w:cstheme="minorHAnsi"/>
          <w:sz w:val="24"/>
          <w:szCs w:val="24"/>
          <w:lang w:eastAsia="en-US"/>
        </w:rPr>
        <w:t>.</w:t>
      </w:r>
    </w:p>
    <w:p w:rsidR="00AA1312" w:rsidRPr="00AA1312" w:rsidRDefault="00AA1312" w:rsidP="001F3E5B">
      <w:pPr>
        <w:pStyle w:val="ListParagraph"/>
        <w:ind w:left="360"/>
        <w:rPr>
          <w:rFonts w:eastAsia="Times New Roman" w:cstheme="minorHAnsi"/>
          <w:sz w:val="24"/>
          <w:szCs w:val="24"/>
          <w:lang w:eastAsia="en-US"/>
        </w:rPr>
      </w:pPr>
    </w:p>
    <w:p w:rsidR="00AA1312" w:rsidRDefault="00AA1312" w:rsidP="001F3E5B">
      <w:pPr>
        <w:pStyle w:val="ListParagraph"/>
        <w:autoSpaceDE w:val="0"/>
        <w:autoSpaceDN w:val="0"/>
        <w:adjustRightInd w:val="0"/>
        <w:spacing w:before="120" w:after="120"/>
        <w:ind w:left="360" w:firstLine="0"/>
        <w:jc w:val="both"/>
        <w:rPr>
          <w:rFonts w:eastAsia="Times New Roman" w:cstheme="minorHAnsi"/>
          <w:sz w:val="24"/>
          <w:szCs w:val="24"/>
          <w:lang w:eastAsia="en-US"/>
        </w:rPr>
      </w:pPr>
      <w:r>
        <w:rPr>
          <w:rFonts w:eastAsia="Times New Roman" w:cstheme="minorHAnsi"/>
          <w:sz w:val="24"/>
          <w:szCs w:val="24"/>
          <w:lang w:eastAsia="en-US"/>
        </w:rPr>
        <w:t>A través de la metodología BSC, c</w:t>
      </w:r>
      <w:r w:rsidRPr="00AA1312">
        <w:rPr>
          <w:rFonts w:eastAsia="Times New Roman" w:cstheme="minorHAnsi"/>
          <w:sz w:val="24"/>
          <w:szCs w:val="24"/>
          <w:lang w:eastAsia="en-US"/>
        </w:rPr>
        <w:t xml:space="preserve">ada año se hace la revisión al avance de la planeación y en caso de requerirse, se hacen cambios a la estrategia inicial. En forma trimestral se da seguimiento por parte de los Directivos. Los avances son reportados al </w:t>
      </w:r>
      <w:r>
        <w:rPr>
          <w:rFonts w:eastAsia="Times New Roman" w:cstheme="minorHAnsi"/>
          <w:sz w:val="24"/>
          <w:szCs w:val="24"/>
          <w:lang w:eastAsia="en-US"/>
        </w:rPr>
        <w:t>C</w:t>
      </w:r>
      <w:r w:rsidRPr="00AA1312">
        <w:rPr>
          <w:rFonts w:eastAsia="Times New Roman" w:cstheme="minorHAnsi"/>
          <w:sz w:val="24"/>
          <w:szCs w:val="24"/>
          <w:lang w:eastAsia="en-US"/>
        </w:rPr>
        <w:t xml:space="preserve">omité de </w:t>
      </w:r>
      <w:r>
        <w:rPr>
          <w:rFonts w:eastAsia="Times New Roman" w:cstheme="minorHAnsi"/>
          <w:sz w:val="24"/>
          <w:szCs w:val="24"/>
          <w:lang w:eastAsia="en-US"/>
        </w:rPr>
        <w:t>A</w:t>
      </w:r>
      <w:r w:rsidRPr="00AA1312">
        <w:rPr>
          <w:rFonts w:eastAsia="Times New Roman" w:cstheme="minorHAnsi"/>
          <w:sz w:val="24"/>
          <w:szCs w:val="24"/>
          <w:lang w:eastAsia="en-US"/>
        </w:rPr>
        <w:t>uditoría, quienes dan seguimiento a la estrategia institucional.</w:t>
      </w:r>
    </w:p>
    <w:p w:rsidR="00F642A7" w:rsidRDefault="00F642A7" w:rsidP="001F3E5B">
      <w:pPr>
        <w:pStyle w:val="ListParagraph"/>
        <w:autoSpaceDE w:val="0"/>
        <w:autoSpaceDN w:val="0"/>
        <w:adjustRightInd w:val="0"/>
        <w:spacing w:before="120" w:after="120"/>
        <w:ind w:left="360" w:firstLine="0"/>
        <w:jc w:val="both"/>
        <w:rPr>
          <w:rFonts w:eastAsia="Times New Roman" w:cstheme="minorHAnsi"/>
          <w:sz w:val="24"/>
          <w:szCs w:val="24"/>
          <w:lang w:eastAsia="en-US"/>
        </w:rPr>
      </w:pPr>
    </w:p>
    <w:p w:rsidR="00AA1312" w:rsidRDefault="00AA1312" w:rsidP="001F3E5B">
      <w:pPr>
        <w:pStyle w:val="ListParagraph"/>
        <w:autoSpaceDE w:val="0"/>
        <w:autoSpaceDN w:val="0"/>
        <w:adjustRightInd w:val="0"/>
        <w:spacing w:before="120" w:after="120"/>
        <w:ind w:left="360" w:firstLine="0"/>
        <w:jc w:val="both"/>
        <w:rPr>
          <w:rFonts w:eastAsia="Times New Roman" w:cstheme="minorHAnsi"/>
          <w:sz w:val="24"/>
          <w:szCs w:val="24"/>
          <w:lang w:eastAsia="en-US"/>
        </w:rPr>
      </w:pPr>
      <w:r w:rsidRPr="00AA1312">
        <w:rPr>
          <w:rFonts w:eastAsia="Times New Roman" w:cstheme="minorHAnsi"/>
          <w:sz w:val="24"/>
          <w:szCs w:val="24"/>
          <w:lang w:eastAsia="en-US"/>
        </w:rPr>
        <w:t>El Plan estratégico, no tiene un desglose de actividades como tal, sin embargo cada Dirección General por área,  desarrolla un plan de actividades semanales para los indicadores más importantes  y les da seguimiento.</w:t>
      </w:r>
    </w:p>
    <w:p w:rsidR="00F064B8" w:rsidRDefault="00F064B8" w:rsidP="00AA1312">
      <w:pPr>
        <w:pStyle w:val="ListParagraph"/>
        <w:autoSpaceDE w:val="0"/>
        <w:autoSpaceDN w:val="0"/>
        <w:adjustRightInd w:val="0"/>
        <w:spacing w:before="120" w:after="120"/>
        <w:ind w:firstLine="0"/>
        <w:jc w:val="both"/>
        <w:rPr>
          <w:rFonts w:eastAsia="Times New Roman" w:cstheme="minorHAnsi"/>
          <w:sz w:val="24"/>
          <w:szCs w:val="24"/>
          <w:lang w:eastAsia="en-US"/>
        </w:rPr>
      </w:pPr>
    </w:p>
    <w:p w:rsidR="00673D77" w:rsidRDefault="00F064B8" w:rsidP="00673D77">
      <w:pPr>
        <w:pStyle w:val="ListParagraph"/>
        <w:rPr>
          <w:rFonts w:eastAsia="Times New Roman" w:cstheme="minorHAnsi"/>
          <w:sz w:val="24"/>
          <w:szCs w:val="24"/>
          <w:lang w:eastAsia="en-US"/>
        </w:rPr>
      </w:pPr>
      <w:r>
        <w:rPr>
          <w:noProof/>
          <w:lang w:val="en-US" w:eastAsia="en-US"/>
        </w:rPr>
        <w:drawing>
          <wp:inline distT="0" distB="0" distL="0" distR="0" wp14:anchorId="2758AE19" wp14:editId="101BC69B">
            <wp:extent cx="4838700" cy="3820298"/>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0"/>
                    <a:stretch>
                      <a:fillRect/>
                    </a:stretch>
                  </pic:blipFill>
                  <pic:spPr>
                    <a:xfrm>
                      <a:off x="0" y="0"/>
                      <a:ext cx="4844242" cy="3824674"/>
                    </a:xfrm>
                    <a:prstGeom prst="rect">
                      <a:avLst/>
                    </a:prstGeom>
                  </pic:spPr>
                </pic:pic>
              </a:graphicData>
            </a:graphic>
          </wp:inline>
        </w:drawing>
      </w:r>
    </w:p>
    <w:p w:rsidR="00F064B8" w:rsidRPr="00673D77" w:rsidRDefault="00F064B8" w:rsidP="00673D77">
      <w:pPr>
        <w:pStyle w:val="ListParagraph"/>
        <w:rPr>
          <w:rFonts w:eastAsia="Times New Roman" w:cstheme="minorHAnsi"/>
          <w:sz w:val="24"/>
          <w:szCs w:val="24"/>
          <w:lang w:eastAsia="en-US"/>
        </w:rPr>
      </w:pPr>
    </w:p>
    <w:p w:rsidR="002818D8" w:rsidRDefault="002818D8">
      <w:pPr>
        <w:spacing w:after="200" w:line="276" w:lineRule="auto"/>
        <w:rPr>
          <w:rFonts w:eastAsia="Times New Roman" w:cstheme="minorHAnsi"/>
          <w:color w:val="17365D" w:themeColor="text2" w:themeShade="BF"/>
          <w:sz w:val="24"/>
          <w:szCs w:val="24"/>
          <w:u w:val="single"/>
          <w:lang w:eastAsia="en-US"/>
        </w:rPr>
      </w:pPr>
      <w:r>
        <w:rPr>
          <w:rFonts w:eastAsia="Times New Roman" w:cstheme="minorHAnsi"/>
          <w:sz w:val="24"/>
          <w:szCs w:val="24"/>
          <w:u w:val="single"/>
          <w:lang w:eastAsia="en-US"/>
        </w:rPr>
        <w:br w:type="page"/>
      </w:r>
    </w:p>
    <w:p w:rsidR="00B100C0" w:rsidRDefault="00F441F1" w:rsidP="00B100C0">
      <w:pPr>
        <w:pStyle w:val="ListParagraph"/>
        <w:numPr>
          <w:ilvl w:val="0"/>
          <w:numId w:val="3"/>
        </w:numPr>
        <w:autoSpaceDE w:val="0"/>
        <w:autoSpaceDN w:val="0"/>
        <w:adjustRightInd w:val="0"/>
        <w:spacing w:before="120" w:after="120"/>
        <w:jc w:val="both"/>
        <w:rPr>
          <w:rFonts w:eastAsia="Times New Roman" w:cstheme="minorHAnsi"/>
          <w:sz w:val="24"/>
          <w:szCs w:val="24"/>
          <w:lang w:eastAsia="en-US"/>
        </w:rPr>
      </w:pPr>
      <w:r w:rsidRPr="00F36D92">
        <w:rPr>
          <w:rFonts w:eastAsia="Times New Roman" w:cstheme="minorHAnsi"/>
          <w:sz w:val="24"/>
          <w:szCs w:val="24"/>
          <w:u w:val="single"/>
          <w:lang w:eastAsia="en-US"/>
        </w:rPr>
        <w:t>Sistemas informáticos</w:t>
      </w:r>
      <w:r w:rsidRPr="00F36D92">
        <w:rPr>
          <w:rFonts w:eastAsia="Times New Roman" w:cstheme="minorHAnsi"/>
          <w:sz w:val="24"/>
          <w:szCs w:val="24"/>
          <w:lang w:eastAsia="en-US"/>
        </w:rPr>
        <w:t>. La</w:t>
      </w:r>
      <w:r w:rsidR="00B100C0">
        <w:rPr>
          <w:rFonts w:eastAsia="Times New Roman" w:cstheme="minorHAnsi"/>
          <w:sz w:val="24"/>
          <w:szCs w:val="24"/>
          <w:lang w:eastAsia="en-US"/>
        </w:rPr>
        <w:t xml:space="preserve"> incorporación y mantenimiento</w:t>
      </w:r>
      <w:r w:rsidRPr="00F36D92">
        <w:rPr>
          <w:rFonts w:eastAsia="Times New Roman" w:cstheme="minorHAnsi"/>
          <w:sz w:val="24"/>
          <w:szCs w:val="24"/>
          <w:lang w:eastAsia="en-US"/>
        </w:rPr>
        <w:t xml:space="preserve"> de </w:t>
      </w:r>
      <w:r w:rsidR="00B100C0">
        <w:rPr>
          <w:rFonts w:eastAsia="Times New Roman" w:cstheme="minorHAnsi"/>
          <w:sz w:val="24"/>
          <w:szCs w:val="24"/>
          <w:lang w:eastAsia="en-US"/>
        </w:rPr>
        <w:t>t</w:t>
      </w:r>
      <w:r w:rsidR="00B100C0" w:rsidRPr="00B100C0">
        <w:rPr>
          <w:rFonts w:eastAsia="Times New Roman" w:cstheme="minorHAnsi"/>
          <w:sz w:val="24"/>
          <w:szCs w:val="24"/>
          <w:lang w:eastAsia="en-US"/>
        </w:rPr>
        <w:t xml:space="preserve">ecnologías informáticas y la utilización apropiada de las redes de cómputo, software, comunicación y servicios informáticos, así como ejecutar las políticas y planes estratégicos que regulen el accionar de </w:t>
      </w:r>
      <w:r w:rsidR="00C54CEF" w:rsidRPr="00B100C0">
        <w:rPr>
          <w:rFonts w:eastAsia="Times New Roman" w:cstheme="minorHAnsi"/>
          <w:sz w:val="24"/>
          <w:szCs w:val="24"/>
          <w:lang w:eastAsia="en-US"/>
        </w:rPr>
        <w:t>BANOBRAS</w:t>
      </w:r>
      <w:r w:rsidR="00B100C0">
        <w:rPr>
          <w:rFonts w:eastAsia="Times New Roman" w:cstheme="minorHAnsi"/>
          <w:sz w:val="24"/>
          <w:szCs w:val="24"/>
          <w:lang w:eastAsia="en-US"/>
        </w:rPr>
        <w:t xml:space="preserve">, es la misión del área de </w:t>
      </w:r>
      <w:r w:rsidR="00E14DCC">
        <w:rPr>
          <w:rFonts w:eastAsia="Times New Roman" w:cstheme="minorHAnsi"/>
          <w:sz w:val="24"/>
          <w:szCs w:val="24"/>
          <w:lang w:eastAsia="en-US"/>
        </w:rPr>
        <w:t>Tecnología</w:t>
      </w:r>
      <w:r w:rsidR="00B100C0">
        <w:rPr>
          <w:rFonts w:eastAsia="Times New Roman" w:cstheme="minorHAnsi"/>
          <w:sz w:val="24"/>
          <w:szCs w:val="24"/>
          <w:lang w:eastAsia="en-US"/>
        </w:rPr>
        <w:t xml:space="preserve"> de Información</w:t>
      </w:r>
      <w:r w:rsidR="0060244C">
        <w:rPr>
          <w:rFonts w:eastAsia="Times New Roman" w:cstheme="minorHAnsi"/>
          <w:sz w:val="24"/>
          <w:szCs w:val="24"/>
          <w:lang w:eastAsia="en-US"/>
        </w:rPr>
        <w:t>.</w:t>
      </w:r>
      <w:r w:rsidR="00A527B8">
        <w:rPr>
          <w:rFonts w:eastAsia="Times New Roman" w:cstheme="minorHAnsi"/>
          <w:sz w:val="24"/>
          <w:szCs w:val="24"/>
          <w:lang w:eastAsia="en-US"/>
        </w:rPr>
        <w:t xml:space="preserve"> </w:t>
      </w:r>
    </w:p>
    <w:p w:rsidR="009F7C47" w:rsidRDefault="009F7C47" w:rsidP="00B100C0">
      <w:pPr>
        <w:pStyle w:val="ListParagraph"/>
        <w:autoSpaceDE w:val="0"/>
        <w:autoSpaceDN w:val="0"/>
        <w:adjustRightInd w:val="0"/>
        <w:spacing w:before="120" w:after="120"/>
        <w:ind w:firstLine="0"/>
        <w:jc w:val="both"/>
        <w:rPr>
          <w:rFonts w:eastAsia="Times New Roman" w:cstheme="minorHAnsi"/>
          <w:sz w:val="24"/>
          <w:szCs w:val="24"/>
          <w:lang w:eastAsia="en-US"/>
        </w:rPr>
      </w:pPr>
    </w:p>
    <w:p w:rsidR="0086061D" w:rsidRDefault="009F7C47" w:rsidP="00B100C0">
      <w:pPr>
        <w:pStyle w:val="ListParagraph"/>
        <w:autoSpaceDE w:val="0"/>
        <w:autoSpaceDN w:val="0"/>
        <w:adjustRightInd w:val="0"/>
        <w:spacing w:before="120" w:after="120"/>
        <w:ind w:firstLine="0"/>
        <w:jc w:val="both"/>
        <w:rPr>
          <w:rFonts w:eastAsia="Times New Roman" w:cstheme="minorHAnsi"/>
          <w:sz w:val="24"/>
          <w:szCs w:val="24"/>
          <w:lang w:eastAsia="en-US"/>
        </w:rPr>
      </w:pPr>
      <w:r>
        <w:rPr>
          <w:rFonts w:eastAsia="Times New Roman" w:cstheme="minorHAnsi"/>
          <w:sz w:val="24"/>
          <w:szCs w:val="24"/>
          <w:lang w:eastAsia="en-US"/>
        </w:rPr>
        <w:t xml:space="preserve">Para efectos presupuestales, </w:t>
      </w:r>
      <w:r w:rsidR="00B100C0">
        <w:rPr>
          <w:rFonts w:eastAsia="Times New Roman" w:cstheme="minorHAnsi"/>
          <w:sz w:val="24"/>
          <w:szCs w:val="24"/>
          <w:lang w:eastAsia="en-US"/>
        </w:rPr>
        <w:t xml:space="preserve">BANOBRAS </w:t>
      </w:r>
      <w:r>
        <w:rPr>
          <w:rFonts w:eastAsia="Times New Roman" w:cstheme="minorHAnsi"/>
          <w:sz w:val="24"/>
          <w:szCs w:val="24"/>
          <w:lang w:eastAsia="en-US"/>
        </w:rPr>
        <w:t>utiliza</w:t>
      </w:r>
      <w:r w:rsidR="00A53A5F">
        <w:rPr>
          <w:rFonts w:eastAsia="Times New Roman" w:cstheme="minorHAnsi"/>
          <w:sz w:val="24"/>
          <w:szCs w:val="24"/>
          <w:lang w:eastAsia="en-US"/>
        </w:rPr>
        <w:t xml:space="preserve"> el </w:t>
      </w:r>
      <w:r w:rsidR="00A53A5F" w:rsidRPr="00A53A5F">
        <w:rPr>
          <w:rFonts w:eastAsia="Times New Roman" w:cstheme="minorHAnsi"/>
          <w:sz w:val="24"/>
          <w:szCs w:val="24"/>
          <w:lang w:eastAsia="en-US"/>
        </w:rPr>
        <w:t>Sistema de Contabilidad y Presupuesto del Gobierno Federal (SICOP) que permiten operar e integrar la información financiera institucional.</w:t>
      </w:r>
      <w:r w:rsidRPr="009F7C47">
        <w:rPr>
          <w:rFonts w:eastAsia="Times New Roman" w:cstheme="minorHAnsi"/>
          <w:sz w:val="24"/>
          <w:szCs w:val="24"/>
          <w:lang w:eastAsia="en-US"/>
        </w:rPr>
        <w:t xml:space="preserve"> </w:t>
      </w:r>
    </w:p>
    <w:p w:rsidR="0086061D" w:rsidRDefault="0086061D" w:rsidP="00B100C0">
      <w:pPr>
        <w:pStyle w:val="ListParagraph"/>
        <w:autoSpaceDE w:val="0"/>
        <w:autoSpaceDN w:val="0"/>
        <w:adjustRightInd w:val="0"/>
        <w:spacing w:before="120" w:after="120"/>
        <w:ind w:firstLine="0"/>
        <w:jc w:val="both"/>
        <w:rPr>
          <w:rFonts w:eastAsia="Times New Roman" w:cstheme="minorHAnsi"/>
          <w:sz w:val="24"/>
          <w:szCs w:val="24"/>
          <w:lang w:eastAsia="en-US"/>
        </w:rPr>
      </w:pPr>
    </w:p>
    <w:p w:rsidR="0086061D" w:rsidRDefault="006A1A58" w:rsidP="00B100C0">
      <w:pPr>
        <w:pStyle w:val="ListParagraph"/>
        <w:autoSpaceDE w:val="0"/>
        <w:autoSpaceDN w:val="0"/>
        <w:adjustRightInd w:val="0"/>
        <w:spacing w:before="120" w:after="120"/>
        <w:ind w:firstLine="0"/>
        <w:jc w:val="both"/>
        <w:rPr>
          <w:rFonts w:eastAsia="Times New Roman" w:cstheme="minorHAnsi"/>
          <w:sz w:val="24"/>
          <w:szCs w:val="24"/>
          <w:lang w:eastAsia="en-US"/>
        </w:rPr>
      </w:pPr>
      <w:r>
        <w:rPr>
          <w:rFonts w:eastAsia="Times New Roman" w:cstheme="minorHAnsi"/>
          <w:sz w:val="24"/>
          <w:szCs w:val="24"/>
          <w:lang w:eastAsia="en-US"/>
        </w:rPr>
        <w:t xml:space="preserve">Para el cumplimiento de la normativa vigente establecida por la SHCP y la CNBV para instituciones bancarias, BANOBRAS cuenta con sistemas contables (Sistema de Contabilidad Financiera “SICOFIN”) y de control creditico que </w:t>
      </w:r>
      <w:r w:rsidR="00E14DCC">
        <w:rPr>
          <w:rFonts w:eastAsia="Times New Roman" w:cstheme="minorHAnsi"/>
          <w:sz w:val="24"/>
          <w:szCs w:val="24"/>
          <w:lang w:eastAsia="en-US"/>
        </w:rPr>
        <w:t>cumplen</w:t>
      </w:r>
      <w:r>
        <w:rPr>
          <w:rFonts w:eastAsia="Times New Roman" w:cstheme="minorHAnsi"/>
          <w:sz w:val="24"/>
          <w:szCs w:val="24"/>
          <w:lang w:eastAsia="en-US"/>
        </w:rPr>
        <w:t xml:space="preserve"> con las disposiciones normativas. </w:t>
      </w:r>
      <w:r w:rsidR="0086061D">
        <w:rPr>
          <w:rFonts w:eastAsia="Times New Roman" w:cstheme="minorHAnsi"/>
          <w:sz w:val="24"/>
          <w:szCs w:val="24"/>
          <w:lang w:eastAsia="en-US"/>
        </w:rPr>
        <w:t>Para el control y registro de la cartera, BANOBRAS utiliza el Sistema Integral de Cartera</w:t>
      </w:r>
      <w:r w:rsidR="00CD1729">
        <w:rPr>
          <w:rFonts w:eastAsia="Times New Roman" w:cstheme="minorHAnsi"/>
          <w:sz w:val="24"/>
          <w:szCs w:val="24"/>
          <w:lang w:eastAsia="en-US"/>
        </w:rPr>
        <w:t xml:space="preserve"> (SIC)</w:t>
      </w:r>
      <w:r>
        <w:rPr>
          <w:rFonts w:eastAsia="Times New Roman" w:cstheme="minorHAnsi"/>
          <w:sz w:val="24"/>
          <w:szCs w:val="24"/>
          <w:lang w:eastAsia="en-US"/>
        </w:rPr>
        <w:t xml:space="preserve"> </w:t>
      </w:r>
      <w:r w:rsidR="00CD1729">
        <w:rPr>
          <w:rFonts w:eastAsia="Times New Roman" w:cstheme="minorHAnsi"/>
          <w:sz w:val="24"/>
          <w:szCs w:val="24"/>
          <w:lang w:eastAsia="en-US"/>
        </w:rPr>
        <w:t>(</w:t>
      </w:r>
      <w:r>
        <w:rPr>
          <w:rFonts w:eastAsia="Times New Roman" w:cstheme="minorHAnsi"/>
          <w:sz w:val="24"/>
          <w:szCs w:val="24"/>
          <w:lang w:eastAsia="en-US"/>
        </w:rPr>
        <w:t xml:space="preserve">el cual tiene </w:t>
      </w:r>
      <w:r w:rsidR="00E14DCC">
        <w:rPr>
          <w:rFonts w:eastAsia="Times New Roman" w:cstheme="minorHAnsi"/>
          <w:sz w:val="24"/>
          <w:szCs w:val="24"/>
          <w:lang w:eastAsia="en-US"/>
        </w:rPr>
        <w:t>guías</w:t>
      </w:r>
      <w:r>
        <w:rPr>
          <w:rFonts w:eastAsia="Times New Roman" w:cstheme="minorHAnsi"/>
          <w:sz w:val="24"/>
          <w:szCs w:val="24"/>
          <w:lang w:eastAsia="en-US"/>
        </w:rPr>
        <w:t xml:space="preserve"> contables para realizar los registros en la contabilidad de la institución </w:t>
      </w:r>
      <w:r w:rsidR="00E22AD4">
        <w:rPr>
          <w:rFonts w:eastAsia="Times New Roman" w:cstheme="minorHAnsi"/>
          <w:sz w:val="24"/>
          <w:szCs w:val="24"/>
          <w:lang w:eastAsia="en-US"/>
        </w:rPr>
        <w:t xml:space="preserve">y lleva en forma detallada cada una </w:t>
      </w:r>
      <w:r w:rsidR="00CD1729">
        <w:rPr>
          <w:rFonts w:eastAsia="Times New Roman" w:cstheme="minorHAnsi"/>
          <w:sz w:val="24"/>
          <w:szCs w:val="24"/>
          <w:lang w:eastAsia="en-US"/>
        </w:rPr>
        <w:t xml:space="preserve">operaciones realizadas, tiene un catálogo muy detallado que sirve para hacer lo reportes solicitados por la CNBV); </w:t>
      </w:r>
      <w:r>
        <w:rPr>
          <w:rFonts w:eastAsia="Times New Roman" w:cstheme="minorHAnsi"/>
          <w:sz w:val="24"/>
          <w:szCs w:val="24"/>
          <w:lang w:eastAsia="en-US"/>
        </w:rPr>
        <w:t>y las transacciones de tesorería se registran en</w:t>
      </w:r>
      <w:r w:rsidR="00CD1729">
        <w:rPr>
          <w:rFonts w:eastAsia="Times New Roman" w:cstheme="minorHAnsi"/>
          <w:sz w:val="24"/>
          <w:szCs w:val="24"/>
          <w:lang w:eastAsia="en-US"/>
        </w:rPr>
        <w:t xml:space="preserve"> el programa</w:t>
      </w:r>
      <w:r>
        <w:rPr>
          <w:rFonts w:eastAsia="Times New Roman" w:cstheme="minorHAnsi"/>
          <w:sz w:val="24"/>
          <w:szCs w:val="24"/>
          <w:lang w:eastAsia="en-US"/>
        </w:rPr>
        <w:t xml:space="preserve"> “Ikos Cash”.</w:t>
      </w:r>
    </w:p>
    <w:p w:rsidR="0086061D" w:rsidRDefault="0086061D" w:rsidP="00B100C0">
      <w:pPr>
        <w:pStyle w:val="ListParagraph"/>
        <w:autoSpaceDE w:val="0"/>
        <w:autoSpaceDN w:val="0"/>
        <w:adjustRightInd w:val="0"/>
        <w:spacing w:before="120" w:after="120"/>
        <w:ind w:firstLine="0"/>
        <w:jc w:val="both"/>
        <w:rPr>
          <w:rFonts w:eastAsia="Times New Roman" w:cstheme="minorHAnsi"/>
          <w:sz w:val="24"/>
          <w:szCs w:val="24"/>
          <w:lang w:eastAsia="en-US"/>
        </w:rPr>
      </w:pPr>
    </w:p>
    <w:p w:rsidR="00125A03" w:rsidRDefault="00125A03" w:rsidP="00C33E0C">
      <w:pPr>
        <w:pStyle w:val="ListParagraph"/>
        <w:numPr>
          <w:ilvl w:val="0"/>
          <w:numId w:val="3"/>
        </w:numPr>
        <w:autoSpaceDE w:val="0"/>
        <w:autoSpaceDN w:val="0"/>
        <w:adjustRightInd w:val="0"/>
        <w:spacing w:before="120" w:after="120"/>
        <w:jc w:val="both"/>
        <w:rPr>
          <w:rFonts w:eastAsia="Times New Roman" w:cstheme="minorHAnsi"/>
          <w:sz w:val="24"/>
          <w:szCs w:val="24"/>
          <w:lang w:eastAsia="en-US"/>
        </w:rPr>
      </w:pPr>
      <w:r w:rsidRPr="00125A03">
        <w:rPr>
          <w:rFonts w:eastAsia="Times New Roman" w:cstheme="minorHAnsi"/>
          <w:sz w:val="24"/>
          <w:szCs w:val="24"/>
          <w:u w:val="single"/>
          <w:lang w:eastAsia="en-US"/>
        </w:rPr>
        <w:t>Administración Financiera.</w:t>
      </w:r>
      <w:r>
        <w:rPr>
          <w:rFonts w:eastAsia="Times New Roman" w:cstheme="minorHAnsi"/>
          <w:sz w:val="24"/>
          <w:szCs w:val="24"/>
          <w:lang w:eastAsia="en-US"/>
        </w:rPr>
        <w:t xml:space="preserve"> Para la administración financiera, BANOBRAS  se rige por las disposiciones legales establecidas en la Ley Federal de Presupuesto y Responsabilidad Hacendaria, Ley General de Contabilidad Gubernamental y demás marco regulatorio aplicable, así como los Manuales de Aplicación General emitidos por la Secretaría de la Función Pública en conjunto con la Secretaría de Hacienda y Crédito Público.</w:t>
      </w:r>
    </w:p>
    <w:p w:rsidR="00125A03" w:rsidRDefault="00125A03" w:rsidP="00125A03">
      <w:pPr>
        <w:pStyle w:val="ListParagraph"/>
        <w:autoSpaceDE w:val="0"/>
        <w:autoSpaceDN w:val="0"/>
        <w:adjustRightInd w:val="0"/>
        <w:spacing w:before="120" w:after="120"/>
        <w:ind w:firstLine="0"/>
        <w:jc w:val="both"/>
        <w:rPr>
          <w:rFonts w:eastAsia="Times New Roman" w:cstheme="minorHAnsi"/>
          <w:sz w:val="24"/>
          <w:szCs w:val="24"/>
          <w:lang w:eastAsia="en-US"/>
        </w:rPr>
      </w:pPr>
    </w:p>
    <w:p w:rsidR="00125A03" w:rsidRDefault="00125A03" w:rsidP="00125A03">
      <w:pPr>
        <w:pStyle w:val="ListParagraph"/>
        <w:autoSpaceDE w:val="0"/>
        <w:autoSpaceDN w:val="0"/>
        <w:adjustRightInd w:val="0"/>
        <w:spacing w:before="120" w:after="120"/>
        <w:ind w:firstLine="0"/>
        <w:jc w:val="both"/>
        <w:rPr>
          <w:rFonts w:eastAsia="Times New Roman" w:cstheme="minorHAnsi"/>
          <w:sz w:val="24"/>
          <w:szCs w:val="24"/>
          <w:lang w:eastAsia="en-US"/>
        </w:rPr>
      </w:pPr>
      <w:r w:rsidRPr="00125A03">
        <w:rPr>
          <w:rFonts w:eastAsia="Times New Roman" w:cstheme="minorHAnsi"/>
          <w:sz w:val="24"/>
          <w:szCs w:val="24"/>
          <w:lang w:eastAsia="en-US"/>
        </w:rPr>
        <w:t xml:space="preserve">Para efectos </w:t>
      </w:r>
      <w:r>
        <w:rPr>
          <w:rFonts w:eastAsia="Times New Roman" w:cstheme="minorHAnsi"/>
          <w:sz w:val="24"/>
          <w:szCs w:val="24"/>
          <w:lang w:eastAsia="en-US"/>
        </w:rPr>
        <w:t>contables</w:t>
      </w:r>
      <w:r w:rsidRPr="00125A03">
        <w:rPr>
          <w:rFonts w:eastAsia="Times New Roman" w:cstheme="minorHAnsi"/>
          <w:sz w:val="24"/>
          <w:szCs w:val="24"/>
          <w:lang w:eastAsia="en-US"/>
        </w:rPr>
        <w:t xml:space="preserve">, </w:t>
      </w:r>
      <w:r>
        <w:rPr>
          <w:rFonts w:eastAsia="Times New Roman" w:cstheme="minorHAnsi"/>
          <w:sz w:val="24"/>
          <w:szCs w:val="24"/>
          <w:lang w:eastAsia="en-US"/>
        </w:rPr>
        <w:t>BANOBRAS</w:t>
      </w:r>
      <w:r w:rsidRPr="00125A03">
        <w:rPr>
          <w:rFonts w:eastAsia="Times New Roman" w:cstheme="minorHAnsi"/>
          <w:sz w:val="24"/>
          <w:szCs w:val="24"/>
          <w:lang w:eastAsia="en-US"/>
        </w:rPr>
        <w:t xml:space="preserve"> </w:t>
      </w:r>
      <w:r>
        <w:rPr>
          <w:rFonts w:eastAsia="Times New Roman" w:cstheme="minorHAnsi"/>
          <w:sz w:val="24"/>
          <w:szCs w:val="24"/>
          <w:lang w:eastAsia="en-US"/>
        </w:rPr>
        <w:t>registra</w:t>
      </w:r>
      <w:r w:rsidRPr="00125A03">
        <w:rPr>
          <w:rFonts w:eastAsia="Times New Roman" w:cstheme="minorHAnsi"/>
          <w:sz w:val="24"/>
          <w:szCs w:val="24"/>
          <w:lang w:eastAsia="en-US"/>
        </w:rPr>
        <w:t xml:space="preserve"> de acuerdo al Clasificador por Objeto del Gasto aplicable a la Administración Pública Federal, el cual es de observancia obligatoria para las dependencias y entidades de la Administración Pública Federal. </w:t>
      </w:r>
    </w:p>
    <w:p w:rsidR="00125A03" w:rsidRPr="00125A03" w:rsidRDefault="00125A03" w:rsidP="00125A03">
      <w:pPr>
        <w:pStyle w:val="ListParagraph"/>
        <w:autoSpaceDE w:val="0"/>
        <w:autoSpaceDN w:val="0"/>
        <w:adjustRightInd w:val="0"/>
        <w:spacing w:before="120" w:after="120"/>
        <w:ind w:firstLine="0"/>
        <w:jc w:val="both"/>
        <w:rPr>
          <w:rFonts w:eastAsia="Times New Roman" w:cstheme="minorHAnsi"/>
          <w:sz w:val="24"/>
          <w:szCs w:val="24"/>
          <w:lang w:eastAsia="en-US"/>
        </w:rPr>
      </w:pPr>
    </w:p>
    <w:p w:rsidR="00125A03" w:rsidRPr="00125A03" w:rsidRDefault="00125A03" w:rsidP="00125A03">
      <w:pPr>
        <w:pStyle w:val="ListParagraph"/>
        <w:autoSpaceDE w:val="0"/>
        <w:autoSpaceDN w:val="0"/>
        <w:adjustRightInd w:val="0"/>
        <w:spacing w:before="120" w:after="120"/>
        <w:ind w:firstLine="0"/>
        <w:jc w:val="both"/>
        <w:rPr>
          <w:rFonts w:eastAsia="Times New Roman" w:cstheme="minorHAnsi"/>
          <w:sz w:val="24"/>
          <w:szCs w:val="24"/>
          <w:lang w:eastAsia="en-US"/>
        </w:rPr>
      </w:pPr>
      <w:r w:rsidRPr="00125A03">
        <w:rPr>
          <w:rFonts w:eastAsia="Times New Roman" w:cstheme="minorHAnsi"/>
          <w:sz w:val="24"/>
          <w:szCs w:val="24"/>
          <w:lang w:eastAsia="en-US"/>
        </w:rPr>
        <w:t xml:space="preserve">El Clasificador por Objeto del Gasto para la Administración Pública Federal es el instrumento presupuestario que, atendiendo a un carácter genérico y conservando la estructura básica (capítulo, concepto y partida genérica), permite registrar de manera ordenada, sistemática y homogénea los servicios personales; materiales y suministros; servicios generales; transferencias, subsidios y otras ayudas; bienes muebles e inmuebles; inversión pública; inversiones financieras; participaciones y aportaciones; deuda pública, entre otros. </w:t>
      </w:r>
    </w:p>
    <w:p w:rsidR="00125A03" w:rsidRPr="00125A03" w:rsidRDefault="00125A03" w:rsidP="00125A03">
      <w:pPr>
        <w:pStyle w:val="ListParagraph"/>
        <w:autoSpaceDE w:val="0"/>
        <w:autoSpaceDN w:val="0"/>
        <w:adjustRightInd w:val="0"/>
        <w:spacing w:before="120" w:after="120"/>
        <w:ind w:firstLine="0"/>
        <w:jc w:val="both"/>
        <w:rPr>
          <w:rFonts w:eastAsia="Times New Roman" w:cstheme="minorHAnsi"/>
          <w:sz w:val="24"/>
          <w:szCs w:val="24"/>
          <w:lang w:eastAsia="en-US"/>
        </w:rPr>
      </w:pPr>
    </w:p>
    <w:p w:rsidR="003C74A1" w:rsidRDefault="003C74A1" w:rsidP="003C74A1">
      <w:pPr>
        <w:pStyle w:val="ListParagraph"/>
        <w:numPr>
          <w:ilvl w:val="0"/>
          <w:numId w:val="3"/>
        </w:numPr>
        <w:autoSpaceDE w:val="0"/>
        <w:autoSpaceDN w:val="0"/>
        <w:adjustRightInd w:val="0"/>
        <w:spacing w:before="120" w:after="120"/>
        <w:jc w:val="both"/>
        <w:rPr>
          <w:rFonts w:eastAsia="Times New Roman" w:cstheme="minorHAnsi"/>
          <w:sz w:val="24"/>
          <w:szCs w:val="24"/>
          <w:lang w:eastAsia="en-US"/>
        </w:rPr>
      </w:pPr>
      <w:r w:rsidRPr="003C74A1">
        <w:rPr>
          <w:rFonts w:eastAsia="Times New Roman" w:cstheme="minorHAnsi"/>
          <w:sz w:val="24"/>
          <w:szCs w:val="24"/>
          <w:u w:val="single"/>
          <w:lang w:eastAsia="en-US"/>
        </w:rPr>
        <w:t>Adquisiciones.</w:t>
      </w:r>
      <w:r>
        <w:rPr>
          <w:rFonts w:eastAsia="Times New Roman" w:cstheme="minorHAnsi"/>
          <w:sz w:val="24"/>
          <w:szCs w:val="24"/>
          <w:lang w:eastAsia="en-US"/>
        </w:rPr>
        <w:t xml:space="preserve"> </w:t>
      </w:r>
      <w:r w:rsidRPr="003C74A1">
        <w:rPr>
          <w:rFonts w:eastAsia="Times New Roman" w:cstheme="minorHAnsi"/>
          <w:sz w:val="24"/>
          <w:szCs w:val="24"/>
          <w:lang w:eastAsia="en-US"/>
        </w:rPr>
        <w:t>El Área de Adquisiciones es la única facultada para llevar a cabo los diferentes procedimientos de contratación, así como para la formalización de los instrumentos contractuales que deriven de los mismos.</w:t>
      </w:r>
      <w:r>
        <w:rPr>
          <w:rFonts w:eastAsia="Times New Roman" w:cstheme="minorHAnsi"/>
          <w:sz w:val="24"/>
          <w:szCs w:val="24"/>
          <w:lang w:eastAsia="en-US"/>
        </w:rPr>
        <w:t xml:space="preserve"> </w:t>
      </w:r>
      <w:r w:rsidRPr="003C74A1">
        <w:rPr>
          <w:rFonts w:eastAsia="Times New Roman" w:cstheme="minorHAnsi"/>
          <w:sz w:val="24"/>
          <w:szCs w:val="24"/>
          <w:lang w:eastAsia="en-US"/>
        </w:rPr>
        <w:t xml:space="preserve">Las </w:t>
      </w:r>
      <w:r w:rsidR="00C54CEF" w:rsidRPr="003C74A1">
        <w:rPr>
          <w:rFonts w:eastAsia="Times New Roman" w:cstheme="minorHAnsi"/>
          <w:sz w:val="24"/>
          <w:szCs w:val="24"/>
          <w:lang w:eastAsia="en-US"/>
        </w:rPr>
        <w:t>Áreas</w:t>
      </w:r>
      <w:r w:rsidRPr="003C74A1">
        <w:rPr>
          <w:rFonts w:eastAsia="Times New Roman" w:cstheme="minorHAnsi"/>
          <w:sz w:val="24"/>
          <w:szCs w:val="24"/>
          <w:lang w:eastAsia="en-US"/>
        </w:rPr>
        <w:t xml:space="preserve"> deberán planear las adquisiciones de bienes, arrendamientos y contratación de</w:t>
      </w:r>
      <w:r>
        <w:rPr>
          <w:rFonts w:eastAsia="Times New Roman" w:cstheme="minorHAnsi"/>
          <w:sz w:val="24"/>
          <w:szCs w:val="24"/>
          <w:lang w:eastAsia="en-US"/>
        </w:rPr>
        <w:t xml:space="preserve"> </w:t>
      </w:r>
      <w:r w:rsidRPr="003C74A1">
        <w:rPr>
          <w:rFonts w:eastAsia="Times New Roman" w:cstheme="minorHAnsi"/>
          <w:sz w:val="24"/>
          <w:szCs w:val="24"/>
          <w:lang w:eastAsia="en-US"/>
        </w:rPr>
        <w:t>servicios con una visión integral considerando el ciclo completo de planeación, programación, presupuestación, contratación, gasto, ejecución, administración y control, siempre en estricto apego a lo establecido en los presupuestos autorizados y en el</w:t>
      </w:r>
      <w:r>
        <w:rPr>
          <w:rFonts w:eastAsia="Times New Roman" w:cstheme="minorHAnsi"/>
          <w:sz w:val="24"/>
          <w:szCs w:val="24"/>
          <w:lang w:eastAsia="en-US"/>
        </w:rPr>
        <w:t xml:space="preserve"> procedimiento de adquisiciones; </w:t>
      </w:r>
      <w:r w:rsidRPr="003C74A1">
        <w:rPr>
          <w:rFonts w:eastAsia="Times New Roman" w:cstheme="minorHAnsi"/>
          <w:sz w:val="24"/>
          <w:szCs w:val="24"/>
          <w:lang w:eastAsia="en-US"/>
        </w:rPr>
        <w:t>deberá utilizar mecanismos y procedimientos que permitan la</w:t>
      </w:r>
      <w:r>
        <w:rPr>
          <w:rFonts w:eastAsia="Times New Roman" w:cstheme="minorHAnsi"/>
          <w:sz w:val="24"/>
          <w:szCs w:val="24"/>
          <w:lang w:eastAsia="en-US"/>
        </w:rPr>
        <w:t xml:space="preserve"> </w:t>
      </w:r>
      <w:r w:rsidR="00E14DCC" w:rsidRPr="003C74A1">
        <w:rPr>
          <w:rFonts w:eastAsia="Times New Roman" w:cstheme="minorHAnsi"/>
          <w:sz w:val="24"/>
          <w:szCs w:val="24"/>
          <w:lang w:eastAsia="en-US"/>
        </w:rPr>
        <w:t>transparencia</w:t>
      </w:r>
      <w:r w:rsidRPr="003C74A1">
        <w:rPr>
          <w:rFonts w:eastAsia="Times New Roman" w:cstheme="minorHAnsi"/>
          <w:sz w:val="24"/>
          <w:szCs w:val="24"/>
          <w:lang w:eastAsia="en-US"/>
        </w:rPr>
        <w:t xml:space="preserve"> y simplificación administrativa de todas las etapas para la adquisición de bienes, arrendamientos y contratación de </w:t>
      </w:r>
      <w:r>
        <w:rPr>
          <w:rFonts w:eastAsia="Times New Roman" w:cstheme="minorHAnsi"/>
          <w:sz w:val="24"/>
          <w:szCs w:val="24"/>
          <w:lang w:eastAsia="en-US"/>
        </w:rPr>
        <w:t>servicios y deberá observar las “Políticas, Bases y Lineamientos en Materia de Adquisiciones, Arrendamientos y Servicios de BANOBRAS”.</w:t>
      </w:r>
    </w:p>
    <w:p w:rsidR="003C74A1" w:rsidRPr="003C74A1" w:rsidRDefault="003C74A1" w:rsidP="003C74A1">
      <w:pPr>
        <w:pStyle w:val="ListParagraph"/>
        <w:autoSpaceDE w:val="0"/>
        <w:autoSpaceDN w:val="0"/>
        <w:adjustRightInd w:val="0"/>
        <w:spacing w:before="120" w:after="120"/>
        <w:ind w:firstLine="0"/>
        <w:jc w:val="both"/>
        <w:rPr>
          <w:rFonts w:eastAsia="Times New Roman" w:cstheme="minorHAnsi"/>
          <w:sz w:val="24"/>
          <w:szCs w:val="24"/>
          <w:lang w:eastAsia="en-US"/>
        </w:rPr>
      </w:pPr>
    </w:p>
    <w:p w:rsidR="007166E8" w:rsidRDefault="00E14DCC" w:rsidP="00C33E0C">
      <w:pPr>
        <w:pStyle w:val="ListParagraph"/>
        <w:numPr>
          <w:ilvl w:val="0"/>
          <w:numId w:val="3"/>
        </w:numPr>
        <w:autoSpaceDE w:val="0"/>
        <w:autoSpaceDN w:val="0"/>
        <w:adjustRightInd w:val="0"/>
        <w:spacing w:before="120" w:after="120"/>
        <w:jc w:val="both"/>
        <w:rPr>
          <w:rFonts w:eastAsia="Times New Roman" w:cstheme="minorHAnsi"/>
          <w:sz w:val="24"/>
          <w:szCs w:val="24"/>
          <w:lang w:eastAsia="en-US"/>
        </w:rPr>
      </w:pPr>
      <w:r>
        <w:rPr>
          <w:rFonts w:eastAsia="Times New Roman" w:cstheme="minorHAnsi"/>
          <w:sz w:val="24"/>
          <w:szCs w:val="24"/>
          <w:u w:val="single"/>
          <w:lang w:eastAsia="en-US"/>
        </w:rPr>
        <w:t>Control</w:t>
      </w:r>
      <w:r w:rsidR="00C207AF">
        <w:rPr>
          <w:rFonts w:eastAsia="Times New Roman" w:cstheme="minorHAnsi"/>
          <w:sz w:val="24"/>
          <w:szCs w:val="24"/>
          <w:u w:val="single"/>
          <w:lang w:eastAsia="en-US"/>
        </w:rPr>
        <w:t xml:space="preserve"> Interno</w:t>
      </w:r>
      <w:r w:rsidR="0060244C" w:rsidRPr="0060244C">
        <w:rPr>
          <w:rFonts w:eastAsia="Times New Roman" w:cstheme="minorHAnsi"/>
          <w:sz w:val="24"/>
          <w:szCs w:val="24"/>
          <w:lang w:eastAsia="en-US"/>
        </w:rPr>
        <w:t>.</w:t>
      </w:r>
      <w:r w:rsidR="00C207AF">
        <w:rPr>
          <w:rFonts w:eastAsia="Times New Roman" w:cstheme="minorHAnsi"/>
          <w:sz w:val="24"/>
          <w:szCs w:val="24"/>
          <w:lang w:eastAsia="en-US"/>
        </w:rPr>
        <w:t xml:space="preserve"> BANOBRAS cuenta con un </w:t>
      </w:r>
      <w:r>
        <w:rPr>
          <w:rFonts w:eastAsia="Times New Roman" w:cstheme="minorHAnsi"/>
          <w:sz w:val="24"/>
          <w:szCs w:val="24"/>
          <w:lang w:eastAsia="en-US"/>
        </w:rPr>
        <w:t>robusto</w:t>
      </w:r>
      <w:r w:rsidR="00C207AF">
        <w:rPr>
          <w:rFonts w:eastAsia="Times New Roman" w:cstheme="minorHAnsi"/>
          <w:sz w:val="24"/>
          <w:szCs w:val="24"/>
          <w:lang w:eastAsia="en-US"/>
        </w:rPr>
        <w:t xml:space="preserve"> sistema de Control Interno, </w:t>
      </w:r>
      <w:r w:rsidR="00674350">
        <w:rPr>
          <w:rFonts w:eastAsia="Times New Roman" w:cstheme="minorHAnsi"/>
          <w:sz w:val="24"/>
          <w:szCs w:val="24"/>
          <w:lang w:eastAsia="en-US"/>
        </w:rPr>
        <w:t xml:space="preserve">ya que </w:t>
      </w:r>
      <w:r w:rsidR="00C207AF">
        <w:rPr>
          <w:rFonts w:eastAsia="Times New Roman" w:cstheme="minorHAnsi"/>
          <w:sz w:val="24"/>
          <w:szCs w:val="24"/>
          <w:lang w:eastAsia="en-US"/>
        </w:rPr>
        <w:t>cuenta con el departamento de Contraloría y del Órgano Interno de Control</w:t>
      </w:r>
      <w:r w:rsidR="00674350">
        <w:rPr>
          <w:rFonts w:eastAsia="Times New Roman" w:cstheme="minorHAnsi"/>
          <w:sz w:val="24"/>
          <w:szCs w:val="24"/>
          <w:lang w:eastAsia="en-US"/>
        </w:rPr>
        <w:t>, cuyas misiones y objetivos se presentan a continuación:</w:t>
      </w:r>
    </w:p>
    <w:p w:rsidR="00674350" w:rsidRDefault="00674350" w:rsidP="00674350">
      <w:pPr>
        <w:pStyle w:val="ListParagraph"/>
        <w:autoSpaceDE w:val="0"/>
        <w:autoSpaceDN w:val="0"/>
        <w:adjustRightInd w:val="0"/>
        <w:spacing w:before="120" w:after="120"/>
        <w:ind w:firstLine="0"/>
        <w:jc w:val="both"/>
        <w:rPr>
          <w:rFonts w:eastAsia="Times New Roman" w:cstheme="minorHAnsi"/>
          <w:sz w:val="24"/>
          <w:szCs w:val="24"/>
          <w:lang w:eastAsia="en-US"/>
        </w:rPr>
      </w:pPr>
    </w:p>
    <w:p w:rsidR="00C207AF" w:rsidRDefault="00C207AF" w:rsidP="00C207AF">
      <w:pPr>
        <w:pStyle w:val="ListParagraph"/>
        <w:autoSpaceDE w:val="0"/>
        <w:autoSpaceDN w:val="0"/>
        <w:adjustRightInd w:val="0"/>
        <w:spacing w:before="120" w:after="120"/>
        <w:ind w:firstLine="0"/>
        <w:jc w:val="both"/>
        <w:rPr>
          <w:rFonts w:eastAsia="Times New Roman" w:cstheme="minorHAnsi"/>
          <w:sz w:val="24"/>
          <w:szCs w:val="24"/>
          <w:lang w:eastAsia="en-US"/>
        </w:rPr>
      </w:pPr>
    </w:p>
    <w:p w:rsidR="00674350" w:rsidRPr="00603F77" w:rsidRDefault="00674350" w:rsidP="00674350">
      <w:pPr>
        <w:autoSpaceDE w:val="0"/>
        <w:autoSpaceDN w:val="0"/>
        <w:adjustRightInd w:val="0"/>
        <w:spacing w:after="0" w:line="240" w:lineRule="auto"/>
        <w:jc w:val="center"/>
        <w:rPr>
          <w:rFonts w:eastAsiaTheme="majorEastAsia" w:cstheme="majorBidi"/>
          <w:b/>
          <w:iCs/>
          <w:color w:val="1F497D" w:themeColor="text2"/>
          <w:sz w:val="32"/>
          <w:szCs w:val="32"/>
        </w:rPr>
      </w:pPr>
      <w:r w:rsidRPr="00603F77">
        <w:rPr>
          <w:rFonts w:eastAsiaTheme="majorEastAsia" w:cstheme="majorBidi"/>
          <w:b/>
          <w:iCs/>
          <w:color w:val="1F497D" w:themeColor="text2"/>
          <w:sz w:val="32"/>
          <w:szCs w:val="32"/>
        </w:rPr>
        <w:t>CONTRALORIA</w:t>
      </w:r>
    </w:p>
    <w:p w:rsidR="00674350" w:rsidRDefault="00674350" w:rsidP="00674350">
      <w:pPr>
        <w:autoSpaceDE w:val="0"/>
        <w:autoSpaceDN w:val="0"/>
        <w:adjustRightInd w:val="0"/>
        <w:spacing w:after="0" w:line="240" w:lineRule="auto"/>
        <w:jc w:val="both"/>
        <w:rPr>
          <w:rFonts w:cs="Arial"/>
          <w:sz w:val="24"/>
          <w:szCs w:val="24"/>
        </w:rPr>
      </w:pPr>
      <w:r>
        <w:rPr>
          <w:rFonts w:cs="Arial"/>
          <w:sz w:val="24"/>
          <w:szCs w:val="24"/>
        </w:rPr>
        <w:t xml:space="preserve">La contraloría de BANOBRAS coordina </w:t>
      </w:r>
      <w:r w:rsidRPr="00AF4E37">
        <w:rPr>
          <w:rFonts w:cs="Arial"/>
          <w:sz w:val="24"/>
          <w:szCs w:val="24"/>
        </w:rPr>
        <w:t>la definición, ejecución y seguimiento de las directrices estratégicas institucionales; anali</w:t>
      </w:r>
      <w:r>
        <w:rPr>
          <w:rFonts w:cs="Arial"/>
          <w:sz w:val="24"/>
          <w:szCs w:val="24"/>
        </w:rPr>
        <w:t>za</w:t>
      </w:r>
      <w:r w:rsidRPr="00AF4E37">
        <w:rPr>
          <w:rFonts w:cs="Arial"/>
          <w:sz w:val="24"/>
          <w:szCs w:val="24"/>
        </w:rPr>
        <w:t xml:space="preserve"> </w:t>
      </w:r>
      <w:r>
        <w:rPr>
          <w:rFonts w:cs="Arial"/>
          <w:sz w:val="24"/>
          <w:szCs w:val="24"/>
        </w:rPr>
        <w:t>la</w:t>
      </w:r>
      <w:r w:rsidRPr="00AF4E37">
        <w:rPr>
          <w:rFonts w:cs="Arial"/>
          <w:sz w:val="24"/>
          <w:szCs w:val="24"/>
        </w:rPr>
        <w:t xml:space="preserve"> información, cuantitativa y cualitativa de los negocios de la Institución, del desempeño </w:t>
      </w:r>
      <w:r>
        <w:rPr>
          <w:rFonts w:cs="Arial"/>
          <w:sz w:val="24"/>
          <w:szCs w:val="24"/>
        </w:rPr>
        <w:t>de BANOBRAS</w:t>
      </w:r>
      <w:r w:rsidRPr="00AF4E37">
        <w:rPr>
          <w:rFonts w:cs="Arial"/>
          <w:sz w:val="24"/>
          <w:szCs w:val="24"/>
        </w:rPr>
        <w:t xml:space="preserve"> y de su sector objetivo; y el adecuado funcionamiento del Sistema de Control </w:t>
      </w:r>
      <w:r>
        <w:rPr>
          <w:rFonts w:cs="Arial"/>
          <w:sz w:val="24"/>
          <w:szCs w:val="24"/>
        </w:rPr>
        <w:t>Interno, así como dirige</w:t>
      </w:r>
      <w:r w:rsidRPr="00AF4E37">
        <w:rPr>
          <w:rFonts w:cs="Arial"/>
          <w:sz w:val="24"/>
          <w:szCs w:val="24"/>
        </w:rPr>
        <w:t xml:space="preserve"> las funciones de comunicación y relaciones institucionales, con el fin de coadyuvar en el cumplimiento de los objetivos y metas institucionales</w:t>
      </w:r>
      <w:r>
        <w:rPr>
          <w:rFonts w:cs="Arial"/>
          <w:sz w:val="24"/>
          <w:szCs w:val="24"/>
        </w:rPr>
        <w:t>.</w:t>
      </w:r>
    </w:p>
    <w:p w:rsidR="00674350" w:rsidRDefault="00674350" w:rsidP="00674350">
      <w:pPr>
        <w:autoSpaceDE w:val="0"/>
        <w:autoSpaceDN w:val="0"/>
        <w:adjustRightInd w:val="0"/>
        <w:spacing w:after="0" w:line="240" w:lineRule="auto"/>
        <w:jc w:val="both"/>
        <w:rPr>
          <w:rFonts w:cs="Arial"/>
          <w:sz w:val="24"/>
          <w:szCs w:val="24"/>
        </w:rPr>
      </w:pPr>
    </w:p>
    <w:p w:rsidR="00674350" w:rsidRPr="005C3C36" w:rsidRDefault="00674350" w:rsidP="000F5BC1">
      <w:pPr>
        <w:spacing w:after="200" w:line="276" w:lineRule="auto"/>
        <w:rPr>
          <w:rFonts w:cs="Arial"/>
          <w:sz w:val="24"/>
          <w:szCs w:val="24"/>
        </w:rPr>
      </w:pPr>
      <w:r w:rsidRPr="005C3C36">
        <w:rPr>
          <w:rFonts w:cs="Arial"/>
          <w:sz w:val="24"/>
          <w:szCs w:val="24"/>
        </w:rPr>
        <w:t xml:space="preserve">Los objetivos de la Contraloría son: </w:t>
      </w:r>
    </w:p>
    <w:p w:rsidR="00674350" w:rsidRDefault="00674350" w:rsidP="00674350">
      <w:pPr>
        <w:pStyle w:val="Default"/>
        <w:jc w:val="both"/>
        <w:rPr>
          <w:rFonts w:ascii="Arial" w:hAnsi="Arial" w:cs="Arial"/>
          <w:color w:val="auto"/>
        </w:rPr>
      </w:pPr>
    </w:p>
    <w:p w:rsidR="00674350" w:rsidRPr="00FE1421" w:rsidRDefault="00674350" w:rsidP="00674350">
      <w:pPr>
        <w:pStyle w:val="Default"/>
        <w:ind w:left="1260" w:hanging="1260"/>
        <w:jc w:val="both"/>
        <w:rPr>
          <w:rFonts w:asciiTheme="minorHAnsi" w:hAnsiTheme="minorHAnsi" w:cs="Arial"/>
          <w:color w:val="auto"/>
        </w:rPr>
      </w:pPr>
      <w:r w:rsidRPr="008E2EEB">
        <w:rPr>
          <w:rFonts w:asciiTheme="minorHAnsi" w:hAnsiTheme="minorHAnsi" w:cstheme="minorBidi"/>
          <w:b/>
          <w:color w:val="9BBB59" w:themeColor="accent3"/>
        </w:rPr>
        <w:t xml:space="preserve">Objetivo </w:t>
      </w:r>
      <w:r w:rsidRPr="00FE1421">
        <w:rPr>
          <w:rFonts w:asciiTheme="minorHAnsi" w:hAnsiTheme="minorHAnsi" w:cstheme="minorBidi"/>
          <w:b/>
          <w:color w:val="9BBB59" w:themeColor="accent3"/>
        </w:rPr>
        <w:t>1</w:t>
      </w:r>
      <w:r w:rsidRPr="008E2EEB">
        <w:rPr>
          <w:rFonts w:asciiTheme="minorHAnsi" w:hAnsiTheme="minorHAnsi" w:cstheme="minorBidi"/>
          <w:b/>
          <w:color w:val="9BBB59" w:themeColor="accent3"/>
        </w:rPr>
        <w:t>-</w:t>
      </w:r>
      <w:r w:rsidRPr="001E17DC">
        <w:rPr>
          <w:rFonts w:asciiTheme="minorHAnsi" w:hAnsiTheme="minorHAnsi" w:cs="Arial"/>
        </w:rPr>
        <w:t xml:space="preserve"> </w:t>
      </w:r>
      <w:r w:rsidRPr="00FE1421">
        <w:rPr>
          <w:rFonts w:asciiTheme="minorHAnsi" w:hAnsiTheme="minorHAnsi" w:cs="Arial"/>
          <w:color w:val="auto"/>
        </w:rPr>
        <w:t>Coordinar el proceso de gestión estratégica y medición de los costos de las áreas y rentabilidad de las líneas de negocio de la Institución, para apoyar el cumplimiento de la misión de</w:t>
      </w:r>
      <w:r>
        <w:rPr>
          <w:rFonts w:asciiTheme="minorHAnsi" w:hAnsiTheme="minorHAnsi" w:cs="Arial"/>
          <w:color w:val="auto"/>
        </w:rPr>
        <w:t xml:space="preserve"> BANOBRAS</w:t>
      </w:r>
    </w:p>
    <w:p w:rsidR="00674350" w:rsidRDefault="00674350" w:rsidP="00674350">
      <w:pPr>
        <w:pStyle w:val="Default"/>
        <w:jc w:val="both"/>
        <w:rPr>
          <w:rFonts w:ascii="Arial" w:hAnsi="Arial" w:cs="Arial"/>
          <w:color w:val="auto"/>
        </w:rPr>
      </w:pPr>
    </w:p>
    <w:p w:rsidR="00674350" w:rsidRDefault="00674350" w:rsidP="00674350">
      <w:pPr>
        <w:pStyle w:val="Default"/>
        <w:ind w:left="1260" w:hanging="1260"/>
        <w:jc w:val="both"/>
        <w:rPr>
          <w:rFonts w:asciiTheme="minorHAnsi" w:hAnsiTheme="minorHAnsi" w:cs="Arial"/>
          <w:color w:val="auto"/>
        </w:rPr>
      </w:pPr>
      <w:r w:rsidRPr="008E2EEB">
        <w:rPr>
          <w:rFonts w:asciiTheme="minorHAnsi" w:hAnsiTheme="minorHAnsi" w:cstheme="minorBidi"/>
          <w:b/>
          <w:color w:val="9BBB59" w:themeColor="accent3"/>
        </w:rPr>
        <w:t xml:space="preserve">Objetivo </w:t>
      </w:r>
      <w:r w:rsidRPr="00FE1421">
        <w:rPr>
          <w:rFonts w:asciiTheme="minorHAnsi" w:hAnsiTheme="minorHAnsi" w:cstheme="minorBidi"/>
          <w:b/>
          <w:color w:val="9BBB59" w:themeColor="accent3"/>
        </w:rPr>
        <w:t>2</w:t>
      </w:r>
      <w:r w:rsidRPr="008E2EEB">
        <w:rPr>
          <w:rFonts w:asciiTheme="minorHAnsi" w:hAnsiTheme="minorHAnsi" w:cstheme="minorBidi"/>
          <w:b/>
          <w:color w:val="9BBB59" w:themeColor="accent3"/>
        </w:rPr>
        <w:t>-</w:t>
      </w:r>
      <w:r w:rsidRPr="001E17DC">
        <w:rPr>
          <w:rFonts w:asciiTheme="minorHAnsi" w:hAnsiTheme="minorHAnsi" w:cs="Arial"/>
        </w:rPr>
        <w:t xml:space="preserve"> </w:t>
      </w:r>
      <w:r w:rsidRPr="00FE1421">
        <w:rPr>
          <w:rFonts w:asciiTheme="minorHAnsi" w:hAnsiTheme="minorHAnsi" w:cs="Arial"/>
          <w:color w:val="auto"/>
        </w:rPr>
        <w:t>Dirigir el apoyo a la toma de decisiones de la alta dirección y del Consejo Directivo por medio del análisis de información, cuantitativa y cualitativa de los negocios de la Institución, del desempeño de</w:t>
      </w:r>
      <w:r>
        <w:rPr>
          <w:rFonts w:asciiTheme="minorHAnsi" w:hAnsiTheme="minorHAnsi" w:cs="Arial"/>
          <w:color w:val="auto"/>
        </w:rPr>
        <w:t xml:space="preserve"> BANOBRAS</w:t>
      </w:r>
      <w:r w:rsidRPr="00FE1421">
        <w:rPr>
          <w:rFonts w:asciiTheme="minorHAnsi" w:hAnsiTheme="minorHAnsi" w:cs="Arial"/>
          <w:color w:val="auto"/>
        </w:rPr>
        <w:t xml:space="preserve"> y de su sector objetivo, así como apoyar la promoción de Infraestructura.</w:t>
      </w:r>
    </w:p>
    <w:p w:rsidR="00674350" w:rsidRPr="00FE1421" w:rsidRDefault="00674350" w:rsidP="00674350">
      <w:pPr>
        <w:pStyle w:val="Default"/>
        <w:ind w:left="1260" w:hanging="1260"/>
        <w:jc w:val="both"/>
        <w:rPr>
          <w:rFonts w:asciiTheme="minorHAnsi" w:hAnsiTheme="minorHAnsi" w:cs="Arial"/>
          <w:color w:val="auto"/>
        </w:rPr>
      </w:pPr>
    </w:p>
    <w:p w:rsidR="00674350" w:rsidRDefault="00674350" w:rsidP="00674350">
      <w:pPr>
        <w:pStyle w:val="Default"/>
        <w:ind w:left="1260" w:hanging="1260"/>
        <w:jc w:val="both"/>
        <w:rPr>
          <w:rFonts w:asciiTheme="minorHAnsi" w:hAnsiTheme="minorHAnsi" w:cs="Arial"/>
          <w:color w:val="auto"/>
        </w:rPr>
      </w:pPr>
      <w:r w:rsidRPr="008E2EEB">
        <w:rPr>
          <w:rFonts w:asciiTheme="minorHAnsi" w:hAnsiTheme="minorHAnsi" w:cstheme="minorBidi"/>
          <w:b/>
          <w:color w:val="9BBB59" w:themeColor="accent3"/>
        </w:rPr>
        <w:t xml:space="preserve">Objetivo </w:t>
      </w:r>
      <w:r>
        <w:rPr>
          <w:rFonts w:asciiTheme="minorHAnsi" w:hAnsiTheme="minorHAnsi" w:cstheme="minorBidi"/>
          <w:b/>
          <w:color w:val="9BBB59" w:themeColor="accent3"/>
        </w:rPr>
        <w:t>3</w:t>
      </w:r>
      <w:r w:rsidRPr="008E2EEB">
        <w:rPr>
          <w:rFonts w:asciiTheme="minorHAnsi" w:hAnsiTheme="minorHAnsi" w:cstheme="minorBidi"/>
          <w:b/>
          <w:color w:val="9BBB59" w:themeColor="accent3"/>
        </w:rPr>
        <w:t>-</w:t>
      </w:r>
      <w:r w:rsidRPr="001E17DC">
        <w:rPr>
          <w:rFonts w:asciiTheme="minorHAnsi" w:hAnsiTheme="minorHAnsi" w:cs="Arial"/>
        </w:rPr>
        <w:t xml:space="preserve"> </w:t>
      </w:r>
      <w:r w:rsidRPr="00FE1421">
        <w:rPr>
          <w:rFonts w:asciiTheme="minorHAnsi" w:hAnsiTheme="minorHAnsi" w:cs="Arial"/>
          <w:color w:val="auto"/>
        </w:rPr>
        <w:t xml:space="preserve">Establecer las estrategias de comunicación y las relaciones institucionales entre </w:t>
      </w:r>
      <w:r>
        <w:rPr>
          <w:rFonts w:asciiTheme="minorHAnsi" w:hAnsiTheme="minorHAnsi" w:cs="Arial"/>
          <w:color w:val="auto"/>
        </w:rPr>
        <w:t>BANOBRAS</w:t>
      </w:r>
      <w:r w:rsidRPr="00FE1421">
        <w:rPr>
          <w:rFonts w:asciiTheme="minorHAnsi" w:hAnsiTheme="minorHAnsi" w:cs="Arial"/>
          <w:color w:val="auto"/>
        </w:rPr>
        <w:t>, dependencias, entidades, instituciones y medios de comunicación, entre otras, así como los lineamientos para el desarrollo de la imagen institucional.</w:t>
      </w:r>
    </w:p>
    <w:p w:rsidR="00674350" w:rsidRPr="00FE1421" w:rsidRDefault="00674350" w:rsidP="00674350">
      <w:pPr>
        <w:pStyle w:val="Default"/>
        <w:ind w:left="1260" w:hanging="1260"/>
        <w:jc w:val="both"/>
        <w:rPr>
          <w:rFonts w:asciiTheme="minorHAnsi" w:hAnsiTheme="minorHAnsi" w:cs="Arial"/>
          <w:color w:val="auto"/>
        </w:rPr>
      </w:pPr>
    </w:p>
    <w:p w:rsidR="00674350" w:rsidRDefault="00674350" w:rsidP="00674350">
      <w:pPr>
        <w:pStyle w:val="Default"/>
        <w:ind w:left="1170" w:hanging="1170"/>
        <w:jc w:val="both"/>
        <w:rPr>
          <w:rFonts w:asciiTheme="minorHAnsi" w:hAnsiTheme="minorHAnsi" w:cs="Arial"/>
          <w:color w:val="auto"/>
        </w:rPr>
      </w:pPr>
      <w:r w:rsidRPr="008E2EEB">
        <w:rPr>
          <w:rFonts w:asciiTheme="minorHAnsi" w:hAnsiTheme="minorHAnsi" w:cstheme="minorBidi"/>
          <w:b/>
          <w:color w:val="9BBB59" w:themeColor="accent3"/>
        </w:rPr>
        <w:t xml:space="preserve">Objetivo </w:t>
      </w:r>
      <w:r>
        <w:rPr>
          <w:rFonts w:asciiTheme="minorHAnsi" w:hAnsiTheme="minorHAnsi" w:cstheme="minorBidi"/>
          <w:b/>
          <w:color w:val="9BBB59" w:themeColor="accent3"/>
        </w:rPr>
        <w:t>4</w:t>
      </w:r>
      <w:r w:rsidRPr="008E2EEB">
        <w:rPr>
          <w:rFonts w:asciiTheme="minorHAnsi" w:hAnsiTheme="minorHAnsi" w:cstheme="minorBidi"/>
          <w:b/>
          <w:color w:val="9BBB59" w:themeColor="accent3"/>
        </w:rPr>
        <w:t>-</w:t>
      </w:r>
      <w:r w:rsidRPr="001E17DC">
        <w:rPr>
          <w:rFonts w:asciiTheme="minorHAnsi" w:hAnsiTheme="minorHAnsi" w:cs="Arial"/>
        </w:rPr>
        <w:t xml:space="preserve"> </w:t>
      </w:r>
      <w:r w:rsidRPr="00FE1421">
        <w:rPr>
          <w:rFonts w:asciiTheme="minorHAnsi" w:hAnsiTheme="minorHAnsi" w:cs="Arial"/>
          <w:color w:val="auto"/>
        </w:rPr>
        <w:t>Supervisar el funcionamiento del Sistema de Control Interno Institucional, así como coordinar la instrumentación de medidas de control y de mejora de procesos operativos, para el cumplimiento de las metas institucionales.</w:t>
      </w:r>
    </w:p>
    <w:p w:rsidR="00E14DCC" w:rsidRPr="00FE1421" w:rsidRDefault="00E14DCC" w:rsidP="00674350">
      <w:pPr>
        <w:pStyle w:val="Default"/>
        <w:ind w:left="1170" w:hanging="1170"/>
        <w:jc w:val="both"/>
        <w:rPr>
          <w:rFonts w:asciiTheme="minorHAnsi" w:hAnsiTheme="minorHAnsi" w:cs="Arial"/>
          <w:color w:val="auto"/>
        </w:rPr>
      </w:pPr>
    </w:p>
    <w:p w:rsidR="00674350" w:rsidRDefault="00674350" w:rsidP="00674350">
      <w:pPr>
        <w:pStyle w:val="Default"/>
        <w:ind w:left="1350" w:hanging="1350"/>
        <w:jc w:val="both"/>
        <w:rPr>
          <w:rFonts w:asciiTheme="minorHAnsi" w:hAnsiTheme="minorHAnsi" w:cs="Arial"/>
          <w:color w:val="auto"/>
        </w:rPr>
      </w:pPr>
      <w:r w:rsidRPr="008E2EEB">
        <w:rPr>
          <w:rFonts w:asciiTheme="minorHAnsi" w:hAnsiTheme="minorHAnsi" w:cstheme="minorBidi"/>
          <w:b/>
          <w:color w:val="9BBB59" w:themeColor="accent3"/>
        </w:rPr>
        <w:t xml:space="preserve">Objetivo </w:t>
      </w:r>
      <w:r>
        <w:rPr>
          <w:rFonts w:asciiTheme="minorHAnsi" w:hAnsiTheme="minorHAnsi" w:cstheme="minorBidi"/>
          <w:b/>
          <w:color w:val="9BBB59" w:themeColor="accent3"/>
        </w:rPr>
        <w:t>5</w:t>
      </w:r>
      <w:r w:rsidRPr="008E2EEB">
        <w:rPr>
          <w:rFonts w:asciiTheme="minorHAnsi" w:hAnsiTheme="minorHAnsi" w:cstheme="minorBidi"/>
          <w:b/>
          <w:color w:val="9BBB59" w:themeColor="accent3"/>
        </w:rPr>
        <w:t>-</w:t>
      </w:r>
      <w:r w:rsidRPr="001E17DC">
        <w:rPr>
          <w:rFonts w:asciiTheme="minorHAnsi" w:hAnsiTheme="minorHAnsi" w:cs="Arial"/>
        </w:rPr>
        <w:t xml:space="preserve"> </w:t>
      </w:r>
      <w:r w:rsidRPr="00FE1421">
        <w:rPr>
          <w:rFonts w:asciiTheme="minorHAnsi" w:hAnsiTheme="minorHAnsi" w:cs="Arial"/>
          <w:color w:val="auto"/>
        </w:rPr>
        <w:t>Promover la observancia del sistema de control interno institucional, entre las distintas unidades administrativas adscritas a la Dirección de Planeación, Análisis y Contraloría</w:t>
      </w:r>
    </w:p>
    <w:p w:rsidR="00674350" w:rsidRDefault="00674350" w:rsidP="00674350">
      <w:pPr>
        <w:pStyle w:val="Default"/>
        <w:ind w:left="1350" w:hanging="1350"/>
        <w:jc w:val="both"/>
        <w:rPr>
          <w:rFonts w:asciiTheme="minorHAnsi" w:hAnsiTheme="minorHAnsi" w:cs="Arial"/>
          <w:color w:val="auto"/>
        </w:rPr>
      </w:pPr>
    </w:p>
    <w:p w:rsidR="00674350" w:rsidRDefault="00674350" w:rsidP="00674350">
      <w:pPr>
        <w:spacing w:after="200" w:line="276" w:lineRule="auto"/>
        <w:rPr>
          <w:rFonts w:eastAsiaTheme="majorEastAsia" w:cstheme="majorBidi"/>
          <w:iCs/>
          <w:color w:val="1F497D" w:themeColor="text2"/>
          <w:sz w:val="32"/>
          <w:szCs w:val="32"/>
        </w:rPr>
      </w:pPr>
      <w:r>
        <w:rPr>
          <w:rFonts w:eastAsiaTheme="majorEastAsia" w:cstheme="majorBidi"/>
          <w:iCs/>
          <w:color w:val="1F497D" w:themeColor="text2"/>
          <w:sz w:val="32"/>
          <w:szCs w:val="32"/>
        </w:rPr>
        <w:br w:type="page"/>
      </w:r>
    </w:p>
    <w:p w:rsidR="00674350" w:rsidRPr="000D0381" w:rsidRDefault="00674350" w:rsidP="00674350">
      <w:pPr>
        <w:pStyle w:val="Default"/>
        <w:ind w:left="1350" w:hanging="1350"/>
        <w:jc w:val="center"/>
        <w:rPr>
          <w:rFonts w:asciiTheme="minorHAnsi" w:eastAsiaTheme="majorEastAsia" w:hAnsiTheme="minorHAnsi" w:cstheme="majorBidi"/>
          <w:iCs/>
          <w:color w:val="1F497D" w:themeColor="text2"/>
          <w:sz w:val="32"/>
          <w:szCs w:val="32"/>
        </w:rPr>
      </w:pPr>
      <w:r w:rsidRPr="000D0381">
        <w:rPr>
          <w:rFonts w:asciiTheme="minorHAnsi" w:eastAsiaTheme="majorEastAsia" w:hAnsiTheme="minorHAnsi" w:cstheme="majorBidi"/>
          <w:iCs/>
          <w:color w:val="1F497D" w:themeColor="text2"/>
          <w:sz w:val="32"/>
          <w:szCs w:val="32"/>
        </w:rPr>
        <w:t>ORGANIGRAMA DE</w:t>
      </w:r>
      <w:r>
        <w:rPr>
          <w:rFonts w:asciiTheme="minorHAnsi" w:eastAsiaTheme="majorEastAsia" w:hAnsiTheme="minorHAnsi" w:cstheme="majorBidi"/>
          <w:iCs/>
          <w:color w:val="1F497D" w:themeColor="text2"/>
          <w:sz w:val="32"/>
          <w:szCs w:val="32"/>
        </w:rPr>
        <w:t xml:space="preserve"> LA CONTRALORÍA</w:t>
      </w:r>
    </w:p>
    <w:p w:rsidR="006A2519" w:rsidRDefault="006A2519" w:rsidP="00674350">
      <w:pPr>
        <w:autoSpaceDE w:val="0"/>
        <w:autoSpaceDN w:val="0"/>
        <w:adjustRightInd w:val="0"/>
        <w:spacing w:after="0" w:line="240" w:lineRule="auto"/>
        <w:jc w:val="center"/>
        <w:rPr>
          <w:rFonts w:cs="Arial"/>
          <w:sz w:val="24"/>
          <w:szCs w:val="24"/>
        </w:rPr>
      </w:pPr>
      <w:r>
        <w:rPr>
          <w:noProof/>
          <w:lang w:val="en-US" w:eastAsia="en-US"/>
        </w:rPr>
        <w:drawing>
          <wp:inline distT="0" distB="0" distL="0" distR="0" wp14:anchorId="149EF3C4" wp14:editId="30FA564F">
            <wp:extent cx="5365570" cy="3140015"/>
            <wp:effectExtent l="0" t="0" r="6985"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1"/>
                    <a:stretch>
                      <a:fillRect/>
                    </a:stretch>
                  </pic:blipFill>
                  <pic:spPr>
                    <a:xfrm>
                      <a:off x="0" y="0"/>
                      <a:ext cx="5362869" cy="3138435"/>
                    </a:xfrm>
                    <a:prstGeom prst="rect">
                      <a:avLst/>
                    </a:prstGeom>
                  </pic:spPr>
                </pic:pic>
              </a:graphicData>
            </a:graphic>
          </wp:inline>
        </w:drawing>
      </w:r>
    </w:p>
    <w:p w:rsidR="00674350" w:rsidRPr="00AF4E37" w:rsidRDefault="00674350" w:rsidP="00674350">
      <w:pPr>
        <w:autoSpaceDE w:val="0"/>
        <w:autoSpaceDN w:val="0"/>
        <w:adjustRightInd w:val="0"/>
        <w:spacing w:after="0" w:line="240" w:lineRule="auto"/>
        <w:jc w:val="center"/>
        <w:rPr>
          <w:rFonts w:cs="Arial"/>
          <w:sz w:val="24"/>
          <w:szCs w:val="24"/>
        </w:rPr>
      </w:pPr>
    </w:p>
    <w:p w:rsidR="00674350" w:rsidRDefault="00674350" w:rsidP="00674350">
      <w:pPr>
        <w:autoSpaceDE w:val="0"/>
        <w:autoSpaceDN w:val="0"/>
        <w:adjustRightInd w:val="0"/>
        <w:spacing w:after="0" w:line="240" w:lineRule="auto"/>
        <w:jc w:val="center"/>
        <w:rPr>
          <w:rFonts w:eastAsiaTheme="majorEastAsia" w:cstheme="majorBidi"/>
          <w:iCs/>
          <w:color w:val="1F497D" w:themeColor="text2"/>
          <w:sz w:val="32"/>
          <w:szCs w:val="32"/>
        </w:rPr>
      </w:pPr>
    </w:p>
    <w:p w:rsidR="00674350" w:rsidRPr="000A0F6E" w:rsidRDefault="00674350" w:rsidP="00674350">
      <w:pPr>
        <w:autoSpaceDE w:val="0"/>
        <w:autoSpaceDN w:val="0"/>
        <w:adjustRightInd w:val="0"/>
        <w:spacing w:after="0" w:line="240" w:lineRule="auto"/>
        <w:jc w:val="center"/>
        <w:rPr>
          <w:rFonts w:eastAsiaTheme="majorEastAsia" w:cstheme="majorBidi"/>
          <w:b/>
          <w:iCs/>
          <w:color w:val="1F497D" w:themeColor="text2"/>
          <w:sz w:val="32"/>
          <w:szCs w:val="32"/>
        </w:rPr>
      </w:pPr>
      <w:r w:rsidRPr="000A0F6E">
        <w:rPr>
          <w:rFonts w:eastAsiaTheme="majorEastAsia" w:cstheme="majorBidi"/>
          <w:b/>
          <w:iCs/>
          <w:color w:val="1F497D" w:themeColor="text2"/>
          <w:sz w:val="32"/>
          <w:szCs w:val="32"/>
        </w:rPr>
        <w:t>SUBDIRECCIÓN DE PLANEACIÓN</w:t>
      </w:r>
    </w:p>
    <w:p w:rsidR="00674350" w:rsidRDefault="00674350" w:rsidP="00674350">
      <w:pPr>
        <w:autoSpaceDE w:val="0"/>
        <w:autoSpaceDN w:val="0"/>
        <w:adjustRightInd w:val="0"/>
        <w:spacing w:after="0" w:line="240" w:lineRule="auto"/>
        <w:jc w:val="both"/>
        <w:rPr>
          <w:rFonts w:cs="Arial"/>
          <w:sz w:val="24"/>
          <w:szCs w:val="24"/>
        </w:rPr>
      </w:pPr>
    </w:p>
    <w:p w:rsidR="00674350" w:rsidRPr="00156990" w:rsidRDefault="00674350" w:rsidP="00674350">
      <w:pPr>
        <w:autoSpaceDE w:val="0"/>
        <w:autoSpaceDN w:val="0"/>
        <w:adjustRightInd w:val="0"/>
        <w:spacing w:after="0" w:line="240" w:lineRule="auto"/>
        <w:jc w:val="both"/>
        <w:rPr>
          <w:rFonts w:cs="Arial"/>
          <w:sz w:val="24"/>
          <w:szCs w:val="24"/>
        </w:rPr>
      </w:pPr>
      <w:r>
        <w:rPr>
          <w:rFonts w:cs="Arial"/>
          <w:sz w:val="24"/>
          <w:szCs w:val="24"/>
        </w:rPr>
        <w:t xml:space="preserve">Apoya </w:t>
      </w:r>
      <w:r w:rsidRPr="00156990">
        <w:rPr>
          <w:rFonts w:cs="Arial"/>
          <w:sz w:val="24"/>
          <w:szCs w:val="24"/>
        </w:rPr>
        <w:t>el cumplimiento de la misión de</w:t>
      </w:r>
      <w:r>
        <w:rPr>
          <w:rFonts w:cs="Arial"/>
          <w:sz w:val="24"/>
          <w:szCs w:val="24"/>
        </w:rPr>
        <w:t xml:space="preserve"> BANOBRAS</w:t>
      </w:r>
      <w:r w:rsidRPr="00156990">
        <w:rPr>
          <w:rFonts w:cs="Arial"/>
          <w:sz w:val="24"/>
          <w:szCs w:val="24"/>
        </w:rPr>
        <w:t xml:space="preserve"> a través de la coordinación del proceso de planeación y gestión de la estrategia, y la medición de los costos de las áreas y rentabilidad de las líneas de negocio de la Institución</w:t>
      </w:r>
      <w:r>
        <w:rPr>
          <w:rFonts w:cs="Arial"/>
          <w:sz w:val="24"/>
          <w:szCs w:val="24"/>
        </w:rPr>
        <w:t>.</w:t>
      </w:r>
    </w:p>
    <w:p w:rsidR="00674350" w:rsidRDefault="00674350" w:rsidP="00674350">
      <w:pPr>
        <w:autoSpaceDE w:val="0"/>
        <w:autoSpaceDN w:val="0"/>
        <w:adjustRightInd w:val="0"/>
        <w:spacing w:after="0" w:line="240" w:lineRule="auto"/>
        <w:jc w:val="center"/>
        <w:rPr>
          <w:rFonts w:eastAsiaTheme="majorEastAsia" w:cstheme="majorBidi"/>
          <w:iCs/>
          <w:color w:val="1F497D" w:themeColor="text2"/>
          <w:sz w:val="32"/>
          <w:szCs w:val="32"/>
        </w:rPr>
      </w:pPr>
    </w:p>
    <w:p w:rsidR="00674350" w:rsidRDefault="00674350" w:rsidP="00674350">
      <w:pPr>
        <w:autoSpaceDE w:val="0"/>
        <w:autoSpaceDN w:val="0"/>
        <w:adjustRightInd w:val="0"/>
        <w:spacing w:after="0" w:line="240" w:lineRule="auto"/>
        <w:jc w:val="center"/>
        <w:rPr>
          <w:rFonts w:eastAsiaTheme="majorEastAsia" w:cstheme="majorBidi"/>
          <w:iCs/>
          <w:color w:val="1F497D" w:themeColor="text2"/>
          <w:sz w:val="32"/>
          <w:szCs w:val="32"/>
        </w:rPr>
      </w:pPr>
    </w:p>
    <w:p w:rsidR="00674350" w:rsidRDefault="00674350" w:rsidP="00674350">
      <w:pPr>
        <w:spacing w:after="200" w:line="276" w:lineRule="auto"/>
        <w:rPr>
          <w:rFonts w:eastAsiaTheme="majorEastAsia" w:cstheme="majorBidi"/>
          <w:iCs/>
          <w:color w:val="1F497D" w:themeColor="text2"/>
          <w:sz w:val="32"/>
          <w:szCs w:val="32"/>
        </w:rPr>
      </w:pPr>
      <w:r>
        <w:rPr>
          <w:rFonts w:eastAsiaTheme="majorEastAsia" w:cstheme="majorBidi"/>
          <w:iCs/>
          <w:color w:val="1F497D" w:themeColor="text2"/>
          <w:sz w:val="32"/>
          <w:szCs w:val="32"/>
        </w:rPr>
        <w:br w:type="page"/>
      </w:r>
    </w:p>
    <w:p w:rsidR="00674350" w:rsidRPr="000A0F6E" w:rsidRDefault="00674350" w:rsidP="00674350">
      <w:pPr>
        <w:autoSpaceDE w:val="0"/>
        <w:autoSpaceDN w:val="0"/>
        <w:adjustRightInd w:val="0"/>
        <w:spacing w:after="0" w:line="240" w:lineRule="auto"/>
        <w:jc w:val="center"/>
        <w:rPr>
          <w:rFonts w:eastAsiaTheme="majorEastAsia" w:cstheme="majorBidi"/>
          <w:b/>
          <w:iCs/>
          <w:color w:val="1F497D" w:themeColor="text2"/>
          <w:sz w:val="32"/>
          <w:szCs w:val="32"/>
        </w:rPr>
      </w:pPr>
      <w:r w:rsidRPr="000A0F6E">
        <w:rPr>
          <w:rFonts w:eastAsiaTheme="majorEastAsia" w:cstheme="majorBidi"/>
          <w:b/>
          <w:iCs/>
          <w:color w:val="1F497D" w:themeColor="text2"/>
          <w:sz w:val="32"/>
          <w:szCs w:val="32"/>
        </w:rPr>
        <w:t>SUBDIRECCIÓN DE ANÁLISIS E INFORMACION</w:t>
      </w:r>
    </w:p>
    <w:p w:rsidR="00674350" w:rsidRDefault="00674350" w:rsidP="00674350">
      <w:pPr>
        <w:autoSpaceDE w:val="0"/>
        <w:autoSpaceDN w:val="0"/>
        <w:adjustRightInd w:val="0"/>
        <w:spacing w:after="0" w:line="240" w:lineRule="auto"/>
        <w:jc w:val="center"/>
        <w:rPr>
          <w:rFonts w:eastAsiaTheme="majorEastAsia" w:cstheme="majorBidi"/>
          <w:iCs/>
          <w:color w:val="1F497D" w:themeColor="text2"/>
          <w:sz w:val="32"/>
          <w:szCs w:val="32"/>
        </w:rPr>
      </w:pPr>
    </w:p>
    <w:p w:rsidR="00674350" w:rsidRPr="00C34F73" w:rsidRDefault="00674350" w:rsidP="00674350">
      <w:pPr>
        <w:autoSpaceDE w:val="0"/>
        <w:autoSpaceDN w:val="0"/>
        <w:adjustRightInd w:val="0"/>
        <w:spacing w:after="0" w:line="240" w:lineRule="auto"/>
        <w:jc w:val="both"/>
        <w:rPr>
          <w:rFonts w:cs="Arial"/>
          <w:sz w:val="24"/>
          <w:szCs w:val="24"/>
        </w:rPr>
      </w:pPr>
      <w:r>
        <w:rPr>
          <w:rFonts w:cs="Arial"/>
          <w:sz w:val="24"/>
          <w:szCs w:val="24"/>
        </w:rPr>
        <w:t>A</w:t>
      </w:r>
      <w:r w:rsidRPr="00C34F73">
        <w:rPr>
          <w:rFonts w:cs="Arial"/>
          <w:sz w:val="24"/>
          <w:szCs w:val="24"/>
        </w:rPr>
        <w:t>poya la toma de decisiones de la alta dirección y del Consejo Directivo por medio del análisis de información, cuantitativa y cualitativa de los negocios de la Institución, del desempeño de</w:t>
      </w:r>
      <w:r>
        <w:rPr>
          <w:rFonts w:cs="Arial"/>
          <w:sz w:val="24"/>
          <w:szCs w:val="24"/>
        </w:rPr>
        <w:t xml:space="preserve"> BANOBRAS</w:t>
      </w:r>
      <w:r w:rsidRPr="00C34F73">
        <w:rPr>
          <w:rFonts w:cs="Arial"/>
          <w:sz w:val="24"/>
          <w:szCs w:val="24"/>
        </w:rPr>
        <w:t xml:space="preserve"> y de su participación en su sector de atención, así como la promoción de infraestructura, y coordinar las funciones de comunicación y relaciones institucionales.</w:t>
      </w:r>
    </w:p>
    <w:p w:rsidR="00674350" w:rsidRDefault="00674350" w:rsidP="00674350">
      <w:pPr>
        <w:autoSpaceDE w:val="0"/>
        <w:autoSpaceDN w:val="0"/>
        <w:adjustRightInd w:val="0"/>
        <w:spacing w:after="0" w:line="240" w:lineRule="auto"/>
        <w:jc w:val="center"/>
        <w:rPr>
          <w:rFonts w:eastAsiaTheme="majorEastAsia" w:cstheme="majorBidi"/>
          <w:iCs/>
          <w:color w:val="1F497D" w:themeColor="text2"/>
          <w:sz w:val="32"/>
          <w:szCs w:val="32"/>
        </w:rPr>
      </w:pPr>
    </w:p>
    <w:p w:rsidR="00674350" w:rsidRPr="000A0F6E" w:rsidRDefault="00674350" w:rsidP="00674350">
      <w:pPr>
        <w:autoSpaceDE w:val="0"/>
        <w:autoSpaceDN w:val="0"/>
        <w:adjustRightInd w:val="0"/>
        <w:spacing w:after="0" w:line="240" w:lineRule="auto"/>
        <w:jc w:val="center"/>
        <w:rPr>
          <w:rFonts w:eastAsiaTheme="majorEastAsia" w:cstheme="majorBidi"/>
          <w:b/>
          <w:iCs/>
          <w:color w:val="1F497D" w:themeColor="text2"/>
          <w:sz w:val="32"/>
          <w:szCs w:val="32"/>
        </w:rPr>
      </w:pPr>
      <w:r w:rsidRPr="000A0F6E">
        <w:rPr>
          <w:rFonts w:eastAsiaTheme="majorEastAsia" w:cstheme="majorBidi"/>
          <w:b/>
          <w:iCs/>
          <w:color w:val="1F497D" w:themeColor="text2"/>
          <w:sz w:val="32"/>
          <w:szCs w:val="32"/>
        </w:rPr>
        <w:t>SUBIDRECCIÓN DE CONTRALORÍA Y PROCESOS</w:t>
      </w:r>
    </w:p>
    <w:p w:rsidR="00674350" w:rsidRDefault="00674350" w:rsidP="00674350">
      <w:pPr>
        <w:autoSpaceDE w:val="0"/>
        <w:autoSpaceDN w:val="0"/>
        <w:adjustRightInd w:val="0"/>
        <w:spacing w:after="0" w:line="240" w:lineRule="auto"/>
        <w:jc w:val="both"/>
        <w:rPr>
          <w:rFonts w:cs="Arial"/>
          <w:sz w:val="24"/>
          <w:szCs w:val="24"/>
        </w:rPr>
      </w:pPr>
    </w:p>
    <w:p w:rsidR="00674350" w:rsidRDefault="00674350" w:rsidP="00674350">
      <w:pPr>
        <w:autoSpaceDE w:val="0"/>
        <w:autoSpaceDN w:val="0"/>
        <w:adjustRightInd w:val="0"/>
        <w:spacing w:after="0" w:line="240" w:lineRule="auto"/>
        <w:jc w:val="both"/>
        <w:rPr>
          <w:rFonts w:cs="Arial"/>
          <w:sz w:val="24"/>
          <w:szCs w:val="24"/>
        </w:rPr>
      </w:pPr>
      <w:r w:rsidRPr="0079302A">
        <w:rPr>
          <w:rFonts w:cs="Arial"/>
          <w:sz w:val="24"/>
          <w:szCs w:val="24"/>
        </w:rPr>
        <w:t>Coordina y supervisa el funcionamiento del Sistema de Control Interno Institucional, así como la instrumentación de medidas de control y de mejora de procesos operativos, para el cumplimiento de las metas institucionales.</w:t>
      </w:r>
    </w:p>
    <w:p w:rsidR="00674350" w:rsidRPr="0079302A" w:rsidRDefault="00674350" w:rsidP="00674350">
      <w:pPr>
        <w:autoSpaceDE w:val="0"/>
        <w:autoSpaceDN w:val="0"/>
        <w:adjustRightInd w:val="0"/>
        <w:spacing w:after="0" w:line="240" w:lineRule="auto"/>
        <w:jc w:val="both"/>
        <w:rPr>
          <w:rFonts w:cs="Arial"/>
          <w:sz w:val="24"/>
          <w:szCs w:val="24"/>
        </w:rPr>
      </w:pPr>
    </w:p>
    <w:p w:rsidR="00674350" w:rsidRPr="000A0F6E" w:rsidRDefault="00674350" w:rsidP="00674350">
      <w:pPr>
        <w:autoSpaceDE w:val="0"/>
        <w:autoSpaceDN w:val="0"/>
        <w:adjustRightInd w:val="0"/>
        <w:spacing w:after="0" w:line="240" w:lineRule="auto"/>
        <w:jc w:val="center"/>
        <w:rPr>
          <w:rFonts w:eastAsiaTheme="majorEastAsia" w:cstheme="majorBidi"/>
          <w:b/>
          <w:iCs/>
          <w:color w:val="1F497D" w:themeColor="text2"/>
          <w:sz w:val="32"/>
          <w:szCs w:val="32"/>
        </w:rPr>
      </w:pPr>
      <w:r w:rsidRPr="000A0F6E">
        <w:rPr>
          <w:rFonts w:eastAsiaTheme="majorEastAsia" w:cstheme="majorBidi"/>
          <w:b/>
          <w:iCs/>
          <w:color w:val="1F497D" w:themeColor="text2"/>
          <w:sz w:val="32"/>
          <w:szCs w:val="32"/>
        </w:rPr>
        <w:t>ÓRGANO INTERNO DE CONTROL</w:t>
      </w:r>
    </w:p>
    <w:p w:rsidR="00674350" w:rsidRDefault="00674350" w:rsidP="00674350">
      <w:pPr>
        <w:spacing w:before="120" w:after="120" w:line="240" w:lineRule="auto"/>
        <w:jc w:val="both"/>
        <w:rPr>
          <w:rFonts w:cs="Arial"/>
          <w:sz w:val="24"/>
          <w:szCs w:val="24"/>
        </w:rPr>
      </w:pPr>
      <w:r w:rsidRPr="00436A04">
        <w:rPr>
          <w:rFonts w:cs="Arial"/>
          <w:sz w:val="24"/>
          <w:szCs w:val="24"/>
        </w:rPr>
        <w:t>Al frente del Órgano Interno de Control</w:t>
      </w:r>
      <w:r>
        <w:rPr>
          <w:rFonts w:cs="Arial"/>
          <w:sz w:val="24"/>
          <w:szCs w:val="24"/>
        </w:rPr>
        <w:t xml:space="preserve"> (OIC)</w:t>
      </w:r>
      <w:r w:rsidRPr="00436A04">
        <w:rPr>
          <w:rFonts w:cs="Arial"/>
          <w:sz w:val="24"/>
          <w:szCs w:val="24"/>
        </w:rPr>
        <w:t xml:space="preserve"> de hay un Titular designado por la Secretaría de la Función Pública, en los términos de la Ley Orgánica de la Administración Pública Federal, el cual, en el ejercicio de sus facultades se auxilia por los titulares de las áreas de Auditoría Interna, Quejas y Responsabilidades, Inconformidades y Control y Evaluación designados en los mismos términos.</w:t>
      </w:r>
      <w:r>
        <w:rPr>
          <w:rFonts w:cs="Arial"/>
          <w:sz w:val="24"/>
          <w:szCs w:val="24"/>
        </w:rPr>
        <w:t xml:space="preserve"> </w:t>
      </w:r>
    </w:p>
    <w:p w:rsidR="00674350" w:rsidRDefault="00674350" w:rsidP="00674350">
      <w:pPr>
        <w:spacing w:before="120" w:after="120" w:line="240" w:lineRule="auto"/>
        <w:jc w:val="both"/>
        <w:rPr>
          <w:rFonts w:cs="Arial"/>
          <w:sz w:val="24"/>
          <w:szCs w:val="24"/>
        </w:rPr>
      </w:pPr>
      <w:r>
        <w:rPr>
          <w:rFonts w:cs="Arial"/>
          <w:sz w:val="24"/>
          <w:szCs w:val="24"/>
        </w:rPr>
        <w:t>La misión del OIC es c</w:t>
      </w:r>
      <w:r w:rsidRPr="00E70CF9">
        <w:rPr>
          <w:rFonts w:cs="Arial"/>
          <w:sz w:val="24"/>
          <w:szCs w:val="24"/>
        </w:rPr>
        <w:t>ontribuir en la implementación de procesos y sistemas en BANOBRAS para promover el desempeño ético de los servidores públicos de la Institución, el control de los índices de corrupción y la conservación de la transparencia en su gestión.</w:t>
      </w:r>
    </w:p>
    <w:p w:rsidR="00674350" w:rsidRDefault="00674350" w:rsidP="00674350">
      <w:pPr>
        <w:pStyle w:val="Default"/>
        <w:jc w:val="both"/>
        <w:rPr>
          <w:rFonts w:asciiTheme="minorHAnsi" w:hAnsiTheme="minorHAnsi" w:cs="Arial"/>
        </w:rPr>
      </w:pPr>
    </w:p>
    <w:p w:rsidR="00674350" w:rsidRDefault="00674350" w:rsidP="00674350">
      <w:pPr>
        <w:pStyle w:val="Default"/>
        <w:jc w:val="both"/>
      </w:pPr>
      <w:r>
        <w:rPr>
          <w:rFonts w:asciiTheme="minorHAnsi" w:hAnsiTheme="minorHAnsi" w:cs="Arial"/>
        </w:rPr>
        <w:t>Los objetivos del Órgano Interno de Control son:</w:t>
      </w:r>
      <w:r w:rsidRPr="004241E9">
        <w:t xml:space="preserve"> </w:t>
      </w:r>
    </w:p>
    <w:p w:rsidR="00674350" w:rsidRDefault="00674350" w:rsidP="00674350">
      <w:pPr>
        <w:spacing w:before="120" w:after="120" w:line="240" w:lineRule="auto"/>
        <w:ind w:left="1260" w:hanging="1260"/>
        <w:jc w:val="both"/>
        <w:rPr>
          <w:rFonts w:cs="Arial"/>
          <w:sz w:val="24"/>
          <w:szCs w:val="24"/>
        </w:rPr>
      </w:pPr>
      <w:r w:rsidRPr="008E2EEB">
        <w:rPr>
          <w:b/>
          <w:color w:val="9BBB59" w:themeColor="accent3"/>
          <w:sz w:val="24"/>
          <w:szCs w:val="24"/>
        </w:rPr>
        <w:t xml:space="preserve">Objetivo </w:t>
      </w:r>
      <w:r>
        <w:rPr>
          <w:b/>
          <w:color w:val="9BBB59" w:themeColor="accent3"/>
          <w:sz w:val="24"/>
          <w:szCs w:val="24"/>
        </w:rPr>
        <w:t>1</w:t>
      </w:r>
      <w:r w:rsidRPr="008E2EEB">
        <w:rPr>
          <w:b/>
          <w:color w:val="9BBB59" w:themeColor="accent3"/>
          <w:sz w:val="24"/>
          <w:szCs w:val="24"/>
        </w:rPr>
        <w:t>-</w:t>
      </w:r>
      <w:r w:rsidRPr="001E17DC">
        <w:rPr>
          <w:rFonts w:cs="Arial"/>
          <w:color w:val="000000"/>
          <w:sz w:val="24"/>
          <w:szCs w:val="24"/>
        </w:rPr>
        <w:t xml:space="preserve"> </w:t>
      </w:r>
      <w:r w:rsidRPr="00594450">
        <w:rPr>
          <w:rFonts w:cs="Arial"/>
          <w:sz w:val="24"/>
          <w:szCs w:val="24"/>
        </w:rPr>
        <w:t>Facilitar el acceso de la ciudadanía a los medios de impugnación y de defensa contra los actos realizados por los servidores públicos de BANOBRAS, que afecten la legalidad, honradez, lealtad, imparcialidad y eficiencia, a fin de evitar impunidad o reincidencia en la comisión de infracciones dentro de la Institución.</w:t>
      </w:r>
    </w:p>
    <w:p w:rsidR="00674350" w:rsidRDefault="00674350" w:rsidP="00674350">
      <w:pPr>
        <w:spacing w:before="120" w:after="120" w:line="240" w:lineRule="auto"/>
        <w:ind w:left="1260" w:hanging="1260"/>
        <w:jc w:val="both"/>
        <w:rPr>
          <w:rFonts w:cs="Arial"/>
          <w:sz w:val="24"/>
          <w:szCs w:val="24"/>
        </w:rPr>
      </w:pPr>
      <w:r w:rsidRPr="008E2EEB">
        <w:rPr>
          <w:b/>
          <w:color w:val="9BBB59" w:themeColor="accent3"/>
          <w:sz w:val="24"/>
          <w:szCs w:val="24"/>
        </w:rPr>
        <w:t xml:space="preserve">Objetivo </w:t>
      </w:r>
      <w:r>
        <w:rPr>
          <w:b/>
          <w:color w:val="9BBB59" w:themeColor="accent3"/>
        </w:rPr>
        <w:t>2</w:t>
      </w:r>
      <w:r w:rsidRPr="008E2EEB">
        <w:rPr>
          <w:b/>
          <w:color w:val="9BBB59" w:themeColor="accent3"/>
          <w:sz w:val="24"/>
          <w:szCs w:val="24"/>
        </w:rPr>
        <w:t>-</w:t>
      </w:r>
      <w:r w:rsidRPr="001E17DC">
        <w:rPr>
          <w:rFonts w:cs="Arial"/>
          <w:color w:val="000000"/>
          <w:sz w:val="24"/>
          <w:szCs w:val="24"/>
        </w:rPr>
        <w:t xml:space="preserve"> </w:t>
      </w:r>
      <w:r w:rsidRPr="00594450">
        <w:rPr>
          <w:rFonts w:cs="Arial"/>
          <w:sz w:val="24"/>
          <w:szCs w:val="24"/>
        </w:rPr>
        <w:t>Coordinar el establecimiento preventivo de procesos y operaciones que fortalezcan el control interno y el apego a la normatividad.</w:t>
      </w:r>
    </w:p>
    <w:p w:rsidR="00674350" w:rsidRDefault="00674350" w:rsidP="00674350">
      <w:pPr>
        <w:spacing w:before="120" w:after="120" w:line="240" w:lineRule="auto"/>
        <w:ind w:left="1260" w:hanging="1260"/>
        <w:jc w:val="both"/>
        <w:rPr>
          <w:rFonts w:cs="Arial"/>
          <w:sz w:val="24"/>
          <w:szCs w:val="24"/>
        </w:rPr>
      </w:pPr>
      <w:r w:rsidRPr="008E2EEB">
        <w:rPr>
          <w:b/>
          <w:color w:val="9BBB59" w:themeColor="accent3"/>
          <w:sz w:val="24"/>
          <w:szCs w:val="24"/>
        </w:rPr>
        <w:t xml:space="preserve">Objetivo </w:t>
      </w:r>
      <w:r>
        <w:rPr>
          <w:b/>
          <w:color w:val="9BBB59" w:themeColor="accent3"/>
        </w:rPr>
        <w:t>3</w:t>
      </w:r>
      <w:r w:rsidRPr="008E2EEB">
        <w:rPr>
          <w:b/>
          <w:color w:val="9BBB59" w:themeColor="accent3"/>
          <w:sz w:val="24"/>
          <w:szCs w:val="24"/>
        </w:rPr>
        <w:t>-</w:t>
      </w:r>
      <w:r w:rsidRPr="001E17DC">
        <w:rPr>
          <w:rFonts w:cs="Arial"/>
          <w:color w:val="000000"/>
          <w:sz w:val="24"/>
          <w:szCs w:val="24"/>
        </w:rPr>
        <w:t xml:space="preserve"> </w:t>
      </w:r>
      <w:r w:rsidRPr="00594450">
        <w:rPr>
          <w:rFonts w:cs="Arial"/>
          <w:sz w:val="24"/>
          <w:szCs w:val="24"/>
        </w:rPr>
        <w:t>Dirigir la administración de los recursos humanos y materiales asignados al OIC y desempeñar el cargo de secretario del Comité de Auditoría.</w:t>
      </w:r>
    </w:p>
    <w:p w:rsidR="00674350" w:rsidRDefault="00674350" w:rsidP="00674350">
      <w:pPr>
        <w:spacing w:after="200" w:line="276" w:lineRule="auto"/>
        <w:rPr>
          <w:rFonts w:cs="Arial"/>
          <w:sz w:val="24"/>
          <w:szCs w:val="24"/>
        </w:rPr>
      </w:pPr>
      <w:r>
        <w:rPr>
          <w:rFonts w:cs="Arial"/>
          <w:sz w:val="24"/>
          <w:szCs w:val="24"/>
        </w:rPr>
        <w:br w:type="page"/>
      </w:r>
    </w:p>
    <w:p w:rsidR="00674350" w:rsidRDefault="00674350" w:rsidP="00674350">
      <w:pPr>
        <w:spacing w:before="120" w:after="120" w:line="240" w:lineRule="auto"/>
        <w:ind w:left="1260" w:hanging="1260"/>
        <w:jc w:val="center"/>
        <w:rPr>
          <w:rFonts w:cs="Arial"/>
          <w:sz w:val="24"/>
          <w:szCs w:val="24"/>
        </w:rPr>
      </w:pPr>
      <w:r w:rsidRPr="000D0381">
        <w:rPr>
          <w:rFonts w:eastAsiaTheme="majorEastAsia" w:cstheme="majorBidi"/>
          <w:iCs/>
          <w:color w:val="1F497D" w:themeColor="text2"/>
          <w:sz w:val="32"/>
          <w:szCs w:val="32"/>
        </w:rPr>
        <w:t>ORGANIGRAMA DE</w:t>
      </w:r>
      <w:r>
        <w:rPr>
          <w:rFonts w:eastAsiaTheme="majorEastAsia" w:cstheme="majorBidi"/>
          <w:iCs/>
          <w:color w:val="1F497D" w:themeColor="text2"/>
          <w:sz w:val="32"/>
          <w:szCs w:val="32"/>
        </w:rPr>
        <w:t>L ÓRGANO INTERNO DE CONTROL</w:t>
      </w:r>
    </w:p>
    <w:p w:rsidR="00674350" w:rsidRPr="00436A04" w:rsidRDefault="00674350" w:rsidP="00674350">
      <w:pPr>
        <w:spacing w:before="120" w:after="120" w:line="240" w:lineRule="auto"/>
        <w:jc w:val="center"/>
        <w:rPr>
          <w:rFonts w:cs="Arial"/>
          <w:sz w:val="24"/>
          <w:szCs w:val="24"/>
        </w:rPr>
      </w:pPr>
      <w:r>
        <w:rPr>
          <w:noProof/>
          <w:lang w:val="en-US" w:eastAsia="en-US"/>
        </w:rPr>
        <w:drawing>
          <wp:inline distT="0" distB="0" distL="0" distR="0" wp14:anchorId="0ECDDFB5" wp14:editId="0B0BCF6A">
            <wp:extent cx="4019550" cy="45148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2"/>
                    <a:stretch>
                      <a:fillRect/>
                    </a:stretch>
                  </pic:blipFill>
                  <pic:spPr>
                    <a:xfrm>
                      <a:off x="0" y="0"/>
                      <a:ext cx="4019550" cy="4514850"/>
                    </a:xfrm>
                    <a:prstGeom prst="rect">
                      <a:avLst/>
                    </a:prstGeom>
                  </pic:spPr>
                </pic:pic>
              </a:graphicData>
            </a:graphic>
          </wp:inline>
        </w:drawing>
      </w:r>
    </w:p>
    <w:p w:rsidR="00674350" w:rsidRDefault="00674350" w:rsidP="00674350">
      <w:pPr>
        <w:spacing w:after="200" w:line="276" w:lineRule="auto"/>
        <w:jc w:val="both"/>
        <w:rPr>
          <w:rFonts w:cs="Arial"/>
          <w:sz w:val="24"/>
          <w:szCs w:val="24"/>
        </w:rPr>
      </w:pPr>
    </w:p>
    <w:p w:rsidR="00674350" w:rsidRPr="008A6AAA" w:rsidRDefault="00674350" w:rsidP="00674350">
      <w:pPr>
        <w:spacing w:after="200" w:line="276" w:lineRule="auto"/>
        <w:jc w:val="center"/>
        <w:rPr>
          <w:rFonts w:eastAsiaTheme="majorEastAsia" w:cstheme="majorBidi"/>
          <w:b/>
          <w:iCs/>
          <w:color w:val="1F497D" w:themeColor="text2"/>
          <w:sz w:val="32"/>
          <w:szCs w:val="32"/>
        </w:rPr>
      </w:pPr>
      <w:r w:rsidRPr="008A6AAA">
        <w:rPr>
          <w:rFonts w:eastAsiaTheme="majorEastAsia" w:cstheme="majorBidi"/>
          <w:b/>
          <w:iCs/>
          <w:color w:val="1F497D" w:themeColor="text2"/>
          <w:sz w:val="32"/>
          <w:szCs w:val="32"/>
        </w:rPr>
        <w:t>AREA DE AUDITORÍA INTERNA Y ÁREA DE AUDITORÍA PARA DESARROLLO Y MEJORA DE LA GESTIÓN PÚLBICA</w:t>
      </w:r>
    </w:p>
    <w:p w:rsidR="00674350" w:rsidRDefault="00674350" w:rsidP="00674350">
      <w:pPr>
        <w:spacing w:after="200" w:line="276" w:lineRule="auto"/>
        <w:jc w:val="both"/>
        <w:rPr>
          <w:rFonts w:cs="Arial"/>
          <w:sz w:val="24"/>
          <w:szCs w:val="24"/>
        </w:rPr>
      </w:pPr>
      <w:r>
        <w:rPr>
          <w:rFonts w:cs="Arial"/>
          <w:sz w:val="24"/>
          <w:szCs w:val="24"/>
        </w:rPr>
        <w:t>Contribuye</w:t>
      </w:r>
      <w:r w:rsidRPr="00147FB9">
        <w:rPr>
          <w:rFonts w:cs="Arial"/>
          <w:sz w:val="24"/>
          <w:szCs w:val="24"/>
        </w:rPr>
        <w:t xml:space="preserve"> de manera preventiva al establecimiento de procesos y operaciones que fortalezcan el control interno y el apego a la normativa de las áreas de BANOBRAS.</w:t>
      </w:r>
    </w:p>
    <w:p w:rsidR="00674350" w:rsidRDefault="00674350" w:rsidP="00674350">
      <w:pPr>
        <w:spacing w:after="200" w:line="276" w:lineRule="auto"/>
        <w:jc w:val="both"/>
        <w:rPr>
          <w:rFonts w:cs="Arial"/>
          <w:sz w:val="24"/>
          <w:szCs w:val="24"/>
        </w:rPr>
      </w:pPr>
      <w:r>
        <w:rPr>
          <w:rFonts w:cs="Arial"/>
          <w:sz w:val="24"/>
          <w:szCs w:val="24"/>
        </w:rPr>
        <w:t>Su objetivo es v</w:t>
      </w:r>
      <w:r w:rsidRPr="005A7F96">
        <w:rPr>
          <w:rFonts w:cs="Arial"/>
          <w:sz w:val="24"/>
          <w:szCs w:val="24"/>
        </w:rPr>
        <w:t>igilar que los resultados de las revisiones realizadas a las diferentes áreas de BANOBRAS apoyen al establecimiento de procesos y operaciones que fortalezcan el control interno, el apego a la normativa y el cumplimiento de las estrategias para desarrollo y mejora de la gestión pública.</w:t>
      </w:r>
    </w:p>
    <w:p w:rsidR="00674350" w:rsidRDefault="00674350" w:rsidP="00674350">
      <w:pPr>
        <w:spacing w:after="200" w:line="276" w:lineRule="auto"/>
        <w:jc w:val="both"/>
        <w:rPr>
          <w:rFonts w:eastAsiaTheme="majorEastAsia" w:cstheme="majorBidi"/>
          <w:iCs/>
          <w:color w:val="1F497D" w:themeColor="text2"/>
          <w:sz w:val="32"/>
          <w:szCs w:val="32"/>
        </w:rPr>
      </w:pPr>
    </w:p>
    <w:p w:rsidR="00674350" w:rsidRPr="008A6AAA" w:rsidRDefault="00674350" w:rsidP="00674350">
      <w:pPr>
        <w:spacing w:after="200" w:line="276" w:lineRule="auto"/>
        <w:jc w:val="center"/>
        <w:rPr>
          <w:rFonts w:eastAsiaTheme="majorEastAsia" w:cstheme="majorBidi"/>
          <w:i/>
          <w:iCs/>
          <w:color w:val="1F497D" w:themeColor="text2"/>
          <w:sz w:val="32"/>
          <w:szCs w:val="32"/>
        </w:rPr>
      </w:pPr>
      <w:r w:rsidRPr="008A6AAA">
        <w:rPr>
          <w:rFonts w:eastAsiaTheme="majorEastAsia" w:cstheme="majorBidi"/>
          <w:i/>
          <w:iCs/>
          <w:color w:val="1F497D" w:themeColor="text2"/>
          <w:sz w:val="32"/>
          <w:szCs w:val="32"/>
        </w:rPr>
        <w:t>GERENCIA DE AUDITORÍA 1</w:t>
      </w:r>
    </w:p>
    <w:p w:rsidR="00674350" w:rsidRDefault="00674350" w:rsidP="00674350">
      <w:pPr>
        <w:spacing w:after="200" w:line="276" w:lineRule="auto"/>
        <w:jc w:val="both"/>
        <w:rPr>
          <w:rFonts w:cs="Arial"/>
          <w:sz w:val="24"/>
          <w:szCs w:val="24"/>
        </w:rPr>
      </w:pPr>
      <w:r>
        <w:rPr>
          <w:rFonts w:cs="Arial"/>
          <w:sz w:val="24"/>
          <w:szCs w:val="24"/>
        </w:rPr>
        <w:t>Esta gerencia tiene como misión a</w:t>
      </w:r>
      <w:r w:rsidRPr="005A7F96">
        <w:rPr>
          <w:rFonts w:cs="Arial"/>
          <w:sz w:val="24"/>
          <w:szCs w:val="24"/>
        </w:rPr>
        <w:t>segurar que los resultados de las revisiones realizadas a los diferentes procesos y áreas de BANOBRAS, apoyen el fortalecimiento de control interno y el apego a la normativa.</w:t>
      </w:r>
    </w:p>
    <w:p w:rsidR="00674350" w:rsidRDefault="00674350" w:rsidP="00674350">
      <w:pPr>
        <w:spacing w:after="200" w:line="276" w:lineRule="auto"/>
        <w:jc w:val="both"/>
        <w:rPr>
          <w:rFonts w:cs="Arial"/>
          <w:sz w:val="24"/>
          <w:szCs w:val="24"/>
        </w:rPr>
      </w:pPr>
      <w:r>
        <w:rPr>
          <w:rFonts w:cs="Arial"/>
          <w:sz w:val="24"/>
          <w:szCs w:val="24"/>
        </w:rPr>
        <w:t>Su objetivo es c</w:t>
      </w:r>
      <w:r w:rsidRPr="005A7F96">
        <w:rPr>
          <w:rFonts w:cs="Arial"/>
          <w:sz w:val="24"/>
          <w:szCs w:val="24"/>
        </w:rPr>
        <w:t>oordinar las revisiones para que los resultados contribuyan mediante recomendaciones efectivas, al fortalecimiento de control interno de la Institución y su apego a la normativa.</w:t>
      </w:r>
    </w:p>
    <w:p w:rsidR="00674350" w:rsidRPr="008A6AAA" w:rsidRDefault="00674350" w:rsidP="00674350">
      <w:pPr>
        <w:spacing w:after="200" w:line="276" w:lineRule="auto"/>
        <w:jc w:val="center"/>
        <w:rPr>
          <w:rFonts w:eastAsiaTheme="majorEastAsia" w:cstheme="majorBidi"/>
          <w:i/>
          <w:iCs/>
          <w:color w:val="1F497D" w:themeColor="text2"/>
          <w:sz w:val="32"/>
          <w:szCs w:val="32"/>
        </w:rPr>
      </w:pPr>
      <w:r w:rsidRPr="008A6AAA">
        <w:rPr>
          <w:rFonts w:eastAsiaTheme="majorEastAsia" w:cstheme="majorBidi"/>
          <w:i/>
          <w:iCs/>
          <w:color w:val="1F497D" w:themeColor="text2"/>
          <w:sz w:val="32"/>
          <w:szCs w:val="32"/>
        </w:rPr>
        <w:t>SUBGERENCIA DE AUDITORÍA 1</w:t>
      </w:r>
    </w:p>
    <w:p w:rsidR="00674350" w:rsidRDefault="00674350" w:rsidP="00674350">
      <w:pPr>
        <w:spacing w:after="200" w:line="276" w:lineRule="auto"/>
        <w:jc w:val="both"/>
        <w:rPr>
          <w:rFonts w:cs="Arial"/>
          <w:sz w:val="24"/>
          <w:szCs w:val="24"/>
        </w:rPr>
      </w:pPr>
      <w:r>
        <w:rPr>
          <w:rFonts w:cs="Arial"/>
          <w:sz w:val="24"/>
          <w:szCs w:val="24"/>
        </w:rPr>
        <w:t>La subgerencia de auditoría tiene como misión c</w:t>
      </w:r>
      <w:r w:rsidRPr="005A7F96">
        <w:rPr>
          <w:rFonts w:cs="Arial"/>
          <w:sz w:val="24"/>
          <w:szCs w:val="24"/>
        </w:rPr>
        <w:t>oordinar las revisiones para que los resultados contribuyan mediante recomendaciones efectivas, el fortalecimiento de control interno de la Institución y su apego a la normativa.</w:t>
      </w:r>
    </w:p>
    <w:p w:rsidR="00674350" w:rsidRDefault="00674350" w:rsidP="00674350">
      <w:pPr>
        <w:spacing w:after="200" w:line="276" w:lineRule="auto"/>
        <w:jc w:val="both"/>
        <w:rPr>
          <w:rFonts w:cs="Arial"/>
          <w:sz w:val="24"/>
          <w:szCs w:val="24"/>
        </w:rPr>
      </w:pPr>
      <w:r>
        <w:rPr>
          <w:rFonts w:cs="Arial"/>
          <w:sz w:val="24"/>
          <w:szCs w:val="24"/>
        </w:rPr>
        <w:t>Su objetivo es c</w:t>
      </w:r>
      <w:r w:rsidRPr="005A7F96">
        <w:rPr>
          <w:rFonts w:cs="Arial"/>
          <w:sz w:val="24"/>
          <w:szCs w:val="24"/>
        </w:rPr>
        <w:t>ontribuir en la implementación de métodos y procesos de control interno que apoyen el desarrollo eficiente de las operaciones de la Institución y su apego a la normativa.</w:t>
      </w:r>
    </w:p>
    <w:p w:rsidR="00674350" w:rsidRPr="008A6AAA" w:rsidRDefault="00674350" w:rsidP="00674350">
      <w:pPr>
        <w:spacing w:after="200" w:line="276" w:lineRule="auto"/>
        <w:jc w:val="center"/>
        <w:rPr>
          <w:rFonts w:eastAsiaTheme="majorEastAsia" w:cstheme="majorBidi"/>
          <w:i/>
          <w:iCs/>
          <w:color w:val="1F497D" w:themeColor="text2"/>
          <w:sz w:val="32"/>
          <w:szCs w:val="32"/>
        </w:rPr>
      </w:pPr>
      <w:r w:rsidRPr="008A6AAA">
        <w:rPr>
          <w:rFonts w:eastAsiaTheme="majorEastAsia" w:cstheme="majorBidi"/>
          <w:i/>
          <w:iCs/>
          <w:color w:val="1F497D" w:themeColor="text2"/>
          <w:sz w:val="32"/>
          <w:szCs w:val="32"/>
        </w:rPr>
        <w:t>GERENCIA DE AUDITORÍA</w:t>
      </w:r>
      <w:r>
        <w:rPr>
          <w:rFonts w:eastAsiaTheme="majorEastAsia" w:cstheme="majorBidi"/>
          <w:i/>
          <w:iCs/>
          <w:color w:val="1F497D" w:themeColor="text2"/>
          <w:sz w:val="32"/>
          <w:szCs w:val="32"/>
        </w:rPr>
        <w:t xml:space="preserve"> 2</w:t>
      </w:r>
    </w:p>
    <w:p w:rsidR="00674350" w:rsidRDefault="00674350" w:rsidP="00674350">
      <w:pPr>
        <w:spacing w:after="200" w:line="276" w:lineRule="auto"/>
        <w:jc w:val="both"/>
        <w:rPr>
          <w:rFonts w:cs="Arial"/>
          <w:sz w:val="24"/>
          <w:szCs w:val="24"/>
        </w:rPr>
      </w:pPr>
      <w:r>
        <w:rPr>
          <w:rFonts w:cs="Arial"/>
          <w:sz w:val="24"/>
          <w:szCs w:val="24"/>
        </w:rPr>
        <w:t>Su misión es a</w:t>
      </w:r>
      <w:r w:rsidRPr="00193820">
        <w:rPr>
          <w:rFonts w:cs="Arial"/>
          <w:sz w:val="24"/>
          <w:szCs w:val="24"/>
        </w:rPr>
        <w:t>segurar que los resultados de las revisiones realizadas a los diferentes procesos y áreas de BANOBRAS, apoyen el fortalecimiento de control interno y el apego a la normativa, así como apoyar en la administración de los recursos humanos y materiales asignados al OIC y al ejercicio de las funciones que el Titular del OIC tiene como Secretario del Comité de Auditoría.</w:t>
      </w:r>
    </w:p>
    <w:p w:rsidR="00674350" w:rsidRDefault="00674350" w:rsidP="00674350">
      <w:pPr>
        <w:spacing w:after="200" w:line="276" w:lineRule="auto"/>
        <w:jc w:val="both"/>
        <w:rPr>
          <w:rFonts w:cs="Arial"/>
          <w:sz w:val="24"/>
          <w:szCs w:val="24"/>
        </w:rPr>
      </w:pPr>
      <w:r>
        <w:rPr>
          <w:rFonts w:cs="Arial"/>
          <w:sz w:val="24"/>
          <w:szCs w:val="24"/>
        </w:rPr>
        <w:t>Su objetivo es c</w:t>
      </w:r>
      <w:r w:rsidRPr="00193820">
        <w:rPr>
          <w:rFonts w:cs="Arial"/>
          <w:sz w:val="24"/>
          <w:szCs w:val="24"/>
        </w:rPr>
        <w:t>oordinar las revisiones para que los resultados contribuyan mediante recomendaciones efectivas, al fortalecimiento de control interno de la Institución y su apego a la normativa.</w:t>
      </w:r>
    </w:p>
    <w:p w:rsidR="00674350" w:rsidRDefault="00674350" w:rsidP="00674350">
      <w:pPr>
        <w:spacing w:after="200" w:line="276" w:lineRule="auto"/>
        <w:jc w:val="center"/>
        <w:rPr>
          <w:rFonts w:cs="Arial"/>
          <w:sz w:val="24"/>
          <w:szCs w:val="24"/>
        </w:rPr>
      </w:pPr>
      <w:r w:rsidRPr="008A6AAA">
        <w:rPr>
          <w:rFonts w:eastAsiaTheme="majorEastAsia" w:cstheme="majorBidi"/>
          <w:i/>
          <w:iCs/>
          <w:color w:val="1F497D" w:themeColor="text2"/>
          <w:sz w:val="32"/>
          <w:szCs w:val="32"/>
        </w:rPr>
        <w:t>SUBGERENCIA DE AUDITORÍA</w:t>
      </w:r>
      <w:r>
        <w:rPr>
          <w:rFonts w:eastAsiaTheme="majorEastAsia" w:cstheme="majorBidi"/>
          <w:i/>
          <w:iCs/>
          <w:color w:val="1F497D" w:themeColor="text2"/>
          <w:sz w:val="32"/>
          <w:szCs w:val="32"/>
        </w:rPr>
        <w:t xml:space="preserve"> 2</w:t>
      </w:r>
    </w:p>
    <w:p w:rsidR="00674350" w:rsidRDefault="00674350" w:rsidP="00674350">
      <w:pPr>
        <w:spacing w:after="200" w:line="276" w:lineRule="auto"/>
        <w:jc w:val="both"/>
        <w:rPr>
          <w:rFonts w:cs="Arial"/>
          <w:sz w:val="24"/>
          <w:szCs w:val="24"/>
        </w:rPr>
      </w:pPr>
      <w:r>
        <w:rPr>
          <w:rFonts w:cs="Arial"/>
          <w:sz w:val="24"/>
          <w:szCs w:val="24"/>
        </w:rPr>
        <w:t>Su misión es c</w:t>
      </w:r>
      <w:r w:rsidRPr="00407EB8">
        <w:rPr>
          <w:rFonts w:cs="Arial"/>
          <w:sz w:val="24"/>
          <w:szCs w:val="24"/>
        </w:rPr>
        <w:t xml:space="preserve">oordinar las revisiones para que los resultados contribuyan mediante recomendaciones efectivas, el fortalecimiento de control interno de la Institución y su apego a la normativa,  </w:t>
      </w:r>
    </w:p>
    <w:p w:rsidR="00674350" w:rsidRPr="005A7F96" w:rsidRDefault="00674350" w:rsidP="00674350">
      <w:pPr>
        <w:spacing w:after="200" w:line="276" w:lineRule="auto"/>
        <w:jc w:val="both"/>
        <w:rPr>
          <w:rFonts w:cs="Arial"/>
          <w:sz w:val="24"/>
          <w:szCs w:val="24"/>
        </w:rPr>
      </w:pPr>
      <w:r>
        <w:rPr>
          <w:rFonts w:cs="Arial"/>
          <w:sz w:val="24"/>
          <w:szCs w:val="24"/>
        </w:rPr>
        <w:t>Su objetivo es c</w:t>
      </w:r>
      <w:r w:rsidRPr="00407EB8">
        <w:rPr>
          <w:rFonts w:cs="Arial"/>
          <w:sz w:val="24"/>
          <w:szCs w:val="24"/>
        </w:rPr>
        <w:t>ontribuir en la implementación de métodos y procesos de control interno que apoyen el desarrollo eficiente de las operaciones de la Institución y su apego a la normativa.</w:t>
      </w:r>
    </w:p>
    <w:p w:rsidR="00674350" w:rsidRPr="008A6AAA" w:rsidRDefault="00674350" w:rsidP="00674350">
      <w:pPr>
        <w:spacing w:after="200" w:line="276" w:lineRule="auto"/>
        <w:jc w:val="center"/>
        <w:rPr>
          <w:rFonts w:eastAsiaTheme="majorEastAsia" w:cstheme="majorBidi"/>
          <w:b/>
          <w:iCs/>
          <w:color w:val="1F497D" w:themeColor="text2"/>
          <w:sz w:val="32"/>
          <w:szCs w:val="32"/>
        </w:rPr>
      </w:pPr>
      <w:r w:rsidRPr="008A6AAA">
        <w:rPr>
          <w:rFonts w:eastAsiaTheme="majorEastAsia" w:cstheme="majorBidi"/>
          <w:b/>
          <w:iCs/>
          <w:color w:val="1F497D" w:themeColor="text2"/>
          <w:sz w:val="32"/>
          <w:szCs w:val="32"/>
        </w:rPr>
        <w:t>ÁREA DE RESPONSABILIDADES Y ÁREA DE QUEJAS</w:t>
      </w:r>
    </w:p>
    <w:p w:rsidR="00674350" w:rsidRDefault="00674350" w:rsidP="00674350">
      <w:pPr>
        <w:spacing w:after="200" w:line="276" w:lineRule="auto"/>
        <w:jc w:val="both"/>
        <w:rPr>
          <w:rFonts w:cs="Arial"/>
          <w:sz w:val="24"/>
          <w:szCs w:val="24"/>
        </w:rPr>
      </w:pPr>
      <w:r>
        <w:rPr>
          <w:rFonts w:cs="Arial"/>
          <w:sz w:val="24"/>
          <w:szCs w:val="24"/>
        </w:rPr>
        <w:t>Ésta área p</w:t>
      </w:r>
      <w:r w:rsidRPr="00E15B77">
        <w:rPr>
          <w:rFonts w:cs="Arial"/>
          <w:sz w:val="24"/>
          <w:szCs w:val="24"/>
        </w:rPr>
        <w:t>ropicia que la ciudadanía tenga fácil acceso a los medios de impugnación y de defensa contra los actos realizados por los servidores públicos de BANOBRAS, que afecten la legalidad, honradez, lealtad, imparcialidad y eficiencia, a fin de evitar impunidad o reincidencia en la comisión de infracciones dentro de la Institución.</w:t>
      </w:r>
    </w:p>
    <w:p w:rsidR="00674350" w:rsidRDefault="00674350" w:rsidP="00674350">
      <w:pPr>
        <w:spacing w:after="200" w:line="276" w:lineRule="auto"/>
        <w:jc w:val="both"/>
        <w:rPr>
          <w:rFonts w:eastAsiaTheme="majorEastAsia" w:cstheme="majorBidi"/>
          <w:iCs/>
          <w:color w:val="1F497D" w:themeColor="text2"/>
          <w:sz w:val="32"/>
          <w:szCs w:val="32"/>
        </w:rPr>
      </w:pPr>
      <w:r>
        <w:rPr>
          <w:rFonts w:cs="Arial"/>
          <w:sz w:val="24"/>
          <w:szCs w:val="24"/>
        </w:rPr>
        <w:t>Su objetivo es a</w:t>
      </w:r>
      <w:r w:rsidRPr="00C478A7">
        <w:rPr>
          <w:rFonts w:cs="Arial"/>
          <w:sz w:val="24"/>
          <w:szCs w:val="24"/>
        </w:rPr>
        <w:t>segurar la estricta observancia de la normativa aplicable en la atención de los asuntos competencia del Área de Responsabilidades y Área de Quejas.</w:t>
      </w:r>
      <w:r w:rsidRPr="00C478A7">
        <w:rPr>
          <w:rFonts w:eastAsiaTheme="majorEastAsia" w:cstheme="majorBidi"/>
          <w:iCs/>
          <w:color w:val="1F497D" w:themeColor="text2"/>
          <w:sz w:val="32"/>
          <w:szCs w:val="32"/>
        </w:rPr>
        <w:t xml:space="preserve"> </w:t>
      </w:r>
    </w:p>
    <w:p w:rsidR="00674350" w:rsidRDefault="00674350" w:rsidP="00674350">
      <w:pPr>
        <w:spacing w:after="200" w:line="276" w:lineRule="auto"/>
        <w:jc w:val="center"/>
        <w:rPr>
          <w:rFonts w:eastAsiaTheme="majorEastAsia" w:cstheme="majorBidi"/>
          <w:iCs/>
          <w:color w:val="1F497D" w:themeColor="text2"/>
          <w:sz w:val="32"/>
          <w:szCs w:val="32"/>
        </w:rPr>
      </w:pPr>
      <w:r>
        <w:rPr>
          <w:rFonts w:eastAsiaTheme="majorEastAsia" w:cstheme="majorBidi"/>
          <w:iCs/>
          <w:color w:val="1F497D" w:themeColor="text2"/>
          <w:sz w:val="32"/>
          <w:szCs w:val="32"/>
        </w:rPr>
        <w:t>GERENCIA DE QUEJAS, ATENCIÓN CIUDADANA Y APOYO JURÍDICO</w:t>
      </w:r>
    </w:p>
    <w:p w:rsidR="00674350" w:rsidRDefault="00674350" w:rsidP="00674350">
      <w:pPr>
        <w:spacing w:after="200" w:line="276" w:lineRule="auto"/>
        <w:jc w:val="both"/>
        <w:rPr>
          <w:rFonts w:cs="Arial"/>
          <w:sz w:val="24"/>
          <w:szCs w:val="24"/>
        </w:rPr>
      </w:pPr>
      <w:r>
        <w:rPr>
          <w:rFonts w:cs="Arial"/>
          <w:sz w:val="24"/>
          <w:szCs w:val="24"/>
        </w:rPr>
        <w:t>Esta gerencia p</w:t>
      </w:r>
      <w:r w:rsidRPr="00C478A7">
        <w:rPr>
          <w:rFonts w:cs="Arial"/>
          <w:sz w:val="24"/>
          <w:szCs w:val="24"/>
        </w:rPr>
        <w:t>rom</w:t>
      </w:r>
      <w:r>
        <w:rPr>
          <w:rFonts w:cs="Arial"/>
          <w:sz w:val="24"/>
          <w:szCs w:val="24"/>
        </w:rPr>
        <w:t>ue</w:t>
      </w:r>
      <w:r w:rsidRPr="00C478A7">
        <w:rPr>
          <w:rFonts w:cs="Arial"/>
          <w:sz w:val="24"/>
          <w:szCs w:val="24"/>
        </w:rPr>
        <w:t xml:space="preserve">ve la estricta observancia de la normativa aplicable en la atención de los asuntos competencia del Área de Responsabilidades y del Área de Quejas. </w:t>
      </w:r>
    </w:p>
    <w:p w:rsidR="00674350" w:rsidRPr="00674350" w:rsidRDefault="00674350" w:rsidP="00674350">
      <w:pPr>
        <w:pStyle w:val="ListParagraph"/>
        <w:autoSpaceDE w:val="0"/>
        <w:autoSpaceDN w:val="0"/>
        <w:adjustRightInd w:val="0"/>
        <w:spacing w:before="120" w:after="120"/>
        <w:ind w:left="0" w:firstLine="0"/>
        <w:jc w:val="both"/>
        <w:rPr>
          <w:rFonts w:cs="Arial"/>
          <w:color w:val="auto"/>
          <w:sz w:val="24"/>
          <w:szCs w:val="24"/>
        </w:rPr>
      </w:pPr>
      <w:r w:rsidRPr="00674350">
        <w:rPr>
          <w:rFonts w:cs="Arial"/>
          <w:color w:val="auto"/>
          <w:sz w:val="24"/>
          <w:szCs w:val="24"/>
        </w:rPr>
        <w:t>Su objetivo es vigilar el cumplimiento de la legalidad en los procedimientos de atención de quejas y denuncias; contratación de bienes, servicios y obra pública; sanciones, intervenciones de oficio e inconformidades; actos de entrega - recepción de servidores públicos de</w:t>
      </w:r>
      <w:r w:rsidR="007762C5">
        <w:rPr>
          <w:rFonts w:cs="Arial"/>
          <w:color w:val="auto"/>
          <w:sz w:val="24"/>
          <w:szCs w:val="24"/>
        </w:rPr>
        <w:t xml:space="preserve"> </w:t>
      </w:r>
      <w:r w:rsidR="007762C5" w:rsidRPr="00A57A53">
        <w:rPr>
          <w:rFonts w:cs="Arial"/>
          <w:color w:val="auto"/>
          <w:sz w:val="24"/>
          <w:szCs w:val="24"/>
        </w:rPr>
        <w:t>BANOBRAS</w:t>
      </w:r>
      <w:r w:rsidR="007762C5" w:rsidRPr="00674350" w:rsidDel="007762C5">
        <w:rPr>
          <w:rFonts w:cs="Arial"/>
          <w:color w:val="auto"/>
          <w:sz w:val="24"/>
          <w:szCs w:val="24"/>
        </w:rPr>
        <w:t xml:space="preserve"> </w:t>
      </w:r>
      <w:r w:rsidRPr="00674350">
        <w:rPr>
          <w:rFonts w:cs="Arial"/>
          <w:color w:val="auto"/>
          <w:sz w:val="24"/>
          <w:szCs w:val="24"/>
        </w:rPr>
        <w:t>y las obligaciones de transparencia.</w:t>
      </w:r>
    </w:p>
    <w:p w:rsidR="00674350" w:rsidRDefault="00674350" w:rsidP="00C207AF">
      <w:pPr>
        <w:pStyle w:val="ListParagraph"/>
        <w:autoSpaceDE w:val="0"/>
        <w:autoSpaceDN w:val="0"/>
        <w:adjustRightInd w:val="0"/>
        <w:spacing w:before="120" w:after="120"/>
        <w:ind w:firstLine="0"/>
        <w:jc w:val="both"/>
        <w:rPr>
          <w:rFonts w:eastAsia="Times New Roman" w:cstheme="minorHAnsi"/>
          <w:sz w:val="24"/>
          <w:szCs w:val="24"/>
          <w:lang w:eastAsia="en-US"/>
        </w:rPr>
      </w:pPr>
    </w:p>
    <w:p w:rsidR="001F3E5B" w:rsidRDefault="00C207AF" w:rsidP="001F3E5B">
      <w:pPr>
        <w:pStyle w:val="ListParagraph"/>
        <w:numPr>
          <w:ilvl w:val="0"/>
          <w:numId w:val="3"/>
        </w:numPr>
        <w:autoSpaceDE w:val="0"/>
        <w:autoSpaceDN w:val="0"/>
        <w:adjustRightInd w:val="0"/>
        <w:spacing w:before="120" w:after="120"/>
        <w:ind w:left="360"/>
        <w:jc w:val="both"/>
        <w:rPr>
          <w:rFonts w:eastAsia="Times New Roman" w:cstheme="minorHAnsi"/>
          <w:sz w:val="24"/>
          <w:szCs w:val="24"/>
          <w:lang w:eastAsia="en-US"/>
        </w:rPr>
      </w:pPr>
      <w:r>
        <w:rPr>
          <w:rFonts w:eastAsia="Times New Roman" w:cstheme="minorHAnsi"/>
          <w:sz w:val="24"/>
          <w:szCs w:val="24"/>
          <w:u w:val="single"/>
          <w:lang w:eastAsia="en-US"/>
        </w:rPr>
        <w:t>Control Externo</w:t>
      </w:r>
      <w:r w:rsidRPr="00C207AF">
        <w:rPr>
          <w:rFonts w:eastAsia="Times New Roman" w:cstheme="minorHAnsi"/>
          <w:sz w:val="24"/>
          <w:szCs w:val="24"/>
          <w:lang w:eastAsia="en-US"/>
        </w:rPr>
        <w:t>.</w:t>
      </w:r>
      <w:r w:rsidR="00295BF3">
        <w:rPr>
          <w:rFonts w:eastAsia="Times New Roman" w:cstheme="minorHAnsi"/>
          <w:sz w:val="24"/>
          <w:szCs w:val="24"/>
          <w:lang w:eastAsia="en-US"/>
        </w:rPr>
        <w:t xml:space="preserve"> Adicional al control Interno bajo el que se encuentra BANOBRAS, </w:t>
      </w:r>
      <w:r w:rsidR="001F3E5B">
        <w:rPr>
          <w:rFonts w:eastAsia="Times New Roman" w:cstheme="minorHAnsi"/>
          <w:sz w:val="24"/>
          <w:szCs w:val="24"/>
          <w:lang w:eastAsia="en-US"/>
        </w:rPr>
        <w:t>que</w:t>
      </w:r>
      <w:r w:rsidR="00295BF3">
        <w:rPr>
          <w:rFonts w:eastAsia="Times New Roman" w:cstheme="minorHAnsi"/>
          <w:sz w:val="24"/>
          <w:szCs w:val="24"/>
          <w:lang w:eastAsia="en-US"/>
        </w:rPr>
        <w:t xml:space="preserve"> por </w:t>
      </w:r>
      <w:r w:rsidR="00C54CEF">
        <w:rPr>
          <w:rFonts w:eastAsia="Times New Roman" w:cstheme="minorHAnsi"/>
          <w:sz w:val="24"/>
          <w:szCs w:val="24"/>
          <w:lang w:eastAsia="en-US"/>
        </w:rPr>
        <w:t>ser</w:t>
      </w:r>
      <w:r w:rsidR="00295BF3">
        <w:rPr>
          <w:rFonts w:eastAsia="Times New Roman" w:cstheme="minorHAnsi"/>
          <w:sz w:val="24"/>
          <w:szCs w:val="24"/>
          <w:lang w:eastAsia="en-US"/>
        </w:rPr>
        <w:t xml:space="preserve"> una institución </w:t>
      </w:r>
      <w:r w:rsidR="00295BF3" w:rsidRPr="00295BF3">
        <w:rPr>
          <w:rFonts w:eastAsia="Times New Roman" w:cstheme="minorHAnsi"/>
          <w:sz w:val="24"/>
          <w:szCs w:val="24"/>
          <w:lang w:eastAsia="en-US"/>
        </w:rPr>
        <w:t>de banca de desarrollo</w:t>
      </w:r>
      <w:r w:rsidR="001F3E5B">
        <w:rPr>
          <w:rFonts w:eastAsia="Times New Roman" w:cstheme="minorHAnsi"/>
          <w:sz w:val="24"/>
          <w:szCs w:val="24"/>
          <w:lang w:eastAsia="en-US"/>
        </w:rPr>
        <w:t xml:space="preserve">,  </w:t>
      </w:r>
      <w:r w:rsidR="001F3E5B" w:rsidRPr="001F3E5B">
        <w:rPr>
          <w:rFonts w:eastAsia="Times New Roman" w:cstheme="minorHAnsi"/>
          <w:sz w:val="24"/>
          <w:szCs w:val="24"/>
          <w:lang w:eastAsia="en-US"/>
        </w:rPr>
        <w:t>su operación y funcionamiento debe realizarse con apego a las sanas prácticas y usos bancarios</w:t>
      </w:r>
      <w:r w:rsidR="001F3E5B">
        <w:rPr>
          <w:rFonts w:eastAsia="Times New Roman" w:cstheme="minorHAnsi"/>
          <w:sz w:val="24"/>
          <w:szCs w:val="24"/>
          <w:lang w:eastAsia="en-US"/>
        </w:rPr>
        <w:t>, por lo que debe seguir los lineamientos de la CNBV, además de reportar a la SFP en materia de transparencia y también es auditada por un despacho externo independiente.</w:t>
      </w:r>
    </w:p>
    <w:p w:rsidR="001F3E5B" w:rsidRDefault="001F3E5B" w:rsidP="001F3E5B">
      <w:pPr>
        <w:pStyle w:val="ListParagraph"/>
        <w:autoSpaceDE w:val="0"/>
        <w:autoSpaceDN w:val="0"/>
        <w:adjustRightInd w:val="0"/>
        <w:spacing w:before="120" w:after="120"/>
        <w:ind w:left="360" w:firstLine="0"/>
        <w:jc w:val="both"/>
        <w:rPr>
          <w:rFonts w:eastAsia="Times New Roman" w:cstheme="minorHAnsi"/>
          <w:sz w:val="24"/>
          <w:szCs w:val="24"/>
          <w:u w:val="single"/>
          <w:lang w:eastAsia="en-US"/>
        </w:rPr>
      </w:pPr>
    </w:p>
    <w:p w:rsidR="00C207AF" w:rsidRDefault="001F3E5B" w:rsidP="001F3E5B">
      <w:pPr>
        <w:pStyle w:val="ListParagraph"/>
        <w:autoSpaceDE w:val="0"/>
        <w:autoSpaceDN w:val="0"/>
        <w:adjustRightInd w:val="0"/>
        <w:spacing w:before="120" w:after="120"/>
        <w:ind w:left="360" w:firstLine="0"/>
        <w:jc w:val="both"/>
        <w:rPr>
          <w:rFonts w:eastAsia="Times New Roman" w:cstheme="minorHAnsi"/>
          <w:sz w:val="24"/>
          <w:szCs w:val="24"/>
          <w:lang w:eastAsia="en-US"/>
        </w:rPr>
      </w:pPr>
      <w:r w:rsidRPr="001F3E5B">
        <w:rPr>
          <w:rFonts w:eastAsia="Times New Roman" w:cstheme="minorHAnsi"/>
          <w:sz w:val="24"/>
          <w:szCs w:val="24"/>
          <w:lang w:eastAsia="en-US"/>
        </w:rPr>
        <w:t>El auditor externo, debe</w:t>
      </w:r>
      <w:r>
        <w:rPr>
          <w:rFonts w:eastAsia="Times New Roman" w:cstheme="minorHAnsi"/>
          <w:sz w:val="24"/>
          <w:szCs w:val="24"/>
          <w:lang w:eastAsia="en-US"/>
        </w:rPr>
        <w:t xml:space="preserve"> entregar a BANOBRAS diversos reportes como son:</w:t>
      </w:r>
    </w:p>
    <w:p w:rsidR="001F3E5B" w:rsidRDefault="001F3E5B" w:rsidP="001F3E5B">
      <w:pPr>
        <w:pStyle w:val="ListParagraph"/>
        <w:autoSpaceDE w:val="0"/>
        <w:autoSpaceDN w:val="0"/>
        <w:adjustRightInd w:val="0"/>
        <w:spacing w:before="120" w:after="120"/>
        <w:ind w:firstLine="0"/>
        <w:jc w:val="both"/>
        <w:rPr>
          <w:rFonts w:ascii="Arial Narrow" w:hAnsi="Arial Narrow"/>
          <w:color w:val="000000"/>
          <w:sz w:val="20"/>
          <w:szCs w:val="20"/>
        </w:rPr>
      </w:pPr>
    </w:p>
    <w:p w:rsidR="001F3E5B" w:rsidRPr="001F3E5B" w:rsidRDefault="001F3E5B" w:rsidP="001F3E5B">
      <w:pPr>
        <w:pStyle w:val="ListParagraph"/>
        <w:numPr>
          <w:ilvl w:val="0"/>
          <w:numId w:val="29"/>
        </w:numPr>
        <w:autoSpaceDE w:val="0"/>
        <w:autoSpaceDN w:val="0"/>
        <w:adjustRightInd w:val="0"/>
        <w:spacing w:before="120" w:after="120"/>
        <w:jc w:val="both"/>
        <w:rPr>
          <w:rFonts w:eastAsia="Times New Roman" w:cstheme="minorHAnsi"/>
          <w:sz w:val="24"/>
          <w:szCs w:val="24"/>
          <w:lang w:eastAsia="en-US"/>
        </w:rPr>
      </w:pPr>
      <w:r w:rsidRPr="001F3E5B">
        <w:rPr>
          <w:rFonts w:eastAsia="Times New Roman" w:cstheme="minorHAnsi"/>
          <w:sz w:val="24"/>
          <w:szCs w:val="24"/>
          <w:lang w:eastAsia="en-US"/>
        </w:rPr>
        <w:t xml:space="preserve">Dictamen Fiscal </w:t>
      </w:r>
    </w:p>
    <w:p w:rsidR="001F3E5B" w:rsidRPr="001F3E5B" w:rsidRDefault="001F3E5B" w:rsidP="001F3E5B">
      <w:pPr>
        <w:pStyle w:val="ListParagraph"/>
        <w:numPr>
          <w:ilvl w:val="0"/>
          <w:numId w:val="29"/>
        </w:numPr>
        <w:autoSpaceDE w:val="0"/>
        <w:autoSpaceDN w:val="0"/>
        <w:adjustRightInd w:val="0"/>
        <w:spacing w:before="120" w:after="120"/>
        <w:jc w:val="both"/>
        <w:rPr>
          <w:rFonts w:eastAsia="Times New Roman" w:cstheme="minorHAnsi"/>
          <w:sz w:val="24"/>
          <w:szCs w:val="24"/>
          <w:lang w:eastAsia="en-US"/>
        </w:rPr>
      </w:pPr>
      <w:r w:rsidRPr="001F3E5B">
        <w:rPr>
          <w:rFonts w:eastAsia="Times New Roman" w:cstheme="minorHAnsi"/>
          <w:sz w:val="24"/>
          <w:szCs w:val="24"/>
          <w:lang w:eastAsia="en-US"/>
        </w:rPr>
        <w:t xml:space="preserve">Dictamen del Estado de Veracruz </w:t>
      </w:r>
    </w:p>
    <w:p w:rsidR="001F3E5B" w:rsidRPr="001F3E5B" w:rsidRDefault="001F3E5B" w:rsidP="001F3E5B">
      <w:pPr>
        <w:pStyle w:val="ListParagraph"/>
        <w:numPr>
          <w:ilvl w:val="0"/>
          <w:numId w:val="29"/>
        </w:numPr>
        <w:autoSpaceDE w:val="0"/>
        <w:autoSpaceDN w:val="0"/>
        <w:adjustRightInd w:val="0"/>
        <w:spacing w:before="120" w:after="120"/>
        <w:jc w:val="both"/>
        <w:rPr>
          <w:rFonts w:eastAsia="Times New Roman" w:cstheme="minorHAnsi"/>
          <w:sz w:val="24"/>
          <w:szCs w:val="24"/>
          <w:lang w:eastAsia="en-US"/>
        </w:rPr>
      </w:pPr>
      <w:r w:rsidRPr="001F3E5B">
        <w:rPr>
          <w:rFonts w:eastAsia="Times New Roman" w:cstheme="minorHAnsi"/>
          <w:sz w:val="24"/>
          <w:szCs w:val="24"/>
          <w:lang w:eastAsia="en-US"/>
        </w:rPr>
        <w:t xml:space="preserve">Dictamen del Estado de México </w:t>
      </w:r>
    </w:p>
    <w:p w:rsidR="001F3E5B" w:rsidRPr="001F3E5B" w:rsidRDefault="001F3E5B" w:rsidP="001F3E5B">
      <w:pPr>
        <w:pStyle w:val="ListParagraph"/>
        <w:numPr>
          <w:ilvl w:val="0"/>
          <w:numId w:val="29"/>
        </w:numPr>
        <w:autoSpaceDE w:val="0"/>
        <w:autoSpaceDN w:val="0"/>
        <w:adjustRightInd w:val="0"/>
        <w:spacing w:before="120" w:after="120"/>
        <w:jc w:val="both"/>
        <w:rPr>
          <w:rFonts w:eastAsia="Times New Roman" w:cstheme="minorHAnsi"/>
          <w:sz w:val="24"/>
          <w:szCs w:val="24"/>
          <w:lang w:eastAsia="en-US"/>
        </w:rPr>
      </w:pPr>
      <w:r w:rsidRPr="001F3E5B">
        <w:rPr>
          <w:rFonts w:eastAsia="Times New Roman" w:cstheme="minorHAnsi"/>
          <w:sz w:val="24"/>
          <w:szCs w:val="24"/>
          <w:lang w:eastAsia="en-US"/>
        </w:rPr>
        <w:t xml:space="preserve">Dictamen del Estado de Guerrero </w:t>
      </w:r>
    </w:p>
    <w:p w:rsidR="00EE4019" w:rsidRPr="001F3E5B" w:rsidRDefault="00EE4019" w:rsidP="00EE4019">
      <w:pPr>
        <w:pStyle w:val="ListParagraph"/>
        <w:numPr>
          <w:ilvl w:val="0"/>
          <w:numId w:val="29"/>
        </w:numPr>
        <w:autoSpaceDE w:val="0"/>
        <w:autoSpaceDN w:val="0"/>
        <w:adjustRightInd w:val="0"/>
        <w:spacing w:before="120" w:after="120"/>
        <w:jc w:val="both"/>
        <w:rPr>
          <w:rFonts w:eastAsia="Times New Roman" w:cstheme="minorHAnsi"/>
          <w:sz w:val="24"/>
          <w:szCs w:val="24"/>
          <w:lang w:eastAsia="en-US"/>
        </w:rPr>
      </w:pPr>
      <w:r w:rsidRPr="001F3E5B">
        <w:rPr>
          <w:rFonts w:eastAsia="Times New Roman" w:cstheme="minorHAnsi"/>
          <w:sz w:val="24"/>
          <w:szCs w:val="24"/>
          <w:lang w:eastAsia="en-US"/>
        </w:rPr>
        <w:t xml:space="preserve">Dictamen del Código Fiscal del Distrito Federal </w:t>
      </w:r>
    </w:p>
    <w:p w:rsidR="00EE4019" w:rsidRPr="001F3E5B" w:rsidRDefault="00EE4019" w:rsidP="00EE4019">
      <w:pPr>
        <w:pStyle w:val="ListParagraph"/>
        <w:numPr>
          <w:ilvl w:val="0"/>
          <w:numId w:val="29"/>
        </w:numPr>
        <w:autoSpaceDE w:val="0"/>
        <w:autoSpaceDN w:val="0"/>
        <w:adjustRightInd w:val="0"/>
        <w:spacing w:before="120" w:after="120"/>
        <w:jc w:val="both"/>
        <w:rPr>
          <w:rFonts w:eastAsia="Times New Roman" w:cstheme="minorHAnsi"/>
          <w:sz w:val="24"/>
          <w:szCs w:val="24"/>
          <w:lang w:eastAsia="en-US"/>
        </w:rPr>
      </w:pPr>
      <w:r w:rsidRPr="001F3E5B">
        <w:rPr>
          <w:rFonts w:eastAsia="Times New Roman" w:cstheme="minorHAnsi"/>
          <w:sz w:val="24"/>
          <w:szCs w:val="24"/>
          <w:lang w:eastAsia="en-US"/>
        </w:rPr>
        <w:t xml:space="preserve">Dictamen e Informe Presupuestal </w:t>
      </w:r>
    </w:p>
    <w:p w:rsidR="001F3E5B" w:rsidRPr="001F3E5B" w:rsidRDefault="001F3E5B" w:rsidP="001F3E5B">
      <w:pPr>
        <w:pStyle w:val="ListParagraph"/>
        <w:numPr>
          <w:ilvl w:val="0"/>
          <w:numId w:val="29"/>
        </w:numPr>
        <w:autoSpaceDE w:val="0"/>
        <w:autoSpaceDN w:val="0"/>
        <w:adjustRightInd w:val="0"/>
        <w:spacing w:before="120" w:after="120"/>
        <w:jc w:val="both"/>
        <w:rPr>
          <w:rFonts w:eastAsia="Times New Roman" w:cstheme="minorHAnsi"/>
          <w:sz w:val="24"/>
          <w:szCs w:val="24"/>
          <w:lang w:eastAsia="en-US"/>
        </w:rPr>
      </w:pPr>
      <w:r w:rsidRPr="001F3E5B">
        <w:rPr>
          <w:rFonts w:eastAsia="Times New Roman" w:cstheme="minorHAnsi"/>
          <w:sz w:val="24"/>
          <w:szCs w:val="24"/>
          <w:lang w:eastAsia="en-US"/>
        </w:rPr>
        <w:t>Dictamen de cumplimiento de obligaciones derivadas del IMSS y Carta de Observaciones de IMSS</w:t>
      </w:r>
    </w:p>
    <w:p w:rsidR="001F3E5B" w:rsidRPr="001F3E5B" w:rsidRDefault="001F3E5B" w:rsidP="001F3E5B">
      <w:pPr>
        <w:pStyle w:val="ListParagraph"/>
        <w:numPr>
          <w:ilvl w:val="0"/>
          <w:numId w:val="29"/>
        </w:numPr>
        <w:autoSpaceDE w:val="0"/>
        <w:autoSpaceDN w:val="0"/>
        <w:adjustRightInd w:val="0"/>
        <w:spacing w:before="120" w:after="120"/>
        <w:jc w:val="both"/>
        <w:rPr>
          <w:rFonts w:eastAsia="Times New Roman" w:cstheme="minorHAnsi"/>
          <w:sz w:val="24"/>
          <w:szCs w:val="24"/>
          <w:lang w:eastAsia="en-US"/>
        </w:rPr>
      </w:pPr>
      <w:r w:rsidRPr="001F3E5B">
        <w:rPr>
          <w:rFonts w:eastAsia="Times New Roman" w:cstheme="minorHAnsi"/>
          <w:sz w:val="24"/>
          <w:szCs w:val="24"/>
          <w:lang w:eastAsia="en-US"/>
        </w:rPr>
        <w:t xml:space="preserve">Opinión, informe y comunicado de; a) La razonabilidad de los impuestos a la utilidad diferidos y PTU Diferida; b) Beneficios a los empleados; c) Créditos otorgados a personas relacionadas; </w:t>
      </w:r>
      <w:r w:rsidR="004F1B1A">
        <w:rPr>
          <w:rFonts w:eastAsia="Times New Roman" w:cstheme="minorHAnsi"/>
          <w:sz w:val="24"/>
          <w:szCs w:val="24"/>
          <w:lang w:eastAsia="en-US"/>
        </w:rPr>
        <w:br/>
      </w:r>
      <w:r w:rsidRPr="001F3E5B">
        <w:rPr>
          <w:rFonts w:eastAsia="Times New Roman" w:cstheme="minorHAnsi"/>
          <w:sz w:val="24"/>
          <w:szCs w:val="24"/>
          <w:lang w:eastAsia="en-US"/>
        </w:rPr>
        <w:t>d) Diversificación de riesgos.</w:t>
      </w:r>
    </w:p>
    <w:p w:rsidR="001F3E5B" w:rsidRPr="001F3E5B" w:rsidRDefault="001F3E5B" w:rsidP="001F3E5B">
      <w:pPr>
        <w:pStyle w:val="ListParagraph"/>
        <w:numPr>
          <w:ilvl w:val="0"/>
          <w:numId w:val="29"/>
        </w:numPr>
        <w:autoSpaceDE w:val="0"/>
        <w:autoSpaceDN w:val="0"/>
        <w:adjustRightInd w:val="0"/>
        <w:spacing w:before="120" w:after="120"/>
        <w:jc w:val="both"/>
        <w:rPr>
          <w:rFonts w:eastAsia="Times New Roman" w:cstheme="minorHAnsi"/>
          <w:sz w:val="24"/>
          <w:szCs w:val="24"/>
          <w:lang w:eastAsia="en-US"/>
        </w:rPr>
      </w:pPr>
      <w:r w:rsidRPr="001F3E5B">
        <w:rPr>
          <w:rFonts w:eastAsia="Times New Roman" w:cstheme="minorHAnsi"/>
          <w:sz w:val="24"/>
          <w:szCs w:val="24"/>
          <w:lang w:eastAsia="en-US"/>
        </w:rPr>
        <w:t>Informe respecto a si la información de los sistemas aplicativos es congruente con los registros contables.</w:t>
      </w:r>
    </w:p>
    <w:p w:rsidR="001F3E5B" w:rsidRPr="001F3E5B" w:rsidRDefault="001F3E5B" w:rsidP="001F3E5B">
      <w:pPr>
        <w:pStyle w:val="ListParagraph"/>
        <w:numPr>
          <w:ilvl w:val="0"/>
          <w:numId w:val="29"/>
        </w:numPr>
        <w:autoSpaceDE w:val="0"/>
        <w:autoSpaceDN w:val="0"/>
        <w:adjustRightInd w:val="0"/>
        <w:spacing w:before="120" w:after="120"/>
        <w:jc w:val="both"/>
        <w:rPr>
          <w:rFonts w:eastAsia="Times New Roman" w:cstheme="minorHAnsi"/>
          <w:sz w:val="24"/>
          <w:szCs w:val="24"/>
          <w:lang w:eastAsia="en-US"/>
        </w:rPr>
      </w:pPr>
      <w:r w:rsidRPr="001F3E5B">
        <w:rPr>
          <w:rFonts w:eastAsia="Times New Roman" w:cstheme="minorHAnsi"/>
          <w:sz w:val="24"/>
          <w:szCs w:val="24"/>
          <w:lang w:eastAsia="en-US"/>
        </w:rPr>
        <w:t xml:space="preserve">Informe sobre las conductas ilícitas u operaciones prohibidas que haya detectado </w:t>
      </w:r>
    </w:p>
    <w:p w:rsidR="001F3E5B" w:rsidRPr="001F3E5B" w:rsidRDefault="001F3E5B" w:rsidP="001F3E5B">
      <w:pPr>
        <w:pStyle w:val="ListParagraph"/>
        <w:numPr>
          <w:ilvl w:val="0"/>
          <w:numId w:val="29"/>
        </w:numPr>
        <w:autoSpaceDE w:val="0"/>
        <w:autoSpaceDN w:val="0"/>
        <w:adjustRightInd w:val="0"/>
        <w:spacing w:before="120" w:after="120"/>
        <w:jc w:val="both"/>
        <w:rPr>
          <w:rFonts w:eastAsia="Times New Roman" w:cstheme="minorHAnsi"/>
          <w:sz w:val="24"/>
          <w:szCs w:val="24"/>
          <w:lang w:eastAsia="en-US"/>
        </w:rPr>
      </w:pPr>
      <w:r w:rsidRPr="001F3E5B">
        <w:rPr>
          <w:rFonts w:eastAsia="Times New Roman" w:cstheme="minorHAnsi"/>
          <w:sz w:val="24"/>
          <w:szCs w:val="24"/>
          <w:lang w:eastAsia="en-US"/>
        </w:rPr>
        <w:t>Informe en el que se señale la documentación que la Institución presentó a la Secretaría, BANXICO, CNBV, es congruente con los registros contables.</w:t>
      </w:r>
    </w:p>
    <w:p w:rsidR="001F3E5B" w:rsidRPr="001F3E5B" w:rsidRDefault="001F3E5B" w:rsidP="001F3E5B">
      <w:pPr>
        <w:pStyle w:val="ListParagraph"/>
        <w:numPr>
          <w:ilvl w:val="0"/>
          <w:numId w:val="29"/>
        </w:numPr>
        <w:autoSpaceDE w:val="0"/>
        <w:autoSpaceDN w:val="0"/>
        <w:adjustRightInd w:val="0"/>
        <w:spacing w:before="120" w:after="120"/>
        <w:jc w:val="both"/>
        <w:rPr>
          <w:rFonts w:eastAsia="Times New Roman" w:cstheme="minorHAnsi"/>
          <w:sz w:val="24"/>
          <w:szCs w:val="24"/>
          <w:lang w:eastAsia="en-US"/>
        </w:rPr>
      </w:pPr>
      <w:r w:rsidRPr="001F3E5B">
        <w:rPr>
          <w:rFonts w:eastAsia="Times New Roman" w:cstheme="minorHAnsi"/>
          <w:sz w:val="24"/>
          <w:szCs w:val="24"/>
          <w:lang w:eastAsia="en-US"/>
        </w:rPr>
        <w:t xml:space="preserve">Informe sobre la Revisión de las Operaciones Reportables Relacionadas con Adquisiciones, Arrendamientos del Sector Público y Obras Públicas y Servicios Relacionados </w:t>
      </w:r>
    </w:p>
    <w:p w:rsidR="001F3E5B" w:rsidRPr="001F3E5B" w:rsidRDefault="001F3E5B" w:rsidP="001F3E5B">
      <w:pPr>
        <w:pStyle w:val="ListParagraph"/>
        <w:numPr>
          <w:ilvl w:val="0"/>
          <w:numId w:val="29"/>
        </w:numPr>
        <w:autoSpaceDE w:val="0"/>
        <w:autoSpaceDN w:val="0"/>
        <w:adjustRightInd w:val="0"/>
        <w:spacing w:before="120" w:after="120"/>
        <w:jc w:val="both"/>
        <w:rPr>
          <w:rFonts w:eastAsia="Times New Roman" w:cstheme="minorHAnsi"/>
          <w:sz w:val="24"/>
          <w:szCs w:val="24"/>
          <w:lang w:eastAsia="en-US"/>
        </w:rPr>
      </w:pPr>
      <w:r w:rsidRPr="001F3E5B">
        <w:rPr>
          <w:rFonts w:eastAsia="Times New Roman" w:cstheme="minorHAnsi"/>
          <w:sz w:val="24"/>
          <w:szCs w:val="24"/>
          <w:lang w:eastAsia="en-US"/>
        </w:rPr>
        <w:t xml:space="preserve">Informe de irregularidades </w:t>
      </w:r>
    </w:p>
    <w:p w:rsidR="001F3E5B" w:rsidRPr="001F3E5B" w:rsidRDefault="001F3E5B" w:rsidP="001F3E5B">
      <w:pPr>
        <w:pStyle w:val="ListParagraph"/>
        <w:numPr>
          <w:ilvl w:val="0"/>
          <w:numId w:val="29"/>
        </w:numPr>
        <w:autoSpaceDE w:val="0"/>
        <w:autoSpaceDN w:val="0"/>
        <w:adjustRightInd w:val="0"/>
        <w:spacing w:before="120" w:after="120"/>
        <w:jc w:val="both"/>
        <w:rPr>
          <w:rFonts w:eastAsia="Times New Roman" w:cstheme="minorHAnsi"/>
          <w:sz w:val="24"/>
          <w:szCs w:val="24"/>
          <w:lang w:eastAsia="en-US"/>
        </w:rPr>
      </w:pPr>
      <w:r w:rsidRPr="001F3E5B">
        <w:rPr>
          <w:rFonts w:eastAsia="Times New Roman" w:cstheme="minorHAnsi"/>
          <w:sz w:val="24"/>
          <w:szCs w:val="24"/>
          <w:lang w:eastAsia="en-US"/>
        </w:rPr>
        <w:t xml:space="preserve">Carta de Sugerencias Definitiva </w:t>
      </w:r>
    </w:p>
    <w:p w:rsidR="001F3E5B" w:rsidRPr="001F3E5B" w:rsidRDefault="001F3E5B" w:rsidP="001F3E5B">
      <w:pPr>
        <w:pStyle w:val="ListParagraph"/>
        <w:numPr>
          <w:ilvl w:val="0"/>
          <w:numId w:val="29"/>
        </w:numPr>
        <w:autoSpaceDE w:val="0"/>
        <w:autoSpaceDN w:val="0"/>
        <w:adjustRightInd w:val="0"/>
        <w:spacing w:before="120" w:after="120"/>
        <w:jc w:val="both"/>
        <w:rPr>
          <w:rFonts w:eastAsia="Times New Roman" w:cstheme="minorHAnsi"/>
          <w:sz w:val="24"/>
          <w:szCs w:val="24"/>
          <w:lang w:eastAsia="en-US"/>
        </w:rPr>
      </w:pPr>
      <w:r w:rsidRPr="001F3E5B">
        <w:rPr>
          <w:rFonts w:eastAsia="Times New Roman" w:cstheme="minorHAnsi"/>
          <w:sz w:val="24"/>
          <w:szCs w:val="24"/>
          <w:lang w:eastAsia="en-US"/>
        </w:rPr>
        <w:t xml:space="preserve">Informe Ejecutivo y Propuestas de Mejora </w:t>
      </w:r>
    </w:p>
    <w:p w:rsidR="007166E8" w:rsidRDefault="001F3E5B" w:rsidP="00663F8B">
      <w:pPr>
        <w:autoSpaceDE w:val="0"/>
        <w:autoSpaceDN w:val="0"/>
        <w:adjustRightInd w:val="0"/>
        <w:spacing w:before="120" w:after="120"/>
        <w:ind w:left="1080"/>
        <w:jc w:val="both"/>
        <w:rPr>
          <w:rFonts w:eastAsia="Times New Roman" w:cstheme="minorHAnsi"/>
          <w:sz w:val="24"/>
          <w:szCs w:val="24"/>
          <w:lang w:eastAsia="en-US"/>
        </w:rPr>
      </w:pPr>
      <w:r w:rsidRPr="004F1B1A">
        <w:rPr>
          <w:rFonts w:eastAsia="Times New Roman" w:cstheme="minorHAnsi"/>
          <w:sz w:val="24"/>
          <w:szCs w:val="24"/>
          <w:lang w:eastAsia="en-US"/>
        </w:rPr>
        <w:t>BANOBRAS presenta a la CNBV, el dictamen del Auditor Externo, y los estados financieros básicos consolidados dictaminados, elaborados, aprobados y suscritos y sus notas relativas.</w:t>
      </w:r>
    </w:p>
    <w:p w:rsidR="00682575" w:rsidRPr="00341DF6" w:rsidRDefault="00682575" w:rsidP="00682575">
      <w:pPr>
        <w:jc w:val="both"/>
        <w:rPr>
          <w:rFonts w:ascii="Tahoma" w:hAnsi="Tahoma" w:cs="Tahoma"/>
          <w:sz w:val="22"/>
        </w:rPr>
      </w:pPr>
    </w:p>
    <w:p w:rsidR="00C0599E" w:rsidRDefault="00C0599E" w:rsidP="00A951C0">
      <w:pPr>
        <w:autoSpaceDE w:val="0"/>
        <w:autoSpaceDN w:val="0"/>
        <w:adjustRightInd w:val="0"/>
        <w:spacing w:before="120" w:after="120" w:line="240" w:lineRule="auto"/>
        <w:jc w:val="both"/>
        <w:rPr>
          <w:rFonts w:eastAsia="Times New Roman" w:cstheme="minorHAnsi"/>
          <w:sz w:val="24"/>
          <w:szCs w:val="24"/>
          <w:lang w:eastAsia="en-US"/>
        </w:rPr>
      </w:pPr>
      <w:r>
        <w:rPr>
          <w:rFonts w:eastAsia="Times New Roman" w:cstheme="minorHAnsi"/>
          <w:sz w:val="24"/>
          <w:szCs w:val="24"/>
          <w:lang w:eastAsia="en-US"/>
        </w:rPr>
        <w:br w:type="page"/>
      </w:r>
    </w:p>
    <w:p w:rsidR="002C71B4" w:rsidRDefault="004C494E" w:rsidP="002C71B4">
      <w:pPr>
        <w:pStyle w:val="Heading1"/>
      </w:pPr>
      <w:bookmarkStart w:id="62" w:name="_Toc387745432"/>
      <w:bookmarkStart w:id="63" w:name="_Toc368396774"/>
      <w:bookmarkStart w:id="64" w:name="_Toc333494585"/>
      <w:r>
        <w:t xml:space="preserve">VI. </w:t>
      </w:r>
      <w:r w:rsidR="002C71B4">
        <w:t>C</w:t>
      </w:r>
      <w:r w:rsidR="00C61CED">
        <w:t>ONCLUSIONES</w:t>
      </w:r>
      <w:bookmarkEnd w:id="62"/>
      <w:r w:rsidR="002C71B4">
        <w:t xml:space="preserve"> </w:t>
      </w:r>
      <w:bookmarkEnd w:id="63"/>
    </w:p>
    <w:p w:rsidR="00663ED6" w:rsidRPr="00663ED6" w:rsidRDefault="00663ED6" w:rsidP="00663ED6"/>
    <w:p w:rsidR="002C71B4" w:rsidRDefault="000756A9" w:rsidP="002C71B4">
      <w:pPr>
        <w:jc w:val="both"/>
        <w:rPr>
          <w:sz w:val="24"/>
          <w:szCs w:val="24"/>
        </w:rPr>
      </w:pPr>
      <w:r>
        <w:rPr>
          <w:sz w:val="24"/>
          <w:szCs w:val="24"/>
        </w:rPr>
        <w:t>Basado e</w:t>
      </w:r>
      <w:r w:rsidR="002C71B4">
        <w:rPr>
          <w:sz w:val="24"/>
          <w:szCs w:val="24"/>
        </w:rPr>
        <w:t xml:space="preserve">n </w:t>
      </w:r>
      <w:r w:rsidR="002C71B4" w:rsidRPr="00DF5953">
        <w:rPr>
          <w:sz w:val="24"/>
          <w:szCs w:val="24"/>
        </w:rPr>
        <w:t xml:space="preserve">las reuniones de trabajo sostenidas los días </w:t>
      </w:r>
      <w:r w:rsidR="00C37ED3" w:rsidRPr="00DF5953">
        <w:rPr>
          <w:sz w:val="24"/>
          <w:szCs w:val="24"/>
        </w:rPr>
        <w:t xml:space="preserve"> </w:t>
      </w:r>
      <w:r w:rsidR="00C37ED3">
        <w:rPr>
          <w:sz w:val="24"/>
          <w:szCs w:val="24"/>
        </w:rPr>
        <w:t>24 y 25</w:t>
      </w:r>
      <w:r w:rsidR="00C37ED3" w:rsidRPr="00DF5953">
        <w:rPr>
          <w:sz w:val="24"/>
          <w:szCs w:val="24"/>
        </w:rPr>
        <w:t xml:space="preserve"> </w:t>
      </w:r>
      <w:r w:rsidR="00C37ED3">
        <w:rPr>
          <w:sz w:val="24"/>
          <w:szCs w:val="24"/>
        </w:rPr>
        <w:t>d</w:t>
      </w:r>
      <w:r w:rsidR="00C37ED3" w:rsidRPr="00DF5953">
        <w:rPr>
          <w:sz w:val="24"/>
          <w:szCs w:val="24"/>
        </w:rPr>
        <w:t xml:space="preserve">e </w:t>
      </w:r>
      <w:r w:rsidR="00671F5B">
        <w:rPr>
          <w:sz w:val="24"/>
          <w:szCs w:val="24"/>
        </w:rPr>
        <w:t>marzo 2014,</w:t>
      </w:r>
      <w:r w:rsidR="00C37ED3" w:rsidRPr="00DF5953">
        <w:rPr>
          <w:sz w:val="24"/>
          <w:szCs w:val="24"/>
        </w:rPr>
        <w:t xml:space="preserve"> </w:t>
      </w:r>
      <w:r w:rsidR="002C71B4" w:rsidRPr="00DF5953">
        <w:rPr>
          <w:sz w:val="24"/>
          <w:szCs w:val="24"/>
        </w:rPr>
        <w:t>donde se aplicaron los cuestionarios del Sistema de E</w:t>
      </w:r>
      <w:r w:rsidR="002C71B4">
        <w:rPr>
          <w:sz w:val="24"/>
          <w:szCs w:val="24"/>
        </w:rPr>
        <w:t>valuación</w:t>
      </w:r>
      <w:r w:rsidR="002C71B4" w:rsidRPr="00DF5953">
        <w:rPr>
          <w:sz w:val="24"/>
          <w:szCs w:val="24"/>
        </w:rPr>
        <w:t xml:space="preserve"> de Capacidades Institucionales (SECI) a</w:t>
      </w:r>
      <w:r>
        <w:rPr>
          <w:sz w:val="24"/>
          <w:szCs w:val="24"/>
        </w:rPr>
        <w:t>l</w:t>
      </w:r>
      <w:r w:rsidR="002C71B4" w:rsidRPr="00DF5953">
        <w:rPr>
          <w:sz w:val="24"/>
          <w:szCs w:val="24"/>
        </w:rPr>
        <w:t xml:space="preserve"> personal de </w:t>
      </w:r>
      <w:r w:rsidR="00696C1E">
        <w:rPr>
          <w:sz w:val="24"/>
          <w:szCs w:val="24"/>
        </w:rPr>
        <w:t xml:space="preserve">las diversas áreas involucradas, mencionadas en la sección de “Metodología” sobre la “Evaluación”, incluyendo a los auditores externos y con base en los resultados obtenidos de </w:t>
      </w:r>
      <w:r>
        <w:rPr>
          <w:sz w:val="24"/>
          <w:szCs w:val="24"/>
        </w:rPr>
        <w:t>dichas</w:t>
      </w:r>
      <w:r w:rsidR="00696C1E">
        <w:rPr>
          <w:sz w:val="24"/>
          <w:szCs w:val="24"/>
        </w:rPr>
        <w:t xml:space="preserve"> entrevistas</w:t>
      </w:r>
      <w:r>
        <w:rPr>
          <w:sz w:val="24"/>
          <w:szCs w:val="24"/>
        </w:rPr>
        <w:t xml:space="preserve"> y la lectura de información complementaria de documentos revisados y lo indicado en la página web de BANOBRAS</w:t>
      </w:r>
      <w:r w:rsidR="007A2CE5">
        <w:rPr>
          <w:sz w:val="24"/>
          <w:szCs w:val="24"/>
        </w:rPr>
        <w:t>,</w:t>
      </w:r>
      <w:r w:rsidR="002C71B4" w:rsidRPr="00DF5953">
        <w:rPr>
          <w:sz w:val="24"/>
          <w:szCs w:val="24"/>
        </w:rPr>
        <w:t xml:space="preserve"> se presenta la siguiente conclusión:</w:t>
      </w:r>
    </w:p>
    <w:p w:rsidR="00696C1E" w:rsidRPr="00DF5953" w:rsidRDefault="00696C1E" w:rsidP="00696C1E">
      <w:pPr>
        <w:pStyle w:val="IntenseQuote"/>
        <w:jc w:val="both"/>
        <w:rPr>
          <w:sz w:val="24"/>
          <w:szCs w:val="24"/>
        </w:rPr>
      </w:pPr>
      <w:r>
        <w:rPr>
          <w:sz w:val="24"/>
          <w:szCs w:val="24"/>
        </w:rPr>
        <w:t>BANOBRAS</w:t>
      </w:r>
      <w:r w:rsidRPr="00DF5953">
        <w:rPr>
          <w:sz w:val="24"/>
          <w:szCs w:val="24"/>
        </w:rPr>
        <w:t xml:space="preserve"> dispone de estructura, experiencia y condiciones en general para administrar en forma eficiente, eficaz y transparente los recursos disponibles, incluyendo los que se asignen para la ejecución de eventuales proyectos financiados por el Banco Interamericano de Desarrollo. </w:t>
      </w:r>
    </w:p>
    <w:p w:rsidR="00696C1E" w:rsidRPr="00DF5953" w:rsidRDefault="00696C1E" w:rsidP="00696C1E">
      <w:pPr>
        <w:pStyle w:val="IntenseQuote"/>
        <w:jc w:val="both"/>
        <w:rPr>
          <w:rFonts w:ascii="Arial" w:hAnsi="Arial" w:cs="Arial"/>
          <w:sz w:val="24"/>
          <w:szCs w:val="24"/>
        </w:rPr>
      </w:pPr>
      <w:r w:rsidRPr="00DF5953">
        <w:rPr>
          <w:sz w:val="24"/>
          <w:szCs w:val="24"/>
        </w:rPr>
        <w:t>Se prevé un riesgo de instrumentación "bajo", lo cual a su vez se confirma mediante la aplicación de la herramienta del Sistema de Evaluación de Capacidades Institucionales que se anexa a este Reporte.</w:t>
      </w:r>
    </w:p>
    <w:p w:rsidR="00696C1E" w:rsidRPr="00DF5953" w:rsidRDefault="00696C1E" w:rsidP="002C71B4">
      <w:pPr>
        <w:jc w:val="both"/>
        <w:rPr>
          <w:rFonts w:ascii="Arial" w:hAnsi="Arial" w:cs="Arial"/>
          <w:sz w:val="24"/>
          <w:szCs w:val="24"/>
        </w:rPr>
      </w:pPr>
    </w:p>
    <w:p w:rsidR="00F911EC" w:rsidRDefault="00F911EC">
      <w:pPr>
        <w:spacing w:after="200" w:line="276" w:lineRule="auto"/>
        <w:rPr>
          <w:rFonts w:eastAsiaTheme="majorEastAsia" w:cstheme="majorBidi"/>
          <w:bCs/>
          <w:color w:val="4F81BD" w:themeColor="accent1"/>
          <w:sz w:val="24"/>
          <w:szCs w:val="24"/>
          <w14:numForm w14:val="oldStyle"/>
        </w:rPr>
      </w:pPr>
      <w:r>
        <w:rPr>
          <w:rFonts w:eastAsiaTheme="majorEastAsia" w:cstheme="majorBidi"/>
          <w:bCs/>
          <w:color w:val="4F81BD" w:themeColor="accent1"/>
          <w:sz w:val="24"/>
          <w:szCs w:val="24"/>
          <w14:numForm w14:val="oldStyle"/>
        </w:rPr>
        <w:br w:type="page"/>
      </w:r>
    </w:p>
    <w:p w:rsidR="00DF5953" w:rsidRDefault="004C494E" w:rsidP="00DF5953">
      <w:pPr>
        <w:pStyle w:val="Heading1"/>
        <w:rPr>
          <w:lang w:val="es-ES_tradnl"/>
        </w:rPr>
      </w:pPr>
      <w:bookmarkStart w:id="65" w:name="_Toc387745433"/>
      <w:bookmarkEnd w:id="31"/>
      <w:bookmarkEnd w:id="32"/>
      <w:bookmarkEnd w:id="64"/>
      <w:r>
        <w:rPr>
          <w:lang w:val="es-ES_tradnl"/>
        </w:rPr>
        <w:t xml:space="preserve">VII. </w:t>
      </w:r>
      <w:r w:rsidR="00DF5953">
        <w:rPr>
          <w:lang w:val="es-ES_tradnl"/>
        </w:rPr>
        <w:t>R</w:t>
      </w:r>
      <w:r>
        <w:rPr>
          <w:lang w:val="es-ES_tradnl"/>
        </w:rPr>
        <w:t>ELACIÓN DE ANEXOC</w:t>
      </w:r>
      <w:bookmarkEnd w:id="65"/>
    </w:p>
    <w:p w:rsidR="00616D36" w:rsidRPr="008021FB" w:rsidRDefault="00616D36" w:rsidP="00616D36">
      <w:pPr>
        <w:spacing w:before="120" w:after="120"/>
        <w:jc w:val="both"/>
        <w:rPr>
          <w:sz w:val="24"/>
          <w:szCs w:val="24"/>
          <w:lang w:val="es-ES_tradnl"/>
        </w:rPr>
      </w:pPr>
      <w:r>
        <w:rPr>
          <w:sz w:val="24"/>
          <w:szCs w:val="24"/>
          <w:lang w:val="es-ES_tradnl"/>
        </w:rPr>
        <w:t>En archivo electrónico:</w:t>
      </w:r>
    </w:p>
    <w:p w:rsidR="00616D36" w:rsidRDefault="00616D36" w:rsidP="00C33E0C">
      <w:pPr>
        <w:pStyle w:val="ListParagraph"/>
        <w:numPr>
          <w:ilvl w:val="0"/>
          <w:numId w:val="4"/>
        </w:numPr>
        <w:spacing w:before="120" w:after="120"/>
        <w:jc w:val="both"/>
        <w:rPr>
          <w:sz w:val="24"/>
          <w:szCs w:val="24"/>
          <w:lang w:val="es-ES_tradnl"/>
        </w:rPr>
      </w:pPr>
      <w:r w:rsidRPr="00DF5953">
        <w:rPr>
          <w:sz w:val="24"/>
          <w:szCs w:val="24"/>
          <w:lang w:val="es-ES_tradnl"/>
        </w:rPr>
        <w:t>Formulario SECI (Excel).</w:t>
      </w:r>
    </w:p>
    <w:p w:rsidR="008021FB" w:rsidRDefault="008021FB">
      <w:pPr>
        <w:spacing w:after="200" w:line="276" w:lineRule="auto"/>
        <w:rPr>
          <w:color w:val="17365D" w:themeColor="text2" w:themeShade="BF"/>
          <w:sz w:val="24"/>
          <w:szCs w:val="24"/>
          <w:lang w:val="es-ES_tradnl"/>
        </w:rPr>
      </w:pPr>
    </w:p>
    <w:p w:rsidR="007009AF" w:rsidRDefault="00213775" w:rsidP="007009AF">
      <w:pPr>
        <w:pStyle w:val="Heading1"/>
        <w:rPr>
          <w:lang w:val="es-ES_tradnl"/>
        </w:rPr>
      </w:pPr>
      <w:bookmarkStart w:id="66" w:name="_Toc387745434"/>
      <w:r>
        <w:rPr>
          <w:lang w:val="es-ES_tradnl"/>
        </w:rPr>
        <w:t xml:space="preserve">VIII. </w:t>
      </w:r>
      <w:r w:rsidR="007009AF">
        <w:rPr>
          <w:lang w:val="es-ES_tradnl"/>
        </w:rPr>
        <w:t>FUENTE DE INFORMACIÓN</w:t>
      </w:r>
      <w:bookmarkEnd w:id="66"/>
    </w:p>
    <w:p w:rsidR="007009AF" w:rsidRDefault="007009AF" w:rsidP="007009AF">
      <w:pPr>
        <w:rPr>
          <w:lang w:val="es-ES_tradnl"/>
        </w:rPr>
      </w:pPr>
    </w:p>
    <w:p w:rsidR="007009AF" w:rsidRPr="007009AF" w:rsidRDefault="007009AF" w:rsidP="007009AF">
      <w:pPr>
        <w:rPr>
          <w:lang w:val="es-ES_tradnl"/>
        </w:rPr>
      </w:pPr>
      <w:r>
        <w:rPr>
          <w:lang w:val="es-ES_tradnl"/>
        </w:rPr>
        <w:t>Se consultaron los siguientes manuales:</w:t>
      </w:r>
    </w:p>
    <w:p w:rsidR="007009AF" w:rsidRDefault="007009AF" w:rsidP="007009AF">
      <w:pPr>
        <w:pStyle w:val="ListParagraph"/>
        <w:numPr>
          <w:ilvl w:val="0"/>
          <w:numId w:val="32"/>
        </w:numPr>
        <w:rPr>
          <w:lang w:val="es-ES_tradnl"/>
        </w:rPr>
      </w:pPr>
      <w:r w:rsidRPr="007009AF">
        <w:rPr>
          <w:lang w:val="es-ES_tradnl"/>
        </w:rPr>
        <w:t>75.- Manual del Sistema Banobras para la Mejora de la Gestión Institucional</w:t>
      </w:r>
    </w:p>
    <w:p w:rsidR="007009AF" w:rsidRDefault="007009AF" w:rsidP="007009AF">
      <w:pPr>
        <w:pStyle w:val="ListParagraph"/>
        <w:numPr>
          <w:ilvl w:val="0"/>
          <w:numId w:val="32"/>
        </w:numPr>
        <w:rPr>
          <w:lang w:val="es-ES_tradnl"/>
        </w:rPr>
      </w:pPr>
      <w:r w:rsidRPr="007009AF">
        <w:rPr>
          <w:lang w:val="es-ES_tradnl"/>
        </w:rPr>
        <w:t>79.- Políticas, Bases y Lineamientos en Materia de Adquisiciones, Arrendamientos y Servicios de Banobras</w:t>
      </w:r>
    </w:p>
    <w:p w:rsidR="007009AF" w:rsidRDefault="007009AF" w:rsidP="007009AF">
      <w:pPr>
        <w:pStyle w:val="ListParagraph"/>
        <w:numPr>
          <w:ilvl w:val="0"/>
          <w:numId w:val="32"/>
        </w:numPr>
        <w:rPr>
          <w:lang w:val="es-ES_tradnl"/>
        </w:rPr>
      </w:pPr>
      <w:r w:rsidRPr="007009AF">
        <w:rPr>
          <w:lang w:val="es-ES_tradnl"/>
        </w:rPr>
        <w:t>110000 Dirección de Negocios con Gobierno y Organismos</w:t>
      </w:r>
    </w:p>
    <w:p w:rsidR="007009AF" w:rsidRDefault="007009AF" w:rsidP="007009AF">
      <w:pPr>
        <w:pStyle w:val="ListParagraph"/>
        <w:numPr>
          <w:ilvl w:val="0"/>
          <w:numId w:val="32"/>
        </w:numPr>
        <w:rPr>
          <w:lang w:val="es-ES_tradnl"/>
        </w:rPr>
      </w:pPr>
      <w:r w:rsidRPr="007009AF">
        <w:rPr>
          <w:lang w:val="es-ES_tradnl"/>
        </w:rPr>
        <w:t>130000 Dirección de Crédito</w:t>
      </w:r>
    </w:p>
    <w:p w:rsidR="007009AF" w:rsidRDefault="007009AF" w:rsidP="007009AF">
      <w:pPr>
        <w:pStyle w:val="ListParagraph"/>
        <w:numPr>
          <w:ilvl w:val="0"/>
          <w:numId w:val="32"/>
        </w:numPr>
        <w:rPr>
          <w:lang w:val="es-ES_tradnl"/>
        </w:rPr>
      </w:pPr>
      <w:r w:rsidRPr="007009AF">
        <w:rPr>
          <w:lang w:val="es-ES_tradnl"/>
        </w:rPr>
        <w:t>133000 Subdirección de Tecnologías de Información</w:t>
      </w:r>
    </w:p>
    <w:p w:rsidR="007009AF" w:rsidRDefault="007009AF" w:rsidP="007009AF">
      <w:pPr>
        <w:pStyle w:val="ListParagraph"/>
        <w:numPr>
          <w:ilvl w:val="0"/>
          <w:numId w:val="32"/>
        </w:numPr>
        <w:rPr>
          <w:lang w:val="es-ES_tradnl"/>
        </w:rPr>
      </w:pPr>
      <w:r w:rsidRPr="007009AF">
        <w:rPr>
          <w:lang w:val="es-ES_tradnl"/>
        </w:rPr>
        <w:t>160000 Dirección de Finanzas</w:t>
      </w:r>
    </w:p>
    <w:p w:rsidR="007009AF" w:rsidRDefault="007009AF" w:rsidP="007009AF">
      <w:pPr>
        <w:pStyle w:val="ListParagraph"/>
        <w:numPr>
          <w:ilvl w:val="0"/>
          <w:numId w:val="32"/>
        </w:numPr>
        <w:rPr>
          <w:lang w:val="es-ES_tradnl"/>
        </w:rPr>
      </w:pPr>
      <w:r w:rsidRPr="007009AF">
        <w:rPr>
          <w:lang w:val="es-ES_tradnl"/>
        </w:rPr>
        <w:t>161000 Subdirección de Tesorería</w:t>
      </w:r>
    </w:p>
    <w:p w:rsidR="007009AF" w:rsidRDefault="007009AF" w:rsidP="007009AF">
      <w:pPr>
        <w:pStyle w:val="ListParagraph"/>
        <w:numPr>
          <w:ilvl w:val="0"/>
          <w:numId w:val="32"/>
        </w:numPr>
        <w:rPr>
          <w:lang w:val="es-ES_tradnl"/>
        </w:rPr>
      </w:pPr>
      <w:r w:rsidRPr="007009AF">
        <w:rPr>
          <w:lang w:val="es-ES_tradnl"/>
        </w:rPr>
        <w:t>162000 Subdirección de Contabilidad</w:t>
      </w:r>
    </w:p>
    <w:p w:rsidR="007009AF" w:rsidRDefault="007009AF" w:rsidP="007009AF">
      <w:pPr>
        <w:pStyle w:val="ListParagraph"/>
        <w:numPr>
          <w:ilvl w:val="0"/>
          <w:numId w:val="32"/>
        </w:numPr>
        <w:rPr>
          <w:lang w:val="es-ES_tradnl"/>
        </w:rPr>
      </w:pPr>
      <w:r w:rsidRPr="007009AF">
        <w:rPr>
          <w:lang w:val="es-ES_tradnl"/>
        </w:rPr>
        <w:t>173000 Subdirección de Contraloría y Procesos</w:t>
      </w:r>
    </w:p>
    <w:p w:rsidR="007009AF" w:rsidRDefault="007009AF" w:rsidP="007009AF">
      <w:pPr>
        <w:pStyle w:val="ListParagraph"/>
        <w:numPr>
          <w:ilvl w:val="0"/>
          <w:numId w:val="32"/>
        </w:numPr>
        <w:rPr>
          <w:lang w:val="es-ES_tradnl"/>
        </w:rPr>
      </w:pPr>
      <w:r w:rsidRPr="007009AF">
        <w:rPr>
          <w:lang w:val="es-ES_tradnl"/>
        </w:rPr>
        <w:t>190000 Dirección de Administración</w:t>
      </w:r>
    </w:p>
    <w:p w:rsidR="007009AF" w:rsidRDefault="007009AF" w:rsidP="007009AF">
      <w:pPr>
        <w:pStyle w:val="ListParagraph"/>
        <w:numPr>
          <w:ilvl w:val="0"/>
          <w:numId w:val="32"/>
        </w:numPr>
        <w:rPr>
          <w:lang w:val="es-ES_tradnl"/>
        </w:rPr>
      </w:pPr>
      <w:r w:rsidRPr="007009AF">
        <w:rPr>
          <w:lang w:val="es-ES_tradnl"/>
        </w:rPr>
        <w:t xml:space="preserve">191000 </w:t>
      </w:r>
      <w:r w:rsidR="00E14DCC" w:rsidRPr="007009AF">
        <w:rPr>
          <w:lang w:val="es-ES_tradnl"/>
        </w:rPr>
        <w:t>Subdirección</w:t>
      </w:r>
      <w:r w:rsidRPr="007009AF">
        <w:rPr>
          <w:lang w:val="es-ES_tradnl"/>
        </w:rPr>
        <w:t xml:space="preserve"> de Recursos Humanos</w:t>
      </w:r>
    </w:p>
    <w:p w:rsidR="007009AF" w:rsidRDefault="007009AF" w:rsidP="007009AF">
      <w:pPr>
        <w:pStyle w:val="ListParagraph"/>
        <w:numPr>
          <w:ilvl w:val="0"/>
          <w:numId w:val="32"/>
        </w:numPr>
        <w:rPr>
          <w:lang w:val="es-ES_tradnl"/>
        </w:rPr>
      </w:pPr>
      <w:r w:rsidRPr="007009AF">
        <w:rPr>
          <w:lang w:val="es-ES_tradnl"/>
        </w:rPr>
        <w:t>300000 Órgano Interno de Control</w:t>
      </w:r>
    </w:p>
    <w:p w:rsidR="007009AF" w:rsidRDefault="007009AF" w:rsidP="007009AF">
      <w:pPr>
        <w:pStyle w:val="ListParagraph"/>
        <w:numPr>
          <w:ilvl w:val="0"/>
          <w:numId w:val="32"/>
        </w:numPr>
        <w:rPr>
          <w:lang w:val="es-ES_tradnl"/>
        </w:rPr>
      </w:pPr>
      <w:r w:rsidRPr="007009AF">
        <w:rPr>
          <w:lang w:val="es-ES_tradnl"/>
        </w:rPr>
        <w:t xml:space="preserve">310000 Área de </w:t>
      </w:r>
      <w:r w:rsidR="00E14DCC" w:rsidRPr="007009AF">
        <w:rPr>
          <w:lang w:val="es-ES_tradnl"/>
        </w:rPr>
        <w:t>Auditoría</w:t>
      </w:r>
      <w:r w:rsidRPr="007009AF">
        <w:rPr>
          <w:lang w:val="es-ES_tradnl"/>
        </w:rPr>
        <w:t xml:space="preserve"> Interna y Área de Auditoría para Desarrollo y Mejora de la Gestión Pública</w:t>
      </w:r>
    </w:p>
    <w:p w:rsidR="007009AF" w:rsidRDefault="007009AF" w:rsidP="007009AF">
      <w:pPr>
        <w:pStyle w:val="ListParagraph"/>
        <w:numPr>
          <w:ilvl w:val="0"/>
          <w:numId w:val="32"/>
        </w:numPr>
        <w:rPr>
          <w:lang w:val="es-ES_tradnl"/>
        </w:rPr>
      </w:pPr>
      <w:r w:rsidRPr="007009AF">
        <w:rPr>
          <w:lang w:val="es-ES_tradnl"/>
        </w:rPr>
        <w:t>INFORME 2012 BANOBRAS</w:t>
      </w:r>
    </w:p>
    <w:p w:rsidR="007009AF" w:rsidRPr="007009AF" w:rsidRDefault="007009AF" w:rsidP="007009AF">
      <w:pPr>
        <w:pStyle w:val="ListParagraph"/>
        <w:numPr>
          <w:ilvl w:val="0"/>
          <w:numId w:val="32"/>
        </w:numPr>
        <w:rPr>
          <w:lang w:val="es-ES_tradnl"/>
        </w:rPr>
      </w:pPr>
      <w:r w:rsidRPr="007009AF">
        <w:rPr>
          <w:lang w:val="es-ES_tradnl"/>
        </w:rPr>
        <w:t>Manual General de Organización de Banobras</w:t>
      </w:r>
    </w:p>
    <w:p w:rsidR="007009AF" w:rsidRDefault="007009AF">
      <w:pPr>
        <w:spacing w:after="200" w:line="276" w:lineRule="auto"/>
        <w:rPr>
          <w:color w:val="17365D" w:themeColor="text2" w:themeShade="BF"/>
          <w:sz w:val="24"/>
          <w:szCs w:val="24"/>
          <w:lang w:val="es-ES_tradnl"/>
        </w:rPr>
      </w:pPr>
    </w:p>
    <w:sectPr w:rsidR="007009AF" w:rsidSect="009E5361">
      <w:headerReference w:type="even" r:id="rId63"/>
      <w:headerReference w:type="default" r:id="rId64"/>
      <w:footerReference w:type="even" r:id="rId65"/>
      <w:footerReference w:type="default" r:id="rId66"/>
      <w:pgSz w:w="12240" w:h="15840" w:code="1"/>
      <w:pgMar w:top="1981" w:right="2101" w:bottom="1440" w:left="1751" w:header="709" w:footer="709"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207" w:rsidRDefault="00B31207">
      <w:pPr>
        <w:spacing w:after="0" w:line="240" w:lineRule="auto"/>
      </w:pPr>
      <w:r>
        <w:separator/>
      </w:r>
    </w:p>
  </w:endnote>
  <w:endnote w:type="continuationSeparator" w:id="0">
    <w:p w:rsidR="00B31207" w:rsidRDefault="00B31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Light"/>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030" w:rsidRDefault="008F5030">
    <w:pPr>
      <w:pStyle w:val="Footer"/>
    </w:pPr>
    <w:r>
      <w:rPr>
        <w:noProof/>
        <w:lang w:val="en-US" w:eastAsia="en-US"/>
      </w:rPr>
      <mc:AlternateContent>
        <mc:Choice Requires="wps">
          <w:drawing>
            <wp:anchor distT="0" distB="0" distL="114300" distR="114300" simplePos="0" relativeHeight="251673600" behindDoc="1" locked="0" layoutInCell="1" allowOverlap="1" wp14:anchorId="19193EEC" wp14:editId="788FA153">
              <wp:simplePos x="0" y="0"/>
              <mc:AlternateContent>
                <mc:Choice Requires="wp14">
                  <wp:positionH relativeFrom="page">
                    <wp14:pctPosHOffset>0</wp14:pctPosHOffset>
                  </wp:positionH>
                </mc:Choice>
                <mc:Fallback>
                  <wp:positionH relativeFrom="page">
                    <wp:posOffset>0</wp:posOffset>
                  </wp:positionH>
                </mc:Fallback>
              </mc:AlternateContent>
              <wp:positionV relativeFrom="page">
                <wp:align>center</wp:align>
              </wp:positionV>
              <wp:extent cx="699770" cy="10058400"/>
              <wp:effectExtent l="0" t="0" r="0" b="0"/>
              <wp:wrapNone/>
              <wp:docPr id="32"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F5030" w:rsidRDefault="008F5030">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w14:anchorId="19193EEC" id="_x0000_s1039" style="position:absolute;margin-left:0;margin-top:0;width:55.1pt;height:11in;z-index:-251642880;visibility:visible;mso-wrap-style:square;mso-width-percent:90;mso-height-percent:1000;mso-left-percent:0;mso-wrap-distance-left:9pt;mso-wrap-distance-top:0;mso-wrap-distance-right:9pt;mso-wrap-distance-bottom:0;mso-position-horizontal-relative:page;mso-position-vertical:center;mso-position-vertical-relative:page;mso-width-percent:90;mso-height-percent:1000;mso-lef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XaDIgIAAIIEAAAOAAAAZHJzL2Uyb0RvYy54bWysVEtu2zAQ3RfoHQjua8lu4iSC5SwSpJug&#10;DZL0ADRFWURJDkvSlnycnqUX65CUlPSDLop6QZicmTfvPQ61uR60IkfhvART0+WipEQYDo00+5p+&#10;fr57d0mJD8w0TIERNT0JT6+3b99seluJFXSgGuEIghhf9bamXQi2KgrPO6GZX4AVBoMtOM0Cbt2+&#10;aBzrEV2rYlWW66IH11gHXHiPp7c5SLcJv20FD5/a1otAVE2RW0irS+sursV2w6q9Y7aTfKTB/oGF&#10;ZtJg0xnqlgVGDk7+BqUld+ChDQsOuoC2lVwkDahmWf6i5qljViQtaI63s03+/8Hyj8cHR2RT0/cr&#10;SgzTeEeP6Nr3b2Z/UEDOokO99RUmPtkHFzV6ew/8i8dA8VMkbvyYM7ROx1xUSIZk92m2WwyBcDxc&#10;X11dXOClcAwty/L88qxMF1Kwaiq3zocPAjSJf2rqkFmymR3vfYgEWDWlJGagZHMnlUqbOEPiRjly&#10;ZHj7YVhFLVjhX2cpE3MNxKocjidJWNaSVIWTEjFPmUfRol3IfpWIpEF9acI4FyYsc6hjjci9z0v8&#10;Td0nWolLAozILfafsUeAKTODTNiZ5ZgfS0Wa87m4/BuxXDxXpM5gwlyspQH3JwCFqsbOOX8yKVsT&#10;XQrDbkijtJ6GZgfNCcerx/dVU//1wJygxAV1A/k5MsM7wNfIg0vgEQUHPTkzPsr4kl7vU9uXT8f2&#10;BwAAAP//AwBQSwMEFAAGAAgAAAAhAI5gIxrZAAAABgEAAA8AAABkcnMvZG93bnJldi54bWxMj8FO&#10;wzAQRO9I/IO1SNyo3YqiKsSpChIcQS18wDbexIF4HdlOmv49Lhe4rGY1q5m35XZ2vZgoxM6zhuVC&#10;gSCuvem41fD58XK3ARETssHeM2k4U4RtdX1VYmH8ifc0HVIrcgjHAjXYlIZCylhbchgXfiDOXuOD&#10;w5TX0EoT8JTDXS9XSj1Ihx3nBosDPVuqvw+j09Ba/252rxPum/PX2NTrtyE8kda3N/PuEUSiOf0d&#10;wwU/o0OVmY5+ZBNFryE/kn7nxVuqFYhjFuvNvQJZlfI/fvUDAAD//wMAUEsBAi0AFAAGAAgAAAAh&#10;ALaDOJL+AAAA4QEAABMAAAAAAAAAAAAAAAAAAAAAAFtDb250ZW50X1R5cGVzXS54bWxQSwECLQAU&#10;AAYACAAAACEAOP0h/9YAAACUAQAACwAAAAAAAAAAAAAAAAAvAQAAX3JlbHMvLnJlbHNQSwECLQAU&#10;AAYACAAAACEA9Vl2gyICAACCBAAADgAAAAAAAAAAAAAAAAAuAgAAZHJzL2Uyb0RvYy54bWxQSwEC&#10;LQAUAAYACAAAACEAjmAjGtkAAAAGAQAADwAAAAAAAAAAAAAAAAB8BAAAZHJzL2Rvd25yZXYueG1s&#10;UEsFBgAAAAAEAAQA8wAAAIIFAAAAAA==&#10;" fillcolor="#1f497d [3215]" stroked="f" strokeweight="2pt">
              <v:textbox>
                <w:txbxContent>
                  <w:p w:rsidR="008F5030" w:rsidRDefault="008F5030">
                    <w:pPr>
                      <w:rPr>
                        <w:rFonts w:eastAsia="Times New Roman"/>
                      </w:rPr>
                    </w:pPr>
                  </w:p>
                </w:txbxContent>
              </v:textbox>
              <w10:wrap anchorx="page" anchory="page"/>
            </v:rect>
          </w:pict>
        </mc:Fallback>
      </mc:AlternateContent>
    </w:r>
    <w:r>
      <w:rPr>
        <w:noProof/>
        <w:lang w:val="en-US" w:eastAsia="en-US"/>
      </w:rPr>
      <mc:AlternateContent>
        <mc:Choice Requires="wps">
          <w:drawing>
            <wp:anchor distT="0" distB="0" distL="114300" distR="114300" simplePos="0" relativeHeight="251674624" behindDoc="1" locked="0" layoutInCell="1" allowOverlap="1" wp14:anchorId="392CD2D5" wp14:editId="07A0FB97">
              <wp:simplePos x="0" y="0"/>
              <mc:AlternateContent>
                <mc:Choice Requires="wp14">
                  <wp:positionH relativeFrom="page">
                    <wp14:pctPosHOffset>0</wp14:pctPosHOffset>
                  </wp:positionH>
                </mc:Choice>
                <mc:Fallback>
                  <wp:positionH relativeFrom="page">
                    <wp:posOffset>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33"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F5030" w:rsidRDefault="008F5030"/>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w14:anchorId="392CD2D5" id="_x0000_s1040" style="position:absolute;margin-left:0;margin-top:0;width:55.1pt;height:71.3pt;z-index:-251641856;visibility:visible;mso-wrap-style:square;mso-width-percent:90;mso-height-percent:90;mso-left-percent:0;mso-top-percent:810;mso-wrap-distance-left:9pt;mso-wrap-distance-top:0;mso-wrap-distance-right:9pt;mso-wrap-distance-bottom:0;mso-position-horizontal-relative:page;mso-position-vertical-relative:page;mso-width-percent:90;mso-height-percent:90;mso-left-percent: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Dc1FwIAAIQEAAAOAAAAZHJzL2Uyb0RvYy54bWysVEFu2zAQvBfoHwjea8kOHNeC5RwSpJeg&#10;DZL2ATRFWkIpLkvSlvycvqUf63JlqWkStEBRHwiTuzs7M1xqc9W3hh2VDw3Yks9nOWfKSqgauy/5&#10;l8+3795zFqKwlTBgVclPKvCr7ds3m84VagE1mEp5hiA2FJ0reR2jK7IsyFq1IszAKYtBDb4VEbd+&#10;n1VedIjemmyR55dZB75yHqQKAU9vhiDfEr7WSsZPWgcVmSk5cou0elp3ac22G1HsvXB1I880xD+w&#10;aEVjsekEdSOiYAffvIBqG+khgI4zCW0GWjdSkQZUM8+fqXmshVOkBc0JbrIp/D9Y+fF471lTlfzi&#10;gjMrWryjB3Ttx3e7Pxhgy+RQ50KBiY/u3ieNwd2B/BowkP0WSZtwzum1b1MuKmQ92X2a7FZ9ZBIP&#10;L9fr1QovRWJonS+Xc7qOTBRjsfMhflDQsvSn5B55kcnieBdiai+KMYV4gWmq28YY2qQJUtfGs6PA&#10;uxdSKhvnSQ1WhaeZxqZ8C6lyCKcTkjaoIV3xZFTKM/ZBaTQM+S+IDI3qy0bEoRaVGvovc/yN3Udq&#10;xIUAU7bG/hP2/E/YA8tzfipVNOlTcf734qmCOoONU3HbWPCvAZjJPj3kjyYN1iSXYr/raZhW49js&#10;oDrhgHX4wkoevh2EV5z5aK5heJDCyhrwPcroyZ2EgqNOzpyfZXpLT/fU9tfHY/sTAAD//wMAUEsD&#10;BBQABgAIAAAAIQB73y1C3AAAAAUBAAAPAAAAZHJzL2Rvd25yZXYueG1sTI9Ba8JAEIXvBf/DMoKX&#10;UjfGIm2ajYjgpQUh2t7X7DQbmp0N2Y2m/fWOvbSX4Q1veO+bfD26VpyxD40nBYt5AgKp8qahWsH7&#10;cffwBCJETUa3nlDBNwZYF5O7XGfGX6jE8yHWgkMoZFqBjbHLpAyVRafD3HdI7H363unIa19L0+sL&#10;h7tWpkmykk43xA1Wd7i1WH0dBqfgPr4dXTo8u+XWhv3rJpTLn49Sqdl03LyAiDjGv2O44TM6FMx0&#10;8gOZIFoF/Ej8nTdvkaQgTiwe0xXIIpf/6YsrAAAA//8DAFBLAQItABQABgAIAAAAIQC2gziS/gAA&#10;AOEBAAATAAAAAAAAAAAAAAAAAAAAAABbQ29udGVudF9UeXBlc10ueG1sUEsBAi0AFAAGAAgAAAAh&#10;ADj9If/WAAAAlAEAAAsAAAAAAAAAAAAAAAAALwEAAF9yZWxzLy5yZWxzUEsBAi0AFAAGAAgAAAAh&#10;AKiQNzUXAgAAhAQAAA4AAAAAAAAAAAAAAAAALgIAAGRycy9lMm9Eb2MueG1sUEsBAi0AFAAGAAgA&#10;AAAhAHvfLULcAAAABQEAAA8AAAAAAAAAAAAAAAAAcQQAAGRycy9kb3ducmV2LnhtbFBLBQYAAAAA&#10;BAAEAPMAAAB6BQAAAAA=&#10;" fillcolor="#4f81bd [3204]" stroked="f" strokeweight="2pt">
              <v:textbox>
                <w:txbxContent>
                  <w:p w:rsidR="008F5030" w:rsidRDefault="008F5030"/>
                </w:txbxContent>
              </v:textbox>
              <w10:wrap anchorx="page" anchory="page"/>
            </v:rect>
          </w:pict>
        </mc:Fallback>
      </mc:AlternateContent>
    </w:r>
    <w:r>
      <w:rPr>
        <w:noProof/>
        <w:lang w:val="en-US" w:eastAsia="en-US"/>
      </w:rPr>
      <mc:AlternateContent>
        <mc:Choice Requires="wps">
          <w:drawing>
            <wp:anchor distT="0" distB="0" distL="114300" distR="114300" simplePos="0" relativeHeight="251675648" behindDoc="0" locked="0" layoutInCell="1" allowOverlap="1" wp14:anchorId="45E08AE6" wp14:editId="523D787D">
              <wp:simplePos x="0" y="0"/>
              <mc:AlternateContent>
                <mc:Choice Requires="wp14">
                  <wp:positionH relativeFrom="page">
                    <wp14:pctPosHOffset>2500</wp14:pctPosHOffset>
                  </wp:positionH>
                </mc:Choice>
                <mc:Fallback>
                  <wp:positionH relativeFrom="page">
                    <wp:posOffset>194310</wp:posOffset>
                  </wp:positionH>
                </mc:Fallback>
              </mc:AlternateContent>
              <mc:AlternateContent>
                <mc:Choice Requires="wp14">
                  <wp:positionV relativeFrom="page">
                    <wp14:pctPosVOffset>83500</wp14:pctPosVOffset>
                  </wp:positionV>
                </mc:Choice>
                <mc:Fallback>
                  <wp:positionV relativeFrom="page">
                    <wp:posOffset>8398510</wp:posOffset>
                  </wp:positionV>
                </mc:Fallback>
              </mc:AlternateContent>
              <wp:extent cx="457200" cy="365760"/>
              <wp:effectExtent l="0" t="0" r="0" b="0"/>
              <wp:wrapNone/>
              <wp:docPr id="34" name="Corchetes dobles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365760"/>
                      </a:xfrm>
                      <a:prstGeom prst="bracketPair">
                        <a:avLst/>
                      </a:prstGeom>
                      <a:solidFill>
                        <a:schemeClr val="accent1"/>
                      </a:solidFill>
                      <a:ln>
                        <a:solidFill>
                          <a:schemeClr val="bg1"/>
                        </a:solidFill>
                      </a:ln>
                    </wps:spPr>
                    <wps:style>
                      <a:lnRef idx="1">
                        <a:schemeClr val="accent1"/>
                      </a:lnRef>
                      <a:fillRef idx="0">
                        <a:schemeClr val="accent1"/>
                      </a:fillRef>
                      <a:effectRef idx="0">
                        <a:schemeClr val="accent1"/>
                      </a:effectRef>
                      <a:fontRef idx="minor">
                        <a:schemeClr val="tx1"/>
                      </a:fontRef>
                    </wps:style>
                    <wps:txbx>
                      <w:txbxContent>
                        <w:p w:rsidR="008F5030" w:rsidRDefault="008F5030">
                          <w:pPr>
                            <w:jc w:val="center"/>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7034F7" w:rsidRPr="007034F7">
                            <w:rPr>
                              <w:noProof/>
                              <w:color w:val="FFFFFF" w:themeColor="background1"/>
                              <w:sz w:val="24"/>
                              <w:szCs w:val="24"/>
                              <w:lang w:val="es-ES"/>
                            </w:rPr>
                            <w:t>10</w:t>
                          </w:r>
                          <w:r>
                            <w:rPr>
                              <w:color w:val="FFFFFF" w:themeColor="background1"/>
                              <w:sz w:val="24"/>
                              <w:szCs w:val="24"/>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E08AE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Corchetes dobles 7" o:spid="_x0000_s1041" type="#_x0000_t185" style="position:absolute;margin-left:0;margin-top:0;width:36pt;height:28.8pt;z-index:251675648;visibility:visible;mso-wrap-style:square;mso-width-percent:0;mso-height-percent:0;mso-left-percent:25;mso-top-percent:835;mso-wrap-distance-left:9pt;mso-wrap-distance-top:0;mso-wrap-distance-right:9pt;mso-wrap-distance-bottom:0;mso-position-horizontal-relative:page;mso-position-vertical-relative:page;mso-width-percent:0;mso-height-percent:0;mso-left-percent:25;mso-top-percent:835;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exJkgIAAL4FAAAOAAAAZHJzL2Uyb0RvYy54bWysVE1v2zAMvQ/YfxB0X530G0adIkjRYUDQ&#10;Fm2HnmVZSozKokYpsbNfP0q2s67rUGzYxZZEPop8euTFZdcYtlXoa7AFnx5MOFNWQlXbVcG/Pl5/&#10;OufMB2ErYcCqgu+U55ezjx8uWperQ1iDqRQyCmJ93rqCr0NweZZ5uVaN8AfglCWjBmxEoC2usgpF&#10;S9Ebkx1OJqdZC1g5BKm8p9Or3shnKb7WSoZbrb0KzBSccgvpi+lbxm82uxD5CoVb13JIQ/xDFo2o&#10;LV26D3UlgmAbrH8L1dQSwYMOBxKaDLSupUo1UDXTyatqHtbCqVQLkePdnib//8LKm+0dsroq+NEx&#10;Z1Y09EYLQKI/KM8qKA39ziJNrfM5eT+4O4yFercE+ezJkP1iiRs/+HQam+hLZbIucb7bc666wCQd&#10;Hp+c0TtyJsl0dHpydpreJBP5CHbow2cFDYuLgpco5LMKd6LGRLjYLn2IWYh89Ezpgamr69qYtIlq&#10;UguDbCtIB0JKZcM0FkUo/9LT2PfA5eoNIIWJyMREX3yiIeyMivGMvVeaSKZypynpJO8/JZS8I0xT&#10;+nvg5H3g4B+hKkn/b8B7RLoZbNiDm9pCz/WrtEM3UqF7/5GBvu5IQejKLqnrfJRQCdWOFIfQt6J3&#10;8rqmh10KT2+K1HukBZon4ZY+2kBbcBhWnK0Bv791Hv2pJcjKWUu9XHD/bSNQcWa+WGqW2PhpkcTG&#10;GY6n5ctTu2kWQPKY0sRyMi0JiMGMS43QPNG4mcfbyCSspDsLLgOOm0XoZwsNLKnm8+RGje5EWNoH&#10;J8f3j0p97J4EukHVgdrhBsZ+F/krVfe+8WUszDcBdJ0kHxnu+RyYpyGRND0MtDiFXu6T18+xO/sB&#10;AAD//wMAUEsDBBQABgAIAAAAIQCodUQZ2gAAAAMBAAAPAAAAZHJzL2Rvd25yZXYueG1sTI9BS8NA&#10;EIXvgv9hGcGL2E0jbSVmUoqg4rFRqsdNdkyi2dmQ3bbx3zv2opcHjze8902+nlyvDjSGzjPCfJaA&#10;Iq697bhBeH15uL4FFaJha3rPhPBNAdbF+VluMuuPvKVDGRslJRwyg9DGOGRah7olZ8LMD8SSffjR&#10;mSh2bLQdzVHKXa/TJFlqZzqWhdYMdN9S/VXuHcI7kZ+/lY/bp8/nG7raVbthsUkRLy+mzR2oSFP8&#10;O4ZffEGHQpgqv2cbVI8gj8STSrZKxVUIi9USdJHr/+zFDwAAAP//AwBQSwECLQAUAAYACAAAACEA&#10;toM4kv4AAADhAQAAEwAAAAAAAAAAAAAAAAAAAAAAW0NvbnRlbnRfVHlwZXNdLnhtbFBLAQItABQA&#10;BgAIAAAAIQA4/SH/1gAAAJQBAAALAAAAAAAAAAAAAAAAAC8BAABfcmVscy8ucmVsc1BLAQItABQA&#10;BgAIAAAAIQBQmexJkgIAAL4FAAAOAAAAAAAAAAAAAAAAAC4CAABkcnMvZTJvRG9jLnhtbFBLAQIt&#10;ABQABgAIAAAAIQCodUQZ2gAAAAMBAAAPAAAAAAAAAAAAAAAAAOwEAABkcnMvZG93bnJldi54bWxQ&#10;SwUGAAAAAAQABADzAAAA8wUAAAAA&#10;" filled="t" fillcolor="#4f81bd [3204]" strokecolor="white [3212]" strokeweight="1pt">
              <v:path arrowok="t"/>
              <v:textbox inset="0,,0">
                <w:txbxContent>
                  <w:p w:rsidR="008F5030" w:rsidRDefault="008F5030">
                    <w:pPr>
                      <w:jc w:val="center"/>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7034F7" w:rsidRPr="007034F7">
                      <w:rPr>
                        <w:noProof/>
                        <w:color w:val="FFFFFF" w:themeColor="background1"/>
                        <w:sz w:val="24"/>
                        <w:szCs w:val="24"/>
                        <w:lang w:val="es-ES"/>
                      </w:rPr>
                      <w:t>10</w:t>
                    </w:r>
                    <w:r>
                      <w:rPr>
                        <w:color w:val="FFFFFF" w:themeColor="background1"/>
                        <w:sz w:val="24"/>
                        <w:szCs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030" w:rsidRDefault="008F5030">
    <w:pPr>
      <w:pStyle w:val="Footer"/>
    </w:pPr>
    <w:r>
      <w:rPr>
        <w:noProof/>
        <w:lang w:val="en-US" w:eastAsia="en-US"/>
      </w:rPr>
      <mc:AlternateContent>
        <mc:Choice Requires="wps">
          <w:drawing>
            <wp:anchor distT="0" distB="0" distL="114300" distR="114300" simplePos="0" relativeHeight="251664384" behindDoc="1" locked="0" layoutInCell="1" allowOverlap="1" wp14:anchorId="1B443292" wp14:editId="2254D8BE">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699770" cy="10058400"/>
              <wp:effectExtent l="0" t="0" r="0" b="0"/>
              <wp:wrapNone/>
              <wp:docPr id="25"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F5030" w:rsidRDefault="008F5030">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w14:anchorId="1B443292" id="_x0000_s1042" style="position:absolute;margin-left:0;margin-top:0;width:55.1pt;height:11in;z-index:-251652096;visibility:visible;mso-wrap-style:square;mso-width-percent:90;mso-height-percent:1000;mso-left-percent:910;mso-wrap-distance-left:9pt;mso-wrap-distance-top:0;mso-wrap-distance-right:9pt;mso-wrap-distance-bottom:0;mso-position-horizontal-relative:page;mso-position-vertical:center;mso-position-vertical-relative:page;mso-width-percent:90;mso-height-percent:1000;mso-left-percent:9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a3zIQIAAIIEAAAOAAAAZHJzL2Uyb0RvYy54bWysVEtu2zAQ3RfoHQjua8lGnMSC5SwSpJug&#10;DZL2ADRFWkRJDkvSlnycnqUX65D6JP2gi6JeECZn5s17j0Ntb3qjyUn4oMDWdLkoKRGWQ6Psoaaf&#10;P92/u6YkRGYbpsGKmp5FoDe7t2+2navEClrQjfAEQWyoOlfTNkZXFUXgrTAsLMAJi0EJ3rCIW38o&#10;Gs86RDe6WJXlZdGBb5wHLkLA07shSHcZX0rB40cpg4hE1xS5xbz6vO7TWuy2rDp45lrFRxrsH1gY&#10;piw2naHuWGTk6NVvUEZxDwFkXHAwBUipuMgaUM2y/EXNc8ucyFrQnOBmm8L/g+UfTo+eqKamqzUl&#10;lhm8oyd07fs3ezhqIBfJoc6FChOf3aNPGoN7AP4lYKD4KZI2YczppTcpFxWSPtt9nu0WfSQcDy83&#10;m6srvBSOoWVZrq8vynwhBaumcudDfC/AkPSnph6ZZZvZ6SHERIBVU0pmBlo190rrvEkzJG61JyeG&#10;tx/7VdKCFeF1lrYp10KqGsLpJAsbtGRV8axFytP2SUi0C9mvMpE8qC9NGOfCxuUQalkjht7rEn9T&#10;94lW5pIBE7LE/jP2CDBlDiAT9sByzE+lIs/5XFz+jdhQPFfkzmDjXGyUBf8nAI2qxs5D/mTSYE1y&#10;Kfb7Po/SZhqaPTRnHK8O31dNw9cj84ISH/UtDM+RWd4CvkYefQZPKDjo2ZnxUaaX9Hqf2758OnY/&#10;AAAA//8DAFBLAwQUAAYACAAAACEAZrQDst0AAAAGAQAADwAAAGRycy9kb3ducmV2LnhtbEyPQU/D&#10;MAyF70j8h8hI3Fi6CsZUmk5oAoTEYTA2xDFrTFNonCrJuvLv8bjAxbL1rPe+Vy5G14kBQ2w9KZhO&#10;MhBItTctNQo2r/cXcxAxaTK684QKvjHCojo9KXVh/IFecFinRrAJxUIrsCn1hZSxtuh0nPgeibUP&#10;H5xOfIZGmqAPbO46mWfZTDrdEidY3ePSYv213jsOeRs+r5/cu52Z7WMeHszq7nm5Uur8bLy9AZFw&#10;TH/PcMRndKiYaef3ZKLoFHCR9DuP2jTLQex4uZpfZiCrUv7Hr34AAAD//wMAUEsBAi0AFAAGAAgA&#10;AAAhALaDOJL+AAAA4QEAABMAAAAAAAAAAAAAAAAAAAAAAFtDb250ZW50X1R5cGVzXS54bWxQSwEC&#10;LQAUAAYACAAAACEAOP0h/9YAAACUAQAACwAAAAAAAAAAAAAAAAAvAQAAX3JlbHMvLnJlbHNQSwEC&#10;LQAUAAYACAAAACEAri2t8yECAACCBAAADgAAAAAAAAAAAAAAAAAuAgAAZHJzL2Uyb0RvYy54bWxQ&#10;SwECLQAUAAYACAAAACEAZrQDst0AAAAGAQAADwAAAAAAAAAAAAAAAAB7BAAAZHJzL2Rvd25yZXYu&#10;eG1sUEsFBgAAAAAEAAQA8wAAAIUFAAAAAA==&#10;" fillcolor="#1f497d [3215]" stroked="f" strokeweight="2pt">
              <v:textbox>
                <w:txbxContent>
                  <w:p w:rsidR="008F5030" w:rsidRDefault="008F5030">
                    <w:pPr>
                      <w:rPr>
                        <w:rFonts w:eastAsia="Times New Roman"/>
                      </w:rPr>
                    </w:pPr>
                  </w:p>
                </w:txbxContent>
              </v:textbox>
              <w10:wrap anchorx="page" anchory="page"/>
            </v:rect>
          </w:pict>
        </mc:Fallback>
      </mc:AlternateContent>
    </w:r>
    <w:r>
      <w:rPr>
        <w:noProof/>
        <w:lang w:val="en-US" w:eastAsia="en-US"/>
      </w:rPr>
      <mc:AlternateContent>
        <mc:Choice Requires="wps">
          <w:drawing>
            <wp:anchor distT="0" distB="0" distL="114300" distR="114300" simplePos="0" relativeHeight="251665408" behindDoc="1" locked="0" layoutInCell="1" allowOverlap="1" wp14:anchorId="2C0BB25D" wp14:editId="57C65C3F">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26"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F5030" w:rsidRDefault="008F5030"/>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w14:anchorId="2C0BB25D" id="_x0000_s1043" style="position:absolute;margin-left:0;margin-top:0;width:55.1pt;height:71.3pt;z-index:-251651072;visibility:visible;mso-wrap-style:square;mso-width-percent:90;mso-height-percent:90;mso-left-percent:910;mso-top-percent:810;mso-wrap-distance-left:9pt;mso-wrap-distance-top:0;mso-wrap-distance-right:9pt;mso-wrap-distance-bottom:0;mso-position-horizontal-relative:page;mso-position-vertical-relative:page;mso-width-percent:90;mso-height-percent:90;mso-left-percent:91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HgxFwIAAIUEAAAOAAAAZHJzL2Uyb0RvYy54bWysVMFu2zAMvQ/YPwi6L3YCJF2MOD206C7F&#10;VrTbByiyFBuTRE1SYudz9i37sVF04nXrsAHDchAi8ZF8fCS9uR6sYUcVYgeu5vNZyZlyEprO7Wv+&#10;6ePdm7ecxSRcIww4VfOTivx6+/rVpveVWkALplGBYRAXq97XvE3JV0URZausiDPwyqFRQ7Ai4TXs&#10;iyaIHqNbUyzKclX0EBofQKoY8fV2NPItxddayfRB66gSMzVHbonOQOcun8V2I6p9EL7t5JmG+AcW&#10;VnQOk06hbkUS7BC6F6FsJwNE0GkmwRagdScV1YDVzMtfqnlqhVdUC4oT/SRT/H9h5fvjQ2BdU/PF&#10;ijMnLPboEVX79tXtDwbYMivU+1gh8Mk/hFxj9PcgP0c0FD9Z8iWeMYMONmOxQjaQ3KdJbjUkJvFx&#10;tV5fXWFTJJrW5XI5p3YUoro4+xDTOwWW5T81D8iLRBbH+5hyelFdIMQLTNfcdcbQJU+QujGBHQX2&#10;XkipXJrnatArPkcal/EOsudozi9U2lgN1ZVORmWccY9Ko2DIf0FkaFRfJiIOrWjUmH9Z4u+S/UKN&#10;uFDAjNaYf4o9/1PskeUZn10VTfrkXP7defKgzODS5Gw7B+F3Acwknx7xF5FGabJKadgNNExjK/PT&#10;DpoTTliPK1bz+OUgguIsJHMD40YKJ1vAhZQpkDzZB2edpDnvZV6m53fK++Prsf0OAAD//wMAUEsD&#10;BBQABgAIAAAAIQAJOTcu2gAAAAUBAAAPAAAAZHJzL2Rvd25yZXYueG1sTI9BT8MwDIXvSPyHyEjc&#10;WLIKxlSaToBAQtwYsF29xmsKiVM12Vb+PdkucLGe9az3PleL0TuxpyF2gTVMJwoEcRNMx62Gj/fn&#10;qzmImJANusCk4YciLOrzswpLEw78RvtlakUO4ViiBptSX0oZG0se4yT0xNnbhsFjyuvQSjPgIYd7&#10;JwulZtJjx7nBYk+Plprv5c5rWKuvmxcsnB+3t68Pnyt6WltUWl9ejPd3IBKN6e8YjvgZHerMtAk7&#10;NlE4DfmRdJpHb6oKEJssrosZyLqS/+nrXwAAAP//AwBQSwECLQAUAAYACAAAACEAtoM4kv4AAADh&#10;AQAAEwAAAAAAAAAAAAAAAAAAAAAAW0NvbnRlbnRfVHlwZXNdLnhtbFBLAQItABQABgAIAAAAIQA4&#10;/SH/1gAAAJQBAAALAAAAAAAAAAAAAAAAAC8BAABfcmVscy8ucmVsc1BLAQItABQABgAIAAAAIQC0&#10;AHgxFwIAAIUEAAAOAAAAAAAAAAAAAAAAAC4CAABkcnMvZTJvRG9jLnhtbFBLAQItABQABgAIAAAA&#10;IQAJOTcu2gAAAAUBAAAPAAAAAAAAAAAAAAAAAHEEAABkcnMvZG93bnJldi54bWxQSwUGAAAAAAQA&#10;BADzAAAAeAUAAAAA&#10;" fillcolor="#4f81bd [3204]" stroked="f" strokeweight="2pt">
              <v:textbox>
                <w:txbxContent>
                  <w:p w:rsidR="008F5030" w:rsidRDefault="008F5030"/>
                </w:txbxContent>
              </v:textbox>
              <w10:wrap anchorx="page" anchory="page"/>
            </v:rect>
          </w:pict>
        </mc:Fallback>
      </mc:AlternateContent>
    </w:r>
    <w:r>
      <w:rPr>
        <w:noProof/>
        <w:lang w:val="en-US" w:eastAsia="en-US"/>
      </w:rPr>
      <mc:AlternateContent>
        <mc:Choice Requires="wps">
          <w:drawing>
            <wp:anchor distT="0" distB="0" distL="114300" distR="114300" simplePos="0" relativeHeight="251666432" behindDoc="0" locked="0" layoutInCell="1" allowOverlap="1" wp14:anchorId="6FCDBB25" wp14:editId="4291679D">
              <wp:simplePos x="0" y="0"/>
              <mc:AlternateContent>
                <mc:Choice Requires="wp14">
                  <wp:positionH relativeFrom="page">
                    <wp14:pctPosHOffset>91700</wp14:pctPosHOffset>
                  </wp:positionH>
                </mc:Choice>
                <mc:Fallback>
                  <wp:positionH relativeFrom="page">
                    <wp:posOffset>7127240</wp:posOffset>
                  </wp:positionH>
                </mc:Fallback>
              </mc:AlternateContent>
              <mc:AlternateContent>
                <mc:Choice Requires="wp14">
                  <wp:positionV relativeFrom="page">
                    <wp14:pctPosVOffset>83500</wp14:pctPosVOffset>
                  </wp:positionV>
                </mc:Choice>
                <mc:Fallback>
                  <wp:positionV relativeFrom="page">
                    <wp:posOffset>8398510</wp:posOffset>
                  </wp:positionV>
                </mc:Fallback>
              </mc:AlternateContent>
              <wp:extent cx="457200" cy="365760"/>
              <wp:effectExtent l="0" t="0" r="0" b="0"/>
              <wp:wrapNone/>
              <wp:docPr id="27" name="Corchetes dobles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365760"/>
                      </a:xfrm>
                      <a:prstGeom prst="bracketPair">
                        <a:avLst/>
                      </a:prstGeom>
                      <a:solidFill>
                        <a:schemeClr val="accent1"/>
                      </a:solidFill>
                      <a:ln>
                        <a:solidFill>
                          <a:schemeClr val="bg1"/>
                        </a:solidFill>
                      </a:ln>
                    </wps:spPr>
                    <wps:style>
                      <a:lnRef idx="1">
                        <a:schemeClr val="accent1"/>
                      </a:lnRef>
                      <a:fillRef idx="0">
                        <a:schemeClr val="accent1"/>
                      </a:fillRef>
                      <a:effectRef idx="0">
                        <a:schemeClr val="accent1"/>
                      </a:effectRef>
                      <a:fontRef idx="minor">
                        <a:schemeClr val="tx1"/>
                      </a:fontRef>
                    </wps:style>
                    <wps:txbx>
                      <w:txbxContent>
                        <w:p w:rsidR="008F5030" w:rsidRDefault="008F5030">
                          <w:pPr>
                            <w:jc w:val="center"/>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7034F7" w:rsidRPr="007034F7">
                            <w:rPr>
                              <w:noProof/>
                              <w:color w:val="FFFFFF" w:themeColor="background1"/>
                              <w:sz w:val="24"/>
                              <w:szCs w:val="24"/>
                              <w:lang w:val="es-ES"/>
                            </w:rPr>
                            <w:t>9</w:t>
                          </w:r>
                          <w:r>
                            <w:rPr>
                              <w:color w:val="FFFFFF" w:themeColor="background1"/>
                              <w:sz w:val="24"/>
                              <w:szCs w:val="24"/>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CDBB2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4" type="#_x0000_t185" style="position:absolute;margin-left:0;margin-top:0;width:36pt;height:28.8pt;z-index:251666432;visibility:visible;mso-wrap-style:square;mso-width-percent:0;mso-height-percent:0;mso-left-percent:917;mso-top-percent:835;mso-wrap-distance-left:9pt;mso-wrap-distance-top:0;mso-wrap-distance-right:9pt;mso-wrap-distance-bottom:0;mso-position-horizontal-relative:page;mso-position-vertical-relative:page;mso-width-percent:0;mso-height-percent:0;mso-left-percent:917;mso-top-percent:835;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UAfkgIAAL8FAAAOAAAAZHJzL2Uyb0RvYy54bWysVFFP2zAQfp+0/2D5faRlg04RKaqKmCZV&#10;gICJZ8ex2wjH553dJt2v39lJCmNMaNNeEtv33fnu83d3dt41hu0U+hpswadHE86UlVDVdl3wb/eX&#10;Hz5z5oOwlTBgVcH3yvPz+ft3Z63L1TFswFQKGQWxPm9dwTchuDzLvNyoRvgjcMqSUQM2ItAW11mF&#10;oqXojcmOJ5PTrAWsHIJU3tPpRW/k8xRfayXDtdZeBWYKTrmF9MX0LeM3m5+JfI3CbWo5pCH+IYtG&#10;1JYuPYS6EEGwLda/hWpqieBBhyMJTQZa11KlGqia6eRFNXcb4VSqhcjx7kCT/39h5dXuBlldFfx4&#10;xpkVDb3REpDoD8qzCkpDv1mkqXU+J/Sdu8FYqHcrkI+eDNkvlrjxA6bT2EQslcm6xPn+wLnqApN0&#10;+OlkRu/ImSTTx9OT2Wl6k0zko7NDH74oaFhcFLxEIR9VuBE1JsLFbuVDzELkIzKlB6auLmtj0iaq&#10;SS0Nsp0gHQgplQ3TWBR5+edIY99yLtevOFKY6JmY6ItPNIS9UTGesbdKE8lU7jQlneT9p4QSOrpp&#10;Sv/gOHnbccBHV5Wk/zfOB490M9hwcG5qCz3XL9IO3UiF7vEjA33dkYLQlV1S1zRB41EJ1Z4kh9D3&#10;onfysqaXXQlPj4rUfCQGGijhmj7aQFtwGFacbQB/vHYe8dQTZOWspWYuuP++Fag4M18tdUvs/LRI&#10;auMMx9Py+andNksgfUxpZDmZluSIwYxLjdA80LxZxNvIJKykOwsuA46bZeiHC00sqRaLBKNOdyKs&#10;7J2TowCiVO+7B4FukHWgfriCseFF/kLWPTY+jYXFNoCuk+af+ByopymRRD1MtDiGnu8T6mnuzn8C&#10;AAD//wMAUEsDBBQABgAIAAAAIQDiAnqh2QAAAAMBAAAPAAAAZHJzL2Rvd25yZXYueG1sTI/BbsIw&#10;EETvlfgHa5F6Kw6oBJTGQbSUnnopoJ6deJtEjdeR7UD4+257oZeRRrOaeZtvRtuJM/rQOlIwnyUg&#10;kCpnWqoVnI77hzWIEDUZ3TlCBVcMsCkmd7nOjLvQB54PsRZcQiHTCpoY+0zKUDVodZi5HomzL+et&#10;jmx9LY3XFy63nVwkSSqtbokXGt3jS4PV92GwCvxbeVy/ltd3t1+mp91jb5+H3adS99Nx+wQi4hhv&#10;x/CLz+hQMFPpBjJBdAr4kfinnK0W7EoFy1UKssjlf/biBwAA//8DAFBLAQItABQABgAIAAAAIQC2&#10;gziS/gAAAOEBAAATAAAAAAAAAAAAAAAAAAAAAABbQ29udGVudF9UeXBlc10ueG1sUEsBAi0AFAAG&#10;AAgAAAAhADj9If/WAAAAlAEAAAsAAAAAAAAAAAAAAAAALwEAAF9yZWxzLy5yZWxzUEsBAi0AFAAG&#10;AAgAAAAhANDhQB+SAgAAvwUAAA4AAAAAAAAAAAAAAAAALgIAAGRycy9lMm9Eb2MueG1sUEsBAi0A&#10;FAAGAAgAAAAhAOICeqHZAAAAAwEAAA8AAAAAAAAAAAAAAAAA7AQAAGRycy9kb3ducmV2LnhtbFBL&#10;BQYAAAAABAAEAPMAAADyBQAAAAA=&#10;" filled="t" fillcolor="#4f81bd [3204]" strokecolor="white [3212]" strokeweight="1pt">
              <v:path arrowok="t"/>
              <v:textbox inset="0,,0">
                <w:txbxContent>
                  <w:p w:rsidR="008F5030" w:rsidRDefault="008F5030">
                    <w:pPr>
                      <w:jc w:val="center"/>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7034F7" w:rsidRPr="007034F7">
                      <w:rPr>
                        <w:noProof/>
                        <w:color w:val="FFFFFF" w:themeColor="background1"/>
                        <w:sz w:val="24"/>
                        <w:szCs w:val="24"/>
                        <w:lang w:val="es-ES"/>
                      </w:rPr>
                      <w:t>9</w:t>
                    </w:r>
                    <w:r>
                      <w:rPr>
                        <w:color w:val="FFFFFF" w:themeColor="background1"/>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207" w:rsidRDefault="00B31207">
      <w:pPr>
        <w:spacing w:after="0" w:line="240" w:lineRule="auto"/>
      </w:pPr>
      <w:r>
        <w:separator/>
      </w:r>
    </w:p>
  </w:footnote>
  <w:footnote w:type="continuationSeparator" w:id="0">
    <w:p w:rsidR="00B31207" w:rsidRDefault="00B31207">
      <w:pPr>
        <w:spacing w:after="0" w:line="240" w:lineRule="auto"/>
      </w:pPr>
      <w:r>
        <w:continuationSeparator/>
      </w:r>
    </w:p>
  </w:footnote>
  <w:footnote w:id="1">
    <w:p w:rsidR="008F5030" w:rsidRPr="00DA0F8A" w:rsidRDefault="008F5030" w:rsidP="003A58B3">
      <w:pPr>
        <w:pStyle w:val="FootnoteText"/>
        <w:jc w:val="both"/>
        <w:rPr>
          <w:rFonts w:asciiTheme="minorHAnsi" w:hAnsiTheme="minorHAnsi" w:cs="Arial"/>
          <w:lang w:val="es-ES_tradnl"/>
        </w:rPr>
      </w:pPr>
      <w:r w:rsidRPr="00DA0F8A">
        <w:rPr>
          <w:rStyle w:val="FootnoteReference"/>
          <w:rFonts w:asciiTheme="minorHAnsi" w:hAnsiTheme="minorHAnsi" w:cs="Arial"/>
        </w:rPr>
        <w:footnoteRef/>
      </w:r>
      <w:r w:rsidRPr="00DA0F8A">
        <w:rPr>
          <w:rFonts w:asciiTheme="minorHAnsi" w:hAnsiTheme="minorHAnsi" w:cs="Arial"/>
        </w:rPr>
        <w:t xml:space="preserve"> </w:t>
      </w:r>
      <w:r>
        <w:rPr>
          <w:rFonts w:asciiTheme="minorHAnsi" w:hAnsiTheme="minorHAnsi" w:cs="Arial"/>
          <w:lang w:val="es-ES_tradnl"/>
        </w:rPr>
        <w:t xml:space="preserve">El </w:t>
      </w:r>
      <w:r w:rsidRPr="00DA0F8A">
        <w:rPr>
          <w:rFonts w:asciiTheme="minorHAnsi" w:hAnsiTheme="minorHAnsi" w:cs="Arial"/>
          <w:lang w:val="es-ES_tradnl"/>
        </w:rPr>
        <w:t xml:space="preserve">detalle </w:t>
      </w:r>
      <w:r>
        <w:rPr>
          <w:rFonts w:asciiTheme="minorHAnsi" w:hAnsiTheme="minorHAnsi" w:cs="Arial"/>
          <w:lang w:val="es-ES_tradnl"/>
        </w:rPr>
        <w:t>de</w:t>
      </w:r>
      <w:r w:rsidRPr="00DA0F8A">
        <w:rPr>
          <w:rFonts w:asciiTheme="minorHAnsi" w:hAnsiTheme="minorHAnsi" w:cs="Arial"/>
          <w:lang w:val="es-ES_tradnl"/>
        </w:rPr>
        <w:t xml:space="preserve"> los objetivos y estrategias</w:t>
      </w:r>
      <w:r>
        <w:rPr>
          <w:rFonts w:asciiTheme="minorHAnsi" w:hAnsiTheme="minorHAnsi" w:cs="Arial"/>
          <w:lang w:val="es-ES_tradnl"/>
        </w:rPr>
        <w:t xml:space="preserve"> institucionales se pueden consultar en el siguiente link de internet: </w:t>
      </w:r>
      <w:hyperlink r:id="rId1" w:history="1">
        <w:r w:rsidRPr="006B7E33">
          <w:rPr>
            <w:rStyle w:val="Hyperlink"/>
            <w:rFonts w:eastAsiaTheme="majorEastAsia"/>
          </w:rPr>
          <w:t>http://www.banobras.gob.mx/quienessomos/Paginas/Misi%C3%B3n,Visionyobjetivos.aspx</w:t>
        </w:r>
      </w:hyperlink>
      <w:r w:rsidRPr="00DA0F8A">
        <w:rPr>
          <w:rFonts w:asciiTheme="minorHAnsi" w:hAnsiTheme="minorHAnsi" w:cs="Arial"/>
          <w:lang w:val="es-ES_tradn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030" w:rsidRDefault="008F5030">
    <w:pPr>
      <w:pStyle w:val="Header"/>
    </w:pPr>
    <w:r>
      <w:rPr>
        <w:noProof/>
        <w:lang w:val="en-US" w:eastAsia="en-US"/>
      </w:rPr>
      <mc:AlternateContent>
        <mc:Choice Requires="wps">
          <w:drawing>
            <wp:anchor distT="0" distB="0" distL="114300" distR="114300" simplePos="0" relativeHeight="251670528" behindDoc="0" locked="0" layoutInCell="1" allowOverlap="1" wp14:anchorId="63DE9BD2" wp14:editId="6E0CA16D">
              <wp:simplePos x="0" y="0"/>
              <wp:positionH relativeFrom="page">
                <wp:posOffset>116958</wp:posOffset>
              </wp:positionH>
              <wp:positionV relativeFrom="page">
                <wp:posOffset>2764465</wp:posOffset>
              </wp:positionV>
              <wp:extent cx="570747" cy="4526280"/>
              <wp:effectExtent l="0" t="0" r="1270" b="7620"/>
              <wp:wrapNone/>
              <wp:docPr id="28"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747" cy="4526280"/>
                      </a:xfrm>
                      <a:prstGeom prst="rect">
                        <a:avLst/>
                      </a:prstGeom>
                      <a:solidFill>
                        <a:schemeClr val="tx2"/>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FFFFFF" w:themeColor="background1"/>
                            </w:rPr>
                            <w:alias w:val="Título"/>
                            <w:id w:val="1384143022"/>
                            <w:dataBinding w:prefixMappings="xmlns:ns0='http://schemas.openxmlformats.org/package/2006/metadata/core-properties' xmlns:ns1='http://purl.org/dc/elements/1.1/'" w:xpath="/ns0:coreProperties[1]/ns1:title[1]" w:storeItemID="{6C3C8BC8-F283-45AE-878A-BAB7291924A1}"/>
                            <w:text/>
                          </w:sdtPr>
                          <w:sdtEndPr/>
                          <w:sdtContent>
                            <w:p w:rsidR="008F5030" w:rsidRDefault="008F5030">
                              <w:pPr>
                                <w:jc w:val="center"/>
                                <w:rPr>
                                  <w:color w:val="FFFFFF" w:themeColor="background1"/>
                                </w:rPr>
                              </w:pPr>
                              <w:r w:rsidRPr="00BE6031">
                                <w:rPr>
                                  <w:color w:val="FFFFFF" w:themeColor="background1"/>
                                </w:rPr>
                                <w:t>Aplicación del Sistema de Evaluación de Capacidades Institucionales (SECI) al Banco Nacional de Obras y Servicios Públicos  (BANOBRAS)</w:t>
                              </w:r>
                            </w:p>
                          </w:sdtContent>
                        </w:sdt>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45000</wp14:pctHeight>
              </wp14:sizeRelV>
            </wp:anchor>
          </w:drawing>
        </mc:Choice>
        <mc:Fallback>
          <w:pict>
            <v:shapetype w14:anchorId="63DE9BD2" id="_x0000_t202" coordsize="21600,21600" o:spt="202" path="m,l,21600r21600,l21600,xe">
              <v:stroke joinstyle="miter"/>
              <v:path gradientshapeok="t" o:connecttype="rect"/>
            </v:shapetype>
            <v:shape id="Cuadro de texto 3" o:spid="_x0000_s1033" type="#_x0000_t202" style="position:absolute;margin-left:9.2pt;margin-top:217.65pt;width:44.95pt;height:356.4pt;z-index:251670528;visibility:visible;mso-wrap-style:square;mso-width-percent:0;mso-height-percent:450;mso-wrap-distance-left:9pt;mso-wrap-distance-top:0;mso-wrap-distance-right:9pt;mso-wrap-distance-bottom:0;mso-position-horizontal:absolute;mso-position-horizontal-relative:page;mso-position-vertical:absolute;mso-position-vertical-relative:page;mso-width-percent:0;mso-height-percent:4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x75nQIAAK4FAAAOAAAAZHJzL2Uyb0RvYy54bWysVFtP2zAUfp+0/2D5faQNLWURKeqKmCZV&#10;gAYTz65jUwvHx7PdJt2v59hJLzBemPbiHMffuX3ncnHZ1ppshPMKTEmHJwNKhOFQKfNU0l8P11/O&#10;KfGBmYppMKKkW+Hp5fTzp4vGFiKHFehKOIJGjC8aW9JVCLbIMs9Xomb+BKww+CjB1Szg1T1llWMN&#10;Wq91lg8GZ1kDrrIOuPAe/151j3Sa7EspeLiV0otAdEkxtpBOl85lPLPpBSueHLMrxfsw2D9EUTNl&#10;0One1BULjKyd+stUrbgDDzKccKgzkFJxkXLAbIaDN9ncr5gVKRckx9s9Tf7/meU3mztHVFXSHCtl&#10;WI01mq9Z5YBUggTRBiCnkaXG+gLB9xbhof0GLVY7ZeztAvizR0h2hOkUPKIjK610dfxivgQVsRDb&#10;PfnognD8OZ4MJqMJJRyfRuP8LD9P1ckO2tb58F1ATaJQUofFTRGwzcKH6J8VO0h05kGr6lppnS6x&#10;ocRcO7Jh2AqhzWNSqPEKpQ1pSnp2Oh4kwwaieofTJpoRqaV6dzHdLsMkha0WEaPNTyGR0pToO74Z&#10;58KEYe8/oSNKoquPKPb4Q1QfUe7yQI3kGUzYK9fKgOsK+5qy6nkXsuzwfcF9l3ekILTLFtmK4hKq&#10;LXaKg27ivOXXCqu2YD7cMYcjhj2AayPc4iE1IOvQS5SswP1573/ElzSe+QTVG5zakvrfa+YEJfqH&#10;wbH4OhyN4piny2g8yfHijl+Wxy9mXc8Bu2GIO8ryJEZ80DtROqgfccHMomN8YoZjcNg+O3Eeul2C&#10;C4qL2SyBcLAtCwtzb/luRmJbPrSPzNm+d+Ng3cBuvlnxpoU7bKyNgdk6gFSpvw/E9tzjUkhN3C+w&#10;uHWO7wl1WLPTFwAAAP//AwBQSwMEFAAGAAgAAAAhAMOgA5DfAAAACwEAAA8AAABkcnMvZG93bnJl&#10;di54bWxMj0FPg0AQhe8m/ofNmHizC5Y2BFkaYqK3HsBeetuyI2DZWcJuC/rrnZ709l7my5v38t1i&#10;B3HFyfeOFMSrCARS40xPrYLDx9tTCsIHTUYPjlDBN3rYFfd3uc6Mm6nCax1awSHkM62gC2HMpPRN&#10;h1b7lRuR+PbpJqsD26mVZtIzh9tBPkfRVlrdE3/o9IivHTbn+mIVzNvDpirfE/Nz9lNZV1/Hcr8/&#10;KvX4sJQvIAIu4Q+GW32uDgV3OrkLGS8G9mnCpIJkvVmDuAFRyuLEIk7SGGSRy/8bil8AAAD//wMA&#10;UEsBAi0AFAAGAAgAAAAhALaDOJL+AAAA4QEAABMAAAAAAAAAAAAAAAAAAAAAAFtDb250ZW50X1R5&#10;cGVzXS54bWxQSwECLQAUAAYACAAAACEAOP0h/9YAAACUAQAACwAAAAAAAAAAAAAAAAAvAQAAX3Jl&#10;bHMvLnJlbHNQSwECLQAUAAYACAAAACEA0Vce+Z0CAACuBQAADgAAAAAAAAAAAAAAAAAuAgAAZHJz&#10;L2Uyb0RvYy54bWxQSwECLQAUAAYACAAAACEAw6ADkN8AAAALAQAADwAAAAAAAAAAAAAAAAD3BAAA&#10;ZHJzL2Rvd25yZXYueG1sUEsFBgAAAAAEAAQA8wAAAAMGAAAAAA==&#10;" fillcolor="#1f497d [3215]" stroked="f" strokeweight=".5pt">
              <v:textbox style="layout-flow:vertical;mso-layout-flow-alt:bottom-to-top">
                <w:txbxContent>
                  <w:sdt>
                    <w:sdtPr>
                      <w:rPr>
                        <w:color w:val="FFFFFF" w:themeColor="background1"/>
                      </w:rPr>
                      <w:alias w:val="Título"/>
                      <w:id w:val="1384143022"/>
                      <w:dataBinding w:prefixMappings="xmlns:ns0='http://schemas.openxmlformats.org/package/2006/metadata/core-properties' xmlns:ns1='http://purl.org/dc/elements/1.1/'" w:xpath="/ns0:coreProperties[1]/ns1:title[1]" w:storeItemID="{6C3C8BC8-F283-45AE-878A-BAB7291924A1}"/>
                      <w:text/>
                    </w:sdtPr>
                    <w:sdtEndPr/>
                    <w:sdtContent>
                      <w:p w:rsidR="008F5030" w:rsidRDefault="008F5030">
                        <w:pPr>
                          <w:jc w:val="center"/>
                          <w:rPr>
                            <w:color w:val="FFFFFF" w:themeColor="background1"/>
                          </w:rPr>
                        </w:pPr>
                        <w:r w:rsidRPr="00BE6031">
                          <w:rPr>
                            <w:color w:val="FFFFFF" w:themeColor="background1"/>
                          </w:rPr>
                          <w:t>Aplicación del Sistema de Evaluación de Capacidades Institucionales (SECI) al Banco Nacional de Obras y Servicios Públicos  (BANOBRAS)</w:t>
                        </w:r>
                      </w:p>
                    </w:sdtContent>
                  </w:sdt>
                </w:txbxContent>
              </v:textbox>
              <w10:wrap anchorx="page" anchory="page"/>
            </v:shape>
          </w:pict>
        </mc:Fallback>
      </mc:AlternateContent>
    </w:r>
    <w:r>
      <w:rPr>
        <w:noProof/>
        <w:color w:val="000000"/>
        <w:lang w:val="en-US" w:eastAsia="en-US"/>
      </w:rPr>
      <mc:AlternateContent>
        <mc:Choice Requires="wps">
          <w:drawing>
            <wp:anchor distT="0" distB="0" distL="114300" distR="114300" simplePos="0" relativeHeight="251671552" behindDoc="1" locked="0" layoutInCell="1" allowOverlap="1" wp14:anchorId="7599C024" wp14:editId="266D1459">
              <wp:simplePos x="0" y="0"/>
              <mc:AlternateContent>
                <mc:Choice Requires="wp14">
                  <wp:positionH relativeFrom="page">
                    <wp14:pctPosHOffset>9000</wp14:pctPosHOffset>
                  </wp:positionH>
                </mc:Choice>
                <mc:Fallback>
                  <wp:positionH relativeFrom="page">
                    <wp:posOffset>699135</wp:posOffset>
                  </wp:positionH>
                </mc:Fallback>
              </mc:AlternateContent>
              <wp:positionV relativeFrom="page">
                <wp:align>center</wp:align>
              </wp:positionV>
              <wp:extent cx="7072630" cy="10058400"/>
              <wp:effectExtent l="0" t="0" r="0" b="0"/>
              <wp:wrapNone/>
              <wp:docPr id="29"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2630" cy="10058400"/>
                      </a:xfrm>
                      <a:prstGeom prst="rect">
                        <a:avLst/>
                      </a:prstGeom>
                      <a:ln>
                        <a:noFill/>
                      </a:ln>
                    </wps:spPr>
                    <wps:style>
                      <a:lnRef idx="2">
                        <a:schemeClr val="accent1">
                          <a:shade val="50000"/>
                        </a:schemeClr>
                      </a:lnRef>
                      <a:fillRef idx="1002">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91000</wp14:pctWidth>
              </wp14:sizeRelH>
              <wp14:sizeRelV relativeFrom="page">
                <wp14:pctHeight>100000</wp14:pctHeight>
              </wp14:sizeRelV>
            </wp:anchor>
          </w:drawing>
        </mc:Choice>
        <mc:Fallback>
          <w:pict>
            <v:rect w14:anchorId="60642DB4" id="Rectángulo 5" o:spid="_x0000_s1026" style="position:absolute;margin-left:0;margin-top:0;width:556.9pt;height:11in;z-index:-251644928;visibility:visible;mso-wrap-style:square;mso-width-percent:910;mso-height-percent:1000;mso-left-percent:90;mso-wrap-distance-left:9pt;mso-wrap-distance-top:0;mso-wrap-distance-right:9pt;mso-wrap-distance-bottom:0;mso-position-horizontal-relative:page;mso-position-vertical:center;mso-position-vertical-relative:page;mso-width-percent:910;mso-height-percent:1000;mso-left-percent:9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ZHgkwIAAG4FAAAOAAAAZHJzL2Uyb0RvYy54bWysVM1u2zAMvg/YOwi6r3aypD9GnSJIkWFA&#10;0BZth55VWYqNyaImKXGyt9mz7MVGSY6bdcUOw3wQTJH8SH4ieXm1axXZCusa0CUdneSUCM2havS6&#10;pF8elx/OKXGe6Yop0KKke+Ho1ez9u8vOFGIMNahKWIIg2hWdKWntvSmyzPFatMydgBEalRJsyzyK&#10;dp1VlnWI3qpsnOenWQe2Mha4cA5vr5OSziK+lIL7Wymd8ESVFHPz8bTxfA5nNrtkxdoyUze8T4P9&#10;QxYtazQGHaCumWdkY5s/oNqGW3Ag/QmHNgMpGy5iDVjNKH9VzUPNjIi1IDnODDS5/wfLb7Z3ljRV&#10;SccXlGjW4hvdI2s/f+j1RgGZBoY64wo0fDB3NtTozAr4V4eK7DdNEFxvs5O2DbZYIdlFuvcD3WLn&#10;CcfLs/xsfPoRX4WjbpTn0/NJHl8kY8XB31jnPwloSfgpqcXUIs9su3I+ZMCKg0kIp3Q4NSwbpZI2&#10;3MQ0U2YxR79XIlnfC4nFYy7jiBrbTiyUJVuGDcM4F9qPkqpmlUjX0xy/wAsGHzyipDQCBmSJ8Qds&#10;LO1NeIXQCaU3D54iNu3gm/8tr+Q8eMTAoP3g3DYa7FsAR5GT/YGjxEwg6RmqPXaGhTQyzvBlg0+w&#10;Ys7fMYszgu+Gc+9v8ZAKupJC/0dJDfb7W/fBHlsXtZR0OHMldd82zApK1GeNTX0xmkzCkEZhMj0b&#10;o2CPNc/HGr1pF4CvNMINY3j8DfZeHX6lhfYJ18M8REUV0xxjl5R7exAWPu0CXDBczOfRDAfTML/S&#10;D4YH8MBqaLHH3ROzpu9Djz18A4f5ZMWrdky2wVPDfONBNrFXX3jt+cahjn3TL6CwNY7laPWyJme/&#10;AAAA//8DAFBLAwQUAAYACAAAACEAzmfwudwAAAAHAQAADwAAAGRycy9kb3ducmV2LnhtbEyPQU/D&#10;MAyF70j8h8hI3FjSAWMqTacJgTiAJm0guGaN11ZrnCpJt+7f43GBi2XrPT1/r1iMrhMHDLH1pCGb&#10;KBBIlbct1Ro+P15u5iBiMmRN5wk1nDDCory8KExu/ZHWeNikWnAIxdxoaFLqcylj1aAzceJ7JNZ2&#10;PjiT+Ay1tMEcOdx1cqrUTDrTEn9oTI9PDVb7zeA0uJZUwNf302B338+1W3097N+c1tdX4/IRRMIx&#10;/ZnhjM/oUDLT1g9ko+g0cJH0O89alt1yjy1v9/M7BbIs5H/+8gcAAP//AwBQSwECLQAUAAYACAAA&#10;ACEAtoM4kv4AAADhAQAAEwAAAAAAAAAAAAAAAAAAAAAAW0NvbnRlbnRfVHlwZXNdLnhtbFBLAQIt&#10;ABQABgAIAAAAIQA4/SH/1gAAAJQBAAALAAAAAAAAAAAAAAAAAC8BAABfcmVscy8ucmVsc1BLAQIt&#10;ABQABgAIAAAAIQBUpZHgkwIAAG4FAAAOAAAAAAAAAAAAAAAAAC4CAABkcnMvZTJvRG9jLnhtbFBL&#10;AQItABQABgAIAAAAIQDOZ/C53AAAAAcBAAAPAAAAAAAAAAAAAAAAAO0EAABkcnMvZG93bnJldi54&#10;bWxQSwUGAAAAAAQABADzAAAA9gUAAAAA&#10;" fillcolor="white [2897]" stroked="f" strokeweight="2pt">
              <v:fill color2="#b2b2b2 [2241]" rotate="t" focusposition="13107f,.5" focussize="-13107f" colors="0 white;.75 white;1 #dadada" focus="100%" type="gradientRadial"/>
              <w10:wrap anchorx="page" anchory="page"/>
            </v:rect>
          </w:pict>
        </mc:Fallback>
      </mc:AlternateContent>
    </w:r>
    <w:r>
      <w:rPr>
        <w:noProof/>
        <w:lang w:val="en-US" w:eastAsia="en-US"/>
      </w:rPr>
      <mc:AlternateContent>
        <mc:Choice Requires="wps">
          <w:drawing>
            <wp:anchor distT="0" distB="0" distL="114300" distR="114300" simplePos="0" relativeHeight="251669504" behindDoc="1" locked="0" layoutInCell="1" allowOverlap="1" wp14:anchorId="41B26A22" wp14:editId="749E5EFC">
              <wp:simplePos x="0" y="0"/>
              <mc:AlternateContent>
                <mc:Choice Requires="wp14">
                  <wp:positionH relativeFrom="page">
                    <wp14:pctPosHOffset>0</wp14:pctPosHOffset>
                  </wp:positionH>
                </mc:Choice>
                <mc:Fallback>
                  <wp:positionH relativeFrom="page">
                    <wp:posOffset>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30"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F5030" w:rsidRDefault="008F5030"/>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w14:anchorId="41B26A22" id="_x0000_s1034" style="position:absolute;margin-left:0;margin-top:0;width:55.1pt;height:71.3pt;z-index:-251646976;visibility:visible;mso-wrap-style:square;mso-width-percent:90;mso-height-percent:90;mso-left-percent:0;mso-top-percent:810;mso-wrap-distance-left:9pt;mso-wrap-distance-top:0;mso-wrap-distance-right:9pt;mso-wrap-distance-bottom:0;mso-position-horizontal-relative:page;mso-position-vertical-relative:page;mso-width-percent:90;mso-height-percent:90;mso-left-percent: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Y8tFgIAAIQEAAAOAAAAZHJzL2Uyb0RvYy54bWysVMFuEzEQvSPxD5bvZDdBackqmx5alUsF&#10;VVs+wPHaWQuvx9hOdvM5fAs/xng2WQpFICFysGLPmzdvnse7vho6yw4qRAOu5vNZyZlyEhrjdjX/&#10;9HT75h1nMQnXCAtO1fyoIr/avH617n2lFtCCbVRgSOJi1fuatyn5qiiibFUn4gy8chjUEDqRcBt2&#10;RRNEj+ydLRZleVH0EBofQKoY8fRmDPIN8WutZPqodVSJ2ZqjtkRroHWb12KzFtUuCN8aeZIh/kFF&#10;J4zDohPVjUiC7YN5QdUZGSCCTjMJXQFaG6moB+xmXv7SzWMrvKJe0JzoJ5vi/6OVHw73gZmm5m/R&#10;Hic6vKMHdO3bV7fbW2DL7FDvY4XAR38fco/R34H8HDFQ/BTJm3jCDDp0GYsdsoHsPk52qyExiYcX&#10;q9XlJVaVGFqVy+WcrqMQ1TnZh5jeK+hY/lPzgLrIZHG4iymXF9UZQrrAmubWWEubPEHq2gZ2EHj3&#10;Qkrl0jx3g1nxOdK6jHeQM8dwPqHWxm6or3S0KuOse1AaDUP9CxJDo/qyEGloRaPG+ssSf+fqZ2mk&#10;hQgzWmP9iXv+J+5R5QmfUxVN+pRc/j15yqDK4NKU3BkH4XcEdrJPj/izSaM12aU0bAcaJjI6n2yh&#10;OeKA9fjCah6/7EVQnIVkr2F8kMLJFvA9yhTInZyDo07OnJ5lfkvP91T2x8dj8x0AAP//AwBQSwME&#10;FAAGAAgAAAAhAHvfLULcAAAABQEAAA8AAABkcnMvZG93bnJldi54bWxMj0FrwkAQhe8F/8MygpdS&#10;N8YibZqNiOClBSHa3tfsNBuanQ3Zjab99Y69tJfhDW9475t8PbpWnLEPjScFi3kCAqnypqFawftx&#10;9/AEIkRNRreeUME3BlgXk7tcZ8ZfqMTzIdaCQyhkWoGNscukDJVFp8Pcd0jsffre6chrX0vT6wuH&#10;u1amSbKSTjfEDVZ3uLVYfR0Gp+A+vh1dOjy75daG/esmlMufj1Kp2XTcvICIOMa/Y7jhMzoUzHTy&#10;A5kgWgX8SPydN2+RpCBOLB7TFcgil//piysAAAD//wMAUEsBAi0AFAAGAAgAAAAhALaDOJL+AAAA&#10;4QEAABMAAAAAAAAAAAAAAAAAAAAAAFtDb250ZW50X1R5cGVzXS54bWxQSwECLQAUAAYACAAAACEA&#10;OP0h/9YAAACUAQAACwAAAAAAAAAAAAAAAAAvAQAAX3JlbHMvLnJlbHNQSwECLQAUAAYACAAAACEA&#10;gImPLRYCAACEBAAADgAAAAAAAAAAAAAAAAAuAgAAZHJzL2Uyb0RvYy54bWxQSwECLQAUAAYACAAA&#10;ACEAe98tQtwAAAAFAQAADwAAAAAAAAAAAAAAAABwBAAAZHJzL2Rvd25yZXYueG1sUEsFBgAAAAAE&#10;AAQA8wAAAHkFAAAAAA==&#10;" fillcolor="#4f81bd [3204]" stroked="f" strokeweight="2pt">
              <v:textbox>
                <w:txbxContent>
                  <w:p w:rsidR="008F5030" w:rsidRDefault="008F5030"/>
                </w:txbxContent>
              </v:textbox>
              <w10:wrap anchorx="page" anchory="page"/>
            </v:rect>
          </w:pict>
        </mc:Fallback>
      </mc:AlternateContent>
    </w:r>
    <w:r>
      <w:rPr>
        <w:noProof/>
        <w:lang w:val="en-US" w:eastAsia="en-US"/>
      </w:rPr>
      <mc:AlternateContent>
        <mc:Choice Requires="wps">
          <w:drawing>
            <wp:anchor distT="0" distB="0" distL="114300" distR="114300" simplePos="0" relativeHeight="251668480" behindDoc="1" locked="0" layoutInCell="1" allowOverlap="1" wp14:anchorId="7AAED212" wp14:editId="1FBDE55E">
              <wp:simplePos x="0" y="0"/>
              <mc:AlternateContent>
                <mc:Choice Requires="wp14">
                  <wp:positionH relativeFrom="page">
                    <wp14:pctPosHOffset>0</wp14:pctPosHOffset>
                  </wp:positionH>
                </mc:Choice>
                <mc:Fallback>
                  <wp:positionH relativeFrom="page">
                    <wp:posOffset>0</wp:posOffset>
                  </wp:positionH>
                </mc:Fallback>
              </mc:AlternateContent>
              <wp:positionV relativeFrom="page">
                <wp:align>center</wp:align>
              </wp:positionV>
              <wp:extent cx="699770" cy="10058400"/>
              <wp:effectExtent l="0" t="0" r="0" b="0"/>
              <wp:wrapNone/>
              <wp:docPr id="31"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F5030" w:rsidRDefault="008F5030">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w14:anchorId="7AAED212" id="Rectángulo 4" o:spid="_x0000_s1035" style="position:absolute;margin-left:0;margin-top:0;width:55.1pt;height:11in;z-index:-251648000;visibility:visible;mso-wrap-style:square;mso-width-percent:90;mso-height-percent:1000;mso-left-percent:0;mso-wrap-distance-left:9pt;mso-wrap-distance-top:0;mso-wrap-distance-right:9pt;mso-wrap-distance-bottom:0;mso-position-horizontal-relative:page;mso-position-vertical:center;mso-position-vertical-relative:page;mso-width-percent:90;mso-height-percent:1000;mso-lef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9GKIQIAAIIEAAAOAAAAZHJzL2Uyb0RvYy54bWysVEtu2zAQ3RfoHQjua8luvoLlLBKkm6AN&#10;kvQANEVZRCkOS9KWfJyepRfrcPRJ2gRdFPWCMDkzb957HGp91beGHZQPGmzJl4ucM2UlVNruSv71&#10;6fbDBWchClsJA1aV/KgCv9q8f7fuXKFW0ICplGcIYkPRuZI3Mboiy4JsVCvCApyyGKzBtyLi1u+y&#10;yosO0VuTrfL8LOvAV86DVCHg6c0Q5BvCr2sl45e6DioyU3LkFmn1tG7Tmm3Woth54RotRxriH1i0&#10;QltsOkPdiCjY3utXUK2WHgLUcSGhzaCutVSkAdUs8z/UPDbCKdKC5gQ32xT+H6z8fLj3TFcl/7jk&#10;zIoW7+gBXfv5w+72BthJcqhzocDER3fvk8bg7kB+CxjIfoukTRhz+tq3KRcVsp7sPs52qz4yiYdn&#10;l5fn53gpEkPLPD+9OMnpQjJRTOXOh/hJQcvSn5J7ZEY2i8NdiImAKKYUYgZGV7faGNqkGVLXxrOD&#10;wNuP/SppwYrwMsvYlGshVQ3hdELCBi2kKh6NSnnGPqga7UL2KyJCg/rcREipbFwOoUZUauh9muNv&#10;6j7RIi4EmJBr7D9jjwBT5gAyYQ8sx/xUqmjO5+L8b8SG4rmCOoONc3GrLfi3AAyqGjsP+ZNJgzXJ&#10;pdhvexolMjqdbKE64nh1+L5KHr7vhVec+WiuYXiOwsoG8DXK6Ak81eCgkzPjo0wv6eWe2j5/Oja/&#10;AAAA//8DAFBLAwQUAAYACAAAACEAjmAjGtkAAAAGAQAADwAAAGRycy9kb3ducmV2LnhtbEyPwU7D&#10;MBBE70j8g7VI3KjdiqIqxKkKEhxBLXzANt7EgXgd2U6a/j0uF7isZjWrmbfldna9mCjEzrOG5UKB&#10;IK696bjV8PnxcrcBEROywd4zaThThG11fVViYfyJ9zQdUityCMcCNdiUhkLKWFtyGBd+IM5e44PD&#10;lNfQShPwlMNdL1dKPUiHHecGiwM9W6q/D6PT0Fr/bnavE+6b89fY1Ou3ITyR1rc38+4RRKI5/R3D&#10;BT+jQ5WZjn5kE0WvIT+SfufFW6oViGMW6829AlmV8j9+9QMAAP//AwBQSwECLQAUAAYACAAAACEA&#10;toM4kv4AAADhAQAAEwAAAAAAAAAAAAAAAAAAAAAAW0NvbnRlbnRfVHlwZXNdLnhtbFBLAQItABQA&#10;BgAIAAAAIQA4/SH/1gAAAJQBAAALAAAAAAAAAAAAAAAAAC8BAABfcmVscy8ucmVsc1BLAQItABQA&#10;BgAIAAAAIQB9O9GKIQIAAIIEAAAOAAAAAAAAAAAAAAAAAC4CAABkcnMvZTJvRG9jLnhtbFBLAQIt&#10;ABQABgAIAAAAIQCOYCMa2QAAAAYBAAAPAAAAAAAAAAAAAAAAAHsEAABkcnMvZG93bnJldi54bWxQ&#10;SwUGAAAAAAQABADzAAAAgQUAAAAA&#10;" fillcolor="#1f497d [3215]" stroked="f" strokeweight="2pt">
              <v:textbox>
                <w:txbxContent>
                  <w:p w:rsidR="008F5030" w:rsidRDefault="008F5030">
                    <w:pPr>
                      <w:rPr>
                        <w:rFonts w:eastAsia="Times New Roman"/>
                      </w:rP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030" w:rsidRDefault="008F5030">
    <w:pPr>
      <w:pStyle w:val="Header"/>
    </w:pPr>
    <w:r>
      <w:rPr>
        <w:noProof/>
        <w:color w:val="000000"/>
        <w:lang w:val="en-US" w:eastAsia="en-US"/>
      </w:rPr>
      <mc:AlternateContent>
        <mc:Choice Requires="wps">
          <w:drawing>
            <wp:anchor distT="0" distB="0" distL="114300" distR="114300" simplePos="0" relativeHeight="251662336" behindDoc="1" locked="0" layoutInCell="1" allowOverlap="1" wp14:anchorId="5314FF1E" wp14:editId="678C1609">
              <wp:simplePos x="0" y="0"/>
              <wp:positionH relativeFrom="page">
                <wp:posOffset>210820</wp:posOffset>
              </wp:positionH>
              <wp:positionV relativeFrom="page">
                <wp:posOffset>-64770</wp:posOffset>
              </wp:positionV>
              <wp:extent cx="7072630" cy="10058400"/>
              <wp:effectExtent l="0" t="0" r="0" b="0"/>
              <wp:wrapNone/>
              <wp:docPr id="18"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2630" cy="10058400"/>
                      </a:xfrm>
                      <a:prstGeom prst="rect">
                        <a:avLst/>
                      </a:prstGeom>
                      <a:ln>
                        <a:noFill/>
                      </a:ln>
                    </wps:spPr>
                    <wps:style>
                      <a:lnRef idx="2">
                        <a:schemeClr val="accent1">
                          <a:shade val="50000"/>
                        </a:schemeClr>
                      </a:lnRef>
                      <a:fillRef idx="1002">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91000</wp14:pctWidth>
              </wp14:sizeRelH>
              <wp14:sizeRelV relativeFrom="page">
                <wp14:pctHeight>100000</wp14:pctHeight>
              </wp14:sizeRelV>
            </wp:anchor>
          </w:drawing>
        </mc:Choice>
        <mc:Fallback>
          <w:pict>
            <v:rect w14:anchorId="438EF675" id="Rectángulo 5" o:spid="_x0000_s1026" style="position:absolute;margin-left:16.6pt;margin-top:-5.1pt;width:556.9pt;height:11in;z-index:-251654144;visibility:visible;mso-wrap-style:square;mso-width-percent:910;mso-height-percent:1000;mso-wrap-distance-left:9pt;mso-wrap-distance-top:0;mso-wrap-distance-right:9pt;mso-wrap-distance-bottom:0;mso-position-horizontal:absolute;mso-position-horizontal-relative:page;mso-position-vertical:absolute;mso-position-vertical-relative:page;mso-width-percent:91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qmskgIAAG4FAAAOAAAAZHJzL2Uyb0RvYy54bWysVM1u2zAMvg/YOwi6r3aypO2MOkWQIsOA&#10;oC3aDj2rshQbk0VNUuJkb7Nn6YuNkhw364odhvkgWCL5kfz4c3G5axXZCusa0CUdneSUCM2havS6&#10;pF8flh/OKXGe6Yop0KKke+Ho5ez9u4vOFGIMNahKWIIg2hWdKWntvSmyzPFatMydgBEahRJsyzxe&#10;7TqrLOsQvVXZOM9Psw5sZSxw4Ry+XiUhnUV8KQX3N1I64YkqKcbm42nj+RTObHbBirVlpm54Hwb7&#10;hyha1mh0OkBdMc/IxjZ/QLUNt+BA+hMObQZSNlzEHDCbUf4qm/uaGRFzQXKcGWhy/w+WX29vLWkq&#10;rB1WSrMWa3SHrD3/1OuNAjINDHXGFah4b25tyNGZFfBvDgXZb5Jwcb3OTto26GKGZBfp3g90i50n&#10;HB/P8rPx6UesCkfZKM+n55M8ViRjxcHeWOc/C2hJ+CmpxdAiz2y7cj5EwIqDSnCndDg1LBulkjS8&#10;xDBTZDFGv1ciad8JicljLOOIGttOLJQlW4YNwzgX2o+SqGaVSM/THL/ACzofLOJNaQQMyBL9D9iY&#10;2pvwCqETSq8eLEVs2sE2/1tcyXiwiI5B+8G4bTTYtwCOPCf9A0eJmUDSE1R77AwLaWSc4csGS7Bi&#10;zt8yizOCdcO59zd4SAVdSaH/o6QG++Ot96CPrYtSSjqcuZK67xtmBSXqi8am/jSaTMKQxstkejbG&#10;iz2WPB1L9KZdAFZphBvG8Pgb9L06/EoL7SOuh3nwiiKmOfouKff2cFn4tAtwwXAxn0c1HEzD/Erf&#10;Gx7AA6uhxR52j8yavg899vA1HOaTFa/aMekGSw3zjQfZxF594bXnG4c69k2/gMLWOL5HrZc1OfsF&#10;AAD//wMAUEsDBBQABgAIAAAAIQAb/Aot4gAAAAwBAAAPAAAAZHJzL2Rvd25yZXYueG1sTI/NbsIw&#10;EITvlfoO1lbqDZyfFlAaB9FKqOqhByiX3kyyxIF4HcUmpH36Lid6m9F+mp3Jl6NtxYC9bxwpiKcR&#10;CKTSVQ3VCnZf68kChA+aKt06QgU/6GFZ3N/lOqvchTY4bEMtOIR8phWYELpMSl8atNpPXYfEt4Pr&#10;rQ5s+1pWvb5wuG1lEkUzaXVD/MHoDt8Mlqft2Sr4nL3vXnH4Ltf1Kk6O9GsOH+1GqceHcfUCIuAY&#10;bjBc63N1KLjT3p2p8qJVkKYJkwomccTiCsRPc163Z/U8Txcgi1z+H1H8AQAA//8DAFBLAQItABQA&#10;BgAIAAAAIQC2gziS/gAAAOEBAAATAAAAAAAAAAAAAAAAAAAAAABbQ29udGVudF9UeXBlc10ueG1s&#10;UEsBAi0AFAAGAAgAAAAhADj9If/WAAAAlAEAAAsAAAAAAAAAAAAAAAAALwEAAF9yZWxzLy5yZWxz&#10;UEsBAi0AFAAGAAgAAAAhAKQCqaySAgAAbgUAAA4AAAAAAAAAAAAAAAAALgIAAGRycy9lMm9Eb2Mu&#10;eG1sUEsBAi0AFAAGAAgAAAAhABv8Ci3iAAAADAEAAA8AAAAAAAAAAAAAAAAA7AQAAGRycy9kb3du&#10;cmV2LnhtbFBLBQYAAAAABAAEAPMAAAD7BQAAAAA=&#10;" fillcolor="white [2897]" stroked="f" strokeweight="2pt">
              <v:fill color2="#b2b2b2 [2241]" rotate="t" focusposition="13107f,.5" focussize="-13107f" colors="0 white;.75 white;1 #dadada" focus="100%" type="gradientRadial"/>
              <w10:wrap anchorx="page" anchory="page"/>
            </v:rect>
          </w:pict>
        </mc:Fallback>
      </mc:AlternateContent>
    </w:r>
    <w:r>
      <w:rPr>
        <w:noProof/>
        <w:lang w:val="en-US" w:eastAsia="en-US"/>
      </w:rPr>
      <mc:AlternateContent>
        <mc:Choice Requires="wps">
          <w:drawing>
            <wp:anchor distT="0" distB="0" distL="114300" distR="114300" simplePos="0" relativeHeight="251661312" behindDoc="0" locked="0" layoutInCell="1" allowOverlap="1" wp14:anchorId="043645F1" wp14:editId="3125ECE4">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563245" cy="4526280"/>
              <wp:effectExtent l="0" t="0" r="8255" b="7620"/>
              <wp:wrapNone/>
              <wp:docPr id="20"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3526" cy="4526280"/>
                      </a:xfrm>
                      <a:prstGeom prst="rect">
                        <a:avLst/>
                      </a:prstGeom>
                      <a:solidFill>
                        <a:schemeClr val="tx2"/>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FFFFFF" w:themeColor="background1"/>
                              <w:sz w:val="22"/>
                            </w:rPr>
                            <w:alias w:val="Título"/>
                            <w:id w:val="1053362520"/>
                            <w:dataBinding w:prefixMappings="xmlns:ns0='http://schemas.openxmlformats.org/package/2006/metadata/core-properties' xmlns:ns1='http://purl.org/dc/elements/1.1/'" w:xpath="/ns0:coreProperties[1]/ns1:title[1]" w:storeItemID="{6C3C8BC8-F283-45AE-878A-BAB7291924A1}"/>
                            <w:text/>
                          </w:sdtPr>
                          <w:sdtEndPr/>
                          <w:sdtContent>
                            <w:p w:rsidR="008F5030" w:rsidRPr="0058118C" w:rsidRDefault="008F5030">
                              <w:pPr>
                                <w:jc w:val="center"/>
                                <w:rPr>
                                  <w:color w:val="FFFFFF" w:themeColor="background1"/>
                                  <w:sz w:val="24"/>
                                </w:rPr>
                              </w:pPr>
                              <w:r w:rsidRPr="00BE6031">
                                <w:rPr>
                                  <w:color w:val="FFFFFF" w:themeColor="background1"/>
                                  <w:sz w:val="22"/>
                                </w:rPr>
                                <w:t>Aplicación del Sistema de Evaluación de Capacidades Institucionales (SECI) al Banco Nacional de Obras y Servicios Públicos  (BANOBRAS)</w:t>
                              </w:r>
                            </w:p>
                          </w:sdtContent>
                        </w:sdt>
                        <w:p w:rsidR="008F5030" w:rsidRPr="0058118C" w:rsidRDefault="008F5030">
                          <w:pPr>
                            <w:jc w:val="center"/>
                            <w:rPr>
                              <w:color w:val="FFFFFF" w:themeColor="background1"/>
                              <w:sz w:val="24"/>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45000</wp14:pctHeight>
              </wp14:sizeRelV>
            </wp:anchor>
          </w:drawing>
        </mc:Choice>
        <mc:Fallback>
          <w:pict>
            <v:shapetype w14:anchorId="043645F1" id="_x0000_t202" coordsize="21600,21600" o:spt="202" path="m,l,21600r21600,l21600,xe">
              <v:stroke joinstyle="miter"/>
              <v:path gradientshapeok="t" o:connecttype="rect"/>
            </v:shapetype>
            <v:shape id="_x0000_s1036" type="#_x0000_t202" style="position:absolute;margin-left:0;margin-top:0;width:44.35pt;height:356.4pt;z-index:251661312;visibility:visible;mso-wrap-style:square;mso-width-percent:0;mso-height-percent:450;mso-left-percent:910;mso-wrap-distance-left:9pt;mso-wrap-distance-top:0;mso-wrap-distance-right:9pt;mso-wrap-distance-bottom:0;mso-position-horizontal-relative:page;mso-position-vertical:center;mso-position-vertical-relative:page;mso-width-percent:0;mso-height-percent:450;mso-left-percent:91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UlnAIAALUFAAAOAAAAZHJzL2Uyb0RvYy54bWysVN9P2zAQfp+0/8Hy+0gbCmMRKeqKmCZV&#10;gAYTz65jUwvb59luk+6v39lJS2G8MO3FsXPf/f7uzi86o8lG+KDA1nR8NKJEWA6Nso81/Xl/9emM&#10;khCZbZgGK2q6FYFeTD9+OG9dJUpYgW6EJ2jEhqp1NV3F6KqiCHwlDAtH4IRFoQRvWMSnfywaz1q0&#10;bnRRjkanRQu+cR64CAH/XvZCOs32pRQ83kgZRCS6phhbzKfP5zKdxfScVY+euZXiQxjsH6IwTFl0&#10;ujd1ySIja6/+MmUU9xBAxiMOpgApFRc5B8xmPHqVzd2KOZFzweIEty9T+H9m+fXm1hPV1LTE8lhm&#10;sEfzNWs8kEaQKLoI5DhVqXWhQvCdQ3jsvkKH3c4ZB7cA/hQQUhxgeoWA6FSVTnqTvpgvQUX0tN0X&#10;H10Qjj9PTo9PylNKOIomeCvPcneKZ23nQ/wmwJB0qanH5uYI2GYRYvLPqh0kOQugVXOltM6PRCgx&#10;155sGFIhdmVKCjVeoLQlbU0xkFE2bCGp9zhtkxmRKTW4S+n2GeZb3GqRMNr+EBJLmhN9wzfjXNg4&#10;HvxndEJJdPUexQH/HNV7lPs8UCN7Bhv3ykZZ8H1jX5asedqFLHv80PDQ551KELtll7m0Z8wSmi0S&#10;xkM/eMHxK4XNW7AQb5nHSUMq4PaIN3hIDVh8GG6UrMD/fut/wtc0neVnVG9xeGsafq2ZF5To7xan&#10;48t4MkFRzI/JyefEbX8oWR5K7NrMAUkxxlXleL4mfNS7q/RgHnDPzJJjFDHLMThk0e46j/1KwT3F&#10;xWyWQTjfjsWFvXN8NyqJnffdA/NuoHCar2vYjTmrXjG5x6YWWZitI0iVaZ5K3Rd2aAHuhszlYY+l&#10;5XP4zqjnbTv9AwAA//8DAFBLAwQUAAYACAAAACEABw9hItwAAAAEAQAADwAAAGRycy9kb3ducmV2&#10;LnhtbEyPzWrDMBCE74W+g9hCLqWRnUNjXMuhtPRSSKH5OeS2sba2ibQykhK7b1+1l+ayMMww8221&#10;mqwRF/Khd6wgn2cgiBune24V7LZvDwWIEJE1Gsek4JsCrOrbmwpL7Ub+pMsmtiKVcChRQRfjUEoZ&#10;mo4shrkbiJP35bzFmKRvpfY4pnJr5CLLHqXFntNChwO9dNScNmerwJm8/3j393G/PhmPu8N2zOhV&#10;qdnd9PwEItIU/8Pwi5/QoU5MR3dmHYRRkB6Jfzd5RbEEcVSwzBcFyLqS1/D1DwAAAP//AwBQSwEC&#10;LQAUAAYACAAAACEAtoM4kv4AAADhAQAAEwAAAAAAAAAAAAAAAAAAAAAAW0NvbnRlbnRfVHlwZXNd&#10;LnhtbFBLAQItABQABgAIAAAAIQA4/SH/1gAAAJQBAAALAAAAAAAAAAAAAAAAAC8BAABfcmVscy8u&#10;cmVsc1BLAQItABQABgAIAAAAIQB/U6UlnAIAALUFAAAOAAAAAAAAAAAAAAAAAC4CAABkcnMvZTJv&#10;RG9jLnhtbFBLAQItABQABgAIAAAAIQAHD2Ei3AAAAAQBAAAPAAAAAAAAAAAAAAAAAPYEAABkcnMv&#10;ZG93bnJldi54bWxQSwUGAAAAAAQABADzAAAA/wUAAAAA&#10;" fillcolor="#1f497d [3215]" stroked="f" strokeweight=".5pt">
              <v:textbox style="layout-flow:vertical;mso-layout-flow-alt:bottom-to-top">
                <w:txbxContent>
                  <w:sdt>
                    <w:sdtPr>
                      <w:rPr>
                        <w:color w:val="FFFFFF" w:themeColor="background1"/>
                        <w:sz w:val="22"/>
                      </w:rPr>
                      <w:alias w:val="Título"/>
                      <w:id w:val="1053362520"/>
                      <w:dataBinding w:prefixMappings="xmlns:ns0='http://schemas.openxmlformats.org/package/2006/metadata/core-properties' xmlns:ns1='http://purl.org/dc/elements/1.1/'" w:xpath="/ns0:coreProperties[1]/ns1:title[1]" w:storeItemID="{6C3C8BC8-F283-45AE-878A-BAB7291924A1}"/>
                      <w:text/>
                    </w:sdtPr>
                    <w:sdtEndPr/>
                    <w:sdtContent>
                      <w:p w:rsidR="008F5030" w:rsidRPr="0058118C" w:rsidRDefault="008F5030">
                        <w:pPr>
                          <w:jc w:val="center"/>
                          <w:rPr>
                            <w:color w:val="FFFFFF" w:themeColor="background1"/>
                            <w:sz w:val="24"/>
                          </w:rPr>
                        </w:pPr>
                        <w:r w:rsidRPr="00BE6031">
                          <w:rPr>
                            <w:color w:val="FFFFFF" w:themeColor="background1"/>
                            <w:sz w:val="22"/>
                          </w:rPr>
                          <w:t>Aplicación del Sistema de Evaluación de Capacidades Institucionales (SECI) al Banco Nacional de Obras y Servicios Públicos  (BANOBRAS)</w:t>
                        </w:r>
                      </w:p>
                    </w:sdtContent>
                  </w:sdt>
                  <w:p w:rsidR="008F5030" w:rsidRPr="0058118C" w:rsidRDefault="008F5030">
                    <w:pPr>
                      <w:jc w:val="center"/>
                      <w:rPr>
                        <w:color w:val="FFFFFF" w:themeColor="background1"/>
                        <w:sz w:val="24"/>
                      </w:rPr>
                    </w:pPr>
                  </w:p>
                </w:txbxContent>
              </v:textbox>
              <w10:wrap anchorx="page" anchory="page"/>
            </v:shape>
          </w:pict>
        </mc:Fallback>
      </mc:AlternateContent>
    </w:r>
    <w:r>
      <w:rPr>
        <w:noProof/>
        <w:lang w:val="en-US" w:eastAsia="en-US"/>
      </w:rPr>
      <mc:AlternateContent>
        <mc:Choice Requires="wps">
          <w:drawing>
            <wp:anchor distT="0" distB="0" distL="114300" distR="114300" simplePos="0" relativeHeight="251660288" behindDoc="1" locked="0" layoutInCell="1" allowOverlap="1" wp14:anchorId="16FDC577" wp14:editId="208D2985">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81000</wp14:pctPosVOffset>
                  </wp:positionV>
                </mc:Choice>
                <mc:Fallback>
                  <wp:positionV relativeFrom="page">
                    <wp:posOffset>8147050</wp:posOffset>
                  </wp:positionV>
                </mc:Fallback>
              </mc:AlternateContent>
              <wp:extent cx="699770" cy="905510"/>
              <wp:effectExtent l="0" t="0" r="0" b="0"/>
              <wp:wrapNone/>
              <wp:docPr id="22"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9055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F5030" w:rsidRDefault="008F5030"/>
                      </w:txbxContent>
                    </wps:txbx>
                    <wps:bodyPr wrap="square" rtlCol="0" anchor="ctr"/>
                  </wps:wsp>
                </a:graphicData>
              </a:graphic>
              <wp14:sizeRelH relativeFrom="page">
                <wp14:pctWidth>9000</wp14:pctWidth>
              </wp14:sizeRelH>
              <wp14:sizeRelV relativeFrom="page">
                <wp14:pctHeight>9000</wp14:pctHeight>
              </wp14:sizeRelV>
            </wp:anchor>
          </w:drawing>
        </mc:Choice>
        <mc:Fallback>
          <w:pict>
            <v:rect w14:anchorId="16FDC577" id="_x0000_s1037" style="position:absolute;margin-left:0;margin-top:0;width:55.1pt;height:71.3pt;z-index:-251656192;visibility:visible;mso-wrap-style:square;mso-width-percent:90;mso-height-percent:90;mso-left-percent:910;mso-top-percent:810;mso-wrap-distance-left:9pt;mso-wrap-distance-top:0;mso-wrap-distance-right:9pt;mso-wrap-distance-bottom:0;mso-position-horizontal-relative:page;mso-position-vertical-relative:page;mso-width-percent:90;mso-height-percent:90;mso-left-percent:910;mso-top-percent:8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Pi5FwIAAIQEAAAOAAAAZHJzL2Uyb0RvYy54bWysVEFu2zAQvBfoHwjea0lGndSC5RwSpJeg&#10;DZL0ATRFWkIpLkvSlvycvqUf63JlqWlTtEBRHwiTuzs7M1xqczV0hh2VDy3YiheLnDNlJdSt3Vf8&#10;09Ptm3echShsLQxYVfGTCvxq+/rVpnelWkIDplaeIYgNZe8q3sToyiwLslGdCAtwymJQg+9ExK3f&#10;Z7UXPaJ3Jlvm+UXWg6+dB6lCwNObMci3hK+1kvGj1kFFZiqO3CKtntZdWrPtRpR7L1zTyjMN8Q8s&#10;OtFabDpD3Ygo2MG3L6C6VnoIoONCQpeB1q1UpAHVFPkvah4b4RRpQXOCm20K/w9Wfjjee9bWFV8u&#10;ObOiwzt6QNe+fbX7gwG2Sg71LpSY+OjufdIY3B3IzwED2U+RtAnnnEH7LuWiQjaQ3afZbjVEJvHw&#10;Yr2+vMRLkRha56tVQdeRiXIqdj7E9wo6lv5U3CMvMlkc70JM7UU5pRAvMG192xpDmzRB6tp4dhR4&#10;90JKZWOR1GBVeJ5pbMq3kCrHcDohaaMa0hVPRqU8Yx+URsOQ/5LI0Ki+bEQcGlGrsf8qx9/UfaJG&#10;XAgwZWvsP2MXf8IeWZ7zU6miSZ+L878XzxXUGWyci7vWgv8dgJnt02P+ZNJoTXIpDruBhuntNDY7&#10;qE84YD2+sIqHLwfhFWc+mmsYH6SwsgF8jzJ6cieh4KiTM+dnmd7S8z21/fHx2H4HAAD//wMAUEsD&#10;BBQABgAIAAAAIQAJOTcu2gAAAAUBAAAPAAAAZHJzL2Rvd25yZXYueG1sTI9BT8MwDIXvSPyHyEjc&#10;WLIKxlSaToBAQtwYsF29xmsKiVM12Vb+PdkucLGe9az3PleL0TuxpyF2gTVMJwoEcRNMx62Gj/fn&#10;qzmImJANusCk4YciLOrzswpLEw78RvtlakUO4ViiBptSX0oZG0se4yT0xNnbhsFjyuvQSjPgIYd7&#10;JwulZtJjx7nBYk+Plprv5c5rWKuvmxcsnB+3t68Pnyt6WltUWl9ejPd3IBKN6e8YjvgZHerMtAk7&#10;NlE4DfmRdJpHb6oKEJssrosZyLqS/+nrXwAAAP//AwBQSwECLQAUAAYACAAAACEAtoM4kv4AAADh&#10;AQAAEwAAAAAAAAAAAAAAAAAAAAAAW0NvbnRlbnRfVHlwZXNdLnhtbFBLAQItABQABgAIAAAAIQA4&#10;/SH/1gAAAJQBAAALAAAAAAAAAAAAAAAAAC8BAABfcmVscy8ucmVsc1BLAQItABQABgAIAAAAIQAU&#10;TPi5FwIAAIQEAAAOAAAAAAAAAAAAAAAAAC4CAABkcnMvZTJvRG9jLnhtbFBLAQItABQABgAIAAAA&#10;IQAJOTcu2gAAAAUBAAAPAAAAAAAAAAAAAAAAAHEEAABkcnMvZG93bnJldi54bWxQSwUGAAAAAAQA&#10;BADzAAAAeAUAAAAA&#10;" fillcolor="#4f81bd [3204]" stroked="f" strokeweight="2pt">
              <v:textbox>
                <w:txbxContent>
                  <w:p w:rsidR="008F5030" w:rsidRDefault="008F5030"/>
                </w:txbxContent>
              </v:textbox>
              <w10:wrap anchorx="page" anchory="page"/>
            </v:rect>
          </w:pict>
        </mc:Fallback>
      </mc:AlternateContent>
    </w:r>
    <w:r>
      <w:rPr>
        <w:noProof/>
        <w:lang w:val="en-US" w:eastAsia="en-US"/>
      </w:rPr>
      <mc:AlternateContent>
        <mc:Choice Requires="wps">
          <w:drawing>
            <wp:anchor distT="0" distB="0" distL="114300" distR="114300" simplePos="0" relativeHeight="251659264" behindDoc="1" locked="0" layoutInCell="1" allowOverlap="1" wp14:anchorId="627E8B23" wp14:editId="2BACA3EB">
              <wp:simplePos x="0" y="0"/>
              <mc:AlternateContent>
                <mc:Choice Requires="wp14">
                  <wp:positionH relativeFrom="page">
                    <wp14:pctPosHOffset>91000</wp14:pctPosHOffset>
                  </wp:positionH>
                </mc:Choice>
                <mc:Fallback>
                  <wp:positionH relativeFrom="page">
                    <wp:posOffset>7072630</wp:posOffset>
                  </wp:positionH>
                </mc:Fallback>
              </mc:AlternateContent>
              <wp:positionV relativeFrom="page">
                <wp:align>center</wp:align>
              </wp:positionV>
              <wp:extent cx="699770" cy="10058400"/>
              <wp:effectExtent l="0" t="0" r="0" b="0"/>
              <wp:wrapNone/>
              <wp:docPr id="2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F5030" w:rsidRDefault="008F5030">
                          <w:pPr>
                            <w:rPr>
                              <w:rFonts w:eastAsia="Times New Roman"/>
                            </w:rPr>
                          </w:pPr>
                        </w:p>
                      </w:txbxContent>
                    </wps:txbx>
                    <wps:bodyPr wrap="square" rtlCol="0" anchor="ctr"/>
                  </wps:wsp>
                </a:graphicData>
              </a:graphic>
              <wp14:sizeRelH relativeFrom="page">
                <wp14:pctWidth>9000</wp14:pctWidth>
              </wp14:sizeRelH>
              <wp14:sizeRelV relativeFrom="page">
                <wp14:pctHeight>100000</wp14:pctHeight>
              </wp14:sizeRelV>
            </wp:anchor>
          </w:drawing>
        </mc:Choice>
        <mc:Fallback>
          <w:pict>
            <v:rect w14:anchorId="627E8B23" id="_x0000_s1038" style="position:absolute;margin-left:0;margin-top:0;width:55.1pt;height:11in;z-index:-251657216;visibility:visible;mso-wrap-style:square;mso-width-percent:90;mso-height-percent:1000;mso-left-percent:910;mso-wrap-distance-left:9pt;mso-wrap-distance-top:0;mso-wrap-distance-right:9pt;mso-wrap-distance-bottom:0;mso-position-horizontal-relative:page;mso-position-vertical:center;mso-position-vertical-relative:page;mso-width-percent:90;mso-height-percent:1000;mso-left-percent:91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qK6IQIAAIIEAAAOAAAAZHJzL2Uyb0RvYy54bWysVEtu2zAQ3RfoHQjua8mGnY9gOYsE6SZo&#10;g6Q9AE1RFlGSw5K0JR+nZ+nFOiQlJf2gi6JeECZn5s17j0NtbwatyEk4L8HUdLkoKRGGQyPNoaaf&#10;P92/u6LEB2YapsCImp6Fpze7t2+2va3ECjpQjXAEQYyvelvTLgRbFYXnndDML8AKg8EWnGYBt+5Q&#10;NI71iK5VsSrLi6IH11gHXHiPp3c5SHcJv20FDx/b1otAVE2RW0irS+s+rsVuy6qDY7aTfKTB/oGF&#10;ZtJg0xnqjgVGjk7+BqUld+ChDQsOuoC2lVwkDahmWf6i5rljViQtaI63s03+/8HyD6dHR2RT09Wa&#10;EsM03tETuvb9mzkcFZB1dKi3vsLEZ/vookZvH4B/8RgoforEjR9zhtbpmIsKyZDsPs92iyEQjocX&#10;19eXl3gpHEPLstxcrct0IQWrpnLrfHgvQJP4p6YOmSWb2enBh0iAVVNKYgZKNvdSqbSJMyRulSMn&#10;hrcfhlXUghX+dZYyMddArMrheJKEZS1JVTgrEfOUeRIt2oXsV4lIGtSXJoxzYcIyhzrWiNx7U+Jv&#10;6j7RSlwSYERusf+MPQJMmRlkws4sx/xYKtKcz8Xl34jl4rkidQYT5mItDbg/AShUNXbO+ZNJ2Zro&#10;Uhj2QxqlzTQ0e2jOOF49vq+a+q9H5gQlLqhbyM+RGd4BvkYeXAKPKDjoyZnxUcaX9Hqf2r58OnY/&#10;AAAA//8DAFBLAwQUAAYACAAAACEAZrQDst0AAAAGAQAADwAAAGRycy9kb3ducmV2LnhtbEyPQU/D&#10;MAyF70j8h8hI3Fi6CsZUmk5oAoTEYTA2xDFrTFNonCrJuvLv8bjAxbL1rPe+Vy5G14kBQ2w9KZhO&#10;MhBItTctNQo2r/cXcxAxaTK684QKvjHCojo9KXVh/IFecFinRrAJxUIrsCn1hZSxtuh0nPgeibUP&#10;H5xOfIZGmqAPbO46mWfZTDrdEidY3ePSYv213jsOeRs+r5/cu52Z7WMeHszq7nm5Uur8bLy9AZFw&#10;TH/PcMRndKiYaef3ZKLoFHCR9DuP2jTLQex4uZpfZiCrUv7Hr34AAAD//wMAUEsBAi0AFAAGAAgA&#10;AAAhALaDOJL+AAAA4QEAABMAAAAAAAAAAAAAAAAAAAAAAFtDb250ZW50X1R5cGVzXS54bWxQSwEC&#10;LQAUAAYACAAAACEAOP0h/9YAAACUAQAACwAAAAAAAAAAAAAAAAAvAQAAX3JlbHMvLnJlbHNQSwEC&#10;LQAUAAYACAAAACEA7+KiuiECAACCBAAADgAAAAAAAAAAAAAAAAAuAgAAZHJzL2Uyb0RvYy54bWxQ&#10;SwECLQAUAAYACAAAACEAZrQDst0AAAAGAQAADwAAAAAAAAAAAAAAAAB7BAAAZHJzL2Rvd25yZXYu&#10;eG1sUEsFBgAAAAAEAAQA8wAAAIUFAAAAAA==&#10;" fillcolor="#1f497d [3215]" stroked="f" strokeweight="2pt">
              <v:textbox>
                <w:txbxContent>
                  <w:p w:rsidR="008F5030" w:rsidRDefault="008F5030">
                    <w:pPr>
                      <w:rPr>
                        <w:rFonts w:eastAsia="Times New Roman"/>
                      </w:rPr>
                    </w:pP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E7CB4"/>
    <w:multiLevelType w:val="hybridMultilevel"/>
    <w:tmpl w:val="91E44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F60025"/>
    <w:multiLevelType w:val="multilevel"/>
    <w:tmpl w:val="8482D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AB7FC9"/>
    <w:multiLevelType w:val="multilevel"/>
    <w:tmpl w:val="174E8C9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rPr>
    </w:lvl>
    <w:lvl w:ilvl="2">
      <w:start w:val="1"/>
      <w:numFmt w:val="lowerLetter"/>
      <w:pStyle w:val="BodyTextIndent"/>
      <w:lvlText w:val="%3."/>
      <w:lvlJc w:val="left"/>
      <w:pPr>
        <w:tabs>
          <w:tab w:val="num" w:pos="1152"/>
        </w:tabs>
        <w:ind w:left="1152" w:hanging="432"/>
      </w:pPr>
    </w:lvl>
    <w:lvl w:ilvl="3">
      <w:start w:val="1"/>
      <w:numFmt w:val="lowerRoman"/>
      <w:pStyle w:val="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15:restartNumberingAfterBreak="0">
    <w:nsid w:val="10886587"/>
    <w:multiLevelType w:val="hybridMultilevel"/>
    <w:tmpl w:val="5420D0A4"/>
    <w:lvl w:ilvl="0" w:tplc="04090001">
      <w:start w:val="1"/>
      <w:numFmt w:val="bullet"/>
      <w:lvlText w:val=""/>
      <w:lvlJc w:val="left"/>
      <w:pPr>
        <w:ind w:left="1080" w:hanging="360"/>
      </w:pPr>
      <w:rPr>
        <w:rFonts w:ascii="Symbol" w:hAnsi="Symbol" w:hint="default"/>
      </w:rPr>
    </w:lvl>
    <w:lvl w:ilvl="1" w:tplc="CA2EC85C">
      <w:numFmt w:val="bullet"/>
      <w:lvlText w:val="•"/>
      <w:lvlJc w:val="left"/>
      <w:pPr>
        <w:ind w:left="1800" w:hanging="360"/>
      </w:pPr>
      <w:rPr>
        <w:rFonts w:ascii="Calibri" w:eastAsiaTheme="minorHAnsi" w:hAnsi="Calibri" w:cs="Aria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093896"/>
    <w:multiLevelType w:val="hybridMultilevel"/>
    <w:tmpl w:val="FE0CC660"/>
    <w:lvl w:ilvl="0" w:tplc="0409000F">
      <w:start w:val="1"/>
      <w:numFmt w:val="decimal"/>
      <w:lvlText w:val="%1."/>
      <w:lvlJc w:val="left"/>
      <w:pPr>
        <w:ind w:left="1080" w:hanging="360"/>
      </w:pPr>
    </w:lvl>
    <w:lvl w:ilvl="1" w:tplc="CA2EC85C">
      <w:numFmt w:val="bullet"/>
      <w:lvlText w:val="•"/>
      <w:lvlJc w:val="left"/>
      <w:pPr>
        <w:ind w:left="1800" w:hanging="360"/>
      </w:pPr>
      <w:rPr>
        <w:rFonts w:ascii="Calibri" w:eastAsiaTheme="minorHAnsi" w:hAnsi="Calibri" w:cs="Aria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2D1604"/>
    <w:multiLevelType w:val="hybridMultilevel"/>
    <w:tmpl w:val="D06AF51E"/>
    <w:lvl w:ilvl="0" w:tplc="8E1C6A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445D6C"/>
    <w:multiLevelType w:val="hybridMultilevel"/>
    <w:tmpl w:val="BA0E6384"/>
    <w:lvl w:ilvl="0" w:tplc="B942A1A4">
      <w:start w:val="4"/>
      <w:numFmt w:val="bullet"/>
      <w:lvlText w:val="-"/>
      <w:lvlJc w:val="left"/>
      <w:pPr>
        <w:ind w:left="720" w:hanging="360"/>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2FB1DEC"/>
    <w:multiLevelType w:val="hybridMultilevel"/>
    <w:tmpl w:val="438E0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44042B"/>
    <w:multiLevelType w:val="hybridMultilevel"/>
    <w:tmpl w:val="38DA5DB2"/>
    <w:lvl w:ilvl="0" w:tplc="0C0A000F">
      <w:start w:val="1"/>
      <w:numFmt w:val="decimal"/>
      <w:lvlText w:val="%1."/>
      <w:lvlJc w:val="left"/>
      <w:pPr>
        <w:tabs>
          <w:tab w:val="num" w:pos="4374"/>
        </w:tabs>
        <w:ind w:left="4374" w:hanging="360"/>
      </w:pPr>
      <w:rPr>
        <w:rFonts w:hint="default"/>
      </w:rPr>
    </w:lvl>
    <w:lvl w:ilvl="1" w:tplc="0C0A0019" w:tentative="1">
      <w:start w:val="1"/>
      <w:numFmt w:val="lowerLetter"/>
      <w:lvlText w:val="%2."/>
      <w:lvlJc w:val="left"/>
      <w:pPr>
        <w:tabs>
          <w:tab w:val="num" w:pos="5838"/>
        </w:tabs>
        <w:ind w:left="5838" w:hanging="360"/>
      </w:pPr>
    </w:lvl>
    <w:lvl w:ilvl="2" w:tplc="0C0A001B" w:tentative="1">
      <w:start w:val="1"/>
      <w:numFmt w:val="lowerRoman"/>
      <w:lvlText w:val="%3."/>
      <w:lvlJc w:val="right"/>
      <w:pPr>
        <w:tabs>
          <w:tab w:val="num" w:pos="6558"/>
        </w:tabs>
        <w:ind w:left="6558" w:hanging="180"/>
      </w:pPr>
    </w:lvl>
    <w:lvl w:ilvl="3" w:tplc="0C0A000F">
      <w:start w:val="1"/>
      <w:numFmt w:val="decimal"/>
      <w:lvlText w:val="%4."/>
      <w:lvlJc w:val="left"/>
      <w:pPr>
        <w:tabs>
          <w:tab w:val="num" w:pos="7278"/>
        </w:tabs>
        <w:ind w:left="7278" w:hanging="360"/>
      </w:pPr>
      <w:rPr>
        <w:rFonts w:hint="default"/>
      </w:rPr>
    </w:lvl>
    <w:lvl w:ilvl="4" w:tplc="0C0A0019" w:tentative="1">
      <w:start w:val="1"/>
      <w:numFmt w:val="lowerLetter"/>
      <w:lvlText w:val="%5."/>
      <w:lvlJc w:val="left"/>
      <w:pPr>
        <w:tabs>
          <w:tab w:val="num" w:pos="7998"/>
        </w:tabs>
        <w:ind w:left="7998" w:hanging="360"/>
      </w:pPr>
    </w:lvl>
    <w:lvl w:ilvl="5" w:tplc="0C0A001B" w:tentative="1">
      <w:start w:val="1"/>
      <w:numFmt w:val="lowerRoman"/>
      <w:lvlText w:val="%6."/>
      <w:lvlJc w:val="right"/>
      <w:pPr>
        <w:tabs>
          <w:tab w:val="num" w:pos="8718"/>
        </w:tabs>
        <w:ind w:left="8718" w:hanging="180"/>
      </w:pPr>
    </w:lvl>
    <w:lvl w:ilvl="6" w:tplc="0C0A000F" w:tentative="1">
      <w:start w:val="1"/>
      <w:numFmt w:val="decimal"/>
      <w:lvlText w:val="%7."/>
      <w:lvlJc w:val="left"/>
      <w:pPr>
        <w:tabs>
          <w:tab w:val="num" w:pos="9438"/>
        </w:tabs>
        <w:ind w:left="9438" w:hanging="360"/>
      </w:pPr>
    </w:lvl>
    <w:lvl w:ilvl="7" w:tplc="0C0A0019" w:tentative="1">
      <w:start w:val="1"/>
      <w:numFmt w:val="lowerLetter"/>
      <w:lvlText w:val="%8."/>
      <w:lvlJc w:val="left"/>
      <w:pPr>
        <w:tabs>
          <w:tab w:val="num" w:pos="10158"/>
        </w:tabs>
        <w:ind w:left="10158" w:hanging="360"/>
      </w:pPr>
    </w:lvl>
    <w:lvl w:ilvl="8" w:tplc="0C0A001B" w:tentative="1">
      <w:start w:val="1"/>
      <w:numFmt w:val="lowerRoman"/>
      <w:lvlText w:val="%9."/>
      <w:lvlJc w:val="right"/>
      <w:pPr>
        <w:tabs>
          <w:tab w:val="num" w:pos="10878"/>
        </w:tabs>
        <w:ind w:left="10878" w:hanging="180"/>
      </w:pPr>
    </w:lvl>
  </w:abstractNum>
  <w:abstractNum w:abstractNumId="9" w15:restartNumberingAfterBreak="0">
    <w:nsid w:val="29072479"/>
    <w:multiLevelType w:val="hybridMultilevel"/>
    <w:tmpl w:val="226034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D50184C"/>
    <w:multiLevelType w:val="hybridMultilevel"/>
    <w:tmpl w:val="B7582CE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E76285A"/>
    <w:multiLevelType w:val="hybridMultilevel"/>
    <w:tmpl w:val="99304E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F114F5B"/>
    <w:multiLevelType w:val="hybridMultilevel"/>
    <w:tmpl w:val="8FC8900A"/>
    <w:lvl w:ilvl="0" w:tplc="6CCC58C2">
      <w:start w:val="1"/>
      <w:numFmt w:val="upperLetter"/>
      <w:lvlText w:val="%1."/>
      <w:lvlJc w:val="left"/>
      <w:pPr>
        <w:tabs>
          <w:tab w:val="num" w:pos="1152"/>
        </w:tabs>
        <w:ind w:left="1152" w:hanging="360"/>
      </w:pPr>
      <w:rPr>
        <w:rFonts w:hint="default"/>
      </w:rPr>
    </w:lvl>
    <w:lvl w:ilvl="1" w:tplc="7B2E1BF8">
      <w:start w:val="1"/>
      <w:numFmt w:val="lowerLetter"/>
      <w:lvlText w:val="%2)"/>
      <w:lvlJc w:val="left"/>
      <w:pPr>
        <w:tabs>
          <w:tab w:val="num" w:pos="1872"/>
        </w:tabs>
        <w:ind w:left="1872" w:hanging="360"/>
      </w:pPr>
      <w:rPr>
        <w:rFonts w:hint="default"/>
      </w:rPr>
    </w:lvl>
    <w:lvl w:ilvl="2" w:tplc="0C0A001B" w:tentative="1">
      <w:start w:val="1"/>
      <w:numFmt w:val="lowerRoman"/>
      <w:lvlText w:val="%3."/>
      <w:lvlJc w:val="right"/>
      <w:pPr>
        <w:tabs>
          <w:tab w:val="num" w:pos="2592"/>
        </w:tabs>
        <w:ind w:left="2592" w:hanging="180"/>
      </w:pPr>
    </w:lvl>
    <w:lvl w:ilvl="3" w:tplc="0C0A000F" w:tentative="1">
      <w:start w:val="1"/>
      <w:numFmt w:val="decimal"/>
      <w:lvlText w:val="%4."/>
      <w:lvlJc w:val="left"/>
      <w:pPr>
        <w:tabs>
          <w:tab w:val="num" w:pos="3312"/>
        </w:tabs>
        <w:ind w:left="3312" w:hanging="360"/>
      </w:pPr>
    </w:lvl>
    <w:lvl w:ilvl="4" w:tplc="0C0A0019" w:tentative="1">
      <w:start w:val="1"/>
      <w:numFmt w:val="lowerLetter"/>
      <w:lvlText w:val="%5."/>
      <w:lvlJc w:val="left"/>
      <w:pPr>
        <w:tabs>
          <w:tab w:val="num" w:pos="4032"/>
        </w:tabs>
        <w:ind w:left="4032" w:hanging="360"/>
      </w:pPr>
    </w:lvl>
    <w:lvl w:ilvl="5" w:tplc="0C0A001B" w:tentative="1">
      <w:start w:val="1"/>
      <w:numFmt w:val="lowerRoman"/>
      <w:lvlText w:val="%6."/>
      <w:lvlJc w:val="right"/>
      <w:pPr>
        <w:tabs>
          <w:tab w:val="num" w:pos="4752"/>
        </w:tabs>
        <w:ind w:left="4752" w:hanging="180"/>
      </w:pPr>
    </w:lvl>
    <w:lvl w:ilvl="6" w:tplc="0C0A000F" w:tentative="1">
      <w:start w:val="1"/>
      <w:numFmt w:val="decimal"/>
      <w:lvlText w:val="%7."/>
      <w:lvlJc w:val="left"/>
      <w:pPr>
        <w:tabs>
          <w:tab w:val="num" w:pos="5472"/>
        </w:tabs>
        <w:ind w:left="5472" w:hanging="360"/>
      </w:pPr>
    </w:lvl>
    <w:lvl w:ilvl="7" w:tplc="0C0A0019" w:tentative="1">
      <w:start w:val="1"/>
      <w:numFmt w:val="lowerLetter"/>
      <w:lvlText w:val="%8."/>
      <w:lvlJc w:val="left"/>
      <w:pPr>
        <w:tabs>
          <w:tab w:val="num" w:pos="6192"/>
        </w:tabs>
        <w:ind w:left="6192" w:hanging="360"/>
      </w:pPr>
    </w:lvl>
    <w:lvl w:ilvl="8" w:tplc="0C0A001B" w:tentative="1">
      <w:start w:val="1"/>
      <w:numFmt w:val="lowerRoman"/>
      <w:lvlText w:val="%9."/>
      <w:lvlJc w:val="right"/>
      <w:pPr>
        <w:tabs>
          <w:tab w:val="num" w:pos="6912"/>
        </w:tabs>
        <w:ind w:left="6912" w:hanging="180"/>
      </w:pPr>
    </w:lvl>
  </w:abstractNum>
  <w:abstractNum w:abstractNumId="13" w15:restartNumberingAfterBreak="0">
    <w:nsid w:val="30061EEE"/>
    <w:multiLevelType w:val="hybridMultilevel"/>
    <w:tmpl w:val="8B8044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3CF43B7"/>
    <w:multiLevelType w:val="hybridMultilevel"/>
    <w:tmpl w:val="243EE826"/>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15" w15:restartNumberingAfterBreak="0">
    <w:nsid w:val="3B072B88"/>
    <w:multiLevelType w:val="hybridMultilevel"/>
    <w:tmpl w:val="941A0E04"/>
    <w:lvl w:ilvl="0" w:tplc="080A0019">
      <w:start w:val="1"/>
      <w:numFmt w:val="lowerLetter"/>
      <w:lvlText w:val="%1."/>
      <w:lvlJc w:val="left"/>
      <w:pPr>
        <w:ind w:left="720" w:hanging="360"/>
      </w:pPr>
    </w:lvl>
    <w:lvl w:ilvl="1" w:tplc="080A0003">
      <w:numFmt w:val="bullet"/>
      <w:lvlText w:val="•"/>
      <w:lvlJc w:val="left"/>
      <w:pPr>
        <w:ind w:left="1440" w:hanging="360"/>
      </w:pPr>
      <w:rPr>
        <w:rFonts w:ascii="Garamond" w:eastAsia="MS Mincho" w:hAnsi="Garamond" w:cs="Times New Roman"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B7A6C21"/>
    <w:multiLevelType w:val="multilevel"/>
    <w:tmpl w:val="F9DC2E44"/>
    <w:lvl w:ilvl="0">
      <w:start w:val="2"/>
      <w:numFmt w:val="decimal"/>
      <w:lvlText w:val="%1."/>
      <w:lvlJc w:val="left"/>
      <w:pPr>
        <w:tabs>
          <w:tab w:val="num" w:pos="504"/>
        </w:tabs>
        <w:ind w:left="504" w:hanging="504"/>
      </w:pPr>
      <w:rPr>
        <w:rFonts w:ascii="Arial" w:hAnsi="Arial" w:hint="default"/>
        <w:b/>
        <w:i w:val="0"/>
        <w:sz w:val="20"/>
      </w:rPr>
    </w:lvl>
    <w:lvl w:ilvl="1">
      <w:start w:val="1"/>
      <w:numFmt w:val="decimal"/>
      <w:lvlText w:val="II.%2."/>
      <w:lvlJc w:val="left"/>
      <w:pPr>
        <w:tabs>
          <w:tab w:val="num" w:pos="792"/>
        </w:tabs>
        <w:ind w:left="792" w:hanging="432"/>
      </w:pPr>
      <w:rPr>
        <w:rFonts w:hint="default"/>
        <w:b w:val="0"/>
        <w:i w:val="0"/>
        <w:sz w:val="24"/>
        <w:szCs w:val="24"/>
      </w:rPr>
    </w:lvl>
    <w:lvl w:ilvl="2">
      <w:start w:val="1"/>
      <w:numFmt w:val="bullet"/>
      <w:lvlText w:val=""/>
      <w:lvlJc w:val="left"/>
      <w:pPr>
        <w:tabs>
          <w:tab w:val="num" w:pos="1080"/>
        </w:tabs>
        <w:ind w:left="1080" w:hanging="360"/>
      </w:pPr>
      <w:rPr>
        <w:rFonts w:ascii="Symbol" w:hAnsi="Symbol" w:hint="default"/>
        <w:b/>
        <w:i w:val="0"/>
        <w:sz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4F93CEF"/>
    <w:multiLevelType w:val="hybridMultilevel"/>
    <w:tmpl w:val="AA4A81E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458D6A21"/>
    <w:multiLevelType w:val="hybridMultilevel"/>
    <w:tmpl w:val="9244BAF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6061E3A"/>
    <w:multiLevelType w:val="hybridMultilevel"/>
    <w:tmpl w:val="B59807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99058C6"/>
    <w:multiLevelType w:val="hybridMultilevel"/>
    <w:tmpl w:val="BBA2F022"/>
    <w:lvl w:ilvl="0" w:tplc="05446EB0">
      <w:start w:val="1"/>
      <w:numFmt w:val="bullet"/>
      <w:lvlText w:val="-"/>
      <w:lvlJc w:val="left"/>
      <w:pPr>
        <w:tabs>
          <w:tab w:val="num" w:pos="360"/>
        </w:tabs>
        <w:ind w:left="360" w:hanging="360"/>
      </w:pPr>
      <w:rPr>
        <w:rFonts w:ascii="Times New Roman" w:hAnsi="Times New Roman" w:hint="default"/>
      </w:rPr>
    </w:lvl>
    <w:lvl w:ilvl="1" w:tplc="B0B49FAC" w:tentative="1">
      <w:start w:val="1"/>
      <w:numFmt w:val="bullet"/>
      <w:lvlText w:val="-"/>
      <w:lvlJc w:val="left"/>
      <w:pPr>
        <w:tabs>
          <w:tab w:val="num" w:pos="1080"/>
        </w:tabs>
        <w:ind w:left="1080" w:hanging="360"/>
      </w:pPr>
      <w:rPr>
        <w:rFonts w:ascii="Times New Roman" w:hAnsi="Times New Roman" w:hint="default"/>
      </w:rPr>
    </w:lvl>
    <w:lvl w:ilvl="2" w:tplc="27040E32" w:tentative="1">
      <w:start w:val="1"/>
      <w:numFmt w:val="bullet"/>
      <w:lvlText w:val="-"/>
      <w:lvlJc w:val="left"/>
      <w:pPr>
        <w:tabs>
          <w:tab w:val="num" w:pos="1800"/>
        </w:tabs>
        <w:ind w:left="1800" w:hanging="360"/>
      </w:pPr>
      <w:rPr>
        <w:rFonts w:ascii="Times New Roman" w:hAnsi="Times New Roman" w:hint="default"/>
      </w:rPr>
    </w:lvl>
    <w:lvl w:ilvl="3" w:tplc="DB108790" w:tentative="1">
      <w:start w:val="1"/>
      <w:numFmt w:val="bullet"/>
      <w:lvlText w:val="-"/>
      <w:lvlJc w:val="left"/>
      <w:pPr>
        <w:tabs>
          <w:tab w:val="num" w:pos="2520"/>
        </w:tabs>
        <w:ind w:left="2520" w:hanging="360"/>
      </w:pPr>
      <w:rPr>
        <w:rFonts w:ascii="Times New Roman" w:hAnsi="Times New Roman" w:hint="default"/>
      </w:rPr>
    </w:lvl>
    <w:lvl w:ilvl="4" w:tplc="19982F24" w:tentative="1">
      <w:start w:val="1"/>
      <w:numFmt w:val="bullet"/>
      <w:lvlText w:val="-"/>
      <w:lvlJc w:val="left"/>
      <w:pPr>
        <w:tabs>
          <w:tab w:val="num" w:pos="3240"/>
        </w:tabs>
        <w:ind w:left="3240" w:hanging="360"/>
      </w:pPr>
      <w:rPr>
        <w:rFonts w:ascii="Times New Roman" w:hAnsi="Times New Roman" w:hint="default"/>
      </w:rPr>
    </w:lvl>
    <w:lvl w:ilvl="5" w:tplc="BDC60CB4" w:tentative="1">
      <w:start w:val="1"/>
      <w:numFmt w:val="bullet"/>
      <w:lvlText w:val="-"/>
      <w:lvlJc w:val="left"/>
      <w:pPr>
        <w:tabs>
          <w:tab w:val="num" w:pos="3960"/>
        </w:tabs>
        <w:ind w:left="3960" w:hanging="360"/>
      </w:pPr>
      <w:rPr>
        <w:rFonts w:ascii="Times New Roman" w:hAnsi="Times New Roman" w:hint="default"/>
      </w:rPr>
    </w:lvl>
    <w:lvl w:ilvl="6" w:tplc="A70AC44C" w:tentative="1">
      <w:start w:val="1"/>
      <w:numFmt w:val="bullet"/>
      <w:lvlText w:val="-"/>
      <w:lvlJc w:val="left"/>
      <w:pPr>
        <w:tabs>
          <w:tab w:val="num" w:pos="4680"/>
        </w:tabs>
        <w:ind w:left="4680" w:hanging="360"/>
      </w:pPr>
      <w:rPr>
        <w:rFonts w:ascii="Times New Roman" w:hAnsi="Times New Roman" w:hint="default"/>
      </w:rPr>
    </w:lvl>
    <w:lvl w:ilvl="7" w:tplc="1B784612" w:tentative="1">
      <w:start w:val="1"/>
      <w:numFmt w:val="bullet"/>
      <w:lvlText w:val="-"/>
      <w:lvlJc w:val="left"/>
      <w:pPr>
        <w:tabs>
          <w:tab w:val="num" w:pos="5400"/>
        </w:tabs>
        <w:ind w:left="5400" w:hanging="360"/>
      </w:pPr>
      <w:rPr>
        <w:rFonts w:ascii="Times New Roman" w:hAnsi="Times New Roman" w:hint="default"/>
      </w:rPr>
    </w:lvl>
    <w:lvl w:ilvl="8" w:tplc="7AC2DAC8" w:tentative="1">
      <w:start w:val="1"/>
      <w:numFmt w:val="bullet"/>
      <w:lvlText w:val="-"/>
      <w:lvlJc w:val="left"/>
      <w:pPr>
        <w:tabs>
          <w:tab w:val="num" w:pos="6120"/>
        </w:tabs>
        <w:ind w:left="6120" w:hanging="360"/>
      </w:pPr>
      <w:rPr>
        <w:rFonts w:ascii="Times New Roman" w:hAnsi="Times New Roman" w:hint="default"/>
      </w:rPr>
    </w:lvl>
  </w:abstractNum>
  <w:abstractNum w:abstractNumId="21" w15:restartNumberingAfterBreak="0">
    <w:nsid w:val="4A391F31"/>
    <w:multiLevelType w:val="hybridMultilevel"/>
    <w:tmpl w:val="8CA2AFC0"/>
    <w:lvl w:ilvl="0" w:tplc="0C0A0001">
      <w:start w:val="1"/>
      <w:numFmt w:val="bullet"/>
      <w:lvlText w:val=""/>
      <w:lvlJc w:val="left"/>
      <w:pPr>
        <w:tabs>
          <w:tab w:val="num" w:pos="1494"/>
        </w:tabs>
        <w:ind w:left="1494" w:hanging="360"/>
      </w:pPr>
      <w:rPr>
        <w:rFonts w:ascii="Symbol" w:hAnsi="Symbol" w:hint="default"/>
      </w:rPr>
    </w:lvl>
    <w:lvl w:ilvl="1" w:tplc="0C0A0003">
      <w:start w:val="1"/>
      <w:numFmt w:val="bullet"/>
      <w:lvlText w:val="o"/>
      <w:lvlJc w:val="left"/>
      <w:pPr>
        <w:tabs>
          <w:tab w:val="num" w:pos="2214"/>
        </w:tabs>
        <w:ind w:left="2214" w:hanging="360"/>
      </w:pPr>
      <w:rPr>
        <w:rFonts w:ascii="Courier New" w:hAnsi="Courier New" w:cs="Courier New" w:hint="default"/>
      </w:rPr>
    </w:lvl>
    <w:lvl w:ilvl="2" w:tplc="0C0A0005" w:tentative="1">
      <w:start w:val="1"/>
      <w:numFmt w:val="bullet"/>
      <w:lvlText w:val=""/>
      <w:lvlJc w:val="left"/>
      <w:pPr>
        <w:tabs>
          <w:tab w:val="num" w:pos="2934"/>
        </w:tabs>
        <w:ind w:left="2934" w:hanging="360"/>
      </w:pPr>
      <w:rPr>
        <w:rFonts w:ascii="Wingdings" w:hAnsi="Wingdings" w:hint="default"/>
      </w:rPr>
    </w:lvl>
    <w:lvl w:ilvl="3" w:tplc="0C0A0001" w:tentative="1">
      <w:start w:val="1"/>
      <w:numFmt w:val="bullet"/>
      <w:lvlText w:val=""/>
      <w:lvlJc w:val="left"/>
      <w:pPr>
        <w:tabs>
          <w:tab w:val="num" w:pos="3654"/>
        </w:tabs>
        <w:ind w:left="3654" w:hanging="360"/>
      </w:pPr>
      <w:rPr>
        <w:rFonts w:ascii="Symbol" w:hAnsi="Symbol" w:hint="default"/>
      </w:rPr>
    </w:lvl>
    <w:lvl w:ilvl="4" w:tplc="0C0A0003" w:tentative="1">
      <w:start w:val="1"/>
      <w:numFmt w:val="bullet"/>
      <w:lvlText w:val="o"/>
      <w:lvlJc w:val="left"/>
      <w:pPr>
        <w:tabs>
          <w:tab w:val="num" w:pos="4374"/>
        </w:tabs>
        <w:ind w:left="4374" w:hanging="360"/>
      </w:pPr>
      <w:rPr>
        <w:rFonts w:ascii="Courier New" w:hAnsi="Courier New" w:cs="Courier New" w:hint="default"/>
      </w:rPr>
    </w:lvl>
    <w:lvl w:ilvl="5" w:tplc="0C0A0005" w:tentative="1">
      <w:start w:val="1"/>
      <w:numFmt w:val="bullet"/>
      <w:lvlText w:val=""/>
      <w:lvlJc w:val="left"/>
      <w:pPr>
        <w:tabs>
          <w:tab w:val="num" w:pos="5094"/>
        </w:tabs>
        <w:ind w:left="5094" w:hanging="360"/>
      </w:pPr>
      <w:rPr>
        <w:rFonts w:ascii="Wingdings" w:hAnsi="Wingdings" w:hint="default"/>
      </w:rPr>
    </w:lvl>
    <w:lvl w:ilvl="6" w:tplc="0C0A0001" w:tentative="1">
      <w:start w:val="1"/>
      <w:numFmt w:val="bullet"/>
      <w:lvlText w:val=""/>
      <w:lvlJc w:val="left"/>
      <w:pPr>
        <w:tabs>
          <w:tab w:val="num" w:pos="5814"/>
        </w:tabs>
        <w:ind w:left="5814" w:hanging="360"/>
      </w:pPr>
      <w:rPr>
        <w:rFonts w:ascii="Symbol" w:hAnsi="Symbol" w:hint="default"/>
      </w:rPr>
    </w:lvl>
    <w:lvl w:ilvl="7" w:tplc="0C0A0003" w:tentative="1">
      <w:start w:val="1"/>
      <w:numFmt w:val="bullet"/>
      <w:lvlText w:val="o"/>
      <w:lvlJc w:val="left"/>
      <w:pPr>
        <w:tabs>
          <w:tab w:val="num" w:pos="6534"/>
        </w:tabs>
        <w:ind w:left="6534" w:hanging="360"/>
      </w:pPr>
      <w:rPr>
        <w:rFonts w:ascii="Courier New" w:hAnsi="Courier New" w:cs="Courier New" w:hint="default"/>
      </w:rPr>
    </w:lvl>
    <w:lvl w:ilvl="8" w:tplc="0C0A0005" w:tentative="1">
      <w:start w:val="1"/>
      <w:numFmt w:val="bullet"/>
      <w:lvlText w:val=""/>
      <w:lvlJc w:val="left"/>
      <w:pPr>
        <w:tabs>
          <w:tab w:val="num" w:pos="7254"/>
        </w:tabs>
        <w:ind w:left="7254" w:hanging="360"/>
      </w:pPr>
      <w:rPr>
        <w:rFonts w:ascii="Wingdings" w:hAnsi="Wingdings" w:hint="default"/>
      </w:rPr>
    </w:lvl>
  </w:abstractNum>
  <w:abstractNum w:abstractNumId="22" w15:restartNumberingAfterBreak="0">
    <w:nsid w:val="58E62FE8"/>
    <w:multiLevelType w:val="hybridMultilevel"/>
    <w:tmpl w:val="A56216F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9640AE4"/>
    <w:multiLevelType w:val="hybridMultilevel"/>
    <w:tmpl w:val="87A2EF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6550BD1"/>
    <w:multiLevelType w:val="hybridMultilevel"/>
    <w:tmpl w:val="F66403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7434B40"/>
    <w:multiLevelType w:val="hybridMultilevel"/>
    <w:tmpl w:val="123E3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502B1C"/>
    <w:multiLevelType w:val="hybridMultilevel"/>
    <w:tmpl w:val="1080818E"/>
    <w:lvl w:ilvl="0" w:tplc="B942A1A4">
      <w:start w:val="4"/>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B5D29E6"/>
    <w:multiLevelType w:val="hybridMultilevel"/>
    <w:tmpl w:val="38D80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EF446A"/>
    <w:multiLevelType w:val="multilevel"/>
    <w:tmpl w:val="BA1C667A"/>
    <w:lvl w:ilvl="0">
      <w:start w:val="3"/>
      <w:numFmt w:val="decimal"/>
      <w:lvlText w:val="%1."/>
      <w:lvlJc w:val="left"/>
      <w:pPr>
        <w:tabs>
          <w:tab w:val="num" w:pos="360"/>
        </w:tabs>
        <w:ind w:left="360" w:hanging="360"/>
      </w:pPr>
      <w:rPr>
        <w:rFonts w:hint="default"/>
      </w:rPr>
    </w:lvl>
    <w:lvl w:ilvl="1">
      <w:start w:val="1"/>
      <w:numFmt w:val="decimal"/>
      <w:lvlText w:val="III.%2."/>
      <w:lvlJc w:val="left"/>
      <w:pPr>
        <w:tabs>
          <w:tab w:val="num" w:pos="1252"/>
        </w:tabs>
        <w:ind w:left="1252" w:hanging="622"/>
      </w:pPr>
      <w:rPr>
        <w:rFonts w:hint="default"/>
      </w:rPr>
    </w:lvl>
    <w:lvl w:ilvl="2">
      <w:start w:val="1"/>
      <w:numFmt w:val="decimal"/>
      <w:lvlText w:val="III.%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2E21BE6"/>
    <w:multiLevelType w:val="hybridMultilevel"/>
    <w:tmpl w:val="FA588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8539C3"/>
    <w:multiLevelType w:val="hybridMultilevel"/>
    <w:tmpl w:val="48E03BFC"/>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31" w15:restartNumberingAfterBreak="0">
    <w:nsid w:val="773628BE"/>
    <w:multiLevelType w:val="hybridMultilevel"/>
    <w:tmpl w:val="9012A4A8"/>
    <w:lvl w:ilvl="0" w:tplc="9A9241B0">
      <w:start w:val="1"/>
      <w:numFmt w:val="decimal"/>
      <w:lvlText w:val="%1."/>
      <w:lvlJc w:val="left"/>
      <w:pPr>
        <w:ind w:left="720" w:hanging="360"/>
      </w:p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32" w15:restartNumberingAfterBreak="0">
    <w:nsid w:val="7D3C4419"/>
    <w:multiLevelType w:val="hybridMultilevel"/>
    <w:tmpl w:val="711E1B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D5B65BC"/>
    <w:multiLevelType w:val="multilevel"/>
    <w:tmpl w:val="2E1EBE64"/>
    <w:lvl w:ilvl="0">
      <w:start w:val="2"/>
      <w:numFmt w:val="decimal"/>
      <w:lvlText w:val="%1."/>
      <w:lvlJc w:val="left"/>
      <w:pPr>
        <w:tabs>
          <w:tab w:val="num" w:pos="504"/>
        </w:tabs>
        <w:ind w:left="504" w:hanging="504"/>
      </w:pPr>
      <w:rPr>
        <w:rFonts w:ascii="Arial" w:hAnsi="Arial" w:hint="default"/>
        <w:b/>
        <w:i w:val="0"/>
        <w:sz w:val="20"/>
      </w:rPr>
    </w:lvl>
    <w:lvl w:ilvl="1">
      <w:start w:val="1"/>
      <w:numFmt w:val="decimal"/>
      <w:lvlText w:val="II.%2."/>
      <w:lvlJc w:val="left"/>
      <w:pPr>
        <w:tabs>
          <w:tab w:val="num" w:pos="792"/>
        </w:tabs>
        <w:ind w:left="792" w:hanging="432"/>
      </w:pPr>
      <w:rPr>
        <w:rFonts w:hint="default"/>
        <w:b w:val="0"/>
        <w:i w:val="0"/>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9"/>
  </w:num>
  <w:num w:numId="4">
    <w:abstractNumId w:val="3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1"/>
  </w:num>
  <w:num w:numId="8">
    <w:abstractNumId w:val="30"/>
  </w:num>
  <w:num w:numId="9">
    <w:abstractNumId w:val="14"/>
  </w:num>
  <w:num w:numId="10">
    <w:abstractNumId w:val="6"/>
  </w:num>
  <w:num w:numId="11">
    <w:abstractNumId w:val="15"/>
    <w:lvlOverride w:ilvl="0">
      <w:startOverride w:val="1"/>
    </w:lvlOverride>
    <w:lvlOverride w:ilvl="1"/>
    <w:lvlOverride w:ilvl="2"/>
    <w:lvlOverride w:ilvl="3"/>
    <w:lvlOverride w:ilvl="4"/>
    <w:lvlOverride w:ilvl="5"/>
    <w:lvlOverride w:ilvl="6"/>
    <w:lvlOverride w:ilvl="7"/>
    <w:lvlOverride w:ilvl="8"/>
  </w:num>
  <w:num w:numId="12">
    <w:abstractNumId w:val="23"/>
  </w:num>
  <w:num w:numId="13">
    <w:abstractNumId w:val="22"/>
  </w:num>
  <w:num w:numId="14">
    <w:abstractNumId w:val="26"/>
  </w:num>
  <w:num w:numId="15">
    <w:abstractNumId w:val="24"/>
  </w:num>
  <w:num w:numId="16">
    <w:abstractNumId w:val="1"/>
  </w:num>
  <w:num w:numId="17">
    <w:abstractNumId w:val="7"/>
  </w:num>
  <w:num w:numId="18">
    <w:abstractNumId w:val="4"/>
  </w:num>
  <w:num w:numId="19">
    <w:abstractNumId w:val="13"/>
  </w:num>
  <w:num w:numId="20">
    <w:abstractNumId w:val="27"/>
  </w:num>
  <w:num w:numId="21">
    <w:abstractNumId w:val="17"/>
  </w:num>
  <w:num w:numId="22">
    <w:abstractNumId w:val="33"/>
  </w:num>
  <w:num w:numId="23">
    <w:abstractNumId w:val="8"/>
  </w:num>
  <w:num w:numId="24">
    <w:abstractNumId w:val="21"/>
  </w:num>
  <w:num w:numId="25">
    <w:abstractNumId w:val="16"/>
  </w:num>
  <w:num w:numId="26">
    <w:abstractNumId w:val="18"/>
  </w:num>
  <w:num w:numId="27">
    <w:abstractNumId w:val="28"/>
  </w:num>
  <w:num w:numId="28">
    <w:abstractNumId w:val="12"/>
  </w:num>
  <w:num w:numId="29">
    <w:abstractNumId w:val="0"/>
  </w:num>
  <w:num w:numId="30">
    <w:abstractNumId w:val="29"/>
  </w:num>
  <w:num w:numId="31">
    <w:abstractNumId w:val="5"/>
  </w:num>
  <w:num w:numId="32">
    <w:abstractNumId w:val="25"/>
  </w:num>
  <w:num w:numId="33">
    <w:abstractNumId w:val="3"/>
  </w:num>
  <w:num w:numId="34">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trackRevisions/>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09C"/>
    <w:rsid w:val="00002669"/>
    <w:rsid w:val="00004CAF"/>
    <w:rsid w:val="000110D6"/>
    <w:rsid w:val="00013075"/>
    <w:rsid w:val="000137EB"/>
    <w:rsid w:val="000152B8"/>
    <w:rsid w:val="0001601E"/>
    <w:rsid w:val="0001664C"/>
    <w:rsid w:val="00023A35"/>
    <w:rsid w:val="00023F6C"/>
    <w:rsid w:val="00030BC6"/>
    <w:rsid w:val="000343C0"/>
    <w:rsid w:val="00034434"/>
    <w:rsid w:val="000407B0"/>
    <w:rsid w:val="000465C2"/>
    <w:rsid w:val="00046CE6"/>
    <w:rsid w:val="0005531D"/>
    <w:rsid w:val="000571EC"/>
    <w:rsid w:val="00060B58"/>
    <w:rsid w:val="000649C1"/>
    <w:rsid w:val="00067EA0"/>
    <w:rsid w:val="00073ED8"/>
    <w:rsid w:val="0007465B"/>
    <w:rsid w:val="000756A9"/>
    <w:rsid w:val="000774BD"/>
    <w:rsid w:val="000776A3"/>
    <w:rsid w:val="00095545"/>
    <w:rsid w:val="00096E17"/>
    <w:rsid w:val="000A0B4F"/>
    <w:rsid w:val="000A0F6E"/>
    <w:rsid w:val="000A5713"/>
    <w:rsid w:val="000A6C5E"/>
    <w:rsid w:val="000B1A4E"/>
    <w:rsid w:val="000B48A0"/>
    <w:rsid w:val="000C1A39"/>
    <w:rsid w:val="000C7184"/>
    <w:rsid w:val="000D0381"/>
    <w:rsid w:val="000D49EB"/>
    <w:rsid w:val="000D587B"/>
    <w:rsid w:val="000D6E2C"/>
    <w:rsid w:val="000E0207"/>
    <w:rsid w:val="000E1003"/>
    <w:rsid w:val="000E148A"/>
    <w:rsid w:val="000E1576"/>
    <w:rsid w:val="000E448F"/>
    <w:rsid w:val="000E507D"/>
    <w:rsid w:val="000E6964"/>
    <w:rsid w:val="000E7F5A"/>
    <w:rsid w:val="000F13F3"/>
    <w:rsid w:val="000F2519"/>
    <w:rsid w:val="000F5343"/>
    <w:rsid w:val="000F5BC1"/>
    <w:rsid w:val="000F6C29"/>
    <w:rsid w:val="000F7195"/>
    <w:rsid w:val="001021E8"/>
    <w:rsid w:val="00102FF2"/>
    <w:rsid w:val="001039A0"/>
    <w:rsid w:val="00106AEF"/>
    <w:rsid w:val="00107C86"/>
    <w:rsid w:val="001102FC"/>
    <w:rsid w:val="00110B45"/>
    <w:rsid w:val="0011467D"/>
    <w:rsid w:val="00117B5F"/>
    <w:rsid w:val="00117BE6"/>
    <w:rsid w:val="001207BA"/>
    <w:rsid w:val="0012514D"/>
    <w:rsid w:val="00125A03"/>
    <w:rsid w:val="00144978"/>
    <w:rsid w:val="00147FB9"/>
    <w:rsid w:val="0015061A"/>
    <w:rsid w:val="0015075C"/>
    <w:rsid w:val="00150B48"/>
    <w:rsid w:val="00151E67"/>
    <w:rsid w:val="00152E6A"/>
    <w:rsid w:val="0015429F"/>
    <w:rsid w:val="001542BA"/>
    <w:rsid w:val="0015499E"/>
    <w:rsid w:val="001557A2"/>
    <w:rsid w:val="00156336"/>
    <w:rsid w:val="00156990"/>
    <w:rsid w:val="001579CF"/>
    <w:rsid w:val="00157F61"/>
    <w:rsid w:val="001640AF"/>
    <w:rsid w:val="00165E86"/>
    <w:rsid w:val="00184903"/>
    <w:rsid w:val="00186618"/>
    <w:rsid w:val="00187EB0"/>
    <w:rsid w:val="00193820"/>
    <w:rsid w:val="0019494E"/>
    <w:rsid w:val="001A27C1"/>
    <w:rsid w:val="001A2B83"/>
    <w:rsid w:val="001A6309"/>
    <w:rsid w:val="001A7A22"/>
    <w:rsid w:val="001B5D08"/>
    <w:rsid w:val="001B7243"/>
    <w:rsid w:val="001D1471"/>
    <w:rsid w:val="001D2A5E"/>
    <w:rsid w:val="001D3B68"/>
    <w:rsid w:val="001D5ACD"/>
    <w:rsid w:val="001E01CF"/>
    <w:rsid w:val="001E17DC"/>
    <w:rsid w:val="001E1AB2"/>
    <w:rsid w:val="001E2633"/>
    <w:rsid w:val="001E4F04"/>
    <w:rsid w:val="001F04C0"/>
    <w:rsid w:val="001F22C7"/>
    <w:rsid w:val="001F3E5B"/>
    <w:rsid w:val="002044D8"/>
    <w:rsid w:val="00204DBF"/>
    <w:rsid w:val="00205EFB"/>
    <w:rsid w:val="002068CF"/>
    <w:rsid w:val="0020775B"/>
    <w:rsid w:val="00211194"/>
    <w:rsid w:val="00213775"/>
    <w:rsid w:val="00225CD4"/>
    <w:rsid w:val="00240119"/>
    <w:rsid w:val="002408AE"/>
    <w:rsid w:val="00253E25"/>
    <w:rsid w:val="0025534B"/>
    <w:rsid w:val="002559BD"/>
    <w:rsid w:val="0025629E"/>
    <w:rsid w:val="002576C1"/>
    <w:rsid w:val="002619DB"/>
    <w:rsid w:val="00262DE5"/>
    <w:rsid w:val="00266EC0"/>
    <w:rsid w:val="00270221"/>
    <w:rsid w:val="00271E53"/>
    <w:rsid w:val="002818D8"/>
    <w:rsid w:val="00281FF9"/>
    <w:rsid w:val="00282124"/>
    <w:rsid w:val="0028506A"/>
    <w:rsid w:val="00287FF2"/>
    <w:rsid w:val="002900B4"/>
    <w:rsid w:val="002946A3"/>
    <w:rsid w:val="0029516D"/>
    <w:rsid w:val="00295BF3"/>
    <w:rsid w:val="002A532D"/>
    <w:rsid w:val="002A5356"/>
    <w:rsid w:val="002A5C5B"/>
    <w:rsid w:val="002B0001"/>
    <w:rsid w:val="002C3BBA"/>
    <w:rsid w:val="002C71B4"/>
    <w:rsid w:val="002D0BF0"/>
    <w:rsid w:val="002D3E66"/>
    <w:rsid w:val="002D53DB"/>
    <w:rsid w:val="002E23B1"/>
    <w:rsid w:val="002E6D87"/>
    <w:rsid w:val="002F07C5"/>
    <w:rsid w:val="002F249E"/>
    <w:rsid w:val="002F3630"/>
    <w:rsid w:val="002F3F31"/>
    <w:rsid w:val="002F49DF"/>
    <w:rsid w:val="0030282B"/>
    <w:rsid w:val="0030552B"/>
    <w:rsid w:val="00305ADF"/>
    <w:rsid w:val="0031052D"/>
    <w:rsid w:val="00310D43"/>
    <w:rsid w:val="00322A68"/>
    <w:rsid w:val="00324AA4"/>
    <w:rsid w:val="003356D9"/>
    <w:rsid w:val="00336064"/>
    <w:rsid w:val="003369C4"/>
    <w:rsid w:val="003375AA"/>
    <w:rsid w:val="0034472D"/>
    <w:rsid w:val="003500A3"/>
    <w:rsid w:val="003502A6"/>
    <w:rsid w:val="00350CD6"/>
    <w:rsid w:val="00351667"/>
    <w:rsid w:val="00353260"/>
    <w:rsid w:val="00353328"/>
    <w:rsid w:val="003535DD"/>
    <w:rsid w:val="0035688F"/>
    <w:rsid w:val="00361857"/>
    <w:rsid w:val="00370BDD"/>
    <w:rsid w:val="00373AC8"/>
    <w:rsid w:val="003767A5"/>
    <w:rsid w:val="00384E86"/>
    <w:rsid w:val="00385516"/>
    <w:rsid w:val="00386C50"/>
    <w:rsid w:val="00387163"/>
    <w:rsid w:val="00390228"/>
    <w:rsid w:val="003918C9"/>
    <w:rsid w:val="003A0681"/>
    <w:rsid w:val="003A53C2"/>
    <w:rsid w:val="003A58B3"/>
    <w:rsid w:val="003A774A"/>
    <w:rsid w:val="003B539D"/>
    <w:rsid w:val="003B64C5"/>
    <w:rsid w:val="003C22C8"/>
    <w:rsid w:val="003C74A1"/>
    <w:rsid w:val="003D099F"/>
    <w:rsid w:val="003D465F"/>
    <w:rsid w:val="003F2496"/>
    <w:rsid w:val="003F532F"/>
    <w:rsid w:val="003F5352"/>
    <w:rsid w:val="003F603A"/>
    <w:rsid w:val="003F7475"/>
    <w:rsid w:val="004061CC"/>
    <w:rsid w:val="00407EB8"/>
    <w:rsid w:val="00410353"/>
    <w:rsid w:val="00411B6B"/>
    <w:rsid w:val="00413D84"/>
    <w:rsid w:val="004149A2"/>
    <w:rsid w:val="00422B9F"/>
    <w:rsid w:val="004241E9"/>
    <w:rsid w:val="00427B27"/>
    <w:rsid w:val="004340D3"/>
    <w:rsid w:val="004359BC"/>
    <w:rsid w:val="00436A04"/>
    <w:rsid w:val="00437BC7"/>
    <w:rsid w:val="00437FA2"/>
    <w:rsid w:val="00446EE5"/>
    <w:rsid w:val="004617C0"/>
    <w:rsid w:val="00466483"/>
    <w:rsid w:val="0046691D"/>
    <w:rsid w:val="00470C8C"/>
    <w:rsid w:val="004837BF"/>
    <w:rsid w:val="00483FB1"/>
    <w:rsid w:val="004867F6"/>
    <w:rsid w:val="00486B85"/>
    <w:rsid w:val="004918D5"/>
    <w:rsid w:val="00495247"/>
    <w:rsid w:val="004956DB"/>
    <w:rsid w:val="00495B86"/>
    <w:rsid w:val="004A5687"/>
    <w:rsid w:val="004A7B60"/>
    <w:rsid w:val="004B1023"/>
    <w:rsid w:val="004B15C1"/>
    <w:rsid w:val="004B2FAD"/>
    <w:rsid w:val="004B4457"/>
    <w:rsid w:val="004C14B7"/>
    <w:rsid w:val="004C494E"/>
    <w:rsid w:val="004C5286"/>
    <w:rsid w:val="004C5C43"/>
    <w:rsid w:val="004E0E57"/>
    <w:rsid w:val="004E17A3"/>
    <w:rsid w:val="004E2ADB"/>
    <w:rsid w:val="004E5980"/>
    <w:rsid w:val="004E6FFA"/>
    <w:rsid w:val="004F1B1A"/>
    <w:rsid w:val="004F4064"/>
    <w:rsid w:val="00502146"/>
    <w:rsid w:val="00505567"/>
    <w:rsid w:val="005059BA"/>
    <w:rsid w:val="005061AA"/>
    <w:rsid w:val="005173A3"/>
    <w:rsid w:val="00517A89"/>
    <w:rsid w:val="00523C2F"/>
    <w:rsid w:val="005243A6"/>
    <w:rsid w:val="00524F00"/>
    <w:rsid w:val="00525882"/>
    <w:rsid w:val="00527ACE"/>
    <w:rsid w:val="00533892"/>
    <w:rsid w:val="005338BF"/>
    <w:rsid w:val="00541803"/>
    <w:rsid w:val="005435B8"/>
    <w:rsid w:val="00544F92"/>
    <w:rsid w:val="005526D3"/>
    <w:rsid w:val="00553A65"/>
    <w:rsid w:val="00554567"/>
    <w:rsid w:val="005579EB"/>
    <w:rsid w:val="005703AC"/>
    <w:rsid w:val="00574B37"/>
    <w:rsid w:val="00577D19"/>
    <w:rsid w:val="00580A13"/>
    <w:rsid w:val="0058118C"/>
    <w:rsid w:val="00587B4F"/>
    <w:rsid w:val="00594450"/>
    <w:rsid w:val="005968E8"/>
    <w:rsid w:val="00597D2C"/>
    <w:rsid w:val="005A1087"/>
    <w:rsid w:val="005A7504"/>
    <w:rsid w:val="005A7F96"/>
    <w:rsid w:val="005B61B4"/>
    <w:rsid w:val="005B7940"/>
    <w:rsid w:val="005C0FD2"/>
    <w:rsid w:val="005C368A"/>
    <w:rsid w:val="005C3C36"/>
    <w:rsid w:val="005D0965"/>
    <w:rsid w:val="005D3076"/>
    <w:rsid w:val="005D3117"/>
    <w:rsid w:val="005D4D3A"/>
    <w:rsid w:val="005D5DC8"/>
    <w:rsid w:val="005E0A3F"/>
    <w:rsid w:val="005F379C"/>
    <w:rsid w:val="006018D8"/>
    <w:rsid w:val="0060244C"/>
    <w:rsid w:val="00603F77"/>
    <w:rsid w:val="00606498"/>
    <w:rsid w:val="00606C77"/>
    <w:rsid w:val="00607605"/>
    <w:rsid w:val="00616D36"/>
    <w:rsid w:val="00622B2F"/>
    <w:rsid w:val="00626620"/>
    <w:rsid w:val="00630733"/>
    <w:rsid w:val="00632E36"/>
    <w:rsid w:val="00636981"/>
    <w:rsid w:val="006376E5"/>
    <w:rsid w:val="00637F2F"/>
    <w:rsid w:val="006522C5"/>
    <w:rsid w:val="00655E81"/>
    <w:rsid w:val="00663ED6"/>
    <w:rsid w:val="00663F8B"/>
    <w:rsid w:val="006650EC"/>
    <w:rsid w:val="00666F77"/>
    <w:rsid w:val="00671F5B"/>
    <w:rsid w:val="00673D77"/>
    <w:rsid w:val="00674350"/>
    <w:rsid w:val="00674FD8"/>
    <w:rsid w:val="006808CD"/>
    <w:rsid w:val="00681756"/>
    <w:rsid w:val="00682575"/>
    <w:rsid w:val="00683BB5"/>
    <w:rsid w:val="00685011"/>
    <w:rsid w:val="00696C1E"/>
    <w:rsid w:val="006A1A58"/>
    <w:rsid w:val="006A2519"/>
    <w:rsid w:val="006A3653"/>
    <w:rsid w:val="006A4D93"/>
    <w:rsid w:val="006A547F"/>
    <w:rsid w:val="006A7199"/>
    <w:rsid w:val="006B254A"/>
    <w:rsid w:val="006B7EB0"/>
    <w:rsid w:val="006C0EC3"/>
    <w:rsid w:val="006C6B03"/>
    <w:rsid w:val="006D403A"/>
    <w:rsid w:val="006D54E8"/>
    <w:rsid w:val="006D70CB"/>
    <w:rsid w:val="006E7110"/>
    <w:rsid w:val="006F2E0A"/>
    <w:rsid w:val="006F31EE"/>
    <w:rsid w:val="006F3411"/>
    <w:rsid w:val="006F7E8F"/>
    <w:rsid w:val="0070099C"/>
    <w:rsid w:val="007009AF"/>
    <w:rsid w:val="007034F7"/>
    <w:rsid w:val="007042EC"/>
    <w:rsid w:val="00710565"/>
    <w:rsid w:val="007166E8"/>
    <w:rsid w:val="0071670B"/>
    <w:rsid w:val="00720593"/>
    <w:rsid w:val="007209DF"/>
    <w:rsid w:val="007229B6"/>
    <w:rsid w:val="0072355C"/>
    <w:rsid w:val="00724AED"/>
    <w:rsid w:val="00725252"/>
    <w:rsid w:val="0073353B"/>
    <w:rsid w:val="007355D6"/>
    <w:rsid w:val="00744633"/>
    <w:rsid w:val="007534ED"/>
    <w:rsid w:val="00754F29"/>
    <w:rsid w:val="0076105D"/>
    <w:rsid w:val="00764746"/>
    <w:rsid w:val="0077410D"/>
    <w:rsid w:val="007762C5"/>
    <w:rsid w:val="0077640B"/>
    <w:rsid w:val="00777086"/>
    <w:rsid w:val="00780422"/>
    <w:rsid w:val="00782BD2"/>
    <w:rsid w:val="00782D8C"/>
    <w:rsid w:val="0079302A"/>
    <w:rsid w:val="007940EC"/>
    <w:rsid w:val="00795E20"/>
    <w:rsid w:val="00795E6B"/>
    <w:rsid w:val="00797595"/>
    <w:rsid w:val="007A16BE"/>
    <w:rsid w:val="007A2CE5"/>
    <w:rsid w:val="007A3EDA"/>
    <w:rsid w:val="007B211A"/>
    <w:rsid w:val="007B2230"/>
    <w:rsid w:val="007B62CB"/>
    <w:rsid w:val="007C256C"/>
    <w:rsid w:val="007D074A"/>
    <w:rsid w:val="007D0C0E"/>
    <w:rsid w:val="007D0F5D"/>
    <w:rsid w:val="007D2B02"/>
    <w:rsid w:val="007D512B"/>
    <w:rsid w:val="007E2717"/>
    <w:rsid w:val="007E2886"/>
    <w:rsid w:val="007E6AFE"/>
    <w:rsid w:val="007F05DB"/>
    <w:rsid w:val="007F0ED1"/>
    <w:rsid w:val="007F1B93"/>
    <w:rsid w:val="007F24CD"/>
    <w:rsid w:val="007F38BC"/>
    <w:rsid w:val="007F65A7"/>
    <w:rsid w:val="008021FB"/>
    <w:rsid w:val="0080569F"/>
    <w:rsid w:val="008074BA"/>
    <w:rsid w:val="00807F70"/>
    <w:rsid w:val="008167F3"/>
    <w:rsid w:val="00816C14"/>
    <w:rsid w:val="00816E80"/>
    <w:rsid w:val="00824A13"/>
    <w:rsid w:val="00834466"/>
    <w:rsid w:val="008414B8"/>
    <w:rsid w:val="00841AD6"/>
    <w:rsid w:val="00844B9E"/>
    <w:rsid w:val="00844BA1"/>
    <w:rsid w:val="0086061D"/>
    <w:rsid w:val="00861B28"/>
    <w:rsid w:val="00862C02"/>
    <w:rsid w:val="00863BAF"/>
    <w:rsid w:val="0086513B"/>
    <w:rsid w:val="00874E03"/>
    <w:rsid w:val="00881F81"/>
    <w:rsid w:val="00882EAC"/>
    <w:rsid w:val="00887644"/>
    <w:rsid w:val="00891275"/>
    <w:rsid w:val="008926DD"/>
    <w:rsid w:val="00897172"/>
    <w:rsid w:val="008A1BDB"/>
    <w:rsid w:val="008A2BB9"/>
    <w:rsid w:val="008A6AAA"/>
    <w:rsid w:val="008B1BCA"/>
    <w:rsid w:val="008C266F"/>
    <w:rsid w:val="008C638D"/>
    <w:rsid w:val="008D16E3"/>
    <w:rsid w:val="008D545F"/>
    <w:rsid w:val="008E0A76"/>
    <w:rsid w:val="008E2861"/>
    <w:rsid w:val="008E2EEB"/>
    <w:rsid w:val="008E5958"/>
    <w:rsid w:val="008F5030"/>
    <w:rsid w:val="008F618C"/>
    <w:rsid w:val="00900BAB"/>
    <w:rsid w:val="00911B12"/>
    <w:rsid w:val="00914738"/>
    <w:rsid w:val="00922708"/>
    <w:rsid w:val="00926DB4"/>
    <w:rsid w:val="00932EA2"/>
    <w:rsid w:val="0093304F"/>
    <w:rsid w:val="00933384"/>
    <w:rsid w:val="0094071E"/>
    <w:rsid w:val="00941994"/>
    <w:rsid w:val="00941F66"/>
    <w:rsid w:val="00943009"/>
    <w:rsid w:val="009438FB"/>
    <w:rsid w:val="00945DEB"/>
    <w:rsid w:val="0094600D"/>
    <w:rsid w:val="00947F82"/>
    <w:rsid w:val="00950752"/>
    <w:rsid w:val="00953100"/>
    <w:rsid w:val="009569CB"/>
    <w:rsid w:val="00963B11"/>
    <w:rsid w:val="00970DF7"/>
    <w:rsid w:val="00973681"/>
    <w:rsid w:val="00974754"/>
    <w:rsid w:val="009861B0"/>
    <w:rsid w:val="0098785D"/>
    <w:rsid w:val="0099046B"/>
    <w:rsid w:val="00997DB4"/>
    <w:rsid w:val="009A0256"/>
    <w:rsid w:val="009A1A4C"/>
    <w:rsid w:val="009B05AD"/>
    <w:rsid w:val="009B068A"/>
    <w:rsid w:val="009B3693"/>
    <w:rsid w:val="009B74E9"/>
    <w:rsid w:val="009B7704"/>
    <w:rsid w:val="009C5C50"/>
    <w:rsid w:val="009D0D12"/>
    <w:rsid w:val="009D2117"/>
    <w:rsid w:val="009D6878"/>
    <w:rsid w:val="009D74EA"/>
    <w:rsid w:val="009E1B7C"/>
    <w:rsid w:val="009E1F5E"/>
    <w:rsid w:val="009E3A35"/>
    <w:rsid w:val="009E3F44"/>
    <w:rsid w:val="009E42D8"/>
    <w:rsid w:val="009E5361"/>
    <w:rsid w:val="009F1FF5"/>
    <w:rsid w:val="009F353C"/>
    <w:rsid w:val="009F4202"/>
    <w:rsid w:val="009F5292"/>
    <w:rsid w:val="009F5A7A"/>
    <w:rsid w:val="009F7C47"/>
    <w:rsid w:val="00A0708D"/>
    <w:rsid w:val="00A07693"/>
    <w:rsid w:val="00A102A8"/>
    <w:rsid w:val="00A12F7F"/>
    <w:rsid w:val="00A148A9"/>
    <w:rsid w:val="00A16A64"/>
    <w:rsid w:val="00A224C6"/>
    <w:rsid w:val="00A27263"/>
    <w:rsid w:val="00A305D6"/>
    <w:rsid w:val="00A31721"/>
    <w:rsid w:val="00A45FC7"/>
    <w:rsid w:val="00A50C5C"/>
    <w:rsid w:val="00A51349"/>
    <w:rsid w:val="00A527B8"/>
    <w:rsid w:val="00A5321F"/>
    <w:rsid w:val="00A53A5F"/>
    <w:rsid w:val="00A57A53"/>
    <w:rsid w:val="00A6626E"/>
    <w:rsid w:val="00A72244"/>
    <w:rsid w:val="00A73B9A"/>
    <w:rsid w:val="00A741F8"/>
    <w:rsid w:val="00A7498C"/>
    <w:rsid w:val="00A74DC7"/>
    <w:rsid w:val="00A82724"/>
    <w:rsid w:val="00A86D8B"/>
    <w:rsid w:val="00A91649"/>
    <w:rsid w:val="00A951C0"/>
    <w:rsid w:val="00A95ABD"/>
    <w:rsid w:val="00AA1312"/>
    <w:rsid w:val="00AA192B"/>
    <w:rsid w:val="00AB2083"/>
    <w:rsid w:val="00AD51BB"/>
    <w:rsid w:val="00AD5C43"/>
    <w:rsid w:val="00AD7810"/>
    <w:rsid w:val="00AE0BFB"/>
    <w:rsid w:val="00AE3FCF"/>
    <w:rsid w:val="00AF4E37"/>
    <w:rsid w:val="00B01FBB"/>
    <w:rsid w:val="00B04524"/>
    <w:rsid w:val="00B100C0"/>
    <w:rsid w:val="00B135D7"/>
    <w:rsid w:val="00B21BBB"/>
    <w:rsid w:val="00B223E5"/>
    <w:rsid w:val="00B23A8E"/>
    <w:rsid w:val="00B27CB8"/>
    <w:rsid w:val="00B31207"/>
    <w:rsid w:val="00B36D20"/>
    <w:rsid w:val="00B40EE6"/>
    <w:rsid w:val="00B434E1"/>
    <w:rsid w:val="00B45326"/>
    <w:rsid w:val="00B5401C"/>
    <w:rsid w:val="00B543AB"/>
    <w:rsid w:val="00B60947"/>
    <w:rsid w:val="00B615F2"/>
    <w:rsid w:val="00B6434C"/>
    <w:rsid w:val="00B72576"/>
    <w:rsid w:val="00B72B1C"/>
    <w:rsid w:val="00B72D75"/>
    <w:rsid w:val="00B75AF1"/>
    <w:rsid w:val="00B811C8"/>
    <w:rsid w:val="00B8130A"/>
    <w:rsid w:val="00B82796"/>
    <w:rsid w:val="00BA0CA0"/>
    <w:rsid w:val="00BA1173"/>
    <w:rsid w:val="00BA13C0"/>
    <w:rsid w:val="00BA2296"/>
    <w:rsid w:val="00BA79CD"/>
    <w:rsid w:val="00BC25B3"/>
    <w:rsid w:val="00BD1D24"/>
    <w:rsid w:val="00BD2B32"/>
    <w:rsid w:val="00BE21AF"/>
    <w:rsid w:val="00BE6031"/>
    <w:rsid w:val="00BE6C22"/>
    <w:rsid w:val="00BF38DB"/>
    <w:rsid w:val="00BF5787"/>
    <w:rsid w:val="00BF7248"/>
    <w:rsid w:val="00C00815"/>
    <w:rsid w:val="00C02DE9"/>
    <w:rsid w:val="00C0409C"/>
    <w:rsid w:val="00C0599E"/>
    <w:rsid w:val="00C11F10"/>
    <w:rsid w:val="00C16882"/>
    <w:rsid w:val="00C207AF"/>
    <w:rsid w:val="00C25BD8"/>
    <w:rsid w:val="00C30082"/>
    <w:rsid w:val="00C33648"/>
    <w:rsid w:val="00C33E0C"/>
    <w:rsid w:val="00C34F73"/>
    <w:rsid w:val="00C37ED3"/>
    <w:rsid w:val="00C41B22"/>
    <w:rsid w:val="00C4343B"/>
    <w:rsid w:val="00C46A4D"/>
    <w:rsid w:val="00C478A7"/>
    <w:rsid w:val="00C51F5A"/>
    <w:rsid w:val="00C5482F"/>
    <w:rsid w:val="00C54CEF"/>
    <w:rsid w:val="00C6121F"/>
    <w:rsid w:val="00C61CED"/>
    <w:rsid w:val="00C6744B"/>
    <w:rsid w:val="00C67A5B"/>
    <w:rsid w:val="00C765E3"/>
    <w:rsid w:val="00C77272"/>
    <w:rsid w:val="00C77373"/>
    <w:rsid w:val="00C8028B"/>
    <w:rsid w:val="00C802FB"/>
    <w:rsid w:val="00C8402B"/>
    <w:rsid w:val="00C86F0F"/>
    <w:rsid w:val="00C91F48"/>
    <w:rsid w:val="00C93DC1"/>
    <w:rsid w:val="00C946E8"/>
    <w:rsid w:val="00C94FC7"/>
    <w:rsid w:val="00CA35D1"/>
    <w:rsid w:val="00CA3D1C"/>
    <w:rsid w:val="00CA4671"/>
    <w:rsid w:val="00CA68C7"/>
    <w:rsid w:val="00CA7CBE"/>
    <w:rsid w:val="00CB558C"/>
    <w:rsid w:val="00CB61E2"/>
    <w:rsid w:val="00CC0C7D"/>
    <w:rsid w:val="00CC1BC6"/>
    <w:rsid w:val="00CC2F70"/>
    <w:rsid w:val="00CD1729"/>
    <w:rsid w:val="00CD2EFF"/>
    <w:rsid w:val="00CD3752"/>
    <w:rsid w:val="00CF77AB"/>
    <w:rsid w:val="00D01EF1"/>
    <w:rsid w:val="00D02629"/>
    <w:rsid w:val="00D04467"/>
    <w:rsid w:val="00D047CF"/>
    <w:rsid w:val="00D06EF1"/>
    <w:rsid w:val="00D1022C"/>
    <w:rsid w:val="00D14B09"/>
    <w:rsid w:val="00D16478"/>
    <w:rsid w:val="00D17429"/>
    <w:rsid w:val="00D33623"/>
    <w:rsid w:val="00D363F7"/>
    <w:rsid w:val="00D459E6"/>
    <w:rsid w:val="00D465A6"/>
    <w:rsid w:val="00D478C9"/>
    <w:rsid w:val="00D522D9"/>
    <w:rsid w:val="00D565E9"/>
    <w:rsid w:val="00D56E61"/>
    <w:rsid w:val="00D572F8"/>
    <w:rsid w:val="00D6097D"/>
    <w:rsid w:val="00D67E81"/>
    <w:rsid w:val="00D718AE"/>
    <w:rsid w:val="00D76B79"/>
    <w:rsid w:val="00D82B66"/>
    <w:rsid w:val="00D84ABC"/>
    <w:rsid w:val="00D86A82"/>
    <w:rsid w:val="00D87801"/>
    <w:rsid w:val="00D90212"/>
    <w:rsid w:val="00D92832"/>
    <w:rsid w:val="00DA08F5"/>
    <w:rsid w:val="00DA0F8A"/>
    <w:rsid w:val="00DA251D"/>
    <w:rsid w:val="00DA64FB"/>
    <w:rsid w:val="00DA6B83"/>
    <w:rsid w:val="00DB3EAD"/>
    <w:rsid w:val="00DB606D"/>
    <w:rsid w:val="00DC067A"/>
    <w:rsid w:val="00DC33F0"/>
    <w:rsid w:val="00DD0C7C"/>
    <w:rsid w:val="00DD7A28"/>
    <w:rsid w:val="00DE5FF5"/>
    <w:rsid w:val="00DF5953"/>
    <w:rsid w:val="00DF7E02"/>
    <w:rsid w:val="00E049BA"/>
    <w:rsid w:val="00E14DCC"/>
    <w:rsid w:val="00E15B77"/>
    <w:rsid w:val="00E22AD4"/>
    <w:rsid w:val="00E23328"/>
    <w:rsid w:val="00E23CDC"/>
    <w:rsid w:val="00E23D8D"/>
    <w:rsid w:val="00E2503A"/>
    <w:rsid w:val="00E25172"/>
    <w:rsid w:val="00E257B0"/>
    <w:rsid w:val="00E27E3F"/>
    <w:rsid w:val="00E304F0"/>
    <w:rsid w:val="00E30C06"/>
    <w:rsid w:val="00E31ECE"/>
    <w:rsid w:val="00E3290A"/>
    <w:rsid w:val="00E34142"/>
    <w:rsid w:val="00E34785"/>
    <w:rsid w:val="00E37F2C"/>
    <w:rsid w:val="00E42790"/>
    <w:rsid w:val="00E47F2A"/>
    <w:rsid w:val="00E533F7"/>
    <w:rsid w:val="00E565FD"/>
    <w:rsid w:val="00E56A92"/>
    <w:rsid w:val="00E57C77"/>
    <w:rsid w:val="00E60B34"/>
    <w:rsid w:val="00E6247A"/>
    <w:rsid w:val="00E70CF9"/>
    <w:rsid w:val="00E7130F"/>
    <w:rsid w:val="00E76091"/>
    <w:rsid w:val="00E817D3"/>
    <w:rsid w:val="00E83782"/>
    <w:rsid w:val="00E84781"/>
    <w:rsid w:val="00E939DE"/>
    <w:rsid w:val="00E93A76"/>
    <w:rsid w:val="00E93B8E"/>
    <w:rsid w:val="00E93DED"/>
    <w:rsid w:val="00E97845"/>
    <w:rsid w:val="00EA1207"/>
    <w:rsid w:val="00EA32CC"/>
    <w:rsid w:val="00EB0320"/>
    <w:rsid w:val="00EB10B0"/>
    <w:rsid w:val="00EB77A6"/>
    <w:rsid w:val="00EC3B1B"/>
    <w:rsid w:val="00ED0D14"/>
    <w:rsid w:val="00ED30CA"/>
    <w:rsid w:val="00ED3619"/>
    <w:rsid w:val="00EE4019"/>
    <w:rsid w:val="00EE5A81"/>
    <w:rsid w:val="00EF45F6"/>
    <w:rsid w:val="00EF6568"/>
    <w:rsid w:val="00EF6F4C"/>
    <w:rsid w:val="00EF7AFB"/>
    <w:rsid w:val="00F02EB5"/>
    <w:rsid w:val="00F064B8"/>
    <w:rsid w:val="00F10BE1"/>
    <w:rsid w:val="00F1202C"/>
    <w:rsid w:val="00F16DE6"/>
    <w:rsid w:val="00F219A7"/>
    <w:rsid w:val="00F2670C"/>
    <w:rsid w:val="00F27D16"/>
    <w:rsid w:val="00F30265"/>
    <w:rsid w:val="00F30BF7"/>
    <w:rsid w:val="00F359AE"/>
    <w:rsid w:val="00F36D92"/>
    <w:rsid w:val="00F40E3E"/>
    <w:rsid w:val="00F42D19"/>
    <w:rsid w:val="00F4373B"/>
    <w:rsid w:val="00F441F1"/>
    <w:rsid w:val="00F515ED"/>
    <w:rsid w:val="00F55130"/>
    <w:rsid w:val="00F57152"/>
    <w:rsid w:val="00F638F5"/>
    <w:rsid w:val="00F642A7"/>
    <w:rsid w:val="00F6781B"/>
    <w:rsid w:val="00F70059"/>
    <w:rsid w:val="00F76468"/>
    <w:rsid w:val="00F806CF"/>
    <w:rsid w:val="00F82C7E"/>
    <w:rsid w:val="00F84A85"/>
    <w:rsid w:val="00F911EC"/>
    <w:rsid w:val="00F92262"/>
    <w:rsid w:val="00FA3132"/>
    <w:rsid w:val="00FB1EC8"/>
    <w:rsid w:val="00FB3067"/>
    <w:rsid w:val="00FB5683"/>
    <w:rsid w:val="00FB6D98"/>
    <w:rsid w:val="00FB7D11"/>
    <w:rsid w:val="00FD018B"/>
    <w:rsid w:val="00FD2243"/>
    <w:rsid w:val="00FD355F"/>
    <w:rsid w:val="00FE1421"/>
    <w:rsid w:val="00FE7B81"/>
    <w:rsid w:val="00FF2369"/>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2653CF79-AF0E-4058-81D3-C150D1A2E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160" w:line="264" w:lineRule="auto"/>
    </w:pPr>
    <w:rPr>
      <w:sz w:val="21"/>
    </w:rPr>
  </w:style>
  <w:style w:type="paragraph" w:styleId="Heading1">
    <w:name w:val="heading 1"/>
    <w:basedOn w:val="Normal"/>
    <w:next w:val="Normal"/>
    <w:link w:val="Heading1Char"/>
    <w:uiPriority w:val="9"/>
    <w:qFormat/>
    <w:pPr>
      <w:keepNext/>
      <w:keepLines/>
      <w:spacing w:before="360" w:after="0" w:line="240" w:lineRule="auto"/>
      <w:outlineLvl w:val="0"/>
    </w:pPr>
    <w:rPr>
      <w:rFonts w:asciiTheme="majorHAnsi" w:eastAsiaTheme="majorEastAsia" w:hAnsiTheme="majorHAnsi" w:cstheme="majorBidi"/>
      <w:bCs/>
      <w:color w:val="4F81BD" w:themeColor="accent1"/>
      <w:sz w:val="32"/>
      <w:szCs w:val="32"/>
      <w14:numForm w14:val="oldStyle"/>
    </w:rPr>
  </w:style>
  <w:style w:type="paragraph" w:styleId="Heading2">
    <w:name w:val="heading 2"/>
    <w:basedOn w:val="Normal"/>
    <w:next w:val="Normal"/>
    <w:link w:val="Heading2Char"/>
    <w:uiPriority w:val="9"/>
    <w:unhideWhenUsed/>
    <w:qFormat/>
    <w:pPr>
      <w:keepNext/>
      <w:keepLines/>
      <w:spacing w:before="120" w:after="0" w:line="240" w:lineRule="auto"/>
      <w:outlineLvl w:val="1"/>
    </w:pPr>
    <w:rPr>
      <w:rFonts w:asciiTheme="majorHAnsi" w:eastAsiaTheme="majorEastAsia" w:hAnsiTheme="majorHAnsi" w:cstheme="majorBidi"/>
      <w:bCs/>
      <w:color w:val="1F497D" w:themeColor="text2"/>
      <w:sz w:val="28"/>
      <w:szCs w:val="28"/>
    </w:rPr>
  </w:style>
  <w:style w:type="paragraph" w:styleId="Heading3">
    <w:name w:val="heading 3"/>
    <w:basedOn w:val="Normal"/>
    <w:next w:val="Normal"/>
    <w:link w:val="Heading3Char"/>
    <w:uiPriority w:val="9"/>
    <w:semiHidden/>
    <w:unhideWhenUsed/>
    <w:qFormat/>
    <w:pPr>
      <w:keepNext/>
      <w:keepLines/>
      <w:spacing w:before="20" w:after="0" w:line="240" w:lineRule="auto"/>
      <w:outlineLvl w:val="2"/>
    </w:pPr>
    <w:rPr>
      <w:rFonts w:eastAsiaTheme="majorEastAsia" w:cstheme="majorBidi"/>
      <w:b/>
      <w:bCs/>
      <w:color w:val="365F91" w:themeColor="accent1" w:themeShade="BF"/>
      <w:sz w:val="24"/>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sz w:val="22"/>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244061" w:themeColor="accent1" w:themeShade="80"/>
      <w:sz w:val="22"/>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244061" w:themeColor="accent1" w:themeShade="80"/>
      <w:sz w:val="22"/>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Cs/>
      <w:color w:val="4F81BD" w:themeColor="accent1"/>
      <w:sz w:val="32"/>
      <w:szCs w:val="32"/>
      <w14:numForm w14:val="oldStyle"/>
    </w:rPr>
  </w:style>
  <w:style w:type="character" w:customStyle="1" w:styleId="Heading2Char">
    <w:name w:val="Heading 2 Char"/>
    <w:basedOn w:val="DefaultParagraphFont"/>
    <w:link w:val="Heading2"/>
    <w:uiPriority w:val="9"/>
    <w:rPr>
      <w:rFonts w:asciiTheme="majorHAnsi" w:eastAsiaTheme="majorEastAsia" w:hAnsiTheme="majorHAnsi" w:cstheme="majorBidi"/>
      <w:bCs/>
      <w:color w:val="1F497D" w:themeColor="text2"/>
      <w:sz w:val="28"/>
      <w:szCs w:val="28"/>
    </w:rPr>
  </w:style>
  <w:style w:type="character" w:customStyle="1" w:styleId="Heading3Char">
    <w:name w:val="Heading 3 Char"/>
    <w:basedOn w:val="DefaultParagraphFont"/>
    <w:link w:val="Heading3"/>
    <w:uiPriority w:val="9"/>
    <w:semiHidden/>
    <w:rPr>
      <w:rFonts w:eastAsiaTheme="majorEastAsia" w:cstheme="majorBidi"/>
      <w:b/>
      <w:bCs/>
      <w:color w:val="365F91" w:themeColor="accent1" w:themeShade="BF"/>
      <w:sz w:val="24"/>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17365D" w:themeColor="text2" w:themeShade="BF"/>
      <w:kern w:val="28"/>
      <w:sz w:val="80"/>
      <w:szCs w:val="80"/>
      <w14:ligatures w14:val="standard"/>
      <w14:numForm w14:val="oldStyle"/>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kern w:val="28"/>
      <w:sz w:val="80"/>
      <w:szCs w:val="80"/>
      <w14:ligatures w14:val="standard"/>
      <w14:numForm w14:val="oldStyle"/>
    </w:rPr>
  </w:style>
  <w:style w:type="paragraph" w:styleId="Subtitle">
    <w:name w:val="Subtitle"/>
    <w:basedOn w:val="Normal"/>
    <w:next w:val="Normal"/>
    <w:link w:val="SubtitleChar"/>
    <w:uiPriority w:val="11"/>
    <w:qFormat/>
    <w:pPr>
      <w:numPr>
        <w:ilvl w:val="1"/>
      </w:numPr>
    </w:pPr>
    <w:rPr>
      <w:rFonts w:eastAsiaTheme="majorEastAsia" w:cstheme="majorBidi"/>
      <w:iCs/>
      <w:color w:val="1F497D" w:themeColor="text2"/>
      <w:sz w:val="32"/>
      <w:szCs w:val="32"/>
    </w:rPr>
  </w:style>
  <w:style w:type="character" w:customStyle="1" w:styleId="SubtitleChar">
    <w:name w:val="Subtitle Char"/>
    <w:basedOn w:val="DefaultParagraphFont"/>
    <w:link w:val="Subtitle"/>
    <w:uiPriority w:val="11"/>
    <w:rPr>
      <w:rFonts w:eastAsiaTheme="majorEastAsia" w:cstheme="majorBidi"/>
      <w:iCs/>
      <w:color w:val="1F497D" w:themeColor="text2"/>
      <w:sz w:val="32"/>
      <w:szCs w:val="32"/>
    </w:rPr>
  </w:style>
  <w:style w:type="character" w:styleId="PlaceholderText">
    <w:name w:val="Placeholder Text"/>
    <w:basedOn w:val="DefaultParagraphFont"/>
    <w:uiPriority w:val="99"/>
    <w:rPr>
      <w:color w:val="80808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4061" w:themeColor="accent1" w:themeShade="8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4061" w:themeColor="accent1" w:themeShade="8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pPr>
      <w:spacing w:line="240" w:lineRule="auto"/>
    </w:pPr>
    <w:rPr>
      <w:rFonts w:eastAsiaTheme="minorEastAsia"/>
      <w:b/>
      <w:bCs/>
      <w:smallCaps/>
      <w:color w:val="1F497D" w:themeColor="text2"/>
      <w:spacing w:val="6"/>
      <w:sz w:val="20"/>
      <w:szCs w:val="20"/>
    </w:rPr>
  </w:style>
  <w:style w:type="character" w:styleId="Strong">
    <w:name w:val="Strong"/>
    <w:basedOn w:val="DefaultParagraphFont"/>
    <w:uiPriority w:val="22"/>
    <w:qFormat/>
    <w:rPr>
      <w:b/>
      <w:bCs/>
      <w14:numForm w14:val="oldStyle"/>
    </w:rPr>
  </w:style>
  <w:style w:type="character" w:styleId="Emphasis">
    <w:name w:val="Emphasis"/>
    <w:basedOn w:val="DefaultParagraphFont"/>
    <w:uiPriority w:val="20"/>
    <w:qFormat/>
    <w:rPr>
      <w:i/>
      <w:iCs/>
      <w:color w:val="1F497D" w:themeColor="text2"/>
    </w:rPr>
  </w:style>
  <w:style w:type="paragraph" w:styleId="NoSpacing">
    <w:name w:val="No Spacing"/>
    <w:link w:val="NoSpacingChar"/>
    <w:uiPriority w:val="1"/>
    <w:qFormat/>
    <w:pPr>
      <w:spacing w:after="0" w:line="240" w:lineRule="auto"/>
    </w:pPr>
  </w:style>
  <w:style w:type="paragraph" w:styleId="ListParagraph">
    <w:name w:val="List Paragraph"/>
    <w:basedOn w:val="Normal"/>
    <w:uiPriority w:val="34"/>
    <w:qFormat/>
    <w:pPr>
      <w:spacing w:line="240" w:lineRule="auto"/>
      <w:ind w:left="720" w:hanging="288"/>
      <w:contextualSpacing/>
    </w:pPr>
    <w:rPr>
      <w:color w:val="17365D" w:themeColor="text2" w:themeShade="BF"/>
    </w:rPr>
  </w:style>
  <w:style w:type="paragraph" w:styleId="Quote">
    <w:name w:val="Quote"/>
    <w:basedOn w:val="Normal"/>
    <w:next w:val="Normal"/>
    <w:link w:val="QuoteChar"/>
    <w:uiPriority w:val="29"/>
    <w:qFormat/>
    <w:pPr>
      <w:spacing w:before="160" w:line="300" w:lineRule="auto"/>
      <w:ind w:left="720" w:right="720"/>
      <w:jc w:val="center"/>
    </w:pPr>
    <w:rPr>
      <w:rFonts w:asciiTheme="majorHAnsi" w:eastAsiaTheme="minorEastAsia" w:hAnsiTheme="majorHAnsi"/>
      <w:i/>
      <w:iCs/>
      <w:color w:val="4F81BD" w:themeColor="accent1"/>
      <w:sz w:val="24"/>
      <w14:ligatures w14:val="standard"/>
      <w14:numForm w14:val="oldStyle"/>
    </w:rPr>
  </w:style>
  <w:style w:type="character" w:customStyle="1" w:styleId="QuoteChar">
    <w:name w:val="Quote Char"/>
    <w:basedOn w:val="DefaultParagraphFont"/>
    <w:link w:val="Quote"/>
    <w:uiPriority w:val="29"/>
    <w:rPr>
      <w:rFonts w:asciiTheme="majorHAnsi" w:eastAsiaTheme="minorEastAsia" w:hAnsiTheme="majorHAnsi"/>
      <w:i/>
      <w:iCs/>
      <w:color w:val="4F81BD" w:themeColor="accent1"/>
      <w:sz w:val="24"/>
      <w14:ligatures w14:val="standard"/>
      <w14:numForm w14:val="oldStyle"/>
    </w:rPr>
  </w:style>
  <w:style w:type="paragraph" w:styleId="IntenseQuote">
    <w:name w:val="Intense Quote"/>
    <w:basedOn w:val="Normal"/>
    <w:next w:val="Normal"/>
    <w:link w:val="IntenseQuoteChar"/>
    <w:uiPriority w:val="30"/>
    <w:qFormat/>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80" w:line="300" w:lineRule="auto"/>
      <w:ind w:left="936" w:right="936"/>
      <w:jc w:val="center"/>
    </w:pPr>
    <w:rPr>
      <w:rFonts w:eastAsiaTheme="minorEastAsia"/>
      <w:b/>
      <w:bCs/>
      <w:i/>
      <w:iCs/>
      <w:color w:val="FFFFFF" w:themeColor="background1"/>
      <w14:ligatures w14:val="standard"/>
      <w14:numForm w14:val="oldStyle"/>
    </w:rPr>
  </w:style>
  <w:style w:type="character" w:customStyle="1" w:styleId="IntenseQuoteChar">
    <w:name w:val="Intense Quote Char"/>
    <w:basedOn w:val="DefaultParagraphFont"/>
    <w:link w:val="IntenseQuote"/>
    <w:uiPriority w:val="30"/>
    <w:rPr>
      <w:rFonts w:eastAsiaTheme="minorEastAsia"/>
      <w:b/>
      <w:bCs/>
      <w:i/>
      <w:iCs/>
      <w:color w:val="FFFFFF" w:themeColor="background1"/>
      <w:sz w:val="21"/>
      <w:shd w:val="clear" w:color="auto" w:fill="4F81BD" w:themeFill="accent1"/>
      <w14:ligatures w14:val="standard"/>
      <w14:numForm w14:val="oldStyle"/>
    </w:rPr>
  </w:style>
  <w:style w:type="character" w:styleId="SubtleEmphasis">
    <w:name w:val="Subtle Emphasis"/>
    <w:basedOn w:val="DefaultParagraphFont"/>
    <w:uiPriority w:val="19"/>
    <w:qFormat/>
    <w:rPr>
      <w:i/>
      <w:iCs/>
      <w:color w:val="000000"/>
    </w:rPr>
  </w:style>
  <w:style w:type="character" w:styleId="IntenseEmphasis">
    <w:name w:val="Intense Emphasis"/>
    <w:basedOn w:val="DefaultParagraphFont"/>
    <w:uiPriority w:val="21"/>
    <w:qFormat/>
    <w:rPr>
      <w:b/>
      <w:bCs/>
      <w:i/>
      <w:iCs/>
      <w:color w:val="4F81BD" w:themeColor="accent1"/>
    </w:rPr>
  </w:style>
  <w:style w:type="character" w:styleId="SubtleReference">
    <w:name w:val="Subtle Reference"/>
    <w:basedOn w:val="DefaultParagraphFont"/>
    <w:uiPriority w:val="31"/>
    <w:qFormat/>
    <w:rPr>
      <w:smallCaps/>
      <w:color w:val="C0504D" w:themeColor="accent2"/>
      <w:u w:val="single"/>
    </w:rPr>
  </w:style>
  <w:style w:type="character" w:styleId="IntenseReference">
    <w:name w:val="Intense Reference"/>
    <w:basedOn w:val="DefaultParagraphFont"/>
    <w:uiPriority w:val="32"/>
    <w:qFormat/>
    <w:rPr>
      <w:b/>
      <w:bCs/>
      <w:smallCaps/>
      <w:color w:val="C0504D" w:themeColor="accent2"/>
      <w:spacing w:val="5"/>
      <w:u w:val="single"/>
    </w:rPr>
  </w:style>
  <w:style w:type="character" w:styleId="BookTitle">
    <w:name w:val="Book Title"/>
    <w:basedOn w:val="DefaultParagraphFont"/>
    <w:uiPriority w:val="33"/>
    <w:qFormat/>
    <w:rPr>
      <w:b/>
      <w:bCs/>
      <w:caps w:val="0"/>
      <w:smallCaps/>
      <w:spacing w:val="10"/>
    </w:rPr>
  </w:style>
  <w:style w:type="paragraph" w:styleId="TOCHeading">
    <w:name w:val="TOC Heading"/>
    <w:basedOn w:val="Heading1"/>
    <w:next w:val="Normal"/>
    <w:uiPriority w:val="39"/>
    <w:unhideWhenUsed/>
    <w:qFormat/>
    <w:pPr>
      <w:spacing w:before="480" w:line="264" w:lineRule="auto"/>
      <w:outlineLvl w:val="9"/>
    </w:pPr>
    <w:rPr>
      <w:b/>
      <w:color w:val="365F91" w:themeColor="accent1" w:themeShade="BF"/>
      <w:sz w:val="28"/>
      <w14:numForm w14:val="default"/>
    </w:rPr>
  </w:style>
  <w:style w:type="paragraph" w:customStyle="1" w:styleId="Nombre">
    <w:name w:val="Nombre"/>
    <w:basedOn w:val="Title"/>
    <w:qFormat/>
    <w:rPr>
      <w:b/>
      <w:sz w:val="28"/>
      <w:szCs w:val="28"/>
    </w:rPr>
  </w:style>
  <w:style w:type="character" w:customStyle="1" w:styleId="NoSpacingChar">
    <w:name w:val="No Spacing Char"/>
    <w:basedOn w:val="DefaultParagraphFont"/>
    <w:link w:val="NoSpacing"/>
    <w:uiPriority w:val="1"/>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sz w:val="21"/>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z w:val="21"/>
    </w:rPr>
  </w:style>
  <w:style w:type="paragraph" w:styleId="BodyTextIndent">
    <w:name w:val="Body Text Indent"/>
    <w:basedOn w:val="Normal"/>
    <w:link w:val="BodyTextIndentChar"/>
    <w:unhideWhenUsed/>
    <w:rsid w:val="00353328"/>
    <w:pPr>
      <w:numPr>
        <w:ilvl w:val="2"/>
        <w:numId w:val="1"/>
      </w:numPr>
      <w:spacing w:after="120" w:line="240" w:lineRule="auto"/>
    </w:pPr>
    <w:rPr>
      <w:rFonts w:ascii="Times New Roman" w:eastAsia="Times New Roman" w:hAnsi="Times New Roman" w:cs="Times New Roman"/>
      <w:sz w:val="24"/>
      <w:szCs w:val="24"/>
      <w:lang w:val="en-US" w:eastAsia="en-US"/>
    </w:rPr>
  </w:style>
  <w:style w:type="character" w:customStyle="1" w:styleId="BodyTextIndentChar">
    <w:name w:val="Body Text Indent Char"/>
    <w:basedOn w:val="DefaultParagraphFont"/>
    <w:link w:val="BodyTextIndent"/>
    <w:rsid w:val="00353328"/>
    <w:rPr>
      <w:rFonts w:ascii="Times New Roman" w:eastAsia="Times New Roman" w:hAnsi="Times New Roman" w:cs="Times New Roman"/>
      <w:sz w:val="24"/>
      <w:szCs w:val="24"/>
      <w:lang w:val="en-US" w:eastAsia="en-US"/>
    </w:rPr>
  </w:style>
  <w:style w:type="paragraph" w:customStyle="1" w:styleId="Chapter">
    <w:name w:val="Chapter"/>
    <w:basedOn w:val="Normal"/>
    <w:next w:val="Normal"/>
    <w:rsid w:val="00353328"/>
    <w:pPr>
      <w:numPr>
        <w:numId w:val="1"/>
      </w:numPr>
      <w:tabs>
        <w:tab w:val="left" w:pos="1440"/>
      </w:tabs>
      <w:spacing w:after="240" w:line="240" w:lineRule="auto"/>
      <w:jc w:val="center"/>
    </w:pPr>
    <w:rPr>
      <w:rFonts w:ascii="Times New Roman" w:eastAsia="Times New Roman" w:hAnsi="Times New Roman" w:cs="Times New Roman"/>
      <w:b/>
      <w:smallCaps/>
      <w:sz w:val="24"/>
      <w:szCs w:val="20"/>
      <w:lang w:val="es-ES_tradnl" w:eastAsia="en-US"/>
    </w:rPr>
  </w:style>
  <w:style w:type="paragraph" w:customStyle="1" w:styleId="Paragraph">
    <w:name w:val="Paragraph"/>
    <w:basedOn w:val="BodyTextIndent"/>
    <w:rsid w:val="00353328"/>
    <w:pPr>
      <w:numPr>
        <w:ilvl w:val="1"/>
      </w:numPr>
      <w:spacing w:before="120"/>
      <w:jc w:val="both"/>
      <w:outlineLvl w:val="1"/>
    </w:pPr>
    <w:rPr>
      <w:szCs w:val="20"/>
      <w:lang w:val="es-ES_tradnl"/>
    </w:rPr>
  </w:style>
  <w:style w:type="paragraph" w:customStyle="1" w:styleId="subpar">
    <w:name w:val="subpar"/>
    <w:basedOn w:val="BodyTextIndent3"/>
    <w:rsid w:val="00353328"/>
    <w:pPr>
      <w:numPr>
        <w:ilvl w:val="3"/>
        <w:numId w:val="1"/>
      </w:numPr>
      <w:tabs>
        <w:tab w:val="clear" w:pos="1584"/>
        <w:tab w:val="num" w:pos="360"/>
      </w:tabs>
      <w:spacing w:before="120" w:line="240" w:lineRule="auto"/>
      <w:ind w:left="283" w:firstLine="0"/>
      <w:jc w:val="both"/>
      <w:outlineLvl w:val="2"/>
    </w:pPr>
    <w:rPr>
      <w:rFonts w:ascii="Times New Roman" w:eastAsia="Times New Roman" w:hAnsi="Times New Roman" w:cs="Times New Roman"/>
      <w:sz w:val="24"/>
      <w:szCs w:val="20"/>
      <w:lang w:val="es-ES_tradnl" w:eastAsia="en-US"/>
    </w:rPr>
  </w:style>
  <w:style w:type="paragraph" w:styleId="BodyTextIndent3">
    <w:name w:val="Body Text Indent 3"/>
    <w:basedOn w:val="Normal"/>
    <w:link w:val="BodyTextIndent3Char"/>
    <w:uiPriority w:val="99"/>
    <w:semiHidden/>
    <w:unhideWhenUsed/>
    <w:rsid w:val="0035332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53328"/>
    <w:rPr>
      <w:sz w:val="16"/>
      <w:szCs w:val="16"/>
    </w:rPr>
  </w:style>
  <w:style w:type="table" w:styleId="TableGrid">
    <w:name w:val="Table Grid"/>
    <w:basedOn w:val="TableNormal"/>
    <w:uiPriority w:val="59"/>
    <w:rsid w:val="00E0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C3008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OC1">
    <w:name w:val="toc 1"/>
    <w:basedOn w:val="Normal"/>
    <w:next w:val="Normal"/>
    <w:autoRedefine/>
    <w:uiPriority w:val="39"/>
    <w:unhideWhenUsed/>
    <w:rsid w:val="00C946E8"/>
    <w:pPr>
      <w:tabs>
        <w:tab w:val="right" w:leader="dot" w:pos="8378"/>
      </w:tabs>
      <w:spacing w:before="120" w:after="120" w:line="240" w:lineRule="auto"/>
    </w:pPr>
  </w:style>
  <w:style w:type="paragraph" w:styleId="TOC2">
    <w:name w:val="toc 2"/>
    <w:basedOn w:val="Normal"/>
    <w:next w:val="Normal"/>
    <w:autoRedefine/>
    <w:uiPriority w:val="39"/>
    <w:unhideWhenUsed/>
    <w:rsid w:val="005703AC"/>
    <w:pPr>
      <w:spacing w:after="100"/>
      <w:ind w:left="210"/>
    </w:pPr>
  </w:style>
  <w:style w:type="character" w:styleId="Hyperlink">
    <w:name w:val="Hyperlink"/>
    <w:basedOn w:val="DefaultParagraphFont"/>
    <w:uiPriority w:val="99"/>
    <w:unhideWhenUsed/>
    <w:rsid w:val="005703AC"/>
    <w:rPr>
      <w:color w:val="0000FF" w:themeColor="hyperlink"/>
      <w:u w:val="single"/>
    </w:rPr>
  </w:style>
  <w:style w:type="paragraph" w:styleId="NormalWeb">
    <w:name w:val="Normal (Web)"/>
    <w:basedOn w:val="Normal"/>
    <w:uiPriority w:val="99"/>
    <w:unhideWhenUsed/>
    <w:rsid w:val="00C46A4D"/>
    <w:pPr>
      <w:spacing w:before="100" w:beforeAutospacing="1" w:after="100" w:afterAutospacing="1" w:line="240" w:lineRule="auto"/>
    </w:pPr>
    <w:rPr>
      <w:rFonts w:ascii="Times New Roman" w:eastAsiaTheme="minorEastAsia" w:hAnsi="Times New Roman" w:cs="Times New Roman"/>
      <w:sz w:val="24"/>
      <w:szCs w:val="24"/>
    </w:rPr>
  </w:style>
  <w:style w:type="character" w:styleId="FollowedHyperlink">
    <w:name w:val="FollowedHyperlink"/>
    <w:basedOn w:val="DefaultParagraphFont"/>
    <w:uiPriority w:val="99"/>
    <w:semiHidden/>
    <w:unhideWhenUsed/>
    <w:rsid w:val="008E0A76"/>
    <w:rPr>
      <w:color w:val="800080" w:themeColor="followedHyperlink"/>
      <w:u w:val="single"/>
    </w:rPr>
  </w:style>
  <w:style w:type="paragraph" w:customStyle="1" w:styleId="Default">
    <w:name w:val="Default"/>
    <w:rsid w:val="00844BA1"/>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uiPriority w:val="99"/>
    <w:semiHidden/>
    <w:unhideWhenUsed/>
    <w:rsid w:val="00682575"/>
    <w:pPr>
      <w:spacing w:after="120"/>
    </w:pPr>
  </w:style>
  <w:style w:type="character" w:customStyle="1" w:styleId="BodyTextChar">
    <w:name w:val="Body Text Char"/>
    <w:basedOn w:val="DefaultParagraphFont"/>
    <w:link w:val="BodyText"/>
    <w:uiPriority w:val="99"/>
    <w:semiHidden/>
    <w:rsid w:val="00682575"/>
    <w:rPr>
      <w:sz w:val="21"/>
    </w:rPr>
  </w:style>
  <w:style w:type="paragraph" w:customStyle="1" w:styleId="SubSubPar">
    <w:name w:val="SubSubPar"/>
    <w:basedOn w:val="subpar"/>
    <w:rsid w:val="00682575"/>
    <w:pPr>
      <w:numPr>
        <w:ilvl w:val="0"/>
        <w:numId w:val="0"/>
      </w:numPr>
      <w:tabs>
        <w:tab w:val="left" w:pos="0"/>
        <w:tab w:val="num" w:pos="1584"/>
      </w:tabs>
      <w:ind w:left="1584" w:hanging="288"/>
    </w:pPr>
  </w:style>
  <w:style w:type="paragraph" w:styleId="FootnoteText">
    <w:name w:val="footnote text"/>
    <w:basedOn w:val="Normal"/>
    <w:link w:val="FootnoteTextChar"/>
    <w:semiHidden/>
    <w:rsid w:val="00682575"/>
    <w:pPr>
      <w:spacing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semiHidden/>
    <w:rsid w:val="00682575"/>
    <w:rPr>
      <w:rFonts w:ascii="Times New Roman" w:eastAsia="Times New Roman" w:hAnsi="Times New Roman" w:cs="Times New Roman"/>
      <w:sz w:val="20"/>
      <w:szCs w:val="20"/>
      <w:lang w:eastAsia="en-US"/>
    </w:rPr>
  </w:style>
  <w:style w:type="character" w:styleId="FootnoteReference">
    <w:name w:val="footnote reference"/>
    <w:uiPriority w:val="99"/>
    <w:semiHidden/>
    <w:rsid w:val="00682575"/>
    <w:rPr>
      <w:vertAlign w:val="superscript"/>
    </w:rPr>
  </w:style>
  <w:style w:type="character" w:styleId="EndnoteReference">
    <w:name w:val="endnote reference"/>
    <w:uiPriority w:val="99"/>
    <w:semiHidden/>
    <w:unhideWhenUsed/>
    <w:rsid w:val="00682575"/>
    <w:rPr>
      <w:vertAlign w:val="superscript"/>
    </w:rPr>
  </w:style>
  <w:style w:type="paragraph" w:styleId="CommentText">
    <w:name w:val="annotation text"/>
    <w:basedOn w:val="Normal"/>
    <w:link w:val="CommentTextChar"/>
    <w:uiPriority w:val="99"/>
    <w:unhideWhenUsed/>
    <w:rsid w:val="00CF77AB"/>
    <w:pPr>
      <w:spacing w:after="0" w:line="240" w:lineRule="auto"/>
    </w:pPr>
    <w:rPr>
      <w:rFonts w:ascii="Times New Roman" w:eastAsia="Times New Roman" w:hAnsi="Times New Roman" w:cs="Times New Roman"/>
      <w:sz w:val="20"/>
      <w:szCs w:val="20"/>
      <w:lang w:eastAsia="en-US"/>
    </w:rPr>
  </w:style>
  <w:style w:type="character" w:customStyle="1" w:styleId="CommentTextChar">
    <w:name w:val="Comment Text Char"/>
    <w:basedOn w:val="DefaultParagraphFont"/>
    <w:link w:val="CommentText"/>
    <w:uiPriority w:val="99"/>
    <w:rsid w:val="00CF77AB"/>
    <w:rPr>
      <w:rFonts w:ascii="Times New Roman" w:eastAsia="Times New Roman" w:hAnsi="Times New Roman" w:cs="Times New Roman"/>
      <w:sz w:val="20"/>
      <w:szCs w:val="20"/>
      <w:lang w:eastAsia="en-US"/>
    </w:rPr>
  </w:style>
  <w:style w:type="character" w:styleId="CommentReference">
    <w:name w:val="annotation reference"/>
    <w:basedOn w:val="DefaultParagraphFont"/>
    <w:uiPriority w:val="99"/>
    <w:semiHidden/>
    <w:unhideWhenUsed/>
    <w:rsid w:val="0020775B"/>
    <w:rPr>
      <w:sz w:val="16"/>
      <w:szCs w:val="16"/>
    </w:rPr>
  </w:style>
  <w:style w:type="paragraph" w:styleId="CommentSubject">
    <w:name w:val="annotation subject"/>
    <w:basedOn w:val="CommentText"/>
    <w:next w:val="CommentText"/>
    <w:link w:val="CommentSubjectChar"/>
    <w:uiPriority w:val="99"/>
    <w:semiHidden/>
    <w:unhideWhenUsed/>
    <w:rsid w:val="0020775B"/>
    <w:pPr>
      <w:spacing w:after="160"/>
    </w:pPr>
    <w:rPr>
      <w:rFonts w:asciiTheme="minorHAnsi" w:eastAsiaTheme="minorHAnsi" w:hAnsiTheme="minorHAnsi" w:cstheme="minorBidi"/>
      <w:b/>
      <w:bCs/>
      <w:lang w:eastAsia="es-MX"/>
    </w:rPr>
  </w:style>
  <w:style w:type="character" w:customStyle="1" w:styleId="CommentSubjectChar">
    <w:name w:val="Comment Subject Char"/>
    <w:basedOn w:val="CommentTextChar"/>
    <w:link w:val="CommentSubject"/>
    <w:uiPriority w:val="99"/>
    <w:semiHidden/>
    <w:rsid w:val="0020775B"/>
    <w:rPr>
      <w:rFonts w:ascii="Times New Roman" w:eastAsia="Times New Roman" w:hAnsi="Times New Roman" w:cs="Times New Roman"/>
      <w:b/>
      <w:bCs/>
      <w:sz w:val="20"/>
      <w:szCs w:val="20"/>
      <w:lang w:eastAsia="en-US"/>
    </w:rPr>
  </w:style>
  <w:style w:type="character" w:customStyle="1" w:styleId="apple-converted-space">
    <w:name w:val="apple-converted-space"/>
    <w:basedOn w:val="DefaultParagraphFont"/>
    <w:rsid w:val="00E6247A"/>
  </w:style>
  <w:style w:type="paragraph" w:styleId="Revision">
    <w:name w:val="Revision"/>
    <w:hidden/>
    <w:uiPriority w:val="99"/>
    <w:semiHidden/>
    <w:rsid w:val="00637F2F"/>
    <w:pPr>
      <w:spacing w:after="0"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00746">
      <w:bodyDiv w:val="1"/>
      <w:marLeft w:val="0"/>
      <w:marRight w:val="0"/>
      <w:marTop w:val="0"/>
      <w:marBottom w:val="0"/>
      <w:divBdr>
        <w:top w:val="none" w:sz="0" w:space="0" w:color="auto"/>
        <w:left w:val="none" w:sz="0" w:space="0" w:color="auto"/>
        <w:bottom w:val="none" w:sz="0" w:space="0" w:color="auto"/>
        <w:right w:val="none" w:sz="0" w:space="0" w:color="auto"/>
      </w:divBdr>
    </w:div>
    <w:div w:id="179393128">
      <w:bodyDiv w:val="1"/>
      <w:marLeft w:val="0"/>
      <w:marRight w:val="0"/>
      <w:marTop w:val="0"/>
      <w:marBottom w:val="0"/>
      <w:divBdr>
        <w:top w:val="none" w:sz="0" w:space="0" w:color="auto"/>
        <w:left w:val="none" w:sz="0" w:space="0" w:color="auto"/>
        <w:bottom w:val="none" w:sz="0" w:space="0" w:color="auto"/>
        <w:right w:val="none" w:sz="0" w:space="0" w:color="auto"/>
      </w:divBdr>
    </w:div>
    <w:div w:id="183902805">
      <w:bodyDiv w:val="1"/>
      <w:marLeft w:val="0"/>
      <w:marRight w:val="0"/>
      <w:marTop w:val="0"/>
      <w:marBottom w:val="0"/>
      <w:divBdr>
        <w:top w:val="none" w:sz="0" w:space="0" w:color="auto"/>
        <w:left w:val="none" w:sz="0" w:space="0" w:color="auto"/>
        <w:bottom w:val="none" w:sz="0" w:space="0" w:color="auto"/>
        <w:right w:val="none" w:sz="0" w:space="0" w:color="auto"/>
      </w:divBdr>
    </w:div>
    <w:div w:id="315693210">
      <w:bodyDiv w:val="1"/>
      <w:marLeft w:val="0"/>
      <w:marRight w:val="0"/>
      <w:marTop w:val="0"/>
      <w:marBottom w:val="0"/>
      <w:divBdr>
        <w:top w:val="none" w:sz="0" w:space="0" w:color="auto"/>
        <w:left w:val="none" w:sz="0" w:space="0" w:color="auto"/>
        <w:bottom w:val="none" w:sz="0" w:space="0" w:color="auto"/>
        <w:right w:val="none" w:sz="0" w:space="0" w:color="auto"/>
      </w:divBdr>
    </w:div>
    <w:div w:id="336658754">
      <w:bodyDiv w:val="1"/>
      <w:marLeft w:val="0"/>
      <w:marRight w:val="0"/>
      <w:marTop w:val="0"/>
      <w:marBottom w:val="0"/>
      <w:divBdr>
        <w:top w:val="none" w:sz="0" w:space="0" w:color="auto"/>
        <w:left w:val="none" w:sz="0" w:space="0" w:color="auto"/>
        <w:bottom w:val="none" w:sz="0" w:space="0" w:color="auto"/>
        <w:right w:val="none" w:sz="0" w:space="0" w:color="auto"/>
      </w:divBdr>
      <w:divsChild>
        <w:div w:id="1595674859">
          <w:marLeft w:val="0"/>
          <w:marRight w:val="0"/>
          <w:marTop w:val="0"/>
          <w:marBottom w:val="0"/>
          <w:divBdr>
            <w:top w:val="none" w:sz="0" w:space="0" w:color="auto"/>
            <w:left w:val="none" w:sz="0" w:space="0" w:color="auto"/>
            <w:bottom w:val="none" w:sz="0" w:space="0" w:color="auto"/>
            <w:right w:val="none" w:sz="0" w:space="0" w:color="auto"/>
          </w:divBdr>
          <w:divsChild>
            <w:div w:id="236286329">
              <w:marLeft w:val="0"/>
              <w:marRight w:val="0"/>
              <w:marTop w:val="0"/>
              <w:marBottom w:val="0"/>
              <w:divBdr>
                <w:top w:val="none" w:sz="0" w:space="0" w:color="auto"/>
                <w:left w:val="none" w:sz="0" w:space="0" w:color="auto"/>
                <w:bottom w:val="none" w:sz="0" w:space="0" w:color="auto"/>
                <w:right w:val="none" w:sz="0" w:space="0" w:color="auto"/>
              </w:divBdr>
              <w:divsChild>
                <w:div w:id="1763987188">
                  <w:marLeft w:val="0"/>
                  <w:marRight w:val="0"/>
                  <w:marTop w:val="0"/>
                  <w:marBottom w:val="0"/>
                  <w:divBdr>
                    <w:top w:val="none" w:sz="0" w:space="0" w:color="auto"/>
                    <w:left w:val="none" w:sz="0" w:space="0" w:color="auto"/>
                    <w:bottom w:val="none" w:sz="0" w:space="0" w:color="auto"/>
                    <w:right w:val="none" w:sz="0" w:space="0" w:color="auto"/>
                  </w:divBdr>
                  <w:divsChild>
                    <w:div w:id="2104107570">
                      <w:marLeft w:val="0"/>
                      <w:marRight w:val="0"/>
                      <w:marTop w:val="0"/>
                      <w:marBottom w:val="0"/>
                      <w:divBdr>
                        <w:top w:val="none" w:sz="0" w:space="0" w:color="auto"/>
                        <w:left w:val="none" w:sz="0" w:space="0" w:color="auto"/>
                        <w:bottom w:val="none" w:sz="0" w:space="0" w:color="auto"/>
                        <w:right w:val="none" w:sz="0" w:space="0" w:color="auto"/>
                      </w:divBdr>
                      <w:divsChild>
                        <w:div w:id="186450137">
                          <w:marLeft w:val="0"/>
                          <w:marRight w:val="0"/>
                          <w:marTop w:val="0"/>
                          <w:marBottom w:val="0"/>
                          <w:divBdr>
                            <w:top w:val="none" w:sz="0" w:space="0" w:color="auto"/>
                            <w:left w:val="none" w:sz="0" w:space="0" w:color="auto"/>
                            <w:bottom w:val="none" w:sz="0" w:space="0" w:color="auto"/>
                            <w:right w:val="none" w:sz="0" w:space="0" w:color="auto"/>
                          </w:divBdr>
                          <w:divsChild>
                            <w:div w:id="137647699">
                              <w:marLeft w:val="0"/>
                              <w:marRight w:val="0"/>
                              <w:marTop w:val="0"/>
                              <w:marBottom w:val="0"/>
                              <w:divBdr>
                                <w:top w:val="none" w:sz="0" w:space="0" w:color="auto"/>
                                <w:left w:val="none" w:sz="0" w:space="0" w:color="auto"/>
                                <w:bottom w:val="none" w:sz="0" w:space="0" w:color="auto"/>
                                <w:right w:val="none" w:sz="0" w:space="0" w:color="auto"/>
                              </w:divBdr>
                            </w:div>
                            <w:div w:id="143872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8964920">
      <w:bodyDiv w:val="1"/>
      <w:marLeft w:val="0"/>
      <w:marRight w:val="0"/>
      <w:marTop w:val="0"/>
      <w:marBottom w:val="0"/>
      <w:divBdr>
        <w:top w:val="none" w:sz="0" w:space="0" w:color="auto"/>
        <w:left w:val="none" w:sz="0" w:space="0" w:color="auto"/>
        <w:bottom w:val="none" w:sz="0" w:space="0" w:color="auto"/>
        <w:right w:val="none" w:sz="0" w:space="0" w:color="auto"/>
      </w:divBdr>
    </w:div>
    <w:div w:id="701125274">
      <w:bodyDiv w:val="1"/>
      <w:marLeft w:val="0"/>
      <w:marRight w:val="0"/>
      <w:marTop w:val="0"/>
      <w:marBottom w:val="0"/>
      <w:divBdr>
        <w:top w:val="none" w:sz="0" w:space="0" w:color="auto"/>
        <w:left w:val="none" w:sz="0" w:space="0" w:color="auto"/>
        <w:bottom w:val="none" w:sz="0" w:space="0" w:color="auto"/>
        <w:right w:val="none" w:sz="0" w:space="0" w:color="auto"/>
      </w:divBdr>
    </w:div>
    <w:div w:id="782915969">
      <w:bodyDiv w:val="1"/>
      <w:marLeft w:val="0"/>
      <w:marRight w:val="0"/>
      <w:marTop w:val="0"/>
      <w:marBottom w:val="0"/>
      <w:divBdr>
        <w:top w:val="none" w:sz="0" w:space="0" w:color="auto"/>
        <w:left w:val="none" w:sz="0" w:space="0" w:color="auto"/>
        <w:bottom w:val="none" w:sz="0" w:space="0" w:color="auto"/>
        <w:right w:val="none" w:sz="0" w:space="0" w:color="auto"/>
      </w:divBdr>
    </w:div>
    <w:div w:id="857429372">
      <w:bodyDiv w:val="1"/>
      <w:marLeft w:val="0"/>
      <w:marRight w:val="0"/>
      <w:marTop w:val="0"/>
      <w:marBottom w:val="0"/>
      <w:divBdr>
        <w:top w:val="none" w:sz="0" w:space="0" w:color="auto"/>
        <w:left w:val="none" w:sz="0" w:space="0" w:color="auto"/>
        <w:bottom w:val="none" w:sz="0" w:space="0" w:color="auto"/>
        <w:right w:val="none" w:sz="0" w:space="0" w:color="auto"/>
      </w:divBdr>
    </w:div>
    <w:div w:id="868031837">
      <w:bodyDiv w:val="1"/>
      <w:marLeft w:val="0"/>
      <w:marRight w:val="0"/>
      <w:marTop w:val="0"/>
      <w:marBottom w:val="0"/>
      <w:divBdr>
        <w:top w:val="none" w:sz="0" w:space="0" w:color="auto"/>
        <w:left w:val="none" w:sz="0" w:space="0" w:color="auto"/>
        <w:bottom w:val="none" w:sz="0" w:space="0" w:color="auto"/>
        <w:right w:val="none" w:sz="0" w:space="0" w:color="auto"/>
      </w:divBdr>
    </w:div>
    <w:div w:id="877664656">
      <w:bodyDiv w:val="1"/>
      <w:marLeft w:val="0"/>
      <w:marRight w:val="0"/>
      <w:marTop w:val="0"/>
      <w:marBottom w:val="0"/>
      <w:divBdr>
        <w:top w:val="none" w:sz="0" w:space="0" w:color="auto"/>
        <w:left w:val="none" w:sz="0" w:space="0" w:color="auto"/>
        <w:bottom w:val="none" w:sz="0" w:space="0" w:color="auto"/>
        <w:right w:val="none" w:sz="0" w:space="0" w:color="auto"/>
      </w:divBdr>
    </w:div>
    <w:div w:id="888800935">
      <w:bodyDiv w:val="1"/>
      <w:marLeft w:val="0"/>
      <w:marRight w:val="0"/>
      <w:marTop w:val="0"/>
      <w:marBottom w:val="0"/>
      <w:divBdr>
        <w:top w:val="none" w:sz="0" w:space="0" w:color="auto"/>
        <w:left w:val="none" w:sz="0" w:space="0" w:color="auto"/>
        <w:bottom w:val="none" w:sz="0" w:space="0" w:color="auto"/>
        <w:right w:val="none" w:sz="0" w:space="0" w:color="auto"/>
      </w:divBdr>
    </w:div>
    <w:div w:id="1012101181">
      <w:bodyDiv w:val="1"/>
      <w:marLeft w:val="0"/>
      <w:marRight w:val="0"/>
      <w:marTop w:val="0"/>
      <w:marBottom w:val="0"/>
      <w:divBdr>
        <w:top w:val="none" w:sz="0" w:space="0" w:color="auto"/>
        <w:left w:val="none" w:sz="0" w:space="0" w:color="auto"/>
        <w:bottom w:val="none" w:sz="0" w:space="0" w:color="auto"/>
        <w:right w:val="none" w:sz="0" w:space="0" w:color="auto"/>
      </w:divBdr>
    </w:div>
    <w:div w:id="1097100801">
      <w:bodyDiv w:val="1"/>
      <w:marLeft w:val="0"/>
      <w:marRight w:val="0"/>
      <w:marTop w:val="0"/>
      <w:marBottom w:val="0"/>
      <w:divBdr>
        <w:top w:val="none" w:sz="0" w:space="0" w:color="auto"/>
        <w:left w:val="none" w:sz="0" w:space="0" w:color="auto"/>
        <w:bottom w:val="none" w:sz="0" w:space="0" w:color="auto"/>
        <w:right w:val="none" w:sz="0" w:space="0" w:color="auto"/>
      </w:divBdr>
    </w:div>
    <w:div w:id="1098791142">
      <w:bodyDiv w:val="1"/>
      <w:marLeft w:val="0"/>
      <w:marRight w:val="0"/>
      <w:marTop w:val="0"/>
      <w:marBottom w:val="0"/>
      <w:divBdr>
        <w:top w:val="none" w:sz="0" w:space="0" w:color="auto"/>
        <w:left w:val="none" w:sz="0" w:space="0" w:color="auto"/>
        <w:bottom w:val="none" w:sz="0" w:space="0" w:color="auto"/>
        <w:right w:val="none" w:sz="0" w:space="0" w:color="auto"/>
      </w:divBdr>
    </w:div>
    <w:div w:id="1116757506">
      <w:bodyDiv w:val="1"/>
      <w:marLeft w:val="0"/>
      <w:marRight w:val="0"/>
      <w:marTop w:val="0"/>
      <w:marBottom w:val="0"/>
      <w:divBdr>
        <w:top w:val="none" w:sz="0" w:space="0" w:color="auto"/>
        <w:left w:val="none" w:sz="0" w:space="0" w:color="auto"/>
        <w:bottom w:val="none" w:sz="0" w:space="0" w:color="auto"/>
        <w:right w:val="none" w:sz="0" w:space="0" w:color="auto"/>
      </w:divBdr>
    </w:div>
    <w:div w:id="1117989429">
      <w:bodyDiv w:val="1"/>
      <w:marLeft w:val="0"/>
      <w:marRight w:val="0"/>
      <w:marTop w:val="0"/>
      <w:marBottom w:val="0"/>
      <w:divBdr>
        <w:top w:val="none" w:sz="0" w:space="0" w:color="auto"/>
        <w:left w:val="none" w:sz="0" w:space="0" w:color="auto"/>
        <w:bottom w:val="none" w:sz="0" w:space="0" w:color="auto"/>
        <w:right w:val="none" w:sz="0" w:space="0" w:color="auto"/>
      </w:divBdr>
    </w:div>
    <w:div w:id="1187788769">
      <w:bodyDiv w:val="1"/>
      <w:marLeft w:val="0"/>
      <w:marRight w:val="0"/>
      <w:marTop w:val="0"/>
      <w:marBottom w:val="0"/>
      <w:divBdr>
        <w:top w:val="none" w:sz="0" w:space="0" w:color="auto"/>
        <w:left w:val="none" w:sz="0" w:space="0" w:color="auto"/>
        <w:bottom w:val="none" w:sz="0" w:space="0" w:color="auto"/>
        <w:right w:val="none" w:sz="0" w:space="0" w:color="auto"/>
      </w:divBdr>
    </w:div>
    <w:div w:id="1294599276">
      <w:bodyDiv w:val="1"/>
      <w:marLeft w:val="0"/>
      <w:marRight w:val="0"/>
      <w:marTop w:val="0"/>
      <w:marBottom w:val="0"/>
      <w:divBdr>
        <w:top w:val="none" w:sz="0" w:space="0" w:color="auto"/>
        <w:left w:val="none" w:sz="0" w:space="0" w:color="auto"/>
        <w:bottom w:val="none" w:sz="0" w:space="0" w:color="auto"/>
        <w:right w:val="none" w:sz="0" w:space="0" w:color="auto"/>
      </w:divBdr>
    </w:div>
    <w:div w:id="1386637920">
      <w:bodyDiv w:val="1"/>
      <w:marLeft w:val="0"/>
      <w:marRight w:val="0"/>
      <w:marTop w:val="0"/>
      <w:marBottom w:val="0"/>
      <w:divBdr>
        <w:top w:val="none" w:sz="0" w:space="0" w:color="auto"/>
        <w:left w:val="none" w:sz="0" w:space="0" w:color="auto"/>
        <w:bottom w:val="none" w:sz="0" w:space="0" w:color="auto"/>
        <w:right w:val="none" w:sz="0" w:space="0" w:color="auto"/>
      </w:divBdr>
    </w:div>
    <w:div w:id="1413237857">
      <w:bodyDiv w:val="1"/>
      <w:marLeft w:val="0"/>
      <w:marRight w:val="0"/>
      <w:marTop w:val="0"/>
      <w:marBottom w:val="0"/>
      <w:divBdr>
        <w:top w:val="none" w:sz="0" w:space="0" w:color="auto"/>
        <w:left w:val="none" w:sz="0" w:space="0" w:color="auto"/>
        <w:bottom w:val="none" w:sz="0" w:space="0" w:color="auto"/>
        <w:right w:val="none" w:sz="0" w:space="0" w:color="auto"/>
      </w:divBdr>
      <w:divsChild>
        <w:div w:id="938412188">
          <w:marLeft w:val="-9120"/>
          <w:marRight w:val="0"/>
          <w:marTop w:val="0"/>
          <w:marBottom w:val="0"/>
          <w:divBdr>
            <w:top w:val="none" w:sz="0" w:space="0" w:color="auto"/>
            <w:left w:val="none" w:sz="0" w:space="0" w:color="auto"/>
            <w:bottom w:val="none" w:sz="0" w:space="0" w:color="auto"/>
            <w:right w:val="none" w:sz="0" w:space="0" w:color="auto"/>
          </w:divBdr>
          <w:divsChild>
            <w:div w:id="1894925665">
              <w:marLeft w:val="0"/>
              <w:marRight w:val="0"/>
              <w:marTop w:val="0"/>
              <w:marBottom w:val="0"/>
              <w:divBdr>
                <w:top w:val="none" w:sz="0" w:space="0" w:color="auto"/>
                <w:left w:val="none" w:sz="0" w:space="0" w:color="auto"/>
                <w:bottom w:val="none" w:sz="0" w:space="0" w:color="auto"/>
                <w:right w:val="none" w:sz="0" w:space="0" w:color="auto"/>
              </w:divBdr>
              <w:divsChild>
                <w:div w:id="1769809692">
                  <w:marLeft w:val="0"/>
                  <w:marRight w:val="0"/>
                  <w:marTop w:val="0"/>
                  <w:marBottom w:val="0"/>
                  <w:divBdr>
                    <w:top w:val="none" w:sz="0" w:space="0" w:color="auto"/>
                    <w:left w:val="none" w:sz="0" w:space="0" w:color="auto"/>
                    <w:bottom w:val="none" w:sz="0" w:space="0" w:color="auto"/>
                    <w:right w:val="none" w:sz="0" w:space="0" w:color="auto"/>
                  </w:divBdr>
                  <w:divsChild>
                    <w:div w:id="546259952">
                      <w:marLeft w:val="300"/>
                      <w:marRight w:val="300"/>
                      <w:marTop w:val="450"/>
                      <w:marBottom w:val="75"/>
                      <w:divBdr>
                        <w:top w:val="single" w:sz="12" w:space="4" w:color="D8D6D6"/>
                        <w:left w:val="single" w:sz="12" w:space="0" w:color="D8D6D6"/>
                        <w:bottom w:val="single" w:sz="12" w:space="4" w:color="D8D6D6"/>
                        <w:right w:val="single" w:sz="12" w:space="0" w:color="D8D6D6"/>
                      </w:divBdr>
                      <w:divsChild>
                        <w:div w:id="171068726">
                          <w:marLeft w:val="0"/>
                          <w:marRight w:val="0"/>
                          <w:marTop w:val="0"/>
                          <w:marBottom w:val="0"/>
                          <w:divBdr>
                            <w:top w:val="none" w:sz="0" w:space="0" w:color="auto"/>
                            <w:left w:val="none" w:sz="0" w:space="0" w:color="auto"/>
                            <w:bottom w:val="none" w:sz="0" w:space="0" w:color="auto"/>
                            <w:right w:val="none" w:sz="0" w:space="0" w:color="auto"/>
                          </w:divBdr>
                          <w:divsChild>
                            <w:div w:id="1573078138">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5559451">
      <w:bodyDiv w:val="1"/>
      <w:marLeft w:val="0"/>
      <w:marRight w:val="0"/>
      <w:marTop w:val="0"/>
      <w:marBottom w:val="0"/>
      <w:divBdr>
        <w:top w:val="none" w:sz="0" w:space="0" w:color="auto"/>
        <w:left w:val="none" w:sz="0" w:space="0" w:color="auto"/>
        <w:bottom w:val="none" w:sz="0" w:space="0" w:color="auto"/>
        <w:right w:val="none" w:sz="0" w:space="0" w:color="auto"/>
      </w:divBdr>
      <w:divsChild>
        <w:div w:id="1637029815">
          <w:marLeft w:val="-9120"/>
          <w:marRight w:val="0"/>
          <w:marTop w:val="0"/>
          <w:marBottom w:val="0"/>
          <w:divBdr>
            <w:top w:val="none" w:sz="0" w:space="0" w:color="auto"/>
            <w:left w:val="none" w:sz="0" w:space="0" w:color="auto"/>
            <w:bottom w:val="none" w:sz="0" w:space="0" w:color="auto"/>
            <w:right w:val="none" w:sz="0" w:space="0" w:color="auto"/>
          </w:divBdr>
          <w:divsChild>
            <w:div w:id="359167283">
              <w:marLeft w:val="0"/>
              <w:marRight w:val="0"/>
              <w:marTop w:val="0"/>
              <w:marBottom w:val="0"/>
              <w:divBdr>
                <w:top w:val="none" w:sz="0" w:space="0" w:color="auto"/>
                <w:left w:val="none" w:sz="0" w:space="0" w:color="auto"/>
                <w:bottom w:val="none" w:sz="0" w:space="0" w:color="auto"/>
                <w:right w:val="none" w:sz="0" w:space="0" w:color="auto"/>
              </w:divBdr>
              <w:divsChild>
                <w:div w:id="541795671">
                  <w:marLeft w:val="0"/>
                  <w:marRight w:val="0"/>
                  <w:marTop w:val="0"/>
                  <w:marBottom w:val="0"/>
                  <w:divBdr>
                    <w:top w:val="none" w:sz="0" w:space="0" w:color="auto"/>
                    <w:left w:val="none" w:sz="0" w:space="0" w:color="auto"/>
                    <w:bottom w:val="none" w:sz="0" w:space="0" w:color="auto"/>
                    <w:right w:val="none" w:sz="0" w:space="0" w:color="auto"/>
                  </w:divBdr>
                  <w:divsChild>
                    <w:div w:id="924387976">
                      <w:marLeft w:val="300"/>
                      <w:marRight w:val="300"/>
                      <w:marTop w:val="450"/>
                      <w:marBottom w:val="75"/>
                      <w:divBdr>
                        <w:top w:val="single" w:sz="12" w:space="4" w:color="D8D6D6"/>
                        <w:left w:val="single" w:sz="12" w:space="0" w:color="D8D6D6"/>
                        <w:bottom w:val="single" w:sz="12" w:space="4" w:color="D8D6D6"/>
                        <w:right w:val="single" w:sz="12" w:space="0" w:color="D8D6D6"/>
                      </w:divBdr>
                      <w:divsChild>
                        <w:div w:id="604118660">
                          <w:marLeft w:val="0"/>
                          <w:marRight w:val="0"/>
                          <w:marTop w:val="0"/>
                          <w:marBottom w:val="0"/>
                          <w:divBdr>
                            <w:top w:val="none" w:sz="0" w:space="0" w:color="auto"/>
                            <w:left w:val="none" w:sz="0" w:space="0" w:color="auto"/>
                            <w:bottom w:val="none" w:sz="0" w:space="0" w:color="auto"/>
                            <w:right w:val="none" w:sz="0" w:space="0" w:color="auto"/>
                          </w:divBdr>
                          <w:divsChild>
                            <w:div w:id="2044359939">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2622773">
      <w:bodyDiv w:val="1"/>
      <w:marLeft w:val="0"/>
      <w:marRight w:val="0"/>
      <w:marTop w:val="0"/>
      <w:marBottom w:val="0"/>
      <w:divBdr>
        <w:top w:val="none" w:sz="0" w:space="0" w:color="auto"/>
        <w:left w:val="none" w:sz="0" w:space="0" w:color="auto"/>
        <w:bottom w:val="none" w:sz="0" w:space="0" w:color="auto"/>
        <w:right w:val="none" w:sz="0" w:space="0" w:color="auto"/>
      </w:divBdr>
    </w:div>
    <w:div w:id="1886409220">
      <w:bodyDiv w:val="1"/>
      <w:marLeft w:val="0"/>
      <w:marRight w:val="0"/>
      <w:marTop w:val="0"/>
      <w:marBottom w:val="0"/>
      <w:divBdr>
        <w:top w:val="none" w:sz="0" w:space="0" w:color="auto"/>
        <w:left w:val="none" w:sz="0" w:space="0" w:color="auto"/>
        <w:bottom w:val="none" w:sz="0" w:space="0" w:color="auto"/>
        <w:right w:val="none" w:sz="0" w:space="0" w:color="auto"/>
      </w:divBdr>
    </w:div>
    <w:div w:id="2023628487">
      <w:bodyDiv w:val="1"/>
      <w:marLeft w:val="0"/>
      <w:marRight w:val="0"/>
      <w:marTop w:val="0"/>
      <w:marBottom w:val="0"/>
      <w:divBdr>
        <w:top w:val="none" w:sz="0" w:space="0" w:color="auto"/>
        <w:left w:val="none" w:sz="0" w:space="0" w:color="auto"/>
        <w:bottom w:val="none" w:sz="0" w:space="0" w:color="auto"/>
        <w:right w:val="none" w:sz="0" w:space="0" w:color="auto"/>
      </w:divBdr>
    </w:div>
    <w:div w:id="2044935806">
      <w:bodyDiv w:val="1"/>
      <w:marLeft w:val="0"/>
      <w:marRight w:val="0"/>
      <w:marTop w:val="0"/>
      <w:marBottom w:val="0"/>
      <w:divBdr>
        <w:top w:val="none" w:sz="0" w:space="0" w:color="auto"/>
        <w:left w:val="none" w:sz="0" w:space="0" w:color="auto"/>
        <w:bottom w:val="none" w:sz="0" w:space="0" w:color="auto"/>
        <w:right w:val="none" w:sz="0" w:space="0" w:color="auto"/>
      </w:divBdr>
    </w:div>
    <w:div w:id="2072189178">
      <w:bodyDiv w:val="1"/>
      <w:marLeft w:val="0"/>
      <w:marRight w:val="0"/>
      <w:marTop w:val="0"/>
      <w:marBottom w:val="0"/>
      <w:divBdr>
        <w:top w:val="none" w:sz="0" w:space="0" w:color="auto"/>
        <w:left w:val="none" w:sz="0" w:space="0" w:color="auto"/>
        <w:bottom w:val="none" w:sz="0" w:space="0" w:color="auto"/>
        <w:right w:val="none" w:sz="0" w:space="0" w:color="auto"/>
      </w:divBdr>
    </w:div>
    <w:div w:id="2086488085">
      <w:bodyDiv w:val="1"/>
      <w:marLeft w:val="0"/>
      <w:marRight w:val="0"/>
      <w:marTop w:val="0"/>
      <w:marBottom w:val="0"/>
      <w:divBdr>
        <w:top w:val="none" w:sz="0" w:space="0" w:color="auto"/>
        <w:left w:val="none" w:sz="0" w:space="0" w:color="auto"/>
        <w:bottom w:val="none" w:sz="0" w:space="0" w:color="auto"/>
        <w:right w:val="none" w:sz="0" w:space="0" w:color="auto"/>
      </w:divBdr>
      <w:divsChild>
        <w:div w:id="2042893860">
          <w:marLeft w:val="0"/>
          <w:marRight w:val="0"/>
          <w:marTop w:val="0"/>
          <w:marBottom w:val="0"/>
          <w:divBdr>
            <w:top w:val="none" w:sz="0" w:space="0" w:color="auto"/>
            <w:left w:val="none" w:sz="0" w:space="0" w:color="auto"/>
            <w:bottom w:val="none" w:sz="0" w:space="0" w:color="auto"/>
            <w:right w:val="none" w:sz="0" w:space="0" w:color="auto"/>
          </w:divBdr>
          <w:divsChild>
            <w:div w:id="1875118184">
              <w:marLeft w:val="0"/>
              <w:marRight w:val="0"/>
              <w:marTop w:val="0"/>
              <w:marBottom w:val="0"/>
              <w:divBdr>
                <w:top w:val="none" w:sz="0" w:space="0" w:color="auto"/>
                <w:left w:val="none" w:sz="0" w:space="0" w:color="auto"/>
                <w:bottom w:val="none" w:sz="0" w:space="0" w:color="auto"/>
                <w:right w:val="none" w:sz="0" w:space="0" w:color="auto"/>
              </w:divBdr>
              <w:divsChild>
                <w:div w:id="1769547678">
                  <w:marLeft w:val="0"/>
                  <w:marRight w:val="0"/>
                  <w:marTop w:val="0"/>
                  <w:marBottom w:val="0"/>
                  <w:divBdr>
                    <w:top w:val="none" w:sz="0" w:space="0" w:color="auto"/>
                    <w:left w:val="none" w:sz="0" w:space="0" w:color="auto"/>
                    <w:bottom w:val="none" w:sz="0" w:space="0" w:color="auto"/>
                    <w:right w:val="none" w:sz="0" w:space="0" w:color="auto"/>
                  </w:divBdr>
                  <w:divsChild>
                    <w:div w:id="347567465">
                      <w:marLeft w:val="0"/>
                      <w:marRight w:val="0"/>
                      <w:marTop w:val="0"/>
                      <w:marBottom w:val="0"/>
                      <w:divBdr>
                        <w:top w:val="none" w:sz="0" w:space="0" w:color="auto"/>
                        <w:left w:val="none" w:sz="0" w:space="0" w:color="auto"/>
                        <w:bottom w:val="none" w:sz="0" w:space="0" w:color="auto"/>
                        <w:right w:val="none" w:sz="0" w:space="0" w:color="auto"/>
                      </w:divBdr>
                      <w:divsChild>
                        <w:div w:id="1830831296">
                          <w:marLeft w:val="0"/>
                          <w:marRight w:val="0"/>
                          <w:marTop w:val="0"/>
                          <w:marBottom w:val="0"/>
                          <w:divBdr>
                            <w:top w:val="none" w:sz="0" w:space="0" w:color="auto"/>
                            <w:left w:val="none" w:sz="0" w:space="0" w:color="auto"/>
                            <w:bottom w:val="none" w:sz="0" w:space="0" w:color="auto"/>
                            <w:right w:val="none" w:sz="0" w:space="0" w:color="auto"/>
                          </w:divBdr>
                          <w:divsChild>
                            <w:div w:id="475491752">
                              <w:marLeft w:val="0"/>
                              <w:marRight w:val="0"/>
                              <w:marTop w:val="0"/>
                              <w:marBottom w:val="0"/>
                              <w:divBdr>
                                <w:top w:val="none" w:sz="0" w:space="0" w:color="auto"/>
                                <w:left w:val="none" w:sz="0" w:space="0" w:color="auto"/>
                                <w:bottom w:val="none" w:sz="0" w:space="0" w:color="auto"/>
                                <w:right w:val="none" w:sz="0" w:space="0" w:color="auto"/>
                              </w:divBdr>
                            </w:div>
                            <w:div w:id="161278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0884230">
      <w:bodyDiv w:val="1"/>
      <w:marLeft w:val="0"/>
      <w:marRight w:val="0"/>
      <w:marTop w:val="0"/>
      <w:marBottom w:val="0"/>
      <w:divBdr>
        <w:top w:val="none" w:sz="0" w:space="0" w:color="auto"/>
        <w:left w:val="none" w:sz="0" w:space="0" w:color="auto"/>
        <w:bottom w:val="none" w:sz="0" w:space="0" w:color="auto"/>
        <w:right w:val="none" w:sz="0" w:space="0" w:color="auto"/>
      </w:divBdr>
      <w:divsChild>
        <w:div w:id="1055659096">
          <w:marLeft w:val="-9120"/>
          <w:marRight w:val="0"/>
          <w:marTop w:val="0"/>
          <w:marBottom w:val="0"/>
          <w:divBdr>
            <w:top w:val="none" w:sz="0" w:space="0" w:color="auto"/>
            <w:left w:val="none" w:sz="0" w:space="0" w:color="auto"/>
            <w:bottom w:val="none" w:sz="0" w:space="0" w:color="auto"/>
            <w:right w:val="none" w:sz="0" w:space="0" w:color="auto"/>
          </w:divBdr>
          <w:divsChild>
            <w:div w:id="328675256">
              <w:marLeft w:val="0"/>
              <w:marRight w:val="0"/>
              <w:marTop w:val="0"/>
              <w:marBottom w:val="0"/>
              <w:divBdr>
                <w:top w:val="none" w:sz="0" w:space="0" w:color="auto"/>
                <w:left w:val="none" w:sz="0" w:space="0" w:color="auto"/>
                <w:bottom w:val="none" w:sz="0" w:space="0" w:color="auto"/>
                <w:right w:val="none" w:sz="0" w:space="0" w:color="auto"/>
              </w:divBdr>
              <w:divsChild>
                <w:div w:id="1609387644">
                  <w:marLeft w:val="0"/>
                  <w:marRight w:val="0"/>
                  <w:marTop w:val="0"/>
                  <w:marBottom w:val="0"/>
                  <w:divBdr>
                    <w:top w:val="none" w:sz="0" w:space="0" w:color="auto"/>
                    <w:left w:val="none" w:sz="0" w:space="0" w:color="auto"/>
                    <w:bottom w:val="none" w:sz="0" w:space="0" w:color="auto"/>
                    <w:right w:val="none" w:sz="0" w:space="0" w:color="auto"/>
                  </w:divBdr>
                  <w:divsChild>
                    <w:div w:id="1660885300">
                      <w:marLeft w:val="300"/>
                      <w:marRight w:val="300"/>
                      <w:marTop w:val="450"/>
                      <w:marBottom w:val="75"/>
                      <w:divBdr>
                        <w:top w:val="single" w:sz="12" w:space="4" w:color="D8D6D6"/>
                        <w:left w:val="single" w:sz="12" w:space="0" w:color="D8D6D6"/>
                        <w:bottom w:val="single" w:sz="12" w:space="4" w:color="D8D6D6"/>
                        <w:right w:val="single" w:sz="12" w:space="0" w:color="D8D6D6"/>
                      </w:divBdr>
                      <w:divsChild>
                        <w:div w:id="611787544">
                          <w:marLeft w:val="0"/>
                          <w:marRight w:val="0"/>
                          <w:marTop w:val="0"/>
                          <w:marBottom w:val="0"/>
                          <w:divBdr>
                            <w:top w:val="none" w:sz="0" w:space="0" w:color="auto"/>
                            <w:left w:val="none" w:sz="0" w:space="0" w:color="auto"/>
                            <w:bottom w:val="none" w:sz="0" w:space="0" w:color="auto"/>
                            <w:right w:val="none" w:sz="0" w:space="0" w:color="auto"/>
                          </w:divBdr>
                          <w:divsChild>
                            <w:div w:id="2116362420">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D:/DATA.IDB/Documents/BID/BANOBRAS/SECI%20Cuestionario%20Control%20Integral%20%20BANOBRAS%202014-FINAL%20CHSS.xlsx" TargetMode="External"/><Relationship Id="rId21" Type="http://schemas.openxmlformats.org/officeDocument/2006/relationships/hyperlink" Target="file:///D:/DATA.IDB/Documents/BID/BANOBRAS/SECI%20Cuestionario%20Control%20Integral%20%20BANOBRAS%202014-FINAL%20CHSS.xlsx" TargetMode="External"/><Relationship Id="rId42" Type="http://schemas.openxmlformats.org/officeDocument/2006/relationships/hyperlink" Target="file:///D:/DATA.IDB/Documents/BID/BANOBRAS/SECI%20Cuestionario%20Control%20Integral%20%20BANOBRAS%202014-FINAL%20CHSS%20mayo.xlsx" TargetMode="External"/><Relationship Id="rId47" Type="http://schemas.openxmlformats.org/officeDocument/2006/relationships/hyperlink" Target="file:///D:/DATA.IDB/Documents/BID/BANOBRAS/SECI%20Cuestionario%20Control%20Integral%20%20BANOBRAS%202014-FINAL%20CHSS%20mayo.xlsx" TargetMode="External"/><Relationship Id="rId63" Type="http://schemas.openxmlformats.org/officeDocument/2006/relationships/header" Target="header1.xml"/><Relationship Id="rId6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file:///D:/DATA.IDB/Documents/BID/BANOBRAS/SECI%20Cuestionario%20Control%20Integral%20%20BANOBRAS%202014-FINAL%20CHSS.xlsx" TargetMode="External"/><Relationship Id="rId29" Type="http://schemas.openxmlformats.org/officeDocument/2006/relationships/hyperlink" Target="file:///D:/DATA.IDB/Documents/BID/BANOBRAS/SECI%20Cuestionario%20Control%20Integral%20%20BANOBRAS%202014-FINAL%20CHSS.xlsx" TargetMode="External"/><Relationship Id="rId11" Type="http://schemas.openxmlformats.org/officeDocument/2006/relationships/hyperlink" Target="file:///D:/DATA.IDB/Documents/BID/BANOBRAS/Informe%20SECI_BANOBRAS%20Mayo%202014-VE.docx" TargetMode="External"/><Relationship Id="rId24" Type="http://schemas.openxmlformats.org/officeDocument/2006/relationships/hyperlink" Target="file:///D:/DATA.IDB/Documents/BID/BANOBRAS/SECI%20Cuestionario%20Control%20Integral%20%20BANOBRAS%202014-FINAL%20CHSS.xlsx" TargetMode="External"/><Relationship Id="rId32" Type="http://schemas.openxmlformats.org/officeDocument/2006/relationships/hyperlink" Target="file:///D:/DATA.IDB/Documents/BID/BANOBRAS/SECI%20Cuestionario%20Control%20Integral%20%20BANOBRAS%202014-FINAL%20CHSS.xlsx" TargetMode="External"/><Relationship Id="rId37" Type="http://schemas.openxmlformats.org/officeDocument/2006/relationships/hyperlink" Target="http://www.banobras.gob.mx" TargetMode="External"/><Relationship Id="rId40" Type="http://schemas.openxmlformats.org/officeDocument/2006/relationships/hyperlink" Target="file:///D:/DATA.IDB/Documents/BID/BANOBRAS/SECI%20Cuestionario%20Control%20Integral%20%20BANOBRAS%202014-FINAL%20CHSS%20mayo.xlsx" TargetMode="External"/><Relationship Id="rId45" Type="http://schemas.openxmlformats.org/officeDocument/2006/relationships/hyperlink" Target="file:///D:/DATA.IDB/Documents/BID/BANOBRAS/SECI%20Cuestionario%20Control%20Integral%20%20BANOBRAS%202014-FINAL%20CHSS%20mayo.xlsx" TargetMode="External"/><Relationship Id="rId53" Type="http://schemas.openxmlformats.org/officeDocument/2006/relationships/hyperlink" Target="file:///D:/DATA.IDB/Documents/BID/BANOBRAS/SECI%20Cuestionario%20Control%20Integral%20%20BANOBRAS%202014-FINAL%20CHSS%20mayo.xlsx" TargetMode="External"/><Relationship Id="rId58" Type="http://schemas.openxmlformats.org/officeDocument/2006/relationships/hyperlink" Target="file:///D:/DATA.IDB/Documents/BID/BANOBRAS/SECI%20Cuestionario%20Control%20Integral%20%20BANOBRAS%202014-FINAL%20CHSS%20mayo.xlsx" TargetMode="External"/><Relationship Id="rId66" Type="http://schemas.openxmlformats.org/officeDocument/2006/relationships/footer" Target="footer2.xml"/><Relationship Id="rId5" Type="http://schemas.openxmlformats.org/officeDocument/2006/relationships/styles" Target="styles.xml"/><Relationship Id="rId61" Type="http://schemas.openxmlformats.org/officeDocument/2006/relationships/image" Target="media/image8.png"/><Relationship Id="rId19" Type="http://schemas.openxmlformats.org/officeDocument/2006/relationships/hyperlink" Target="file:///D:/DATA.IDB/Documents/BID/BANOBRAS/SECI%20Cuestionario%20Control%20Integral%20%20BANOBRAS%202014-FINAL%20CHSS.xlsx" TargetMode="External"/><Relationship Id="rId14" Type="http://schemas.openxmlformats.org/officeDocument/2006/relationships/hyperlink" Target="file:///D:/DATA.IDB/Documents/BID/BANOBRAS/SECI%20Cuestionario%20Control%20Integral%20%20BANOBRAS%202014-FINAL%20CHSS.xlsx" TargetMode="External"/><Relationship Id="rId22" Type="http://schemas.openxmlformats.org/officeDocument/2006/relationships/hyperlink" Target="file:///D:/DATA.IDB/Documents/BID/BANOBRAS/SECI%20Cuestionario%20Control%20Integral%20%20BANOBRAS%202014-FINAL%20CHSS.xlsx" TargetMode="External"/><Relationship Id="rId27" Type="http://schemas.openxmlformats.org/officeDocument/2006/relationships/hyperlink" Target="file:///D:/DATA.IDB/Documents/BID/BANOBRAS/SECI%20Cuestionario%20Control%20Integral%20%20BANOBRAS%202014-FINAL%20CHSS.xlsx" TargetMode="External"/><Relationship Id="rId30" Type="http://schemas.openxmlformats.org/officeDocument/2006/relationships/hyperlink" Target="file:///D:/DATA.IDB/Documents/BID/BANOBRAS/SECI%20Cuestionario%20Control%20Integral%20%20BANOBRAS%202014-FINAL%20CHSS.xlsx" TargetMode="External"/><Relationship Id="rId35" Type="http://schemas.openxmlformats.org/officeDocument/2006/relationships/image" Target="media/image4.png"/><Relationship Id="rId43" Type="http://schemas.openxmlformats.org/officeDocument/2006/relationships/hyperlink" Target="file:///D:/DATA.IDB/Documents/BID/BANOBRAS/SECI%20Cuestionario%20Control%20Integral%20%20BANOBRAS%202014-FINAL%20CHSS%20mayo.xlsx" TargetMode="External"/><Relationship Id="rId48" Type="http://schemas.openxmlformats.org/officeDocument/2006/relationships/hyperlink" Target="file:///D:/DATA.IDB/Documents/BID/BANOBRAS/SECI%20Cuestionario%20Control%20Integral%20%20BANOBRAS%202014-FINAL%20CHSS%20mayo.xlsx" TargetMode="External"/><Relationship Id="rId56" Type="http://schemas.openxmlformats.org/officeDocument/2006/relationships/hyperlink" Target="file:///D:/DATA.IDB/Documents/BID/BANOBRAS/SECI%20Cuestionario%20Control%20Integral%20%20BANOBRAS%202014-FINAL%20CHSS%20mayo.xlsx" TargetMode="External"/><Relationship Id="rId64" Type="http://schemas.openxmlformats.org/officeDocument/2006/relationships/header" Target="header2.xml"/><Relationship Id="rId69" Type="http://schemas.openxmlformats.org/officeDocument/2006/relationships/customXml" Target="../customXml/item4.xml"/><Relationship Id="rId8" Type="http://schemas.openxmlformats.org/officeDocument/2006/relationships/footnotes" Target="footnotes.xml"/><Relationship Id="rId51" Type="http://schemas.openxmlformats.org/officeDocument/2006/relationships/hyperlink" Target="file:///D:/DATA.IDB/Documents/BID/BANOBRAS/SECI%20Cuestionario%20Control%20Integral%20%20BANOBRAS%202014-FINAL%20CHSS%20mayo.xlsx" TargetMode="External"/><Relationship Id="rId3" Type="http://schemas.openxmlformats.org/officeDocument/2006/relationships/customXml" Target="../customXml/item3.xml"/><Relationship Id="rId12" Type="http://schemas.openxmlformats.org/officeDocument/2006/relationships/hyperlink" Target="file:///D:/DATA.IDB/Documents/BID/BANOBRAS/SECI%20Cuestionario%20Control%20Integral%20%20BANOBRAS%202014-FINAL%20CHSS.xlsx" TargetMode="External"/><Relationship Id="rId17" Type="http://schemas.openxmlformats.org/officeDocument/2006/relationships/hyperlink" Target="file:///D:/DATA.IDB/Documents/BID/BANOBRAS/SECI%20Cuestionario%20Control%20Integral%20%20BANOBRAS%202014-FINAL%20CHSS.xlsx" TargetMode="External"/><Relationship Id="rId25" Type="http://schemas.openxmlformats.org/officeDocument/2006/relationships/hyperlink" Target="file:///D:/DATA.IDB/Documents/BID/BANOBRAS/SECI%20Cuestionario%20Control%20Integral%20%20BANOBRAS%202014-FINAL%20CHSS.xlsx" TargetMode="External"/><Relationship Id="rId33" Type="http://schemas.openxmlformats.org/officeDocument/2006/relationships/image" Target="media/image2.png"/><Relationship Id="rId38" Type="http://schemas.openxmlformats.org/officeDocument/2006/relationships/hyperlink" Target="file:///D:/DATA.IDB/Documents/BID/BANOBRAS/SECI%20Cuestionario%20Control%20Integral%20%20BANOBRAS%202014-FINAL%20CHSS%20mayo.xlsx" TargetMode="External"/><Relationship Id="rId46" Type="http://schemas.openxmlformats.org/officeDocument/2006/relationships/hyperlink" Target="file:///D:/DATA.IDB/Documents/BID/BANOBRAS/SECI%20Cuestionario%20Control%20Integral%20%20BANOBRAS%202014-FINAL%20CHSS%20mayo.xlsx" TargetMode="External"/><Relationship Id="rId59" Type="http://schemas.openxmlformats.org/officeDocument/2006/relationships/image" Target="media/image6.png"/><Relationship Id="rId67" Type="http://schemas.openxmlformats.org/officeDocument/2006/relationships/fontTable" Target="fontTable.xml"/><Relationship Id="rId20" Type="http://schemas.openxmlformats.org/officeDocument/2006/relationships/hyperlink" Target="file:///D:/DATA.IDB/Documents/BID/BANOBRAS/SECI%20Cuestionario%20Control%20Integral%20%20BANOBRAS%202014-FINAL%20CHSS.xlsx" TargetMode="External"/><Relationship Id="rId41" Type="http://schemas.openxmlformats.org/officeDocument/2006/relationships/hyperlink" Target="file:///D:/DATA.IDB/Documents/BID/BANOBRAS/SECI%20Cuestionario%20Control%20Integral%20%20BANOBRAS%202014-FINAL%20CHSS%20mayo.xlsx" TargetMode="External"/><Relationship Id="rId54" Type="http://schemas.openxmlformats.org/officeDocument/2006/relationships/hyperlink" Target="file:///D:/DATA.IDB/Documents/BID/BANOBRAS/SECI%20Cuestionario%20Control%20Integral%20%20BANOBRAS%202014-FINAL%20CHSS%20mayo.xlsx" TargetMode="External"/><Relationship Id="rId62" Type="http://schemas.openxmlformats.org/officeDocument/2006/relationships/image" Target="media/image9.png"/><Relationship Id="rId7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file:///D:/DATA.IDB/Documents/BID/BANOBRAS/SECI%20Cuestionario%20Control%20Integral%20%20BANOBRAS%202014-FINAL%20CHSS.xlsx" TargetMode="External"/><Relationship Id="rId23" Type="http://schemas.openxmlformats.org/officeDocument/2006/relationships/hyperlink" Target="file:///D:/DATA.IDB/Documents/BID/BANOBRAS/SECI%20Cuestionario%20Control%20Integral%20%20BANOBRAS%202014-FINAL%20CHSS.xlsx" TargetMode="External"/><Relationship Id="rId28" Type="http://schemas.openxmlformats.org/officeDocument/2006/relationships/hyperlink" Target="file:///D:/DATA.IDB/Documents/BID/BANOBRAS/SECI%20Cuestionario%20Control%20Integral%20%20BANOBRAS%202014-FINAL%20CHSS.xlsx" TargetMode="External"/><Relationship Id="rId36" Type="http://schemas.openxmlformats.org/officeDocument/2006/relationships/image" Target="media/image5.png"/><Relationship Id="rId49" Type="http://schemas.openxmlformats.org/officeDocument/2006/relationships/hyperlink" Target="file:///D:/DATA.IDB/Documents/BID/BANOBRAS/SECI%20Cuestionario%20Control%20Integral%20%20BANOBRAS%202014-FINAL%20CHSS%20mayo.xlsx" TargetMode="External"/><Relationship Id="rId57" Type="http://schemas.openxmlformats.org/officeDocument/2006/relationships/hyperlink" Target="file:///D:/DATA.IDB/Documents/BID/BANOBRAS/SECI%20Cuestionario%20Control%20Integral%20%20BANOBRAS%202014-FINAL%20CHSS%20mayo.xlsx" TargetMode="External"/><Relationship Id="rId10" Type="http://schemas.openxmlformats.org/officeDocument/2006/relationships/image" Target="media/image1.jpeg"/><Relationship Id="rId31" Type="http://schemas.openxmlformats.org/officeDocument/2006/relationships/hyperlink" Target="file:///D:/DATA.IDB/Documents/BID/BANOBRAS/SECI%20Cuestionario%20Control%20Integral%20%20BANOBRAS%202014-FINAL%20CHSS.xlsx" TargetMode="External"/><Relationship Id="rId44" Type="http://schemas.openxmlformats.org/officeDocument/2006/relationships/hyperlink" Target="file:///D:/DATA.IDB/Documents/BID/BANOBRAS/SECI%20Cuestionario%20Control%20Integral%20%20BANOBRAS%202014-FINAL%20CHSS%20mayo.xlsx" TargetMode="External"/><Relationship Id="rId52" Type="http://schemas.openxmlformats.org/officeDocument/2006/relationships/hyperlink" Target="file:///D:/DATA.IDB/Documents/BID/BANOBRAS/SECI%20Cuestionario%20Control%20Integral%20%20BANOBRAS%202014-FINAL%20CHSS%20mayo.xlsx" TargetMode="External"/><Relationship Id="rId60" Type="http://schemas.openxmlformats.org/officeDocument/2006/relationships/image" Target="media/image7.png"/><Relationship Id="rId65" Type="http://schemas.openxmlformats.org/officeDocument/2006/relationships/footer" Target="footer1.xml"/><Relationship Id="rId73" Type="http://schemas.openxmlformats.org/officeDocument/2006/relationships/customXml" Target="../customXml/item8.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file:///D:/DATA.IDB/Documents/BID/BANOBRAS/SECI%20Cuestionario%20Control%20Integral%20%20BANOBRAS%202014-FINAL%20CHSS.xlsx" TargetMode="External"/><Relationship Id="rId18" Type="http://schemas.openxmlformats.org/officeDocument/2006/relationships/hyperlink" Target="file:///D:/DATA.IDB/Documents/BID/BANOBRAS/SECI%20Cuestionario%20Control%20Integral%20%20BANOBRAS%202014-FINAL%20CHSS.xlsx" TargetMode="External"/><Relationship Id="rId39" Type="http://schemas.openxmlformats.org/officeDocument/2006/relationships/hyperlink" Target="file:///D:/DATA.IDB/Documents/BID/BANOBRAS/SECI%20Cuestionario%20Control%20Integral%20%20BANOBRAS%202014-FINAL%20CHSS%20mayo.xlsx" TargetMode="External"/><Relationship Id="rId34" Type="http://schemas.openxmlformats.org/officeDocument/2006/relationships/image" Target="media/image3.png"/><Relationship Id="rId50" Type="http://schemas.openxmlformats.org/officeDocument/2006/relationships/hyperlink" Target="file:///D:/DATA.IDB/Documents/BID/BANOBRAS/SECI%20Cuestionario%20Control%20Integral%20%20BANOBRAS%202014-FINAL%20CHSS%20mayo.xlsx" TargetMode="External"/><Relationship Id="rId55" Type="http://schemas.openxmlformats.org/officeDocument/2006/relationships/hyperlink" Target="file:///D:/DATA.IDB/Documents/BID/BANOBRAS/SECI%20Cuestionario%20Control%20Integral%20%20BANOBRAS%202014-FINAL%20CHSS%20mayo.xlsx" TargetMode="External"/><Relationship Id="rId7" Type="http://schemas.openxmlformats.org/officeDocument/2006/relationships/webSettings" Target="webSettings.xml"/><Relationship Id="rId71"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1" Type="http://schemas.openxmlformats.org/officeDocument/2006/relationships/hyperlink" Target="http://www.banobras.gob.mx/quienessomos/Paginas/Misi%C3%B3n,Visionyobjetivos.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Root\Templates\1033\AdjacencyRepor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Adjacency">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djacency">
      <a:fillStyleLst>
        <a:solidFill>
          <a:schemeClr val="phClr"/>
        </a:solidFill>
        <a:solidFill>
          <a:schemeClr val="phClr">
            <a:tint val="55000"/>
          </a:schemeClr>
        </a:solidFill>
        <a:solidFill>
          <a:schemeClr val="phClr"/>
        </a:soli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50800" dist="25400" algn="bl" rotWithShape="0">
              <a:srgbClr val="000000">
                <a:alpha val="60000"/>
              </a:srgbClr>
            </a:outerShdw>
          </a:effectLst>
        </a:effectStyle>
        <a:effectStyle>
          <a:effectLst/>
          <a:scene3d>
            <a:camera prst="orthographicFront">
              <a:rot lat="0" lon="0" rev="0"/>
            </a:camera>
            <a:lightRig rig="brightRoom" dir="tl">
              <a:rot lat="0" lon="0" rev="1800000"/>
            </a:lightRig>
          </a:scene3d>
          <a:sp3d contourW="10160" prstMaterial="dkEdge">
            <a:bevelT w="38100" h="50800" prst="angle"/>
            <a:contourClr>
              <a:schemeClr val="phClr">
                <a:shade val="40000"/>
                <a:satMod val="150000"/>
              </a:schemeClr>
            </a:contourClr>
          </a:sp3d>
        </a:effectStyle>
      </a:effectStyleLst>
      <a:bgFillStyleLst>
        <a:solidFill>
          <a:schemeClr val="phClr"/>
        </a:solidFill>
        <a:gradFill rotWithShape="1">
          <a:gsLst>
            <a:gs pos="0">
              <a:schemeClr val="phClr">
                <a:tint val="90000"/>
              </a:schemeClr>
            </a:gs>
            <a:gs pos="75000">
              <a:schemeClr val="phClr">
                <a:shade val="100000"/>
                <a:satMod val="115000"/>
              </a:schemeClr>
            </a:gs>
            <a:gs pos="100000">
              <a:schemeClr val="phClr">
                <a:shade val="70000"/>
                <a:satMod val="130000"/>
              </a:schemeClr>
            </a:gs>
          </a:gsLst>
          <a:path path="circle">
            <a:fillToRect l="20000" t="50000" r="100000" b="50000"/>
          </a:path>
        </a:gradFill>
        <a:blipFill rotWithShape="1">
          <a:blip xmlns:r="http://schemas.openxmlformats.org/officeDocument/2006/relationships" r:embed="rId1">
            <a:duotone>
              <a:schemeClr val="phClr">
                <a:tint val="97000"/>
              </a:schemeClr>
              <a:schemeClr val="phClr">
                <a:shade val="96000"/>
              </a:schemeClr>
            </a:duotone>
          </a:blip>
          <a:tile tx="0" ty="0" sx="32000" sy="32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
  <Abstract>El presente informe presenta los resultados obtenidos a partir de la aplicación de los cuestionarios del SECI a BANOBRAS a través de la realización de una serie de reuniones de trabajo y entrevistas con funcionarios públicos a cargo de las diferentes funciones relativas a: la organización, estructura y administración de personal, administración de los procesos de adquisiciones y administración financiera, y Sistema de control interno y Evaluación de control externo.</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D7799BFC3A73B439C170B1B65AC81D3" ma:contentTypeVersion="24" ma:contentTypeDescription="A content type to manage public (operations) IDB documents" ma:contentTypeScope="" ma:versionID="16c41d93876445ea5abe0d34d282f6a7">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SelectedStyle="\APA.XSL" StyleName="APA"/>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Cartin Barrios, Irene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b00cef88-4299-4df6-9efe-56a7c46d7424</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FMM</TermName>
          <TermId xmlns="http://schemas.microsoft.com/office/infopath/2007/PartnerControls">5a0e158a-fa1d-4667-b8cd-3b546c0b06f2</TermId>
        </TermInfo>
      </Terms>
    </g511464f9e53401d84b16fa9b379a574>
    <TaxCatchAll xmlns="cdc7663a-08f0-4737-9e8c-148ce897a09c">
      <Value>22</Value>
      <Value>46</Value>
      <Value>29</Value>
      <Value>1</Value>
      <Value>45</Value>
    </TaxCatchAll>
    <Operation_x0020_Type xmlns="cdc7663a-08f0-4737-9e8c-148ce897a09c">Investment Grants</Operation_x0020_Type>
    <Package_x0020_Code xmlns="cdc7663a-08f0-4737-9e8c-148ce897a09c" xsi:nil="true"/>
    <Identifier xmlns="cdc7663a-08f0-4737-9e8c-148ce897a09c" xsi:nil="true"/>
    <Project_x0020_Number xmlns="cdc7663a-08f0-4737-9e8c-148ce897a09c">ME-G1012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4bf49567-b6b7-4f15-bd8c-30222dd969d6</TermId>
        </TermInfo>
      </Terms>
    </nddeef1749674d76abdbe4b239a70bc6>
    <Record_x0020_Number xmlns="cdc7663a-08f0-4737-9e8c-148ce897a09c">R0001120986</Record_x0020_Number>
    <_dlc_DocId xmlns="cdc7663a-08f0-4737-9e8c-148ce897a09c">EZSHARE-1451938431-19</_dlc_DocId>
    <_dlc_DocIdUrl xmlns="cdc7663a-08f0-4737-9e8c-148ce897a09c">
      <Url>https://idbg.sharepoint.com/teams/EZ-ME-IGR/ME-G1012/_layouts/15/DocIdRedir.aspx?ID=EZSHARE-1451938431-19</Url>
      <Description>EZSHARE-1451938431-19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E0C1877-0DB0-4E9E-9292-F440459C154B}"/>
</file>

<file path=customXml/itemProps3.xml><?xml version="1.0" encoding="utf-8"?>
<ds:datastoreItem xmlns:ds="http://schemas.openxmlformats.org/officeDocument/2006/customXml" ds:itemID="{2F22EED2-78C4-48A7-B2AB-3556AF580BE9}">
  <ds:schemaRefs>
    <ds:schemaRef ds:uri="http://schemas.openxmlformats.org/officeDocument/2006/bibliography"/>
  </ds:schemaRefs>
</ds:datastoreItem>
</file>

<file path=customXml/itemProps4.xml><?xml version="1.0" encoding="utf-8"?>
<ds:datastoreItem xmlns:ds="http://schemas.openxmlformats.org/officeDocument/2006/customXml" ds:itemID="{BD63A7FB-261F-490D-8E01-808DA59B9006}"/>
</file>

<file path=customXml/itemProps5.xml><?xml version="1.0" encoding="utf-8"?>
<ds:datastoreItem xmlns:ds="http://schemas.openxmlformats.org/officeDocument/2006/customXml" ds:itemID="{3CB5E258-16E3-40A9-97D6-C5057F53E751}"/>
</file>

<file path=customXml/itemProps6.xml><?xml version="1.0" encoding="utf-8"?>
<ds:datastoreItem xmlns:ds="http://schemas.openxmlformats.org/officeDocument/2006/customXml" ds:itemID="{8C605371-28F0-49E8-856D-118BD3D8A380}"/>
</file>

<file path=customXml/itemProps7.xml><?xml version="1.0" encoding="utf-8"?>
<ds:datastoreItem xmlns:ds="http://schemas.openxmlformats.org/officeDocument/2006/customXml" ds:itemID="{7D48526E-5C8F-41E6-B3DF-764AF01062DB}"/>
</file>

<file path=customXml/itemProps8.xml><?xml version="1.0" encoding="utf-8"?>
<ds:datastoreItem xmlns:ds="http://schemas.openxmlformats.org/officeDocument/2006/customXml" ds:itemID="{26BC5373-AFBB-48FF-8FC7-7E66D6319F20}"/>
</file>

<file path=docProps/app.xml><?xml version="1.0" encoding="utf-8"?>
<Properties xmlns="http://schemas.openxmlformats.org/officeDocument/2006/extended-properties" xmlns:vt="http://schemas.openxmlformats.org/officeDocument/2006/docPropsVTypes">
  <Template>AdjacencyReport.dotx</Template>
  <TotalTime>0</TotalTime>
  <Pages>12</Pages>
  <Words>11409</Words>
  <Characters>62752</Characters>
  <Application>Microsoft Office Word</Application>
  <DocSecurity>0</DocSecurity>
  <Lines>522</Lines>
  <Paragraphs>148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Aplicación del Sistema de Evaluación de Capacidades Institucionales (SECI) al Banco Nacional de Obras y Servicios Públicos  (BANOBRAS)</vt:lpstr>
      <vt:lpstr>Aplicación del Sistema de Evaluación de Capacidades Institucionales (SECI) a la Comisión Nacional del Agua (CONAGUA)</vt:lpstr>
    </vt:vector>
  </TitlesOfParts>
  <Company>Microsoft</Company>
  <LinksUpToDate>false</LinksUpToDate>
  <CharactersWithSpaces>74013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Aplicación del Sistema de Evaluación de Capacidades Institucionales (SECI) al Banco Nacional de Obras y Servicios Públicos  (BANOBRAS)</dc:title>
  <dc:subject>Informe de Aplicación del SECI a BANOBRAS</dc:subject>
  <dc:creator>Juan Carlos Robles Ríos</dc:creator>
  <cp:keywords/>
  <cp:lastModifiedBy>Cartin Barrios, Irene</cp:lastModifiedBy>
  <cp:revision>2</cp:revision>
  <cp:lastPrinted>2013-12-17T19:33:00Z</cp:lastPrinted>
  <dcterms:created xsi:type="dcterms:W3CDTF">2017-07-13T21:12:00Z</dcterms:created>
  <dcterms:modified xsi:type="dcterms:W3CDTF">2017-07-13T21:12:00Z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TC017730539991</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46;#OTHER|b00cef88-4299-4df6-9efe-56a7c46d7424</vt:lpwstr>
  </property>
  <property fmtid="{D5CDD505-2E9C-101B-9397-08002B2CF9AE}" pid="8" name="Fund IDB">
    <vt:lpwstr>29;#FMM|5a0e158a-fa1d-4667-b8cd-3b546c0b06f2</vt:lpwstr>
  </property>
  <property fmtid="{D5CDD505-2E9C-101B-9397-08002B2CF9AE}" pid="9" name="Country">
    <vt:lpwstr>22;#Mexico|0eba6470-e7ea-46fd-a959-d4c243acaf26</vt:lpwstr>
  </property>
  <property fmtid="{D5CDD505-2E9C-101B-9397-08002B2CF9AE}" pid="10" name="Sector IDB">
    <vt:lpwstr>45;#OTHER|4bf49567-b6b7-4f15-bd8c-30222dd969d6</vt:lpwstr>
  </property>
  <property fmtid="{D5CDD505-2E9C-101B-9397-08002B2CF9AE}" pid="11" name="Function Operations IDB">
    <vt:lpwstr>1;#Project Preparation, Planning and Design|29ca0c72-1fc4-435f-a09c-28585cb5eac9</vt:lpwstr>
  </property>
  <property fmtid="{D5CDD505-2E9C-101B-9397-08002B2CF9AE}" pid="12" name="_dlc_DocIdItemGuid">
    <vt:lpwstr>ea69595f-b61c-4eba-91d4-5d858802b550</vt:lpwstr>
  </property>
  <property fmtid="{D5CDD505-2E9C-101B-9397-08002B2CF9AE}" pid="13" name="ContentTypeId">
    <vt:lpwstr>0x0101001A458A224826124E8B45B1D613300CFC00AD7799BFC3A73B439C170B1B65AC81D3</vt:lpwstr>
  </property>
</Properties>
</file>