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94CD2" w14:textId="0DE16660" w:rsidR="0088200A" w:rsidRPr="00A24650" w:rsidRDefault="00F23FD9" w:rsidP="0088200A">
      <w:pPr>
        <w:rPr>
          <w:rFonts w:ascii="Arial" w:hAnsi="Arial" w:cs="Arial"/>
          <w:b/>
          <w:bCs/>
          <w:sz w:val="22"/>
          <w:szCs w:val="22"/>
          <w:lang w:val="es-ES_tradnl"/>
        </w:rPr>
      </w:pPr>
      <w:r w:rsidRPr="00A24650">
        <w:rPr>
          <w:rFonts w:ascii="Arial" w:hAnsi="Arial" w:cs="Arial"/>
          <w:b/>
          <w:bCs/>
          <w:sz w:val="22"/>
          <w:szCs w:val="22"/>
          <w:lang w:val="es-ES_tradnl"/>
        </w:rPr>
        <w:t>Costa Rica</w:t>
      </w:r>
    </w:p>
    <w:p w14:paraId="16E67700" w14:textId="77777777" w:rsidR="00202CC0" w:rsidRPr="00A24650" w:rsidRDefault="00202CC0" w:rsidP="00253D5A">
      <w:pPr>
        <w:rPr>
          <w:rFonts w:ascii="Arial" w:hAnsi="Arial" w:cs="Arial"/>
          <w:b/>
          <w:bCs/>
          <w:sz w:val="22"/>
          <w:szCs w:val="22"/>
          <w:lang w:val="es-ES_tradnl"/>
        </w:rPr>
      </w:pPr>
    </w:p>
    <w:p w14:paraId="226FF479" w14:textId="39D73F21" w:rsidR="00202CC0" w:rsidRPr="00A24650" w:rsidRDefault="00AB7F83" w:rsidP="00253D5A">
      <w:pPr>
        <w:rPr>
          <w:rFonts w:ascii="Arial" w:hAnsi="Arial" w:cs="Arial"/>
          <w:b/>
          <w:bCs/>
          <w:sz w:val="22"/>
          <w:szCs w:val="22"/>
          <w:lang w:val="es-ES_tradnl"/>
        </w:rPr>
      </w:pPr>
      <w:r w:rsidRPr="00A24650">
        <w:rPr>
          <w:rFonts w:ascii="Arial" w:hAnsi="Arial" w:cs="Arial"/>
          <w:b/>
          <w:bCs/>
          <w:sz w:val="22"/>
          <w:szCs w:val="22"/>
          <w:lang w:val="es-ES_tradnl"/>
        </w:rPr>
        <w:t>IF</w:t>
      </w:r>
      <w:r w:rsidR="00F23FD9" w:rsidRPr="00A24650">
        <w:rPr>
          <w:rFonts w:ascii="Arial" w:hAnsi="Arial" w:cs="Arial"/>
          <w:b/>
          <w:bCs/>
          <w:sz w:val="22"/>
          <w:szCs w:val="22"/>
          <w:lang w:val="es-ES_tradnl"/>
        </w:rPr>
        <w:t>D</w:t>
      </w:r>
      <w:r w:rsidRPr="00A24650">
        <w:rPr>
          <w:rFonts w:ascii="Arial" w:hAnsi="Arial" w:cs="Arial"/>
          <w:b/>
          <w:bCs/>
          <w:sz w:val="22"/>
          <w:szCs w:val="22"/>
          <w:lang w:val="es-ES_tradnl"/>
        </w:rPr>
        <w:t>/CTI</w:t>
      </w:r>
    </w:p>
    <w:p w14:paraId="3C0285A6" w14:textId="77777777" w:rsidR="00202CC0" w:rsidRPr="00A24650" w:rsidRDefault="00202CC0" w:rsidP="00253D5A">
      <w:pPr>
        <w:rPr>
          <w:rFonts w:ascii="Arial" w:hAnsi="Arial" w:cs="Arial"/>
          <w:b/>
          <w:bCs/>
          <w:sz w:val="22"/>
          <w:szCs w:val="22"/>
          <w:lang w:val="es-ES_tradnl"/>
        </w:rPr>
      </w:pPr>
    </w:p>
    <w:p w14:paraId="43134434" w14:textId="0C35DFB6" w:rsidR="00770896" w:rsidRPr="00A24650" w:rsidRDefault="00F23FD9" w:rsidP="00253D5A">
      <w:pPr>
        <w:rPr>
          <w:rFonts w:ascii="Arial" w:hAnsi="Arial" w:cs="Arial"/>
          <w:b/>
          <w:bCs/>
          <w:sz w:val="22"/>
          <w:szCs w:val="22"/>
          <w:lang w:val="es-ES_tradnl"/>
        </w:rPr>
      </w:pPr>
      <w:r w:rsidRPr="00A24650">
        <w:rPr>
          <w:rFonts w:ascii="Arial" w:hAnsi="Arial" w:cs="Arial"/>
          <w:b/>
          <w:bCs/>
          <w:sz w:val="22"/>
          <w:szCs w:val="22"/>
          <w:lang w:val="es-ES_tradnl"/>
        </w:rPr>
        <w:t>Diagnóstico de brechas para el aprovechamiento de tecnologías digital</w:t>
      </w:r>
    </w:p>
    <w:p w14:paraId="552C63D1" w14:textId="77777777" w:rsidR="00202CC0" w:rsidRPr="00A24650" w:rsidRDefault="00202CC0" w:rsidP="00253D5A">
      <w:pPr>
        <w:rPr>
          <w:rFonts w:ascii="Arial" w:hAnsi="Arial" w:cs="Arial"/>
          <w:iCs/>
          <w:sz w:val="22"/>
          <w:szCs w:val="22"/>
          <w:lang w:val="es-ES_tradnl"/>
        </w:rPr>
      </w:pPr>
    </w:p>
    <w:p w14:paraId="22FE3C78" w14:textId="77777777" w:rsidR="00770896" w:rsidRPr="00A24650" w:rsidRDefault="00770896" w:rsidP="00202CC0">
      <w:pPr>
        <w:rPr>
          <w:rFonts w:ascii="Arial" w:hAnsi="Arial" w:cs="Arial"/>
          <w:b/>
          <w:bCs/>
          <w:sz w:val="22"/>
          <w:szCs w:val="22"/>
          <w:lang w:val="es-ES_tradnl"/>
        </w:rPr>
      </w:pPr>
    </w:p>
    <w:p w14:paraId="0E627E85" w14:textId="77777777" w:rsidR="00AE2BDA" w:rsidRPr="00A24650" w:rsidRDefault="00AE2BDA" w:rsidP="00202CC0">
      <w:pPr>
        <w:rPr>
          <w:rFonts w:ascii="Arial" w:hAnsi="Arial" w:cs="Arial"/>
          <w:b/>
          <w:bCs/>
          <w:sz w:val="22"/>
          <w:szCs w:val="22"/>
          <w:lang w:val="es-ES_tradnl"/>
        </w:rPr>
      </w:pPr>
      <w:r w:rsidRPr="00A24650">
        <w:rPr>
          <w:rFonts w:ascii="Arial" w:hAnsi="Arial" w:cs="Arial"/>
          <w:b/>
          <w:bCs/>
          <w:sz w:val="22"/>
          <w:szCs w:val="22"/>
          <w:lang w:val="es-ES_tradnl"/>
        </w:rPr>
        <w:t>TERM</w:t>
      </w:r>
      <w:r w:rsidR="00D956AD" w:rsidRPr="00A24650">
        <w:rPr>
          <w:rFonts w:ascii="Arial" w:hAnsi="Arial" w:cs="Arial"/>
          <w:b/>
          <w:bCs/>
          <w:sz w:val="22"/>
          <w:szCs w:val="22"/>
          <w:lang w:val="es-ES_tradnl"/>
        </w:rPr>
        <w:t>INO</w:t>
      </w:r>
      <w:r w:rsidRPr="00A24650">
        <w:rPr>
          <w:rFonts w:ascii="Arial" w:hAnsi="Arial" w:cs="Arial"/>
          <w:b/>
          <w:bCs/>
          <w:sz w:val="22"/>
          <w:szCs w:val="22"/>
          <w:lang w:val="es-ES_tradnl"/>
        </w:rPr>
        <w:t xml:space="preserve">S </w:t>
      </w:r>
      <w:r w:rsidR="00D956AD" w:rsidRPr="00A24650">
        <w:rPr>
          <w:rFonts w:ascii="Arial" w:hAnsi="Arial" w:cs="Arial"/>
          <w:b/>
          <w:bCs/>
          <w:sz w:val="22"/>
          <w:szCs w:val="22"/>
          <w:lang w:val="es-ES_tradnl"/>
        </w:rPr>
        <w:t>DE</w:t>
      </w:r>
      <w:r w:rsidRPr="00A24650">
        <w:rPr>
          <w:rFonts w:ascii="Arial" w:hAnsi="Arial" w:cs="Arial"/>
          <w:b/>
          <w:bCs/>
          <w:sz w:val="22"/>
          <w:szCs w:val="22"/>
          <w:lang w:val="es-ES_tradnl"/>
        </w:rPr>
        <w:t xml:space="preserve"> REFERENC</w:t>
      </w:r>
      <w:r w:rsidR="00D956AD" w:rsidRPr="00A24650">
        <w:rPr>
          <w:rFonts w:ascii="Arial" w:hAnsi="Arial" w:cs="Arial"/>
          <w:b/>
          <w:bCs/>
          <w:sz w:val="22"/>
          <w:szCs w:val="22"/>
          <w:lang w:val="es-ES_tradnl"/>
        </w:rPr>
        <w:t>IA</w:t>
      </w:r>
    </w:p>
    <w:p w14:paraId="739C6D42" w14:textId="77777777" w:rsidR="00EB5F2B" w:rsidRPr="00A24650" w:rsidRDefault="00EB5F2B" w:rsidP="00202CC0">
      <w:pPr>
        <w:rPr>
          <w:rFonts w:ascii="Arial" w:hAnsi="Arial" w:cs="Arial"/>
          <w:b/>
          <w:bCs/>
          <w:sz w:val="22"/>
          <w:szCs w:val="22"/>
          <w:lang w:val="es-ES_tradnl"/>
        </w:rPr>
      </w:pPr>
    </w:p>
    <w:p w14:paraId="53187EFA" w14:textId="77777777" w:rsidR="00AE2BDA" w:rsidRPr="00A24650" w:rsidRDefault="00AE2BDA" w:rsidP="00253D5A">
      <w:pPr>
        <w:jc w:val="both"/>
        <w:rPr>
          <w:rFonts w:ascii="Arial" w:hAnsi="Arial" w:cs="Arial"/>
          <w:b/>
          <w:bCs/>
          <w:sz w:val="22"/>
          <w:szCs w:val="22"/>
          <w:lang w:val="es-ES_tradnl"/>
        </w:rPr>
      </w:pPr>
    </w:p>
    <w:p w14:paraId="6DCC1C5A" w14:textId="77777777" w:rsidR="00202CC0" w:rsidRPr="00A24650" w:rsidRDefault="00202CC0" w:rsidP="00253D5A">
      <w:pPr>
        <w:jc w:val="both"/>
        <w:rPr>
          <w:rFonts w:ascii="Arial" w:hAnsi="Arial" w:cs="Arial"/>
          <w:b/>
          <w:bCs/>
          <w:sz w:val="22"/>
          <w:szCs w:val="22"/>
          <w:lang w:val="es-ES_tradnl"/>
        </w:rPr>
      </w:pPr>
      <w:r w:rsidRPr="00A24650">
        <w:rPr>
          <w:rFonts w:ascii="Arial" w:hAnsi="Arial" w:cs="Arial"/>
          <w:b/>
          <w:bCs/>
          <w:sz w:val="22"/>
          <w:szCs w:val="22"/>
          <w:lang w:val="es-ES_tradnl"/>
        </w:rPr>
        <w:t>Antecedentes</w:t>
      </w:r>
    </w:p>
    <w:p w14:paraId="4A68993D" w14:textId="77777777" w:rsidR="00CE6EB9" w:rsidRPr="00A24650" w:rsidRDefault="00CE6EB9" w:rsidP="00253D5A">
      <w:pPr>
        <w:jc w:val="both"/>
        <w:rPr>
          <w:rFonts w:ascii="Arial" w:hAnsi="Arial" w:cs="Arial"/>
          <w:b/>
          <w:bCs/>
          <w:sz w:val="22"/>
          <w:szCs w:val="22"/>
          <w:lang w:val="es-ES_tradnl"/>
        </w:rPr>
      </w:pPr>
    </w:p>
    <w:p w14:paraId="29CB8C68" w14:textId="47BFFA86" w:rsidR="00CE6EB9" w:rsidRPr="00A24650" w:rsidRDefault="00726484" w:rsidP="009D3AC6">
      <w:pPr>
        <w:spacing w:line="276" w:lineRule="auto"/>
        <w:jc w:val="both"/>
        <w:rPr>
          <w:rFonts w:ascii="Arial" w:hAnsi="Arial" w:cs="Arial"/>
          <w:sz w:val="22"/>
          <w:szCs w:val="22"/>
          <w:lang w:val="es-ES_tradnl"/>
        </w:rPr>
      </w:pPr>
      <w:r w:rsidRPr="00A24650">
        <w:rPr>
          <w:rFonts w:ascii="Arial" w:hAnsi="Arial" w:cs="Arial"/>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00D6440F" w14:textId="77777777" w:rsidR="00770896" w:rsidRPr="00A24650" w:rsidRDefault="00770896" w:rsidP="009D3AC6">
      <w:pPr>
        <w:spacing w:line="276" w:lineRule="auto"/>
        <w:jc w:val="both"/>
        <w:rPr>
          <w:rFonts w:ascii="Arial" w:hAnsi="Arial" w:cs="Arial"/>
          <w:sz w:val="22"/>
          <w:szCs w:val="22"/>
          <w:lang w:val="es-ES_tradnl"/>
        </w:rPr>
      </w:pPr>
    </w:p>
    <w:p w14:paraId="294C041A" w14:textId="77777777" w:rsidR="00F23FD9" w:rsidRPr="00A24650" w:rsidRDefault="00F23FD9" w:rsidP="00F23FD9">
      <w:pPr>
        <w:spacing w:line="276" w:lineRule="auto"/>
        <w:jc w:val="both"/>
        <w:rPr>
          <w:rFonts w:ascii="Arial" w:hAnsi="Arial" w:cs="Arial"/>
          <w:sz w:val="22"/>
          <w:szCs w:val="22"/>
          <w:lang w:val="es-ES_tradnl"/>
        </w:rPr>
      </w:pPr>
      <w:r w:rsidRPr="00A24650">
        <w:rPr>
          <w:rFonts w:ascii="Arial" w:hAnsi="Arial" w:cs="Arial"/>
          <w:sz w:val="22"/>
          <w:szCs w:val="22"/>
          <w:lang w:val="es-ES_tradnl"/>
        </w:rPr>
        <w:t xml:space="preserve">Costa Rica es una economía pequeña, abierta y considerada la más exitosa de Centroamérica. Luego de la crisis internacional, el país recuperó su nivel de crecimiento a una tasa promedio anual del 4,16% (Banco Central de Costa Rica, 2017), segundo en la región detrás de Nicaragua. Sin embargo, el modelo de crecimiento seguido por el país no ha logrado crear las condiciones necesarias para dar un salto al desarrollo. El crecimiento ha sido impulsado más por la acumulación de factores productivos (capital y mano de obra) y no por aumentos en la productividad. </w:t>
      </w:r>
    </w:p>
    <w:p w14:paraId="79FD610D" w14:textId="77777777" w:rsidR="00F23FD9" w:rsidRPr="00A24650" w:rsidRDefault="00F23FD9" w:rsidP="00F23FD9">
      <w:pPr>
        <w:spacing w:line="276" w:lineRule="auto"/>
        <w:jc w:val="both"/>
        <w:rPr>
          <w:rFonts w:ascii="Arial" w:hAnsi="Arial" w:cs="Arial"/>
          <w:sz w:val="22"/>
          <w:szCs w:val="22"/>
          <w:lang w:val="es-ES_tradnl"/>
        </w:rPr>
      </w:pPr>
    </w:p>
    <w:p w14:paraId="35E5184D" w14:textId="69AFF8D4" w:rsidR="00F23FD9" w:rsidRPr="00A24650" w:rsidRDefault="00F23FD9" w:rsidP="00F23FD9">
      <w:pPr>
        <w:spacing w:line="276" w:lineRule="auto"/>
        <w:jc w:val="both"/>
        <w:rPr>
          <w:rFonts w:ascii="Arial" w:hAnsi="Arial" w:cs="Arial"/>
          <w:sz w:val="22"/>
          <w:szCs w:val="22"/>
          <w:lang w:val="es-ES_tradnl"/>
        </w:rPr>
      </w:pPr>
      <w:proofErr w:type="gramStart"/>
      <w:r w:rsidRPr="00A24650">
        <w:rPr>
          <w:rFonts w:ascii="Arial" w:hAnsi="Arial" w:cs="Arial"/>
          <w:sz w:val="22"/>
          <w:szCs w:val="22"/>
          <w:lang w:val="es-ES_tradnl"/>
        </w:rPr>
        <w:t>De acuerdo al</w:t>
      </w:r>
      <w:proofErr w:type="gramEnd"/>
      <w:r w:rsidRPr="00A24650">
        <w:rPr>
          <w:rFonts w:ascii="Arial" w:hAnsi="Arial" w:cs="Arial"/>
          <w:sz w:val="22"/>
          <w:szCs w:val="22"/>
          <w:lang w:val="es-ES_tradnl"/>
        </w:rPr>
        <w:t xml:space="preserve"> Banco Mundial, los beneficios de las tecnologías digitales llegan a toda la economía. Para las empresas, el Internet promueve su inclusión en la economía mundial mediante la expansión del comercio, aumenta la productividad del capital e intensifica la competencia en el mercado, lo cual a su vez propicia la innovación. Sin embargo, estos potenciales beneficios de la transformación digital solo podrían impulsar la productividad y reducir la desigualdad, en aquellos países donde los elementos fundamentales como: el clima de negocios, educación, salud y buen gobierno, sean sólidos y continúen mejorando.</w:t>
      </w:r>
    </w:p>
    <w:p w14:paraId="6088584A" w14:textId="40A6FAB7" w:rsidR="00F23FD9" w:rsidRPr="00A24650" w:rsidRDefault="00F23FD9" w:rsidP="009D3AC6">
      <w:pPr>
        <w:spacing w:line="276" w:lineRule="auto"/>
        <w:jc w:val="both"/>
        <w:rPr>
          <w:rFonts w:ascii="Arial" w:hAnsi="Arial" w:cs="Arial"/>
          <w:sz w:val="22"/>
          <w:szCs w:val="22"/>
          <w:lang w:val="es-ES_tradnl"/>
        </w:rPr>
      </w:pPr>
    </w:p>
    <w:p w14:paraId="60ED0450" w14:textId="5E287A05" w:rsidR="00F23FD9" w:rsidRPr="00A24650" w:rsidRDefault="00F23FD9" w:rsidP="009D3AC6">
      <w:pPr>
        <w:spacing w:line="276" w:lineRule="auto"/>
        <w:jc w:val="both"/>
        <w:rPr>
          <w:rFonts w:ascii="Arial" w:hAnsi="Arial" w:cs="Arial"/>
          <w:sz w:val="22"/>
          <w:szCs w:val="22"/>
          <w:lang w:val="es-ES_tradnl"/>
        </w:rPr>
      </w:pPr>
      <w:r w:rsidRPr="00A24650">
        <w:rPr>
          <w:rFonts w:ascii="Arial" w:hAnsi="Arial" w:cs="Arial"/>
          <w:sz w:val="22"/>
          <w:szCs w:val="22"/>
          <w:lang w:val="es-ES"/>
        </w:rPr>
        <w:t>En cuanto al acceso al Internet, Costa Rica es uno de los países de América Latina y el Caribe con el porcentaje de individuos usando el Internet más alto en América Latina y el Caribe con 60%, junto a países como Chile y Uruguay, comparado con países de Centro América como Guatemala y Nicaragua, con cifras significativamente más bajas de 34,51% y 24,57% respectivamente. Paralelamente la Comisión Económica para América Latina (CEPAL) resalta a Costa Rica en la región de América Latina como el país que posee mayor penetración en banda ancha móvil con un 95,5% y como uno de los países que poseen una menor brecha de acceso a internet tanto a nivel urbano como rural.</w:t>
      </w:r>
    </w:p>
    <w:p w14:paraId="36AEBE73" w14:textId="77777777" w:rsidR="00F23FD9" w:rsidRPr="00A24650" w:rsidRDefault="00F23FD9" w:rsidP="009D3AC6">
      <w:pPr>
        <w:spacing w:line="276" w:lineRule="auto"/>
        <w:jc w:val="both"/>
        <w:rPr>
          <w:rFonts w:ascii="Arial" w:hAnsi="Arial" w:cs="Arial"/>
          <w:sz w:val="22"/>
          <w:szCs w:val="22"/>
          <w:lang w:val="es-ES_tradnl"/>
        </w:rPr>
      </w:pPr>
    </w:p>
    <w:p w14:paraId="15B817D4" w14:textId="51DDFF5C" w:rsidR="00CD64D3" w:rsidRPr="00A24650" w:rsidRDefault="00F23FD9" w:rsidP="009D3AC6">
      <w:pPr>
        <w:spacing w:line="276" w:lineRule="auto"/>
        <w:jc w:val="both"/>
        <w:rPr>
          <w:rFonts w:ascii="Arial" w:hAnsi="Arial" w:cs="Arial"/>
          <w:bCs/>
          <w:sz w:val="22"/>
          <w:szCs w:val="22"/>
          <w:lang w:val="es-ES_tradnl"/>
        </w:rPr>
      </w:pPr>
      <w:r w:rsidRPr="00A24650">
        <w:rPr>
          <w:rFonts w:ascii="Arial" w:hAnsi="Arial" w:cs="Arial"/>
          <w:sz w:val="22"/>
          <w:szCs w:val="22"/>
          <w:lang w:val="es-ES_tradnl"/>
        </w:rPr>
        <w:t xml:space="preserve">En este contexto, Costa Rica enfrenta desafíos que limitan su capacidad de aprovechar todo el potencial de la transformación digital incluyendo: falta de políticas para el aprovechamiento de las nuevas tecnologías disruptivas y exponenciales, falta de </w:t>
      </w:r>
      <w:r w:rsidRPr="00A24650">
        <w:rPr>
          <w:rFonts w:ascii="Arial" w:hAnsi="Arial" w:cs="Arial"/>
          <w:sz w:val="22"/>
          <w:szCs w:val="22"/>
          <w:lang w:val="es-ES_tradnl"/>
        </w:rPr>
        <w:lastRenderedPageBreak/>
        <w:t>articulación entre los actores público, privado y academia, un sector privado con desigualdades en tipo de sofisticación y capacidad de absorción de tecnología incluyendo las empresas multinacionales y la falta del aprovechamiento de la tecnologías digitales para atender los retos sociales.</w:t>
      </w:r>
      <w:r w:rsidR="00CD64D3" w:rsidRPr="00A24650">
        <w:rPr>
          <w:rFonts w:ascii="Arial" w:hAnsi="Arial" w:cs="Arial"/>
          <w:bCs/>
          <w:sz w:val="22"/>
          <w:szCs w:val="22"/>
          <w:lang w:val="es-ES_tradnl"/>
        </w:rPr>
        <w:t xml:space="preserve"> </w:t>
      </w:r>
    </w:p>
    <w:p w14:paraId="2C4BF0AC" w14:textId="4F9E3A9A" w:rsidR="0018314C" w:rsidRPr="00A24650" w:rsidRDefault="0018314C" w:rsidP="00770896">
      <w:pPr>
        <w:jc w:val="both"/>
        <w:rPr>
          <w:rFonts w:ascii="Arial" w:hAnsi="Arial" w:cs="Arial"/>
          <w:sz w:val="22"/>
          <w:szCs w:val="22"/>
          <w:lang w:val="es-ES_tradnl"/>
        </w:rPr>
      </w:pPr>
    </w:p>
    <w:p w14:paraId="785CCE86" w14:textId="1488443C" w:rsidR="00B10C07" w:rsidRPr="00A24650" w:rsidRDefault="00D956AD" w:rsidP="00253D5A">
      <w:pPr>
        <w:jc w:val="both"/>
        <w:rPr>
          <w:rFonts w:ascii="Arial" w:hAnsi="Arial" w:cs="Arial"/>
          <w:b/>
          <w:bCs/>
          <w:sz w:val="22"/>
          <w:szCs w:val="22"/>
          <w:lang w:val="es-ES"/>
        </w:rPr>
      </w:pPr>
      <w:r w:rsidRPr="00A24650">
        <w:rPr>
          <w:rFonts w:ascii="Arial" w:hAnsi="Arial" w:cs="Arial"/>
          <w:b/>
          <w:bCs/>
          <w:sz w:val="22"/>
          <w:szCs w:val="22"/>
          <w:lang w:val="es-ES"/>
        </w:rPr>
        <w:t>O</w:t>
      </w:r>
      <w:r w:rsidR="00202CC0" w:rsidRPr="00A24650">
        <w:rPr>
          <w:rFonts w:ascii="Arial" w:hAnsi="Arial" w:cs="Arial"/>
          <w:b/>
          <w:bCs/>
          <w:sz w:val="22"/>
          <w:szCs w:val="22"/>
          <w:lang w:val="es-ES"/>
        </w:rPr>
        <w:t>bjetivo de la Consultoría</w:t>
      </w:r>
    </w:p>
    <w:p w14:paraId="1B6BD4EE" w14:textId="77777777" w:rsidR="00202CC0" w:rsidRPr="00A24650" w:rsidRDefault="00202CC0" w:rsidP="00253D5A">
      <w:pPr>
        <w:jc w:val="both"/>
        <w:rPr>
          <w:rFonts w:ascii="Arial" w:hAnsi="Arial" w:cs="Arial"/>
          <w:b/>
          <w:bCs/>
          <w:sz w:val="22"/>
          <w:szCs w:val="22"/>
          <w:lang w:val="es-ES"/>
        </w:rPr>
      </w:pPr>
    </w:p>
    <w:p w14:paraId="782C4C10" w14:textId="64631D39" w:rsidR="00CD64D3" w:rsidRPr="00A24650" w:rsidRDefault="0018314C" w:rsidP="009D3AC6">
      <w:pPr>
        <w:spacing w:line="276" w:lineRule="auto"/>
        <w:jc w:val="both"/>
        <w:rPr>
          <w:rFonts w:ascii="Arial" w:hAnsi="Arial" w:cs="Arial"/>
          <w:bCs/>
          <w:sz w:val="22"/>
          <w:szCs w:val="22"/>
          <w:lang w:val="es-ES_tradnl"/>
        </w:rPr>
      </w:pPr>
      <w:r w:rsidRPr="00A24650">
        <w:rPr>
          <w:rFonts w:ascii="Arial" w:hAnsi="Arial" w:cs="Arial"/>
          <w:bCs/>
          <w:sz w:val="22"/>
          <w:szCs w:val="22"/>
          <w:lang w:val="es-ES"/>
        </w:rPr>
        <w:t xml:space="preserve">El objetivo de la consultoría es </w:t>
      </w:r>
      <w:r w:rsidR="0007706E" w:rsidRPr="00A24650">
        <w:rPr>
          <w:rFonts w:ascii="Arial" w:hAnsi="Arial" w:cs="Arial"/>
          <w:bCs/>
          <w:sz w:val="22"/>
          <w:szCs w:val="22"/>
          <w:lang w:val="es-ES"/>
        </w:rPr>
        <w:t>analizar la situación actual y definir los aspectos que faltan construirse para aprovechar el potencial de los beneficios de las tecnologías de transformación digital</w:t>
      </w:r>
      <w:r w:rsidR="00B54026" w:rsidRPr="00A24650">
        <w:rPr>
          <w:rFonts w:ascii="Arial" w:hAnsi="Arial" w:cs="Arial"/>
          <w:bCs/>
          <w:sz w:val="22"/>
          <w:szCs w:val="22"/>
          <w:lang w:val="es-ES_tradnl"/>
        </w:rPr>
        <w:t xml:space="preserve">. El mapeo deberá </w:t>
      </w:r>
      <w:r w:rsidR="0007706E" w:rsidRPr="00A24650">
        <w:rPr>
          <w:rFonts w:ascii="Arial" w:hAnsi="Arial" w:cs="Arial"/>
          <w:bCs/>
          <w:sz w:val="22"/>
          <w:szCs w:val="22"/>
          <w:lang w:val="es-ES_tradnl"/>
        </w:rPr>
        <w:t>incluir el análisis de otros países líderes</w:t>
      </w:r>
      <w:r w:rsidR="003B4A09" w:rsidRPr="00A24650">
        <w:rPr>
          <w:rFonts w:ascii="Arial" w:hAnsi="Arial" w:cs="Arial"/>
          <w:bCs/>
          <w:sz w:val="22"/>
          <w:szCs w:val="22"/>
          <w:lang w:val="es-ES_tradnl"/>
        </w:rPr>
        <w:t>.</w:t>
      </w:r>
      <w:r w:rsidR="00CD64D3" w:rsidRPr="00A24650">
        <w:rPr>
          <w:rFonts w:ascii="Arial" w:hAnsi="Arial" w:cs="Arial"/>
          <w:bCs/>
          <w:sz w:val="22"/>
          <w:szCs w:val="22"/>
          <w:lang w:val="es-ES_tradnl"/>
        </w:rPr>
        <w:t xml:space="preserve"> </w:t>
      </w:r>
    </w:p>
    <w:p w14:paraId="7C056018" w14:textId="77777777" w:rsidR="0080549B" w:rsidRPr="00A24650" w:rsidRDefault="0080549B" w:rsidP="00253D5A">
      <w:pPr>
        <w:jc w:val="both"/>
        <w:rPr>
          <w:rFonts w:ascii="Arial" w:hAnsi="Arial" w:cs="Arial"/>
          <w:bCs/>
          <w:sz w:val="22"/>
          <w:szCs w:val="22"/>
          <w:lang w:val="es-ES_tradnl"/>
        </w:rPr>
      </w:pPr>
    </w:p>
    <w:p w14:paraId="75446A62" w14:textId="77777777" w:rsidR="003C6E41" w:rsidRPr="00A24650" w:rsidRDefault="00381358" w:rsidP="00253D5A">
      <w:pPr>
        <w:jc w:val="both"/>
        <w:rPr>
          <w:rFonts w:ascii="Arial" w:hAnsi="Arial" w:cs="Arial"/>
          <w:b/>
          <w:bCs/>
          <w:sz w:val="22"/>
          <w:szCs w:val="22"/>
          <w:lang w:val="es-ES"/>
        </w:rPr>
      </w:pPr>
      <w:r w:rsidRPr="00A24650">
        <w:rPr>
          <w:rFonts w:ascii="Arial" w:hAnsi="Arial" w:cs="Arial"/>
          <w:b/>
          <w:bCs/>
          <w:sz w:val="22"/>
          <w:szCs w:val="22"/>
          <w:lang w:val="es-ES"/>
        </w:rPr>
        <w:t>A</w:t>
      </w:r>
      <w:r w:rsidR="00202CC0" w:rsidRPr="00A24650">
        <w:rPr>
          <w:rFonts w:ascii="Arial" w:hAnsi="Arial" w:cs="Arial"/>
          <w:b/>
          <w:bCs/>
          <w:sz w:val="22"/>
          <w:szCs w:val="22"/>
          <w:lang w:val="es-ES"/>
        </w:rPr>
        <w:t>ctividades Principales</w:t>
      </w:r>
    </w:p>
    <w:p w14:paraId="5CB22092" w14:textId="77777777" w:rsidR="00202CC0" w:rsidRPr="00A24650" w:rsidRDefault="00202CC0" w:rsidP="00253D5A">
      <w:pPr>
        <w:jc w:val="both"/>
        <w:rPr>
          <w:rFonts w:ascii="Arial" w:hAnsi="Arial" w:cs="Arial"/>
          <w:b/>
          <w:bCs/>
          <w:sz w:val="22"/>
          <w:szCs w:val="22"/>
          <w:lang w:val="es-ES"/>
        </w:rPr>
      </w:pPr>
    </w:p>
    <w:p w14:paraId="38985B54" w14:textId="77777777" w:rsidR="0080549B" w:rsidRPr="00A24650" w:rsidRDefault="0080549B" w:rsidP="009D3AC6">
      <w:pPr>
        <w:spacing w:line="276" w:lineRule="auto"/>
        <w:jc w:val="both"/>
        <w:rPr>
          <w:rFonts w:ascii="Arial" w:hAnsi="Arial" w:cs="Arial"/>
          <w:b/>
          <w:bCs/>
          <w:sz w:val="22"/>
          <w:szCs w:val="22"/>
          <w:lang w:val="es-ES"/>
        </w:rPr>
      </w:pPr>
      <w:r w:rsidRPr="00A24650">
        <w:rPr>
          <w:rFonts w:ascii="Arial" w:hAnsi="Arial" w:cs="Arial"/>
          <w:bCs/>
          <w:sz w:val="22"/>
          <w:szCs w:val="22"/>
          <w:lang w:val="es-ES"/>
        </w:rPr>
        <w:t>El candidato seleccionado deberá:</w:t>
      </w:r>
    </w:p>
    <w:p w14:paraId="47F47AA2" w14:textId="77777777" w:rsidR="00202CC0" w:rsidRPr="00A24650" w:rsidRDefault="00202CC0" w:rsidP="009D3AC6">
      <w:pPr>
        <w:spacing w:line="276" w:lineRule="auto"/>
        <w:jc w:val="both"/>
        <w:rPr>
          <w:rFonts w:ascii="Arial" w:hAnsi="Arial" w:cs="Arial"/>
          <w:bCs/>
          <w:sz w:val="22"/>
          <w:szCs w:val="22"/>
          <w:lang w:val="es-ES"/>
        </w:rPr>
      </w:pPr>
    </w:p>
    <w:p w14:paraId="633FFF26" w14:textId="7F05B62A" w:rsidR="00B54026" w:rsidRPr="00A24650" w:rsidRDefault="00BF7BC4" w:rsidP="00C24B32">
      <w:pPr>
        <w:pStyle w:val="ListParagraph"/>
        <w:numPr>
          <w:ilvl w:val="0"/>
          <w:numId w:val="11"/>
        </w:numPr>
        <w:spacing w:line="276" w:lineRule="auto"/>
        <w:jc w:val="both"/>
        <w:rPr>
          <w:rFonts w:ascii="Arial" w:hAnsi="Arial" w:cs="Arial"/>
          <w:bCs/>
          <w:sz w:val="22"/>
          <w:szCs w:val="22"/>
          <w:lang w:val="es-ES_tradnl"/>
        </w:rPr>
      </w:pPr>
      <w:r w:rsidRPr="00A24650">
        <w:rPr>
          <w:rFonts w:ascii="Arial" w:hAnsi="Arial" w:cs="Arial"/>
          <w:bCs/>
          <w:sz w:val="22"/>
          <w:szCs w:val="22"/>
          <w:lang w:val="es-ES"/>
        </w:rPr>
        <w:t>Analizar</w:t>
      </w:r>
      <w:r w:rsidR="00CD64D3" w:rsidRPr="00A24650">
        <w:rPr>
          <w:rFonts w:ascii="Arial" w:hAnsi="Arial" w:cs="Arial"/>
          <w:bCs/>
          <w:sz w:val="22"/>
          <w:szCs w:val="22"/>
          <w:lang w:val="es-ES"/>
        </w:rPr>
        <w:t xml:space="preserve"> </w:t>
      </w:r>
      <w:r w:rsidR="00B54026" w:rsidRPr="00A24650">
        <w:rPr>
          <w:rFonts w:ascii="Arial" w:hAnsi="Arial" w:cs="Arial"/>
          <w:bCs/>
          <w:sz w:val="22"/>
          <w:szCs w:val="22"/>
          <w:lang w:val="es-ES"/>
        </w:rPr>
        <w:t>las empresas, los</w:t>
      </w:r>
      <w:r w:rsidR="00B54026" w:rsidRPr="00A24650">
        <w:rPr>
          <w:rFonts w:ascii="Arial" w:hAnsi="Arial" w:cs="Arial"/>
          <w:bCs/>
          <w:sz w:val="22"/>
          <w:szCs w:val="22"/>
          <w:lang w:val="es-ES_tradnl"/>
        </w:rPr>
        <w:t xml:space="preserve"> sectores y los </w:t>
      </w:r>
      <w:proofErr w:type="gramStart"/>
      <w:r w:rsidR="00B54026" w:rsidRPr="00A24650">
        <w:rPr>
          <w:rFonts w:ascii="Arial" w:hAnsi="Arial" w:cs="Arial"/>
          <w:bCs/>
          <w:sz w:val="22"/>
          <w:szCs w:val="22"/>
          <w:lang w:val="es-ES_tradnl"/>
        </w:rPr>
        <w:t>sub-sectores</w:t>
      </w:r>
      <w:proofErr w:type="gramEnd"/>
      <w:r w:rsidR="00B54026" w:rsidRPr="00A24650">
        <w:rPr>
          <w:rFonts w:ascii="Arial" w:hAnsi="Arial" w:cs="Arial"/>
          <w:bCs/>
          <w:sz w:val="22"/>
          <w:szCs w:val="22"/>
          <w:lang w:val="es-ES_tradnl"/>
        </w:rPr>
        <w:t xml:space="preserve"> que caracterizan el ecosistema </w:t>
      </w:r>
      <w:r w:rsidR="0007706E" w:rsidRPr="00A24650">
        <w:rPr>
          <w:rFonts w:ascii="Arial" w:hAnsi="Arial" w:cs="Arial"/>
          <w:bCs/>
          <w:sz w:val="22"/>
          <w:szCs w:val="22"/>
          <w:lang w:val="es-ES_tradnl"/>
        </w:rPr>
        <w:t>digital de Costa Rica</w:t>
      </w:r>
      <w:r w:rsidR="00B54026" w:rsidRPr="00A24650">
        <w:rPr>
          <w:rFonts w:ascii="Arial" w:hAnsi="Arial" w:cs="Arial"/>
          <w:bCs/>
          <w:sz w:val="22"/>
          <w:szCs w:val="22"/>
          <w:lang w:val="es-ES_tradnl"/>
        </w:rPr>
        <w:t>, así como sus actores principale</w:t>
      </w:r>
      <w:r w:rsidR="003B4A09" w:rsidRPr="00A24650">
        <w:rPr>
          <w:rFonts w:ascii="Arial" w:hAnsi="Arial" w:cs="Arial"/>
          <w:bCs/>
          <w:sz w:val="22"/>
          <w:szCs w:val="22"/>
          <w:lang w:val="es-ES_tradnl"/>
        </w:rPr>
        <w:t>s y</w:t>
      </w:r>
      <w:r w:rsidR="00B54026" w:rsidRPr="00A24650">
        <w:rPr>
          <w:rFonts w:ascii="Arial" w:hAnsi="Arial" w:cs="Arial"/>
          <w:bCs/>
          <w:sz w:val="22"/>
          <w:szCs w:val="22"/>
          <w:lang w:val="es-ES_tradnl"/>
        </w:rPr>
        <w:t xml:space="preserve"> las funciones que cumplen. </w:t>
      </w:r>
      <w:r w:rsidR="0007706E" w:rsidRPr="00A24650">
        <w:rPr>
          <w:rFonts w:ascii="Arial" w:hAnsi="Arial" w:cs="Arial"/>
          <w:bCs/>
          <w:sz w:val="22"/>
          <w:szCs w:val="22"/>
          <w:lang w:val="es-ES_tradnl"/>
        </w:rPr>
        <w:t>El son consultor deberá</w:t>
      </w:r>
      <w:r w:rsidR="003B4A09" w:rsidRPr="00A24650">
        <w:rPr>
          <w:rFonts w:ascii="Arial" w:hAnsi="Arial" w:cs="Arial"/>
          <w:bCs/>
          <w:sz w:val="22"/>
          <w:szCs w:val="22"/>
          <w:lang w:val="es-ES_tradnl"/>
        </w:rPr>
        <w:t>, además de las fuentes de información tradicionales, usar también fuentes de datos masivos para capturar las comunidades informales, de freelancers o las redes que normalmente es difícil identificar con las taxonomías utilizadas en las estadísticas oficiales.</w:t>
      </w:r>
    </w:p>
    <w:p w14:paraId="4DAAEEC3" w14:textId="77777777" w:rsidR="00AF7D5B" w:rsidRPr="00A24650" w:rsidRDefault="00AF7D5B" w:rsidP="00C24B32">
      <w:pPr>
        <w:spacing w:line="276" w:lineRule="auto"/>
        <w:jc w:val="both"/>
        <w:rPr>
          <w:rFonts w:ascii="Arial" w:hAnsi="Arial" w:cs="Arial"/>
          <w:bCs/>
          <w:sz w:val="22"/>
          <w:szCs w:val="22"/>
          <w:lang w:val="es-ES_tradnl"/>
        </w:rPr>
      </w:pPr>
    </w:p>
    <w:p w14:paraId="31967D24" w14:textId="4194A726" w:rsidR="00AF7D5B" w:rsidRPr="00A24650" w:rsidRDefault="00AF7D5B" w:rsidP="00C24B32">
      <w:pPr>
        <w:pStyle w:val="ListParagraph"/>
        <w:numPr>
          <w:ilvl w:val="0"/>
          <w:numId w:val="11"/>
        </w:numPr>
        <w:spacing w:line="276" w:lineRule="auto"/>
        <w:jc w:val="both"/>
        <w:rPr>
          <w:rFonts w:ascii="Arial" w:hAnsi="Arial" w:cs="Arial"/>
          <w:bCs/>
          <w:sz w:val="22"/>
          <w:szCs w:val="22"/>
          <w:lang w:val="es-ES_tradnl"/>
        </w:rPr>
      </w:pPr>
      <w:r w:rsidRPr="00A24650">
        <w:rPr>
          <w:rFonts w:ascii="Arial" w:hAnsi="Arial" w:cs="Arial"/>
          <w:bCs/>
          <w:sz w:val="22"/>
          <w:szCs w:val="22"/>
          <w:lang w:val="es-ES_tradnl"/>
        </w:rPr>
        <w:t xml:space="preserve">Participar </w:t>
      </w:r>
      <w:r w:rsidR="003B4A09" w:rsidRPr="00A24650">
        <w:rPr>
          <w:rFonts w:ascii="Arial" w:hAnsi="Arial" w:cs="Arial"/>
          <w:bCs/>
          <w:sz w:val="22"/>
          <w:szCs w:val="22"/>
          <w:lang w:val="es-ES_tradnl"/>
        </w:rPr>
        <w:t xml:space="preserve">en un taller de un día en </w:t>
      </w:r>
      <w:r w:rsidR="0007706E" w:rsidRPr="00A24650">
        <w:rPr>
          <w:rFonts w:ascii="Arial" w:hAnsi="Arial" w:cs="Arial"/>
          <w:bCs/>
          <w:sz w:val="22"/>
          <w:szCs w:val="22"/>
          <w:lang w:val="es-ES_tradnl"/>
        </w:rPr>
        <w:t xml:space="preserve">San José </w:t>
      </w:r>
      <w:r w:rsidR="003B4A09" w:rsidRPr="00A24650">
        <w:rPr>
          <w:rFonts w:ascii="Arial" w:hAnsi="Arial" w:cs="Arial"/>
          <w:bCs/>
          <w:sz w:val="22"/>
          <w:szCs w:val="22"/>
          <w:lang w:val="es-ES_tradnl"/>
        </w:rPr>
        <w:t>para presentar los resultados preliminares del estudio.</w:t>
      </w:r>
    </w:p>
    <w:p w14:paraId="754BA0CC" w14:textId="77777777" w:rsidR="006D1B06" w:rsidRPr="00A24650" w:rsidRDefault="006D1B06" w:rsidP="00C24B32">
      <w:pPr>
        <w:pStyle w:val="ListParagraph"/>
        <w:spacing w:line="276" w:lineRule="auto"/>
        <w:ind w:left="360"/>
        <w:jc w:val="both"/>
        <w:rPr>
          <w:rFonts w:ascii="Arial" w:hAnsi="Arial" w:cs="Arial"/>
          <w:bCs/>
          <w:sz w:val="22"/>
          <w:szCs w:val="22"/>
          <w:lang w:val="es-ES_tradnl"/>
        </w:rPr>
      </w:pPr>
    </w:p>
    <w:p w14:paraId="3C6797D9" w14:textId="7CBB32E4" w:rsidR="004F1DF3" w:rsidRPr="00A24650" w:rsidRDefault="006D1B06" w:rsidP="00C24B32">
      <w:pPr>
        <w:pStyle w:val="ListParagraph"/>
        <w:numPr>
          <w:ilvl w:val="0"/>
          <w:numId w:val="11"/>
        </w:numPr>
        <w:spacing w:line="276" w:lineRule="auto"/>
        <w:jc w:val="both"/>
        <w:rPr>
          <w:rFonts w:ascii="Arial" w:hAnsi="Arial" w:cs="Arial"/>
          <w:bCs/>
          <w:sz w:val="22"/>
          <w:szCs w:val="22"/>
          <w:lang w:val="es-ES_tradnl"/>
        </w:rPr>
      </w:pPr>
      <w:r w:rsidRPr="00A24650">
        <w:rPr>
          <w:rFonts w:ascii="Arial" w:hAnsi="Arial" w:cs="Arial"/>
          <w:bCs/>
          <w:sz w:val="22"/>
          <w:szCs w:val="22"/>
          <w:lang w:val="es-ES_tradnl"/>
        </w:rPr>
        <w:t xml:space="preserve">Presentar </w:t>
      </w:r>
      <w:r w:rsidR="00C24B32" w:rsidRPr="00A24650">
        <w:rPr>
          <w:rFonts w:ascii="Arial" w:hAnsi="Arial" w:cs="Arial"/>
          <w:bCs/>
          <w:sz w:val="22"/>
          <w:szCs w:val="22"/>
          <w:lang w:val="es-ES_tradnl"/>
        </w:rPr>
        <w:t xml:space="preserve">los </w:t>
      </w:r>
      <w:r w:rsidRPr="00A24650">
        <w:rPr>
          <w:rFonts w:ascii="Arial" w:hAnsi="Arial" w:cs="Arial"/>
          <w:bCs/>
          <w:sz w:val="22"/>
          <w:szCs w:val="22"/>
          <w:lang w:val="es-ES_tradnl"/>
        </w:rPr>
        <w:t xml:space="preserve">resultados </w:t>
      </w:r>
      <w:r w:rsidR="003B4A09" w:rsidRPr="00A24650">
        <w:rPr>
          <w:rFonts w:ascii="Arial" w:hAnsi="Arial" w:cs="Arial"/>
          <w:bCs/>
          <w:sz w:val="22"/>
          <w:szCs w:val="22"/>
          <w:lang w:val="es-ES_tradnl"/>
        </w:rPr>
        <w:t xml:space="preserve">finales </w:t>
      </w:r>
      <w:r w:rsidRPr="00A24650">
        <w:rPr>
          <w:rFonts w:ascii="Arial" w:hAnsi="Arial" w:cs="Arial"/>
          <w:bCs/>
          <w:sz w:val="22"/>
          <w:szCs w:val="22"/>
          <w:lang w:val="es-ES_tradnl"/>
        </w:rPr>
        <w:t>del estudio</w:t>
      </w:r>
      <w:r w:rsidR="003B4A09" w:rsidRPr="00A24650">
        <w:rPr>
          <w:rFonts w:ascii="Arial" w:hAnsi="Arial" w:cs="Arial"/>
          <w:bCs/>
          <w:sz w:val="22"/>
          <w:szCs w:val="22"/>
          <w:lang w:val="es-ES_tradnl"/>
        </w:rPr>
        <w:t xml:space="preserve"> en un evento en </w:t>
      </w:r>
      <w:r w:rsidR="0007706E" w:rsidRPr="00A24650">
        <w:rPr>
          <w:rFonts w:ascii="Arial" w:hAnsi="Arial" w:cs="Arial"/>
          <w:bCs/>
          <w:sz w:val="22"/>
          <w:szCs w:val="22"/>
          <w:lang w:val="es-ES_tradnl"/>
        </w:rPr>
        <w:t xml:space="preserve">San José </w:t>
      </w:r>
      <w:r w:rsidR="003B4A09" w:rsidRPr="00A24650">
        <w:rPr>
          <w:rFonts w:ascii="Arial" w:hAnsi="Arial" w:cs="Arial"/>
          <w:bCs/>
          <w:sz w:val="22"/>
          <w:szCs w:val="22"/>
          <w:lang w:val="es-ES_tradnl"/>
        </w:rPr>
        <w:t xml:space="preserve">con las instituciones públicas relevantes (entre las cuales, por ejemplo, Ministerio de </w:t>
      </w:r>
      <w:r w:rsidR="00B66752" w:rsidRPr="00A24650">
        <w:rPr>
          <w:rFonts w:ascii="Arial" w:hAnsi="Arial" w:cs="Arial"/>
          <w:bCs/>
          <w:sz w:val="22"/>
          <w:szCs w:val="22"/>
          <w:lang w:val="es-ES_tradnl"/>
        </w:rPr>
        <w:t>Ciencia, Tecnología y Telecomunicaciones</w:t>
      </w:r>
      <w:r w:rsidR="003B4A09" w:rsidRPr="00A24650">
        <w:rPr>
          <w:rFonts w:ascii="Arial" w:hAnsi="Arial" w:cs="Arial"/>
          <w:bCs/>
          <w:sz w:val="22"/>
          <w:szCs w:val="22"/>
          <w:lang w:val="es-ES_tradnl"/>
        </w:rPr>
        <w:t xml:space="preserve">, Ministerio de </w:t>
      </w:r>
      <w:r w:rsidR="00B66752" w:rsidRPr="00A24650">
        <w:rPr>
          <w:rFonts w:ascii="Arial" w:hAnsi="Arial" w:cs="Arial"/>
          <w:bCs/>
          <w:sz w:val="22"/>
          <w:szCs w:val="22"/>
          <w:lang w:val="es-ES_tradnl"/>
        </w:rPr>
        <w:t xml:space="preserve">Economía, </w:t>
      </w:r>
      <w:r w:rsidR="003B4A09" w:rsidRPr="00A24650">
        <w:rPr>
          <w:rFonts w:ascii="Arial" w:hAnsi="Arial" w:cs="Arial"/>
          <w:bCs/>
          <w:sz w:val="22"/>
          <w:szCs w:val="22"/>
          <w:lang w:val="es-ES_tradnl"/>
        </w:rPr>
        <w:t>Industria</w:t>
      </w:r>
      <w:r w:rsidR="00B66752" w:rsidRPr="00A24650">
        <w:rPr>
          <w:rFonts w:ascii="Arial" w:hAnsi="Arial" w:cs="Arial"/>
          <w:bCs/>
          <w:sz w:val="22"/>
          <w:szCs w:val="22"/>
          <w:lang w:val="es-ES_tradnl"/>
        </w:rPr>
        <w:t xml:space="preserve"> y Comercio</w:t>
      </w:r>
      <w:r w:rsidR="003B4A09" w:rsidRPr="00A24650">
        <w:rPr>
          <w:rFonts w:ascii="Arial" w:hAnsi="Arial" w:cs="Arial"/>
          <w:bCs/>
          <w:sz w:val="22"/>
          <w:szCs w:val="22"/>
          <w:lang w:val="es-ES_tradnl"/>
        </w:rPr>
        <w:t>) y otros actores privados involucrados en el desarrollo del sector.</w:t>
      </w:r>
    </w:p>
    <w:p w14:paraId="429F9A93" w14:textId="77777777" w:rsidR="003B4A09" w:rsidRPr="00A24650" w:rsidRDefault="003B4A09" w:rsidP="00C24B32">
      <w:pPr>
        <w:spacing w:line="276" w:lineRule="auto"/>
        <w:jc w:val="both"/>
        <w:rPr>
          <w:rFonts w:ascii="Arial" w:hAnsi="Arial" w:cs="Arial"/>
          <w:bCs/>
          <w:sz w:val="22"/>
          <w:szCs w:val="22"/>
          <w:lang w:val="es-ES_tradnl"/>
        </w:rPr>
      </w:pPr>
    </w:p>
    <w:p w14:paraId="6D3937DF" w14:textId="5033DFB5" w:rsidR="004F1DF3" w:rsidRPr="00A24650" w:rsidRDefault="004F1DF3" w:rsidP="009D3AC6">
      <w:pPr>
        <w:spacing w:line="276" w:lineRule="auto"/>
        <w:jc w:val="both"/>
        <w:rPr>
          <w:rFonts w:ascii="Arial" w:hAnsi="Arial" w:cs="Arial"/>
          <w:bCs/>
          <w:sz w:val="22"/>
          <w:szCs w:val="22"/>
          <w:lang w:val="es-ES_tradnl"/>
        </w:rPr>
      </w:pPr>
      <w:r w:rsidRPr="00A24650">
        <w:rPr>
          <w:rFonts w:ascii="Arial" w:hAnsi="Arial" w:cs="Arial"/>
          <w:bCs/>
          <w:sz w:val="22"/>
          <w:szCs w:val="22"/>
          <w:lang w:val="es-ES_tradnl"/>
        </w:rPr>
        <w:t>Para el desarrollo de las actividades propuestas, el consultor contará con el apoyo técnico del equipo del Banco</w:t>
      </w:r>
      <w:r w:rsidR="003B4A09" w:rsidRPr="00A24650">
        <w:rPr>
          <w:rFonts w:ascii="Arial" w:hAnsi="Arial" w:cs="Arial"/>
          <w:bCs/>
          <w:sz w:val="22"/>
          <w:szCs w:val="22"/>
          <w:lang w:val="es-ES_tradnl"/>
        </w:rPr>
        <w:t xml:space="preserve">, que </w:t>
      </w:r>
      <w:r w:rsidRPr="00A24650">
        <w:rPr>
          <w:rFonts w:ascii="Arial" w:hAnsi="Arial" w:cs="Arial"/>
          <w:bCs/>
          <w:sz w:val="22"/>
          <w:szCs w:val="22"/>
          <w:lang w:val="es-ES_tradnl"/>
        </w:rPr>
        <w:t>dará orientaciones sobre el trabajo, discutirá</w:t>
      </w:r>
      <w:r w:rsidR="003B4A09" w:rsidRPr="00A24650">
        <w:rPr>
          <w:rFonts w:ascii="Arial" w:hAnsi="Arial" w:cs="Arial"/>
          <w:bCs/>
          <w:sz w:val="22"/>
          <w:szCs w:val="22"/>
          <w:lang w:val="es-ES_tradnl"/>
        </w:rPr>
        <w:t xml:space="preserve"> </w:t>
      </w:r>
      <w:r w:rsidRPr="00A24650">
        <w:rPr>
          <w:rFonts w:ascii="Arial" w:hAnsi="Arial" w:cs="Arial"/>
          <w:bCs/>
          <w:sz w:val="22"/>
          <w:szCs w:val="22"/>
          <w:lang w:val="es-ES_tradnl"/>
        </w:rPr>
        <w:t>detalles sobre los productos esperados e intermediará</w:t>
      </w:r>
      <w:r w:rsidR="003B4A09" w:rsidRPr="00A24650">
        <w:rPr>
          <w:rFonts w:ascii="Arial" w:hAnsi="Arial" w:cs="Arial"/>
          <w:bCs/>
          <w:sz w:val="22"/>
          <w:szCs w:val="22"/>
          <w:lang w:val="es-ES_tradnl"/>
        </w:rPr>
        <w:t xml:space="preserve"> </w:t>
      </w:r>
      <w:r w:rsidRPr="00A24650">
        <w:rPr>
          <w:rFonts w:ascii="Arial" w:hAnsi="Arial" w:cs="Arial"/>
          <w:bCs/>
          <w:sz w:val="22"/>
          <w:szCs w:val="22"/>
          <w:lang w:val="es-ES_tradnl"/>
        </w:rPr>
        <w:t xml:space="preserve">las consultas con entidades </w:t>
      </w:r>
      <w:r w:rsidR="00E46D76" w:rsidRPr="00A24650">
        <w:rPr>
          <w:rFonts w:ascii="Arial" w:hAnsi="Arial" w:cs="Arial"/>
          <w:bCs/>
          <w:sz w:val="22"/>
          <w:szCs w:val="22"/>
          <w:lang w:val="es-ES_tradnl"/>
        </w:rPr>
        <w:t>consideradas</w:t>
      </w:r>
      <w:r w:rsidRPr="00A24650">
        <w:rPr>
          <w:rFonts w:ascii="Arial" w:hAnsi="Arial" w:cs="Arial"/>
          <w:bCs/>
          <w:sz w:val="22"/>
          <w:szCs w:val="22"/>
          <w:lang w:val="es-ES_tradnl"/>
        </w:rPr>
        <w:t xml:space="preserve"> relevantes. </w:t>
      </w:r>
    </w:p>
    <w:p w14:paraId="45BE5D9F" w14:textId="77777777" w:rsidR="003B4A09" w:rsidRPr="00A24650" w:rsidRDefault="003B4A09" w:rsidP="00253D5A">
      <w:pPr>
        <w:jc w:val="both"/>
        <w:rPr>
          <w:rFonts w:ascii="Arial" w:hAnsi="Arial" w:cs="Arial"/>
          <w:b/>
          <w:bCs/>
          <w:sz w:val="22"/>
          <w:szCs w:val="22"/>
          <w:lang w:val="es-ES_tradnl"/>
        </w:rPr>
      </w:pPr>
    </w:p>
    <w:p w14:paraId="6410E3B1" w14:textId="4B5E9372" w:rsidR="00AE2BDA" w:rsidRPr="00A24650" w:rsidRDefault="00202CC0" w:rsidP="00253D5A">
      <w:pPr>
        <w:jc w:val="both"/>
        <w:rPr>
          <w:rFonts w:ascii="Arial" w:hAnsi="Arial" w:cs="Arial"/>
          <w:b/>
          <w:bCs/>
          <w:sz w:val="22"/>
          <w:szCs w:val="22"/>
          <w:lang w:val="es-ES_tradnl"/>
        </w:rPr>
      </w:pPr>
      <w:r w:rsidRPr="00A24650">
        <w:rPr>
          <w:rFonts w:ascii="Arial" w:hAnsi="Arial" w:cs="Arial"/>
          <w:b/>
          <w:bCs/>
          <w:sz w:val="22"/>
          <w:szCs w:val="22"/>
          <w:lang w:val="es-ES_tradnl"/>
        </w:rPr>
        <w:t>Entregables</w:t>
      </w:r>
    </w:p>
    <w:p w14:paraId="76FBF6D5" w14:textId="77777777" w:rsidR="00202CC0" w:rsidRPr="00A24650" w:rsidRDefault="00202CC0" w:rsidP="00253D5A">
      <w:pPr>
        <w:jc w:val="both"/>
        <w:rPr>
          <w:rFonts w:ascii="Arial" w:hAnsi="Arial" w:cs="Arial"/>
          <w:b/>
          <w:bCs/>
          <w:sz w:val="22"/>
          <w:szCs w:val="22"/>
          <w:lang w:val="es-ES_tradnl"/>
        </w:rPr>
      </w:pPr>
    </w:p>
    <w:p w14:paraId="5C68649E" w14:textId="5473AC24" w:rsidR="009D3AC6" w:rsidRPr="00A24650" w:rsidRDefault="009D3AC6" w:rsidP="009D3AC6">
      <w:pPr>
        <w:pStyle w:val="BodyText"/>
        <w:spacing w:line="276" w:lineRule="auto"/>
        <w:jc w:val="both"/>
        <w:rPr>
          <w:rFonts w:ascii="Arial" w:hAnsi="Arial" w:cs="Arial"/>
          <w:sz w:val="22"/>
          <w:szCs w:val="22"/>
          <w:lang w:val="es-ES"/>
        </w:rPr>
      </w:pPr>
      <w:r w:rsidRPr="00A24650">
        <w:rPr>
          <w:rFonts w:ascii="Arial" w:hAnsi="Arial" w:cs="Arial"/>
          <w:sz w:val="22"/>
          <w:szCs w:val="22"/>
          <w:lang w:val="es-ES"/>
        </w:rPr>
        <w:t>El consultor seleccionado deberá entregar los siguientes documentos:</w:t>
      </w:r>
    </w:p>
    <w:p w14:paraId="2BE8E834" w14:textId="14206361" w:rsidR="009D3AC6" w:rsidRPr="00A24650" w:rsidRDefault="009D3AC6" w:rsidP="009D3AC6">
      <w:pPr>
        <w:pStyle w:val="BodyText"/>
        <w:numPr>
          <w:ilvl w:val="0"/>
          <w:numId w:val="16"/>
        </w:numPr>
        <w:spacing w:line="276" w:lineRule="auto"/>
        <w:jc w:val="both"/>
        <w:rPr>
          <w:rFonts w:ascii="Arial" w:hAnsi="Arial" w:cs="Arial"/>
          <w:sz w:val="22"/>
          <w:szCs w:val="22"/>
          <w:lang w:val="es-ES"/>
        </w:rPr>
      </w:pPr>
      <w:r w:rsidRPr="00A24650">
        <w:rPr>
          <w:rFonts w:ascii="Arial" w:hAnsi="Arial" w:cs="Arial"/>
          <w:sz w:val="22"/>
          <w:szCs w:val="22"/>
          <w:lang w:val="es-ES"/>
        </w:rPr>
        <w:t>Un cronograma de las actividades a realizar por el consultor (Producto 1).</w:t>
      </w:r>
    </w:p>
    <w:p w14:paraId="61464428" w14:textId="5FD6A50C" w:rsidR="009D3AC6" w:rsidRPr="00A24650" w:rsidRDefault="009D3AC6" w:rsidP="009D3AC6">
      <w:pPr>
        <w:pStyle w:val="BodyText"/>
        <w:numPr>
          <w:ilvl w:val="0"/>
          <w:numId w:val="16"/>
        </w:numPr>
        <w:spacing w:line="276" w:lineRule="auto"/>
        <w:jc w:val="both"/>
        <w:rPr>
          <w:rFonts w:ascii="Arial" w:hAnsi="Arial" w:cs="Arial"/>
          <w:sz w:val="22"/>
          <w:szCs w:val="22"/>
          <w:lang w:val="es-ES"/>
        </w:rPr>
      </w:pPr>
      <w:r w:rsidRPr="00A24650">
        <w:rPr>
          <w:rFonts w:ascii="Arial" w:hAnsi="Arial" w:cs="Arial"/>
          <w:sz w:val="22"/>
          <w:szCs w:val="22"/>
          <w:lang w:val="es-ES"/>
        </w:rPr>
        <w:t xml:space="preserve">Un borrador de mapeo del </w:t>
      </w:r>
      <w:r w:rsidR="00B66752" w:rsidRPr="00A24650">
        <w:rPr>
          <w:rFonts w:ascii="Arial" w:hAnsi="Arial" w:cs="Arial"/>
          <w:sz w:val="22"/>
          <w:szCs w:val="22"/>
          <w:lang w:val="es-ES"/>
        </w:rPr>
        <w:t>diagnóstico de brechas</w:t>
      </w:r>
      <w:r w:rsidRPr="00A24650">
        <w:rPr>
          <w:rFonts w:ascii="Arial" w:hAnsi="Arial" w:cs="Arial"/>
          <w:sz w:val="22"/>
          <w:szCs w:val="22"/>
          <w:lang w:val="es-ES"/>
        </w:rPr>
        <w:t xml:space="preserve">, </w:t>
      </w:r>
      <w:r w:rsidR="00C24B32" w:rsidRPr="00A24650">
        <w:rPr>
          <w:rFonts w:ascii="Arial" w:hAnsi="Arial" w:cs="Arial"/>
          <w:sz w:val="22"/>
          <w:szCs w:val="22"/>
          <w:lang w:val="es-ES"/>
        </w:rPr>
        <w:t>que incluya</w:t>
      </w:r>
      <w:r w:rsidRPr="00A24650">
        <w:rPr>
          <w:rFonts w:ascii="Arial" w:hAnsi="Arial" w:cs="Arial"/>
          <w:sz w:val="22"/>
          <w:szCs w:val="22"/>
          <w:lang w:val="es-ES"/>
        </w:rPr>
        <w:t xml:space="preserve"> </w:t>
      </w:r>
      <w:r w:rsidRPr="00A24650">
        <w:rPr>
          <w:rFonts w:ascii="Arial" w:hAnsi="Arial" w:cs="Arial"/>
          <w:bCs/>
          <w:sz w:val="22"/>
          <w:szCs w:val="22"/>
          <w:lang w:val="es-ES"/>
        </w:rPr>
        <w:t>un análisis de las empresas, de los</w:t>
      </w:r>
      <w:r w:rsidRPr="00A24650">
        <w:rPr>
          <w:rFonts w:ascii="Arial" w:hAnsi="Arial" w:cs="Arial"/>
          <w:bCs/>
          <w:sz w:val="22"/>
          <w:szCs w:val="22"/>
          <w:lang w:val="es-ES_tradnl"/>
        </w:rPr>
        <w:t xml:space="preserve"> sectores y </w:t>
      </w:r>
      <w:proofErr w:type="gramStart"/>
      <w:r w:rsidRPr="00A24650">
        <w:rPr>
          <w:rFonts w:ascii="Arial" w:hAnsi="Arial" w:cs="Arial"/>
          <w:bCs/>
          <w:sz w:val="22"/>
          <w:szCs w:val="22"/>
          <w:lang w:val="es-ES_tradnl"/>
        </w:rPr>
        <w:t>sub-sectores</w:t>
      </w:r>
      <w:proofErr w:type="gramEnd"/>
      <w:r w:rsidRPr="00A24650">
        <w:rPr>
          <w:rFonts w:ascii="Arial" w:hAnsi="Arial" w:cs="Arial"/>
          <w:bCs/>
          <w:sz w:val="22"/>
          <w:szCs w:val="22"/>
          <w:lang w:val="es-ES_tradnl"/>
        </w:rPr>
        <w:t xml:space="preserve"> que lo caracterizan, así como de sus principales actores y de las funciones que cumplen </w:t>
      </w:r>
      <w:r w:rsidRPr="00A24650">
        <w:rPr>
          <w:rFonts w:ascii="Arial" w:hAnsi="Arial" w:cs="Arial"/>
          <w:sz w:val="22"/>
          <w:szCs w:val="22"/>
          <w:lang w:val="es-ES"/>
        </w:rPr>
        <w:t>(Producto 2).</w:t>
      </w:r>
    </w:p>
    <w:p w14:paraId="1E1F5DD5" w14:textId="14050E8F" w:rsidR="009D3AC6" w:rsidRPr="00A24650" w:rsidRDefault="009D3AC6" w:rsidP="009D3AC6">
      <w:pPr>
        <w:pStyle w:val="BodyText"/>
        <w:numPr>
          <w:ilvl w:val="0"/>
          <w:numId w:val="16"/>
        </w:numPr>
        <w:spacing w:line="276" w:lineRule="auto"/>
        <w:jc w:val="both"/>
        <w:rPr>
          <w:rFonts w:ascii="Arial" w:hAnsi="Arial" w:cs="Arial"/>
          <w:sz w:val="22"/>
          <w:szCs w:val="22"/>
          <w:lang w:val="es-ES"/>
        </w:rPr>
      </w:pPr>
      <w:r w:rsidRPr="00A24650">
        <w:rPr>
          <w:rFonts w:ascii="Arial" w:hAnsi="Arial" w:cs="Arial"/>
          <w:sz w:val="22"/>
          <w:szCs w:val="22"/>
          <w:lang w:val="es-ES"/>
        </w:rPr>
        <w:t xml:space="preserve">Una versión final del </w:t>
      </w:r>
      <w:bookmarkStart w:id="0" w:name="_Hlk508870417"/>
      <w:r w:rsidR="00B66752" w:rsidRPr="00A24650">
        <w:rPr>
          <w:rFonts w:ascii="Arial" w:hAnsi="Arial" w:cs="Arial"/>
          <w:sz w:val="22"/>
          <w:szCs w:val="22"/>
          <w:lang w:val="es-ES"/>
        </w:rPr>
        <w:t xml:space="preserve">diagnóstico </w:t>
      </w:r>
      <w:r w:rsidRPr="00A24650">
        <w:rPr>
          <w:rFonts w:ascii="Arial" w:hAnsi="Arial" w:cs="Arial"/>
          <w:sz w:val="22"/>
          <w:szCs w:val="22"/>
          <w:lang w:val="es-ES"/>
        </w:rPr>
        <w:t>que incluy</w:t>
      </w:r>
      <w:r w:rsidR="00091D1A" w:rsidRPr="00A24650">
        <w:rPr>
          <w:rFonts w:ascii="Arial" w:hAnsi="Arial" w:cs="Arial"/>
          <w:sz w:val="22"/>
          <w:szCs w:val="22"/>
          <w:lang w:val="es-ES"/>
        </w:rPr>
        <w:t>a</w:t>
      </w:r>
      <w:r w:rsidRPr="00A24650">
        <w:rPr>
          <w:rFonts w:ascii="Arial" w:hAnsi="Arial" w:cs="Arial"/>
          <w:sz w:val="22"/>
          <w:szCs w:val="22"/>
          <w:lang w:val="es-ES"/>
        </w:rPr>
        <w:t xml:space="preserve"> los comentarios recibidos por el equipo del Banco (Producto 3).</w:t>
      </w:r>
    </w:p>
    <w:bookmarkEnd w:id="0"/>
    <w:p w14:paraId="62766156" w14:textId="77777777" w:rsidR="009D3AC6" w:rsidRPr="00A24650" w:rsidRDefault="009D3AC6" w:rsidP="009D3AC6">
      <w:pPr>
        <w:pStyle w:val="BodyText"/>
        <w:spacing w:line="276" w:lineRule="auto"/>
        <w:jc w:val="both"/>
        <w:rPr>
          <w:rFonts w:ascii="Arial" w:hAnsi="Arial" w:cs="Arial"/>
          <w:sz w:val="22"/>
          <w:szCs w:val="22"/>
          <w:lang w:val="es-ES"/>
        </w:rPr>
      </w:pPr>
    </w:p>
    <w:p w14:paraId="77E50DE7" w14:textId="77777777" w:rsidR="00752A29" w:rsidRPr="00A24650" w:rsidRDefault="00086701" w:rsidP="00253D5A">
      <w:pPr>
        <w:jc w:val="both"/>
        <w:rPr>
          <w:rFonts w:ascii="Arial" w:hAnsi="Arial" w:cs="Arial"/>
          <w:b/>
          <w:bCs/>
          <w:sz w:val="22"/>
          <w:szCs w:val="22"/>
          <w:lang w:val="es-ES"/>
        </w:rPr>
      </w:pPr>
      <w:r w:rsidRPr="00A24650">
        <w:rPr>
          <w:rFonts w:ascii="Arial" w:hAnsi="Arial" w:cs="Arial"/>
          <w:b/>
          <w:bCs/>
          <w:sz w:val="22"/>
          <w:szCs w:val="22"/>
          <w:lang w:val="es-ES"/>
        </w:rPr>
        <w:t>C</w:t>
      </w:r>
      <w:r w:rsidR="00202CC0" w:rsidRPr="00A24650">
        <w:rPr>
          <w:rFonts w:ascii="Arial" w:hAnsi="Arial" w:cs="Arial"/>
          <w:b/>
          <w:bCs/>
          <w:sz w:val="22"/>
          <w:szCs w:val="22"/>
          <w:lang w:val="es-ES"/>
        </w:rPr>
        <w:t>ronograma de Pagos</w:t>
      </w:r>
    </w:p>
    <w:p w14:paraId="29534CEF" w14:textId="77777777" w:rsidR="00202CC0" w:rsidRPr="00A24650" w:rsidRDefault="00202CC0" w:rsidP="00253D5A">
      <w:pPr>
        <w:jc w:val="both"/>
        <w:rPr>
          <w:rFonts w:ascii="Arial" w:hAnsi="Arial" w:cs="Arial"/>
          <w:b/>
          <w:bCs/>
          <w:sz w:val="22"/>
          <w:szCs w:val="22"/>
          <w:lang w:val="es-ES"/>
        </w:rPr>
      </w:pPr>
    </w:p>
    <w:p w14:paraId="7BBB2398" w14:textId="2698586D" w:rsidR="00A4183D" w:rsidRPr="00A24650" w:rsidRDefault="00A078A4" w:rsidP="00BE01A2">
      <w:pPr>
        <w:pStyle w:val="Default"/>
        <w:numPr>
          <w:ilvl w:val="0"/>
          <w:numId w:val="18"/>
        </w:numPr>
        <w:spacing w:after="17"/>
        <w:rPr>
          <w:sz w:val="22"/>
          <w:szCs w:val="22"/>
          <w:lang w:val="es-ES_tradnl"/>
        </w:rPr>
      </w:pPr>
      <w:r w:rsidRPr="00A24650">
        <w:rPr>
          <w:sz w:val="22"/>
          <w:szCs w:val="22"/>
          <w:lang w:val="es-ES"/>
        </w:rPr>
        <w:t>Primer pago:</w:t>
      </w:r>
      <w:r w:rsidR="00A4183D" w:rsidRPr="00A24650">
        <w:rPr>
          <w:sz w:val="22"/>
          <w:szCs w:val="22"/>
          <w:lang w:val="es-ES_tradnl"/>
        </w:rPr>
        <w:t xml:space="preserve"> </w:t>
      </w:r>
      <w:r w:rsidR="00BE01A2" w:rsidRPr="00A24650">
        <w:rPr>
          <w:sz w:val="22"/>
          <w:szCs w:val="22"/>
          <w:lang w:val="es-ES_tradnl"/>
        </w:rPr>
        <w:t>10</w:t>
      </w:r>
      <w:r w:rsidR="00A4183D" w:rsidRPr="00A24650">
        <w:rPr>
          <w:sz w:val="22"/>
          <w:szCs w:val="22"/>
          <w:lang w:val="es-ES_tradnl"/>
        </w:rPr>
        <w:t>% después de la firma de contrato</w:t>
      </w:r>
      <w:r w:rsidRPr="00A24650">
        <w:rPr>
          <w:sz w:val="22"/>
          <w:szCs w:val="22"/>
          <w:lang w:val="es-ES_tradnl"/>
        </w:rPr>
        <w:t xml:space="preserve"> y la entrega del Producto 1.</w:t>
      </w:r>
      <w:r w:rsidR="00A4183D" w:rsidRPr="00A24650">
        <w:rPr>
          <w:sz w:val="22"/>
          <w:szCs w:val="22"/>
          <w:lang w:val="es-ES_tradnl"/>
        </w:rPr>
        <w:t xml:space="preserve"> </w:t>
      </w:r>
    </w:p>
    <w:p w14:paraId="555175F4" w14:textId="0BFA969A" w:rsidR="00A4183D" w:rsidRPr="00A24650" w:rsidRDefault="00A078A4" w:rsidP="00BE01A2">
      <w:pPr>
        <w:pStyle w:val="Default"/>
        <w:numPr>
          <w:ilvl w:val="0"/>
          <w:numId w:val="18"/>
        </w:numPr>
        <w:spacing w:after="17"/>
        <w:rPr>
          <w:sz w:val="22"/>
          <w:szCs w:val="22"/>
          <w:lang w:val="es-ES_tradnl"/>
        </w:rPr>
      </w:pPr>
      <w:r w:rsidRPr="00A24650">
        <w:rPr>
          <w:sz w:val="22"/>
          <w:szCs w:val="22"/>
          <w:lang w:val="es-ES_tradnl"/>
        </w:rPr>
        <w:t xml:space="preserve">Segundo pago: </w:t>
      </w:r>
      <w:r w:rsidR="00BE01A2" w:rsidRPr="00A24650">
        <w:rPr>
          <w:sz w:val="22"/>
          <w:szCs w:val="22"/>
          <w:lang w:val="es-ES_tradnl"/>
        </w:rPr>
        <w:t>50</w:t>
      </w:r>
      <w:r w:rsidR="00A4183D" w:rsidRPr="00A24650">
        <w:rPr>
          <w:sz w:val="22"/>
          <w:szCs w:val="22"/>
          <w:lang w:val="es-ES_tradnl"/>
        </w:rPr>
        <w:t xml:space="preserve">% después de la entrega </w:t>
      </w:r>
      <w:r w:rsidRPr="00A24650">
        <w:rPr>
          <w:sz w:val="22"/>
          <w:szCs w:val="22"/>
          <w:lang w:val="es-ES_tradnl"/>
        </w:rPr>
        <w:t>y la aprobación por parte del Banco del Producto 2</w:t>
      </w:r>
      <w:r w:rsidR="00A4183D" w:rsidRPr="00A24650">
        <w:rPr>
          <w:sz w:val="22"/>
          <w:szCs w:val="22"/>
          <w:lang w:val="es-ES_tradnl"/>
        </w:rPr>
        <w:t xml:space="preserve">. </w:t>
      </w:r>
    </w:p>
    <w:p w14:paraId="3126F5AC" w14:textId="1C9E3CE6" w:rsidR="00A4183D" w:rsidRPr="00A24650" w:rsidRDefault="00A078A4" w:rsidP="00BE01A2">
      <w:pPr>
        <w:pStyle w:val="Default"/>
        <w:numPr>
          <w:ilvl w:val="0"/>
          <w:numId w:val="18"/>
        </w:numPr>
        <w:spacing w:after="17"/>
        <w:rPr>
          <w:sz w:val="22"/>
          <w:szCs w:val="22"/>
          <w:lang w:val="es-ES_tradnl"/>
        </w:rPr>
      </w:pPr>
      <w:r w:rsidRPr="00A24650">
        <w:rPr>
          <w:sz w:val="22"/>
          <w:szCs w:val="22"/>
          <w:lang w:val="es-ES_tradnl"/>
        </w:rPr>
        <w:t xml:space="preserve">Tercer pago: </w:t>
      </w:r>
      <w:r w:rsidR="00BE01A2" w:rsidRPr="00A24650">
        <w:rPr>
          <w:sz w:val="22"/>
          <w:szCs w:val="22"/>
          <w:lang w:val="es-ES_tradnl"/>
        </w:rPr>
        <w:t>40</w:t>
      </w:r>
      <w:r w:rsidR="00A4183D" w:rsidRPr="00A24650">
        <w:rPr>
          <w:sz w:val="22"/>
          <w:szCs w:val="22"/>
          <w:lang w:val="es-ES_tradnl"/>
        </w:rPr>
        <w:t xml:space="preserve">% después de la entrega </w:t>
      </w:r>
      <w:r w:rsidRPr="00A24650">
        <w:rPr>
          <w:sz w:val="22"/>
          <w:szCs w:val="22"/>
          <w:lang w:val="es-ES_tradnl"/>
        </w:rPr>
        <w:t>y la aprobación por parte del Banco de</w:t>
      </w:r>
      <w:r w:rsidR="00BE01A2" w:rsidRPr="00A24650">
        <w:rPr>
          <w:sz w:val="22"/>
          <w:szCs w:val="22"/>
          <w:lang w:val="es-ES_tradnl"/>
        </w:rPr>
        <w:t xml:space="preserve"> los</w:t>
      </w:r>
      <w:r w:rsidRPr="00A24650">
        <w:rPr>
          <w:sz w:val="22"/>
          <w:szCs w:val="22"/>
          <w:lang w:val="es-ES_tradnl"/>
        </w:rPr>
        <w:t xml:space="preserve"> Producto 3. </w:t>
      </w:r>
      <w:r w:rsidR="00A4183D" w:rsidRPr="00A24650">
        <w:rPr>
          <w:sz w:val="22"/>
          <w:szCs w:val="22"/>
          <w:lang w:val="es-ES_tradnl"/>
        </w:rPr>
        <w:t xml:space="preserve"> </w:t>
      </w:r>
    </w:p>
    <w:p w14:paraId="6251B948" w14:textId="77777777" w:rsidR="00872238" w:rsidRPr="00A24650" w:rsidRDefault="00872238" w:rsidP="00872238">
      <w:pPr>
        <w:pStyle w:val="ListParagraph"/>
        <w:jc w:val="both"/>
        <w:rPr>
          <w:rFonts w:ascii="Arial" w:hAnsi="Arial" w:cs="Arial"/>
          <w:sz w:val="22"/>
          <w:szCs w:val="22"/>
          <w:lang w:val="es-ES"/>
        </w:rPr>
      </w:pPr>
    </w:p>
    <w:p w14:paraId="743DF863" w14:textId="77777777" w:rsidR="00EB7525" w:rsidRPr="00A24650" w:rsidRDefault="00EB7525" w:rsidP="00EB7525">
      <w:pPr>
        <w:jc w:val="both"/>
        <w:rPr>
          <w:rFonts w:ascii="Arial" w:hAnsi="Arial" w:cs="Arial"/>
          <w:b/>
          <w:bCs/>
          <w:sz w:val="22"/>
          <w:szCs w:val="22"/>
          <w:lang w:val="es-ES"/>
        </w:rPr>
      </w:pPr>
      <w:r w:rsidRPr="00A24650">
        <w:rPr>
          <w:rFonts w:ascii="Arial" w:hAnsi="Arial" w:cs="Arial"/>
          <w:b/>
          <w:bCs/>
          <w:sz w:val="22"/>
          <w:szCs w:val="22"/>
          <w:lang w:val="es-ES"/>
        </w:rPr>
        <w:t>Características de la Consultoría</w:t>
      </w:r>
    </w:p>
    <w:p w14:paraId="086EEA20" w14:textId="77777777" w:rsidR="00EB7525" w:rsidRPr="00A24650" w:rsidRDefault="00EB7525" w:rsidP="00EB7525">
      <w:pPr>
        <w:jc w:val="both"/>
        <w:rPr>
          <w:rFonts w:ascii="Arial" w:hAnsi="Arial" w:cs="Arial"/>
          <w:b/>
          <w:bCs/>
          <w:sz w:val="22"/>
          <w:szCs w:val="22"/>
          <w:lang w:val="es-ES"/>
        </w:rPr>
      </w:pPr>
    </w:p>
    <w:p w14:paraId="2218805B" w14:textId="77777777" w:rsidR="00EB7525" w:rsidRPr="00A24650" w:rsidRDefault="00EB7525" w:rsidP="00BE01A2">
      <w:pPr>
        <w:pStyle w:val="ListParagraph"/>
        <w:numPr>
          <w:ilvl w:val="0"/>
          <w:numId w:val="9"/>
        </w:numPr>
        <w:spacing w:line="276" w:lineRule="auto"/>
        <w:jc w:val="both"/>
        <w:rPr>
          <w:rFonts w:ascii="Arial" w:hAnsi="Arial" w:cs="Arial"/>
          <w:sz w:val="22"/>
          <w:szCs w:val="22"/>
          <w:lang w:val="es-ES"/>
        </w:rPr>
      </w:pPr>
      <w:r w:rsidRPr="00A24650">
        <w:rPr>
          <w:rFonts w:ascii="Arial" w:hAnsi="Arial" w:cs="Arial"/>
          <w:i/>
          <w:sz w:val="22"/>
          <w:szCs w:val="22"/>
          <w:lang w:val="es-ES"/>
        </w:rPr>
        <w:t>Categoría y Modalidad de la Consultoría:</w:t>
      </w:r>
      <w:r w:rsidRPr="00A24650">
        <w:rPr>
          <w:rFonts w:ascii="Arial" w:hAnsi="Arial" w:cs="Arial"/>
          <w:sz w:val="22"/>
          <w:szCs w:val="22"/>
          <w:lang w:val="es-ES"/>
        </w:rPr>
        <w:t xml:space="preserve"> </w:t>
      </w:r>
      <w:r w:rsidR="00577CC0" w:rsidRPr="00A24650">
        <w:rPr>
          <w:rFonts w:ascii="Arial" w:hAnsi="Arial" w:cs="Arial"/>
          <w:sz w:val="22"/>
          <w:szCs w:val="22"/>
          <w:lang w:val="es-ES"/>
        </w:rPr>
        <w:t>Contractual de</w:t>
      </w:r>
      <w:r w:rsidR="007B4F37" w:rsidRPr="00A24650">
        <w:rPr>
          <w:rFonts w:ascii="Arial" w:hAnsi="Arial" w:cs="Arial"/>
          <w:sz w:val="22"/>
          <w:szCs w:val="22"/>
          <w:lang w:val="es-ES"/>
        </w:rPr>
        <w:t xml:space="preserve"> Productos y Servicios Externos, </w:t>
      </w:r>
      <w:r w:rsidR="0080549B" w:rsidRPr="00A24650">
        <w:rPr>
          <w:rFonts w:ascii="Arial" w:hAnsi="Arial" w:cs="Arial"/>
          <w:sz w:val="22"/>
          <w:szCs w:val="22"/>
          <w:lang w:val="es-ES"/>
        </w:rPr>
        <w:t>Suma Alzada</w:t>
      </w:r>
    </w:p>
    <w:p w14:paraId="2100D56A" w14:textId="4441094C" w:rsidR="00EB7525" w:rsidRPr="00A24650" w:rsidRDefault="003A4515" w:rsidP="00BE01A2">
      <w:pPr>
        <w:pStyle w:val="ListParagraph"/>
        <w:numPr>
          <w:ilvl w:val="0"/>
          <w:numId w:val="9"/>
        </w:numPr>
        <w:spacing w:line="276" w:lineRule="auto"/>
        <w:jc w:val="both"/>
        <w:rPr>
          <w:rFonts w:ascii="Arial" w:hAnsi="Arial" w:cs="Arial"/>
          <w:sz w:val="22"/>
          <w:szCs w:val="22"/>
          <w:lang w:val="es-ES"/>
        </w:rPr>
      </w:pPr>
      <w:r w:rsidRPr="00A24650">
        <w:rPr>
          <w:rFonts w:ascii="Arial" w:hAnsi="Arial" w:cs="Arial"/>
          <w:i/>
          <w:sz w:val="22"/>
          <w:szCs w:val="22"/>
          <w:lang w:val="es-ES"/>
        </w:rPr>
        <w:t>Duración del Contrato:</w:t>
      </w:r>
      <w:r w:rsidRPr="00A24650">
        <w:rPr>
          <w:rFonts w:ascii="Arial" w:hAnsi="Arial" w:cs="Arial"/>
          <w:sz w:val="22"/>
          <w:szCs w:val="22"/>
          <w:lang w:val="es-ES"/>
        </w:rPr>
        <w:t xml:space="preserve"> </w:t>
      </w:r>
      <w:r w:rsidR="00BE01A2" w:rsidRPr="00A24650">
        <w:rPr>
          <w:rFonts w:ascii="Arial" w:hAnsi="Arial" w:cs="Arial"/>
          <w:sz w:val="22"/>
          <w:szCs w:val="22"/>
          <w:lang w:val="es-ES"/>
        </w:rPr>
        <w:t>9 meses.</w:t>
      </w:r>
      <w:r w:rsidR="00872238" w:rsidRPr="00A24650">
        <w:rPr>
          <w:rFonts w:ascii="Arial" w:hAnsi="Arial" w:cs="Arial"/>
          <w:sz w:val="22"/>
          <w:szCs w:val="22"/>
          <w:lang w:val="es-ES"/>
        </w:rPr>
        <w:t xml:space="preserve"> </w:t>
      </w:r>
    </w:p>
    <w:p w14:paraId="3807F962" w14:textId="77777777" w:rsidR="00EB7525" w:rsidRPr="00A24650" w:rsidRDefault="00EB7525" w:rsidP="00BE01A2">
      <w:pPr>
        <w:pStyle w:val="ListParagraph"/>
        <w:numPr>
          <w:ilvl w:val="0"/>
          <w:numId w:val="9"/>
        </w:numPr>
        <w:spacing w:line="276" w:lineRule="auto"/>
        <w:jc w:val="both"/>
        <w:rPr>
          <w:rFonts w:ascii="Arial" w:hAnsi="Arial" w:cs="Arial"/>
          <w:sz w:val="22"/>
          <w:szCs w:val="22"/>
          <w:lang w:val="es-ES"/>
        </w:rPr>
      </w:pPr>
      <w:r w:rsidRPr="00A24650">
        <w:rPr>
          <w:rFonts w:ascii="Arial" w:hAnsi="Arial" w:cs="Arial"/>
          <w:i/>
          <w:sz w:val="22"/>
          <w:szCs w:val="22"/>
          <w:lang w:val="es-ES"/>
        </w:rPr>
        <w:t>Lugar(es) de trabajo:</w:t>
      </w:r>
      <w:r w:rsidRPr="00A24650">
        <w:rPr>
          <w:rFonts w:ascii="Arial" w:hAnsi="Arial" w:cs="Arial"/>
          <w:sz w:val="22"/>
          <w:szCs w:val="22"/>
          <w:lang w:val="es-ES"/>
        </w:rPr>
        <w:t xml:space="preserve"> </w:t>
      </w:r>
      <w:r w:rsidR="0080549B" w:rsidRPr="00A24650">
        <w:rPr>
          <w:rFonts w:ascii="Arial" w:hAnsi="Arial" w:cs="Arial"/>
          <w:sz w:val="22"/>
          <w:szCs w:val="22"/>
          <w:lang w:val="es-ES"/>
        </w:rPr>
        <w:t>Consultoría Externa</w:t>
      </w:r>
    </w:p>
    <w:p w14:paraId="24F6EF15" w14:textId="5A2A70B3" w:rsidR="00EB7525" w:rsidRPr="00A24650" w:rsidRDefault="006C2B67" w:rsidP="00442399">
      <w:pPr>
        <w:pStyle w:val="ListParagraph"/>
        <w:numPr>
          <w:ilvl w:val="0"/>
          <w:numId w:val="19"/>
        </w:numPr>
        <w:spacing w:line="276" w:lineRule="auto"/>
        <w:jc w:val="both"/>
        <w:rPr>
          <w:rFonts w:ascii="Arial" w:hAnsi="Arial" w:cs="Arial"/>
          <w:bCs/>
          <w:sz w:val="22"/>
          <w:szCs w:val="22"/>
          <w:lang w:val="es-ES"/>
        </w:rPr>
      </w:pPr>
      <w:r w:rsidRPr="00A24650">
        <w:rPr>
          <w:rFonts w:ascii="Arial" w:hAnsi="Arial" w:cs="Arial"/>
          <w:i/>
          <w:sz w:val="22"/>
          <w:szCs w:val="22"/>
          <w:lang w:val="es-ES"/>
        </w:rPr>
        <w:t>Coordinación</w:t>
      </w:r>
      <w:r w:rsidR="00EB7525" w:rsidRPr="00A24650">
        <w:rPr>
          <w:rFonts w:ascii="Arial" w:hAnsi="Arial" w:cs="Arial"/>
          <w:i/>
          <w:sz w:val="22"/>
          <w:szCs w:val="22"/>
          <w:lang w:val="es-ES"/>
        </w:rPr>
        <w:t>:</w:t>
      </w:r>
      <w:r w:rsidR="00EB7525" w:rsidRPr="00A24650">
        <w:rPr>
          <w:rFonts w:ascii="Arial" w:hAnsi="Arial" w:cs="Arial"/>
          <w:sz w:val="22"/>
          <w:szCs w:val="22"/>
          <w:lang w:val="es-ES"/>
        </w:rPr>
        <w:t xml:space="preserve"> </w:t>
      </w:r>
      <w:r w:rsidR="00442399" w:rsidRPr="00A24650">
        <w:rPr>
          <w:rFonts w:ascii="Arial" w:hAnsi="Arial" w:cs="Arial"/>
          <w:i/>
          <w:sz w:val="22"/>
          <w:szCs w:val="22"/>
          <w:lang w:val="es-ES"/>
        </w:rPr>
        <w:t>Coordinación:</w:t>
      </w:r>
      <w:r w:rsidR="00442399" w:rsidRPr="00A24650">
        <w:rPr>
          <w:rFonts w:ascii="Arial" w:hAnsi="Arial" w:cs="Arial"/>
          <w:sz w:val="22"/>
          <w:szCs w:val="22"/>
          <w:lang w:val="es-ES"/>
        </w:rPr>
        <w:t xml:space="preserve"> Galileo Solis (Especialista Senior en Ciencia y Tecnología de la División IFD/CTI)</w:t>
      </w:r>
      <w:r w:rsidR="00442399" w:rsidRPr="00A24650">
        <w:rPr>
          <w:rFonts w:ascii="Arial" w:hAnsi="Arial" w:cs="Arial"/>
          <w:bCs/>
          <w:sz w:val="22"/>
          <w:szCs w:val="22"/>
          <w:lang w:val="es-ES"/>
        </w:rPr>
        <w:t>.</w:t>
      </w:r>
    </w:p>
    <w:p w14:paraId="233A04BB" w14:textId="510C8963" w:rsidR="00F42FAA" w:rsidRPr="00A24650" w:rsidRDefault="006C2B67" w:rsidP="00F42FAA">
      <w:pPr>
        <w:pStyle w:val="ListParagraph"/>
        <w:numPr>
          <w:ilvl w:val="0"/>
          <w:numId w:val="8"/>
        </w:numPr>
        <w:spacing w:line="276" w:lineRule="auto"/>
        <w:ind w:left="630" w:hanging="270"/>
        <w:jc w:val="both"/>
        <w:rPr>
          <w:rFonts w:ascii="Arial" w:hAnsi="Arial" w:cs="Arial"/>
          <w:sz w:val="22"/>
          <w:szCs w:val="22"/>
          <w:lang w:val="es-ES"/>
        </w:rPr>
        <w:sectPr w:rsidR="00F42FAA" w:rsidRPr="00A24650" w:rsidSect="00F42FAA">
          <w:headerReference w:type="even" r:id="rId11"/>
          <w:headerReference w:type="default" r:id="rId12"/>
          <w:footerReference w:type="even" r:id="rId13"/>
          <w:footerReference w:type="default" r:id="rId14"/>
          <w:headerReference w:type="first" r:id="rId15"/>
          <w:footerReference w:type="first" r:id="rId16"/>
          <w:pgSz w:w="12240" w:h="15840"/>
          <w:pgMar w:top="1440" w:right="1728" w:bottom="1440" w:left="1728" w:header="720" w:footer="202" w:gutter="0"/>
          <w:cols w:space="720"/>
          <w:docGrid w:linePitch="272"/>
        </w:sectPr>
      </w:pPr>
      <w:r w:rsidRPr="00A24650">
        <w:rPr>
          <w:rFonts w:ascii="Arial" w:hAnsi="Arial" w:cs="Arial"/>
          <w:bCs/>
          <w:sz w:val="22"/>
          <w:szCs w:val="22"/>
          <w:lang w:val="es-ES"/>
        </w:rPr>
        <w:t xml:space="preserve">Calificaciones: </w:t>
      </w:r>
      <w:r w:rsidR="00A078A4" w:rsidRPr="00A24650">
        <w:rPr>
          <w:rFonts w:ascii="Arial" w:hAnsi="Arial" w:cs="Arial"/>
          <w:bCs/>
          <w:sz w:val="22"/>
          <w:szCs w:val="22"/>
          <w:lang w:val="es-ES"/>
        </w:rPr>
        <w:t xml:space="preserve">Maestría o </w:t>
      </w:r>
      <w:r w:rsidR="00A078A4" w:rsidRPr="00A24650">
        <w:rPr>
          <w:rFonts w:ascii="Arial" w:hAnsi="Arial" w:cs="Arial"/>
          <w:sz w:val="22"/>
          <w:szCs w:val="22"/>
          <w:lang w:val="es-ES"/>
        </w:rPr>
        <w:t xml:space="preserve">Doctorado en Economía, Ingeniería, Administración u otra cerrera relacionada con al menos 5 años de experiencia en ciencia, tecnología, innovación, economía </w:t>
      </w:r>
      <w:r w:rsidR="00B66752" w:rsidRPr="00A24650">
        <w:rPr>
          <w:rFonts w:ascii="Arial" w:hAnsi="Arial" w:cs="Arial"/>
          <w:sz w:val="22"/>
          <w:szCs w:val="22"/>
          <w:lang w:val="es-ES"/>
        </w:rPr>
        <w:t>digital</w:t>
      </w:r>
      <w:r w:rsidR="00A078A4" w:rsidRPr="00A24650">
        <w:rPr>
          <w:rFonts w:ascii="Arial" w:hAnsi="Arial" w:cs="Arial"/>
          <w:sz w:val="22"/>
          <w:szCs w:val="22"/>
          <w:lang w:val="es-ES"/>
        </w:rPr>
        <w:t xml:space="preserve">. Español fundamental, inglés deseable. </w:t>
      </w:r>
    </w:p>
    <w:p w14:paraId="6C7B539C" w14:textId="77777777" w:rsidR="00B66752" w:rsidRPr="00A24650" w:rsidRDefault="00B66752" w:rsidP="00B66752">
      <w:pPr>
        <w:rPr>
          <w:rFonts w:ascii="Arial" w:hAnsi="Arial" w:cs="Arial"/>
          <w:b/>
          <w:bCs/>
          <w:sz w:val="22"/>
          <w:szCs w:val="22"/>
          <w:lang w:val="es-ES_tradnl"/>
        </w:rPr>
      </w:pPr>
      <w:r w:rsidRPr="00A24650">
        <w:rPr>
          <w:rFonts w:ascii="Arial" w:hAnsi="Arial" w:cs="Arial"/>
          <w:b/>
          <w:bCs/>
          <w:sz w:val="22"/>
          <w:szCs w:val="22"/>
          <w:lang w:val="es-ES_tradnl"/>
        </w:rPr>
        <w:lastRenderedPageBreak/>
        <w:t>Costa Rica</w:t>
      </w:r>
    </w:p>
    <w:p w14:paraId="52438121" w14:textId="77777777" w:rsidR="00B66752" w:rsidRPr="00A24650" w:rsidRDefault="00B66752" w:rsidP="00B66752">
      <w:pPr>
        <w:rPr>
          <w:rFonts w:ascii="Arial" w:hAnsi="Arial" w:cs="Arial"/>
          <w:b/>
          <w:bCs/>
          <w:sz w:val="22"/>
          <w:szCs w:val="22"/>
          <w:lang w:val="es-ES_tradnl"/>
        </w:rPr>
      </w:pPr>
    </w:p>
    <w:p w14:paraId="02BDB9C4" w14:textId="77777777" w:rsidR="00B66752" w:rsidRPr="00A24650" w:rsidRDefault="00B66752" w:rsidP="00B66752">
      <w:pPr>
        <w:rPr>
          <w:rFonts w:ascii="Arial" w:hAnsi="Arial" w:cs="Arial"/>
          <w:b/>
          <w:bCs/>
          <w:sz w:val="22"/>
          <w:szCs w:val="22"/>
          <w:lang w:val="es-ES_tradnl"/>
        </w:rPr>
      </w:pPr>
      <w:r w:rsidRPr="00A24650">
        <w:rPr>
          <w:rFonts w:ascii="Arial" w:hAnsi="Arial" w:cs="Arial"/>
          <w:b/>
          <w:bCs/>
          <w:sz w:val="22"/>
          <w:szCs w:val="22"/>
          <w:lang w:val="es-ES_tradnl"/>
        </w:rPr>
        <w:t>IFD/CTI</w:t>
      </w:r>
    </w:p>
    <w:p w14:paraId="438C4176" w14:textId="77777777" w:rsidR="00B66752" w:rsidRPr="00A24650" w:rsidRDefault="00B66752" w:rsidP="00B66752">
      <w:pPr>
        <w:rPr>
          <w:rFonts w:ascii="Arial" w:hAnsi="Arial" w:cs="Arial"/>
          <w:b/>
          <w:bCs/>
          <w:sz w:val="22"/>
          <w:szCs w:val="22"/>
          <w:lang w:val="es-ES_tradnl"/>
        </w:rPr>
      </w:pPr>
    </w:p>
    <w:p w14:paraId="76B81A9E" w14:textId="10B5A970" w:rsidR="00B66752" w:rsidRPr="00A24650" w:rsidRDefault="00F6460A" w:rsidP="00B66752">
      <w:pPr>
        <w:rPr>
          <w:rFonts w:ascii="Arial" w:hAnsi="Arial" w:cs="Arial"/>
          <w:b/>
          <w:bCs/>
          <w:sz w:val="22"/>
          <w:szCs w:val="22"/>
          <w:lang w:val="es-ES_tradnl"/>
        </w:rPr>
      </w:pPr>
      <w:r w:rsidRPr="00A24650">
        <w:rPr>
          <w:rFonts w:ascii="Arial" w:hAnsi="Arial" w:cs="Arial"/>
          <w:b/>
          <w:bCs/>
          <w:sz w:val="22"/>
          <w:szCs w:val="22"/>
          <w:lang w:val="es-ES_tradnl"/>
        </w:rPr>
        <w:t>Análisis de oferta y demanda del capital humano para la transformación digital</w:t>
      </w:r>
    </w:p>
    <w:p w14:paraId="0FE20C92" w14:textId="77777777" w:rsidR="00B66752" w:rsidRPr="00A24650" w:rsidRDefault="00B66752" w:rsidP="00B66752">
      <w:pPr>
        <w:rPr>
          <w:rFonts w:ascii="Arial" w:hAnsi="Arial" w:cs="Arial"/>
          <w:iCs/>
          <w:sz w:val="22"/>
          <w:szCs w:val="22"/>
          <w:lang w:val="es-ES_tradnl"/>
        </w:rPr>
      </w:pPr>
    </w:p>
    <w:p w14:paraId="6E09098A" w14:textId="77777777" w:rsidR="00B66752" w:rsidRPr="00A24650" w:rsidRDefault="00B66752" w:rsidP="00B66752">
      <w:pPr>
        <w:rPr>
          <w:rFonts w:ascii="Arial" w:hAnsi="Arial" w:cs="Arial"/>
          <w:b/>
          <w:bCs/>
          <w:sz w:val="22"/>
          <w:szCs w:val="22"/>
          <w:lang w:val="es-ES_tradnl"/>
        </w:rPr>
      </w:pPr>
    </w:p>
    <w:p w14:paraId="6BBFDE6E" w14:textId="77777777" w:rsidR="00B66752" w:rsidRPr="00A24650" w:rsidRDefault="00B66752" w:rsidP="00B66752">
      <w:pPr>
        <w:rPr>
          <w:rFonts w:ascii="Arial" w:hAnsi="Arial" w:cs="Arial"/>
          <w:b/>
          <w:bCs/>
          <w:sz w:val="22"/>
          <w:szCs w:val="22"/>
          <w:lang w:val="es-ES_tradnl"/>
        </w:rPr>
      </w:pPr>
      <w:r w:rsidRPr="00A24650">
        <w:rPr>
          <w:rFonts w:ascii="Arial" w:hAnsi="Arial" w:cs="Arial"/>
          <w:b/>
          <w:bCs/>
          <w:sz w:val="22"/>
          <w:szCs w:val="22"/>
          <w:lang w:val="es-ES_tradnl"/>
        </w:rPr>
        <w:t>TERMINOS DE REFERENCIA</w:t>
      </w:r>
    </w:p>
    <w:p w14:paraId="3AC4FFFF" w14:textId="77777777" w:rsidR="00B66752" w:rsidRPr="00A24650" w:rsidRDefault="00B66752" w:rsidP="00B66752">
      <w:pPr>
        <w:rPr>
          <w:rFonts w:ascii="Arial" w:hAnsi="Arial" w:cs="Arial"/>
          <w:b/>
          <w:bCs/>
          <w:sz w:val="22"/>
          <w:szCs w:val="22"/>
          <w:lang w:val="es-ES_tradnl"/>
        </w:rPr>
      </w:pPr>
    </w:p>
    <w:p w14:paraId="329DB1FA" w14:textId="77777777" w:rsidR="00B66752" w:rsidRPr="00A24650" w:rsidRDefault="00B66752" w:rsidP="00B66752">
      <w:pPr>
        <w:jc w:val="both"/>
        <w:rPr>
          <w:rFonts w:ascii="Arial" w:hAnsi="Arial" w:cs="Arial"/>
          <w:b/>
          <w:bCs/>
          <w:sz w:val="22"/>
          <w:szCs w:val="22"/>
          <w:lang w:val="es-ES_tradnl"/>
        </w:rPr>
      </w:pPr>
    </w:p>
    <w:p w14:paraId="66C1A394" w14:textId="77777777" w:rsidR="00B66752" w:rsidRPr="00A24650" w:rsidRDefault="00B66752" w:rsidP="00B66752">
      <w:pPr>
        <w:jc w:val="both"/>
        <w:rPr>
          <w:rFonts w:ascii="Arial" w:hAnsi="Arial" w:cs="Arial"/>
          <w:b/>
          <w:bCs/>
          <w:sz w:val="22"/>
          <w:szCs w:val="22"/>
          <w:lang w:val="es-ES_tradnl"/>
        </w:rPr>
      </w:pPr>
      <w:r w:rsidRPr="00A24650">
        <w:rPr>
          <w:rFonts w:ascii="Arial" w:hAnsi="Arial" w:cs="Arial"/>
          <w:b/>
          <w:bCs/>
          <w:sz w:val="22"/>
          <w:szCs w:val="22"/>
          <w:lang w:val="es-ES_tradnl"/>
        </w:rPr>
        <w:t>Antecedentes</w:t>
      </w:r>
    </w:p>
    <w:p w14:paraId="2DAD43DA" w14:textId="77777777" w:rsidR="00B66752" w:rsidRPr="00A24650" w:rsidRDefault="00B66752" w:rsidP="00B66752">
      <w:pPr>
        <w:jc w:val="both"/>
        <w:rPr>
          <w:rFonts w:ascii="Arial" w:hAnsi="Arial" w:cs="Arial"/>
          <w:b/>
          <w:bCs/>
          <w:sz w:val="22"/>
          <w:szCs w:val="22"/>
          <w:lang w:val="es-ES_tradnl"/>
        </w:rPr>
      </w:pPr>
    </w:p>
    <w:p w14:paraId="6B10C8ED" w14:textId="77777777" w:rsidR="00B66752" w:rsidRPr="00A24650" w:rsidRDefault="00B66752" w:rsidP="00B66752">
      <w:pPr>
        <w:spacing w:line="276" w:lineRule="auto"/>
        <w:jc w:val="both"/>
        <w:rPr>
          <w:rFonts w:ascii="Arial" w:hAnsi="Arial" w:cs="Arial"/>
          <w:sz w:val="22"/>
          <w:szCs w:val="22"/>
          <w:lang w:val="es-ES_tradnl"/>
        </w:rPr>
      </w:pPr>
      <w:r w:rsidRPr="00A24650">
        <w:rPr>
          <w:rFonts w:ascii="Arial" w:hAnsi="Arial" w:cs="Arial"/>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7DF917EB" w14:textId="77777777" w:rsidR="00B66752" w:rsidRPr="00A24650" w:rsidRDefault="00B66752" w:rsidP="00B66752">
      <w:pPr>
        <w:spacing w:line="276" w:lineRule="auto"/>
        <w:jc w:val="both"/>
        <w:rPr>
          <w:rFonts w:ascii="Arial" w:hAnsi="Arial" w:cs="Arial"/>
          <w:sz w:val="22"/>
          <w:szCs w:val="22"/>
          <w:lang w:val="es-ES_tradnl"/>
        </w:rPr>
      </w:pPr>
    </w:p>
    <w:p w14:paraId="58177AE5" w14:textId="77777777" w:rsidR="00B66752" w:rsidRPr="00A24650" w:rsidRDefault="00B66752" w:rsidP="00B66752">
      <w:pPr>
        <w:spacing w:line="276" w:lineRule="auto"/>
        <w:jc w:val="both"/>
        <w:rPr>
          <w:rFonts w:ascii="Arial" w:hAnsi="Arial" w:cs="Arial"/>
          <w:sz w:val="22"/>
          <w:szCs w:val="22"/>
          <w:lang w:val="es-ES_tradnl"/>
        </w:rPr>
      </w:pPr>
      <w:r w:rsidRPr="00A24650">
        <w:rPr>
          <w:rFonts w:ascii="Arial" w:hAnsi="Arial" w:cs="Arial"/>
          <w:sz w:val="22"/>
          <w:szCs w:val="22"/>
          <w:lang w:val="es-ES_tradnl"/>
        </w:rPr>
        <w:t xml:space="preserve">Costa Rica es una economía pequeña, abierta y considerada la más exitosa de Centroamérica. Luego de la crisis internacional, el país recuperó su nivel de crecimiento a una tasa promedio anual del 4,16% (Banco Central de Costa Rica, 2017), segundo en la región detrás de Nicaragua. Sin embargo, el modelo de crecimiento seguido por el país no ha logrado crear las condiciones necesarias para dar un salto al desarrollo. El crecimiento ha sido impulsado más por la acumulación de factores productivos (capital y mano de obra) y no por aumentos en la productividad. </w:t>
      </w:r>
    </w:p>
    <w:p w14:paraId="17D28C05" w14:textId="77777777" w:rsidR="00B66752" w:rsidRPr="00A24650" w:rsidRDefault="00B66752" w:rsidP="00B66752">
      <w:pPr>
        <w:spacing w:line="276" w:lineRule="auto"/>
        <w:jc w:val="both"/>
        <w:rPr>
          <w:rFonts w:ascii="Arial" w:hAnsi="Arial" w:cs="Arial"/>
          <w:sz w:val="22"/>
          <w:szCs w:val="22"/>
          <w:lang w:val="es-ES_tradnl"/>
        </w:rPr>
      </w:pPr>
    </w:p>
    <w:p w14:paraId="035253B8" w14:textId="77777777" w:rsidR="00B66752" w:rsidRPr="00A24650" w:rsidRDefault="00B66752" w:rsidP="00B66752">
      <w:pPr>
        <w:spacing w:line="276" w:lineRule="auto"/>
        <w:jc w:val="both"/>
        <w:rPr>
          <w:rFonts w:ascii="Arial" w:hAnsi="Arial" w:cs="Arial"/>
          <w:sz w:val="22"/>
          <w:szCs w:val="22"/>
          <w:lang w:val="es-ES_tradnl"/>
        </w:rPr>
      </w:pPr>
      <w:proofErr w:type="gramStart"/>
      <w:r w:rsidRPr="00A24650">
        <w:rPr>
          <w:rFonts w:ascii="Arial" w:hAnsi="Arial" w:cs="Arial"/>
          <w:sz w:val="22"/>
          <w:szCs w:val="22"/>
          <w:lang w:val="es-ES_tradnl"/>
        </w:rPr>
        <w:t>De acuerdo al</w:t>
      </w:r>
      <w:proofErr w:type="gramEnd"/>
      <w:r w:rsidRPr="00A24650">
        <w:rPr>
          <w:rFonts w:ascii="Arial" w:hAnsi="Arial" w:cs="Arial"/>
          <w:sz w:val="22"/>
          <w:szCs w:val="22"/>
          <w:lang w:val="es-ES_tradnl"/>
        </w:rPr>
        <w:t xml:space="preserve"> Banco Mundial, los beneficios de las tecnologías digitales llegan a toda la economía. Para las empresas, el Internet promueve su inclusión en la economía mundial mediante la expansión del comercio, aumenta la productividad del capital e intensifica la competencia en el mercado, lo cual a su vez propicia la innovación. Sin embargo, estos potenciales beneficios de la transformación digital solo podrían impulsar la productividad y reducir la desigualdad, en aquellos países donde los elementos fundamentales como: el clima de negocios, educación, salud y buen gobierno, sean sólidos y continúen mejorando.</w:t>
      </w:r>
    </w:p>
    <w:p w14:paraId="08625A4B" w14:textId="77777777" w:rsidR="00B66752" w:rsidRPr="00A24650" w:rsidRDefault="00B66752" w:rsidP="00B66752">
      <w:pPr>
        <w:spacing w:line="276" w:lineRule="auto"/>
        <w:jc w:val="both"/>
        <w:rPr>
          <w:rFonts w:ascii="Arial" w:hAnsi="Arial" w:cs="Arial"/>
          <w:sz w:val="22"/>
          <w:szCs w:val="22"/>
          <w:lang w:val="es-ES_tradnl"/>
        </w:rPr>
      </w:pPr>
    </w:p>
    <w:p w14:paraId="402E9550" w14:textId="77777777" w:rsidR="00B66752" w:rsidRPr="00A24650" w:rsidRDefault="00B66752" w:rsidP="00B66752">
      <w:pPr>
        <w:spacing w:line="276" w:lineRule="auto"/>
        <w:jc w:val="both"/>
        <w:rPr>
          <w:rFonts w:ascii="Arial" w:hAnsi="Arial" w:cs="Arial"/>
          <w:sz w:val="22"/>
          <w:szCs w:val="22"/>
          <w:lang w:val="es-ES_tradnl"/>
        </w:rPr>
      </w:pPr>
      <w:r w:rsidRPr="00A24650">
        <w:rPr>
          <w:rFonts w:ascii="Arial" w:hAnsi="Arial" w:cs="Arial"/>
          <w:sz w:val="22"/>
          <w:szCs w:val="22"/>
          <w:lang w:val="es-ES"/>
        </w:rPr>
        <w:t>En cuanto al acceso al Internet, Costa Rica es uno de los países de América Latina y el Caribe con el porcentaje de individuos usando el Internet más alto en América Latina y el Caribe con 60%, junto a países como Chile y Uruguay, comparado con países de Centro América como Guatemala y Nicaragua, con cifras significativamente más bajas de 34,51% y 24,57% respectivamente. Paralelamente la Comisión Económica para América Latina (CEPAL) resalta a Costa Rica en la región de América Latina como el país que posee mayor penetración en banda ancha móvil con un 95,5% y como uno de los países que poseen una menor brecha de acceso a internet tanto a nivel urbano como rural.</w:t>
      </w:r>
    </w:p>
    <w:p w14:paraId="5622F305" w14:textId="77777777" w:rsidR="00B66752" w:rsidRPr="00A24650" w:rsidRDefault="00B66752" w:rsidP="00B66752">
      <w:pPr>
        <w:spacing w:line="276" w:lineRule="auto"/>
        <w:jc w:val="both"/>
        <w:rPr>
          <w:rFonts w:ascii="Arial" w:hAnsi="Arial" w:cs="Arial"/>
          <w:sz w:val="22"/>
          <w:szCs w:val="22"/>
          <w:lang w:val="es-ES_tradnl"/>
        </w:rPr>
      </w:pPr>
    </w:p>
    <w:p w14:paraId="15D1F6FD" w14:textId="77777777" w:rsidR="00B66752" w:rsidRPr="00A24650" w:rsidRDefault="00B66752" w:rsidP="00B66752">
      <w:pPr>
        <w:spacing w:line="276" w:lineRule="auto"/>
        <w:jc w:val="both"/>
        <w:rPr>
          <w:rFonts w:ascii="Arial" w:hAnsi="Arial" w:cs="Arial"/>
          <w:bCs/>
          <w:sz w:val="22"/>
          <w:szCs w:val="22"/>
          <w:lang w:val="es-ES_tradnl"/>
        </w:rPr>
      </w:pPr>
      <w:r w:rsidRPr="00A24650">
        <w:rPr>
          <w:rFonts w:ascii="Arial" w:hAnsi="Arial" w:cs="Arial"/>
          <w:sz w:val="22"/>
          <w:szCs w:val="22"/>
          <w:lang w:val="es-ES_tradnl"/>
        </w:rPr>
        <w:t xml:space="preserve">En este contexto, Costa Rica enfrenta desafíos que limitan su capacidad de aprovechar todo el potencial de la transformación digital incluyendo: falta de políticas para el aprovechamiento de las nuevas tecnologías disruptivas y exponenciales, falta de </w:t>
      </w:r>
      <w:r w:rsidRPr="00A24650">
        <w:rPr>
          <w:rFonts w:ascii="Arial" w:hAnsi="Arial" w:cs="Arial"/>
          <w:sz w:val="22"/>
          <w:szCs w:val="22"/>
          <w:lang w:val="es-ES_tradnl"/>
        </w:rPr>
        <w:lastRenderedPageBreak/>
        <w:t>articulación entre los actores público, privado y academia, un sector privado con desigualdades en tipo de sofisticación y capacidad de absorción de tecnología incluyendo las empresas multinacionales y la falta del aprovechamiento de la tecnologías digitales para atender los retos sociales.</w:t>
      </w:r>
      <w:r w:rsidRPr="00A24650">
        <w:rPr>
          <w:rFonts w:ascii="Arial" w:hAnsi="Arial" w:cs="Arial"/>
          <w:bCs/>
          <w:sz w:val="22"/>
          <w:szCs w:val="22"/>
          <w:lang w:val="es-ES_tradnl"/>
        </w:rPr>
        <w:t xml:space="preserve"> </w:t>
      </w:r>
    </w:p>
    <w:p w14:paraId="32FCF82A" w14:textId="77777777" w:rsidR="00B66752" w:rsidRPr="00A24650" w:rsidRDefault="00B66752" w:rsidP="00B66752">
      <w:pPr>
        <w:jc w:val="both"/>
        <w:rPr>
          <w:rFonts w:ascii="Arial" w:hAnsi="Arial" w:cs="Arial"/>
          <w:sz w:val="22"/>
          <w:szCs w:val="22"/>
          <w:lang w:val="es-ES_tradnl"/>
        </w:rPr>
      </w:pPr>
    </w:p>
    <w:p w14:paraId="2DC93C33" w14:textId="77777777" w:rsidR="00B66752" w:rsidRPr="00A24650" w:rsidRDefault="00B66752" w:rsidP="00B66752">
      <w:pPr>
        <w:jc w:val="both"/>
        <w:rPr>
          <w:rFonts w:ascii="Arial" w:hAnsi="Arial" w:cs="Arial"/>
          <w:b/>
          <w:bCs/>
          <w:sz w:val="22"/>
          <w:szCs w:val="22"/>
          <w:lang w:val="es-ES"/>
        </w:rPr>
      </w:pPr>
      <w:r w:rsidRPr="00A24650">
        <w:rPr>
          <w:rFonts w:ascii="Arial" w:hAnsi="Arial" w:cs="Arial"/>
          <w:b/>
          <w:bCs/>
          <w:sz w:val="22"/>
          <w:szCs w:val="22"/>
          <w:lang w:val="es-ES"/>
        </w:rPr>
        <w:t>Objetivo de la Consultoría</w:t>
      </w:r>
    </w:p>
    <w:p w14:paraId="1C173B4F" w14:textId="77777777" w:rsidR="00B66752" w:rsidRPr="00A24650" w:rsidRDefault="00B66752" w:rsidP="00B66752">
      <w:pPr>
        <w:jc w:val="both"/>
        <w:rPr>
          <w:rFonts w:ascii="Arial" w:hAnsi="Arial" w:cs="Arial"/>
          <w:b/>
          <w:bCs/>
          <w:sz w:val="22"/>
          <w:szCs w:val="22"/>
          <w:lang w:val="es-ES"/>
        </w:rPr>
      </w:pPr>
    </w:p>
    <w:p w14:paraId="424B03D1" w14:textId="6190DED3" w:rsidR="00B66752" w:rsidRPr="00A24650" w:rsidRDefault="00B66752" w:rsidP="00B66752">
      <w:pPr>
        <w:spacing w:line="276" w:lineRule="auto"/>
        <w:jc w:val="both"/>
        <w:rPr>
          <w:rFonts w:ascii="Arial" w:hAnsi="Arial" w:cs="Arial"/>
          <w:bCs/>
          <w:sz w:val="22"/>
          <w:szCs w:val="22"/>
          <w:lang w:val="es-ES_tradnl"/>
        </w:rPr>
      </w:pPr>
      <w:r w:rsidRPr="00A24650">
        <w:rPr>
          <w:rFonts w:ascii="Arial" w:hAnsi="Arial" w:cs="Arial"/>
          <w:bCs/>
          <w:sz w:val="22"/>
          <w:szCs w:val="22"/>
          <w:lang w:val="es-ES"/>
        </w:rPr>
        <w:t>El objetivo de la consultoría es analizar la oferta del capital humano y las necesidades de los sectores productivos de profesionales de distintos niveles de educación en las áreas de transformación digital</w:t>
      </w:r>
      <w:r w:rsidRPr="00A24650">
        <w:rPr>
          <w:rFonts w:ascii="Arial" w:hAnsi="Arial" w:cs="Arial"/>
          <w:bCs/>
          <w:sz w:val="22"/>
          <w:szCs w:val="22"/>
          <w:lang w:val="es-ES_tradnl"/>
        </w:rPr>
        <w:t xml:space="preserve">. </w:t>
      </w:r>
    </w:p>
    <w:p w14:paraId="52DE32A8" w14:textId="77777777" w:rsidR="00B66752" w:rsidRPr="00A24650" w:rsidRDefault="00B66752" w:rsidP="00B66752">
      <w:pPr>
        <w:jc w:val="both"/>
        <w:rPr>
          <w:rFonts w:ascii="Arial" w:hAnsi="Arial" w:cs="Arial"/>
          <w:bCs/>
          <w:sz w:val="22"/>
          <w:szCs w:val="22"/>
          <w:lang w:val="es-ES_tradnl"/>
        </w:rPr>
      </w:pPr>
    </w:p>
    <w:p w14:paraId="314A26AE" w14:textId="77777777" w:rsidR="00B66752" w:rsidRPr="00A24650" w:rsidRDefault="00B66752" w:rsidP="00B66752">
      <w:pPr>
        <w:jc w:val="both"/>
        <w:rPr>
          <w:rFonts w:ascii="Arial" w:hAnsi="Arial" w:cs="Arial"/>
          <w:b/>
          <w:bCs/>
          <w:sz w:val="22"/>
          <w:szCs w:val="22"/>
          <w:lang w:val="es-ES"/>
        </w:rPr>
      </w:pPr>
      <w:r w:rsidRPr="00A24650">
        <w:rPr>
          <w:rFonts w:ascii="Arial" w:hAnsi="Arial" w:cs="Arial"/>
          <w:b/>
          <w:bCs/>
          <w:sz w:val="22"/>
          <w:szCs w:val="22"/>
          <w:lang w:val="es-ES"/>
        </w:rPr>
        <w:t>Actividades Principales</w:t>
      </w:r>
    </w:p>
    <w:p w14:paraId="04BABE47" w14:textId="77777777" w:rsidR="00B66752" w:rsidRPr="00A24650" w:rsidRDefault="00B66752" w:rsidP="00B66752">
      <w:pPr>
        <w:jc w:val="both"/>
        <w:rPr>
          <w:rFonts w:ascii="Arial" w:hAnsi="Arial" w:cs="Arial"/>
          <w:b/>
          <w:bCs/>
          <w:sz w:val="22"/>
          <w:szCs w:val="22"/>
          <w:lang w:val="es-ES"/>
        </w:rPr>
      </w:pPr>
    </w:p>
    <w:p w14:paraId="0B224DD6" w14:textId="77777777" w:rsidR="00B66752" w:rsidRPr="00A24650" w:rsidRDefault="00B66752" w:rsidP="00B66752">
      <w:pPr>
        <w:spacing w:line="276" w:lineRule="auto"/>
        <w:jc w:val="both"/>
        <w:rPr>
          <w:rFonts w:ascii="Arial" w:hAnsi="Arial" w:cs="Arial"/>
          <w:b/>
          <w:bCs/>
          <w:sz w:val="22"/>
          <w:szCs w:val="22"/>
          <w:lang w:val="es-ES"/>
        </w:rPr>
      </w:pPr>
      <w:r w:rsidRPr="00A24650">
        <w:rPr>
          <w:rFonts w:ascii="Arial" w:hAnsi="Arial" w:cs="Arial"/>
          <w:bCs/>
          <w:sz w:val="22"/>
          <w:szCs w:val="22"/>
          <w:lang w:val="es-ES"/>
        </w:rPr>
        <w:t>El candidato seleccionado deberá:</w:t>
      </w:r>
    </w:p>
    <w:p w14:paraId="3E10CC61" w14:textId="77777777" w:rsidR="00B66752" w:rsidRPr="00A24650" w:rsidRDefault="00B66752" w:rsidP="00B66752">
      <w:pPr>
        <w:spacing w:line="276" w:lineRule="auto"/>
        <w:jc w:val="both"/>
        <w:rPr>
          <w:rFonts w:ascii="Arial" w:hAnsi="Arial" w:cs="Arial"/>
          <w:bCs/>
          <w:sz w:val="22"/>
          <w:szCs w:val="22"/>
          <w:lang w:val="es-ES"/>
        </w:rPr>
      </w:pPr>
    </w:p>
    <w:p w14:paraId="257D8393" w14:textId="1E43EE50" w:rsidR="00B66752" w:rsidRPr="00A24650" w:rsidRDefault="00B66752" w:rsidP="00B66752">
      <w:pPr>
        <w:pStyle w:val="ListParagraph"/>
        <w:numPr>
          <w:ilvl w:val="0"/>
          <w:numId w:val="11"/>
        </w:numPr>
        <w:spacing w:line="276" w:lineRule="auto"/>
        <w:jc w:val="both"/>
        <w:rPr>
          <w:rFonts w:ascii="Arial" w:hAnsi="Arial" w:cs="Arial"/>
          <w:bCs/>
          <w:sz w:val="22"/>
          <w:szCs w:val="22"/>
          <w:lang w:val="es-ES_tradnl"/>
        </w:rPr>
      </w:pPr>
      <w:r w:rsidRPr="00A24650">
        <w:rPr>
          <w:rFonts w:ascii="Arial" w:hAnsi="Arial" w:cs="Arial"/>
          <w:bCs/>
          <w:sz w:val="22"/>
          <w:szCs w:val="22"/>
          <w:lang w:val="es-ES"/>
        </w:rPr>
        <w:t>Analizar el capital humano existente en áreas de apoyo a la transformación digitalización en los</w:t>
      </w:r>
      <w:r w:rsidRPr="00A24650">
        <w:rPr>
          <w:rFonts w:ascii="Arial" w:hAnsi="Arial" w:cs="Arial"/>
          <w:bCs/>
          <w:sz w:val="22"/>
          <w:szCs w:val="22"/>
          <w:lang w:val="es-ES_tradnl"/>
        </w:rPr>
        <w:t xml:space="preserve"> sectores y los </w:t>
      </w:r>
      <w:proofErr w:type="gramStart"/>
      <w:r w:rsidRPr="00A24650">
        <w:rPr>
          <w:rFonts w:ascii="Arial" w:hAnsi="Arial" w:cs="Arial"/>
          <w:bCs/>
          <w:sz w:val="22"/>
          <w:szCs w:val="22"/>
          <w:lang w:val="es-ES_tradnl"/>
        </w:rPr>
        <w:t>sub-sectores</w:t>
      </w:r>
      <w:proofErr w:type="gramEnd"/>
      <w:r w:rsidRPr="00A24650">
        <w:rPr>
          <w:rFonts w:ascii="Arial" w:hAnsi="Arial" w:cs="Arial"/>
          <w:bCs/>
          <w:sz w:val="22"/>
          <w:szCs w:val="22"/>
          <w:lang w:val="es-ES_tradnl"/>
        </w:rPr>
        <w:t xml:space="preserve"> que caracterizan el ecosistema digital de Costa Rica, así como las necesidades de estos sectores. El son consultor deberá, además de las fuentes de información tradicionales, usar también fuentes de datos de instituciones como Estado de la Nación y el propio Ministerio de Ciencia Tecnología y Telecomunicaciones.</w:t>
      </w:r>
    </w:p>
    <w:p w14:paraId="5B2D6C2D" w14:textId="77777777" w:rsidR="00B66752" w:rsidRPr="00A24650" w:rsidRDefault="00B66752" w:rsidP="00B66752">
      <w:pPr>
        <w:spacing w:line="276" w:lineRule="auto"/>
        <w:jc w:val="both"/>
        <w:rPr>
          <w:rFonts w:ascii="Arial" w:hAnsi="Arial" w:cs="Arial"/>
          <w:bCs/>
          <w:sz w:val="22"/>
          <w:szCs w:val="22"/>
          <w:lang w:val="es-ES_tradnl"/>
        </w:rPr>
      </w:pPr>
    </w:p>
    <w:p w14:paraId="789BE903" w14:textId="77777777" w:rsidR="00B66752" w:rsidRPr="00A24650" w:rsidRDefault="00B66752" w:rsidP="00B66752">
      <w:pPr>
        <w:pStyle w:val="ListParagraph"/>
        <w:numPr>
          <w:ilvl w:val="0"/>
          <w:numId w:val="11"/>
        </w:numPr>
        <w:spacing w:line="276" w:lineRule="auto"/>
        <w:jc w:val="both"/>
        <w:rPr>
          <w:rFonts w:ascii="Arial" w:hAnsi="Arial" w:cs="Arial"/>
          <w:bCs/>
          <w:sz w:val="22"/>
          <w:szCs w:val="22"/>
          <w:lang w:val="es-ES_tradnl"/>
        </w:rPr>
      </w:pPr>
      <w:r w:rsidRPr="00A24650">
        <w:rPr>
          <w:rFonts w:ascii="Arial" w:hAnsi="Arial" w:cs="Arial"/>
          <w:bCs/>
          <w:sz w:val="22"/>
          <w:szCs w:val="22"/>
          <w:lang w:val="es-ES_tradnl"/>
        </w:rPr>
        <w:t>Participar en un taller de un día en San José para presentar los resultados preliminares del estudio.</w:t>
      </w:r>
    </w:p>
    <w:p w14:paraId="10472329" w14:textId="77777777" w:rsidR="00B66752" w:rsidRPr="00A24650" w:rsidRDefault="00B66752" w:rsidP="00B66752">
      <w:pPr>
        <w:pStyle w:val="ListParagraph"/>
        <w:spacing w:line="276" w:lineRule="auto"/>
        <w:ind w:left="360"/>
        <w:jc w:val="both"/>
        <w:rPr>
          <w:rFonts w:ascii="Arial" w:hAnsi="Arial" w:cs="Arial"/>
          <w:bCs/>
          <w:sz w:val="22"/>
          <w:szCs w:val="22"/>
          <w:lang w:val="es-ES_tradnl"/>
        </w:rPr>
      </w:pPr>
    </w:p>
    <w:p w14:paraId="141C942B" w14:textId="77777777" w:rsidR="00B66752" w:rsidRPr="00A24650" w:rsidRDefault="00B66752" w:rsidP="00B66752">
      <w:pPr>
        <w:pStyle w:val="ListParagraph"/>
        <w:numPr>
          <w:ilvl w:val="0"/>
          <w:numId w:val="11"/>
        </w:numPr>
        <w:spacing w:line="276" w:lineRule="auto"/>
        <w:jc w:val="both"/>
        <w:rPr>
          <w:rFonts w:ascii="Arial" w:hAnsi="Arial" w:cs="Arial"/>
          <w:bCs/>
          <w:sz w:val="22"/>
          <w:szCs w:val="22"/>
          <w:lang w:val="es-ES_tradnl"/>
        </w:rPr>
      </w:pPr>
      <w:r w:rsidRPr="00A24650">
        <w:rPr>
          <w:rFonts w:ascii="Arial" w:hAnsi="Arial" w:cs="Arial"/>
          <w:bCs/>
          <w:sz w:val="22"/>
          <w:szCs w:val="22"/>
          <w:lang w:val="es-ES_tradnl"/>
        </w:rPr>
        <w:t>Presentar los resultados finales del estudio en un evento en San José con las instituciones públicas relevantes (entre las cuales, por ejemplo, Ministerio de Ciencia, Tecnología y Telecomunicaciones, Ministerio de Economía, Industria y Comercio) y otros actores privados involucrados en el desarrollo del sector.</w:t>
      </w:r>
    </w:p>
    <w:p w14:paraId="276CF8E9" w14:textId="77777777" w:rsidR="00B66752" w:rsidRPr="00A24650" w:rsidRDefault="00B66752" w:rsidP="00B66752">
      <w:pPr>
        <w:spacing w:line="276" w:lineRule="auto"/>
        <w:jc w:val="both"/>
        <w:rPr>
          <w:rFonts w:ascii="Arial" w:hAnsi="Arial" w:cs="Arial"/>
          <w:bCs/>
          <w:sz w:val="22"/>
          <w:szCs w:val="22"/>
          <w:lang w:val="es-ES_tradnl"/>
        </w:rPr>
      </w:pPr>
    </w:p>
    <w:p w14:paraId="1A95BA78" w14:textId="77777777" w:rsidR="00B66752" w:rsidRPr="00A24650" w:rsidRDefault="00B66752" w:rsidP="00B66752">
      <w:pPr>
        <w:spacing w:line="276" w:lineRule="auto"/>
        <w:jc w:val="both"/>
        <w:rPr>
          <w:rFonts w:ascii="Arial" w:hAnsi="Arial" w:cs="Arial"/>
          <w:bCs/>
          <w:sz w:val="22"/>
          <w:szCs w:val="22"/>
          <w:lang w:val="es-ES_tradnl"/>
        </w:rPr>
      </w:pPr>
      <w:r w:rsidRPr="00A24650">
        <w:rPr>
          <w:rFonts w:ascii="Arial" w:hAnsi="Arial" w:cs="Arial"/>
          <w:bCs/>
          <w:sz w:val="22"/>
          <w:szCs w:val="22"/>
          <w:lang w:val="es-ES_tradnl"/>
        </w:rPr>
        <w:t xml:space="preserve">Para el desarrollo de las actividades propuestas, el consultor contará con el apoyo técnico del equipo del Banco, que dará orientaciones sobre el trabajo, discutirá detalles sobre los productos esperados e intermediará las consultas con entidades consideradas relevantes. </w:t>
      </w:r>
    </w:p>
    <w:p w14:paraId="7D1F4D6E" w14:textId="77777777" w:rsidR="00B66752" w:rsidRPr="00A24650" w:rsidRDefault="00B66752" w:rsidP="00B66752">
      <w:pPr>
        <w:jc w:val="both"/>
        <w:rPr>
          <w:rFonts w:ascii="Arial" w:hAnsi="Arial" w:cs="Arial"/>
          <w:b/>
          <w:bCs/>
          <w:sz w:val="22"/>
          <w:szCs w:val="22"/>
          <w:lang w:val="es-ES_tradnl"/>
        </w:rPr>
      </w:pPr>
    </w:p>
    <w:p w14:paraId="34EA6BE0" w14:textId="77777777" w:rsidR="00B66752" w:rsidRPr="00A24650" w:rsidRDefault="00B66752" w:rsidP="00B66752">
      <w:pPr>
        <w:jc w:val="both"/>
        <w:rPr>
          <w:rFonts w:ascii="Arial" w:hAnsi="Arial" w:cs="Arial"/>
          <w:b/>
          <w:bCs/>
          <w:sz w:val="22"/>
          <w:szCs w:val="22"/>
          <w:lang w:val="es-ES_tradnl"/>
        </w:rPr>
      </w:pPr>
    </w:p>
    <w:p w14:paraId="20392E0B" w14:textId="77777777" w:rsidR="00B66752" w:rsidRPr="00A24650" w:rsidRDefault="00B66752" w:rsidP="00B66752">
      <w:pPr>
        <w:jc w:val="both"/>
        <w:rPr>
          <w:rFonts w:ascii="Arial" w:hAnsi="Arial" w:cs="Arial"/>
          <w:b/>
          <w:bCs/>
          <w:sz w:val="22"/>
          <w:szCs w:val="22"/>
          <w:lang w:val="es-ES_tradnl"/>
        </w:rPr>
      </w:pPr>
      <w:r w:rsidRPr="00A24650">
        <w:rPr>
          <w:rFonts w:ascii="Arial" w:hAnsi="Arial" w:cs="Arial"/>
          <w:b/>
          <w:bCs/>
          <w:sz w:val="22"/>
          <w:szCs w:val="22"/>
          <w:lang w:val="es-ES_tradnl"/>
        </w:rPr>
        <w:t>Entregables</w:t>
      </w:r>
    </w:p>
    <w:p w14:paraId="4CA82247" w14:textId="77777777" w:rsidR="00B66752" w:rsidRPr="00A24650" w:rsidRDefault="00B66752" w:rsidP="00B66752">
      <w:pPr>
        <w:jc w:val="both"/>
        <w:rPr>
          <w:rFonts w:ascii="Arial" w:hAnsi="Arial" w:cs="Arial"/>
          <w:b/>
          <w:bCs/>
          <w:sz w:val="22"/>
          <w:szCs w:val="22"/>
          <w:lang w:val="es-ES_tradnl"/>
        </w:rPr>
      </w:pPr>
    </w:p>
    <w:p w14:paraId="6937E62A" w14:textId="77777777" w:rsidR="00B66752" w:rsidRPr="00A24650" w:rsidRDefault="00B66752" w:rsidP="00B66752">
      <w:pPr>
        <w:pStyle w:val="BodyText"/>
        <w:spacing w:line="276" w:lineRule="auto"/>
        <w:jc w:val="both"/>
        <w:rPr>
          <w:rFonts w:ascii="Arial" w:hAnsi="Arial" w:cs="Arial"/>
          <w:sz w:val="22"/>
          <w:szCs w:val="22"/>
          <w:lang w:val="es-ES"/>
        </w:rPr>
      </w:pPr>
      <w:r w:rsidRPr="00A24650">
        <w:rPr>
          <w:rFonts w:ascii="Arial" w:hAnsi="Arial" w:cs="Arial"/>
          <w:sz w:val="22"/>
          <w:szCs w:val="22"/>
          <w:lang w:val="es-ES"/>
        </w:rPr>
        <w:t>El consultor seleccionado deberá entregar los siguientes documentos:</w:t>
      </w:r>
    </w:p>
    <w:p w14:paraId="2085DA70" w14:textId="77777777" w:rsidR="00B66752" w:rsidRPr="00A24650" w:rsidRDefault="00B66752" w:rsidP="00B66752">
      <w:pPr>
        <w:pStyle w:val="BodyText"/>
        <w:numPr>
          <w:ilvl w:val="0"/>
          <w:numId w:val="16"/>
        </w:numPr>
        <w:spacing w:line="276" w:lineRule="auto"/>
        <w:jc w:val="both"/>
        <w:rPr>
          <w:rFonts w:ascii="Arial" w:hAnsi="Arial" w:cs="Arial"/>
          <w:sz w:val="22"/>
          <w:szCs w:val="22"/>
          <w:lang w:val="es-ES"/>
        </w:rPr>
      </w:pPr>
      <w:r w:rsidRPr="00A24650">
        <w:rPr>
          <w:rFonts w:ascii="Arial" w:hAnsi="Arial" w:cs="Arial"/>
          <w:sz w:val="22"/>
          <w:szCs w:val="22"/>
          <w:lang w:val="es-ES"/>
        </w:rPr>
        <w:t>Un cronograma de las actividades a realizar por el consultor (Producto 1).</w:t>
      </w:r>
    </w:p>
    <w:p w14:paraId="4A19B3DC" w14:textId="45F76E95" w:rsidR="00B66752" w:rsidRPr="00A24650" w:rsidRDefault="00B66752" w:rsidP="00B66752">
      <w:pPr>
        <w:pStyle w:val="BodyText"/>
        <w:numPr>
          <w:ilvl w:val="0"/>
          <w:numId w:val="16"/>
        </w:numPr>
        <w:spacing w:line="276" w:lineRule="auto"/>
        <w:jc w:val="both"/>
        <w:rPr>
          <w:rFonts w:ascii="Arial" w:hAnsi="Arial" w:cs="Arial"/>
          <w:sz w:val="22"/>
          <w:szCs w:val="22"/>
          <w:lang w:val="es-ES"/>
        </w:rPr>
      </w:pPr>
      <w:r w:rsidRPr="00A24650">
        <w:rPr>
          <w:rFonts w:ascii="Arial" w:hAnsi="Arial" w:cs="Arial"/>
          <w:sz w:val="22"/>
          <w:szCs w:val="22"/>
          <w:lang w:val="es-ES"/>
        </w:rPr>
        <w:t xml:space="preserve">Un borrador de </w:t>
      </w:r>
      <w:r w:rsidRPr="00A24650">
        <w:rPr>
          <w:rFonts w:ascii="Arial" w:hAnsi="Arial" w:cs="Arial"/>
          <w:bCs/>
          <w:sz w:val="22"/>
          <w:szCs w:val="22"/>
          <w:lang w:val="es-ES"/>
        </w:rPr>
        <w:t xml:space="preserve">análisis de </w:t>
      </w:r>
      <w:r w:rsidR="00F6460A" w:rsidRPr="00A24650">
        <w:rPr>
          <w:rFonts w:ascii="Arial" w:hAnsi="Arial" w:cs="Arial"/>
          <w:bCs/>
          <w:sz w:val="22"/>
          <w:szCs w:val="22"/>
          <w:lang w:val="es-ES"/>
        </w:rPr>
        <w:t>los graduados en los diversos niveles de educación y las necesidades de los sectores productivos</w:t>
      </w:r>
      <w:r w:rsidRPr="00A24650">
        <w:rPr>
          <w:rFonts w:ascii="Arial" w:hAnsi="Arial" w:cs="Arial"/>
          <w:bCs/>
          <w:sz w:val="22"/>
          <w:szCs w:val="22"/>
          <w:lang w:val="es-ES_tradnl"/>
        </w:rPr>
        <w:t xml:space="preserve"> </w:t>
      </w:r>
      <w:r w:rsidRPr="00A24650">
        <w:rPr>
          <w:rFonts w:ascii="Arial" w:hAnsi="Arial" w:cs="Arial"/>
          <w:sz w:val="22"/>
          <w:szCs w:val="22"/>
          <w:lang w:val="es-ES"/>
        </w:rPr>
        <w:t>(Producto 2).</w:t>
      </w:r>
    </w:p>
    <w:p w14:paraId="5715C91A" w14:textId="405A186E" w:rsidR="00B66752" w:rsidRPr="00A24650" w:rsidRDefault="00B66752" w:rsidP="00B66752">
      <w:pPr>
        <w:pStyle w:val="BodyText"/>
        <w:numPr>
          <w:ilvl w:val="0"/>
          <w:numId w:val="16"/>
        </w:numPr>
        <w:spacing w:line="276" w:lineRule="auto"/>
        <w:jc w:val="both"/>
        <w:rPr>
          <w:rFonts w:ascii="Arial" w:hAnsi="Arial" w:cs="Arial"/>
          <w:sz w:val="22"/>
          <w:szCs w:val="22"/>
          <w:lang w:val="es-ES"/>
        </w:rPr>
      </w:pPr>
      <w:r w:rsidRPr="00A24650">
        <w:rPr>
          <w:rFonts w:ascii="Arial" w:hAnsi="Arial" w:cs="Arial"/>
          <w:sz w:val="22"/>
          <w:szCs w:val="22"/>
          <w:lang w:val="es-ES"/>
        </w:rPr>
        <w:t>Una versión final del diagnóstico que incluya los comentarios recibidos por el equipo del Banco (Producto 3).</w:t>
      </w:r>
    </w:p>
    <w:p w14:paraId="5B6806AE" w14:textId="77777777" w:rsidR="00F6460A" w:rsidRPr="00A24650" w:rsidRDefault="00F6460A" w:rsidP="00F6460A">
      <w:pPr>
        <w:pStyle w:val="BodyText"/>
        <w:spacing w:line="276" w:lineRule="auto"/>
        <w:ind w:left="720"/>
        <w:jc w:val="both"/>
        <w:rPr>
          <w:rFonts w:ascii="Arial" w:hAnsi="Arial" w:cs="Arial"/>
          <w:sz w:val="22"/>
          <w:szCs w:val="22"/>
          <w:lang w:val="es-ES"/>
        </w:rPr>
      </w:pPr>
    </w:p>
    <w:p w14:paraId="79D0BD8A" w14:textId="77777777" w:rsidR="00B66752" w:rsidRPr="00A24650" w:rsidRDefault="00B66752" w:rsidP="00B66752">
      <w:pPr>
        <w:pStyle w:val="BodyText"/>
        <w:spacing w:line="276" w:lineRule="auto"/>
        <w:jc w:val="both"/>
        <w:rPr>
          <w:rFonts w:ascii="Arial" w:hAnsi="Arial" w:cs="Arial"/>
          <w:sz w:val="22"/>
          <w:szCs w:val="22"/>
          <w:lang w:val="es-ES"/>
        </w:rPr>
      </w:pPr>
    </w:p>
    <w:p w14:paraId="580441D4" w14:textId="77777777" w:rsidR="00B66752" w:rsidRPr="00A24650" w:rsidRDefault="00B66752" w:rsidP="00B66752">
      <w:pPr>
        <w:jc w:val="both"/>
        <w:rPr>
          <w:rFonts w:ascii="Arial" w:hAnsi="Arial" w:cs="Arial"/>
          <w:b/>
          <w:bCs/>
          <w:sz w:val="22"/>
          <w:szCs w:val="22"/>
          <w:lang w:val="es-ES"/>
        </w:rPr>
      </w:pPr>
      <w:r w:rsidRPr="00A24650">
        <w:rPr>
          <w:rFonts w:ascii="Arial" w:hAnsi="Arial" w:cs="Arial"/>
          <w:b/>
          <w:bCs/>
          <w:sz w:val="22"/>
          <w:szCs w:val="22"/>
          <w:lang w:val="es-ES"/>
        </w:rPr>
        <w:lastRenderedPageBreak/>
        <w:t>Cronograma de Pagos</w:t>
      </w:r>
    </w:p>
    <w:p w14:paraId="365E5508" w14:textId="77777777" w:rsidR="00B66752" w:rsidRPr="00A24650" w:rsidRDefault="00B66752" w:rsidP="00B66752">
      <w:pPr>
        <w:jc w:val="both"/>
        <w:rPr>
          <w:rFonts w:ascii="Arial" w:hAnsi="Arial" w:cs="Arial"/>
          <w:b/>
          <w:bCs/>
          <w:sz w:val="22"/>
          <w:szCs w:val="22"/>
          <w:lang w:val="es-ES"/>
        </w:rPr>
      </w:pPr>
    </w:p>
    <w:p w14:paraId="5BF0E6C7" w14:textId="77777777" w:rsidR="00B66752" w:rsidRPr="00A24650" w:rsidRDefault="00B66752" w:rsidP="00B66752">
      <w:pPr>
        <w:pStyle w:val="Default"/>
        <w:numPr>
          <w:ilvl w:val="0"/>
          <w:numId w:val="18"/>
        </w:numPr>
        <w:spacing w:after="17"/>
        <w:rPr>
          <w:sz w:val="22"/>
          <w:szCs w:val="22"/>
          <w:lang w:val="es-ES_tradnl"/>
        </w:rPr>
      </w:pPr>
      <w:r w:rsidRPr="00A24650">
        <w:rPr>
          <w:sz w:val="22"/>
          <w:szCs w:val="22"/>
          <w:lang w:val="es-ES"/>
        </w:rPr>
        <w:t>Primer pago:</w:t>
      </w:r>
      <w:r w:rsidRPr="00A24650">
        <w:rPr>
          <w:sz w:val="22"/>
          <w:szCs w:val="22"/>
          <w:lang w:val="es-ES_tradnl"/>
        </w:rPr>
        <w:t xml:space="preserve"> 10% después de la firma de contrato y la entrega del Producto 1. </w:t>
      </w:r>
    </w:p>
    <w:p w14:paraId="43D23616" w14:textId="77777777" w:rsidR="00B66752" w:rsidRPr="00A24650" w:rsidRDefault="00B66752" w:rsidP="00B66752">
      <w:pPr>
        <w:pStyle w:val="Default"/>
        <w:numPr>
          <w:ilvl w:val="0"/>
          <w:numId w:val="18"/>
        </w:numPr>
        <w:spacing w:after="17"/>
        <w:rPr>
          <w:sz w:val="22"/>
          <w:szCs w:val="22"/>
          <w:lang w:val="es-ES_tradnl"/>
        </w:rPr>
      </w:pPr>
      <w:r w:rsidRPr="00A24650">
        <w:rPr>
          <w:sz w:val="22"/>
          <w:szCs w:val="22"/>
          <w:lang w:val="es-ES_tradnl"/>
        </w:rPr>
        <w:t xml:space="preserve">Segundo pago: 50% después de la entrega y la aprobación por parte del Banco del Producto 2. </w:t>
      </w:r>
    </w:p>
    <w:p w14:paraId="7271C301" w14:textId="77777777" w:rsidR="00B66752" w:rsidRPr="00A24650" w:rsidRDefault="00B66752" w:rsidP="00B66752">
      <w:pPr>
        <w:pStyle w:val="Default"/>
        <w:numPr>
          <w:ilvl w:val="0"/>
          <w:numId w:val="18"/>
        </w:numPr>
        <w:spacing w:after="17"/>
        <w:rPr>
          <w:sz w:val="22"/>
          <w:szCs w:val="22"/>
          <w:lang w:val="es-ES_tradnl"/>
        </w:rPr>
      </w:pPr>
      <w:r w:rsidRPr="00A24650">
        <w:rPr>
          <w:sz w:val="22"/>
          <w:szCs w:val="22"/>
          <w:lang w:val="es-ES_tradnl"/>
        </w:rPr>
        <w:t xml:space="preserve">Tercer pago: 40% después de la entrega y la aprobación por parte del Banco de los Producto 3.  </w:t>
      </w:r>
    </w:p>
    <w:p w14:paraId="1152F57A" w14:textId="77777777" w:rsidR="00B66752" w:rsidRPr="00A24650" w:rsidRDefault="00B66752" w:rsidP="00B66752">
      <w:pPr>
        <w:pStyle w:val="ListParagraph"/>
        <w:jc w:val="both"/>
        <w:rPr>
          <w:rFonts w:ascii="Arial" w:hAnsi="Arial" w:cs="Arial"/>
          <w:sz w:val="22"/>
          <w:szCs w:val="22"/>
          <w:lang w:val="es-ES"/>
        </w:rPr>
      </w:pPr>
    </w:p>
    <w:p w14:paraId="36A00364" w14:textId="77777777" w:rsidR="00B66752" w:rsidRPr="00A24650" w:rsidRDefault="00B66752" w:rsidP="00B66752">
      <w:pPr>
        <w:jc w:val="both"/>
        <w:rPr>
          <w:rFonts w:ascii="Arial" w:hAnsi="Arial" w:cs="Arial"/>
          <w:b/>
          <w:bCs/>
          <w:sz w:val="22"/>
          <w:szCs w:val="22"/>
          <w:lang w:val="es-ES"/>
        </w:rPr>
      </w:pPr>
      <w:r w:rsidRPr="00A24650">
        <w:rPr>
          <w:rFonts w:ascii="Arial" w:hAnsi="Arial" w:cs="Arial"/>
          <w:b/>
          <w:bCs/>
          <w:sz w:val="22"/>
          <w:szCs w:val="22"/>
          <w:lang w:val="es-ES"/>
        </w:rPr>
        <w:t>Características de la Consultoría</w:t>
      </w:r>
    </w:p>
    <w:p w14:paraId="33AEE467" w14:textId="77777777" w:rsidR="00B66752" w:rsidRPr="00A24650" w:rsidRDefault="00B66752" w:rsidP="00B66752">
      <w:pPr>
        <w:jc w:val="both"/>
        <w:rPr>
          <w:rFonts w:ascii="Arial" w:hAnsi="Arial" w:cs="Arial"/>
          <w:b/>
          <w:bCs/>
          <w:sz w:val="22"/>
          <w:szCs w:val="22"/>
          <w:lang w:val="es-ES"/>
        </w:rPr>
      </w:pPr>
    </w:p>
    <w:p w14:paraId="577D0B6C" w14:textId="77777777" w:rsidR="00B66752" w:rsidRPr="00A24650" w:rsidRDefault="00B66752" w:rsidP="00B66752">
      <w:pPr>
        <w:pStyle w:val="ListParagraph"/>
        <w:numPr>
          <w:ilvl w:val="0"/>
          <w:numId w:val="9"/>
        </w:numPr>
        <w:spacing w:line="276" w:lineRule="auto"/>
        <w:jc w:val="both"/>
        <w:rPr>
          <w:rFonts w:ascii="Arial" w:hAnsi="Arial" w:cs="Arial"/>
          <w:sz w:val="22"/>
          <w:szCs w:val="22"/>
          <w:lang w:val="es-ES"/>
        </w:rPr>
      </w:pPr>
      <w:r w:rsidRPr="00A24650">
        <w:rPr>
          <w:rFonts w:ascii="Arial" w:hAnsi="Arial" w:cs="Arial"/>
          <w:i/>
          <w:sz w:val="22"/>
          <w:szCs w:val="22"/>
          <w:lang w:val="es-ES"/>
        </w:rPr>
        <w:t>Categoría y Modalidad de la Consultoría:</w:t>
      </w:r>
      <w:r w:rsidRPr="00A24650">
        <w:rPr>
          <w:rFonts w:ascii="Arial" w:hAnsi="Arial" w:cs="Arial"/>
          <w:sz w:val="22"/>
          <w:szCs w:val="22"/>
          <w:lang w:val="es-ES"/>
        </w:rPr>
        <w:t xml:space="preserve"> Contractual de Productos y Servicios Externos, Suma Alzada</w:t>
      </w:r>
    </w:p>
    <w:p w14:paraId="732C1D6D" w14:textId="77777777" w:rsidR="00B66752" w:rsidRPr="00A24650" w:rsidRDefault="00B66752" w:rsidP="00B66752">
      <w:pPr>
        <w:pStyle w:val="ListParagraph"/>
        <w:numPr>
          <w:ilvl w:val="0"/>
          <w:numId w:val="9"/>
        </w:numPr>
        <w:spacing w:line="276" w:lineRule="auto"/>
        <w:jc w:val="both"/>
        <w:rPr>
          <w:rFonts w:ascii="Arial" w:hAnsi="Arial" w:cs="Arial"/>
          <w:sz w:val="22"/>
          <w:szCs w:val="22"/>
          <w:lang w:val="es-ES"/>
        </w:rPr>
      </w:pPr>
      <w:r w:rsidRPr="00A24650">
        <w:rPr>
          <w:rFonts w:ascii="Arial" w:hAnsi="Arial" w:cs="Arial"/>
          <w:i/>
          <w:sz w:val="22"/>
          <w:szCs w:val="22"/>
          <w:lang w:val="es-ES"/>
        </w:rPr>
        <w:t>Duración del Contrato:</w:t>
      </w:r>
      <w:r w:rsidRPr="00A24650">
        <w:rPr>
          <w:rFonts w:ascii="Arial" w:hAnsi="Arial" w:cs="Arial"/>
          <w:sz w:val="22"/>
          <w:szCs w:val="22"/>
          <w:lang w:val="es-ES"/>
        </w:rPr>
        <w:t xml:space="preserve"> 9 meses. </w:t>
      </w:r>
    </w:p>
    <w:p w14:paraId="7E71CDB6" w14:textId="77777777" w:rsidR="00B66752" w:rsidRPr="00A24650" w:rsidRDefault="00B66752" w:rsidP="00B66752">
      <w:pPr>
        <w:pStyle w:val="ListParagraph"/>
        <w:numPr>
          <w:ilvl w:val="0"/>
          <w:numId w:val="9"/>
        </w:numPr>
        <w:spacing w:line="276" w:lineRule="auto"/>
        <w:jc w:val="both"/>
        <w:rPr>
          <w:rFonts w:ascii="Arial" w:hAnsi="Arial" w:cs="Arial"/>
          <w:sz w:val="22"/>
          <w:szCs w:val="22"/>
          <w:lang w:val="es-ES"/>
        </w:rPr>
      </w:pPr>
      <w:r w:rsidRPr="00A24650">
        <w:rPr>
          <w:rFonts w:ascii="Arial" w:hAnsi="Arial" w:cs="Arial"/>
          <w:i/>
          <w:sz w:val="22"/>
          <w:szCs w:val="22"/>
          <w:lang w:val="es-ES"/>
        </w:rPr>
        <w:t>Lugar(es) de trabajo:</w:t>
      </w:r>
      <w:r w:rsidRPr="00A24650">
        <w:rPr>
          <w:rFonts w:ascii="Arial" w:hAnsi="Arial" w:cs="Arial"/>
          <w:sz w:val="22"/>
          <w:szCs w:val="22"/>
          <w:lang w:val="es-ES"/>
        </w:rPr>
        <w:t xml:space="preserve"> Consultoría Externa</w:t>
      </w:r>
    </w:p>
    <w:p w14:paraId="6EEDCDB4" w14:textId="79A8C214" w:rsidR="00B66752" w:rsidRPr="00A24650" w:rsidRDefault="00B66752" w:rsidP="00B66752">
      <w:pPr>
        <w:pStyle w:val="ListParagraph"/>
        <w:numPr>
          <w:ilvl w:val="0"/>
          <w:numId w:val="19"/>
        </w:numPr>
        <w:spacing w:line="276" w:lineRule="auto"/>
        <w:jc w:val="both"/>
        <w:rPr>
          <w:rFonts w:ascii="Arial" w:hAnsi="Arial" w:cs="Arial"/>
          <w:bCs/>
          <w:sz w:val="22"/>
          <w:szCs w:val="22"/>
          <w:lang w:val="es-ES"/>
        </w:rPr>
      </w:pPr>
      <w:r w:rsidRPr="00A24650">
        <w:rPr>
          <w:rFonts w:ascii="Arial" w:hAnsi="Arial" w:cs="Arial"/>
          <w:i/>
          <w:sz w:val="22"/>
          <w:szCs w:val="22"/>
          <w:lang w:val="es-ES"/>
        </w:rPr>
        <w:t>Coordinación:</w:t>
      </w:r>
      <w:r w:rsidRPr="00A24650">
        <w:rPr>
          <w:rFonts w:ascii="Arial" w:hAnsi="Arial" w:cs="Arial"/>
          <w:sz w:val="22"/>
          <w:szCs w:val="22"/>
          <w:lang w:val="es-ES"/>
        </w:rPr>
        <w:t xml:space="preserve"> </w:t>
      </w:r>
      <w:r w:rsidRPr="00A24650">
        <w:rPr>
          <w:rFonts w:ascii="Arial" w:hAnsi="Arial" w:cs="Arial"/>
          <w:i/>
          <w:sz w:val="22"/>
          <w:szCs w:val="22"/>
          <w:lang w:val="es-ES"/>
        </w:rPr>
        <w:t>Coordinación:</w:t>
      </w:r>
      <w:r w:rsidRPr="00A24650">
        <w:rPr>
          <w:rFonts w:ascii="Arial" w:hAnsi="Arial" w:cs="Arial"/>
          <w:sz w:val="22"/>
          <w:szCs w:val="22"/>
          <w:lang w:val="es-ES"/>
        </w:rPr>
        <w:t xml:space="preserve"> Galileo Solis (Especialista Senior en Ciencia y Tecnología de la División IFD/CTI)</w:t>
      </w:r>
      <w:r w:rsidRPr="00A24650">
        <w:rPr>
          <w:rFonts w:ascii="Arial" w:hAnsi="Arial" w:cs="Arial"/>
          <w:bCs/>
          <w:sz w:val="22"/>
          <w:szCs w:val="22"/>
          <w:lang w:val="es-ES"/>
        </w:rPr>
        <w:t>.</w:t>
      </w:r>
    </w:p>
    <w:p w14:paraId="33F965B5" w14:textId="77777777" w:rsidR="00B66752" w:rsidRPr="00A24650" w:rsidRDefault="00B66752" w:rsidP="0034355B">
      <w:pPr>
        <w:pStyle w:val="ListParagraph"/>
        <w:numPr>
          <w:ilvl w:val="0"/>
          <w:numId w:val="8"/>
        </w:numPr>
        <w:spacing w:line="276" w:lineRule="auto"/>
        <w:jc w:val="both"/>
        <w:rPr>
          <w:rFonts w:ascii="Arial" w:hAnsi="Arial" w:cs="Arial"/>
          <w:sz w:val="22"/>
          <w:szCs w:val="22"/>
          <w:lang w:val="es-ES"/>
        </w:rPr>
        <w:sectPr w:rsidR="00B66752" w:rsidRPr="00A24650" w:rsidSect="00F42FAA">
          <w:headerReference w:type="default" r:id="rId17"/>
          <w:pgSz w:w="12240" w:h="15840"/>
          <w:pgMar w:top="1440" w:right="1728" w:bottom="1440" w:left="1728" w:header="720" w:footer="202" w:gutter="0"/>
          <w:cols w:space="720"/>
          <w:docGrid w:linePitch="272"/>
        </w:sectPr>
      </w:pPr>
      <w:r w:rsidRPr="00A24650">
        <w:rPr>
          <w:rFonts w:ascii="Arial" w:hAnsi="Arial" w:cs="Arial"/>
          <w:bCs/>
          <w:sz w:val="22"/>
          <w:szCs w:val="22"/>
          <w:lang w:val="es-ES"/>
        </w:rPr>
        <w:t xml:space="preserve">Calificaciones: Maestría o </w:t>
      </w:r>
      <w:r w:rsidRPr="00A24650">
        <w:rPr>
          <w:rFonts w:ascii="Arial" w:hAnsi="Arial" w:cs="Arial"/>
          <w:sz w:val="22"/>
          <w:szCs w:val="22"/>
          <w:lang w:val="es-ES"/>
        </w:rPr>
        <w:t xml:space="preserve">Doctorado en Economía, Ingeniería, Administración u otra cerrera relacionada con al menos 5 años de experiencia en ciencia, tecnología, innovación, economía digital. Español fundamental, inglés deseable. </w:t>
      </w:r>
    </w:p>
    <w:p w14:paraId="204F32DD" w14:textId="77777777" w:rsidR="00F6460A" w:rsidRPr="00A24650" w:rsidRDefault="00F6460A" w:rsidP="00F6460A">
      <w:pPr>
        <w:rPr>
          <w:rFonts w:ascii="Arial" w:hAnsi="Arial" w:cs="Arial"/>
          <w:b/>
          <w:bCs/>
          <w:sz w:val="22"/>
          <w:szCs w:val="22"/>
          <w:lang w:val="pt-BR"/>
        </w:rPr>
      </w:pPr>
      <w:r w:rsidRPr="00A24650">
        <w:rPr>
          <w:rFonts w:ascii="Arial" w:hAnsi="Arial" w:cs="Arial"/>
          <w:b/>
          <w:bCs/>
          <w:sz w:val="22"/>
          <w:szCs w:val="22"/>
          <w:lang w:val="pt-BR"/>
        </w:rPr>
        <w:lastRenderedPageBreak/>
        <w:t>Costa Rica</w:t>
      </w:r>
    </w:p>
    <w:p w14:paraId="195F134B" w14:textId="77777777" w:rsidR="00F6460A" w:rsidRPr="00A24650" w:rsidRDefault="00F6460A" w:rsidP="00F6460A">
      <w:pPr>
        <w:rPr>
          <w:rFonts w:ascii="Arial" w:hAnsi="Arial" w:cs="Arial"/>
          <w:b/>
          <w:bCs/>
          <w:sz w:val="22"/>
          <w:szCs w:val="22"/>
          <w:lang w:val="pt-BR"/>
        </w:rPr>
      </w:pPr>
    </w:p>
    <w:p w14:paraId="6F73D0E7" w14:textId="77777777" w:rsidR="00F6460A" w:rsidRPr="00A24650" w:rsidRDefault="00F6460A" w:rsidP="00F6460A">
      <w:pPr>
        <w:rPr>
          <w:rFonts w:ascii="Arial" w:hAnsi="Arial" w:cs="Arial"/>
          <w:b/>
          <w:bCs/>
          <w:sz w:val="22"/>
          <w:szCs w:val="22"/>
          <w:lang w:val="pt-BR"/>
        </w:rPr>
      </w:pPr>
      <w:r w:rsidRPr="00A24650">
        <w:rPr>
          <w:rFonts w:ascii="Arial" w:hAnsi="Arial" w:cs="Arial"/>
          <w:b/>
          <w:bCs/>
          <w:sz w:val="22"/>
          <w:szCs w:val="22"/>
          <w:lang w:val="pt-BR"/>
        </w:rPr>
        <w:t>IFD/CTI</w:t>
      </w:r>
    </w:p>
    <w:p w14:paraId="492211A6" w14:textId="77777777" w:rsidR="00F6460A" w:rsidRPr="00A24650" w:rsidRDefault="00F6460A" w:rsidP="00F6460A">
      <w:pPr>
        <w:rPr>
          <w:rFonts w:ascii="Arial" w:hAnsi="Arial" w:cs="Arial"/>
          <w:b/>
          <w:bCs/>
          <w:sz w:val="22"/>
          <w:szCs w:val="22"/>
          <w:lang w:val="pt-BR"/>
        </w:rPr>
      </w:pPr>
    </w:p>
    <w:p w14:paraId="3B0BDE27" w14:textId="697A15B8" w:rsidR="00F6460A" w:rsidRPr="00A24650" w:rsidRDefault="00F6460A" w:rsidP="00F6460A">
      <w:pPr>
        <w:rPr>
          <w:rFonts w:ascii="Arial" w:hAnsi="Arial" w:cs="Arial"/>
          <w:b/>
          <w:bCs/>
          <w:sz w:val="22"/>
          <w:szCs w:val="22"/>
          <w:lang w:val="es-ES_tradnl"/>
        </w:rPr>
      </w:pPr>
      <w:r w:rsidRPr="00A24650">
        <w:rPr>
          <w:rFonts w:ascii="Arial" w:hAnsi="Arial" w:cs="Arial"/>
          <w:b/>
          <w:bCs/>
          <w:sz w:val="22"/>
          <w:szCs w:val="22"/>
          <w:lang w:val="es-ES_tradnl"/>
        </w:rPr>
        <w:t>Diseño de instrumentos de política y apoyo a las tecnologías digitales</w:t>
      </w:r>
    </w:p>
    <w:p w14:paraId="515657A2" w14:textId="77777777" w:rsidR="00F6460A" w:rsidRPr="00A24650" w:rsidRDefault="00F6460A" w:rsidP="00F6460A">
      <w:pPr>
        <w:rPr>
          <w:rFonts w:ascii="Arial" w:hAnsi="Arial" w:cs="Arial"/>
          <w:iCs/>
          <w:sz w:val="22"/>
          <w:szCs w:val="22"/>
          <w:lang w:val="es-ES_tradnl"/>
        </w:rPr>
      </w:pPr>
    </w:p>
    <w:p w14:paraId="786CB70B" w14:textId="77777777" w:rsidR="00F6460A" w:rsidRPr="00A24650" w:rsidRDefault="00F6460A" w:rsidP="00F6460A">
      <w:pPr>
        <w:rPr>
          <w:rFonts w:ascii="Arial" w:hAnsi="Arial" w:cs="Arial"/>
          <w:b/>
          <w:bCs/>
          <w:sz w:val="22"/>
          <w:szCs w:val="22"/>
          <w:lang w:val="es-ES_tradnl"/>
        </w:rPr>
      </w:pPr>
    </w:p>
    <w:p w14:paraId="7DB70EFD" w14:textId="77777777" w:rsidR="00F6460A" w:rsidRPr="00A24650" w:rsidRDefault="00F6460A" w:rsidP="00F6460A">
      <w:pPr>
        <w:rPr>
          <w:rFonts w:ascii="Arial" w:hAnsi="Arial" w:cs="Arial"/>
          <w:b/>
          <w:bCs/>
          <w:sz w:val="22"/>
          <w:szCs w:val="22"/>
          <w:lang w:val="es-ES_tradnl"/>
        </w:rPr>
      </w:pPr>
      <w:r w:rsidRPr="00A24650">
        <w:rPr>
          <w:rFonts w:ascii="Arial" w:hAnsi="Arial" w:cs="Arial"/>
          <w:b/>
          <w:bCs/>
          <w:sz w:val="22"/>
          <w:szCs w:val="22"/>
          <w:lang w:val="es-ES_tradnl"/>
        </w:rPr>
        <w:t>TERMINOS DE REFERENCIA</w:t>
      </w:r>
    </w:p>
    <w:p w14:paraId="72C6F29F" w14:textId="77777777" w:rsidR="00F6460A" w:rsidRPr="00A24650" w:rsidRDefault="00F6460A" w:rsidP="00F6460A">
      <w:pPr>
        <w:rPr>
          <w:rFonts w:ascii="Arial" w:hAnsi="Arial" w:cs="Arial"/>
          <w:b/>
          <w:bCs/>
          <w:sz w:val="22"/>
          <w:szCs w:val="22"/>
          <w:lang w:val="es-ES_tradnl"/>
        </w:rPr>
      </w:pPr>
    </w:p>
    <w:p w14:paraId="5556C18F" w14:textId="77777777" w:rsidR="00F6460A" w:rsidRPr="00A24650" w:rsidRDefault="00F6460A" w:rsidP="00F6460A">
      <w:pPr>
        <w:jc w:val="both"/>
        <w:rPr>
          <w:rFonts w:ascii="Arial" w:hAnsi="Arial" w:cs="Arial"/>
          <w:b/>
          <w:bCs/>
          <w:sz w:val="22"/>
          <w:szCs w:val="22"/>
          <w:lang w:val="es-ES_tradnl"/>
        </w:rPr>
      </w:pPr>
    </w:p>
    <w:p w14:paraId="7C4C7844" w14:textId="77777777" w:rsidR="00F6460A" w:rsidRPr="00A24650" w:rsidRDefault="00F6460A" w:rsidP="00F6460A">
      <w:pPr>
        <w:jc w:val="both"/>
        <w:rPr>
          <w:rFonts w:ascii="Arial" w:hAnsi="Arial" w:cs="Arial"/>
          <w:b/>
          <w:bCs/>
          <w:sz w:val="22"/>
          <w:szCs w:val="22"/>
          <w:lang w:val="es-ES_tradnl"/>
        </w:rPr>
      </w:pPr>
      <w:r w:rsidRPr="00A24650">
        <w:rPr>
          <w:rFonts w:ascii="Arial" w:hAnsi="Arial" w:cs="Arial"/>
          <w:b/>
          <w:bCs/>
          <w:sz w:val="22"/>
          <w:szCs w:val="22"/>
          <w:lang w:val="es-ES_tradnl"/>
        </w:rPr>
        <w:t>Antecedentes</w:t>
      </w:r>
    </w:p>
    <w:p w14:paraId="1CAEC96F" w14:textId="77777777" w:rsidR="00F6460A" w:rsidRPr="00A24650" w:rsidRDefault="00F6460A" w:rsidP="00F6460A">
      <w:pPr>
        <w:jc w:val="both"/>
        <w:rPr>
          <w:rFonts w:ascii="Arial" w:hAnsi="Arial" w:cs="Arial"/>
          <w:b/>
          <w:bCs/>
          <w:sz w:val="22"/>
          <w:szCs w:val="22"/>
          <w:lang w:val="es-ES_tradnl"/>
        </w:rPr>
      </w:pPr>
    </w:p>
    <w:p w14:paraId="78725D32" w14:textId="77777777" w:rsidR="00F6460A" w:rsidRPr="00A24650" w:rsidRDefault="00F6460A" w:rsidP="00F6460A">
      <w:pPr>
        <w:spacing w:line="276" w:lineRule="auto"/>
        <w:jc w:val="both"/>
        <w:rPr>
          <w:rFonts w:ascii="Arial" w:hAnsi="Arial" w:cs="Arial"/>
          <w:sz w:val="22"/>
          <w:szCs w:val="22"/>
          <w:lang w:val="es-ES_tradnl"/>
        </w:rPr>
      </w:pPr>
      <w:r w:rsidRPr="00A24650">
        <w:rPr>
          <w:rFonts w:ascii="Arial" w:hAnsi="Arial" w:cs="Arial"/>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566E3801" w14:textId="77777777" w:rsidR="00F6460A" w:rsidRPr="00A24650" w:rsidRDefault="00F6460A" w:rsidP="00F6460A">
      <w:pPr>
        <w:spacing w:line="276" w:lineRule="auto"/>
        <w:jc w:val="both"/>
        <w:rPr>
          <w:rFonts w:ascii="Arial" w:hAnsi="Arial" w:cs="Arial"/>
          <w:sz w:val="22"/>
          <w:szCs w:val="22"/>
          <w:lang w:val="es-ES_tradnl"/>
        </w:rPr>
      </w:pPr>
    </w:p>
    <w:p w14:paraId="5D676D7B" w14:textId="77777777" w:rsidR="00F6460A" w:rsidRPr="00A24650" w:rsidRDefault="00F6460A" w:rsidP="00F6460A">
      <w:pPr>
        <w:spacing w:line="276" w:lineRule="auto"/>
        <w:jc w:val="both"/>
        <w:rPr>
          <w:rFonts w:ascii="Arial" w:hAnsi="Arial" w:cs="Arial"/>
          <w:sz w:val="22"/>
          <w:szCs w:val="22"/>
          <w:lang w:val="es-ES_tradnl"/>
        </w:rPr>
      </w:pPr>
      <w:r w:rsidRPr="00A24650">
        <w:rPr>
          <w:rFonts w:ascii="Arial" w:hAnsi="Arial" w:cs="Arial"/>
          <w:sz w:val="22"/>
          <w:szCs w:val="22"/>
          <w:lang w:val="es-ES_tradnl"/>
        </w:rPr>
        <w:t xml:space="preserve">Costa Rica es una economía pequeña, abierta y considerada la más exitosa de Centroamérica. Luego de la crisis internacional, el país recuperó su nivel de crecimiento a una tasa promedio anual del 4,16% (Banco Central de Costa Rica, 2017), segundo en la región detrás de Nicaragua. Sin embargo, el modelo de crecimiento seguido por el país no ha logrado crear las condiciones necesarias para dar un salto al desarrollo. El crecimiento ha sido impulsado más por la acumulación de factores productivos (capital y mano de obra) y no por aumentos en la productividad. </w:t>
      </w:r>
    </w:p>
    <w:p w14:paraId="63DFEFD5" w14:textId="77777777" w:rsidR="00F6460A" w:rsidRPr="00A24650" w:rsidRDefault="00F6460A" w:rsidP="00F6460A">
      <w:pPr>
        <w:spacing w:line="276" w:lineRule="auto"/>
        <w:jc w:val="both"/>
        <w:rPr>
          <w:rFonts w:ascii="Arial" w:hAnsi="Arial" w:cs="Arial"/>
          <w:sz w:val="22"/>
          <w:szCs w:val="22"/>
          <w:lang w:val="es-ES_tradnl"/>
        </w:rPr>
      </w:pPr>
    </w:p>
    <w:p w14:paraId="2100AAA7" w14:textId="77777777" w:rsidR="00F6460A" w:rsidRPr="00A24650" w:rsidRDefault="00F6460A" w:rsidP="00F6460A">
      <w:pPr>
        <w:spacing w:line="276" w:lineRule="auto"/>
        <w:jc w:val="both"/>
        <w:rPr>
          <w:rFonts w:ascii="Arial" w:hAnsi="Arial" w:cs="Arial"/>
          <w:sz w:val="22"/>
          <w:szCs w:val="22"/>
          <w:lang w:val="es-ES_tradnl"/>
        </w:rPr>
      </w:pPr>
      <w:proofErr w:type="gramStart"/>
      <w:r w:rsidRPr="00A24650">
        <w:rPr>
          <w:rFonts w:ascii="Arial" w:hAnsi="Arial" w:cs="Arial"/>
          <w:sz w:val="22"/>
          <w:szCs w:val="22"/>
          <w:lang w:val="es-ES_tradnl"/>
        </w:rPr>
        <w:t>De acuerdo al</w:t>
      </w:r>
      <w:proofErr w:type="gramEnd"/>
      <w:r w:rsidRPr="00A24650">
        <w:rPr>
          <w:rFonts w:ascii="Arial" w:hAnsi="Arial" w:cs="Arial"/>
          <w:sz w:val="22"/>
          <w:szCs w:val="22"/>
          <w:lang w:val="es-ES_tradnl"/>
        </w:rPr>
        <w:t xml:space="preserve"> Banco Mundial, los beneficios de las tecnologías digitales llegan a toda la economía. Para las empresas, el Internet promueve su inclusión en la economía mundial mediante la expansión del comercio, aumenta la productividad del capital e intensifica la competencia en el mercado, lo cual a su vez propicia la innovación. Sin embargo, estos potenciales beneficios de la transformación digital solo podrían impulsar la productividad y reducir la desigualdad, en aquellos países donde los elementos fundamentales como: el clima de negocios, educación, salud y buen gobierno, sean sólidos y continúen mejorando.</w:t>
      </w:r>
    </w:p>
    <w:p w14:paraId="319F8E34" w14:textId="77777777" w:rsidR="00F6460A" w:rsidRPr="00A24650" w:rsidRDefault="00F6460A" w:rsidP="00F6460A">
      <w:pPr>
        <w:spacing w:line="276" w:lineRule="auto"/>
        <w:jc w:val="both"/>
        <w:rPr>
          <w:rFonts w:ascii="Arial" w:hAnsi="Arial" w:cs="Arial"/>
          <w:sz w:val="22"/>
          <w:szCs w:val="22"/>
          <w:lang w:val="es-ES_tradnl"/>
        </w:rPr>
      </w:pPr>
    </w:p>
    <w:p w14:paraId="511F29F2" w14:textId="77777777" w:rsidR="00F6460A" w:rsidRPr="00A24650" w:rsidRDefault="00F6460A" w:rsidP="00F6460A">
      <w:pPr>
        <w:spacing w:line="276" w:lineRule="auto"/>
        <w:jc w:val="both"/>
        <w:rPr>
          <w:rFonts w:ascii="Arial" w:hAnsi="Arial" w:cs="Arial"/>
          <w:sz w:val="22"/>
          <w:szCs w:val="22"/>
          <w:lang w:val="es-ES_tradnl"/>
        </w:rPr>
      </w:pPr>
      <w:r w:rsidRPr="00A24650">
        <w:rPr>
          <w:rFonts w:ascii="Arial" w:hAnsi="Arial" w:cs="Arial"/>
          <w:sz w:val="22"/>
          <w:szCs w:val="22"/>
          <w:lang w:val="es-ES"/>
        </w:rPr>
        <w:t>En cuanto al acceso al Internet, Costa Rica es uno de los países de América Latina y el Caribe con el porcentaje de individuos usando el Internet más alto en América Latina y el Caribe con 60%, junto a países como Chile y Uruguay, comparado con países de Centro América como Guatemala y Nicaragua, con cifras significativamente más bajas de 34,51% y 24,57% respectivamente. Paralelamente la Comisión Económica para América Latina (CEPAL) resalta a Costa Rica en la región de América Latina como el país que posee mayor penetración en banda ancha móvil con un 95,5% y como uno de los países que poseen una menor brecha de acceso a internet tanto a nivel urbano como rural.</w:t>
      </w:r>
    </w:p>
    <w:p w14:paraId="33990693" w14:textId="77777777" w:rsidR="00F6460A" w:rsidRPr="00A24650" w:rsidRDefault="00F6460A" w:rsidP="00F6460A">
      <w:pPr>
        <w:spacing w:line="276" w:lineRule="auto"/>
        <w:jc w:val="both"/>
        <w:rPr>
          <w:rFonts w:ascii="Arial" w:hAnsi="Arial" w:cs="Arial"/>
          <w:sz w:val="22"/>
          <w:szCs w:val="22"/>
          <w:lang w:val="es-ES_tradnl"/>
        </w:rPr>
      </w:pPr>
    </w:p>
    <w:p w14:paraId="109E1131" w14:textId="77777777" w:rsidR="00F6460A" w:rsidRPr="00A24650" w:rsidRDefault="00F6460A" w:rsidP="00F6460A">
      <w:pPr>
        <w:spacing w:line="276" w:lineRule="auto"/>
        <w:jc w:val="both"/>
        <w:rPr>
          <w:rFonts w:ascii="Arial" w:hAnsi="Arial" w:cs="Arial"/>
          <w:bCs/>
          <w:sz w:val="22"/>
          <w:szCs w:val="22"/>
          <w:lang w:val="es-ES_tradnl"/>
        </w:rPr>
      </w:pPr>
      <w:r w:rsidRPr="00A24650">
        <w:rPr>
          <w:rFonts w:ascii="Arial" w:hAnsi="Arial" w:cs="Arial"/>
          <w:sz w:val="22"/>
          <w:szCs w:val="22"/>
          <w:lang w:val="es-ES_tradnl"/>
        </w:rPr>
        <w:t xml:space="preserve">En este contexto, Costa Rica enfrenta desafíos que limitan su capacidad de aprovechar todo el potencial de la transformación digital incluyendo: falta de políticas para el aprovechamiento de las nuevas tecnologías disruptivas y exponenciales, falta de articulación entre los actores público, privado y academia, un sector privado con desigualdades en tipo de sofisticación y capacidad de </w:t>
      </w:r>
      <w:r w:rsidRPr="00A24650">
        <w:rPr>
          <w:rFonts w:ascii="Arial" w:hAnsi="Arial" w:cs="Arial"/>
          <w:sz w:val="22"/>
          <w:szCs w:val="22"/>
          <w:lang w:val="es-ES_tradnl"/>
        </w:rPr>
        <w:lastRenderedPageBreak/>
        <w:t>absorción de tecnología incluyendo las empresas multinacionales y la falta del aprovechamiento de la tecnologías digitales para atender los retos sociales.</w:t>
      </w:r>
      <w:r w:rsidRPr="00A24650">
        <w:rPr>
          <w:rFonts w:ascii="Arial" w:hAnsi="Arial" w:cs="Arial"/>
          <w:bCs/>
          <w:sz w:val="22"/>
          <w:szCs w:val="22"/>
          <w:lang w:val="es-ES_tradnl"/>
        </w:rPr>
        <w:t xml:space="preserve"> </w:t>
      </w:r>
    </w:p>
    <w:p w14:paraId="1B064BD6" w14:textId="77777777" w:rsidR="00F6460A" w:rsidRPr="00A24650" w:rsidRDefault="00F6460A" w:rsidP="00F6460A">
      <w:pPr>
        <w:jc w:val="both"/>
        <w:rPr>
          <w:rFonts w:ascii="Arial" w:hAnsi="Arial" w:cs="Arial"/>
          <w:sz w:val="22"/>
          <w:szCs w:val="22"/>
          <w:lang w:val="es-ES_tradnl"/>
        </w:rPr>
      </w:pPr>
    </w:p>
    <w:p w14:paraId="5B980BB6" w14:textId="77777777" w:rsidR="00F6460A" w:rsidRPr="00A24650" w:rsidRDefault="00F6460A" w:rsidP="00F6460A">
      <w:pPr>
        <w:jc w:val="both"/>
        <w:rPr>
          <w:rFonts w:ascii="Arial" w:hAnsi="Arial" w:cs="Arial"/>
          <w:b/>
          <w:bCs/>
          <w:sz w:val="22"/>
          <w:szCs w:val="22"/>
          <w:lang w:val="es-ES"/>
        </w:rPr>
      </w:pPr>
      <w:r w:rsidRPr="00A24650">
        <w:rPr>
          <w:rFonts w:ascii="Arial" w:hAnsi="Arial" w:cs="Arial"/>
          <w:b/>
          <w:bCs/>
          <w:sz w:val="22"/>
          <w:szCs w:val="22"/>
          <w:lang w:val="es-ES"/>
        </w:rPr>
        <w:t>Objetivo de la Consultoría</w:t>
      </w:r>
    </w:p>
    <w:p w14:paraId="73061D15" w14:textId="77777777" w:rsidR="00F6460A" w:rsidRPr="00A24650" w:rsidRDefault="00F6460A" w:rsidP="00F6460A">
      <w:pPr>
        <w:jc w:val="both"/>
        <w:rPr>
          <w:rFonts w:ascii="Arial" w:hAnsi="Arial" w:cs="Arial"/>
          <w:b/>
          <w:bCs/>
          <w:sz w:val="22"/>
          <w:szCs w:val="22"/>
          <w:lang w:val="es-ES"/>
        </w:rPr>
      </w:pPr>
    </w:p>
    <w:p w14:paraId="4C9691E9" w14:textId="7F456EBD" w:rsidR="00F6460A" w:rsidRPr="00A24650" w:rsidRDefault="00F6460A" w:rsidP="00F6460A">
      <w:pPr>
        <w:spacing w:line="276" w:lineRule="auto"/>
        <w:jc w:val="both"/>
        <w:rPr>
          <w:rFonts w:ascii="Arial" w:hAnsi="Arial" w:cs="Arial"/>
          <w:bCs/>
          <w:sz w:val="22"/>
          <w:szCs w:val="22"/>
          <w:lang w:val="es-ES_tradnl"/>
        </w:rPr>
      </w:pPr>
      <w:r w:rsidRPr="00A24650">
        <w:rPr>
          <w:rFonts w:ascii="Arial" w:hAnsi="Arial" w:cs="Arial"/>
          <w:bCs/>
          <w:sz w:val="22"/>
          <w:szCs w:val="22"/>
          <w:lang w:val="es-ES"/>
        </w:rPr>
        <w:t xml:space="preserve">El objetivo de la consultoría es </w:t>
      </w:r>
      <w:r w:rsidR="0034355B" w:rsidRPr="00A24650">
        <w:rPr>
          <w:rFonts w:ascii="Arial" w:hAnsi="Arial" w:cs="Arial"/>
          <w:bCs/>
          <w:sz w:val="22"/>
          <w:szCs w:val="22"/>
          <w:lang w:val="es-ES"/>
        </w:rPr>
        <w:t>brindar apoyo al sector privado para mejorar sus capacidades de transformación digital, mediante el apoyo público que haga un efecto demostrativo.</w:t>
      </w:r>
      <w:r w:rsidRPr="00A24650">
        <w:rPr>
          <w:rFonts w:ascii="Arial" w:hAnsi="Arial" w:cs="Arial"/>
          <w:bCs/>
          <w:sz w:val="22"/>
          <w:szCs w:val="22"/>
          <w:lang w:val="es-ES_tradnl"/>
        </w:rPr>
        <w:t xml:space="preserve"> </w:t>
      </w:r>
    </w:p>
    <w:p w14:paraId="4768650C" w14:textId="77777777" w:rsidR="00F6460A" w:rsidRPr="00A24650" w:rsidRDefault="00F6460A" w:rsidP="00F6460A">
      <w:pPr>
        <w:jc w:val="both"/>
        <w:rPr>
          <w:rFonts w:ascii="Arial" w:hAnsi="Arial" w:cs="Arial"/>
          <w:bCs/>
          <w:sz w:val="22"/>
          <w:szCs w:val="22"/>
          <w:lang w:val="es-ES_tradnl"/>
        </w:rPr>
      </w:pPr>
    </w:p>
    <w:p w14:paraId="0AF94931" w14:textId="77777777" w:rsidR="00F6460A" w:rsidRPr="00A24650" w:rsidRDefault="00F6460A" w:rsidP="00F6460A">
      <w:pPr>
        <w:jc w:val="both"/>
        <w:rPr>
          <w:rFonts w:ascii="Arial" w:hAnsi="Arial" w:cs="Arial"/>
          <w:b/>
          <w:bCs/>
          <w:sz w:val="22"/>
          <w:szCs w:val="22"/>
          <w:lang w:val="es-ES"/>
        </w:rPr>
      </w:pPr>
      <w:r w:rsidRPr="00A24650">
        <w:rPr>
          <w:rFonts w:ascii="Arial" w:hAnsi="Arial" w:cs="Arial"/>
          <w:b/>
          <w:bCs/>
          <w:sz w:val="22"/>
          <w:szCs w:val="22"/>
          <w:lang w:val="es-ES"/>
        </w:rPr>
        <w:t>Actividades Principales</w:t>
      </w:r>
    </w:p>
    <w:p w14:paraId="18798963" w14:textId="77777777" w:rsidR="00F6460A" w:rsidRPr="00A24650" w:rsidRDefault="00F6460A" w:rsidP="00F6460A">
      <w:pPr>
        <w:jc w:val="both"/>
        <w:rPr>
          <w:rFonts w:ascii="Arial" w:hAnsi="Arial" w:cs="Arial"/>
          <w:b/>
          <w:bCs/>
          <w:sz w:val="22"/>
          <w:szCs w:val="22"/>
          <w:lang w:val="es-ES"/>
        </w:rPr>
      </w:pPr>
    </w:p>
    <w:p w14:paraId="0998515E" w14:textId="77777777" w:rsidR="00F6460A" w:rsidRPr="00A24650" w:rsidRDefault="00F6460A" w:rsidP="00F6460A">
      <w:pPr>
        <w:spacing w:line="276" w:lineRule="auto"/>
        <w:jc w:val="both"/>
        <w:rPr>
          <w:rFonts w:ascii="Arial" w:hAnsi="Arial" w:cs="Arial"/>
          <w:b/>
          <w:bCs/>
          <w:sz w:val="22"/>
          <w:szCs w:val="22"/>
          <w:lang w:val="es-ES"/>
        </w:rPr>
      </w:pPr>
      <w:r w:rsidRPr="00A24650">
        <w:rPr>
          <w:rFonts w:ascii="Arial" w:hAnsi="Arial" w:cs="Arial"/>
          <w:bCs/>
          <w:sz w:val="22"/>
          <w:szCs w:val="22"/>
          <w:lang w:val="es-ES"/>
        </w:rPr>
        <w:t>El candidato seleccionado deberá:</w:t>
      </w:r>
    </w:p>
    <w:p w14:paraId="337631AE" w14:textId="77777777" w:rsidR="00F6460A" w:rsidRPr="00A24650" w:rsidRDefault="00F6460A" w:rsidP="00F6460A">
      <w:pPr>
        <w:spacing w:line="276" w:lineRule="auto"/>
        <w:jc w:val="both"/>
        <w:rPr>
          <w:rFonts w:ascii="Arial" w:hAnsi="Arial" w:cs="Arial"/>
          <w:bCs/>
          <w:sz w:val="22"/>
          <w:szCs w:val="22"/>
          <w:lang w:val="es-ES"/>
        </w:rPr>
      </w:pPr>
    </w:p>
    <w:p w14:paraId="585CB255" w14:textId="71356B3E" w:rsidR="00F6460A" w:rsidRPr="00A24650" w:rsidRDefault="00F6460A" w:rsidP="00F6460A">
      <w:pPr>
        <w:pStyle w:val="ListParagraph"/>
        <w:numPr>
          <w:ilvl w:val="0"/>
          <w:numId w:val="11"/>
        </w:numPr>
        <w:spacing w:line="276" w:lineRule="auto"/>
        <w:jc w:val="both"/>
        <w:rPr>
          <w:rFonts w:ascii="Arial" w:hAnsi="Arial" w:cs="Arial"/>
          <w:bCs/>
          <w:sz w:val="22"/>
          <w:szCs w:val="22"/>
          <w:lang w:val="es-ES_tradnl"/>
        </w:rPr>
      </w:pPr>
      <w:r w:rsidRPr="00A24650">
        <w:rPr>
          <w:rFonts w:ascii="Arial" w:hAnsi="Arial" w:cs="Arial"/>
          <w:bCs/>
          <w:sz w:val="22"/>
          <w:szCs w:val="22"/>
          <w:lang w:val="es-ES"/>
        </w:rPr>
        <w:t>Analizar la</w:t>
      </w:r>
      <w:r w:rsidR="0034355B" w:rsidRPr="00A24650">
        <w:rPr>
          <w:rFonts w:ascii="Arial" w:hAnsi="Arial" w:cs="Arial"/>
          <w:bCs/>
          <w:sz w:val="22"/>
          <w:szCs w:val="22"/>
          <w:lang w:val="es-ES"/>
        </w:rPr>
        <w:t xml:space="preserve">s necesidades de las </w:t>
      </w:r>
      <w:r w:rsidRPr="00A24650">
        <w:rPr>
          <w:rFonts w:ascii="Arial" w:hAnsi="Arial" w:cs="Arial"/>
          <w:bCs/>
          <w:sz w:val="22"/>
          <w:szCs w:val="22"/>
          <w:lang w:val="es-ES"/>
        </w:rPr>
        <w:t>empresas, los</w:t>
      </w:r>
      <w:r w:rsidRPr="00A24650">
        <w:rPr>
          <w:rFonts w:ascii="Arial" w:hAnsi="Arial" w:cs="Arial"/>
          <w:bCs/>
          <w:sz w:val="22"/>
          <w:szCs w:val="22"/>
          <w:lang w:val="es-ES_tradnl"/>
        </w:rPr>
        <w:t xml:space="preserve"> sectores y los </w:t>
      </w:r>
      <w:proofErr w:type="gramStart"/>
      <w:r w:rsidRPr="00A24650">
        <w:rPr>
          <w:rFonts w:ascii="Arial" w:hAnsi="Arial" w:cs="Arial"/>
          <w:bCs/>
          <w:sz w:val="22"/>
          <w:szCs w:val="22"/>
          <w:lang w:val="es-ES_tradnl"/>
        </w:rPr>
        <w:t>sub-sectores</w:t>
      </w:r>
      <w:proofErr w:type="gramEnd"/>
      <w:r w:rsidRPr="00A24650">
        <w:rPr>
          <w:rFonts w:ascii="Arial" w:hAnsi="Arial" w:cs="Arial"/>
          <w:bCs/>
          <w:sz w:val="22"/>
          <w:szCs w:val="22"/>
          <w:lang w:val="es-ES_tradnl"/>
        </w:rPr>
        <w:t xml:space="preserve"> que caracterizan el ecosistema digital de Costa Rica, </w:t>
      </w:r>
      <w:r w:rsidR="0034355B" w:rsidRPr="00A24650">
        <w:rPr>
          <w:rFonts w:ascii="Arial" w:hAnsi="Arial" w:cs="Arial"/>
          <w:bCs/>
          <w:sz w:val="22"/>
          <w:szCs w:val="22"/>
          <w:lang w:val="es-ES_tradnl"/>
        </w:rPr>
        <w:t xml:space="preserve">y proponer instrumento que desde el sector público se pueden implementar para brindar apoyo para facilitar su transformación digital. </w:t>
      </w:r>
    </w:p>
    <w:p w14:paraId="773243B6" w14:textId="77777777" w:rsidR="00F6460A" w:rsidRPr="00A24650" w:rsidRDefault="00F6460A" w:rsidP="00F6460A">
      <w:pPr>
        <w:spacing w:line="276" w:lineRule="auto"/>
        <w:jc w:val="both"/>
        <w:rPr>
          <w:rFonts w:ascii="Arial" w:hAnsi="Arial" w:cs="Arial"/>
          <w:bCs/>
          <w:sz w:val="22"/>
          <w:szCs w:val="22"/>
          <w:lang w:val="es-ES_tradnl"/>
        </w:rPr>
      </w:pPr>
    </w:p>
    <w:p w14:paraId="5E5C9F57" w14:textId="77777777" w:rsidR="00F6460A" w:rsidRPr="00A24650" w:rsidRDefault="00F6460A" w:rsidP="00F6460A">
      <w:pPr>
        <w:pStyle w:val="ListParagraph"/>
        <w:numPr>
          <w:ilvl w:val="0"/>
          <w:numId w:val="11"/>
        </w:numPr>
        <w:spacing w:line="276" w:lineRule="auto"/>
        <w:jc w:val="both"/>
        <w:rPr>
          <w:rFonts w:ascii="Arial" w:hAnsi="Arial" w:cs="Arial"/>
          <w:bCs/>
          <w:sz w:val="22"/>
          <w:szCs w:val="22"/>
          <w:lang w:val="es-ES_tradnl"/>
        </w:rPr>
      </w:pPr>
      <w:r w:rsidRPr="00A24650">
        <w:rPr>
          <w:rFonts w:ascii="Arial" w:hAnsi="Arial" w:cs="Arial"/>
          <w:bCs/>
          <w:sz w:val="22"/>
          <w:szCs w:val="22"/>
          <w:lang w:val="es-ES_tradnl"/>
        </w:rPr>
        <w:t>Participar en un taller de un día en San José para presentar los resultados preliminares del estudio.</w:t>
      </w:r>
    </w:p>
    <w:p w14:paraId="2259C11F" w14:textId="77777777" w:rsidR="00F6460A" w:rsidRPr="00A24650" w:rsidRDefault="00F6460A" w:rsidP="00F6460A">
      <w:pPr>
        <w:pStyle w:val="ListParagraph"/>
        <w:spacing w:line="276" w:lineRule="auto"/>
        <w:ind w:left="360"/>
        <w:jc w:val="both"/>
        <w:rPr>
          <w:rFonts w:ascii="Arial" w:hAnsi="Arial" w:cs="Arial"/>
          <w:bCs/>
          <w:sz w:val="22"/>
          <w:szCs w:val="22"/>
          <w:lang w:val="es-ES_tradnl"/>
        </w:rPr>
      </w:pPr>
    </w:p>
    <w:p w14:paraId="6852870B" w14:textId="77777777" w:rsidR="00F6460A" w:rsidRPr="00A24650" w:rsidRDefault="00F6460A" w:rsidP="00F6460A">
      <w:pPr>
        <w:pStyle w:val="ListParagraph"/>
        <w:numPr>
          <w:ilvl w:val="0"/>
          <w:numId w:val="11"/>
        </w:numPr>
        <w:spacing w:line="276" w:lineRule="auto"/>
        <w:jc w:val="both"/>
        <w:rPr>
          <w:rFonts w:ascii="Arial" w:hAnsi="Arial" w:cs="Arial"/>
          <w:bCs/>
          <w:sz w:val="22"/>
          <w:szCs w:val="22"/>
          <w:lang w:val="es-ES_tradnl"/>
        </w:rPr>
      </w:pPr>
      <w:r w:rsidRPr="00A24650">
        <w:rPr>
          <w:rFonts w:ascii="Arial" w:hAnsi="Arial" w:cs="Arial"/>
          <w:bCs/>
          <w:sz w:val="22"/>
          <w:szCs w:val="22"/>
          <w:lang w:val="es-ES_tradnl"/>
        </w:rPr>
        <w:t>Presentar los resultados finales del estudio en un evento en San José con las instituciones públicas relevantes (entre las cuales, por ejemplo, Ministerio de Ciencia, Tecnología y Telecomunicaciones, Ministerio de Economía, Industria y Comercio) y otros actores privados involucrados en el desarrollo del sector.</w:t>
      </w:r>
    </w:p>
    <w:p w14:paraId="4113A775" w14:textId="77777777" w:rsidR="00F6460A" w:rsidRPr="00A24650" w:rsidRDefault="00F6460A" w:rsidP="00F6460A">
      <w:pPr>
        <w:spacing w:line="276" w:lineRule="auto"/>
        <w:jc w:val="both"/>
        <w:rPr>
          <w:rFonts w:ascii="Arial" w:hAnsi="Arial" w:cs="Arial"/>
          <w:bCs/>
          <w:sz w:val="22"/>
          <w:szCs w:val="22"/>
          <w:lang w:val="es-ES_tradnl"/>
        </w:rPr>
      </w:pPr>
    </w:p>
    <w:p w14:paraId="2A0C1403" w14:textId="77777777" w:rsidR="00F6460A" w:rsidRPr="00A24650" w:rsidRDefault="00F6460A" w:rsidP="00F6460A">
      <w:pPr>
        <w:spacing w:line="276" w:lineRule="auto"/>
        <w:jc w:val="both"/>
        <w:rPr>
          <w:rFonts w:ascii="Arial" w:hAnsi="Arial" w:cs="Arial"/>
          <w:bCs/>
          <w:sz w:val="22"/>
          <w:szCs w:val="22"/>
          <w:lang w:val="es-ES_tradnl"/>
        </w:rPr>
      </w:pPr>
      <w:r w:rsidRPr="00A24650">
        <w:rPr>
          <w:rFonts w:ascii="Arial" w:hAnsi="Arial" w:cs="Arial"/>
          <w:bCs/>
          <w:sz w:val="22"/>
          <w:szCs w:val="22"/>
          <w:lang w:val="es-ES_tradnl"/>
        </w:rPr>
        <w:t xml:space="preserve">Para el desarrollo de las actividades propuestas, el consultor contará con el apoyo técnico del equipo del Banco, que dará orientaciones sobre el trabajo, discutirá detalles sobre los productos esperados e intermediará las consultas con entidades consideradas relevantes. </w:t>
      </w:r>
    </w:p>
    <w:p w14:paraId="2C688F22" w14:textId="77777777" w:rsidR="00F6460A" w:rsidRPr="00A24650" w:rsidRDefault="00F6460A" w:rsidP="00F6460A">
      <w:pPr>
        <w:jc w:val="both"/>
        <w:rPr>
          <w:rFonts w:ascii="Arial" w:hAnsi="Arial" w:cs="Arial"/>
          <w:b/>
          <w:bCs/>
          <w:sz w:val="22"/>
          <w:szCs w:val="22"/>
          <w:lang w:val="es-ES_tradnl"/>
        </w:rPr>
      </w:pPr>
    </w:p>
    <w:p w14:paraId="4247CF3D" w14:textId="77777777" w:rsidR="00F6460A" w:rsidRPr="00A24650" w:rsidRDefault="00F6460A" w:rsidP="00F6460A">
      <w:pPr>
        <w:jc w:val="both"/>
        <w:rPr>
          <w:rFonts w:ascii="Arial" w:hAnsi="Arial" w:cs="Arial"/>
          <w:b/>
          <w:bCs/>
          <w:sz w:val="22"/>
          <w:szCs w:val="22"/>
          <w:lang w:val="es-ES_tradnl"/>
        </w:rPr>
      </w:pPr>
    </w:p>
    <w:p w14:paraId="57E6205D" w14:textId="77777777" w:rsidR="00F6460A" w:rsidRPr="00A24650" w:rsidRDefault="00F6460A" w:rsidP="00F6460A">
      <w:pPr>
        <w:jc w:val="both"/>
        <w:rPr>
          <w:rFonts w:ascii="Arial" w:hAnsi="Arial" w:cs="Arial"/>
          <w:b/>
          <w:bCs/>
          <w:sz w:val="22"/>
          <w:szCs w:val="22"/>
          <w:lang w:val="es-ES_tradnl"/>
        </w:rPr>
      </w:pPr>
      <w:r w:rsidRPr="00A24650">
        <w:rPr>
          <w:rFonts w:ascii="Arial" w:hAnsi="Arial" w:cs="Arial"/>
          <w:b/>
          <w:bCs/>
          <w:sz w:val="22"/>
          <w:szCs w:val="22"/>
          <w:lang w:val="es-ES_tradnl"/>
        </w:rPr>
        <w:t>Entregables</w:t>
      </w:r>
    </w:p>
    <w:p w14:paraId="32747B62" w14:textId="77777777" w:rsidR="00F6460A" w:rsidRPr="00A24650" w:rsidRDefault="00F6460A" w:rsidP="00F6460A">
      <w:pPr>
        <w:jc w:val="both"/>
        <w:rPr>
          <w:rFonts w:ascii="Arial" w:hAnsi="Arial" w:cs="Arial"/>
          <w:b/>
          <w:bCs/>
          <w:sz w:val="22"/>
          <w:szCs w:val="22"/>
          <w:lang w:val="es-ES_tradnl"/>
        </w:rPr>
      </w:pPr>
    </w:p>
    <w:p w14:paraId="39AE3226" w14:textId="77777777" w:rsidR="00F6460A" w:rsidRPr="00A24650" w:rsidRDefault="00F6460A" w:rsidP="00F6460A">
      <w:pPr>
        <w:pStyle w:val="BodyText"/>
        <w:spacing w:line="276" w:lineRule="auto"/>
        <w:jc w:val="both"/>
        <w:rPr>
          <w:rFonts w:ascii="Arial" w:hAnsi="Arial" w:cs="Arial"/>
          <w:sz w:val="22"/>
          <w:szCs w:val="22"/>
          <w:lang w:val="es-ES"/>
        </w:rPr>
      </w:pPr>
      <w:r w:rsidRPr="00A24650">
        <w:rPr>
          <w:rFonts w:ascii="Arial" w:hAnsi="Arial" w:cs="Arial"/>
          <w:sz w:val="22"/>
          <w:szCs w:val="22"/>
          <w:lang w:val="es-ES"/>
        </w:rPr>
        <w:t>El consultor seleccionado deberá entregar los siguientes documentos:</w:t>
      </w:r>
    </w:p>
    <w:p w14:paraId="6AC6A395" w14:textId="77777777" w:rsidR="00F6460A" w:rsidRPr="00A24650" w:rsidRDefault="00F6460A" w:rsidP="00F6460A">
      <w:pPr>
        <w:pStyle w:val="BodyText"/>
        <w:numPr>
          <w:ilvl w:val="0"/>
          <w:numId w:val="16"/>
        </w:numPr>
        <w:spacing w:line="276" w:lineRule="auto"/>
        <w:jc w:val="both"/>
        <w:rPr>
          <w:rFonts w:ascii="Arial" w:hAnsi="Arial" w:cs="Arial"/>
          <w:sz w:val="22"/>
          <w:szCs w:val="22"/>
          <w:lang w:val="es-ES"/>
        </w:rPr>
      </w:pPr>
      <w:r w:rsidRPr="00A24650">
        <w:rPr>
          <w:rFonts w:ascii="Arial" w:hAnsi="Arial" w:cs="Arial"/>
          <w:sz w:val="22"/>
          <w:szCs w:val="22"/>
          <w:lang w:val="es-ES"/>
        </w:rPr>
        <w:t>Un cronograma de las actividades a realizar por el consultor (Producto 1).</w:t>
      </w:r>
    </w:p>
    <w:p w14:paraId="617E8BC7" w14:textId="24EC95ED" w:rsidR="00F6460A" w:rsidRPr="00A24650" w:rsidRDefault="00F6460A" w:rsidP="00F6460A">
      <w:pPr>
        <w:pStyle w:val="BodyText"/>
        <w:numPr>
          <w:ilvl w:val="0"/>
          <w:numId w:val="16"/>
        </w:numPr>
        <w:spacing w:line="276" w:lineRule="auto"/>
        <w:jc w:val="both"/>
        <w:rPr>
          <w:rFonts w:ascii="Arial" w:hAnsi="Arial" w:cs="Arial"/>
          <w:sz w:val="22"/>
          <w:szCs w:val="22"/>
          <w:lang w:val="es-ES"/>
        </w:rPr>
      </w:pPr>
      <w:r w:rsidRPr="00A24650">
        <w:rPr>
          <w:rFonts w:ascii="Arial" w:hAnsi="Arial" w:cs="Arial"/>
          <w:sz w:val="22"/>
          <w:szCs w:val="22"/>
          <w:lang w:val="es-ES"/>
        </w:rPr>
        <w:t>Un borrador de</w:t>
      </w:r>
      <w:r w:rsidR="00F1793C" w:rsidRPr="00A24650">
        <w:rPr>
          <w:rFonts w:ascii="Arial" w:hAnsi="Arial" w:cs="Arial"/>
          <w:sz w:val="22"/>
          <w:szCs w:val="22"/>
          <w:lang w:val="es-ES"/>
        </w:rPr>
        <w:t xml:space="preserve">l diseño de los instrumentos de apoyo a la transformación digital </w:t>
      </w:r>
      <w:r w:rsidRPr="00A24650">
        <w:rPr>
          <w:rFonts w:ascii="Arial" w:hAnsi="Arial" w:cs="Arial"/>
          <w:sz w:val="22"/>
          <w:szCs w:val="22"/>
          <w:lang w:val="es-ES"/>
        </w:rPr>
        <w:t>(Producto 2).</w:t>
      </w:r>
    </w:p>
    <w:p w14:paraId="4EC54CD9" w14:textId="1CA9ADDD" w:rsidR="00F6460A" w:rsidRPr="00A24650" w:rsidRDefault="00F6460A" w:rsidP="00F6460A">
      <w:pPr>
        <w:pStyle w:val="BodyText"/>
        <w:numPr>
          <w:ilvl w:val="0"/>
          <w:numId w:val="16"/>
        </w:numPr>
        <w:spacing w:line="276" w:lineRule="auto"/>
        <w:jc w:val="both"/>
        <w:rPr>
          <w:rFonts w:ascii="Arial" w:hAnsi="Arial" w:cs="Arial"/>
          <w:sz w:val="22"/>
          <w:szCs w:val="22"/>
          <w:lang w:val="es-ES"/>
        </w:rPr>
      </w:pPr>
      <w:r w:rsidRPr="00A24650">
        <w:rPr>
          <w:rFonts w:ascii="Arial" w:hAnsi="Arial" w:cs="Arial"/>
          <w:sz w:val="22"/>
          <w:szCs w:val="22"/>
          <w:lang w:val="es-ES"/>
        </w:rPr>
        <w:t xml:space="preserve">Una versión final del </w:t>
      </w:r>
      <w:r w:rsidR="004C737F" w:rsidRPr="00A24650">
        <w:rPr>
          <w:rFonts w:ascii="Arial" w:hAnsi="Arial" w:cs="Arial"/>
          <w:sz w:val="22"/>
          <w:szCs w:val="22"/>
          <w:lang w:val="es-ES"/>
        </w:rPr>
        <w:t>diseño</w:t>
      </w:r>
      <w:r w:rsidRPr="00A24650">
        <w:rPr>
          <w:rFonts w:ascii="Arial" w:hAnsi="Arial" w:cs="Arial"/>
          <w:sz w:val="22"/>
          <w:szCs w:val="22"/>
          <w:lang w:val="es-ES"/>
        </w:rPr>
        <w:t xml:space="preserve"> que incluya los comentarios recibidos por el equipo del Banco (Producto 3).</w:t>
      </w:r>
    </w:p>
    <w:p w14:paraId="02220ED5" w14:textId="77777777" w:rsidR="00F6460A" w:rsidRPr="00A24650" w:rsidRDefault="00F6460A" w:rsidP="00F6460A">
      <w:pPr>
        <w:pStyle w:val="BodyText"/>
        <w:spacing w:line="276" w:lineRule="auto"/>
        <w:jc w:val="both"/>
        <w:rPr>
          <w:rFonts w:ascii="Arial" w:hAnsi="Arial" w:cs="Arial"/>
          <w:sz w:val="22"/>
          <w:szCs w:val="22"/>
          <w:lang w:val="es-ES"/>
        </w:rPr>
      </w:pPr>
    </w:p>
    <w:p w14:paraId="6F9FA75D" w14:textId="77777777" w:rsidR="00F6460A" w:rsidRPr="00A24650" w:rsidRDefault="00F6460A" w:rsidP="00F6460A">
      <w:pPr>
        <w:jc w:val="both"/>
        <w:rPr>
          <w:rFonts w:ascii="Arial" w:hAnsi="Arial" w:cs="Arial"/>
          <w:b/>
          <w:bCs/>
          <w:sz w:val="22"/>
          <w:szCs w:val="22"/>
          <w:lang w:val="es-ES"/>
        </w:rPr>
      </w:pPr>
      <w:r w:rsidRPr="00A24650">
        <w:rPr>
          <w:rFonts w:ascii="Arial" w:hAnsi="Arial" w:cs="Arial"/>
          <w:b/>
          <w:bCs/>
          <w:sz w:val="22"/>
          <w:szCs w:val="22"/>
          <w:lang w:val="es-ES"/>
        </w:rPr>
        <w:t>Cronograma de Pagos</w:t>
      </w:r>
    </w:p>
    <w:p w14:paraId="5AE49E83" w14:textId="77777777" w:rsidR="00F6460A" w:rsidRPr="00A24650" w:rsidRDefault="00F6460A" w:rsidP="00F6460A">
      <w:pPr>
        <w:jc w:val="both"/>
        <w:rPr>
          <w:rFonts w:ascii="Arial" w:hAnsi="Arial" w:cs="Arial"/>
          <w:b/>
          <w:bCs/>
          <w:sz w:val="22"/>
          <w:szCs w:val="22"/>
          <w:lang w:val="es-ES"/>
        </w:rPr>
      </w:pPr>
    </w:p>
    <w:p w14:paraId="0FA1DE96" w14:textId="77777777" w:rsidR="00F6460A" w:rsidRPr="00A24650" w:rsidRDefault="00F6460A" w:rsidP="00F6460A">
      <w:pPr>
        <w:pStyle w:val="Default"/>
        <w:numPr>
          <w:ilvl w:val="0"/>
          <w:numId w:val="18"/>
        </w:numPr>
        <w:spacing w:after="17"/>
        <w:rPr>
          <w:sz w:val="22"/>
          <w:szCs w:val="22"/>
          <w:lang w:val="es-ES_tradnl"/>
        </w:rPr>
      </w:pPr>
      <w:r w:rsidRPr="00A24650">
        <w:rPr>
          <w:sz w:val="22"/>
          <w:szCs w:val="22"/>
          <w:lang w:val="es-ES"/>
        </w:rPr>
        <w:t>Primer pago:</w:t>
      </w:r>
      <w:r w:rsidRPr="00A24650">
        <w:rPr>
          <w:sz w:val="22"/>
          <w:szCs w:val="22"/>
          <w:lang w:val="es-ES_tradnl"/>
        </w:rPr>
        <w:t xml:space="preserve"> 10% después de la firma de contrato y la entrega del Producto 1. </w:t>
      </w:r>
    </w:p>
    <w:p w14:paraId="4FE4CF8C" w14:textId="77777777" w:rsidR="00F6460A" w:rsidRPr="00A24650" w:rsidRDefault="00F6460A" w:rsidP="00F6460A">
      <w:pPr>
        <w:pStyle w:val="Default"/>
        <w:numPr>
          <w:ilvl w:val="0"/>
          <w:numId w:val="18"/>
        </w:numPr>
        <w:spacing w:after="17"/>
        <w:rPr>
          <w:sz w:val="22"/>
          <w:szCs w:val="22"/>
          <w:lang w:val="es-ES_tradnl"/>
        </w:rPr>
      </w:pPr>
      <w:r w:rsidRPr="00A24650">
        <w:rPr>
          <w:sz w:val="22"/>
          <w:szCs w:val="22"/>
          <w:lang w:val="es-ES_tradnl"/>
        </w:rPr>
        <w:t xml:space="preserve">Segundo pago: 50% después de la entrega y la aprobación por parte del Banco del Producto 2. </w:t>
      </w:r>
    </w:p>
    <w:p w14:paraId="17FB0A66" w14:textId="77777777" w:rsidR="00F6460A" w:rsidRPr="00A24650" w:rsidRDefault="00F6460A" w:rsidP="00F6460A">
      <w:pPr>
        <w:pStyle w:val="Default"/>
        <w:numPr>
          <w:ilvl w:val="0"/>
          <w:numId w:val="18"/>
        </w:numPr>
        <w:spacing w:after="17"/>
        <w:rPr>
          <w:sz w:val="22"/>
          <w:szCs w:val="22"/>
          <w:lang w:val="es-ES_tradnl"/>
        </w:rPr>
      </w:pPr>
      <w:r w:rsidRPr="00A24650">
        <w:rPr>
          <w:sz w:val="22"/>
          <w:szCs w:val="22"/>
          <w:lang w:val="es-ES_tradnl"/>
        </w:rPr>
        <w:t xml:space="preserve">Tercer pago: 40% después de la entrega y la aprobación por parte del Banco de los Producto 3.  </w:t>
      </w:r>
    </w:p>
    <w:p w14:paraId="14CAAB0C" w14:textId="77777777" w:rsidR="00F6460A" w:rsidRPr="00A24650" w:rsidRDefault="00F6460A" w:rsidP="00F6460A">
      <w:pPr>
        <w:pStyle w:val="ListParagraph"/>
        <w:jc w:val="both"/>
        <w:rPr>
          <w:rFonts w:ascii="Arial" w:hAnsi="Arial" w:cs="Arial"/>
          <w:sz w:val="22"/>
          <w:szCs w:val="22"/>
          <w:lang w:val="es-ES"/>
        </w:rPr>
      </w:pPr>
    </w:p>
    <w:p w14:paraId="3E10A37B" w14:textId="77777777" w:rsidR="00F6460A" w:rsidRPr="00A24650" w:rsidRDefault="00F6460A" w:rsidP="00F6460A">
      <w:pPr>
        <w:jc w:val="both"/>
        <w:rPr>
          <w:rFonts w:ascii="Arial" w:hAnsi="Arial" w:cs="Arial"/>
          <w:b/>
          <w:bCs/>
          <w:sz w:val="22"/>
          <w:szCs w:val="22"/>
          <w:lang w:val="es-ES"/>
        </w:rPr>
      </w:pPr>
      <w:r w:rsidRPr="00A24650">
        <w:rPr>
          <w:rFonts w:ascii="Arial" w:hAnsi="Arial" w:cs="Arial"/>
          <w:b/>
          <w:bCs/>
          <w:sz w:val="22"/>
          <w:szCs w:val="22"/>
          <w:lang w:val="es-ES"/>
        </w:rPr>
        <w:lastRenderedPageBreak/>
        <w:t>Características de la Consultoría</w:t>
      </w:r>
    </w:p>
    <w:p w14:paraId="1F5C8166" w14:textId="77777777" w:rsidR="00F6460A" w:rsidRPr="00A24650" w:rsidRDefault="00F6460A" w:rsidP="00F6460A">
      <w:pPr>
        <w:jc w:val="both"/>
        <w:rPr>
          <w:rFonts w:ascii="Arial" w:hAnsi="Arial" w:cs="Arial"/>
          <w:b/>
          <w:bCs/>
          <w:sz w:val="22"/>
          <w:szCs w:val="22"/>
          <w:lang w:val="es-ES"/>
        </w:rPr>
      </w:pPr>
    </w:p>
    <w:p w14:paraId="3ADCE61E" w14:textId="77777777" w:rsidR="00F6460A" w:rsidRPr="00A24650" w:rsidRDefault="00F6460A" w:rsidP="00F6460A">
      <w:pPr>
        <w:pStyle w:val="ListParagraph"/>
        <w:numPr>
          <w:ilvl w:val="0"/>
          <w:numId w:val="9"/>
        </w:numPr>
        <w:spacing w:line="276" w:lineRule="auto"/>
        <w:jc w:val="both"/>
        <w:rPr>
          <w:rFonts w:ascii="Arial" w:hAnsi="Arial" w:cs="Arial"/>
          <w:sz w:val="22"/>
          <w:szCs w:val="22"/>
          <w:lang w:val="es-ES"/>
        </w:rPr>
      </w:pPr>
      <w:r w:rsidRPr="00A24650">
        <w:rPr>
          <w:rFonts w:ascii="Arial" w:hAnsi="Arial" w:cs="Arial"/>
          <w:i/>
          <w:sz w:val="22"/>
          <w:szCs w:val="22"/>
          <w:lang w:val="es-ES"/>
        </w:rPr>
        <w:t>Categoría y Modalidad de la Consultoría:</w:t>
      </w:r>
      <w:r w:rsidRPr="00A24650">
        <w:rPr>
          <w:rFonts w:ascii="Arial" w:hAnsi="Arial" w:cs="Arial"/>
          <w:sz w:val="22"/>
          <w:szCs w:val="22"/>
          <w:lang w:val="es-ES"/>
        </w:rPr>
        <w:t xml:space="preserve"> Contractual de Productos y Servicios Externos, Suma Alzada</w:t>
      </w:r>
    </w:p>
    <w:p w14:paraId="4774F25A" w14:textId="77777777" w:rsidR="00F6460A" w:rsidRPr="00A24650" w:rsidRDefault="00F6460A" w:rsidP="00F6460A">
      <w:pPr>
        <w:pStyle w:val="ListParagraph"/>
        <w:numPr>
          <w:ilvl w:val="0"/>
          <w:numId w:val="9"/>
        </w:numPr>
        <w:spacing w:line="276" w:lineRule="auto"/>
        <w:jc w:val="both"/>
        <w:rPr>
          <w:rFonts w:ascii="Arial" w:hAnsi="Arial" w:cs="Arial"/>
          <w:sz w:val="22"/>
          <w:szCs w:val="22"/>
          <w:lang w:val="es-ES"/>
        </w:rPr>
      </w:pPr>
      <w:r w:rsidRPr="00A24650">
        <w:rPr>
          <w:rFonts w:ascii="Arial" w:hAnsi="Arial" w:cs="Arial"/>
          <w:i/>
          <w:sz w:val="22"/>
          <w:szCs w:val="22"/>
          <w:lang w:val="es-ES"/>
        </w:rPr>
        <w:t>Duración del Contrato:</w:t>
      </w:r>
      <w:r w:rsidRPr="00A24650">
        <w:rPr>
          <w:rFonts w:ascii="Arial" w:hAnsi="Arial" w:cs="Arial"/>
          <w:sz w:val="22"/>
          <w:szCs w:val="22"/>
          <w:lang w:val="es-ES"/>
        </w:rPr>
        <w:t xml:space="preserve"> 9 meses. </w:t>
      </w:r>
    </w:p>
    <w:p w14:paraId="6C823E49" w14:textId="77777777" w:rsidR="00F6460A" w:rsidRPr="00A24650" w:rsidRDefault="00F6460A" w:rsidP="00F6460A">
      <w:pPr>
        <w:pStyle w:val="ListParagraph"/>
        <w:numPr>
          <w:ilvl w:val="0"/>
          <w:numId w:val="9"/>
        </w:numPr>
        <w:spacing w:line="276" w:lineRule="auto"/>
        <w:jc w:val="both"/>
        <w:rPr>
          <w:rFonts w:ascii="Arial" w:hAnsi="Arial" w:cs="Arial"/>
          <w:sz w:val="22"/>
          <w:szCs w:val="22"/>
          <w:lang w:val="es-ES"/>
        </w:rPr>
      </w:pPr>
      <w:r w:rsidRPr="00A24650">
        <w:rPr>
          <w:rFonts w:ascii="Arial" w:hAnsi="Arial" w:cs="Arial"/>
          <w:i/>
          <w:sz w:val="22"/>
          <w:szCs w:val="22"/>
          <w:lang w:val="es-ES"/>
        </w:rPr>
        <w:t>Lugar(es) de trabajo:</w:t>
      </w:r>
      <w:r w:rsidRPr="00A24650">
        <w:rPr>
          <w:rFonts w:ascii="Arial" w:hAnsi="Arial" w:cs="Arial"/>
          <w:sz w:val="22"/>
          <w:szCs w:val="22"/>
          <w:lang w:val="es-ES"/>
        </w:rPr>
        <w:t xml:space="preserve"> Consultoría Externa</w:t>
      </w:r>
    </w:p>
    <w:p w14:paraId="5B9C5D52" w14:textId="41E141DE" w:rsidR="00F6460A" w:rsidRPr="00A24650" w:rsidRDefault="00F6460A" w:rsidP="00F6460A">
      <w:pPr>
        <w:pStyle w:val="ListParagraph"/>
        <w:numPr>
          <w:ilvl w:val="0"/>
          <w:numId w:val="19"/>
        </w:numPr>
        <w:spacing w:line="276" w:lineRule="auto"/>
        <w:jc w:val="both"/>
        <w:rPr>
          <w:rFonts w:ascii="Arial" w:hAnsi="Arial" w:cs="Arial"/>
          <w:bCs/>
          <w:sz w:val="22"/>
          <w:szCs w:val="22"/>
          <w:lang w:val="es-ES"/>
        </w:rPr>
      </w:pPr>
      <w:r w:rsidRPr="00A24650">
        <w:rPr>
          <w:rFonts w:ascii="Arial" w:hAnsi="Arial" w:cs="Arial"/>
          <w:i/>
          <w:sz w:val="22"/>
          <w:szCs w:val="22"/>
          <w:lang w:val="es-ES"/>
        </w:rPr>
        <w:t>Coordinación:</w:t>
      </w:r>
      <w:r w:rsidRPr="00A24650">
        <w:rPr>
          <w:rFonts w:ascii="Arial" w:hAnsi="Arial" w:cs="Arial"/>
          <w:sz w:val="22"/>
          <w:szCs w:val="22"/>
          <w:lang w:val="es-ES"/>
        </w:rPr>
        <w:t xml:space="preserve"> </w:t>
      </w:r>
      <w:r w:rsidRPr="00A24650">
        <w:rPr>
          <w:rFonts w:ascii="Arial" w:hAnsi="Arial" w:cs="Arial"/>
          <w:i/>
          <w:sz w:val="22"/>
          <w:szCs w:val="22"/>
          <w:lang w:val="es-ES"/>
        </w:rPr>
        <w:t>Coordinación:</w:t>
      </w:r>
      <w:r w:rsidRPr="00A24650">
        <w:rPr>
          <w:rFonts w:ascii="Arial" w:hAnsi="Arial" w:cs="Arial"/>
          <w:sz w:val="22"/>
          <w:szCs w:val="22"/>
          <w:lang w:val="es-ES"/>
        </w:rPr>
        <w:t xml:space="preserve"> Galileo Solis (Especialista Senior en Ciencia y Tecnología de la División IFD/CTI)</w:t>
      </w:r>
      <w:r w:rsidRPr="00A24650">
        <w:rPr>
          <w:rFonts w:ascii="Arial" w:hAnsi="Arial" w:cs="Arial"/>
          <w:bCs/>
          <w:sz w:val="22"/>
          <w:szCs w:val="22"/>
          <w:lang w:val="es-ES"/>
        </w:rPr>
        <w:t>.</w:t>
      </w:r>
    </w:p>
    <w:p w14:paraId="6259E88C" w14:textId="37836961" w:rsidR="00A44B2E" w:rsidRPr="00A24650" w:rsidRDefault="00F6460A" w:rsidP="00BE4356">
      <w:pPr>
        <w:pStyle w:val="ListParagraph"/>
        <w:numPr>
          <w:ilvl w:val="0"/>
          <w:numId w:val="8"/>
        </w:numPr>
        <w:spacing w:line="276" w:lineRule="auto"/>
        <w:ind w:left="630" w:hanging="270"/>
        <w:jc w:val="both"/>
        <w:rPr>
          <w:rFonts w:ascii="Arial" w:hAnsi="Arial" w:cs="Arial"/>
          <w:sz w:val="22"/>
          <w:szCs w:val="22"/>
          <w:lang w:val="es-ES"/>
        </w:rPr>
      </w:pPr>
      <w:r w:rsidRPr="00A24650">
        <w:rPr>
          <w:rFonts w:ascii="Arial" w:hAnsi="Arial" w:cs="Arial"/>
          <w:bCs/>
          <w:sz w:val="22"/>
          <w:szCs w:val="22"/>
          <w:lang w:val="es-ES"/>
        </w:rPr>
        <w:t xml:space="preserve">Calificaciones: Maestría o </w:t>
      </w:r>
      <w:r w:rsidRPr="00A24650">
        <w:rPr>
          <w:rFonts w:ascii="Arial" w:hAnsi="Arial" w:cs="Arial"/>
          <w:sz w:val="22"/>
          <w:szCs w:val="22"/>
          <w:lang w:val="es-ES"/>
        </w:rPr>
        <w:t xml:space="preserve">Doctorado en Economía, Ingeniería, Administración u otra cerrera relacionada con al menos 5 años de experiencia en ciencia, tecnología, innovación, economía digital. Español fundamental, inglés deseable. </w:t>
      </w:r>
    </w:p>
    <w:sectPr w:rsidR="00A44B2E" w:rsidRPr="00A24650" w:rsidSect="00EB7525">
      <w:headerReference w:type="default" r:id="rId18"/>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08F41" w14:textId="77777777" w:rsidR="00D50EF5" w:rsidRDefault="00D50EF5">
      <w:r>
        <w:separator/>
      </w:r>
    </w:p>
  </w:endnote>
  <w:endnote w:type="continuationSeparator" w:id="0">
    <w:p w14:paraId="0A013E18" w14:textId="77777777" w:rsidR="00D50EF5" w:rsidRDefault="00D50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FA961" w14:textId="77777777" w:rsidR="00A24650" w:rsidRDefault="00A246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A6107" w14:textId="77777777" w:rsidR="00A24650" w:rsidRDefault="00A246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A4469" w14:textId="77777777" w:rsidR="00A24650" w:rsidRDefault="00A24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69C5" w14:textId="77777777" w:rsidR="00D50EF5" w:rsidRDefault="00D50EF5">
      <w:r>
        <w:separator/>
      </w:r>
    </w:p>
  </w:footnote>
  <w:footnote w:type="continuationSeparator" w:id="0">
    <w:p w14:paraId="6C257016" w14:textId="77777777" w:rsidR="00D50EF5" w:rsidRDefault="00D50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ABE62" w14:textId="77777777" w:rsidR="00A24650" w:rsidRDefault="00A246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GoBack" w:displacedByCustomXml="next"/>
  <w:sdt>
    <w:sdtPr>
      <w:rPr>
        <w:rFonts w:ascii="Arial" w:hAnsi="Arial" w:cs="Arial"/>
        <w:sz w:val="18"/>
        <w:szCs w:val="18"/>
      </w:rPr>
      <w:id w:val="98381352"/>
      <w:docPartObj>
        <w:docPartGallery w:val="Page Numbers (Top of Page)"/>
        <w:docPartUnique/>
      </w:docPartObj>
    </w:sdtPr>
    <w:sdtEndPr/>
    <w:sdtContent>
      <w:p w14:paraId="01CB8736" w14:textId="159EDDE8" w:rsidR="00F42FAA" w:rsidRPr="00A24650" w:rsidRDefault="00F42FAA" w:rsidP="00F42FAA">
        <w:pPr>
          <w:pStyle w:val="Header"/>
          <w:jc w:val="right"/>
          <w:rPr>
            <w:rFonts w:ascii="Arial" w:hAnsi="Arial" w:cs="Arial"/>
            <w:sz w:val="18"/>
            <w:szCs w:val="18"/>
            <w:lang w:val="pt-BR"/>
          </w:rPr>
        </w:pPr>
        <w:r w:rsidRPr="00A24650">
          <w:rPr>
            <w:rFonts w:ascii="Arial" w:hAnsi="Arial" w:cs="Arial"/>
            <w:sz w:val="18"/>
            <w:szCs w:val="18"/>
            <w:lang w:val="pt-BR"/>
          </w:rPr>
          <w:t xml:space="preserve">Anexo III – </w:t>
        </w:r>
        <w:r w:rsidR="00F23FD9" w:rsidRPr="00A24650">
          <w:rPr>
            <w:rFonts w:ascii="Arial" w:hAnsi="Arial" w:cs="Arial"/>
            <w:sz w:val="18"/>
            <w:szCs w:val="18"/>
            <w:lang w:val="pt-BR"/>
          </w:rPr>
          <w:t>CR</w:t>
        </w:r>
        <w:r w:rsidRPr="00A24650">
          <w:rPr>
            <w:rFonts w:ascii="Arial" w:hAnsi="Arial" w:cs="Arial"/>
            <w:sz w:val="18"/>
            <w:szCs w:val="18"/>
            <w:lang w:val="pt-BR"/>
          </w:rPr>
          <w:t>-T11</w:t>
        </w:r>
        <w:r w:rsidR="00F23FD9" w:rsidRPr="00A24650">
          <w:rPr>
            <w:rFonts w:ascii="Arial" w:hAnsi="Arial" w:cs="Arial"/>
            <w:sz w:val="18"/>
            <w:szCs w:val="18"/>
            <w:lang w:val="pt-BR"/>
          </w:rPr>
          <w:t>84</w:t>
        </w:r>
      </w:p>
      <w:p w14:paraId="51B50352" w14:textId="049C789B" w:rsidR="00F42FAA" w:rsidRPr="00A24650" w:rsidRDefault="00F42FAA" w:rsidP="00F42FAA">
        <w:pPr>
          <w:pStyle w:val="Header"/>
          <w:jc w:val="right"/>
          <w:rPr>
            <w:rFonts w:ascii="Arial" w:hAnsi="Arial" w:cs="Arial"/>
            <w:sz w:val="18"/>
            <w:szCs w:val="18"/>
            <w:lang w:val="pt-BR"/>
          </w:rPr>
        </w:pPr>
        <w:r w:rsidRPr="00A24650">
          <w:rPr>
            <w:rFonts w:ascii="Arial" w:hAnsi="Arial" w:cs="Arial"/>
            <w:sz w:val="18"/>
            <w:szCs w:val="18"/>
            <w:lang w:val="pt-BR"/>
          </w:rPr>
          <w:t xml:space="preserve">Página </w:t>
        </w:r>
        <w:r w:rsidRPr="00A24650">
          <w:rPr>
            <w:rFonts w:ascii="Arial" w:hAnsi="Arial" w:cs="Arial"/>
            <w:bCs/>
            <w:sz w:val="18"/>
            <w:szCs w:val="18"/>
          </w:rPr>
          <w:fldChar w:fldCharType="begin"/>
        </w:r>
        <w:r w:rsidRPr="00A24650">
          <w:rPr>
            <w:rFonts w:ascii="Arial" w:hAnsi="Arial" w:cs="Arial"/>
            <w:bCs/>
            <w:sz w:val="18"/>
            <w:szCs w:val="18"/>
            <w:lang w:val="pt-BR"/>
          </w:rPr>
          <w:instrText xml:space="preserve"> PAGE </w:instrText>
        </w:r>
        <w:r w:rsidRPr="00A24650">
          <w:rPr>
            <w:rFonts w:ascii="Arial" w:hAnsi="Arial" w:cs="Arial"/>
            <w:bCs/>
            <w:sz w:val="18"/>
            <w:szCs w:val="18"/>
          </w:rPr>
          <w:fldChar w:fldCharType="separate"/>
        </w:r>
        <w:r w:rsidRPr="00A24650">
          <w:rPr>
            <w:rFonts w:ascii="Arial" w:hAnsi="Arial" w:cs="Arial"/>
            <w:bCs/>
            <w:noProof/>
            <w:sz w:val="18"/>
            <w:szCs w:val="18"/>
            <w:lang w:val="pt-BR"/>
          </w:rPr>
          <w:t>2</w:t>
        </w:r>
        <w:r w:rsidRPr="00A24650">
          <w:rPr>
            <w:rFonts w:ascii="Arial" w:hAnsi="Arial" w:cs="Arial"/>
            <w:bCs/>
            <w:sz w:val="18"/>
            <w:szCs w:val="18"/>
          </w:rPr>
          <w:fldChar w:fldCharType="end"/>
        </w:r>
        <w:r w:rsidRPr="00A24650">
          <w:rPr>
            <w:rFonts w:ascii="Arial" w:hAnsi="Arial" w:cs="Arial"/>
            <w:sz w:val="18"/>
            <w:szCs w:val="18"/>
            <w:lang w:val="pt-BR"/>
          </w:rPr>
          <w:t xml:space="preserve"> de </w:t>
        </w:r>
        <w:r w:rsidRPr="00A24650">
          <w:rPr>
            <w:rFonts w:ascii="Arial" w:hAnsi="Arial" w:cs="Arial"/>
            <w:bCs/>
            <w:sz w:val="18"/>
            <w:szCs w:val="18"/>
          </w:rPr>
          <w:fldChar w:fldCharType="begin"/>
        </w:r>
        <w:r w:rsidRPr="00A24650">
          <w:rPr>
            <w:rFonts w:ascii="Arial" w:hAnsi="Arial" w:cs="Arial"/>
            <w:bCs/>
            <w:sz w:val="18"/>
            <w:szCs w:val="18"/>
            <w:lang w:val="pt-BR"/>
          </w:rPr>
          <w:instrText xml:space="preserve"> NUMPAGES  </w:instrText>
        </w:r>
        <w:r w:rsidRPr="00A24650">
          <w:rPr>
            <w:rFonts w:ascii="Arial" w:hAnsi="Arial" w:cs="Arial"/>
            <w:bCs/>
            <w:sz w:val="18"/>
            <w:szCs w:val="18"/>
          </w:rPr>
          <w:fldChar w:fldCharType="separate"/>
        </w:r>
        <w:r w:rsidRPr="00A24650">
          <w:rPr>
            <w:rFonts w:ascii="Arial" w:hAnsi="Arial" w:cs="Arial"/>
            <w:bCs/>
            <w:noProof/>
            <w:sz w:val="18"/>
            <w:szCs w:val="18"/>
            <w:lang w:val="pt-BR"/>
          </w:rPr>
          <w:t>2</w:t>
        </w:r>
        <w:r w:rsidRPr="00A24650">
          <w:rPr>
            <w:rFonts w:ascii="Arial" w:hAnsi="Arial" w:cs="Arial"/>
            <w:bCs/>
            <w:sz w:val="18"/>
            <w:szCs w:val="18"/>
          </w:rPr>
          <w:fldChar w:fldCharType="end"/>
        </w:r>
      </w:p>
    </w:sdtContent>
  </w:sdt>
  <w:bookmarkEnd w:id="1"/>
  <w:p w14:paraId="4E0B1325" w14:textId="77777777" w:rsidR="0080549B" w:rsidRPr="00F42FAA" w:rsidRDefault="0080549B" w:rsidP="0080549B">
    <w:pPr>
      <w:pStyle w:val="Header"/>
      <w:jc w:val="right"/>
      <w:rPr>
        <w:sz w:val="22"/>
        <w:szCs w:val="22"/>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8A535" w14:textId="77777777" w:rsidR="00A24650" w:rsidRDefault="00A246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730433882"/>
      <w:docPartObj>
        <w:docPartGallery w:val="Page Numbers (Top of Page)"/>
        <w:docPartUnique/>
      </w:docPartObj>
    </w:sdtPr>
    <w:sdtEndPr/>
    <w:sdtContent>
      <w:p w14:paraId="05DBBF97" w14:textId="77777777" w:rsidR="00B66752" w:rsidRPr="00F42FAA" w:rsidRDefault="00B66752" w:rsidP="00F42FAA">
        <w:pPr>
          <w:pStyle w:val="Header"/>
          <w:jc w:val="right"/>
          <w:rPr>
            <w:rFonts w:ascii="Arial" w:hAnsi="Arial" w:cs="Arial"/>
            <w:sz w:val="18"/>
            <w:szCs w:val="18"/>
            <w:lang w:val="pt-BR"/>
          </w:rPr>
        </w:pPr>
        <w:r w:rsidRPr="00F42FAA">
          <w:rPr>
            <w:rFonts w:ascii="Arial" w:hAnsi="Arial" w:cs="Arial"/>
            <w:sz w:val="18"/>
            <w:szCs w:val="18"/>
            <w:lang w:val="pt-BR"/>
          </w:rPr>
          <w:t xml:space="preserve">Anexo III – </w:t>
        </w:r>
        <w:r>
          <w:rPr>
            <w:rFonts w:ascii="Arial" w:hAnsi="Arial" w:cs="Arial"/>
            <w:sz w:val="18"/>
            <w:szCs w:val="18"/>
            <w:lang w:val="pt-BR"/>
          </w:rPr>
          <w:t>CR</w:t>
        </w:r>
        <w:r w:rsidRPr="00F42FAA">
          <w:rPr>
            <w:rFonts w:ascii="Arial" w:hAnsi="Arial" w:cs="Arial"/>
            <w:sz w:val="18"/>
            <w:szCs w:val="18"/>
            <w:lang w:val="pt-BR"/>
          </w:rPr>
          <w:t>-T11</w:t>
        </w:r>
        <w:r>
          <w:rPr>
            <w:rFonts w:ascii="Arial" w:hAnsi="Arial" w:cs="Arial"/>
            <w:sz w:val="18"/>
            <w:szCs w:val="18"/>
            <w:lang w:val="pt-BR"/>
          </w:rPr>
          <w:t>84</w:t>
        </w:r>
      </w:p>
      <w:p w14:paraId="5A51B887" w14:textId="77777777" w:rsidR="00B66752" w:rsidRPr="00F42FAA" w:rsidRDefault="00B66752" w:rsidP="00F42FAA">
        <w:pPr>
          <w:pStyle w:val="Header"/>
          <w:jc w:val="right"/>
          <w:rPr>
            <w:rFonts w:ascii="Arial" w:hAnsi="Arial" w:cs="Arial"/>
            <w:sz w:val="18"/>
            <w:szCs w:val="18"/>
            <w:lang w:val="pt-BR"/>
          </w:rPr>
        </w:pPr>
        <w:r w:rsidRPr="00F42FAA">
          <w:rPr>
            <w:rFonts w:ascii="Arial" w:hAnsi="Arial" w:cs="Arial"/>
            <w:sz w:val="18"/>
            <w:szCs w:val="18"/>
            <w:lang w:val="pt-BR"/>
          </w:rPr>
          <w:t xml:space="preserve">Página </w:t>
        </w:r>
        <w:r w:rsidRPr="00F42FAA">
          <w:rPr>
            <w:rFonts w:ascii="Arial" w:hAnsi="Arial" w:cs="Arial"/>
            <w:b/>
            <w:bCs/>
            <w:sz w:val="18"/>
            <w:szCs w:val="18"/>
          </w:rPr>
          <w:fldChar w:fldCharType="begin"/>
        </w:r>
        <w:r w:rsidRPr="00F42FAA">
          <w:rPr>
            <w:rFonts w:ascii="Arial" w:hAnsi="Arial" w:cs="Arial"/>
            <w:b/>
            <w:bCs/>
            <w:sz w:val="18"/>
            <w:szCs w:val="18"/>
            <w:lang w:val="pt-BR"/>
          </w:rPr>
          <w:instrText xml:space="preserve"> PAGE </w:instrText>
        </w:r>
        <w:r w:rsidRPr="00F42FAA">
          <w:rPr>
            <w:rFonts w:ascii="Arial" w:hAnsi="Arial" w:cs="Arial"/>
            <w:b/>
            <w:bCs/>
            <w:sz w:val="18"/>
            <w:szCs w:val="18"/>
          </w:rPr>
          <w:fldChar w:fldCharType="separate"/>
        </w:r>
        <w:r w:rsidRPr="00F42FAA">
          <w:rPr>
            <w:rFonts w:ascii="Arial" w:hAnsi="Arial" w:cs="Arial"/>
            <w:b/>
            <w:bCs/>
            <w:noProof/>
            <w:sz w:val="18"/>
            <w:szCs w:val="18"/>
            <w:lang w:val="pt-BR"/>
          </w:rPr>
          <w:t>2</w:t>
        </w:r>
        <w:r w:rsidRPr="00F42FAA">
          <w:rPr>
            <w:rFonts w:ascii="Arial" w:hAnsi="Arial" w:cs="Arial"/>
            <w:b/>
            <w:bCs/>
            <w:sz w:val="18"/>
            <w:szCs w:val="18"/>
          </w:rPr>
          <w:fldChar w:fldCharType="end"/>
        </w:r>
        <w:r w:rsidRPr="00F42FAA">
          <w:rPr>
            <w:rFonts w:ascii="Arial" w:hAnsi="Arial" w:cs="Arial"/>
            <w:sz w:val="18"/>
            <w:szCs w:val="18"/>
            <w:lang w:val="pt-BR"/>
          </w:rPr>
          <w:t xml:space="preserve"> de </w:t>
        </w:r>
        <w:r w:rsidRPr="00F42FAA">
          <w:rPr>
            <w:rFonts w:ascii="Arial" w:hAnsi="Arial" w:cs="Arial"/>
            <w:b/>
            <w:bCs/>
            <w:sz w:val="18"/>
            <w:szCs w:val="18"/>
          </w:rPr>
          <w:fldChar w:fldCharType="begin"/>
        </w:r>
        <w:r w:rsidRPr="00F42FAA">
          <w:rPr>
            <w:rFonts w:ascii="Arial" w:hAnsi="Arial" w:cs="Arial"/>
            <w:b/>
            <w:bCs/>
            <w:sz w:val="18"/>
            <w:szCs w:val="18"/>
            <w:lang w:val="pt-BR"/>
          </w:rPr>
          <w:instrText xml:space="preserve"> NUMPAGES  </w:instrText>
        </w:r>
        <w:r w:rsidRPr="00F42FAA">
          <w:rPr>
            <w:rFonts w:ascii="Arial" w:hAnsi="Arial" w:cs="Arial"/>
            <w:b/>
            <w:bCs/>
            <w:sz w:val="18"/>
            <w:szCs w:val="18"/>
          </w:rPr>
          <w:fldChar w:fldCharType="separate"/>
        </w:r>
        <w:r w:rsidRPr="00F42FAA">
          <w:rPr>
            <w:rFonts w:ascii="Arial" w:hAnsi="Arial" w:cs="Arial"/>
            <w:b/>
            <w:bCs/>
            <w:noProof/>
            <w:sz w:val="18"/>
            <w:szCs w:val="18"/>
            <w:lang w:val="pt-BR"/>
          </w:rPr>
          <w:t>2</w:t>
        </w:r>
        <w:r w:rsidRPr="00F42FAA">
          <w:rPr>
            <w:rFonts w:ascii="Arial" w:hAnsi="Arial" w:cs="Arial"/>
            <w:b/>
            <w:bCs/>
            <w:sz w:val="18"/>
            <w:szCs w:val="18"/>
          </w:rPr>
          <w:fldChar w:fldCharType="end"/>
        </w:r>
      </w:p>
    </w:sdtContent>
  </w:sdt>
  <w:p w14:paraId="0C21077C" w14:textId="77777777" w:rsidR="00B66752" w:rsidRPr="00F42FAA" w:rsidRDefault="00B66752" w:rsidP="0080549B">
    <w:pPr>
      <w:pStyle w:val="Header"/>
      <w:jc w:val="right"/>
      <w:rPr>
        <w:sz w:val="22"/>
        <w:szCs w:val="22"/>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499578159"/>
      <w:docPartObj>
        <w:docPartGallery w:val="Page Numbers (Top of Page)"/>
        <w:docPartUnique/>
      </w:docPartObj>
    </w:sdtPr>
    <w:sdtEndPr/>
    <w:sdtContent>
      <w:p w14:paraId="237878B8" w14:textId="77777777" w:rsidR="00F6460A" w:rsidRPr="00A24650" w:rsidRDefault="00F6460A" w:rsidP="00F42FAA">
        <w:pPr>
          <w:pStyle w:val="Header"/>
          <w:jc w:val="right"/>
          <w:rPr>
            <w:rFonts w:ascii="Arial" w:hAnsi="Arial" w:cs="Arial"/>
            <w:sz w:val="18"/>
            <w:szCs w:val="18"/>
            <w:lang w:val="pt-BR"/>
          </w:rPr>
        </w:pPr>
        <w:r w:rsidRPr="00A24650">
          <w:rPr>
            <w:rFonts w:ascii="Arial" w:hAnsi="Arial" w:cs="Arial"/>
            <w:sz w:val="18"/>
            <w:szCs w:val="18"/>
            <w:lang w:val="pt-BR"/>
          </w:rPr>
          <w:t>Anexo III – CR-T1184</w:t>
        </w:r>
      </w:p>
      <w:p w14:paraId="5FBC00DC" w14:textId="77777777" w:rsidR="00F6460A" w:rsidRPr="00F42FAA" w:rsidRDefault="00F6460A" w:rsidP="00F42FAA">
        <w:pPr>
          <w:pStyle w:val="Header"/>
          <w:jc w:val="right"/>
          <w:rPr>
            <w:rFonts w:ascii="Arial" w:hAnsi="Arial" w:cs="Arial"/>
            <w:sz w:val="18"/>
            <w:szCs w:val="18"/>
            <w:lang w:val="pt-BR"/>
          </w:rPr>
        </w:pPr>
        <w:r w:rsidRPr="00A24650">
          <w:rPr>
            <w:rFonts w:ascii="Arial" w:hAnsi="Arial" w:cs="Arial"/>
            <w:sz w:val="18"/>
            <w:szCs w:val="18"/>
            <w:lang w:val="pt-BR"/>
          </w:rPr>
          <w:t xml:space="preserve">Página </w:t>
        </w:r>
        <w:r w:rsidRPr="00A24650">
          <w:rPr>
            <w:rFonts w:ascii="Arial" w:hAnsi="Arial" w:cs="Arial"/>
            <w:bCs/>
            <w:sz w:val="18"/>
            <w:szCs w:val="18"/>
          </w:rPr>
          <w:fldChar w:fldCharType="begin"/>
        </w:r>
        <w:r w:rsidRPr="00A24650">
          <w:rPr>
            <w:rFonts w:ascii="Arial" w:hAnsi="Arial" w:cs="Arial"/>
            <w:bCs/>
            <w:sz w:val="18"/>
            <w:szCs w:val="18"/>
            <w:lang w:val="pt-BR"/>
          </w:rPr>
          <w:instrText xml:space="preserve"> PAGE </w:instrText>
        </w:r>
        <w:r w:rsidRPr="00A24650">
          <w:rPr>
            <w:rFonts w:ascii="Arial" w:hAnsi="Arial" w:cs="Arial"/>
            <w:bCs/>
            <w:sz w:val="18"/>
            <w:szCs w:val="18"/>
          </w:rPr>
          <w:fldChar w:fldCharType="separate"/>
        </w:r>
        <w:r w:rsidRPr="00A24650">
          <w:rPr>
            <w:rFonts w:ascii="Arial" w:hAnsi="Arial" w:cs="Arial"/>
            <w:bCs/>
            <w:noProof/>
            <w:sz w:val="18"/>
            <w:szCs w:val="18"/>
            <w:lang w:val="pt-BR"/>
          </w:rPr>
          <w:t>2</w:t>
        </w:r>
        <w:r w:rsidRPr="00A24650">
          <w:rPr>
            <w:rFonts w:ascii="Arial" w:hAnsi="Arial" w:cs="Arial"/>
            <w:bCs/>
            <w:sz w:val="18"/>
            <w:szCs w:val="18"/>
          </w:rPr>
          <w:fldChar w:fldCharType="end"/>
        </w:r>
        <w:r w:rsidRPr="00A24650">
          <w:rPr>
            <w:rFonts w:ascii="Arial" w:hAnsi="Arial" w:cs="Arial"/>
            <w:sz w:val="18"/>
            <w:szCs w:val="18"/>
            <w:lang w:val="pt-BR"/>
          </w:rPr>
          <w:t xml:space="preserve"> de </w:t>
        </w:r>
        <w:r w:rsidRPr="00A24650">
          <w:rPr>
            <w:rFonts w:ascii="Arial" w:hAnsi="Arial" w:cs="Arial"/>
            <w:bCs/>
            <w:sz w:val="18"/>
            <w:szCs w:val="18"/>
          </w:rPr>
          <w:fldChar w:fldCharType="begin"/>
        </w:r>
        <w:r w:rsidRPr="00A24650">
          <w:rPr>
            <w:rFonts w:ascii="Arial" w:hAnsi="Arial" w:cs="Arial"/>
            <w:bCs/>
            <w:sz w:val="18"/>
            <w:szCs w:val="18"/>
            <w:lang w:val="pt-BR"/>
          </w:rPr>
          <w:instrText xml:space="preserve"> NUMPAGES  </w:instrText>
        </w:r>
        <w:r w:rsidRPr="00A24650">
          <w:rPr>
            <w:rFonts w:ascii="Arial" w:hAnsi="Arial" w:cs="Arial"/>
            <w:bCs/>
            <w:sz w:val="18"/>
            <w:szCs w:val="18"/>
          </w:rPr>
          <w:fldChar w:fldCharType="separate"/>
        </w:r>
        <w:r w:rsidRPr="00A24650">
          <w:rPr>
            <w:rFonts w:ascii="Arial" w:hAnsi="Arial" w:cs="Arial"/>
            <w:bCs/>
            <w:noProof/>
            <w:sz w:val="18"/>
            <w:szCs w:val="18"/>
            <w:lang w:val="pt-BR"/>
          </w:rPr>
          <w:t>2</w:t>
        </w:r>
        <w:r w:rsidRPr="00A24650">
          <w:rPr>
            <w:rFonts w:ascii="Arial" w:hAnsi="Arial" w:cs="Arial"/>
            <w:bCs/>
            <w:sz w:val="18"/>
            <w:szCs w:val="18"/>
          </w:rPr>
          <w:fldChar w:fldCharType="end"/>
        </w:r>
      </w:p>
    </w:sdtContent>
  </w:sdt>
  <w:p w14:paraId="4A79E5D7" w14:textId="77777777" w:rsidR="00F6460A" w:rsidRPr="00F42FAA" w:rsidRDefault="00F6460A" w:rsidP="0080549B">
    <w:pPr>
      <w:pStyle w:val="Header"/>
      <w:jc w:val="right"/>
      <w:rPr>
        <w:sz w:val="22"/>
        <w:szCs w:val="2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151AA2D"/>
    <w:multiLevelType w:val="hybridMultilevel"/>
    <w:tmpl w:val="383D66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8D60D7"/>
    <w:multiLevelType w:val="multilevel"/>
    <w:tmpl w:val="89305D0C"/>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lvlText w:val="%4."/>
      <w:lvlJc w:val="left"/>
      <w:pPr>
        <w:tabs>
          <w:tab w:val="num" w:pos="360"/>
        </w:tabs>
        <w:ind w:left="360" w:hanging="360"/>
      </w:p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0AB03E98"/>
    <w:multiLevelType w:val="hybridMultilevel"/>
    <w:tmpl w:val="C62071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DF7007E"/>
    <w:multiLevelType w:val="hybridMultilevel"/>
    <w:tmpl w:val="1C8A36F4"/>
    <w:lvl w:ilvl="0" w:tplc="F5BCB5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051484"/>
    <w:multiLevelType w:val="hybridMultilevel"/>
    <w:tmpl w:val="6F802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8D5B1E"/>
    <w:multiLevelType w:val="hybridMultilevel"/>
    <w:tmpl w:val="C8F61E20"/>
    <w:lvl w:ilvl="0" w:tplc="F5BCB5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C930C3"/>
    <w:multiLevelType w:val="hybridMultilevel"/>
    <w:tmpl w:val="E996E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5535127C"/>
    <w:multiLevelType w:val="hybridMultilevel"/>
    <w:tmpl w:val="9A320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8525EA"/>
    <w:multiLevelType w:val="hybridMultilevel"/>
    <w:tmpl w:val="33443CF0"/>
    <w:lvl w:ilvl="0" w:tplc="F5BCB5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6BF96D45"/>
    <w:multiLevelType w:val="hybridMultilevel"/>
    <w:tmpl w:val="FD8479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8"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8"/>
  </w:num>
  <w:num w:numId="4">
    <w:abstractNumId w:val="15"/>
  </w:num>
  <w:num w:numId="5">
    <w:abstractNumId w:val="11"/>
  </w:num>
  <w:num w:numId="6">
    <w:abstractNumId w:val="3"/>
  </w:num>
  <w:num w:numId="7">
    <w:abstractNumId w:val="1"/>
  </w:num>
  <w:num w:numId="8">
    <w:abstractNumId w:val="9"/>
  </w:num>
  <w:num w:numId="9">
    <w:abstractNumId w:val="18"/>
  </w:num>
  <w:num w:numId="10">
    <w:abstractNumId w:val="10"/>
  </w:num>
  <w:num w:numId="11">
    <w:abstractNumId w:val="16"/>
  </w:num>
  <w:num w:numId="12">
    <w:abstractNumId w:val="2"/>
  </w:num>
  <w:num w:numId="13">
    <w:abstractNumId w:val="0"/>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4"/>
  </w:num>
  <w:num w:numId="17">
    <w:abstractNumId w:val="4"/>
  </w:num>
  <w:num w:numId="18">
    <w:abstractNumId w:val="7"/>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F25"/>
    <w:rsid w:val="0000336D"/>
    <w:rsid w:val="000215DB"/>
    <w:rsid w:val="0007706E"/>
    <w:rsid w:val="00086701"/>
    <w:rsid w:val="00091D1A"/>
    <w:rsid w:val="00091E16"/>
    <w:rsid w:val="000A13F8"/>
    <w:rsid w:val="001002E8"/>
    <w:rsid w:val="00101F44"/>
    <w:rsid w:val="00173297"/>
    <w:rsid w:val="0018314C"/>
    <w:rsid w:val="001A0B27"/>
    <w:rsid w:val="001D6EE2"/>
    <w:rsid w:val="00202CC0"/>
    <w:rsid w:val="0021264F"/>
    <w:rsid w:val="00214F05"/>
    <w:rsid w:val="00226385"/>
    <w:rsid w:val="00253D5A"/>
    <w:rsid w:val="00263584"/>
    <w:rsid w:val="002B411D"/>
    <w:rsid w:val="002F1096"/>
    <w:rsid w:val="00324DE5"/>
    <w:rsid w:val="0034355B"/>
    <w:rsid w:val="0035019B"/>
    <w:rsid w:val="00356C51"/>
    <w:rsid w:val="0036557D"/>
    <w:rsid w:val="00381358"/>
    <w:rsid w:val="00387C6A"/>
    <w:rsid w:val="003A4515"/>
    <w:rsid w:val="003B4A09"/>
    <w:rsid w:val="003C6E41"/>
    <w:rsid w:val="00414E38"/>
    <w:rsid w:val="00436B94"/>
    <w:rsid w:val="00440F69"/>
    <w:rsid w:val="00442399"/>
    <w:rsid w:val="00452A7C"/>
    <w:rsid w:val="00457FBD"/>
    <w:rsid w:val="00481545"/>
    <w:rsid w:val="004C737F"/>
    <w:rsid w:val="004D1476"/>
    <w:rsid w:val="004D7166"/>
    <w:rsid w:val="004F1DF3"/>
    <w:rsid w:val="004F2393"/>
    <w:rsid w:val="00530E89"/>
    <w:rsid w:val="00563195"/>
    <w:rsid w:val="00577CC0"/>
    <w:rsid w:val="005907C2"/>
    <w:rsid w:val="005B7F25"/>
    <w:rsid w:val="005C41EF"/>
    <w:rsid w:val="005C7131"/>
    <w:rsid w:val="00620D13"/>
    <w:rsid w:val="00621CA7"/>
    <w:rsid w:val="006364C0"/>
    <w:rsid w:val="00637EF8"/>
    <w:rsid w:val="00671A6A"/>
    <w:rsid w:val="006A3E5A"/>
    <w:rsid w:val="006C2B67"/>
    <w:rsid w:val="006D1B06"/>
    <w:rsid w:val="00702F04"/>
    <w:rsid w:val="00726484"/>
    <w:rsid w:val="00752A29"/>
    <w:rsid w:val="00770896"/>
    <w:rsid w:val="00787B68"/>
    <w:rsid w:val="007A20EF"/>
    <w:rsid w:val="007B4F37"/>
    <w:rsid w:val="007C4956"/>
    <w:rsid w:val="007D7B6B"/>
    <w:rsid w:val="007F2CB7"/>
    <w:rsid w:val="0080549B"/>
    <w:rsid w:val="008338D3"/>
    <w:rsid w:val="00861EA7"/>
    <w:rsid w:val="00864FA2"/>
    <w:rsid w:val="00872238"/>
    <w:rsid w:val="0087491E"/>
    <w:rsid w:val="0088200A"/>
    <w:rsid w:val="008E2F1D"/>
    <w:rsid w:val="008F3621"/>
    <w:rsid w:val="008F5BBF"/>
    <w:rsid w:val="00930FFF"/>
    <w:rsid w:val="00970A34"/>
    <w:rsid w:val="0097784A"/>
    <w:rsid w:val="009904F9"/>
    <w:rsid w:val="00993F1D"/>
    <w:rsid w:val="0099747C"/>
    <w:rsid w:val="009B73CE"/>
    <w:rsid w:val="009C1C4D"/>
    <w:rsid w:val="009D09E8"/>
    <w:rsid w:val="009D3AC6"/>
    <w:rsid w:val="009E049C"/>
    <w:rsid w:val="009E286A"/>
    <w:rsid w:val="009E3A88"/>
    <w:rsid w:val="009E70CA"/>
    <w:rsid w:val="009E7845"/>
    <w:rsid w:val="009F43F3"/>
    <w:rsid w:val="00A03A43"/>
    <w:rsid w:val="00A066FE"/>
    <w:rsid w:val="00A078A4"/>
    <w:rsid w:val="00A24650"/>
    <w:rsid w:val="00A4183D"/>
    <w:rsid w:val="00A44B2E"/>
    <w:rsid w:val="00A84D27"/>
    <w:rsid w:val="00A94A9B"/>
    <w:rsid w:val="00AB7F83"/>
    <w:rsid w:val="00AC6FD5"/>
    <w:rsid w:val="00AE2BDA"/>
    <w:rsid w:val="00AE3B5D"/>
    <w:rsid w:val="00AF1C7D"/>
    <w:rsid w:val="00AF7D5B"/>
    <w:rsid w:val="00B0449F"/>
    <w:rsid w:val="00B10C07"/>
    <w:rsid w:val="00B54026"/>
    <w:rsid w:val="00B65BA7"/>
    <w:rsid w:val="00B66752"/>
    <w:rsid w:val="00BA5AEC"/>
    <w:rsid w:val="00BE01A2"/>
    <w:rsid w:val="00BF7BC4"/>
    <w:rsid w:val="00C04587"/>
    <w:rsid w:val="00C13E5D"/>
    <w:rsid w:val="00C16958"/>
    <w:rsid w:val="00C21F73"/>
    <w:rsid w:val="00C24B32"/>
    <w:rsid w:val="00C2530F"/>
    <w:rsid w:val="00CA6BB8"/>
    <w:rsid w:val="00CD64D3"/>
    <w:rsid w:val="00CE6EB9"/>
    <w:rsid w:val="00D002F6"/>
    <w:rsid w:val="00D31880"/>
    <w:rsid w:val="00D4452D"/>
    <w:rsid w:val="00D50EF5"/>
    <w:rsid w:val="00D956AD"/>
    <w:rsid w:val="00DB30DA"/>
    <w:rsid w:val="00DC183F"/>
    <w:rsid w:val="00DE1B23"/>
    <w:rsid w:val="00DF4CD8"/>
    <w:rsid w:val="00E3407E"/>
    <w:rsid w:val="00E357B9"/>
    <w:rsid w:val="00E36B37"/>
    <w:rsid w:val="00E46D76"/>
    <w:rsid w:val="00EB5F2B"/>
    <w:rsid w:val="00EB7525"/>
    <w:rsid w:val="00EC0910"/>
    <w:rsid w:val="00EE792F"/>
    <w:rsid w:val="00F1793C"/>
    <w:rsid w:val="00F23505"/>
    <w:rsid w:val="00F23FD9"/>
    <w:rsid w:val="00F25F3A"/>
    <w:rsid w:val="00F275A8"/>
    <w:rsid w:val="00F35F75"/>
    <w:rsid w:val="00F42FAA"/>
    <w:rsid w:val="00F6460A"/>
    <w:rsid w:val="00F71FFE"/>
    <w:rsid w:val="00F86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E1A4BB"/>
  <w15:docId w15:val="{5F3D13EA-3026-4B9E-B9D5-25FAE347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Default">
    <w:name w:val="Default"/>
    <w:rsid w:val="00A4183D"/>
    <w:pPr>
      <w:autoSpaceDE w:val="0"/>
      <w:autoSpaceDN w:val="0"/>
      <w:adjustRightInd w:val="0"/>
    </w:pPr>
    <w:rPr>
      <w:rFonts w:ascii="Arial" w:hAnsi="Arial" w:cs="Arial"/>
      <w:color w:val="000000"/>
      <w:sz w:val="24"/>
      <w:szCs w:val="24"/>
    </w:rPr>
  </w:style>
  <w:style w:type="paragraph" w:styleId="FootnoteText">
    <w:name w:val="footnote text"/>
    <w:aliases w:val="Texto nota pie IIRSA,fn,Texto de rodapé,nota_rodapé,nota de rodapé,FOOTNOTES,single space,footnote text,Footnote Text Char Char,footnote,F,Style 25,Texto nota piepddes Car Car,Texto nota piepddes Car,ft,Footnote,Geneva 9,Font: Geneva 9,f"/>
    <w:basedOn w:val="Normal"/>
    <w:link w:val="FootnoteTextChar"/>
    <w:uiPriority w:val="99"/>
    <w:semiHidden/>
    <w:unhideWhenUsed/>
    <w:qFormat/>
    <w:rsid w:val="009D09E8"/>
  </w:style>
  <w:style w:type="character" w:customStyle="1" w:styleId="FootnoteTextChar">
    <w:name w:val="Footnote Text Char"/>
    <w:aliases w:val="Texto nota pie IIRSA Char,fn Char,Texto de rodapé Char,nota_rodapé Char,nota de rodapé Char,FOOTNOTES Char,single space Char,footnote text Char,Footnote Text Char Char Char,footnote Char,F Char,Style 25 Char,ft Char,Footnote Char"/>
    <w:basedOn w:val="DefaultParagraphFont"/>
    <w:link w:val="FootnoteText"/>
    <w:uiPriority w:val="99"/>
    <w:semiHidden/>
    <w:rsid w:val="009D09E8"/>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w:basedOn w:val="DefaultParagraphFont"/>
    <w:uiPriority w:val="99"/>
    <w:semiHidden/>
    <w:unhideWhenUsed/>
    <w:qFormat/>
    <w:rsid w:val="009D09E8"/>
    <w:rPr>
      <w:vertAlign w:val="superscript"/>
    </w:rPr>
  </w:style>
  <w:style w:type="character" w:styleId="Hyperlink">
    <w:name w:val="Hyperlink"/>
    <w:basedOn w:val="DefaultParagraphFont"/>
    <w:uiPriority w:val="99"/>
    <w:unhideWhenUsed/>
    <w:rsid w:val="00442399"/>
    <w:rPr>
      <w:color w:val="0000FF" w:themeColor="hyperlink"/>
      <w:u w:val="single"/>
    </w:rPr>
  </w:style>
  <w:style w:type="character" w:customStyle="1" w:styleId="BodyTextChar">
    <w:name w:val="Body Text Char"/>
    <w:basedOn w:val="DefaultParagraphFont"/>
    <w:link w:val="BodyText"/>
    <w:semiHidden/>
    <w:rsid w:val="00F275A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2008">
      <w:bodyDiv w:val="1"/>
      <w:marLeft w:val="0"/>
      <w:marRight w:val="0"/>
      <w:marTop w:val="0"/>
      <w:marBottom w:val="0"/>
      <w:divBdr>
        <w:top w:val="none" w:sz="0" w:space="0" w:color="auto"/>
        <w:left w:val="none" w:sz="0" w:space="0" w:color="auto"/>
        <w:bottom w:val="none" w:sz="0" w:space="0" w:color="auto"/>
        <w:right w:val="none" w:sz="0" w:space="0" w:color="auto"/>
      </w:divBdr>
    </w:div>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04315776">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353389976">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769081074">
      <w:bodyDiv w:val="1"/>
      <w:marLeft w:val="0"/>
      <w:marRight w:val="0"/>
      <w:marTop w:val="0"/>
      <w:marBottom w:val="0"/>
      <w:divBdr>
        <w:top w:val="none" w:sz="0" w:space="0" w:color="auto"/>
        <w:left w:val="none" w:sz="0" w:space="0" w:color="auto"/>
        <w:bottom w:val="none" w:sz="0" w:space="0" w:color="auto"/>
        <w:right w:val="none" w:sz="0" w:space="0" w:color="auto"/>
      </w:divBdr>
    </w:div>
    <w:div w:id="917441336">
      <w:bodyDiv w:val="1"/>
      <w:marLeft w:val="0"/>
      <w:marRight w:val="0"/>
      <w:marTop w:val="0"/>
      <w:marBottom w:val="0"/>
      <w:divBdr>
        <w:top w:val="none" w:sz="0" w:space="0" w:color="auto"/>
        <w:left w:val="none" w:sz="0" w:space="0" w:color="auto"/>
        <w:bottom w:val="none" w:sz="0" w:space="0" w:color="auto"/>
        <w:right w:val="none" w:sz="0" w:space="0" w:color="auto"/>
      </w:divBdr>
    </w:div>
    <w:div w:id="1197112796">
      <w:bodyDiv w:val="1"/>
      <w:marLeft w:val="0"/>
      <w:marRight w:val="0"/>
      <w:marTop w:val="0"/>
      <w:marBottom w:val="0"/>
      <w:divBdr>
        <w:top w:val="none" w:sz="0" w:space="0" w:color="auto"/>
        <w:left w:val="none" w:sz="0" w:space="0" w:color="auto"/>
        <w:bottom w:val="none" w:sz="0" w:space="0" w:color="auto"/>
        <w:right w:val="none" w:sz="0" w:space="0" w:color="auto"/>
      </w:divBdr>
    </w:div>
    <w:div w:id="1473405507">
      <w:bodyDiv w:val="1"/>
      <w:marLeft w:val="0"/>
      <w:marRight w:val="0"/>
      <w:marTop w:val="0"/>
      <w:marBottom w:val="0"/>
      <w:divBdr>
        <w:top w:val="none" w:sz="0" w:space="0" w:color="auto"/>
        <w:left w:val="none" w:sz="0" w:space="0" w:color="auto"/>
        <w:bottom w:val="none" w:sz="0" w:space="0" w:color="auto"/>
        <w:right w:val="none" w:sz="0" w:space="0" w:color="auto"/>
      </w:divBdr>
    </w:div>
    <w:div w:id="1477142874">
      <w:bodyDiv w:val="1"/>
      <w:marLeft w:val="0"/>
      <w:marRight w:val="0"/>
      <w:marTop w:val="0"/>
      <w:marBottom w:val="0"/>
      <w:divBdr>
        <w:top w:val="none" w:sz="0" w:space="0" w:color="auto"/>
        <w:left w:val="none" w:sz="0" w:space="0" w:color="auto"/>
        <w:bottom w:val="none" w:sz="0" w:space="0" w:color="auto"/>
        <w:right w:val="none" w:sz="0" w:space="0" w:color="auto"/>
      </w:divBdr>
    </w:div>
    <w:div w:id="1528984653">
      <w:bodyDiv w:val="1"/>
      <w:marLeft w:val="0"/>
      <w:marRight w:val="0"/>
      <w:marTop w:val="0"/>
      <w:marBottom w:val="0"/>
      <w:divBdr>
        <w:top w:val="none" w:sz="0" w:space="0" w:color="auto"/>
        <w:left w:val="none" w:sz="0" w:space="0" w:color="auto"/>
        <w:bottom w:val="none" w:sz="0" w:space="0" w:color="auto"/>
        <w:right w:val="none" w:sz="0" w:space="0" w:color="auto"/>
      </w:divBdr>
    </w:div>
    <w:div w:id="1685862395">
      <w:bodyDiv w:val="1"/>
      <w:marLeft w:val="0"/>
      <w:marRight w:val="0"/>
      <w:marTop w:val="0"/>
      <w:marBottom w:val="0"/>
      <w:divBdr>
        <w:top w:val="none" w:sz="0" w:space="0" w:color="auto"/>
        <w:left w:val="none" w:sz="0" w:space="0" w:color="auto"/>
        <w:bottom w:val="none" w:sz="0" w:space="0" w:color="auto"/>
        <w:right w:val="none" w:sz="0" w:space="0" w:color="auto"/>
      </w:divBdr>
    </w:div>
    <w:div w:id="1880046834">
      <w:bodyDiv w:val="1"/>
      <w:marLeft w:val="0"/>
      <w:marRight w:val="0"/>
      <w:marTop w:val="0"/>
      <w:marBottom w:val="0"/>
      <w:divBdr>
        <w:top w:val="none" w:sz="0" w:space="0" w:color="auto"/>
        <w:left w:val="none" w:sz="0" w:space="0" w:color="auto"/>
        <w:bottom w:val="none" w:sz="0" w:space="0" w:color="auto"/>
        <w:right w:val="none" w:sz="0" w:space="0" w:color="auto"/>
      </w:divBdr>
    </w:div>
    <w:div w:id="2041398684">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ATN/OC-16817-CR;</Approval_x0020_Number>
    <Phase xmlns="cdc7663a-08f0-4737-9e8c-148ce897a09c" xsi:nil="true"/>
    <Document_x0020_Author xmlns="cdc7663a-08f0-4737-9e8c-148ce897a09c">Torrico Duran, Blanca Paola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191</Value>
      <Value>51</Value>
      <Value>1</Value>
      <Value>28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CR-T1184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R0002262765</Record_x0020_Number>
    <_dlc_DocId xmlns="cdc7663a-08f0-4737-9e8c-148ce897a09c">EZSHARE-1461176830-7</_dlc_DocId>
    <_dlc_DocIdUrl xmlns="cdc7663a-08f0-4737-9e8c-148ce897a09c">
      <Url>https://idbg.sharepoint.com/teams/EZ-CR-TCP/CR-T1184/_layouts/15/DocIdRedir.aspx?ID=EZSHARE-1461176830-7</Url>
      <Description>EZSHARE-1461176830-7</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18A735421505345A79A512A47F0C571" ma:contentTypeVersion="99" ma:contentTypeDescription="A content type to manage public (operations) IDB documents" ma:contentTypeScope="" ma:versionID="49788db4b802aa67374fa7f4390ed4c7">
  <xsd:schema xmlns:xsd="http://www.w3.org/2001/XMLSchema" xmlns:xs="http://www.w3.org/2001/XMLSchema" xmlns:p="http://schemas.microsoft.com/office/2006/metadata/properties" xmlns:ns2="cdc7663a-08f0-4737-9e8c-148ce897a09c" targetNamespace="http://schemas.microsoft.com/office/2006/metadata/properties" ma:root="true" ma:fieldsID="4e7c58108ce578bdc7f6134dcba538d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T11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45657D5-8139-4D43-ADDC-CCD1A405A297}"/>
</file>

<file path=customXml/itemProps2.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4.xml><?xml version="1.0" encoding="utf-8"?>
<ds:datastoreItem xmlns:ds="http://schemas.openxmlformats.org/officeDocument/2006/customXml" ds:itemID="{C4C45781-EF4A-46F3-8E1D-6E72F10D5435}">
  <ds:schemaRefs>
    <ds:schemaRef ds:uri="http://schemas.openxmlformats.org/officeDocument/2006/bibliography"/>
  </ds:schemaRefs>
</ds:datastoreItem>
</file>

<file path=customXml/itemProps5.xml><?xml version="1.0" encoding="utf-8"?>
<ds:datastoreItem xmlns:ds="http://schemas.openxmlformats.org/officeDocument/2006/customXml" ds:itemID="{6AEEEE9A-93D6-4814-9DD9-BB546E7E8CD3}"/>
</file>

<file path=customXml/itemProps6.xml><?xml version="1.0" encoding="utf-8"?>
<ds:datastoreItem xmlns:ds="http://schemas.openxmlformats.org/officeDocument/2006/customXml" ds:itemID="{2B62F264-D0B4-48B7-B683-395492DF89DE}"/>
</file>

<file path=customXml/itemProps7.xml><?xml version="1.0" encoding="utf-8"?>
<ds:datastoreItem xmlns:ds="http://schemas.openxmlformats.org/officeDocument/2006/customXml" ds:itemID="{4A7830CB-667B-4FAD-A72E-C806A4BA93FA}"/>
</file>

<file path=docProps/app.xml><?xml version="1.0" encoding="utf-8"?>
<Properties xmlns="http://schemas.openxmlformats.org/officeDocument/2006/extended-properties" xmlns:vt="http://schemas.openxmlformats.org/officeDocument/2006/docPropsVTypes">
  <Template>Normal.dotm</Template>
  <TotalTime>0</TotalTime>
  <Pages>9</Pages>
  <Words>2562</Words>
  <Characters>14093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Sasso</dc:creator>
  <cp:keywords/>
  <cp:lastModifiedBy>Torrico Duran, Blanca Paola</cp:lastModifiedBy>
  <cp:revision>2</cp:revision>
  <dcterms:created xsi:type="dcterms:W3CDTF">2018-05-15T14:15:00Z</dcterms:created>
  <dcterms:modified xsi:type="dcterms:W3CDTF">2018-05-15T14:15:00Z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191;#STI POLICY ＆ INSTITUTIONS|cd7181a5-1672-417a-9820-de106a5c5933</vt:lpwstr>
  </property>
  <property fmtid="{D5CDD505-2E9C-101B-9397-08002B2CF9AE}" pid="7" name="Fund IDB">
    <vt:lpwstr/>
  </property>
  <property fmtid="{D5CDD505-2E9C-101B-9397-08002B2CF9AE}" pid="8" name="Country">
    <vt:lpwstr>28;#Costa Rica|70401352-ba64-401d-af16-55c448a66295</vt:lpwstr>
  </property>
  <property fmtid="{D5CDD505-2E9C-101B-9397-08002B2CF9AE}" pid="9" name="Sector IDB">
    <vt:lpwstr>51;#SCIENCE AND TECHNOLOGY|0cc5734e-64eb-4bef-9520-748f3938df0e</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4e807f53-1e25-41d4-9f4b-feebc3babdb8</vt:lpwstr>
  </property>
  <property fmtid="{D5CDD505-2E9C-101B-9397-08002B2CF9AE}" pid="12" name="Disclosure Activity">
    <vt:lpwstr>Approved TC document</vt:lpwstr>
  </property>
  <property fmtid="{D5CDD505-2E9C-101B-9397-08002B2CF9AE}" pid="13" name="ContentTypeId">
    <vt:lpwstr>0x0101001A458A224826124E8B45B1D613300CFC00C18A735421505345A79A512A47F0C571</vt:lpwstr>
  </property>
</Properties>
</file>