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5A" w:rsidRPr="00A04957" w:rsidRDefault="002F7E5A" w:rsidP="002F7E5A">
      <w:pPr>
        <w:rPr>
          <w:noProof/>
        </w:rPr>
      </w:pPr>
      <w:r w:rsidRPr="00A04957">
        <w:rPr>
          <w:noProof/>
        </w:rPr>
        <w:t>IDB736-781/10</w:t>
      </w:r>
    </w:p>
    <w:p w:rsidR="002F7E5A" w:rsidRPr="00A04957" w:rsidRDefault="002F7E5A" w:rsidP="002F7E5A">
      <w:pPr>
        <w:rPr>
          <w:noProof/>
        </w:rPr>
      </w:pPr>
    </w:p>
    <w:p w:rsidR="002F7E5A" w:rsidRPr="002F7E5A" w:rsidRDefault="002F7E5A" w:rsidP="002F7E5A">
      <w:pPr>
        <w:rPr>
          <w:b/>
          <w:noProof/>
        </w:rPr>
      </w:pPr>
      <w:r w:rsidRPr="002F7E5A">
        <w:rPr>
          <w:b/>
          <w:smallCaps/>
          <w:lang w:val="es-DO"/>
        </w:rPr>
        <w:t>PROGRAMA MULTIFASE DE REHABILITACIÓN Y MANTENIMIENTO DE INFRAESTRUCTURA VIAL FASE I</w:t>
      </w:r>
    </w:p>
    <w:p w:rsidR="002F7E5A" w:rsidRPr="002F7E5A" w:rsidRDefault="002F7E5A" w:rsidP="002F7E5A">
      <w:pPr>
        <w:autoSpaceDE w:val="0"/>
        <w:autoSpaceDN w:val="0"/>
        <w:adjustRightInd w:val="0"/>
        <w:rPr>
          <w:b/>
        </w:rPr>
      </w:pPr>
      <w:r w:rsidRPr="002F7E5A">
        <w:rPr>
          <w:b/>
        </w:rPr>
        <w:t>EE (</w:t>
      </w:r>
      <w:proofErr w:type="spellStart"/>
      <w:r w:rsidRPr="002F7E5A">
        <w:rPr>
          <w:b/>
        </w:rPr>
        <w:t>roadways</w:t>
      </w:r>
      <w:proofErr w:type="spellEnd"/>
      <w:r w:rsidRPr="002F7E5A">
        <w:rPr>
          <w:b/>
        </w:rPr>
        <w:t>)</w:t>
      </w:r>
    </w:p>
    <w:p w:rsidR="002F7E5A" w:rsidRPr="002F7E5A" w:rsidRDefault="002F7E5A" w:rsidP="002F7E5A">
      <w:pPr>
        <w:autoSpaceDE w:val="0"/>
        <w:autoSpaceDN w:val="0"/>
        <w:adjustRightInd w:val="0"/>
        <w:rPr>
          <w:b/>
        </w:rPr>
      </w:pPr>
      <w:r w:rsidRPr="002F7E5A">
        <w:rPr>
          <w:b/>
        </w:rPr>
        <w:t>REHABILITACIÓN DE CARRETERA</w:t>
      </w:r>
    </w:p>
    <w:p w:rsidR="002F7E5A" w:rsidRPr="002F7E5A" w:rsidRDefault="002F7E5A" w:rsidP="002F7E5A">
      <w:pPr>
        <w:rPr>
          <w:b/>
          <w:lang w:val="es-DO"/>
        </w:rPr>
      </w:pPr>
      <w:r w:rsidRPr="002F7E5A">
        <w:rPr>
          <w:b/>
          <w:lang w:val="es-DO"/>
        </w:rPr>
        <w:t>Préstamo BID No. 1939/OC-DR</w:t>
      </w: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Llamado a Licitación LPI No. 05-2010-MOPC-BID-1939/OC-DR</w:t>
      </w: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Fecha límite: 30 de septiembre del 2010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 xml:space="preserve">El Gobierno de </w:t>
      </w:r>
      <w:smartTag w:uri="urn:schemas-microsoft-com:office:smarttags" w:element="PersonName">
        <w:smartTagPr>
          <w:attr w:name="ProductID" w:val="la Rep￺blica Dominicana"/>
        </w:smartTagPr>
        <w:r w:rsidRPr="00A04957">
          <w:t>la República Dominicana</w:t>
        </w:r>
      </w:smartTag>
      <w:r w:rsidRPr="00A04957">
        <w:t xml:space="preserve"> </w:t>
      </w:r>
      <w:r w:rsidRPr="00A04957">
        <w:rPr>
          <w:spacing w:val="-1"/>
        </w:rPr>
        <w:t xml:space="preserve">ha suscrito el Préstamo BID No. </w:t>
      </w:r>
      <w:r w:rsidRPr="00A04957">
        <w:t xml:space="preserve">1939/OC-DR, </w:t>
      </w:r>
      <w:r w:rsidRPr="00A04957">
        <w:rPr>
          <w:spacing w:val="-1"/>
        </w:rPr>
        <w:t>con el Banco Interamericano de Desarrollo (BID), para financiar parcialmente el Pr</w:t>
      </w:r>
      <w:r w:rsidRPr="00A04957">
        <w:t xml:space="preserve">ograma </w:t>
      </w:r>
      <w:proofErr w:type="spellStart"/>
      <w:r w:rsidRPr="00A04957">
        <w:t>Multifase</w:t>
      </w:r>
      <w:proofErr w:type="spellEnd"/>
      <w:r w:rsidRPr="00A04957">
        <w:t xml:space="preserve"> de Rehabilitación y Mantenimiento de Infraestructura Vial, Fase I, y se propone utilizar parte de los fondos de este financiamiento para efectuar los pagos elegibles que resulten de la contratación objeto del presente llamado a licitación.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 xml:space="preserve">El Ministerio de Obras Públicas y Comunicaciones (MOPC), a través de </w:t>
      </w:r>
      <w:smartTag w:uri="urn:schemas-microsoft-com:office:smarttags" w:element="PersonName">
        <w:smartTagPr>
          <w:attr w:name="ProductID" w:val="la Oficina"/>
        </w:smartTagPr>
        <w:r w:rsidRPr="00A04957">
          <w:t>la Oficina</w:t>
        </w:r>
      </w:smartTag>
      <w:r w:rsidRPr="00A04957">
        <w:t xml:space="preserve"> de Coordinación General de Proyectos Financiados con Recursos Externos (OCGPFRE) invita a las Empresas Constructoras de Obras Viales de países miembros del BID a presentar ofertas selladas para la rehabilitación</w:t>
      </w:r>
      <w:r>
        <w:t xml:space="preserve"> </w:t>
      </w:r>
      <w:r w:rsidRPr="00A04957">
        <w:t xml:space="preserve">del lote 3, consistente en el siguiente tramo de carretera: 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 xml:space="preserve">*Tramo: </w:t>
      </w:r>
      <w:proofErr w:type="spellStart"/>
      <w:r w:rsidRPr="00A04957">
        <w:t>Guaymate</w:t>
      </w:r>
      <w:proofErr w:type="spellEnd"/>
      <w:r w:rsidRPr="00A04957">
        <w:t>-Cruce El Pintado</w:t>
      </w: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 xml:space="preserve">--Longitud: 15.32 </w:t>
      </w:r>
      <w:proofErr w:type="spellStart"/>
      <w:r w:rsidRPr="00A04957">
        <w:t>Kms</w:t>
      </w:r>
      <w:proofErr w:type="spellEnd"/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Los trabajos, previstos para iniciar en el último trimestre del 2010, incluyen, principalmente: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 xml:space="preserve">*Colocación de carpeta asfáltica (cuatro pulgadas de espesor); fresado de capa asfáltica existente y mezclado de la misma con la base existente con un espesor promedio de </w:t>
      </w:r>
      <w:smartTag w:uri="urn:schemas-microsoft-com:office:smarttags" w:element="metricconverter">
        <w:smartTagPr>
          <w:attr w:name="ProductID" w:val="0.15 metros"/>
        </w:smartTagPr>
        <w:r w:rsidRPr="00A04957">
          <w:t>0.15 metros</w:t>
        </w:r>
      </w:smartTag>
      <w:r w:rsidRPr="00A04957">
        <w:t xml:space="preserve"> a 0.25 metros, incluyendo estabilización con cemento; colocación parcial de material granular triturado en la base; actividades de mejoramiento de drenaje de la vía; señalización horizontal y vertical.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La licitación se efectuará conforme a los</w:t>
      </w:r>
      <w:r>
        <w:t xml:space="preserve"> </w:t>
      </w:r>
      <w:r w:rsidRPr="00A04957">
        <w:t xml:space="preserve">procedimientos establecidos en las &lt;I&gt;Políticas para </w:t>
      </w:r>
      <w:smartTag w:uri="urn:schemas-microsoft-com:office:smarttags" w:element="PersonName">
        <w:smartTagPr>
          <w:attr w:name="ProductID" w:val="la Adquisici￳n"/>
        </w:smartTagPr>
        <w:r w:rsidRPr="00A04957">
          <w:t>la Adquisición</w:t>
        </w:r>
      </w:smartTag>
      <w:r w:rsidRPr="00A04957">
        <w:t xml:space="preserve"> de Obras y Bienes financiados por el Banco Interamericano de Desarrollo&lt;/I&gt;. La adjudicación será a la oferta que presentando el precio más bajo evaluado, cumpla con todos los requisitos de calificación.</w:t>
      </w:r>
      <w:r>
        <w:t xml:space="preserve"> 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 xml:space="preserve">Los requisitos de calificación incluyen disponibilidad de equipos, capacidad financiera, experiencia, entre otros. Mayores detalles se proporcionan en los Documentos de Licitación en el portal electrónico del MOPC a partir del 17 de agosto del 2010. Para consultas, pueden dirigirse a la dirección electrónica indicada más abajo con atención al Ing. Ernesto Musa </w:t>
      </w:r>
      <w:proofErr w:type="spellStart"/>
      <w:r w:rsidRPr="00A04957">
        <w:t>Saba</w:t>
      </w:r>
      <w:proofErr w:type="spellEnd"/>
      <w:r w:rsidRPr="00A04957">
        <w:t>.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Para formalizar su participación, es necesario que los interesados realicen su inscripción en la dirección citada más abajo,</w:t>
      </w:r>
      <w:r>
        <w:t xml:space="preserve"> </w:t>
      </w:r>
      <w:r w:rsidRPr="00A04957">
        <w:t>con el fin de que el MOPC disponga de un canal de comunicación con los participantes, para asuntos relacionados con esta Licitación.</w:t>
      </w:r>
      <w:r>
        <w:t xml:space="preserve"> 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lastRenderedPageBreak/>
        <w:t>Las ofertas deberán hacerse llegar a la siguiente dirección a más tardar hasta las 12:00 horas, del 30 de septiembre de 2010. Media hora más tarde se realizará la apertura de las ofertas, con la presencia de los representantes u oferentes que deseen asistir.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No se aceptarán ofertas presentadas por medios electrónicos. Las ofertas que se reciban fuera de este plazo no serán aceptadas, aunque hayan sido franqueadas con anterioridad.</w:t>
      </w:r>
      <w:r>
        <w:t xml:space="preserve"> </w:t>
      </w:r>
    </w:p>
    <w:p w:rsidR="002F7E5A" w:rsidRPr="00A04957" w:rsidRDefault="002F7E5A" w:rsidP="002F7E5A">
      <w:pPr>
        <w:autoSpaceDE w:val="0"/>
        <w:autoSpaceDN w:val="0"/>
        <w:adjustRightInd w:val="0"/>
      </w:pP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Departamento de Concursos y Sorteos del MOPC</w:t>
      </w: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Calle Héctor Homero Hernández esquina Horacio Blanco Fombona,</w:t>
      </w: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 xml:space="preserve">Ensanche la Fe, Primer Piso. </w:t>
      </w: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 xml:space="preserve">Programa </w:t>
      </w:r>
      <w:proofErr w:type="spellStart"/>
      <w:r w:rsidRPr="00A04957">
        <w:t>Multifase</w:t>
      </w:r>
      <w:proofErr w:type="spellEnd"/>
      <w:r w:rsidRPr="00A04957">
        <w:t xml:space="preserve"> de Rehabilitación y Mantenimiento de</w:t>
      </w: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Infraestructura Vial, Fase 1. Préstamo BID No. 1939/OC-DR</w:t>
      </w:r>
    </w:p>
    <w:p w:rsidR="002F7E5A" w:rsidRPr="00A04957" w:rsidRDefault="002F7E5A" w:rsidP="002F7E5A">
      <w:pPr>
        <w:autoSpaceDE w:val="0"/>
        <w:autoSpaceDN w:val="0"/>
        <w:adjustRightInd w:val="0"/>
      </w:pPr>
      <w:r w:rsidRPr="00A04957">
        <w:t>Licitación Pública Internacional para Rehabilitación del Lote 3 de Carreteras</w:t>
      </w:r>
    </w:p>
    <w:p w:rsidR="002F7E5A" w:rsidRPr="007B25F8" w:rsidRDefault="002F7E5A" w:rsidP="002F7E5A">
      <w:pPr>
        <w:autoSpaceDE w:val="0"/>
        <w:autoSpaceDN w:val="0"/>
        <w:adjustRightInd w:val="0"/>
      </w:pPr>
      <w:r w:rsidRPr="007B25F8">
        <w:t>Tel: (809) 565-2811 Ext. 5069</w:t>
      </w:r>
    </w:p>
    <w:p w:rsidR="002F7E5A" w:rsidRPr="007B25F8" w:rsidRDefault="002F7E5A" w:rsidP="002F7E5A">
      <w:pPr>
        <w:autoSpaceDE w:val="0"/>
        <w:autoSpaceDN w:val="0"/>
        <w:adjustRightInd w:val="0"/>
      </w:pPr>
      <w:r w:rsidRPr="007B25F8">
        <w:t>Fax: (809) 549-3590</w:t>
      </w:r>
    </w:p>
    <w:p w:rsidR="002F7E5A" w:rsidRPr="007B25F8" w:rsidRDefault="002F7E5A" w:rsidP="002F7E5A">
      <w:pPr>
        <w:autoSpaceDE w:val="0"/>
        <w:autoSpaceDN w:val="0"/>
        <w:adjustRightInd w:val="0"/>
      </w:pPr>
      <w:r w:rsidRPr="007B25F8">
        <w:t>E-mail:</w:t>
      </w:r>
      <w:r w:rsidRPr="007B25F8">
        <w:rPr>
          <w:rStyle w:val="Hyperlink"/>
        </w:rPr>
        <w:t xml:space="preserve"> seopcasesor@yahoo.com.mx</w:t>
      </w:r>
    </w:p>
    <w:p w:rsidR="002F7E5A" w:rsidRPr="007B25F8" w:rsidRDefault="002F7E5A" w:rsidP="002F7E5A">
      <w:proofErr w:type="spellStart"/>
      <w:r w:rsidRPr="007B25F8">
        <w:t>Website</w:t>
      </w:r>
      <w:proofErr w:type="spellEnd"/>
      <w:r w:rsidRPr="007B25F8">
        <w:t>: www.seopc.gov.do</w:t>
      </w:r>
    </w:p>
    <w:p w:rsidR="002F7E5A" w:rsidRDefault="002F7E5A"/>
    <w:sectPr w:rsidR="002F7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7E5A"/>
    <w:rsid w:val="002F7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E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F7E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35314949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VPC/PDP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 Administration</TermName>
          <TermId xmlns="http://schemas.microsoft.com/office/infopath/2007/PartnerControls">d8145667-6247-4db3-9e42-91a14331cc81</TermId>
        </TermInfo>
      </Terms>
    </o5138a91267540169645e33d09c9ddc6>
    <Approval_x0020_Number xmlns="9c571b2f-e523-4ab2-ba2e-09e151a03ef4">1939/OC-DR</Approval_x0020_Number>
    <Document_x0020_Author xmlns="9c571b2f-e523-4ab2-ba2e-09e151a03ef4">SHIVAKUMARC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2010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fd0e48b6a66848a9885f717e5bbf40c4>
    <Project_x0020_Number xmlns="9c571b2f-e523-4ab2-ba2e-09e151a03ef4">DR-L1008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WORD&lt;/APPLICATION&gt;&lt;USER_STAGE&gt;Specific Procurement Notices&lt;/USER_STAGE&gt;&lt;PD_OBJ_TYPE&gt;0&lt;/PD_OBJ_TYPE&gt;&lt;MAKERECORD&gt;&lt;/MAKERECORD&gt;&lt;PD_FILEPT_NO&gt;PO-DR-L1008-GS&lt;/PD_FILEPT_NO&gt;&lt;/Data&gt;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BIDDING</Identifier>
    <Disclosure_x0020_Activity xmlns="9c571b2f-e523-4ab2-ba2e-09e151a03ef4">Specific Procurement Notices</Disclosure_x0020_Activity>
    <Webtopic xmlns="9c571b2f-e523-4ab2-ba2e-09e151a03ef4">TR-TRO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6904B9C1FBC9BA4A88047D2242155844" ma:contentTypeVersion="0" ma:contentTypeDescription="A content type to manage public (operations) IDB documents" ma:contentTypeScope="" ma:versionID="6ba268cf98f74202c7dedb5a1eed89af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ea6d61a7ad7d64d7d317954e079829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950fe0f-781d-4eb3-a432-36b824324f74}" ma:internalName="TaxCatchAll" ma:showField="CatchAllData" ma:web="5edba027-932f-4932-b4c4-b13ec54d8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950fe0f-781d-4eb3-a432-36b824324f74}" ma:internalName="TaxCatchAllLabel" ma:readOnly="true" ma:showField="CatchAllDataLabel" ma:web="5edba027-932f-4932-b4c4-b13ec54d8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C37C95-A4F4-40D3-9497-AF65A55EA669}"/>
</file>

<file path=customXml/itemProps2.xml><?xml version="1.0" encoding="utf-8"?>
<ds:datastoreItem xmlns:ds="http://schemas.openxmlformats.org/officeDocument/2006/customXml" ds:itemID="{05054561-E56B-45C9-9D36-44CCE1CBD606}"/>
</file>

<file path=customXml/itemProps3.xml><?xml version="1.0" encoding="utf-8"?>
<ds:datastoreItem xmlns:ds="http://schemas.openxmlformats.org/officeDocument/2006/customXml" ds:itemID="{751EA42A-C461-4B1C-A1AE-67D5676D697C}"/>
</file>

<file path=customXml/itemProps4.xml><?xml version="1.0" encoding="utf-8"?>
<ds:datastoreItem xmlns:ds="http://schemas.openxmlformats.org/officeDocument/2006/customXml" ds:itemID="{661331ED-6482-40D4-AA73-04EC63EAAC97}"/>
</file>

<file path=customXml/itemProps5.xml><?xml version="1.0" encoding="utf-8"?>
<ds:datastoreItem xmlns:ds="http://schemas.openxmlformats.org/officeDocument/2006/customXml" ds:itemID="{96B7502B-D90D-4399-BF41-6DD3683DB3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2899</Characters>
  <Application>Microsoft Office Word</Application>
  <DocSecurity>0</DocSecurity>
  <Lines>24</Lines>
  <Paragraphs>6</Paragraphs>
  <ScaleCrop>false</ScaleCrop>
  <Company>Inter-American Development Bank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MULTIFASE DE REHABILITACIÓN Y MANTENIMIENTO DE  INFRAESTRUCTURA VIAL FASE I EE (roadways)</dc:title>
  <dc:subject/>
  <dc:creator>Brunoco</dc:creator>
  <cp:keywords/>
  <dc:description/>
  <cp:lastModifiedBy>Brunoco</cp:lastModifiedBy>
  <cp:revision>1</cp:revision>
  <dcterms:created xsi:type="dcterms:W3CDTF">2010-08-13T21:26:00Z</dcterms:created>
  <dcterms:modified xsi:type="dcterms:W3CDTF">2010-08-13T21:26:00Z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0x01010046CF21643EE8D14686A648AA6DAD0892006904B9C1FBC9BA4A88047D2242155844</vt:lpwstr>
  </property>
  <property fmtid="{D5CDD505-2E9C-101B-9397-08002B2CF9AE}" pid="3" name="TaxKeyword">
    <vt:lpwstr/>
  </property>
  <property fmtid="{D5CDD505-2E9C-101B-9397-08002B2CF9AE}" pid="4" name="Function Operations IDB">
    <vt:lpwstr>8;#Goods and Services|5bfebf1b-9f1f-4411-b1dd-4c19b807b799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7;#Procurement Administration|d8145667-6247-4db3-9e42-91a14331cc81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7;#Procurement Administration|d8145667-6247-4db3-9e42-91a14331cc81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