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C8E" w:rsidRDefault="00A01C8E" w:rsidP="00DC5E1E">
      <w:pPr>
        <w:jc w:val="center"/>
        <w:rPr>
          <w:rFonts w:ascii="Arial" w:hAnsi="Arial" w:cs="Arial"/>
          <w:b/>
          <w:smallCaps/>
          <w:sz w:val="22"/>
          <w:szCs w:val="22"/>
        </w:rPr>
      </w:pPr>
      <w:r>
        <w:rPr>
          <w:rFonts w:ascii="Arial" w:hAnsi="Arial" w:cs="Arial"/>
          <w:b/>
          <w:smallCaps/>
          <w:sz w:val="22"/>
          <w:szCs w:val="22"/>
        </w:rPr>
        <w:t>TERMS OF REFERENCE</w:t>
      </w:r>
    </w:p>
    <w:p w:rsidR="00A01C8E" w:rsidRDefault="00A01C8E" w:rsidP="00DC5E1E">
      <w:pPr>
        <w:jc w:val="center"/>
        <w:rPr>
          <w:rFonts w:ascii="Arial" w:hAnsi="Arial" w:cs="Arial"/>
          <w:b/>
          <w:smallCaps/>
          <w:sz w:val="22"/>
          <w:szCs w:val="22"/>
        </w:rPr>
      </w:pPr>
    </w:p>
    <w:p w:rsidR="00B1329B" w:rsidRPr="00E61655" w:rsidRDefault="00E61655" w:rsidP="00DC5E1E">
      <w:pPr>
        <w:jc w:val="center"/>
        <w:rPr>
          <w:rFonts w:ascii="Arial" w:hAnsi="Arial" w:cs="Arial"/>
          <w:b/>
          <w:smallCaps/>
          <w:sz w:val="22"/>
          <w:szCs w:val="22"/>
        </w:rPr>
      </w:pPr>
      <w:r>
        <w:rPr>
          <w:rFonts w:ascii="Arial" w:hAnsi="Arial" w:cs="Arial"/>
          <w:b/>
          <w:smallCaps/>
          <w:sz w:val="22"/>
          <w:szCs w:val="22"/>
        </w:rPr>
        <w:t>Technical Management of t</w:t>
      </w:r>
      <w:r w:rsidR="00A77180">
        <w:rPr>
          <w:rFonts w:ascii="Arial" w:hAnsi="Arial" w:cs="Arial"/>
          <w:b/>
          <w:smallCaps/>
          <w:sz w:val="22"/>
          <w:szCs w:val="22"/>
        </w:rPr>
        <w:t>he Special Program</w:t>
      </w:r>
    </w:p>
    <w:p w:rsidR="00B1329B" w:rsidRPr="00122D54" w:rsidRDefault="00B1329B" w:rsidP="00467147">
      <w:pPr>
        <w:rPr>
          <w:rFonts w:ascii="Arial" w:hAnsi="Arial" w:cs="Arial"/>
          <w:sz w:val="22"/>
          <w:szCs w:val="22"/>
        </w:rPr>
      </w:pPr>
    </w:p>
    <w:p w:rsidR="00B1329B" w:rsidRPr="00122D54" w:rsidRDefault="00B1329B" w:rsidP="00467147">
      <w:pPr>
        <w:pStyle w:val="Paragraph"/>
        <w:numPr>
          <w:ilvl w:val="0"/>
          <w:numId w:val="0"/>
        </w:numPr>
        <w:spacing w:before="0" w:after="0"/>
        <w:rPr>
          <w:rFonts w:ascii="Arial" w:hAnsi="Arial" w:cs="Arial"/>
          <w:b/>
          <w:sz w:val="22"/>
          <w:szCs w:val="22"/>
          <w:lang w:val="en-US"/>
        </w:rPr>
      </w:pPr>
      <w:r w:rsidRPr="00122D54">
        <w:rPr>
          <w:rFonts w:ascii="Arial" w:hAnsi="Arial" w:cs="Arial"/>
          <w:b/>
          <w:sz w:val="22"/>
          <w:szCs w:val="22"/>
          <w:lang w:val="en-US"/>
        </w:rPr>
        <w:t>Background</w:t>
      </w:r>
    </w:p>
    <w:p w:rsidR="00606451" w:rsidRPr="00122D54" w:rsidRDefault="00D47FA9" w:rsidP="000807B8">
      <w:pPr>
        <w:pStyle w:val="Paragraph"/>
        <w:numPr>
          <w:ilvl w:val="0"/>
          <w:numId w:val="0"/>
        </w:numPr>
        <w:rPr>
          <w:rFonts w:ascii="Arial" w:hAnsi="Arial" w:cs="Arial"/>
          <w:sz w:val="22"/>
          <w:szCs w:val="22"/>
          <w:lang w:val="en-US"/>
        </w:rPr>
      </w:pPr>
      <w:r w:rsidRPr="00122D54">
        <w:rPr>
          <w:rFonts w:ascii="Arial" w:hAnsi="Arial" w:cs="Arial"/>
          <w:sz w:val="22"/>
          <w:szCs w:val="22"/>
          <w:lang w:val="en-US"/>
        </w:rPr>
        <w:t xml:space="preserve">On April 16th 2014, the Inter-American Development Bank (the “Bank”) approved the creation of the </w:t>
      </w:r>
      <w:hyperlink r:id="rId9" w:history="1">
        <w:r w:rsidRPr="00122D54">
          <w:rPr>
            <w:rStyle w:val="Hyperlink"/>
            <w:rFonts w:ascii="Arial" w:hAnsi="Arial" w:cs="Arial"/>
            <w:sz w:val="22"/>
            <w:szCs w:val="22"/>
            <w:lang w:val="en-US"/>
          </w:rPr>
          <w:t>Special Program for Institutional Development and Multidonor Fund for Institutional Development (SPID</w:t>
        </w:r>
      </w:hyperlink>
      <w:r w:rsidRPr="00122D54">
        <w:rPr>
          <w:rStyle w:val="Hyperlink"/>
          <w:rFonts w:ascii="Arial" w:hAnsi="Arial" w:cs="Arial"/>
          <w:sz w:val="22"/>
          <w:szCs w:val="22"/>
          <w:lang w:val="en-US"/>
        </w:rPr>
        <w:t>)</w:t>
      </w:r>
      <w:r w:rsidRPr="00122D54">
        <w:rPr>
          <w:rFonts w:ascii="Arial" w:hAnsi="Arial" w:cs="Arial"/>
          <w:sz w:val="22"/>
          <w:szCs w:val="22"/>
          <w:lang w:val="en-US"/>
        </w:rPr>
        <w:t xml:space="preserve"> (the “Program”). The objective of the Program is to support the efforts of national and subnational governments in Latin America and the Caribbean to advance the development of citizen-centric public sector institutions, while promoting the strengthening of public institutions to make them more effective, efficient, and open in all areas of public policy and, in particular, fostering results-based public management and strengthening country fiduciary and non-fiduciary systems</w:t>
      </w:r>
      <w:r w:rsidR="00606451" w:rsidRPr="00122D54">
        <w:rPr>
          <w:rFonts w:ascii="Arial" w:hAnsi="Arial" w:cs="Arial"/>
          <w:sz w:val="22"/>
          <w:szCs w:val="22"/>
          <w:lang w:val="en-US"/>
        </w:rPr>
        <w:t>.</w:t>
      </w:r>
    </w:p>
    <w:p w:rsidR="000807B8" w:rsidRPr="00122D54" w:rsidRDefault="00D47FA9" w:rsidP="000807B8">
      <w:pPr>
        <w:pStyle w:val="Paragraph"/>
        <w:numPr>
          <w:ilvl w:val="0"/>
          <w:numId w:val="0"/>
        </w:numPr>
        <w:rPr>
          <w:rFonts w:ascii="Arial" w:hAnsi="Arial" w:cs="Arial"/>
          <w:sz w:val="22"/>
          <w:szCs w:val="22"/>
          <w:lang w:val="en-US"/>
        </w:rPr>
      </w:pPr>
      <w:r w:rsidRPr="00122D54">
        <w:rPr>
          <w:rFonts w:ascii="Arial" w:hAnsi="Arial" w:cs="Arial"/>
          <w:sz w:val="22"/>
          <w:szCs w:val="22"/>
          <w:lang w:val="en-US"/>
        </w:rPr>
        <w:t>The Program has two components: (i) Managing for Results and Strengthening and Use of Country Systems, which aims at increasing the capacities of national and subnational governments to promote managing for results and strengthening and use of country systems; and (ii) Institutional Development, which aims at supporting initiatives contributing to institutional development, with particular emphasis on institutional reforms and organizational reengineering processes that have a direct impact on services to citizens</w:t>
      </w:r>
      <w:r w:rsidR="00AB1548" w:rsidRPr="00122D54">
        <w:rPr>
          <w:rFonts w:ascii="Arial" w:hAnsi="Arial" w:cs="Arial"/>
          <w:sz w:val="22"/>
          <w:szCs w:val="22"/>
          <w:lang w:val="en-US"/>
        </w:rPr>
        <w:t>.</w:t>
      </w:r>
    </w:p>
    <w:p w:rsidR="001455A4" w:rsidRPr="00122D54" w:rsidRDefault="001455A4" w:rsidP="000807B8">
      <w:pPr>
        <w:pStyle w:val="Paragraph"/>
        <w:numPr>
          <w:ilvl w:val="0"/>
          <w:numId w:val="0"/>
        </w:numPr>
        <w:rPr>
          <w:rFonts w:ascii="Arial" w:hAnsi="Arial" w:cs="Arial"/>
          <w:sz w:val="22"/>
          <w:szCs w:val="22"/>
          <w:lang w:val="en-US"/>
        </w:rPr>
      </w:pPr>
      <w:r w:rsidRPr="00122D54">
        <w:rPr>
          <w:rFonts w:ascii="Arial" w:hAnsi="Arial" w:cs="Arial"/>
          <w:sz w:val="22"/>
          <w:szCs w:val="22"/>
          <w:lang w:val="en-US"/>
        </w:rPr>
        <w:t>In 2014, the SPID allocated a total of US$8.00 million which provided financing for 18</w:t>
      </w:r>
      <w:r w:rsidR="00122D54">
        <w:rPr>
          <w:rFonts w:ascii="Arial" w:hAnsi="Arial" w:cs="Arial"/>
          <w:sz w:val="22"/>
          <w:szCs w:val="22"/>
          <w:lang w:val="en-US"/>
        </w:rPr>
        <w:t> </w:t>
      </w:r>
      <w:r w:rsidRPr="00122D54">
        <w:rPr>
          <w:rFonts w:ascii="Arial" w:hAnsi="Arial" w:cs="Arial"/>
          <w:sz w:val="22"/>
          <w:szCs w:val="22"/>
          <w:lang w:val="en-US"/>
        </w:rPr>
        <w:t>technical cooperation projects (TCs). In 2015, a total of US$</w:t>
      </w:r>
      <w:r w:rsidR="00D47FA9" w:rsidRPr="00122D54">
        <w:rPr>
          <w:rFonts w:ascii="Arial" w:hAnsi="Arial" w:cs="Arial"/>
          <w:sz w:val="22"/>
          <w:szCs w:val="22"/>
          <w:lang w:val="en-US"/>
        </w:rPr>
        <w:t>8.53</w:t>
      </w:r>
      <w:r w:rsidRPr="00122D54">
        <w:rPr>
          <w:rFonts w:ascii="Arial" w:hAnsi="Arial" w:cs="Arial"/>
          <w:sz w:val="22"/>
          <w:szCs w:val="22"/>
          <w:lang w:val="en-US"/>
        </w:rPr>
        <w:t xml:space="preserve"> million were allocated to 2</w:t>
      </w:r>
      <w:r w:rsidR="00D47FA9" w:rsidRPr="00122D54">
        <w:rPr>
          <w:rFonts w:ascii="Arial" w:hAnsi="Arial" w:cs="Arial"/>
          <w:sz w:val="22"/>
          <w:szCs w:val="22"/>
          <w:lang w:val="en-US"/>
        </w:rPr>
        <w:t>0</w:t>
      </w:r>
      <w:r w:rsidR="00122D54">
        <w:rPr>
          <w:rFonts w:ascii="Arial" w:hAnsi="Arial" w:cs="Arial"/>
          <w:sz w:val="22"/>
          <w:szCs w:val="22"/>
          <w:lang w:val="en-US"/>
        </w:rPr>
        <w:t xml:space="preserve"> TCs. </w:t>
      </w:r>
      <w:r w:rsidRPr="00122D54">
        <w:rPr>
          <w:rFonts w:ascii="Arial" w:hAnsi="Arial" w:cs="Arial"/>
          <w:sz w:val="22"/>
          <w:szCs w:val="22"/>
          <w:lang w:val="en-US"/>
        </w:rPr>
        <w:t xml:space="preserve">This represents a </w:t>
      </w:r>
      <w:r w:rsidR="00D47FA9" w:rsidRPr="00122D54">
        <w:rPr>
          <w:rFonts w:ascii="Arial" w:hAnsi="Arial" w:cs="Arial"/>
          <w:sz w:val="22"/>
          <w:szCs w:val="22"/>
          <w:lang w:val="en-US"/>
        </w:rPr>
        <w:t>historic cumulat</w:t>
      </w:r>
      <w:r w:rsidR="00122D54">
        <w:rPr>
          <w:rFonts w:ascii="Arial" w:hAnsi="Arial" w:cs="Arial"/>
          <w:sz w:val="22"/>
          <w:szCs w:val="22"/>
          <w:lang w:val="en-US"/>
        </w:rPr>
        <w:t>ive portfolio (2014-2015) of 38 </w:t>
      </w:r>
      <w:r w:rsidR="00D47FA9" w:rsidRPr="00122D54">
        <w:rPr>
          <w:rFonts w:ascii="Arial" w:hAnsi="Arial" w:cs="Arial"/>
          <w:sz w:val="22"/>
          <w:szCs w:val="22"/>
          <w:lang w:val="en-US"/>
        </w:rPr>
        <w:t>TCs (18 TCs eligible in 2014 y 20 TCs eligible in 2015) for US$16.53 million</w:t>
      </w:r>
      <w:r w:rsidRPr="00122D54">
        <w:rPr>
          <w:rFonts w:ascii="Arial" w:hAnsi="Arial" w:cs="Arial"/>
          <w:sz w:val="22"/>
          <w:szCs w:val="22"/>
          <w:lang w:val="en-US"/>
        </w:rPr>
        <w:t>.</w:t>
      </w:r>
    </w:p>
    <w:p w:rsidR="00E70B7E" w:rsidRPr="00122D54" w:rsidRDefault="00D47FA9" w:rsidP="004771D4">
      <w:pPr>
        <w:pStyle w:val="Paragraph"/>
        <w:numPr>
          <w:ilvl w:val="0"/>
          <w:numId w:val="0"/>
        </w:numPr>
        <w:rPr>
          <w:rFonts w:ascii="Arial" w:hAnsi="Arial" w:cs="Arial"/>
          <w:sz w:val="22"/>
          <w:szCs w:val="22"/>
          <w:lang w:val="en-US"/>
        </w:rPr>
      </w:pPr>
      <w:r w:rsidRPr="00122D54">
        <w:rPr>
          <w:rFonts w:ascii="Arial" w:hAnsi="Arial" w:cs="Arial"/>
          <w:sz w:val="22"/>
          <w:szCs w:val="22"/>
          <w:lang w:val="en-US"/>
        </w:rPr>
        <w:t>Dedicated technical advice has been essential to the effectiveness, impact and results of the Program. This includes supporting the identification, preparation, review, monitoring and evaluation of TC proposals, as well as the evaluation of results and the Program’s knowledge</w:t>
      </w:r>
      <w:r w:rsidR="00122D54">
        <w:rPr>
          <w:rFonts w:ascii="Arial" w:hAnsi="Arial" w:cs="Arial"/>
          <w:sz w:val="22"/>
          <w:szCs w:val="22"/>
          <w:lang w:val="en-US"/>
        </w:rPr>
        <w:t xml:space="preserve"> management and dissemination. </w:t>
      </w:r>
      <w:r w:rsidRPr="00122D54">
        <w:rPr>
          <w:rFonts w:ascii="Arial" w:hAnsi="Arial" w:cs="Arial"/>
          <w:sz w:val="22"/>
          <w:szCs w:val="22"/>
          <w:lang w:val="en-US"/>
        </w:rPr>
        <w:t>It also entails supporting the work of the Eligibility and Strategic Committee (ESC)</w:t>
      </w:r>
      <w:r w:rsidR="00AB71CD" w:rsidRPr="00122D54">
        <w:rPr>
          <w:rFonts w:ascii="Arial" w:hAnsi="Arial" w:cs="Arial"/>
          <w:sz w:val="22"/>
          <w:szCs w:val="22"/>
          <w:lang w:val="en-US"/>
        </w:rPr>
        <w:t>.</w:t>
      </w:r>
      <w:r w:rsidRPr="00122D54">
        <w:rPr>
          <w:rFonts w:ascii="Arial" w:hAnsi="Arial" w:cs="Arial"/>
          <w:sz w:val="22"/>
          <w:szCs w:val="22"/>
          <w:lang w:val="en-US"/>
        </w:rPr>
        <w:t xml:space="preserve"> </w:t>
      </w:r>
      <w:r w:rsidR="00AB71CD" w:rsidRPr="00122D54">
        <w:rPr>
          <w:rFonts w:ascii="Arial" w:hAnsi="Arial" w:cs="Arial"/>
          <w:sz w:val="22"/>
          <w:szCs w:val="22"/>
          <w:lang w:val="en-US"/>
        </w:rPr>
        <w:t>The</w:t>
      </w:r>
      <w:r w:rsidR="004771D4" w:rsidRPr="00122D54">
        <w:rPr>
          <w:rFonts w:ascii="Arial" w:hAnsi="Arial" w:cs="Arial"/>
          <w:sz w:val="22"/>
          <w:szCs w:val="22"/>
          <w:lang w:val="en-US"/>
        </w:rPr>
        <w:t xml:space="preserve"> present </w:t>
      </w:r>
      <w:r w:rsidR="00AB71CD" w:rsidRPr="00122D54">
        <w:rPr>
          <w:rFonts w:ascii="Arial" w:hAnsi="Arial" w:cs="Arial"/>
          <w:sz w:val="22"/>
          <w:szCs w:val="22"/>
          <w:lang w:val="en-US"/>
        </w:rPr>
        <w:t>terms of reference detail</w:t>
      </w:r>
      <w:r w:rsidR="00BC2E21" w:rsidRPr="00122D54">
        <w:rPr>
          <w:rFonts w:ascii="Arial" w:hAnsi="Arial" w:cs="Arial"/>
          <w:sz w:val="22"/>
          <w:szCs w:val="22"/>
          <w:lang w:val="en-US"/>
        </w:rPr>
        <w:t xml:space="preserve"> the objective, activities and expected products f</w:t>
      </w:r>
      <w:r w:rsidR="00E70B7E" w:rsidRPr="00122D54">
        <w:rPr>
          <w:rFonts w:ascii="Arial" w:hAnsi="Arial" w:cs="Arial"/>
          <w:sz w:val="22"/>
          <w:szCs w:val="22"/>
          <w:lang w:val="en-US"/>
        </w:rPr>
        <w:t>or</w:t>
      </w:r>
      <w:r w:rsidR="00BC2E21" w:rsidRPr="00122D54">
        <w:rPr>
          <w:rFonts w:ascii="Arial" w:hAnsi="Arial" w:cs="Arial"/>
          <w:sz w:val="22"/>
          <w:szCs w:val="22"/>
          <w:lang w:val="en-US"/>
        </w:rPr>
        <w:t xml:space="preserve"> the </w:t>
      </w:r>
      <w:r w:rsidRPr="00122D54">
        <w:rPr>
          <w:rFonts w:ascii="Arial" w:hAnsi="Arial" w:cs="Arial"/>
          <w:sz w:val="22"/>
          <w:szCs w:val="22"/>
          <w:lang w:val="en-US"/>
        </w:rPr>
        <w:t>consultant providing this technical advice</w:t>
      </w:r>
      <w:r w:rsidR="00E70B7E" w:rsidRPr="00122D54">
        <w:rPr>
          <w:rFonts w:ascii="Arial" w:hAnsi="Arial" w:cs="Arial"/>
          <w:sz w:val="22"/>
          <w:szCs w:val="22"/>
          <w:lang w:val="en-US"/>
        </w:rPr>
        <w:t>.</w:t>
      </w:r>
      <w:r w:rsidR="00B1329B" w:rsidRPr="00122D54">
        <w:rPr>
          <w:rFonts w:ascii="Arial" w:hAnsi="Arial" w:cs="Arial"/>
          <w:sz w:val="22"/>
          <w:szCs w:val="22"/>
          <w:lang w:val="en-US"/>
        </w:rPr>
        <w:t xml:space="preserve"> </w:t>
      </w:r>
    </w:p>
    <w:p w:rsidR="004771D4" w:rsidRPr="00122D54" w:rsidRDefault="004771D4" w:rsidP="004771D4">
      <w:pPr>
        <w:pStyle w:val="Paragraph"/>
        <w:numPr>
          <w:ilvl w:val="0"/>
          <w:numId w:val="0"/>
        </w:numPr>
        <w:rPr>
          <w:rFonts w:ascii="Arial" w:hAnsi="Arial" w:cs="Arial"/>
          <w:sz w:val="22"/>
          <w:szCs w:val="22"/>
          <w:lang w:val="en-US"/>
        </w:rPr>
      </w:pPr>
    </w:p>
    <w:p w:rsidR="00B1329B" w:rsidRPr="00122D54" w:rsidRDefault="00B1329B" w:rsidP="00467147">
      <w:pPr>
        <w:pStyle w:val="Paragraph"/>
        <w:numPr>
          <w:ilvl w:val="0"/>
          <w:numId w:val="0"/>
        </w:numPr>
        <w:spacing w:before="0" w:after="0"/>
        <w:rPr>
          <w:rFonts w:ascii="Arial" w:hAnsi="Arial" w:cs="Arial"/>
          <w:b/>
          <w:sz w:val="22"/>
          <w:szCs w:val="22"/>
          <w:lang w:val="en-US"/>
        </w:rPr>
      </w:pPr>
      <w:r w:rsidRPr="00122D54">
        <w:rPr>
          <w:rFonts w:ascii="Arial" w:hAnsi="Arial" w:cs="Arial"/>
          <w:b/>
          <w:sz w:val="22"/>
          <w:szCs w:val="22"/>
          <w:lang w:val="en-US"/>
        </w:rPr>
        <w:t>Consultancy’s Objective</w:t>
      </w:r>
      <w:r w:rsidR="00813EF7" w:rsidRPr="00122D54">
        <w:rPr>
          <w:rFonts w:ascii="Arial" w:hAnsi="Arial" w:cs="Arial"/>
          <w:b/>
          <w:sz w:val="22"/>
          <w:szCs w:val="22"/>
          <w:lang w:val="en-US"/>
        </w:rPr>
        <w:t xml:space="preserve"> </w:t>
      </w:r>
    </w:p>
    <w:p w:rsidR="00813EF7" w:rsidRPr="00122D54" w:rsidRDefault="00225F68" w:rsidP="00B1329B">
      <w:pPr>
        <w:pStyle w:val="Paragraph"/>
        <w:numPr>
          <w:ilvl w:val="0"/>
          <w:numId w:val="0"/>
        </w:numPr>
        <w:rPr>
          <w:rFonts w:ascii="Arial" w:hAnsi="Arial" w:cs="Arial"/>
          <w:sz w:val="22"/>
          <w:szCs w:val="22"/>
          <w:lang w:val="en-US"/>
        </w:rPr>
      </w:pPr>
      <w:r w:rsidRPr="00122D54">
        <w:rPr>
          <w:rFonts w:ascii="Arial" w:hAnsi="Arial" w:cs="Arial"/>
          <w:sz w:val="22"/>
          <w:szCs w:val="22"/>
          <w:lang w:val="en-US"/>
        </w:rPr>
        <w:t>Enhance the technical quality of all activities financed by the SPID, by providing overall technical advice to the operations, management, evaluation and dissemination of Program activities</w:t>
      </w:r>
      <w:r w:rsidR="00E70B7E" w:rsidRPr="00122D54">
        <w:rPr>
          <w:rFonts w:ascii="Arial" w:hAnsi="Arial" w:cs="Arial"/>
          <w:sz w:val="22"/>
          <w:szCs w:val="22"/>
          <w:lang w:val="en-US"/>
        </w:rPr>
        <w:t>.</w:t>
      </w:r>
    </w:p>
    <w:p w:rsidR="00E70B7E" w:rsidRPr="00122D54" w:rsidRDefault="00E70B7E" w:rsidP="00052B4C">
      <w:pPr>
        <w:pStyle w:val="Paragraph"/>
        <w:numPr>
          <w:ilvl w:val="0"/>
          <w:numId w:val="0"/>
        </w:numPr>
        <w:spacing w:before="0" w:after="0"/>
        <w:rPr>
          <w:rFonts w:ascii="Arial" w:hAnsi="Arial" w:cs="Arial"/>
          <w:sz w:val="22"/>
          <w:szCs w:val="22"/>
          <w:lang w:val="en-US"/>
        </w:rPr>
      </w:pPr>
    </w:p>
    <w:p w:rsidR="00052B4C" w:rsidRPr="00122D54" w:rsidRDefault="00052B4C" w:rsidP="00052B4C">
      <w:pPr>
        <w:pStyle w:val="Paragraph"/>
        <w:numPr>
          <w:ilvl w:val="0"/>
          <w:numId w:val="0"/>
        </w:numPr>
        <w:spacing w:before="0" w:after="0"/>
        <w:rPr>
          <w:rFonts w:ascii="Arial" w:hAnsi="Arial" w:cs="Arial"/>
          <w:b/>
          <w:sz w:val="22"/>
          <w:szCs w:val="22"/>
          <w:lang w:val="en-US"/>
        </w:rPr>
      </w:pPr>
      <w:r w:rsidRPr="00122D54">
        <w:rPr>
          <w:rFonts w:ascii="Arial" w:hAnsi="Arial" w:cs="Arial"/>
          <w:b/>
          <w:sz w:val="22"/>
          <w:szCs w:val="22"/>
          <w:lang w:val="en-US"/>
        </w:rPr>
        <w:t>Activities</w:t>
      </w:r>
      <w:r w:rsidR="000329AD" w:rsidRPr="00122D54">
        <w:rPr>
          <w:rFonts w:ascii="Arial" w:hAnsi="Arial" w:cs="Arial"/>
          <w:b/>
          <w:sz w:val="22"/>
          <w:szCs w:val="22"/>
          <w:lang w:val="en-US"/>
        </w:rPr>
        <w:t xml:space="preserve"> and expected products</w:t>
      </w:r>
    </w:p>
    <w:p w:rsidR="00052B4C" w:rsidRPr="00122D54" w:rsidRDefault="00052B4C" w:rsidP="00052B4C">
      <w:pPr>
        <w:pStyle w:val="Paragraph"/>
        <w:numPr>
          <w:ilvl w:val="0"/>
          <w:numId w:val="0"/>
        </w:numPr>
        <w:rPr>
          <w:rFonts w:ascii="Arial" w:hAnsi="Arial" w:cs="Arial"/>
          <w:sz w:val="22"/>
          <w:szCs w:val="22"/>
          <w:lang w:val="en-US"/>
        </w:rPr>
      </w:pPr>
      <w:r w:rsidRPr="00122D54">
        <w:rPr>
          <w:rFonts w:ascii="Arial" w:hAnsi="Arial" w:cs="Arial"/>
          <w:sz w:val="22"/>
          <w:szCs w:val="22"/>
          <w:lang w:val="en-US"/>
        </w:rPr>
        <w:t>The contractual shall perform the following activities:</w:t>
      </w:r>
    </w:p>
    <w:p w:rsidR="00052B4C" w:rsidRPr="00122D54" w:rsidRDefault="00052B4C" w:rsidP="00052B4C">
      <w:pPr>
        <w:pStyle w:val="Paragraph"/>
        <w:numPr>
          <w:ilvl w:val="0"/>
          <w:numId w:val="20"/>
        </w:numPr>
        <w:rPr>
          <w:rFonts w:ascii="Arial" w:hAnsi="Arial" w:cs="Arial"/>
          <w:sz w:val="22"/>
          <w:szCs w:val="22"/>
          <w:lang w:val="en-US"/>
        </w:rPr>
      </w:pPr>
      <w:r w:rsidRPr="00122D54">
        <w:rPr>
          <w:rFonts w:ascii="Arial" w:hAnsi="Arial" w:cs="Arial"/>
          <w:sz w:val="22"/>
          <w:szCs w:val="22"/>
          <w:lang w:val="en-US"/>
        </w:rPr>
        <w:t xml:space="preserve">Provide </w:t>
      </w:r>
      <w:r w:rsidR="000329AD" w:rsidRPr="00122D54">
        <w:rPr>
          <w:rFonts w:ascii="Arial" w:hAnsi="Arial" w:cs="Arial"/>
          <w:sz w:val="22"/>
          <w:szCs w:val="22"/>
          <w:lang w:val="en-US"/>
        </w:rPr>
        <w:t xml:space="preserve">overall </w:t>
      </w:r>
      <w:r w:rsidRPr="00122D54">
        <w:rPr>
          <w:rFonts w:ascii="Arial" w:hAnsi="Arial" w:cs="Arial"/>
          <w:sz w:val="22"/>
          <w:szCs w:val="22"/>
          <w:lang w:val="en-US"/>
        </w:rPr>
        <w:t xml:space="preserve">advice to the </w:t>
      </w:r>
      <w:r w:rsidR="000446F7" w:rsidRPr="00122D54">
        <w:rPr>
          <w:rFonts w:ascii="Arial" w:hAnsi="Arial" w:cs="Arial"/>
          <w:sz w:val="22"/>
          <w:szCs w:val="22"/>
          <w:lang w:val="en-US"/>
        </w:rPr>
        <w:t>SPID</w:t>
      </w:r>
      <w:r w:rsidRPr="00122D54">
        <w:rPr>
          <w:rFonts w:ascii="Arial" w:hAnsi="Arial" w:cs="Arial"/>
          <w:sz w:val="22"/>
          <w:szCs w:val="22"/>
          <w:lang w:val="en-US"/>
        </w:rPr>
        <w:t xml:space="preserve"> Eligibility and Strategic Committee </w:t>
      </w:r>
      <w:r w:rsidR="00211342" w:rsidRPr="00122D54">
        <w:rPr>
          <w:rFonts w:ascii="Arial" w:hAnsi="Arial" w:cs="Arial"/>
          <w:sz w:val="22"/>
          <w:szCs w:val="22"/>
          <w:lang w:val="en-US"/>
        </w:rPr>
        <w:t xml:space="preserve">(ESC) </w:t>
      </w:r>
      <w:r w:rsidRPr="00122D54">
        <w:rPr>
          <w:rFonts w:ascii="Arial" w:hAnsi="Arial" w:cs="Arial"/>
          <w:sz w:val="22"/>
          <w:szCs w:val="22"/>
          <w:lang w:val="en-US"/>
        </w:rPr>
        <w:t xml:space="preserve">and </w:t>
      </w:r>
      <w:r w:rsidR="000329AD" w:rsidRPr="00122D54">
        <w:rPr>
          <w:rFonts w:ascii="Arial" w:hAnsi="Arial" w:cs="Arial"/>
          <w:sz w:val="22"/>
          <w:szCs w:val="22"/>
          <w:lang w:val="en-US"/>
        </w:rPr>
        <w:t xml:space="preserve">to </w:t>
      </w:r>
      <w:r w:rsidR="00E70B7E" w:rsidRPr="00122D54">
        <w:rPr>
          <w:rFonts w:ascii="Arial" w:hAnsi="Arial" w:cs="Arial"/>
          <w:sz w:val="22"/>
          <w:szCs w:val="22"/>
          <w:lang w:val="en-US"/>
        </w:rPr>
        <w:t xml:space="preserve">the </w:t>
      </w:r>
      <w:r w:rsidR="00211342" w:rsidRPr="00122D54">
        <w:rPr>
          <w:rFonts w:ascii="Arial" w:hAnsi="Arial" w:cs="Arial"/>
          <w:sz w:val="22"/>
          <w:szCs w:val="22"/>
          <w:lang w:val="en-US"/>
        </w:rPr>
        <w:t>IFD</w:t>
      </w:r>
      <w:r w:rsidR="00E70B7E" w:rsidRPr="00122D54">
        <w:rPr>
          <w:rFonts w:ascii="Arial" w:hAnsi="Arial" w:cs="Arial"/>
          <w:sz w:val="22"/>
          <w:szCs w:val="22"/>
          <w:lang w:val="en-US"/>
        </w:rPr>
        <w:t xml:space="preserve"> Office of the Manager</w:t>
      </w:r>
      <w:r w:rsidR="00A80157" w:rsidRPr="00122D54">
        <w:rPr>
          <w:rFonts w:ascii="Arial" w:hAnsi="Arial" w:cs="Arial"/>
          <w:sz w:val="22"/>
          <w:szCs w:val="22"/>
          <w:lang w:val="en-US"/>
        </w:rPr>
        <w:t xml:space="preserve"> on the </w:t>
      </w:r>
      <w:r w:rsidR="000446F7" w:rsidRPr="00122D54">
        <w:rPr>
          <w:rFonts w:ascii="Arial" w:hAnsi="Arial" w:cs="Arial"/>
          <w:sz w:val="22"/>
          <w:szCs w:val="22"/>
          <w:lang w:val="en-US"/>
        </w:rPr>
        <w:t>Program</w:t>
      </w:r>
      <w:r w:rsidR="00A80157" w:rsidRPr="00122D54">
        <w:rPr>
          <w:rFonts w:ascii="Arial" w:hAnsi="Arial" w:cs="Arial"/>
          <w:sz w:val="22"/>
          <w:szCs w:val="22"/>
          <w:lang w:val="en-US"/>
        </w:rPr>
        <w:t>’s strategy and criteria to allocate its resources and activities.</w:t>
      </w:r>
      <w:r w:rsidRPr="00122D54">
        <w:rPr>
          <w:rFonts w:ascii="Arial" w:hAnsi="Arial" w:cs="Arial"/>
          <w:sz w:val="22"/>
          <w:szCs w:val="22"/>
          <w:lang w:val="en-US"/>
        </w:rPr>
        <w:t xml:space="preserve"> </w:t>
      </w:r>
    </w:p>
    <w:p w:rsidR="00D9267B" w:rsidRPr="00122D54" w:rsidRDefault="00D9267B" w:rsidP="003667B4">
      <w:pPr>
        <w:pStyle w:val="Paragraph"/>
        <w:numPr>
          <w:ilvl w:val="0"/>
          <w:numId w:val="20"/>
        </w:numPr>
        <w:rPr>
          <w:rFonts w:ascii="Arial" w:hAnsi="Arial" w:cs="Arial"/>
          <w:sz w:val="22"/>
          <w:szCs w:val="22"/>
          <w:lang w:val="en-US"/>
        </w:rPr>
      </w:pPr>
      <w:r w:rsidRPr="00122D54">
        <w:rPr>
          <w:rFonts w:ascii="Arial" w:hAnsi="Arial" w:cs="Arial"/>
          <w:sz w:val="22"/>
          <w:szCs w:val="22"/>
          <w:lang w:val="en-US"/>
        </w:rPr>
        <w:t>P</w:t>
      </w:r>
      <w:r w:rsidR="003667B4" w:rsidRPr="00122D54">
        <w:rPr>
          <w:rFonts w:ascii="Arial" w:hAnsi="Arial" w:cs="Arial"/>
          <w:sz w:val="22"/>
          <w:szCs w:val="22"/>
          <w:lang w:val="en-US"/>
        </w:rPr>
        <w:t>roactively consult with country</w:t>
      </w:r>
      <w:r w:rsidR="00E70B7E" w:rsidRPr="00122D54">
        <w:rPr>
          <w:rFonts w:ascii="Arial" w:hAnsi="Arial" w:cs="Arial"/>
          <w:sz w:val="22"/>
          <w:szCs w:val="22"/>
          <w:lang w:val="en-US"/>
        </w:rPr>
        <w:t xml:space="preserve">, </w:t>
      </w:r>
      <w:r w:rsidR="003667B4" w:rsidRPr="00122D54">
        <w:rPr>
          <w:rFonts w:ascii="Arial" w:hAnsi="Arial" w:cs="Arial"/>
          <w:sz w:val="22"/>
          <w:szCs w:val="22"/>
          <w:lang w:val="en-US"/>
        </w:rPr>
        <w:t xml:space="preserve">sector </w:t>
      </w:r>
      <w:r w:rsidR="00E70B7E" w:rsidRPr="00122D54">
        <w:rPr>
          <w:rFonts w:ascii="Arial" w:hAnsi="Arial" w:cs="Arial"/>
          <w:sz w:val="22"/>
          <w:szCs w:val="22"/>
          <w:lang w:val="en-US"/>
        </w:rPr>
        <w:t xml:space="preserve">and other </w:t>
      </w:r>
      <w:r w:rsidR="003667B4" w:rsidRPr="00122D54">
        <w:rPr>
          <w:rFonts w:ascii="Arial" w:hAnsi="Arial" w:cs="Arial"/>
          <w:sz w:val="22"/>
          <w:szCs w:val="22"/>
          <w:lang w:val="en-US"/>
        </w:rPr>
        <w:t xml:space="preserve">units within the Bank to identify, help generate, and manage demand for the </w:t>
      </w:r>
      <w:r w:rsidR="000446F7" w:rsidRPr="00122D54">
        <w:rPr>
          <w:rFonts w:ascii="Arial" w:hAnsi="Arial" w:cs="Arial"/>
          <w:sz w:val="22"/>
          <w:szCs w:val="22"/>
          <w:lang w:val="en-US"/>
        </w:rPr>
        <w:t>Program</w:t>
      </w:r>
      <w:r w:rsidR="003667B4" w:rsidRPr="00122D54">
        <w:rPr>
          <w:rFonts w:ascii="Arial" w:hAnsi="Arial" w:cs="Arial"/>
          <w:sz w:val="22"/>
          <w:szCs w:val="22"/>
          <w:lang w:val="en-US"/>
        </w:rPr>
        <w:t xml:space="preserve">’s </w:t>
      </w:r>
      <w:r w:rsidR="000446F7" w:rsidRPr="00122D54">
        <w:rPr>
          <w:rFonts w:ascii="Arial" w:hAnsi="Arial" w:cs="Arial"/>
          <w:sz w:val="22"/>
          <w:szCs w:val="22"/>
          <w:lang w:val="en-US"/>
        </w:rPr>
        <w:t>f</w:t>
      </w:r>
      <w:r w:rsidR="008A5AE8" w:rsidRPr="00122D54">
        <w:rPr>
          <w:rFonts w:ascii="Arial" w:hAnsi="Arial" w:cs="Arial"/>
          <w:sz w:val="22"/>
          <w:szCs w:val="22"/>
          <w:lang w:val="en-US"/>
        </w:rPr>
        <w:t>inancing</w:t>
      </w:r>
      <w:r w:rsidR="000329AD" w:rsidRPr="00122D54">
        <w:rPr>
          <w:rFonts w:ascii="Arial" w:hAnsi="Arial" w:cs="Arial"/>
          <w:sz w:val="22"/>
          <w:szCs w:val="22"/>
          <w:lang w:val="en-US"/>
        </w:rPr>
        <w:t>.</w:t>
      </w:r>
    </w:p>
    <w:p w:rsidR="00052B4C" w:rsidRPr="00122D54" w:rsidRDefault="00D9267B" w:rsidP="00845E17">
      <w:pPr>
        <w:pStyle w:val="Paragraph"/>
        <w:numPr>
          <w:ilvl w:val="0"/>
          <w:numId w:val="20"/>
        </w:numPr>
        <w:rPr>
          <w:rFonts w:ascii="Arial" w:hAnsi="Arial" w:cs="Arial"/>
          <w:sz w:val="22"/>
          <w:szCs w:val="22"/>
          <w:lang w:val="en-US"/>
        </w:rPr>
      </w:pPr>
      <w:r w:rsidRPr="00122D54">
        <w:rPr>
          <w:rFonts w:ascii="Arial" w:hAnsi="Arial" w:cs="Arial"/>
          <w:sz w:val="22"/>
          <w:szCs w:val="22"/>
          <w:lang w:val="en-US"/>
        </w:rPr>
        <w:lastRenderedPageBreak/>
        <w:t xml:space="preserve">Evaluate </w:t>
      </w:r>
      <w:r w:rsidR="00052B4C" w:rsidRPr="00122D54">
        <w:rPr>
          <w:rFonts w:ascii="Arial" w:hAnsi="Arial" w:cs="Arial"/>
          <w:sz w:val="22"/>
          <w:szCs w:val="22"/>
          <w:lang w:val="en-US"/>
        </w:rPr>
        <w:t>all Technical Cooperation (TC) abstracts and provide technical and operational inputs regarding their eligibility</w:t>
      </w:r>
      <w:r w:rsidR="000329AD" w:rsidRPr="00122D54">
        <w:rPr>
          <w:rFonts w:ascii="Arial" w:hAnsi="Arial" w:cs="Arial"/>
          <w:sz w:val="22"/>
          <w:szCs w:val="22"/>
          <w:lang w:val="en-US"/>
        </w:rPr>
        <w:t xml:space="preserve"> and strategic alignment</w:t>
      </w:r>
      <w:r w:rsidR="00A80157" w:rsidRPr="00122D54">
        <w:rPr>
          <w:rFonts w:ascii="Arial" w:hAnsi="Arial" w:cs="Arial"/>
          <w:sz w:val="22"/>
          <w:szCs w:val="22"/>
          <w:lang w:val="en-US"/>
        </w:rPr>
        <w:t>, execution structure, components, risks, expected results and dissemination strategy</w:t>
      </w:r>
      <w:r w:rsidR="00052B4C" w:rsidRPr="00122D54">
        <w:rPr>
          <w:rFonts w:ascii="Arial" w:hAnsi="Arial" w:cs="Arial"/>
          <w:sz w:val="22"/>
          <w:szCs w:val="22"/>
          <w:lang w:val="en-US"/>
        </w:rPr>
        <w:t xml:space="preserve">; and prepare all related documents for submission to the </w:t>
      </w:r>
      <w:r w:rsidRPr="00122D54">
        <w:rPr>
          <w:rFonts w:ascii="Arial" w:hAnsi="Arial" w:cs="Arial"/>
          <w:sz w:val="22"/>
          <w:szCs w:val="22"/>
          <w:lang w:val="en-US"/>
        </w:rPr>
        <w:t xml:space="preserve">IFD Office of the Manager for review and submission to the ESC. </w:t>
      </w:r>
      <w:r w:rsidR="00052B4C" w:rsidRPr="00122D54">
        <w:rPr>
          <w:rFonts w:ascii="Arial" w:hAnsi="Arial" w:cs="Arial"/>
          <w:sz w:val="22"/>
          <w:szCs w:val="22"/>
          <w:lang w:val="en-US"/>
        </w:rPr>
        <w:t xml:space="preserve">Prepare draft minutes </w:t>
      </w:r>
      <w:r w:rsidRPr="00122D54">
        <w:rPr>
          <w:rFonts w:ascii="Arial" w:hAnsi="Arial" w:cs="Arial"/>
          <w:sz w:val="22"/>
          <w:szCs w:val="22"/>
          <w:lang w:val="en-US"/>
        </w:rPr>
        <w:t>of all Committee meetings and decisions.</w:t>
      </w:r>
    </w:p>
    <w:p w:rsidR="00052B4C" w:rsidRPr="00122D54" w:rsidRDefault="00052B4C" w:rsidP="00845E17">
      <w:pPr>
        <w:pStyle w:val="Paragraph"/>
        <w:numPr>
          <w:ilvl w:val="0"/>
          <w:numId w:val="20"/>
        </w:numPr>
        <w:rPr>
          <w:rFonts w:ascii="Arial" w:hAnsi="Arial" w:cs="Arial"/>
          <w:sz w:val="22"/>
          <w:szCs w:val="22"/>
          <w:lang w:val="en-US"/>
        </w:rPr>
      </w:pPr>
      <w:r w:rsidRPr="00122D54">
        <w:rPr>
          <w:rFonts w:ascii="Arial" w:hAnsi="Arial" w:cs="Arial"/>
          <w:sz w:val="22"/>
          <w:szCs w:val="22"/>
          <w:lang w:val="en-US"/>
        </w:rPr>
        <w:t xml:space="preserve">Review all </w:t>
      </w:r>
      <w:r w:rsidR="00EA24A6" w:rsidRPr="00122D54">
        <w:rPr>
          <w:rFonts w:ascii="Arial" w:hAnsi="Arial" w:cs="Arial"/>
          <w:sz w:val="22"/>
          <w:szCs w:val="22"/>
          <w:lang w:val="en-US"/>
        </w:rPr>
        <w:t xml:space="preserve">TC Documents </w:t>
      </w:r>
      <w:r w:rsidRPr="00122D54">
        <w:rPr>
          <w:rFonts w:ascii="Arial" w:hAnsi="Arial" w:cs="Arial"/>
          <w:sz w:val="22"/>
          <w:szCs w:val="22"/>
          <w:lang w:val="en-US"/>
        </w:rPr>
        <w:t xml:space="preserve">that </w:t>
      </w:r>
      <w:r w:rsidR="00211342" w:rsidRPr="00122D54">
        <w:rPr>
          <w:rFonts w:ascii="Arial" w:hAnsi="Arial" w:cs="Arial"/>
          <w:sz w:val="22"/>
          <w:szCs w:val="22"/>
          <w:lang w:val="en-US"/>
        </w:rPr>
        <w:t xml:space="preserve">may be </w:t>
      </w:r>
      <w:r w:rsidRPr="00122D54">
        <w:rPr>
          <w:rFonts w:ascii="Arial" w:hAnsi="Arial" w:cs="Arial"/>
          <w:sz w:val="22"/>
          <w:szCs w:val="22"/>
          <w:lang w:val="en-US"/>
        </w:rPr>
        <w:t xml:space="preserve">subsequently submitted </w:t>
      </w:r>
      <w:r w:rsidR="00211342" w:rsidRPr="00122D54">
        <w:rPr>
          <w:rFonts w:ascii="Arial" w:hAnsi="Arial" w:cs="Arial"/>
          <w:sz w:val="22"/>
          <w:szCs w:val="22"/>
          <w:lang w:val="en-US"/>
        </w:rPr>
        <w:t xml:space="preserve">to a </w:t>
      </w:r>
      <w:r w:rsidRPr="00122D54">
        <w:rPr>
          <w:rFonts w:ascii="Arial" w:hAnsi="Arial" w:cs="Arial"/>
          <w:sz w:val="22"/>
          <w:szCs w:val="22"/>
          <w:lang w:val="en-US"/>
        </w:rPr>
        <w:t xml:space="preserve">Quality and Risk Review (QRR) to ensure that all aspects </w:t>
      </w:r>
      <w:r w:rsidR="00A80157" w:rsidRPr="00122D54">
        <w:rPr>
          <w:rFonts w:ascii="Arial" w:hAnsi="Arial" w:cs="Arial"/>
          <w:sz w:val="22"/>
          <w:szCs w:val="22"/>
          <w:lang w:val="en-US"/>
        </w:rPr>
        <w:t>mandated</w:t>
      </w:r>
      <w:r w:rsidRPr="00122D54">
        <w:rPr>
          <w:rFonts w:ascii="Arial" w:hAnsi="Arial" w:cs="Arial"/>
          <w:sz w:val="22"/>
          <w:szCs w:val="22"/>
          <w:lang w:val="en-US"/>
        </w:rPr>
        <w:t xml:space="preserve"> by the </w:t>
      </w:r>
      <w:r w:rsidR="00211342" w:rsidRPr="00122D54">
        <w:rPr>
          <w:rFonts w:ascii="Arial" w:hAnsi="Arial" w:cs="Arial"/>
          <w:sz w:val="22"/>
          <w:szCs w:val="22"/>
          <w:lang w:val="en-US"/>
        </w:rPr>
        <w:t>ESC</w:t>
      </w:r>
      <w:r w:rsidR="00A80157" w:rsidRPr="00122D54">
        <w:rPr>
          <w:rFonts w:ascii="Arial" w:hAnsi="Arial" w:cs="Arial"/>
          <w:sz w:val="22"/>
          <w:szCs w:val="22"/>
          <w:lang w:val="en-US"/>
        </w:rPr>
        <w:t>,</w:t>
      </w:r>
      <w:r w:rsidR="00211342" w:rsidRPr="00122D54">
        <w:rPr>
          <w:rFonts w:ascii="Arial" w:hAnsi="Arial" w:cs="Arial"/>
          <w:sz w:val="22"/>
          <w:szCs w:val="22"/>
          <w:lang w:val="en-US"/>
        </w:rPr>
        <w:t xml:space="preserve"> </w:t>
      </w:r>
      <w:r w:rsidR="00A80157" w:rsidRPr="00122D54">
        <w:rPr>
          <w:rFonts w:ascii="Arial" w:hAnsi="Arial" w:cs="Arial"/>
          <w:sz w:val="22"/>
          <w:szCs w:val="22"/>
          <w:lang w:val="en-US"/>
        </w:rPr>
        <w:t xml:space="preserve">at the time of eligibility, </w:t>
      </w:r>
      <w:r w:rsidRPr="00122D54">
        <w:rPr>
          <w:rFonts w:ascii="Arial" w:hAnsi="Arial" w:cs="Arial"/>
          <w:sz w:val="22"/>
          <w:szCs w:val="22"/>
          <w:lang w:val="en-US"/>
        </w:rPr>
        <w:t>are properly addressed</w:t>
      </w:r>
      <w:r w:rsidR="00D9267B" w:rsidRPr="00122D54">
        <w:rPr>
          <w:rFonts w:ascii="Arial" w:hAnsi="Arial" w:cs="Arial"/>
          <w:sz w:val="22"/>
          <w:szCs w:val="22"/>
          <w:lang w:val="en-US"/>
        </w:rPr>
        <w:t xml:space="preserve"> and documented</w:t>
      </w:r>
      <w:r w:rsidRPr="00122D54">
        <w:rPr>
          <w:rFonts w:ascii="Arial" w:hAnsi="Arial" w:cs="Arial"/>
          <w:sz w:val="22"/>
          <w:szCs w:val="22"/>
          <w:lang w:val="en-US"/>
        </w:rPr>
        <w:t>.</w:t>
      </w:r>
    </w:p>
    <w:p w:rsidR="00A80157" w:rsidRPr="00122D54" w:rsidRDefault="00052B4C" w:rsidP="00845E17">
      <w:pPr>
        <w:pStyle w:val="Paragraph"/>
        <w:numPr>
          <w:ilvl w:val="0"/>
          <w:numId w:val="20"/>
        </w:numPr>
        <w:rPr>
          <w:rFonts w:ascii="Arial" w:hAnsi="Arial" w:cs="Arial"/>
          <w:sz w:val="22"/>
          <w:szCs w:val="22"/>
          <w:lang w:val="en-US"/>
        </w:rPr>
      </w:pPr>
      <w:r w:rsidRPr="00122D54">
        <w:rPr>
          <w:rFonts w:ascii="Arial" w:hAnsi="Arial" w:cs="Arial"/>
          <w:sz w:val="22"/>
          <w:szCs w:val="22"/>
          <w:lang w:val="en-US"/>
        </w:rPr>
        <w:t xml:space="preserve">Proactively monitor the </w:t>
      </w:r>
      <w:r w:rsidR="00C4176B" w:rsidRPr="00122D54">
        <w:rPr>
          <w:rFonts w:ascii="Arial" w:hAnsi="Arial" w:cs="Arial"/>
          <w:sz w:val="22"/>
          <w:szCs w:val="22"/>
          <w:lang w:val="en-US"/>
        </w:rPr>
        <w:t xml:space="preserve">existing </w:t>
      </w:r>
      <w:r w:rsidRPr="00122D54">
        <w:rPr>
          <w:rFonts w:ascii="Arial" w:hAnsi="Arial" w:cs="Arial"/>
          <w:sz w:val="22"/>
          <w:szCs w:val="22"/>
          <w:lang w:val="en-US"/>
        </w:rPr>
        <w:t>portfolio</w:t>
      </w:r>
      <w:r w:rsidR="00EA24A6" w:rsidRPr="00122D54">
        <w:rPr>
          <w:rFonts w:ascii="Arial" w:hAnsi="Arial" w:cs="Arial"/>
          <w:sz w:val="22"/>
          <w:szCs w:val="22"/>
          <w:lang w:val="en-US"/>
        </w:rPr>
        <w:t>,</w:t>
      </w:r>
      <w:r w:rsidRPr="00122D54">
        <w:rPr>
          <w:rFonts w:ascii="Arial" w:hAnsi="Arial" w:cs="Arial"/>
          <w:sz w:val="22"/>
          <w:szCs w:val="22"/>
          <w:lang w:val="en-US"/>
        </w:rPr>
        <w:t xml:space="preserve"> conducting analysis and promoting actions to maximize the achievement of performance targets and development results; and promoting a dynamic </w:t>
      </w:r>
      <w:bookmarkStart w:id="0" w:name="_GoBack"/>
      <w:bookmarkEnd w:id="0"/>
      <w:r w:rsidRPr="00F3264D">
        <w:rPr>
          <w:rFonts w:ascii="Arial" w:hAnsi="Arial" w:cs="Arial"/>
          <w:sz w:val="22"/>
          <w:szCs w:val="22"/>
          <w:lang w:val="en-US"/>
        </w:rPr>
        <w:t xml:space="preserve">disbursement schedule, minimizing projects under alert. </w:t>
      </w:r>
      <w:r w:rsidR="00EA24A6" w:rsidRPr="00F3264D">
        <w:rPr>
          <w:rFonts w:ascii="Arial" w:hAnsi="Arial" w:cs="Arial"/>
          <w:sz w:val="22"/>
          <w:szCs w:val="22"/>
          <w:lang w:val="en-US"/>
        </w:rPr>
        <w:t>Contribute to the m</w:t>
      </w:r>
      <w:r w:rsidR="00DF0980" w:rsidRPr="00F3264D">
        <w:rPr>
          <w:rFonts w:ascii="Arial" w:hAnsi="Arial" w:cs="Arial"/>
          <w:sz w:val="22"/>
          <w:szCs w:val="22"/>
          <w:lang w:val="en-US"/>
        </w:rPr>
        <w:t>onitor</w:t>
      </w:r>
      <w:r w:rsidR="00EA24A6" w:rsidRPr="00F3264D">
        <w:rPr>
          <w:rFonts w:ascii="Arial" w:hAnsi="Arial" w:cs="Arial"/>
          <w:sz w:val="22"/>
          <w:szCs w:val="22"/>
          <w:lang w:val="en-US"/>
        </w:rPr>
        <w:t>ing</w:t>
      </w:r>
      <w:r w:rsidR="00DF0980" w:rsidRPr="00F3264D">
        <w:rPr>
          <w:rFonts w:ascii="Arial" w:hAnsi="Arial" w:cs="Arial"/>
          <w:sz w:val="22"/>
          <w:szCs w:val="22"/>
          <w:lang w:val="en-US"/>
        </w:rPr>
        <w:t xml:space="preserve"> progress on relevant targets</w:t>
      </w:r>
      <w:r w:rsidR="00EA24A6" w:rsidRPr="00F3264D">
        <w:rPr>
          <w:rFonts w:ascii="Arial" w:hAnsi="Arial" w:cs="Arial"/>
          <w:sz w:val="22"/>
          <w:szCs w:val="22"/>
          <w:lang w:val="en-US"/>
        </w:rPr>
        <w:t xml:space="preserve"> </w:t>
      </w:r>
      <w:r w:rsidR="00F3264D" w:rsidRPr="00F3264D">
        <w:rPr>
          <w:rFonts w:ascii="Arial" w:hAnsi="Arial" w:cs="Arial"/>
          <w:sz w:val="22"/>
          <w:szCs w:val="22"/>
          <w:lang w:val="en-US"/>
        </w:rPr>
        <w:t xml:space="preserve">of the Update to the Institutional Strategy (UIS) 2010-2020 (AB-3008) </w:t>
      </w:r>
      <w:r w:rsidR="00EA24A6" w:rsidRPr="00122D54">
        <w:rPr>
          <w:rFonts w:ascii="Arial" w:hAnsi="Arial" w:cs="Arial"/>
          <w:sz w:val="22"/>
          <w:szCs w:val="22"/>
          <w:lang w:val="en-US"/>
        </w:rPr>
        <w:t>and other corporate targets as needed</w:t>
      </w:r>
      <w:r w:rsidR="00122D54">
        <w:rPr>
          <w:rFonts w:ascii="Arial" w:hAnsi="Arial" w:cs="Arial"/>
          <w:sz w:val="22"/>
          <w:szCs w:val="22"/>
          <w:lang w:val="en-US"/>
        </w:rPr>
        <w:t>.</w:t>
      </w:r>
      <w:r w:rsidR="00EA24A6" w:rsidRPr="00122D54">
        <w:rPr>
          <w:rFonts w:ascii="Arial" w:hAnsi="Arial" w:cs="Arial"/>
          <w:sz w:val="22"/>
          <w:szCs w:val="22"/>
          <w:lang w:val="en-US"/>
        </w:rPr>
        <w:t xml:space="preserve"> </w:t>
      </w:r>
      <w:r w:rsidR="00DF0980" w:rsidRPr="00122D54">
        <w:rPr>
          <w:rFonts w:ascii="Arial" w:hAnsi="Arial" w:cs="Arial"/>
          <w:sz w:val="22"/>
          <w:szCs w:val="22"/>
          <w:lang w:val="en-US"/>
        </w:rPr>
        <w:t xml:space="preserve">Liaise with </w:t>
      </w:r>
      <w:r w:rsidR="00EA24A6" w:rsidRPr="00122D54">
        <w:rPr>
          <w:rFonts w:ascii="Arial" w:hAnsi="Arial" w:cs="Arial"/>
          <w:sz w:val="22"/>
          <w:szCs w:val="22"/>
          <w:lang w:val="en-US"/>
        </w:rPr>
        <w:t>the Bank’s Grant and Co-financing Management Unit (</w:t>
      </w:r>
      <w:r w:rsidR="00DF0980" w:rsidRPr="00122D54">
        <w:rPr>
          <w:rFonts w:ascii="Arial" w:hAnsi="Arial" w:cs="Arial"/>
          <w:sz w:val="22"/>
          <w:szCs w:val="22"/>
          <w:lang w:val="en-US"/>
        </w:rPr>
        <w:t>ORP/GCM</w:t>
      </w:r>
      <w:r w:rsidR="00EA24A6" w:rsidRPr="00122D54">
        <w:rPr>
          <w:rFonts w:ascii="Arial" w:hAnsi="Arial" w:cs="Arial"/>
          <w:sz w:val="22"/>
          <w:szCs w:val="22"/>
          <w:lang w:val="en-US"/>
        </w:rPr>
        <w:t>)</w:t>
      </w:r>
      <w:r w:rsidR="00DF0980" w:rsidRPr="00122D54">
        <w:rPr>
          <w:rFonts w:ascii="Arial" w:hAnsi="Arial" w:cs="Arial"/>
          <w:sz w:val="22"/>
          <w:szCs w:val="22"/>
          <w:lang w:val="en-US"/>
        </w:rPr>
        <w:t>, technical teams and other units as needed.</w:t>
      </w:r>
    </w:p>
    <w:p w:rsidR="00211342" w:rsidRPr="00122D54" w:rsidRDefault="00DF0980" w:rsidP="00845E17">
      <w:pPr>
        <w:pStyle w:val="Paragraph"/>
        <w:numPr>
          <w:ilvl w:val="0"/>
          <w:numId w:val="20"/>
        </w:numPr>
        <w:rPr>
          <w:rFonts w:ascii="Arial" w:hAnsi="Arial" w:cs="Arial"/>
          <w:sz w:val="22"/>
          <w:szCs w:val="22"/>
          <w:lang w:val="en-US"/>
        </w:rPr>
      </w:pPr>
      <w:r w:rsidRPr="00122D54">
        <w:rPr>
          <w:rFonts w:ascii="Arial" w:hAnsi="Arial" w:cs="Arial"/>
          <w:sz w:val="22"/>
          <w:szCs w:val="22"/>
          <w:lang w:val="en-US"/>
        </w:rPr>
        <w:t xml:space="preserve">Participate in </w:t>
      </w:r>
      <w:r w:rsidR="00A80157" w:rsidRPr="00122D54">
        <w:rPr>
          <w:rFonts w:ascii="Arial" w:hAnsi="Arial" w:cs="Arial"/>
          <w:sz w:val="22"/>
          <w:szCs w:val="22"/>
          <w:lang w:val="en-US"/>
        </w:rPr>
        <w:t xml:space="preserve">technical </w:t>
      </w:r>
      <w:r w:rsidRPr="00122D54">
        <w:rPr>
          <w:rFonts w:ascii="Arial" w:hAnsi="Arial" w:cs="Arial"/>
          <w:sz w:val="22"/>
          <w:szCs w:val="22"/>
          <w:lang w:val="en-US"/>
        </w:rPr>
        <w:t>missions</w:t>
      </w:r>
      <w:r w:rsidR="00A80157" w:rsidRPr="00122D54">
        <w:rPr>
          <w:rFonts w:ascii="Arial" w:hAnsi="Arial" w:cs="Arial"/>
          <w:sz w:val="22"/>
          <w:szCs w:val="22"/>
          <w:lang w:val="en-US"/>
        </w:rPr>
        <w:t xml:space="preserve">, in coordination with project teams, in order to gather relevant information about the activities financed by the </w:t>
      </w:r>
      <w:r w:rsidR="00A64305" w:rsidRPr="00122D54">
        <w:rPr>
          <w:rFonts w:ascii="Arial" w:hAnsi="Arial" w:cs="Arial"/>
          <w:sz w:val="22"/>
          <w:szCs w:val="22"/>
          <w:lang w:val="en-US"/>
        </w:rPr>
        <w:t>SPID</w:t>
      </w:r>
      <w:r w:rsidRPr="00122D54">
        <w:rPr>
          <w:rFonts w:ascii="Arial" w:hAnsi="Arial" w:cs="Arial"/>
          <w:sz w:val="22"/>
          <w:szCs w:val="22"/>
          <w:lang w:val="en-US"/>
        </w:rPr>
        <w:t>.</w:t>
      </w:r>
    </w:p>
    <w:p w:rsidR="00EA24A6" w:rsidRPr="00122D54" w:rsidRDefault="00EA24A6" w:rsidP="00845E17">
      <w:pPr>
        <w:pStyle w:val="Paragraph"/>
        <w:numPr>
          <w:ilvl w:val="0"/>
          <w:numId w:val="20"/>
        </w:numPr>
        <w:rPr>
          <w:rFonts w:ascii="Arial" w:hAnsi="Arial" w:cs="Arial"/>
          <w:sz w:val="22"/>
          <w:szCs w:val="22"/>
          <w:lang w:val="en-US"/>
        </w:rPr>
      </w:pPr>
      <w:r w:rsidRPr="00122D54">
        <w:rPr>
          <w:rFonts w:ascii="Arial" w:hAnsi="Arial" w:cs="Arial"/>
          <w:sz w:val="22"/>
          <w:szCs w:val="22"/>
          <w:lang w:val="en-US"/>
        </w:rPr>
        <w:t xml:space="preserve">Identify and document results at the project and aggregate level. </w:t>
      </w:r>
      <w:r w:rsidR="00211342" w:rsidRPr="00122D54">
        <w:rPr>
          <w:rFonts w:ascii="Arial" w:hAnsi="Arial" w:cs="Arial"/>
          <w:sz w:val="22"/>
          <w:szCs w:val="22"/>
          <w:lang w:val="en-US"/>
        </w:rPr>
        <w:t xml:space="preserve">Lead </w:t>
      </w:r>
      <w:r w:rsidR="00052B4C" w:rsidRPr="00122D54">
        <w:rPr>
          <w:rFonts w:ascii="Arial" w:hAnsi="Arial" w:cs="Arial"/>
          <w:sz w:val="22"/>
          <w:szCs w:val="22"/>
          <w:lang w:val="en-US"/>
        </w:rPr>
        <w:t xml:space="preserve">or support </w:t>
      </w:r>
      <w:r w:rsidR="00211342" w:rsidRPr="00122D54">
        <w:rPr>
          <w:rFonts w:ascii="Arial" w:hAnsi="Arial" w:cs="Arial"/>
          <w:sz w:val="22"/>
          <w:szCs w:val="22"/>
          <w:lang w:val="en-US"/>
        </w:rPr>
        <w:t xml:space="preserve">the evaluation of the </w:t>
      </w:r>
      <w:r w:rsidR="00732A92" w:rsidRPr="00122D54">
        <w:rPr>
          <w:rFonts w:ascii="Arial" w:hAnsi="Arial" w:cs="Arial"/>
          <w:sz w:val="22"/>
          <w:szCs w:val="22"/>
          <w:lang w:val="en-US"/>
        </w:rPr>
        <w:t>Program</w:t>
      </w:r>
      <w:r w:rsidR="00211342" w:rsidRPr="00122D54">
        <w:rPr>
          <w:rFonts w:ascii="Arial" w:hAnsi="Arial" w:cs="Arial"/>
          <w:sz w:val="22"/>
          <w:szCs w:val="22"/>
          <w:lang w:val="en-US"/>
        </w:rPr>
        <w:t>’s results and/or undertake targeted reviews of TCs focused on a country (multi-sector) or a theme (multi-country).</w:t>
      </w:r>
    </w:p>
    <w:p w:rsidR="00052B4C" w:rsidRPr="00122D54" w:rsidRDefault="00052B4C" w:rsidP="00845E17">
      <w:pPr>
        <w:pStyle w:val="Paragraph"/>
        <w:numPr>
          <w:ilvl w:val="0"/>
          <w:numId w:val="20"/>
        </w:numPr>
        <w:rPr>
          <w:rFonts w:ascii="Arial" w:hAnsi="Arial" w:cs="Arial"/>
          <w:sz w:val="22"/>
          <w:szCs w:val="22"/>
          <w:lang w:val="en-US"/>
        </w:rPr>
      </w:pPr>
      <w:r w:rsidRPr="00122D54">
        <w:rPr>
          <w:rFonts w:ascii="Arial" w:hAnsi="Arial" w:cs="Arial"/>
          <w:sz w:val="22"/>
          <w:szCs w:val="22"/>
          <w:lang w:val="en-US"/>
        </w:rPr>
        <w:t>As needed, ensure coordination with other relevant Bank initiatives and cooperation with relevant Bank departments.</w:t>
      </w:r>
    </w:p>
    <w:p w:rsidR="00052B4C" w:rsidRPr="00122D54" w:rsidRDefault="00052B4C" w:rsidP="00845E17">
      <w:pPr>
        <w:pStyle w:val="Paragraph"/>
        <w:numPr>
          <w:ilvl w:val="0"/>
          <w:numId w:val="20"/>
        </w:numPr>
        <w:rPr>
          <w:rFonts w:ascii="Arial" w:hAnsi="Arial" w:cs="Arial"/>
          <w:sz w:val="22"/>
          <w:szCs w:val="22"/>
          <w:lang w:val="en-US"/>
        </w:rPr>
      </w:pPr>
      <w:r w:rsidRPr="00122D54">
        <w:rPr>
          <w:rFonts w:ascii="Arial" w:hAnsi="Arial" w:cs="Arial"/>
          <w:sz w:val="22"/>
          <w:szCs w:val="22"/>
          <w:lang w:val="en-US"/>
        </w:rPr>
        <w:t xml:space="preserve">Prepare </w:t>
      </w:r>
      <w:r w:rsidR="00D9267B" w:rsidRPr="00122D54">
        <w:rPr>
          <w:rFonts w:ascii="Arial" w:hAnsi="Arial" w:cs="Arial"/>
          <w:sz w:val="22"/>
          <w:szCs w:val="22"/>
          <w:lang w:val="en-US"/>
        </w:rPr>
        <w:t xml:space="preserve">and update a </w:t>
      </w:r>
      <w:r w:rsidR="004F5401" w:rsidRPr="00122D54">
        <w:rPr>
          <w:rFonts w:ascii="Arial" w:hAnsi="Arial" w:cs="Arial"/>
          <w:sz w:val="22"/>
          <w:szCs w:val="22"/>
          <w:lang w:val="en-US"/>
        </w:rPr>
        <w:t>knowledge management and dissemination</w:t>
      </w:r>
      <w:r w:rsidR="00D9267B" w:rsidRPr="00122D54">
        <w:rPr>
          <w:rFonts w:ascii="Arial" w:hAnsi="Arial" w:cs="Arial"/>
          <w:sz w:val="22"/>
          <w:szCs w:val="22"/>
          <w:lang w:val="en-US"/>
        </w:rPr>
        <w:t xml:space="preserve"> strategy and prepare </w:t>
      </w:r>
      <w:r w:rsidRPr="00122D54">
        <w:rPr>
          <w:rFonts w:ascii="Arial" w:hAnsi="Arial" w:cs="Arial"/>
          <w:sz w:val="22"/>
          <w:szCs w:val="22"/>
          <w:lang w:val="en-US"/>
        </w:rPr>
        <w:t xml:space="preserve">all </w:t>
      </w:r>
      <w:r w:rsidR="004F5401" w:rsidRPr="00122D54">
        <w:rPr>
          <w:rFonts w:ascii="Arial" w:hAnsi="Arial" w:cs="Arial"/>
          <w:sz w:val="22"/>
          <w:szCs w:val="22"/>
          <w:lang w:val="en-US"/>
        </w:rPr>
        <w:t xml:space="preserve">related </w:t>
      </w:r>
      <w:r w:rsidRPr="00122D54">
        <w:rPr>
          <w:rFonts w:ascii="Arial" w:hAnsi="Arial" w:cs="Arial"/>
          <w:sz w:val="22"/>
          <w:szCs w:val="22"/>
          <w:lang w:val="en-US"/>
        </w:rPr>
        <w:t>documents.</w:t>
      </w:r>
      <w:r w:rsidR="00D9267B" w:rsidRPr="00122D54">
        <w:rPr>
          <w:rFonts w:ascii="Arial" w:hAnsi="Arial" w:cs="Arial"/>
          <w:sz w:val="22"/>
          <w:szCs w:val="22"/>
          <w:lang w:val="en-US"/>
        </w:rPr>
        <w:t xml:space="preserve"> These may include, but not be limited to</w:t>
      </w:r>
      <w:r w:rsidR="00187555" w:rsidRPr="00122D54">
        <w:rPr>
          <w:rFonts w:ascii="Arial" w:hAnsi="Arial" w:cs="Arial"/>
          <w:sz w:val="22"/>
          <w:szCs w:val="22"/>
          <w:lang w:val="en-US"/>
        </w:rPr>
        <w:t xml:space="preserve"> </w:t>
      </w:r>
      <w:r w:rsidR="00D9267B" w:rsidRPr="00122D54">
        <w:rPr>
          <w:rFonts w:ascii="Arial" w:hAnsi="Arial" w:cs="Arial"/>
          <w:sz w:val="22"/>
          <w:szCs w:val="22"/>
          <w:lang w:val="en-US"/>
        </w:rPr>
        <w:t>annual and quarterly business reviews, and t</w:t>
      </w:r>
      <w:r w:rsidR="00122D54">
        <w:rPr>
          <w:rFonts w:ascii="Arial" w:hAnsi="Arial" w:cs="Arial"/>
          <w:sz w:val="22"/>
          <w:szCs w:val="22"/>
          <w:lang w:val="en-US"/>
        </w:rPr>
        <w:t xml:space="preserve">echnical and strategic briefs. </w:t>
      </w:r>
    </w:p>
    <w:p w:rsidR="00211342" w:rsidRPr="00122D54" w:rsidRDefault="00DF0980" w:rsidP="00211342">
      <w:pPr>
        <w:pStyle w:val="Paragraph"/>
        <w:numPr>
          <w:ilvl w:val="0"/>
          <w:numId w:val="20"/>
        </w:numPr>
        <w:rPr>
          <w:rFonts w:ascii="Arial" w:hAnsi="Arial" w:cs="Arial"/>
          <w:sz w:val="22"/>
          <w:szCs w:val="22"/>
          <w:lang w:val="en-US"/>
        </w:rPr>
      </w:pPr>
      <w:r w:rsidRPr="00122D54">
        <w:rPr>
          <w:rFonts w:ascii="Arial" w:hAnsi="Arial" w:cs="Arial"/>
          <w:sz w:val="22"/>
          <w:szCs w:val="22"/>
          <w:lang w:val="en-US"/>
        </w:rPr>
        <w:t>Advice</w:t>
      </w:r>
      <w:r w:rsidR="00211342" w:rsidRPr="00122D54">
        <w:rPr>
          <w:rFonts w:ascii="Arial" w:hAnsi="Arial" w:cs="Arial"/>
          <w:sz w:val="22"/>
          <w:szCs w:val="22"/>
          <w:lang w:val="en-US"/>
        </w:rPr>
        <w:t xml:space="preserve"> and work with </w:t>
      </w:r>
      <w:r w:rsidRPr="00122D54">
        <w:rPr>
          <w:rFonts w:ascii="Arial" w:hAnsi="Arial" w:cs="Arial"/>
          <w:sz w:val="22"/>
          <w:szCs w:val="22"/>
          <w:lang w:val="en-US"/>
        </w:rPr>
        <w:t xml:space="preserve">the IFD Office of the Manager, </w:t>
      </w:r>
      <w:r w:rsidR="00EA24A6" w:rsidRPr="00122D54">
        <w:rPr>
          <w:rFonts w:ascii="Arial" w:hAnsi="Arial" w:cs="Arial"/>
          <w:sz w:val="22"/>
          <w:szCs w:val="22"/>
          <w:lang w:val="en-US"/>
        </w:rPr>
        <w:t>the Bank’s Office of Outreach and Partnerships (</w:t>
      </w:r>
      <w:r w:rsidRPr="00122D54">
        <w:rPr>
          <w:rFonts w:ascii="Arial" w:hAnsi="Arial" w:cs="Arial"/>
          <w:sz w:val="22"/>
          <w:szCs w:val="22"/>
          <w:lang w:val="en-US"/>
        </w:rPr>
        <w:t>ORP</w:t>
      </w:r>
      <w:r w:rsidR="00EA24A6" w:rsidRPr="00122D54">
        <w:rPr>
          <w:rFonts w:ascii="Arial" w:hAnsi="Arial" w:cs="Arial"/>
          <w:sz w:val="22"/>
          <w:szCs w:val="22"/>
          <w:lang w:val="en-US"/>
        </w:rPr>
        <w:t>)</w:t>
      </w:r>
      <w:r w:rsidRPr="00122D54">
        <w:rPr>
          <w:rFonts w:ascii="Arial" w:hAnsi="Arial" w:cs="Arial"/>
          <w:sz w:val="22"/>
          <w:szCs w:val="22"/>
          <w:lang w:val="en-US"/>
        </w:rPr>
        <w:t xml:space="preserve"> and other Bank units in </w:t>
      </w:r>
      <w:r w:rsidR="00211342" w:rsidRPr="00122D54">
        <w:rPr>
          <w:rFonts w:ascii="Arial" w:hAnsi="Arial" w:cs="Arial"/>
          <w:sz w:val="22"/>
          <w:szCs w:val="22"/>
          <w:lang w:val="en-US"/>
        </w:rPr>
        <w:t>the</w:t>
      </w:r>
      <w:r w:rsidRPr="00122D54">
        <w:rPr>
          <w:rFonts w:ascii="Arial" w:hAnsi="Arial" w:cs="Arial"/>
          <w:sz w:val="22"/>
          <w:szCs w:val="22"/>
          <w:lang w:val="en-US"/>
        </w:rPr>
        <w:t xml:space="preserve"> </w:t>
      </w:r>
      <w:r w:rsidR="00211342" w:rsidRPr="00122D54">
        <w:rPr>
          <w:rFonts w:ascii="Arial" w:hAnsi="Arial" w:cs="Arial"/>
          <w:sz w:val="22"/>
          <w:szCs w:val="22"/>
          <w:lang w:val="en-US"/>
        </w:rPr>
        <w:t>management of donor relations.</w:t>
      </w:r>
    </w:p>
    <w:p w:rsidR="00211342" w:rsidRPr="00122D54" w:rsidRDefault="00211342" w:rsidP="00845E17">
      <w:pPr>
        <w:pStyle w:val="Paragraph"/>
        <w:numPr>
          <w:ilvl w:val="0"/>
          <w:numId w:val="20"/>
        </w:numPr>
        <w:rPr>
          <w:rFonts w:ascii="Arial" w:hAnsi="Arial" w:cs="Arial"/>
          <w:sz w:val="22"/>
          <w:szCs w:val="22"/>
          <w:lang w:val="en-US"/>
        </w:rPr>
      </w:pPr>
      <w:r w:rsidRPr="00122D54">
        <w:rPr>
          <w:rFonts w:ascii="Arial" w:hAnsi="Arial" w:cs="Arial"/>
          <w:sz w:val="22"/>
          <w:szCs w:val="22"/>
          <w:lang w:val="en-US"/>
        </w:rPr>
        <w:t xml:space="preserve">Ensure proper collection and reporting of results achieved by operations </w:t>
      </w:r>
      <w:r w:rsidR="00DF0980" w:rsidRPr="00122D54">
        <w:rPr>
          <w:rFonts w:ascii="Arial" w:hAnsi="Arial" w:cs="Arial"/>
          <w:sz w:val="22"/>
          <w:szCs w:val="22"/>
          <w:lang w:val="en-US"/>
        </w:rPr>
        <w:t xml:space="preserve">and activities </w:t>
      </w:r>
      <w:r w:rsidRPr="00122D54">
        <w:rPr>
          <w:rFonts w:ascii="Arial" w:hAnsi="Arial" w:cs="Arial"/>
          <w:sz w:val="22"/>
          <w:szCs w:val="22"/>
          <w:lang w:val="en-US"/>
        </w:rPr>
        <w:t xml:space="preserve">supported by the </w:t>
      </w:r>
      <w:r w:rsidR="009534B0" w:rsidRPr="00122D54">
        <w:rPr>
          <w:rFonts w:ascii="Arial" w:hAnsi="Arial" w:cs="Arial"/>
          <w:sz w:val="22"/>
          <w:szCs w:val="22"/>
          <w:lang w:val="en-US"/>
        </w:rPr>
        <w:t>Program</w:t>
      </w:r>
      <w:r w:rsidRPr="00122D54">
        <w:rPr>
          <w:rFonts w:ascii="Arial" w:hAnsi="Arial" w:cs="Arial"/>
          <w:sz w:val="22"/>
          <w:szCs w:val="22"/>
          <w:lang w:val="en-US"/>
        </w:rPr>
        <w:t xml:space="preserve">, and alignment with the </w:t>
      </w:r>
      <w:r w:rsidR="009534B0" w:rsidRPr="00122D54">
        <w:rPr>
          <w:rFonts w:ascii="Arial" w:hAnsi="Arial" w:cs="Arial"/>
          <w:sz w:val="22"/>
          <w:szCs w:val="22"/>
          <w:lang w:val="en-US"/>
        </w:rPr>
        <w:t>Program</w:t>
      </w:r>
      <w:r w:rsidRPr="00122D54">
        <w:rPr>
          <w:rFonts w:ascii="Arial" w:hAnsi="Arial" w:cs="Arial"/>
          <w:sz w:val="22"/>
          <w:szCs w:val="22"/>
          <w:lang w:val="en-US"/>
        </w:rPr>
        <w:t xml:space="preserve">’s </w:t>
      </w:r>
      <w:r w:rsidR="00DF0980" w:rsidRPr="00122D54">
        <w:rPr>
          <w:rFonts w:ascii="Arial" w:hAnsi="Arial" w:cs="Arial"/>
          <w:sz w:val="22"/>
          <w:szCs w:val="22"/>
          <w:lang w:val="en-US"/>
        </w:rPr>
        <w:t>r</w:t>
      </w:r>
      <w:r w:rsidRPr="00122D54">
        <w:rPr>
          <w:rFonts w:ascii="Arial" w:hAnsi="Arial" w:cs="Arial"/>
          <w:sz w:val="22"/>
          <w:szCs w:val="22"/>
          <w:lang w:val="en-US"/>
        </w:rPr>
        <w:t xml:space="preserve">esults </w:t>
      </w:r>
      <w:r w:rsidR="00DF0980" w:rsidRPr="00122D54">
        <w:rPr>
          <w:rFonts w:ascii="Arial" w:hAnsi="Arial" w:cs="Arial"/>
          <w:sz w:val="22"/>
          <w:szCs w:val="22"/>
          <w:lang w:val="en-US"/>
        </w:rPr>
        <w:t>m</w:t>
      </w:r>
      <w:r w:rsidRPr="00122D54">
        <w:rPr>
          <w:rFonts w:ascii="Arial" w:hAnsi="Arial" w:cs="Arial"/>
          <w:sz w:val="22"/>
          <w:szCs w:val="22"/>
          <w:lang w:val="en-US"/>
        </w:rPr>
        <w:t xml:space="preserve">atrix. </w:t>
      </w:r>
    </w:p>
    <w:p w:rsidR="00A80157" w:rsidRPr="00122D54" w:rsidRDefault="00A80157" w:rsidP="00211342">
      <w:pPr>
        <w:jc w:val="both"/>
        <w:rPr>
          <w:rFonts w:ascii="Arial" w:hAnsi="Arial" w:cs="Arial"/>
          <w:sz w:val="22"/>
          <w:szCs w:val="22"/>
        </w:rPr>
      </w:pPr>
    </w:p>
    <w:p w:rsidR="002A4695" w:rsidRPr="00122D54" w:rsidRDefault="000B1A79" w:rsidP="0051774A">
      <w:pPr>
        <w:pStyle w:val="Paragraph"/>
        <w:numPr>
          <w:ilvl w:val="0"/>
          <w:numId w:val="0"/>
        </w:numPr>
        <w:spacing w:before="0" w:after="0"/>
        <w:rPr>
          <w:rFonts w:ascii="Arial" w:hAnsi="Arial" w:cs="Arial"/>
          <w:b/>
          <w:sz w:val="22"/>
          <w:szCs w:val="22"/>
          <w:lang w:val="en-US"/>
        </w:rPr>
      </w:pPr>
      <w:r w:rsidRPr="00122D54">
        <w:rPr>
          <w:rFonts w:ascii="Arial" w:hAnsi="Arial" w:cs="Arial"/>
          <w:b/>
          <w:sz w:val="22"/>
          <w:szCs w:val="22"/>
          <w:lang w:val="en-US"/>
        </w:rPr>
        <w:t>Schedule of Payments</w:t>
      </w:r>
    </w:p>
    <w:p w:rsidR="000B1A79" w:rsidRPr="00122D54" w:rsidRDefault="000B1A79" w:rsidP="002A4695">
      <w:pPr>
        <w:pStyle w:val="Paragraph"/>
        <w:numPr>
          <w:ilvl w:val="0"/>
          <w:numId w:val="0"/>
        </w:numPr>
        <w:rPr>
          <w:rFonts w:ascii="Arial" w:hAnsi="Arial" w:cs="Arial"/>
          <w:sz w:val="22"/>
          <w:szCs w:val="22"/>
          <w:lang w:val="en-US"/>
        </w:rPr>
      </w:pPr>
      <w:r w:rsidRPr="00122D54">
        <w:rPr>
          <w:rFonts w:ascii="Arial" w:hAnsi="Arial" w:cs="Arial"/>
          <w:sz w:val="22"/>
          <w:szCs w:val="22"/>
          <w:lang w:val="en-US"/>
        </w:rPr>
        <w:t>Payments will be made twice a month.</w:t>
      </w:r>
    </w:p>
    <w:p w:rsidR="00C4176B" w:rsidRPr="00122D54" w:rsidRDefault="00C4176B" w:rsidP="000B1A79">
      <w:pPr>
        <w:jc w:val="both"/>
        <w:rPr>
          <w:rFonts w:ascii="Arial" w:hAnsi="Arial" w:cs="Arial"/>
          <w:sz w:val="22"/>
          <w:szCs w:val="22"/>
        </w:rPr>
      </w:pPr>
    </w:p>
    <w:p w:rsidR="000B1A79" w:rsidRPr="00122D54" w:rsidRDefault="000329AD" w:rsidP="0051774A">
      <w:pPr>
        <w:pStyle w:val="Paragraph"/>
        <w:numPr>
          <w:ilvl w:val="0"/>
          <w:numId w:val="0"/>
        </w:numPr>
        <w:spacing w:before="0" w:after="0"/>
        <w:rPr>
          <w:rFonts w:ascii="Arial" w:hAnsi="Arial" w:cs="Arial"/>
          <w:b/>
          <w:sz w:val="22"/>
          <w:szCs w:val="22"/>
          <w:lang w:val="en-US"/>
        </w:rPr>
      </w:pPr>
      <w:r w:rsidRPr="00122D54">
        <w:rPr>
          <w:rFonts w:ascii="Arial" w:hAnsi="Arial" w:cs="Arial"/>
          <w:b/>
          <w:sz w:val="22"/>
          <w:szCs w:val="22"/>
          <w:lang w:val="en-US"/>
        </w:rPr>
        <w:t>Supervision</w:t>
      </w:r>
    </w:p>
    <w:p w:rsidR="000F36EB" w:rsidRPr="00122D54" w:rsidRDefault="000F36EB" w:rsidP="000B1A79">
      <w:pPr>
        <w:pStyle w:val="Paragraph"/>
        <w:numPr>
          <w:ilvl w:val="0"/>
          <w:numId w:val="0"/>
        </w:numPr>
        <w:rPr>
          <w:rFonts w:ascii="Arial" w:hAnsi="Arial" w:cs="Arial"/>
          <w:sz w:val="22"/>
          <w:szCs w:val="22"/>
          <w:lang w:val="en-US"/>
        </w:rPr>
      </w:pPr>
      <w:r w:rsidRPr="00122D54">
        <w:rPr>
          <w:rFonts w:ascii="Arial" w:hAnsi="Arial" w:cs="Arial"/>
          <w:sz w:val="22"/>
          <w:szCs w:val="22"/>
          <w:lang w:val="en-US"/>
        </w:rPr>
        <w:t xml:space="preserve">The </w:t>
      </w:r>
      <w:r w:rsidR="00135A20" w:rsidRPr="00122D54">
        <w:rPr>
          <w:rFonts w:ascii="Arial" w:hAnsi="Arial" w:cs="Arial"/>
          <w:sz w:val="22"/>
          <w:szCs w:val="22"/>
          <w:lang w:val="en-US"/>
        </w:rPr>
        <w:t>consultant</w:t>
      </w:r>
      <w:r w:rsidRPr="00122D54">
        <w:rPr>
          <w:rFonts w:ascii="Arial" w:hAnsi="Arial" w:cs="Arial"/>
          <w:sz w:val="22"/>
          <w:szCs w:val="22"/>
          <w:lang w:val="en-US"/>
        </w:rPr>
        <w:t xml:space="preserve"> will work under the supervision of the </w:t>
      </w:r>
      <w:r w:rsidR="00373449" w:rsidRPr="00122D54">
        <w:rPr>
          <w:rFonts w:ascii="Arial" w:hAnsi="Arial" w:cs="Arial"/>
          <w:sz w:val="22"/>
          <w:szCs w:val="22"/>
          <w:lang w:val="en-US"/>
        </w:rPr>
        <w:t>SPID</w:t>
      </w:r>
      <w:r w:rsidRPr="00122D54">
        <w:rPr>
          <w:rFonts w:ascii="Arial" w:hAnsi="Arial" w:cs="Arial"/>
          <w:sz w:val="22"/>
          <w:szCs w:val="22"/>
          <w:lang w:val="en-US"/>
        </w:rPr>
        <w:t xml:space="preserve"> Technical Secretary</w:t>
      </w:r>
      <w:r w:rsidR="001753D8" w:rsidRPr="00122D54">
        <w:rPr>
          <w:rFonts w:ascii="Arial" w:hAnsi="Arial" w:cs="Arial"/>
          <w:sz w:val="22"/>
          <w:szCs w:val="22"/>
          <w:lang w:val="en-US"/>
        </w:rPr>
        <w:t xml:space="preserve"> </w:t>
      </w:r>
      <w:r w:rsidRPr="00122D54">
        <w:rPr>
          <w:rFonts w:ascii="Arial" w:hAnsi="Arial" w:cs="Arial"/>
          <w:sz w:val="22"/>
          <w:szCs w:val="22"/>
          <w:lang w:val="en-US"/>
        </w:rPr>
        <w:t xml:space="preserve">and </w:t>
      </w:r>
      <w:r w:rsidR="001753D8" w:rsidRPr="00122D54">
        <w:rPr>
          <w:rFonts w:ascii="Arial" w:hAnsi="Arial" w:cs="Arial"/>
          <w:sz w:val="22"/>
          <w:szCs w:val="22"/>
          <w:lang w:val="en-US"/>
        </w:rPr>
        <w:t xml:space="preserve">will </w:t>
      </w:r>
      <w:r w:rsidRPr="00122D54">
        <w:rPr>
          <w:rFonts w:ascii="Arial" w:hAnsi="Arial" w:cs="Arial"/>
          <w:sz w:val="22"/>
          <w:szCs w:val="22"/>
          <w:lang w:val="en-US"/>
        </w:rPr>
        <w:t>report to the IFD Office of the Manager.</w:t>
      </w:r>
    </w:p>
    <w:p w:rsidR="000B1A79" w:rsidRPr="00122D54" w:rsidRDefault="000B1A79" w:rsidP="000B1A79">
      <w:pPr>
        <w:jc w:val="both"/>
        <w:rPr>
          <w:rFonts w:ascii="Arial" w:hAnsi="Arial" w:cs="Arial"/>
          <w:sz w:val="22"/>
          <w:szCs w:val="22"/>
        </w:rPr>
      </w:pPr>
    </w:p>
    <w:p w:rsidR="00B1329B" w:rsidRPr="00122D54" w:rsidRDefault="000B1A79" w:rsidP="00467147">
      <w:pPr>
        <w:pStyle w:val="Paragraph"/>
        <w:numPr>
          <w:ilvl w:val="0"/>
          <w:numId w:val="0"/>
        </w:numPr>
        <w:spacing w:before="0" w:after="0"/>
        <w:rPr>
          <w:rFonts w:ascii="Arial" w:hAnsi="Arial" w:cs="Arial"/>
          <w:b/>
          <w:sz w:val="22"/>
          <w:szCs w:val="22"/>
          <w:lang w:val="en-US"/>
        </w:rPr>
      </w:pPr>
      <w:r w:rsidRPr="00122D54">
        <w:rPr>
          <w:rFonts w:ascii="Arial" w:hAnsi="Arial" w:cs="Arial"/>
          <w:b/>
          <w:sz w:val="22"/>
          <w:szCs w:val="22"/>
          <w:lang w:val="en-US"/>
        </w:rPr>
        <w:t xml:space="preserve">Characteristics </w:t>
      </w:r>
      <w:r w:rsidR="00B1329B" w:rsidRPr="00122D54">
        <w:rPr>
          <w:rFonts w:ascii="Arial" w:hAnsi="Arial" w:cs="Arial"/>
          <w:b/>
          <w:sz w:val="22"/>
          <w:szCs w:val="22"/>
          <w:lang w:val="en-US"/>
        </w:rPr>
        <w:t>of the consultancy</w:t>
      </w:r>
    </w:p>
    <w:p w:rsidR="008E5F13" w:rsidRPr="00122D54" w:rsidRDefault="008E5F13" w:rsidP="008E5F13">
      <w:pPr>
        <w:pStyle w:val="ListParagraph"/>
        <w:numPr>
          <w:ilvl w:val="0"/>
          <w:numId w:val="22"/>
        </w:numPr>
        <w:tabs>
          <w:tab w:val="left" w:pos="720"/>
        </w:tabs>
        <w:ind w:left="720"/>
        <w:jc w:val="both"/>
        <w:rPr>
          <w:rFonts w:ascii="Arial" w:hAnsi="Arial" w:cs="Arial"/>
          <w:sz w:val="22"/>
          <w:szCs w:val="22"/>
        </w:rPr>
      </w:pPr>
      <w:r w:rsidRPr="00122D54">
        <w:rPr>
          <w:rFonts w:ascii="Arial" w:hAnsi="Arial" w:cs="Arial"/>
          <w:sz w:val="22"/>
          <w:szCs w:val="22"/>
        </w:rPr>
        <w:t>Consultancy Category and modality: Defined Term Contract (DTC).</w:t>
      </w:r>
    </w:p>
    <w:p w:rsidR="008E5F13" w:rsidRPr="00122D54" w:rsidRDefault="008E5F13" w:rsidP="008E5F13">
      <w:pPr>
        <w:pStyle w:val="ListParagraph"/>
        <w:numPr>
          <w:ilvl w:val="0"/>
          <w:numId w:val="21"/>
        </w:numPr>
        <w:tabs>
          <w:tab w:val="left" w:pos="720"/>
        </w:tabs>
        <w:jc w:val="both"/>
        <w:rPr>
          <w:rFonts w:ascii="Arial" w:hAnsi="Arial" w:cs="Arial"/>
          <w:sz w:val="22"/>
          <w:szCs w:val="22"/>
        </w:rPr>
      </w:pPr>
      <w:r w:rsidRPr="00122D54">
        <w:rPr>
          <w:rFonts w:ascii="Arial" w:hAnsi="Arial" w:cs="Arial"/>
          <w:sz w:val="22"/>
          <w:szCs w:val="22"/>
        </w:rPr>
        <w:t xml:space="preserve">Contract Duration: </w:t>
      </w:r>
      <w:r w:rsidR="00C4176B" w:rsidRPr="00122D54">
        <w:rPr>
          <w:rFonts w:ascii="Arial" w:hAnsi="Arial" w:cs="Arial"/>
          <w:sz w:val="22"/>
          <w:szCs w:val="22"/>
        </w:rPr>
        <w:t xml:space="preserve">November </w:t>
      </w:r>
      <w:r w:rsidRPr="00122D54">
        <w:rPr>
          <w:rFonts w:ascii="Arial" w:hAnsi="Arial" w:cs="Arial"/>
          <w:sz w:val="22"/>
          <w:szCs w:val="22"/>
        </w:rPr>
        <w:t>1</w:t>
      </w:r>
      <w:r w:rsidRPr="00122D54">
        <w:rPr>
          <w:rFonts w:ascii="Arial" w:hAnsi="Arial" w:cs="Arial"/>
          <w:sz w:val="22"/>
          <w:szCs w:val="22"/>
          <w:vertAlign w:val="superscript"/>
        </w:rPr>
        <w:t>st</w:t>
      </w:r>
      <w:r w:rsidRPr="00122D54">
        <w:rPr>
          <w:rFonts w:ascii="Arial" w:hAnsi="Arial" w:cs="Arial"/>
          <w:sz w:val="22"/>
          <w:szCs w:val="22"/>
        </w:rPr>
        <w:t>,</w:t>
      </w:r>
      <w:r w:rsidRPr="00122D54">
        <w:rPr>
          <w:rFonts w:ascii="Arial" w:hAnsi="Arial" w:cs="Arial"/>
          <w:sz w:val="22"/>
          <w:szCs w:val="22"/>
          <w:vertAlign w:val="superscript"/>
        </w:rPr>
        <w:t xml:space="preserve"> </w:t>
      </w:r>
      <w:r w:rsidR="00135A20" w:rsidRPr="00122D54">
        <w:rPr>
          <w:rFonts w:ascii="Arial" w:hAnsi="Arial" w:cs="Arial"/>
          <w:bCs/>
          <w:sz w:val="22"/>
          <w:szCs w:val="22"/>
        </w:rPr>
        <w:t>201</w:t>
      </w:r>
      <w:r w:rsidR="00C4176B" w:rsidRPr="00122D54">
        <w:rPr>
          <w:rFonts w:ascii="Arial" w:hAnsi="Arial" w:cs="Arial"/>
          <w:bCs/>
          <w:sz w:val="22"/>
          <w:szCs w:val="22"/>
        </w:rPr>
        <w:t>6</w:t>
      </w:r>
      <w:r w:rsidRPr="00122D54">
        <w:rPr>
          <w:rFonts w:ascii="Arial" w:hAnsi="Arial" w:cs="Arial"/>
          <w:bCs/>
          <w:sz w:val="22"/>
          <w:szCs w:val="22"/>
        </w:rPr>
        <w:t xml:space="preserve"> for </w:t>
      </w:r>
      <w:r w:rsidR="00C4176B" w:rsidRPr="00122D54">
        <w:rPr>
          <w:rFonts w:ascii="Arial" w:hAnsi="Arial" w:cs="Arial"/>
          <w:bCs/>
          <w:sz w:val="22"/>
          <w:szCs w:val="22"/>
        </w:rPr>
        <w:t xml:space="preserve">a minimum of </w:t>
      </w:r>
      <w:r w:rsidRPr="00122D54">
        <w:rPr>
          <w:rFonts w:ascii="Arial" w:hAnsi="Arial" w:cs="Arial"/>
          <w:bCs/>
          <w:sz w:val="22"/>
          <w:szCs w:val="22"/>
        </w:rPr>
        <w:t>18 months</w:t>
      </w:r>
    </w:p>
    <w:p w:rsidR="00B1329B" w:rsidRPr="00122D54" w:rsidRDefault="008E5F13" w:rsidP="008E5F13">
      <w:pPr>
        <w:pStyle w:val="ListParagraph"/>
        <w:numPr>
          <w:ilvl w:val="0"/>
          <w:numId w:val="21"/>
        </w:numPr>
        <w:tabs>
          <w:tab w:val="left" w:pos="720"/>
        </w:tabs>
        <w:jc w:val="both"/>
        <w:rPr>
          <w:rFonts w:ascii="Arial" w:hAnsi="Arial" w:cs="Arial"/>
          <w:sz w:val="22"/>
          <w:szCs w:val="22"/>
        </w:rPr>
      </w:pPr>
      <w:r w:rsidRPr="00122D54">
        <w:rPr>
          <w:rFonts w:ascii="Arial" w:hAnsi="Arial" w:cs="Arial"/>
          <w:sz w:val="22"/>
          <w:szCs w:val="22"/>
        </w:rPr>
        <w:lastRenderedPageBreak/>
        <w:t>Places of work: Washington DC and other locations for mission purposes or as determined by the supervisor.</w:t>
      </w:r>
    </w:p>
    <w:p w:rsidR="008E5F13" w:rsidRPr="00122D54" w:rsidRDefault="008E5F13" w:rsidP="00467147">
      <w:pPr>
        <w:pStyle w:val="Paragraph"/>
        <w:numPr>
          <w:ilvl w:val="0"/>
          <w:numId w:val="0"/>
        </w:numPr>
        <w:spacing w:before="0" w:after="0"/>
        <w:rPr>
          <w:rFonts w:ascii="Arial" w:hAnsi="Arial" w:cs="Arial"/>
          <w:sz w:val="22"/>
          <w:szCs w:val="22"/>
          <w:lang w:val="en-US"/>
        </w:rPr>
      </w:pPr>
    </w:p>
    <w:p w:rsidR="000B1A79" w:rsidRPr="00122D54" w:rsidRDefault="00AB1548" w:rsidP="00467147">
      <w:pPr>
        <w:pStyle w:val="Paragraph"/>
        <w:numPr>
          <w:ilvl w:val="0"/>
          <w:numId w:val="0"/>
        </w:numPr>
        <w:spacing w:before="0" w:after="0"/>
        <w:rPr>
          <w:rFonts w:ascii="Arial" w:hAnsi="Arial" w:cs="Arial"/>
          <w:b/>
          <w:sz w:val="22"/>
          <w:szCs w:val="22"/>
          <w:lang w:val="en-US"/>
        </w:rPr>
      </w:pPr>
      <w:r w:rsidRPr="00122D54">
        <w:rPr>
          <w:rFonts w:ascii="Arial" w:hAnsi="Arial" w:cs="Arial"/>
          <w:b/>
          <w:sz w:val="22"/>
          <w:szCs w:val="22"/>
          <w:lang w:val="en-US"/>
        </w:rPr>
        <w:t>Qualifications</w:t>
      </w:r>
    </w:p>
    <w:p w:rsidR="00965E29" w:rsidRDefault="00B1329B" w:rsidP="00E70B7E">
      <w:pPr>
        <w:pStyle w:val="Paragraph"/>
        <w:numPr>
          <w:ilvl w:val="0"/>
          <w:numId w:val="0"/>
        </w:numPr>
        <w:rPr>
          <w:rFonts w:ascii="Arial" w:hAnsi="Arial" w:cs="Arial"/>
          <w:sz w:val="22"/>
          <w:szCs w:val="22"/>
          <w:lang w:val="en-US"/>
        </w:rPr>
      </w:pPr>
      <w:r w:rsidRPr="00965E29">
        <w:rPr>
          <w:rFonts w:ascii="Arial" w:hAnsi="Arial" w:cs="Arial"/>
          <w:sz w:val="22"/>
          <w:szCs w:val="22"/>
          <w:u w:val="single"/>
          <w:lang w:val="en-US"/>
        </w:rPr>
        <w:t>Academic background</w:t>
      </w:r>
      <w:r w:rsidRPr="00122D54">
        <w:rPr>
          <w:rFonts w:ascii="Arial" w:hAnsi="Arial" w:cs="Arial"/>
          <w:sz w:val="22"/>
          <w:szCs w:val="22"/>
          <w:lang w:val="en-US"/>
        </w:rPr>
        <w:t xml:space="preserve">: International consultant with a master’s degree in Economics, </w:t>
      </w:r>
      <w:r w:rsidR="00D37FD4" w:rsidRPr="00122D54">
        <w:rPr>
          <w:rFonts w:ascii="Arial" w:hAnsi="Arial" w:cs="Arial"/>
          <w:sz w:val="22"/>
          <w:szCs w:val="22"/>
          <w:lang w:val="en-US"/>
        </w:rPr>
        <w:t xml:space="preserve">Public Policy, </w:t>
      </w:r>
      <w:r w:rsidRPr="00122D54">
        <w:rPr>
          <w:rFonts w:ascii="Arial" w:hAnsi="Arial" w:cs="Arial"/>
          <w:sz w:val="22"/>
          <w:szCs w:val="22"/>
          <w:lang w:val="en-US"/>
        </w:rPr>
        <w:t>Public Administration, Political Science, Business</w:t>
      </w:r>
      <w:r w:rsidR="008E79A4" w:rsidRPr="00122D54">
        <w:rPr>
          <w:rFonts w:ascii="Arial" w:hAnsi="Arial" w:cs="Arial"/>
          <w:sz w:val="22"/>
          <w:szCs w:val="22"/>
          <w:lang w:val="en-US"/>
        </w:rPr>
        <w:t xml:space="preserve"> Administration</w:t>
      </w:r>
      <w:r w:rsidRPr="00122D54">
        <w:rPr>
          <w:rFonts w:ascii="Arial" w:hAnsi="Arial" w:cs="Arial"/>
          <w:sz w:val="22"/>
          <w:szCs w:val="22"/>
          <w:lang w:val="en-US"/>
        </w:rPr>
        <w:t xml:space="preserve"> or related fields. </w:t>
      </w:r>
    </w:p>
    <w:p w:rsidR="00965E29" w:rsidRDefault="00965E29" w:rsidP="00E70B7E">
      <w:pPr>
        <w:pStyle w:val="Paragraph"/>
        <w:numPr>
          <w:ilvl w:val="0"/>
          <w:numId w:val="0"/>
        </w:numPr>
        <w:rPr>
          <w:rFonts w:ascii="Arial" w:hAnsi="Arial" w:cs="Arial"/>
          <w:sz w:val="22"/>
          <w:szCs w:val="22"/>
          <w:lang w:val="en-US"/>
        </w:rPr>
      </w:pPr>
      <w:r w:rsidRPr="00965E29">
        <w:rPr>
          <w:rFonts w:ascii="Arial" w:hAnsi="Arial" w:cs="Arial"/>
          <w:sz w:val="22"/>
          <w:szCs w:val="22"/>
          <w:u w:val="single"/>
          <w:lang w:val="en-US"/>
        </w:rPr>
        <w:t>Work experience</w:t>
      </w:r>
      <w:r>
        <w:rPr>
          <w:rFonts w:ascii="Arial" w:hAnsi="Arial" w:cs="Arial"/>
          <w:sz w:val="22"/>
          <w:szCs w:val="22"/>
          <w:lang w:val="en-US"/>
        </w:rPr>
        <w:t xml:space="preserve">: </w:t>
      </w:r>
      <w:r w:rsidR="00B1329B" w:rsidRPr="00122D54">
        <w:rPr>
          <w:rFonts w:ascii="Arial" w:hAnsi="Arial" w:cs="Arial"/>
          <w:sz w:val="22"/>
          <w:szCs w:val="22"/>
          <w:lang w:val="en-US"/>
        </w:rPr>
        <w:t xml:space="preserve">A minimum of 5 years’ experience in </w:t>
      </w:r>
      <w:r w:rsidR="002C4A4E" w:rsidRPr="00122D54">
        <w:rPr>
          <w:rFonts w:ascii="Arial" w:hAnsi="Arial" w:cs="Arial"/>
          <w:sz w:val="22"/>
          <w:szCs w:val="22"/>
          <w:lang w:val="en-US"/>
        </w:rPr>
        <w:t xml:space="preserve">topics </w:t>
      </w:r>
      <w:r w:rsidR="00D37FD4" w:rsidRPr="00122D54">
        <w:rPr>
          <w:rFonts w:ascii="Arial" w:hAnsi="Arial" w:cs="Arial"/>
          <w:sz w:val="22"/>
          <w:szCs w:val="22"/>
          <w:lang w:val="en-US"/>
        </w:rPr>
        <w:t xml:space="preserve">related to </w:t>
      </w:r>
      <w:r w:rsidR="008D168A" w:rsidRPr="00122D54">
        <w:rPr>
          <w:rFonts w:ascii="Arial" w:hAnsi="Arial" w:cs="Arial"/>
          <w:sz w:val="22"/>
          <w:szCs w:val="22"/>
          <w:lang w:val="en-US"/>
        </w:rPr>
        <w:t>the Program’s objective</w:t>
      </w:r>
      <w:r w:rsidR="00B1329B" w:rsidRPr="00122D54">
        <w:rPr>
          <w:rFonts w:ascii="Arial" w:hAnsi="Arial" w:cs="Arial"/>
          <w:sz w:val="22"/>
          <w:szCs w:val="22"/>
          <w:lang w:val="en-US"/>
        </w:rPr>
        <w:t xml:space="preserve">. Experience in the public sector in a LAC country is highly desirable. Other qualifications: </w:t>
      </w:r>
      <w:r w:rsidR="000329AD" w:rsidRPr="00122D54">
        <w:rPr>
          <w:rFonts w:ascii="Arial" w:hAnsi="Arial" w:cs="Arial"/>
          <w:sz w:val="22"/>
          <w:szCs w:val="22"/>
          <w:lang w:val="en-US"/>
        </w:rPr>
        <w:t xml:space="preserve">impeccable </w:t>
      </w:r>
      <w:r w:rsidR="00B1329B" w:rsidRPr="00122D54">
        <w:rPr>
          <w:rFonts w:ascii="Arial" w:hAnsi="Arial" w:cs="Arial"/>
          <w:sz w:val="22"/>
          <w:szCs w:val="22"/>
          <w:lang w:val="en-US"/>
        </w:rPr>
        <w:t>written and verbal communication and presentation skills</w:t>
      </w:r>
      <w:r w:rsidR="000329AD" w:rsidRPr="00122D54">
        <w:rPr>
          <w:rFonts w:ascii="Arial" w:hAnsi="Arial" w:cs="Arial"/>
          <w:sz w:val="22"/>
          <w:szCs w:val="22"/>
          <w:lang w:val="en-US"/>
        </w:rPr>
        <w:t>; and s</w:t>
      </w:r>
      <w:r w:rsidR="00B1329B" w:rsidRPr="00122D54">
        <w:rPr>
          <w:rFonts w:ascii="Arial" w:hAnsi="Arial" w:cs="Arial"/>
          <w:sz w:val="22"/>
          <w:szCs w:val="22"/>
          <w:lang w:val="en-US"/>
        </w:rPr>
        <w:t xml:space="preserve">trong interpersonal and teamwork skills. </w:t>
      </w:r>
    </w:p>
    <w:p w:rsidR="00965E29" w:rsidRDefault="00B1329B" w:rsidP="00E70B7E">
      <w:pPr>
        <w:pStyle w:val="Paragraph"/>
        <w:numPr>
          <w:ilvl w:val="0"/>
          <w:numId w:val="0"/>
        </w:numPr>
        <w:rPr>
          <w:rFonts w:ascii="Arial" w:hAnsi="Arial" w:cs="Arial"/>
          <w:sz w:val="22"/>
          <w:szCs w:val="22"/>
          <w:lang w:val="en-US"/>
        </w:rPr>
      </w:pPr>
      <w:r w:rsidRPr="00965E29">
        <w:rPr>
          <w:rFonts w:ascii="Arial" w:hAnsi="Arial" w:cs="Arial"/>
          <w:sz w:val="22"/>
          <w:szCs w:val="22"/>
          <w:u w:val="single"/>
          <w:lang w:val="en-US"/>
        </w:rPr>
        <w:t>Language skills</w:t>
      </w:r>
      <w:r w:rsidRPr="00122D54">
        <w:rPr>
          <w:rFonts w:ascii="Arial" w:hAnsi="Arial" w:cs="Arial"/>
          <w:sz w:val="22"/>
          <w:szCs w:val="22"/>
          <w:lang w:val="en-US"/>
        </w:rPr>
        <w:t>: Fluent in English and Spanish.</w:t>
      </w:r>
    </w:p>
    <w:p w:rsidR="00965E29" w:rsidRDefault="00965E29">
      <w:pPr>
        <w:spacing w:after="200" w:line="276" w:lineRule="auto"/>
        <w:rPr>
          <w:rFonts w:ascii="Arial" w:hAnsi="Arial" w:cs="Arial"/>
          <w:sz w:val="22"/>
          <w:szCs w:val="22"/>
        </w:rPr>
      </w:pPr>
      <w:r>
        <w:rPr>
          <w:rFonts w:ascii="Arial" w:hAnsi="Arial" w:cs="Arial"/>
          <w:sz w:val="22"/>
          <w:szCs w:val="22"/>
        </w:rPr>
        <w:br w:type="page"/>
      </w:r>
    </w:p>
    <w:p w:rsidR="00A01C8E" w:rsidRDefault="00A01C8E" w:rsidP="00965E29">
      <w:pPr>
        <w:jc w:val="center"/>
        <w:rPr>
          <w:rFonts w:ascii="Arial" w:hAnsi="Arial" w:cs="Arial"/>
          <w:b/>
          <w:smallCaps/>
          <w:sz w:val="22"/>
          <w:szCs w:val="22"/>
        </w:rPr>
      </w:pPr>
      <w:r>
        <w:rPr>
          <w:rFonts w:ascii="Arial" w:hAnsi="Arial" w:cs="Arial"/>
          <w:b/>
          <w:smallCaps/>
          <w:sz w:val="22"/>
          <w:szCs w:val="22"/>
        </w:rPr>
        <w:lastRenderedPageBreak/>
        <w:t>TERMS OF REFERENCE</w:t>
      </w:r>
    </w:p>
    <w:p w:rsidR="00A01C8E" w:rsidRDefault="00A01C8E" w:rsidP="00965E29">
      <w:pPr>
        <w:jc w:val="center"/>
        <w:rPr>
          <w:rFonts w:ascii="Arial" w:hAnsi="Arial" w:cs="Arial"/>
          <w:b/>
          <w:smallCaps/>
          <w:sz w:val="22"/>
          <w:szCs w:val="22"/>
        </w:rPr>
      </w:pPr>
    </w:p>
    <w:p w:rsidR="00965E29" w:rsidRPr="00965E29" w:rsidRDefault="00E61655" w:rsidP="00965E29">
      <w:pPr>
        <w:jc w:val="center"/>
        <w:rPr>
          <w:rFonts w:ascii="Arial" w:hAnsi="Arial" w:cs="Arial"/>
          <w:b/>
          <w:sz w:val="22"/>
          <w:szCs w:val="22"/>
        </w:rPr>
      </w:pPr>
      <w:r>
        <w:rPr>
          <w:rFonts w:ascii="Arial" w:hAnsi="Arial" w:cs="Arial"/>
          <w:b/>
          <w:smallCaps/>
          <w:sz w:val="22"/>
          <w:szCs w:val="22"/>
        </w:rPr>
        <w:t>Consultancy to Design a</w:t>
      </w:r>
      <w:r w:rsidRPr="00E61655">
        <w:rPr>
          <w:rFonts w:ascii="Arial" w:hAnsi="Arial" w:cs="Arial"/>
          <w:b/>
          <w:smallCaps/>
          <w:sz w:val="22"/>
          <w:szCs w:val="22"/>
        </w:rPr>
        <w:t xml:space="preserve">nd Produce Communication </w:t>
      </w:r>
      <w:r>
        <w:rPr>
          <w:rFonts w:ascii="Arial" w:hAnsi="Arial" w:cs="Arial"/>
          <w:b/>
          <w:smallCaps/>
          <w:sz w:val="22"/>
          <w:szCs w:val="22"/>
        </w:rPr>
        <w:t>a</w:t>
      </w:r>
      <w:r w:rsidRPr="00E61655">
        <w:rPr>
          <w:rFonts w:ascii="Arial" w:hAnsi="Arial" w:cs="Arial"/>
          <w:b/>
          <w:smallCaps/>
          <w:sz w:val="22"/>
          <w:szCs w:val="22"/>
        </w:rPr>
        <w:t>nd Dissemination P</w:t>
      </w:r>
      <w:r w:rsidR="00A77180">
        <w:rPr>
          <w:rFonts w:ascii="Arial" w:hAnsi="Arial" w:cs="Arial"/>
          <w:b/>
          <w:smallCaps/>
          <w:sz w:val="22"/>
          <w:szCs w:val="22"/>
        </w:rPr>
        <w:t>roducts for the Special Program</w:t>
      </w:r>
    </w:p>
    <w:p w:rsidR="00965E29" w:rsidRPr="00965E29" w:rsidRDefault="00965E29" w:rsidP="00965E29">
      <w:pPr>
        <w:pStyle w:val="Paragraph"/>
        <w:numPr>
          <w:ilvl w:val="0"/>
          <w:numId w:val="0"/>
        </w:numPr>
        <w:spacing w:before="0" w:after="240"/>
        <w:rPr>
          <w:rFonts w:ascii="Arial" w:hAnsi="Arial" w:cs="Arial"/>
          <w:b/>
          <w:sz w:val="22"/>
          <w:szCs w:val="22"/>
          <w:lang w:val="en-US"/>
        </w:rPr>
      </w:pPr>
    </w:p>
    <w:p w:rsidR="00965E29" w:rsidRPr="00965E29" w:rsidRDefault="00965E29" w:rsidP="00965E29">
      <w:pPr>
        <w:pStyle w:val="Paragraph"/>
        <w:numPr>
          <w:ilvl w:val="0"/>
          <w:numId w:val="37"/>
        </w:numPr>
        <w:spacing w:before="0" w:after="0"/>
        <w:rPr>
          <w:rFonts w:ascii="Arial" w:hAnsi="Arial" w:cs="Arial"/>
          <w:b/>
          <w:sz w:val="22"/>
          <w:szCs w:val="22"/>
          <w:lang w:val="en-US"/>
        </w:rPr>
      </w:pPr>
      <w:r w:rsidRPr="00965E29">
        <w:rPr>
          <w:rFonts w:ascii="Arial" w:hAnsi="Arial" w:cs="Arial"/>
          <w:b/>
          <w:sz w:val="22"/>
          <w:szCs w:val="22"/>
          <w:lang w:val="en-US"/>
        </w:rPr>
        <w:t>Background</w:t>
      </w:r>
    </w:p>
    <w:p w:rsidR="00965E29" w:rsidRPr="00965E29" w:rsidRDefault="00965E29" w:rsidP="00965E29">
      <w:pPr>
        <w:pStyle w:val="Paragraph"/>
        <w:numPr>
          <w:ilvl w:val="0"/>
          <w:numId w:val="0"/>
        </w:numPr>
        <w:spacing w:before="0" w:after="0"/>
        <w:rPr>
          <w:rFonts w:ascii="Arial" w:hAnsi="Arial" w:cs="Arial"/>
          <w:sz w:val="22"/>
          <w:szCs w:val="22"/>
          <w:lang w:val="en-US"/>
        </w:rPr>
      </w:pPr>
    </w:p>
    <w:p w:rsidR="00965E29" w:rsidRPr="00965E29" w:rsidRDefault="00965E29" w:rsidP="00965E29">
      <w:pPr>
        <w:pStyle w:val="Paragraph"/>
        <w:numPr>
          <w:ilvl w:val="0"/>
          <w:numId w:val="0"/>
        </w:numPr>
        <w:rPr>
          <w:rFonts w:ascii="Arial" w:hAnsi="Arial" w:cs="Arial"/>
          <w:sz w:val="22"/>
          <w:szCs w:val="22"/>
          <w:lang w:val="en-US"/>
        </w:rPr>
      </w:pPr>
      <w:r w:rsidRPr="00965E29">
        <w:rPr>
          <w:rFonts w:ascii="Arial" w:hAnsi="Arial" w:cs="Arial"/>
          <w:sz w:val="22"/>
          <w:szCs w:val="22"/>
          <w:lang w:val="en-US"/>
        </w:rPr>
        <w:t xml:space="preserve">On April 16th 2014, the Inter-American Development Bank (the “Bank”) approved the creation of the </w:t>
      </w:r>
      <w:hyperlink r:id="rId10" w:history="1">
        <w:r w:rsidRPr="00965E29">
          <w:rPr>
            <w:rStyle w:val="Hyperlink"/>
            <w:rFonts w:ascii="Arial" w:hAnsi="Arial" w:cs="Arial"/>
            <w:sz w:val="22"/>
            <w:szCs w:val="22"/>
            <w:lang w:val="en-US"/>
          </w:rPr>
          <w:t>Special Program for Institutional Development and Multidonor Fund for Institutional Development (SPID</w:t>
        </w:r>
      </w:hyperlink>
      <w:r w:rsidRPr="00965E29">
        <w:rPr>
          <w:rStyle w:val="Hyperlink"/>
          <w:rFonts w:ascii="Arial" w:hAnsi="Arial" w:cs="Arial"/>
          <w:sz w:val="22"/>
          <w:szCs w:val="22"/>
          <w:lang w:val="en-US"/>
        </w:rPr>
        <w:t>)</w:t>
      </w:r>
      <w:r w:rsidRPr="00965E29">
        <w:rPr>
          <w:rFonts w:ascii="Arial" w:hAnsi="Arial" w:cs="Arial"/>
          <w:sz w:val="22"/>
          <w:szCs w:val="22"/>
          <w:lang w:val="en-US"/>
        </w:rPr>
        <w:t xml:space="preserve"> (the “Program”). The objective of the Program is to support the efforts of national and subnational governments in Latin America and the Caribbean to advance the development of citizen-centric public sector institutions, while promoting the strengthening of public institutions to make them more effective, efficient, and open in all areas of public policy and, in particular, fostering results-based public management and strengthening country fiduciary and non-fiduciary systems.</w:t>
      </w:r>
    </w:p>
    <w:p w:rsidR="00965E29" w:rsidRPr="00965E29" w:rsidRDefault="00965E29" w:rsidP="00965E29">
      <w:pPr>
        <w:pStyle w:val="Paragraph"/>
        <w:numPr>
          <w:ilvl w:val="0"/>
          <w:numId w:val="0"/>
        </w:numPr>
        <w:rPr>
          <w:rFonts w:ascii="Arial" w:hAnsi="Arial" w:cs="Arial"/>
          <w:sz w:val="22"/>
          <w:szCs w:val="22"/>
          <w:lang w:val="en-US"/>
        </w:rPr>
      </w:pPr>
      <w:r w:rsidRPr="00965E29">
        <w:rPr>
          <w:rFonts w:ascii="Arial" w:hAnsi="Arial" w:cs="Arial"/>
          <w:sz w:val="22"/>
          <w:szCs w:val="22"/>
          <w:lang w:val="en-US"/>
        </w:rPr>
        <w:t>The Program has two components: (i) Managing for Results and Strengthening and Use of Country Systems, which aims at increasing the capacities of national and subnational governments to promote managing for results and strengthening and use of country systems; and (ii) Institutional Development, which aims at supporting initiatives contributing to institutional development, with particular emphasis on institutional reforms and organizational reengineering processes that have a direct impact on services to citizens.</w:t>
      </w:r>
    </w:p>
    <w:p w:rsidR="00965E29" w:rsidRPr="00965E29" w:rsidRDefault="00965E29" w:rsidP="00965E29">
      <w:pPr>
        <w:pStyle w:val="Paragraph"/>
        <w:numPr>
          <w:ilvl w:val="0"/>
          <w:numId w:val="0"/>
        </w:numPr>
        <w:rPr>
          <w:rFonts w:ascii="Arial" w:hAnsi="Arial" w:cs="Arial"/>
          <w:sz w:val="22"/>
          <w:szCs w:val="22"/>
          <w:lang w:val="en-US"/>
        </w:rPr>
      </w:pPr>
      <w:r w:rsidRPr="00965E29">
        <w:rPr>
          <w:rFonts w:ascii="Arial" w:hAnsi="Arial" w:cs="Arial"/>
          <w:sz w:val="22"/>
          <w:szCs w:val="22"/>
          <w:lang w:val="en-US"/>
        </w:rPr>
        <w:t xml:space="preserve">In 2014, the SPID allocated a total of US$8.00 million </w:t>
      </w:r>
      <w:r w:rsidR="00A01C8E">
        <w:rPr>
          <w:rFonts w:ascii="Arial" w:hAnsi="Arial" w:cs="Arial"/>
          <w:sz w:val="22"/>
          <w:szCs w:val="22"/>
          <w:lang w:val="en-US"/>
        </w:rPr>
        <w:t>which provided financing for 18 </w:t>
      </w:r>
      <w:r w:rsidRPr="00965E29">
        <w:rPr>
          <w:rFonts w:ascii="Arial" w:hAnsi="Arial" w:cs="Arial"/>
          <w:sz w:val="22"/>
          <w:szCs w:val="22"/>
          <w:lang w:val="en-US"/>
        </w:rPr>
        <w:t>technical cooperation projects (TCs).  In 2015, a total of US$8.53 million were allocated to 20 TCs.  This represents a historic cumulat</w:t>
      </w:r>
      <w:r w:rsidR="00A01C8E">
        <w:rPr>
          <w:rFonts w:ascii="Arial" w:hAnsi="Arial" w:cs="Arial"/>
          <w:sz w:val="22"/>
          <w:szCs w:val="22"/>
          <w:lang w:val="en-US"/>
        </w:rPr>
        <w:t>ive portfolio (2014-2015) of 38 </w:t>
      </w:r>
      <w:r w:rsidRPr="00965E29">
        <w:rPr>
          <w:rFonts w:ascii="Arial" w:hAnsi="Arial" w:cs="Arial"/>
          <w:sz w:val="22"/>
          <w:szCs w:val="22"/>
          <w:lang w:val="en-US"/>
        </w:rPr>
        <w:t>TCs (18 TCs eligible in 2014 y 20 TCs eligible in 2015) for US$16.53 million.</w:t>
      </w:r>
    </w:p>
    <w:p w:rsidR="00965E29" w:rsidRPr="00965E29" w:rsidRDefault="00965E29" w:rsidP="00965E29">
      <w:pPr>
        <w:pStyle w:val="Paragraph"/>
        <w:numPr>
          <w:ilvl w:val="0"/>
          <w:numId w:val="0"/>
        </w:numPr>
        <w:rPr>
          <w:rFonts w:ascii="Arial" w:hAnsi="Arial" w:cs="Arial"/>
          <w:sz w:val="22"/>
          <w:szCs w:val="22"/>
          <w:lang w:val="en-US"/>
        </w:rPr>
      </w:pPr>
      <w:r w:rsidRPr="00965E29">
        <w:rPr>
          <w:rFonts w:ascii="Arial" w:hAnsi="Arial" w:cs="Arial"/>
          <w:sz w:val="22"/>
          <w:szCs w:val="22"/>
          <w:lang w:val="en-US"/>
        </w:rPr>
        <w:t>Dedicated technical advice has been essential to the effectiveness, impact and results of the Program. This includes supporting the identification, preparation, review, monitoring and evaluation of TC proposals, as well as the evaluation of results and the Program’s knowledge management and dissemination.</w:t>
      </w:r>
    </w:p>
    <w:p w:rsidR="00965E29" w:rsidRPr="00965E29" w:rsidRDefault="00965E29" w:rsidP="00965E29">
      <w:pPr>
        <w:pStyle w:val="Paragraph"/>
        <w:numPr>
          <w:ilvl w:val="0"/>
          <w:numId w:val="0"/>
        </w:numPr>
        <w:rPr>
          <w:rFonts w:ascii="Arial" w:hAnsi="Arial" w:cs="Arial"/>
          <w:sz w:val="22"/>
          <w:szCs w:val="22"/>
          <w:lang w:val="en-US"/>
        </w:rPr>
      </w:pPr>
      <w:r w:rsidRPr="00965E29">
        <w:rPr>
          <w:rFonts w:ascii="Arial" w:hAnsi="Arial" w:cs="Arial"/>
          <w:sz w:val="22"/>
          <w:szCs w:val="22"/>
          <w:lang w:val="en-US"/>
        </w:rPr>
        <w:t>As part of the Program’s knowledge management and dissemination efforts, relevant dissemination products need to be prepared so as to reach the SPID’s different stakeholders.  To achieve this objective, a consultant will be hired to design and produce different dissemination products (journalistic stories, videos, presentations, brochures, infographics, and inputs to update the web page), in English and Spanish. These products will communicate key facts about the Program and its results at the TCs and aggregated level.  These terms of reference detail the objective, activities and expected products for a knowledge management and dissemination consultant.</w:t>
      </w:r>
    </w:p>
    <w:p w:rsidR="00965E29" w:rsidRPr="00965E29" w:rsidRDefault="00965E29" w:rsidP="00965E29">
      <w:pPr>
        <w:pStyle w:val="Paragraph"/>
        <w:numPr>
          <w:ilvl w:val="0"/>
          <w:numId w:val="0"/>
        </w:numPr>
        <w:spacing w:before="0" w:after="0"/>
        <w:rPr>
          <w:rFonts w:ascii="Arial" w:hAnsi="Arial" w:cs="Arial"/>
          <w:sz w:val="22"/>
          <w:szCs w:val="22"/>
          <w:lang w:val="en-US"/>
        </w:rPr>
      </w:pPr>
    </w:p>
    <w:p w:rsidR="00965E29" w:rsidRPr="00965E29" w:rsidRDefault="00965E29" w:rsidP="00965E29">
      <w:pPr>
        <w:pStyle w:val="Paragraph"/>
        <w:numPr>
          <w:ilvl w:val="0"/>
          <w:numId w:val="37"/>
        </w:numPr>
        <w:spacing w:before="0" w:after="0"/>
        <w:rPr>
          <w:rFonts w:ascii="Arial" w:hAnsi="Arial" w:cs="Arial"/>
          <w:b/>
          <w:sz w:val="22"/>
          <w:szCs w:val="22"/>
          <w:lang w:val="en-US"/>
        </w:rPr>
      </w:pPr>
      <w:r w:rsidRPr="00965E29">
        <w:rPr>
          <w:rFonts w:ascii="Arial" w:hAnsi="Arial" w:cs="Arial"/>
          <w:b/>
          <w:sz w:val="22"/>
          <w:szCs w:val="22"/>
          <w:lang w:val="en-US"/>
        </w:rPr>
        <w:t>Consultancy’s Objectives</w:t>
      </w:r>
    </w:p>
    <w:p w:rsidR="00965E29" w:rsidRPr="00965E29" w:rsidRDefault="00965E29" w:rsidP="00965E29">
      <w:pPr>
        <w:jc w:val="both"/>
        <w:rPr>
          <w:rFonts w:ascii="Arial" w:hAnsi="Arial" w:cs="Arial"/>
          <w:b/>
          <w:sz w:val="22"/>
          <w:szCs w:val="22"/>
        </w:rPr>
      </w:pPr>
    </w:p>
    <w:p w:rsidR="00965E29" w:rsidRPr="00965E29" w:rsidRDefault="00965E29" w:rsidP="00965E29">
      <w:pPr>
        <w:jc w:val="both"/>
        <w:rPr>
          <w:rFonts w:ascii="Arial" w:hAnsi="Arial" w:cs="Arial"/>
          <w:sz w:val="22"/>
          <w:szCs w:val="22"/>
        </w:rPr>
      </w:pPr>
      <w:r w:rsidRPr="00965E29">
        <w:rPr>
          <w:rFonts w:ascii="Arial" w:hAnsi="Arial" w:cs="Arial"/>
          <w:b/>
          <w:sz w:val="22"/>
          <w:szCs w:val="22"/>
        </w:rPr>
        <w:t>Objective:</w:t>
      </w:r>
      <w:r w:rsidRPr="00965E29">
        <w:rPr>
          <w:rFonts w:ascii="Arial" w:hAnsi="Arial" w:cs="Arial"/>
          <w:sz w:val="22"/>
          <w:szCs w:val="22"/>
        </w:rPr>
        <w:t xml:space="preserve"> The objective of this consultancy is to contribute to raise awareness on the objective and strategic areas of intervention of the SPID, and communicate results obtained at the TCs and Program level. To achieve its objective, the consultancy will focus on the design and production of a portfolio of knowledge and dissemination products (journalistic stories, videos, presentations, brochures, infographics, and inputs to update the web page), in English and Spanish. </w:t>
      </w:r>
    </w:p>
    <w:p w:rsidR="00965E29" w:rsidRPr="00965E29" w:rsidRDefault="00965E29" w:rsidP="00965E29">
      <w:pPr>
        <w:spacing w:line="0" w:lineRule="atLeast"/>
        <w:jc w:val="both"/>
        <w:rPr>
          <w:rFonts w:ascii="Arial" w:eastAsia="Calibri" w:hAnsi="Arial" w:cs="Arial"/>
          <w:sz w:val="22"/>
          <w:szCs w:val="22"/>
        </w:rPr>
      </w:pPr>
    </w:p>
    <w:p w:rsidR="00965E29" w:rsidRPr="00965E29" w:rsidRDefault="00965E29" w:rsidP="00965E29">
      <w:pPr>
        <w:pStyle w:val="Paragraph"/>
        <w:numPr>
          <w:ilvl w:val="0"/>
          <w:numId w:val="37"/>
        </w:numPr>
        <w:spacing w:before="0" w:after="0"/>
        <w:rPr>
          <w:rFonts w:ascii="Arial" w:hAnsi="Arial" w:cs="Arial"/>
          <w:b/>
          <w:sz w:val="22"/>
          <w:szCs w:val="22"/>
          <w:lang w:val="en-US"/>
        </w:rPr>
      </w:pPr>
      <w:r w:rsidRPr="00965E29">
        <w:rPr>
          <w:rFonts w:ascii="Arial" w:hAnsi="Arial" w:cs="Arial"/>
          <w:b/>
          <w:sz w:val="22"/>
          <w:szCs w:val="22"/>
          <w:lang w:val="en-US"/>
        </w:rPr>
        <w:t>Main Activities</w:t>
      </w:r>
    </w:p>
    <w:p w:rsidR="00965E29" w:rsidRPr="00965E29" w:rsidRDefault="00965E29" w:rsidP="00965E29">
      <w:pPr>
        <w:pStyle w:val="Paragraph"/>
        <w:numPr>
          <w:ilvl w:val="0"/>
          <w:numId w:val="0"/>
        </w:numPr>
        <w:spacing w:before="0" w:after="0"/>
        <w:ind w:left="720"/>
        <w:rPr>
          <w:rFonts w:ascii="Arial" w:hAnsi="Arial" w:cs="Arial"/>
          <w:b/>
          <w:sz w:val="22"/>
          <w:szCs w:val="22"/>
          <w:lang w:val="en-US"/>
        </w:rPr>
      </w:pPr>
    </w:p>
    <w:p w:rsidR="00965E29" w:rsidRPr="00965E29" w:rsidRDefault="00965E29" w:rsidP="00965E29">
      <w:pPr>
        <w:pStyle w:val="subpar"/>
        <w:numPr>
          <w:ilvl w:val="0"/>
          <w:numId w:val="36"/>
        </w:numPr>
        <w:ind w:left="360"/>
        <w:rPr>
          <w:rFonts w:ascii="Arial" w:hAnsi="Arial" w:cs="Arial"/>
          <w:sz w:val="22"/>
          <w:szCs w:val="22"/>
          <w:lang w:val="en-US"/>
        </w:rPr>
      </w:pPr>
      <w:r w:rsidRPr="00965E29">
        <w:rPr>
          <w:rFonts w:ascii="Arial" w:hAnsi="Arial" w:cs="Arial"/>
          <w:sz w:val="22"/>
          <w:szCs w:val="22"/>
          <w:lang w:val="en-US"/>
        </w:rPr>
        <w:t>Review relevant IDB institutional and existing promotional materials prepared for the SPID and similar trust funds and special programs.</w:t>
      </w:r>
    </w:p>
    <w:p w:rsidR="00965E29" w:rsidRPr="00965E29" w:rsidRDefault="00965E29" w:rsidP="00965E29">
      <w:pPr>
        <w:pStyle w:val="subpar"/>
        <w:numPr>
          <w:ilvl w:val="0"/>
          <w:numId w:val="36"/>
        </w:numPr>
        <w:ind w:left="360"/>
        <w:rPr>
          <w:rFonts w:ascii="Arial" w:hAnsi="Arial" w:cs="Arial"/>
          <w:sz w:val="22"/>
          <w:szCs w:val="22"/>
          <w:lang w:val="en-US"/>
        </w:rPr>
      </w:pPr>
      <w:r w:rsidRPr="00965E29">
        <w:rPr>
          <w:rFonts w:ascii="Arial" w:hAnsi="Arial" w:cs="Arial"/>
          <w:sz w:val="22"/>
          <w:szCs w:val="22"/>
          <w:lang w:val="en-US"/>
        </w:rPr>
        <w:t xml:space="preserve">Review relevant information regarding the SPID’s activities and projects (TCs) financed. </w:t>
      </w:r>
    </w:p>
    <w:p w:rsidR="00965E29" w:rsidRPr="00965E29" w:rsidRDefault="00965E29" w:rsidP="00965E29">
      <w:pPr>
        <w:pStyle w:val="subpar"/>
        <w:numPr>
          <w:ilvl w:val="0"/>
          <w:numId w:val="36"/>
        </w:numPr>
        <w:ind w:left="360"/>
        <w:rPr>
          <w:rFonts w:ascii="Arial" w:hAnsi="Arial" w:cs="Arial"/>
          <w:sz w:val="22"/>
          <w:szCs w:val="22"/>
          <w:lang w:val="en-US"/>
        </w:rPr>
      </w:pPr>
      <w:r w:rsidRPr="00965E29">
        <w:rPr>
          <w:rFonts w:ascii="Arial" w:hAnsi="Arial" w:cs="Arial"/>
          <w:sz w:val="22"/>
          <w:szCs w:val="22"/>
          <w:lang w:val="en-US"/>
        </w:rPr>
        <w:t>Design the knowledge and dissemination products (journalistic stories, videos, presentations, brochures, infographics, and inputs to update the web page).</w:t>
      </w:r>
    </w:p>
    <w:p w:rsidR="00965E29" w:rsidRPr="00965E29" w:rsidRDefault="00965E29" w:rsidP="00965E29">
      <w:pPr>
        <w:pStyle w:val="subpar"/>
        <w:numPr>
          <w:ilvl w:val="0"/>
          <w:numId w:val="36"/>
        </w:numPr>
        <w:ind w:left="360"/>
        <w:rPr>
          <w:rFonts w:ascii="Arial" w:hAnsi="Arial" w:cs="Arial"/>
          <w:sz w:val="22"/>
          <w:szCs w:val="22"/>
          <w:lang w:val="en-US"/>
        </w:rPr>
      </w:pPr>
      <w:r w:rsidRPr="00965E29">
        <w:rPr>
          <w:rFonts w:ascii="Arial" w:hAnsi="Arial" w:cs="Arial"/>
          <w:sz w:val="22"/>
          <w:szCs w:val="22"/>
          <w:lang w:val="en-US"/>
        </w:rPr>
        <w:t>Validate the design proposals with the SPID’s team.</w:t>
      </w:r>
    </w:p>
    <w:p w:rsidR="00965E29" w:rsidRPr="00965E29" w:rsidRDefault="00965E29" w:rsidP="00965E29">
      <w:pPr>
        <w:pStyle w:val="subpar"/>
        <w:numPr>
          <w:ilvl w:val="0"/>
          <w:numId w:val="36"/>
        </w:numPr>
        <w:ind w:left="360"/>
        <w:rPr>
          <w:rFonts w:ascii="Arial" w:hAnsi="Arial" w:cs="Arial"/>
          <w:sz w:val="22"/>
          <w:szCs w:val="22"/>
          <w:lang w:val="en-US"/>
        </w:rPr>
      </w:pPr>
      <w:r w:rsidRPr="00965E29">
        <w:rPr>
          <w:rFonts w:ascii="Arial" w:hAnsi="Arial" w:cs="Arial"/>
          <w:sz w:val="22"/>
          <w:szCs w:val="22"/>
          <w:lang w:val="en-US"/>
        </w:rPr>
        <w:t>Produce the knowledge and dissemination products (journalistic stories, videos, presentations, brochures, infographics, and inputs to update the web page).</w:t>
      </w:r>
    </w:p>
    <w:p w:rsidR="00965E29" w:rsidRPr="00965E29" w:rsidRDefault="00965E29" w:rsidP="00965E29">
      <w:pPr>
        <w:tabs>
          <w:tab w:val="right" w:pos="9360"/>
        </w:tabs>
        <w:spacing w:line="0" w:lineRule="atLeast"/>
        <w:jc w:val="both"/>
        <w:rPr>
          <w:rFonts w:ascii="Arial" w:eastAsia="Calibri" w:hAnsi="Arial" w:cs="Arial"/>
          <w:b/>
          <w:sz w:val="22"/>
          <w:szCs w:val="22"/>
        </w:rPr>
      </w:pPr>
    </w:p>
    <w:p w:rsidR="00965E29" w:rsidRPr="00965E29" w:rsidRDefault="00965E29" w:rsidP="00965E29">
      <w:pPr>
        <w:pStyle w:val="Paragraph"/>
        <w:numPr>
          <w:ilvl w:val="0"/>
          <w:numId w:val="37"/>
        </w:numPr>
        <w:spacing w:before="0" w:after="0"/>
        <w:rPr>
          <w:rFonts w:ascii="Arial" w:hAnsi="Arial" w:cs="Arial"/>
          <w:b/>
          <w:sz w:val="22"/>
          <w:szCs w:val="22"/>
          <w:lang w:val="en-US"/>
        </w:rPr>
      </w:pPr>
      <w:r w:rsidRPr="00965E29">
        <w:rPr>
          <w:rFonts w:ascii="Arial" w:hAnsi="Arial" w:cs="Arial"/>
          <w:b/>
          <w:sz w:val="22"/>
          <w:szCs w:val="22"/>
          <w:lang w:val="en-US"/>
        </w:rPr>
        <w:t xml:space="preserve">Consultancy’s Products </w:t>
      </w:r>
    </w:p>
    <w:p w:rsidR="00965E29" w:rsidRPr="00965E29" w:rsidRDefault="00965E29" w:rsidP="00965E29">
      <w:pPr>
        <w:tabs>
          <w:tab w:val="right" w:pos="9360"/>
        </w:tabs>
        <w:spacing w:line="0" w:lineRule="atLeast"/>
        <w:jc w:val="both"/>
        <w:rPr>
          <w:rFonts w:ascii="Arial" w:eastAsia="Calibri" w:hAnsi="Arial" w:cs="Arial"/>
          <w:b/>
          <w:sz w:val="22"/>
          <w:szCs w:val="22"/>
        </w:rPr>
      </w:pPr>
    </w:p>
    <w:p w:rsidR="00965E29" w:rsidRPr="00965E29" w:rsidRDefault="00965E29" w:rsidP="00965E29">
      <w:pPr>
        <w:spacing w:after="200" w:line="276" w:lineRule="auto"/>
        <w:rPr>
          <w:rFonts w:ascii="Arial" w:eastAsia="Calibri" w:hAnsi="Arial" w:cs="Arial"/>
          <w:sz w:val="22"/>
          <w:szCs w:val="22"/>
        </w:rPr>
      </w:pPr>
      <w:r w:rsidRPr="00965E29">
        <w:rPr>
          <w:rFonts w:ascii="Arial" w:eastAsia="Calibri" w:hAnsi="Arial" w:cs="Arial"/>
          <w:sz w:val="22"/>
          <w:szCs w:val="22"/>
        </w:rPr>
        <w:t>The following are the specific products expected from this consultancy:</w:t>
      </w:r>
    </w:p>
    <w:tbl>
      <w:tblPr>
        <w:tblW w:w="8839" w:type="dxa"/>
        <w:jc w:val="center"/>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6566"/>
      </w:tblGrid>
      <w:tr w:rsidR="00965E29" w:rsidRPr="00E61655" w:rsidTr="00E61655">
        <w:trPr>
          <w:jc w:val="center"/>
        </w:trPr>
        <w:tc>
          <w:tcPr>
            <w:tcW w:w="2067" w:type="dxa"/>
            <w:shd w:val="clear" w:color="auto" w:fill="BFBFBF"/>
          </w:tcPr>
          <w:p w:rsidR="00965E29" w:rsidRPr="00E61655" w:rsidRDefault="00965E29" w:rsidP="00BB7EC1">
            <w:pPr>
              <w:tabs>
                <w:tab w:val="right" w:pos="9360"/>
              </w:tabs>
              <w:spacing w:line="0" w:lineRule="atLeast"/>
              <w:jc w:val="center"/>
              <w:rPr>
                <w:rFonts w:ascii="Arial" w:eastAsia="Calibri" w:hAnsi="Arial" w:cs="Arial"/>
                <w:b/>
              </w:rPr>
            </w:pPr>
            <w:r w:rsidRPr="00E61655">
              <w:rPr>
                <w:rFonts w:ascii="Arial" w:eastAsia="Calibri" w:hAnsi="Arial" w:cs="Arial"/>
                <w:b/>
              </w:rPr>
              <w:t>Product</w:t>
            </w:r>
          </w:p>
        </w:tc>
        <w:tc>
          <w:tcPr>
            <w:tcW w:w="6772" w:type="dxa"/>
            <w:shd w:val="clear" w:color="auto" w:fill="BFBFBF"/>
          </w:tcPr>
          <w:p w:rsidR="00965E29" w:rsidRPr="00E61655" w:rsidRDefault="00965E29" w:rsidP="00BB7EC1">
            <w:pPr>
              <w:tabs>
                <w:tab w:val="right" w:pos="9360"/>
              </w:tabs>
              <w:spacing w:line="0" w:lineRule="atLeast"/>
              <w:jc w:val="center"/>
              <w:rPr>
                <w:rFonts w:ascii="Arial" w:eastAsia="Calibri" w:hAnsi="Arial" w:cs="Arial"/>
                <w:b/>
              </w:rPr>
            </w:pPr>
            <w:r w:rsidRPr="00E61655">
              <w:rPr>
                <w:rFonts w:ascii="Arial" w:eastAsia="Calibri" w:hAnsi="Arial" w:cs="Arial"/>
                <w:b/>
              </w:rPr>
              <w:t>Specifications</w:t>
            </w:r>
          </w:p>
        </w:tc>
      </w:tr>
      <w:tr w:rsidR="00965E29" w:rsidRPr="00E61655" w:rsidTr="00E61655">
        <w:trPr>
          <w:jc w:val="center"/>
        </w:trPr>
        <w:tc>
          <w:tcPr>
            <w:tcW w:w="2067" w:type="dxa"/>
            <w:shd w:val="clear" w:color="auto" w:fill="auto"/>
            <w:vAlign w:val="center"/>
          </w:tcPr>
          <w:p w:rsidR="00965E29" w:rsidRPr="00E61655" w:rsidRDefault="00965E29" w:rsidP="00BB7EC1">
            <w:pPr>
              <w:tabs>
                <w:tab w:val="right" w:pos="9360"/>
              </w:tabs>
              <w:spacing w:line="0" w:lineRule="atLeast"/>
              <w:rPr>
                <w:rFonts w:ascii="Arial" w:eastAsia="Calibri" w:hAnsi="Arial" w:cs="Arial"/>
                <w:b/>
              </w:rPr>
            </w:pPr>
            <w:r w:rsidRPr="00E61655">
              <w:rPr>
                <w:rFonts w:ascii="Arial" w:hAnsi="Arial" w:cs="Arial"/>
              </w:rPr>
              <w:t>Journalistic stories</w:t>
            </w:r>
          </w:p>
        </w:tc>
        <w:tc>
          <w:tcPr>
            <w:tcW w:w="6772" w:type="dxa"/>
            <w:shd w:val="clear" w:color="auto" w:fill="auto"/>
          </w:tcPr>
          <w:p w:rsidR="00965E29" w:rsidRPr="00E61655" w:rsidRDefault="00965E29" w:rsidP="00BB7EC1">
            <w:pPr>
              <w:tabs>
                <w:tab w:val="right" w:pos="9360"/>
              </w:tabs>
              <w:spacing w:line="0" w:lineRule="atLeast"/>
              <w:rPr>
                <w:rFonts w:ascii="Arial" w:eastAsia="Calibri" w:hAnsi="Arial" w:cs="Arial"/>
              </w:rPr>
            </w:pPr>
            <w:r w:rsidRPr="00E61655">
              <w:rPr>
                <w:rFonts w:ascii="Arial" w:eastAsia="Calibri" w:hAnsi="Arial" w:cs="Arial"/>
              </w:rPr>
              <w:t>Focusing on iconic SPID’s projects, prepare journalistic stories about projects’ identified problems, proposed solutions, results attained, and lessons learned</w:t>
            </w:r>
          </w:p>
        </w:tc>
      </w:tr>
      <w:tr w:rsidR="00965E29" w:rsidRPr="00E61655" w:rsidTr="00E61655">
        <w:trPr>
          <w:jc w:val="center"/>
        </w:trPr>
        <w:tc>
          <w:tcPr>
            <w:tcW w:w="2067" w:type="dxa"/>
            <w:shd w:val="clear" w:color="auto" w:fill="auto"/>
            <w:vAlign w:val="center"/>
          </w:tcPr>
          <w:p w:rsidR="00965E29" w:rsidRPr="00E61655" w:rsidRDefault="00965E29" w:rsidP="00BB7EC1">
            <w:pPr>
              <w:tabs>
                <w:tab w:val="right" w:pos="9360"/>
              </w:tabs>
              <w:spacing w:line="0" w:lineRule="atLeast"/>
              <w:rPr>
                <w:rFonts w:ascii="Arial" w:hAnsi="Arial" w:cs="Arial"/>
              </w:rPr>
            </w:pPr>
            <w:r w:rsidRPr="00E61655">
              <w:rPr>
                <w:rFonts w:ascii="Arial" w:hAnsi="Arial" w:cs="Arial"/>
              </w:rPr>
              <w:t>Videos</w:t>
            </w:r>
          </w:p>
        </w:tc>
        <w:tc>
          <w:tcPr>
            <w:tcW w:w="6772" w:type="dxa"/>
            <w:shd w:val="clear" w:color="auto" w:fill="auto"/>
          </w:tcPr>
          <w:p w:rsidR="00965E29" w:rsidRPr="00E61655" w:rsidRDefault="00965E29" w:rsidP="00BB7EC1">
            <w:pPr>
              <w:tabs>
                <w:tab w:val="right" w:pos="9360"/>
              </w:tabs>
              <w:spacing w:line="0" w:lineRule="atLeast"/>
              <w:rPr>
                <w:rFonts w:ascii="Arial" w:eastAsia="Calibri" w:hAnsi="Arial" w:cs="Arial"/>
              </w:rPr>
            </w:pPr>
            <w:r w:rsidRPr="00E61655">
              <w:rPr>
                <w:rFonts w:ascii="Arial" w:eastAsia="Calibri" w:hAnsi="Arial" w:cs="Arial"/>
              </w:rPr>
              <w:t>Focusing on iconic SPID’s projects, prepare videos documenting projects’ identified problems, proposed solutions, results attained, and lessons learned. Include testimonies of ultimate beneficiaries, public institutions’ key actors, and other relevant stakeholders</w:t>
            </w:r>
          </w:p>
        </w:tc>
      </w:tr>
      <w:tr w:rsidR="00965E29" w:rsidRPr="00E61655" w:rsidTr="00E61655">
        <w:trPr>
          <w:jc w:val="center"/>
        </w:trPr>
        <w:tc>
          <w:tcPr>
            <w:tcW w:w="2067" w:type="dxa"/>
            <w:shd w:val="clear" w:color="auto" w:fill="auto"/>
            <w:vAlign w:val="center"/>
          </w:tcPr>
          <w:p w:rsidR="00965E29" w:rsidRPr="00E61655" w:rsidRDefault="00965E29" w:rsidP="00BB7EC1">
            <w:pPr>
              <w:tabs>
                <w:tab w:val="right" w:pos="9360"/>
              </w:tabs>
              <w:spacing w:line="0" w:lineRule="atLeast"/>
              <w:rPr>
                <w:rFonts w:ascii="Arial" w:hAnsi="Arial" w:cs="Arial"/>
              </w:rPr>
            </w:pPr>
            <w:r w:rsidRPr="00E61655">
              <w:rPr>
                <w:rFonts w:ascii="Arial" w:eastAsia="Calibri" w:hAnsi="Arial" w:cs="Arial"/>
              </w:rPr>
              <w:t>Presentation – SPID’s within Bank stakeholders</w:t>
            </w:r>
          </w:p>
        </w:tc>
        <w:tc>
          <w:tcPr>
            <w:tcW w:w="6772" w:type="dxa"/>
            <w:shd w:val="clear" w:color="auto" w:fill="auto"/>
          </w:tcPr>
          <w:p w:rsidR="00965E29" w:rsidRPr="00E61655" w:rsidRDefault="00965E29" w:rsidP="00BB7EC1">
            <w:pPr>
              <w:tabs>
                <w:tab w:val="right" w:pos="9360"/>
              </w:tabs>
              <w:spacing w:line="0" w:lineRule="atLeast"/>
              <w:rPr>
                <w:rFonts w:ascii="Arial" w:eastAsia="Calibri" w:hAnsi="Arial" w:cs="Arial"/>
              </w:rPr>
            </w:pPr>
            <w:r w:rsidRPr="00E61655">
              <w:rPr>
                <w:rFonts w:ascii="Arial" w:eastAsia="Calibri" w:hAnsi="Arial" w:cs="Arial"/>
              </w:rPr>
              <w:t>Using relevant Program’s information and dissemination products, prepare a presentation aimed at an audience comprised by SPID’s within Bank stakeholders (Board of Directors, IFD and ICS Management, other Bank’s sectors/divisions, client countries)</w:t>
            </w:r>
          </w:p>
        </w:tc>
      </w:tr>
      <w:tr w:rsidR="00965E29" w:rsidRPr="00E61655" w:rsidTr="00E61655">
        <w:trPr>
          <w:jc w:val="center"/>
        </w:trPr>
        <w:tc>
          <w:tcPr>
            <w:tcW w:w="2067" w:type="dxa"/>
            <w:shd w:val="clear" w:color="auto" w:fill="auto"/>
            <w:vAlign w:val="center"/>
          </w:tcPr>
          <w:p w:rsidR="00965E29" w:rsidRPr="00E61655" w:rsidRDefault="00965E29" w:rsidP="00BB7EC1">
            <w:pPr>
              <w:tabs>
                <w:tab w:val="right" w:pos="9360"/>
              </w:tabs>
              <w:spacing w:line="0" w:lineRule="atLeast"/>
              <w:rPr>
                <w:rFonts w:ascii="Arial" w:hAnsi="Arial" w:cs="Arial"/>
              </w:rPr>
            </w:pPr>
            <w:r w:rsidRPr="00E61655">
              <w:rPr>
                <w:rFonts w:ascii="Arial" w:eastAsia="Calibri" w:hAnsi="Arial" w:cs="Arial"/>
              </w:rPr>
              <w:t>Presentation – SPID’s outside Bank stakeholders</w:t>
            </w:r>
          </w:p>
        </w:tc>
        <w:tc>
          <w:tcPr>
            <w:tcW w:w="6772" w:type="dxa"/>
            <w:shd w:val="clear" w:color="auto" w:fill="auto"/>
          </w:tcPr>
          <w:p w:rsidR="00965E29" w:rsidRPr="00E61655" w:rsidRDefault="00965E29" w:rsidP="00BB7EC1">
            <w:pPr>
              <w:tabs>
                <w:tab w:val="right" w:pos="9360"/>
              </w:tabs>
              <w:spacing w:line="0" w:lineRule="atLeast"/>
              <w:rPr>
                <w:rFonts w:ascii="Arial" w:eastAsia="Calibri" w:hAnsi="Arial" w:cs="Arial"/>
              </w:rPr>
            </w:pPr>
            <w:r w:rsidRPr="00E61655">
              <w:rPr>
                <w:rFonts w:ascii="Arial" w:eastAsia="Calibri" w:hAnsi="Arial" w:cs="Arial"/>
              </w:rPr>
              <w:t>Using relevant Program’s information and dissemination products, prepare a presentation aimed at an audience comprised by other SPID’s stakeholders (donors, other international development organizations, private sector actors, civil society actors, ultimate beneficiaries)</w:t>
            </w:r>
          </w:p>
        </w:tc>
      </w:tr>
      <w:tr w:rsidR="00965E29" w:rsidRPr="00E61655" w:rsidTr="00E61655">
        <w:trPr>
          <w:jc w:val="center"/>
        </w:trPr>
        <w:tc>
          <w:tcPr>
            <w:tcW w:w="2067" w:type="dxa"/>
            <w:shd w:val="clear" w:color="auto" w:fill="auto"/>
            <w:vAlign w:val="center"/>
          </w:tcPr>
          <w:p w:rsidR="00965E29" w:rsidRPr="00E61655" w:rsidRDefault="00965E29" w:rsidP="00BB7EC1">
            <w:pPr>
              <w:tabs>
                <w:tab w:val="right" w:pos="9360"/>
              </w:tabs>
              <w:spacing w:line="0" w:lineRule="atLeast"/>
              <w:rPr>
                <w:rFonts w:ascii="Arial" w:eastAsia="Calibri" w:hAnsi="Arial" w:cs="Arial"/>
              </w:rPr>
            </w:pPr>
            <w:r w:rsidRPr="00E61655">
              <w:rPr>
                <w:rFonts w:ascii="Arial" w:hAnsi="Arial" w:cs="Arial"/>
              </w:rPr>
              <w:t>Brochures/Infographics</w:t>
            </w:r>
          </w:p>
        </w:tc>
        <w:tc>
          <w:tcPr>
            <w:tcW w:w="6772" w:type="dxa"/>
            <w:shd w:val="clear" w:color="auto" w:fill="auto"/>
          </w:tcPr>
          <w:p w:rsidR="00965E29" w:rsidRPr="00E61655" w:rsidRDefault="00965E29" w:rsidP="00BB7EC1">
            <w:pPr>
              <w:tabs>
                <w:tab w:val="right" w:pos="9360"/>
              </w:tabs>
              <w:spacing w:line="0" w:lineRule="atLeast"/>
              <w:rPr>
                <w:rFonts w:ascii="Arial" w:eastAsia="Calibri" w:hAnsi="Arial" w:cs="Arial"/>
              </w:rPr>
            </w:pPr>
            <w:r w:rsidRPr="00E61655">
              <w:rPr>
                <w:rFonts w:ascii="Arial" w:hAnsi="Arial" w:cs="Arial"/>
              </w:rPr>
              <w:t>Prepare brochures and/or infographics on the SPID’s objectives and results (attained and/or expected) at the TCs and Program level</w:t>
            </w:r>
          </w:p>
        </w:tc>
      </w:tr>
      <w:tr w:rsidR="00965E29" w:rsidRPr="00E61655" w:rsidTr="00E61655">
        <w:trPr>
          <w:jc w:val="center"/>
        </w:trPr>
        <w:tc>
          <w:tcPr>
            <w:tcW w:w="2067" w:type="dxa"/>
            <w:shd w:val="clear" w:color="auto" w:fill="auto"/>
            <w:vAlign w:val="center"/>
          </w:tcPr>
          <w:p w:rsidR="00965E29" w:rsidRPr="00E61655" w:rsidRDefault="00965E29" w:rsidP="00BB7EC1">
            <w:pPr>
              <w:tabs>
                <w:tab w:val="right" w:pos="9360"/>
              </w:tabs>
              <w:spacing w:line="0" w:lineRule="atLeast"/>
              <w:rPr>
                <w:rFonts w:ascii="Arial" w:eastAsia="Calibri" w:hAnsi="Arial" w:cs="Arial"/>
                <w:b/>
              </w:rPr>
            </w:pPr>
            <w:r w:rsidRPr="00E61655">
              <w:rPr>
                <w:rFonts w:ascii="Arial" w:hAnsi="Arial" w:cs="Arial"/>
              </w:rPr>
              <w:t>Inputs to update the web page</w:t>
            </w:r>
          </w:p>
        </w:tc>
        <w:tc>
          <w:tcPr>
            <w:tcW w:w="6772" w:type="dxa"/>
            <w:shd w:val="clear" w:color="auto" w:fill="auto"/>
            <w:vAlign w:val="center"/>
          </w:tcPr>
          <w:p w:rsidR="00965E29" w:rsidRPr="00E61655" w:rsidRDefault="00965E29" w:rsidP="00BB7EC1">
            <w:pPr>
              <w:tabs>
                <w:tab w:val="right" w:pos="9360"/>
              </w:tabs>
              <w:spacing w:line="0" w:lineRule="atLeast"/>
              <w:rPr>
                <w:rFonts w:ascii="Arial" w:eastAsia="Calibri" w:hAnsi="Arial" w:cs="Arial"/>
              </w:rPr>
            </w:pPr>
            <w:r w:rsidRPr="00E61655">
              <w:rPr>
                <w:rFonts w:ascii="Arial" w:eastAsia="Calibri" w:hAnsi="Arial" w:cs="Arial"/>
              </w:rPr>
              <w:t>Using the relevant dissemination products, prepare inputs to update the SPID’s web page</w:t>
            </w:r>
          </w:p>
        </w:tc>
      </w:tr>
    </w:tbl>
    <w:p w:rsidR="00965E29" w:rsidRPr="00965E29" w:rsidRDefault="00965E29" w:rsidP="00965E29">
      <w:pPr>
        <w:rPr>
          <w:rFonts w:ascii="Arial" w:hAnsi="Arial" w:cs="Arial"/>
          <w:sz w:val="22"/>
          <w:szCs w:val="22"/>
        </w:rPr>
      </w:pPr>
    </w:p>
    <w:p w:rsidR="00965E29" w:rsidRPr="00965E29" w:rsidRDefault="00965E29" w:rsidP="00965E29">
      <w:pPr>
        <w:pStyle w:val="Paragraph"/>
        <w:numPr>
          <w:ilvl w:val="0"/>
          <w:numId w:val="37"/>
        </w:numPr>
        <w:rPr>
          <w:rFonts w:ascii="Arial" w:hAnsi="Arial" w:cs="Arial"/>
          <w:b/>
          <w:sz w:val="22"/>
          <w:szCs w:val="22"/>
          <w:lang w:val="en-US"/>
        </w:rPr>
      </w:pPr>
      <w:r w:rsidRPr="00965E29">
        <w:rPr>
          <w:rFonts w:ascii="Arial" w:hAnsi="Arial" w:cs="Arial"/>
          <w:b/>
          <w:sz w:val="22"/>
          <w:szCs w:val="22"/>
          <w:lang w:val="en-US"/>
        </w:rPr>
        <w:t xml:space="preserve">Characteristics of the consultancy </w:t>
      </w:r>
    </w:p>
    <w:p w:rsidR="00965E29" w:rsidRPr="00965E29" w:rsidRDefault="00965E29" w:rsidP="00965E29">
      <w:pPr>
        <w:pStyle w:val="subpar"/>
        <w:numPr>
          <w:ilvl w:val="0"/>
          <w:numId w:val="38"/>
        </w:numPr>
        <w:spacing w:before="240"/>
        <w:rPr>
          <w:rFonts w:ascii="Arial" w:hAnsi="Arial" w:cs="Arial"/>
          <w:sz w:val="22"/>
          <w:szCs w:val="22"/>
          <w:lang w:val="en-US"/>
        </w:rPr>
      </w:pPr>
      <w:r w:rsidRPr="00965E29">
        <w:rPr>
          <w:rFonts w:ascii="Arial" w:hAnsi="Arial" w:cs="Arial"/>
          <w:b/>
          <w:sz w:val="22"/>
          <w:szCs w:val="22"/>
          <w:lang w:val="en-US"/>
        </w:rPr>
        <w:t>Type of Appointment</w:t>
      </w:r>
      <w:r w:rsidRPr="00965E29">
        <w:rPr>
          <w:rFonts w:ascii="Arial" w:hAnsi="Arial" w:cs="Arial"/>
          <w:sz w:val="22"/>
          <w:szCs w:val="22"/>
          <w:lang w:val="en-US"/>
        </w:rPr>
        <w:t>: Consultant.</w:t>
      </w:r>
    </w:p>
    <w:p w:rsidR="00965E29" w:rsidRPr="00965E29" w:rsidRDefault="00965E29" w:rsidP="00965E29">
      <w:pPr>
        <w:pStyle w:val="subpar"/>
        <w:numPr>
          <w:ilvl w:val="0"/>
          <w:numId w:val="38"/>
        </w:numPr>
        <w:tabs>
          <w:tab w:val="num" w:pos="1332"/>
        </w:tabs>
        <w:spacing w:before="240"/>
        <w:rPr>
          <w:rFonts w:ascii="Arial" w:hAnsi="Arial" w:cs="Arial"/>
          <w:sz w:val="22"/>
          <w:szCs w:val="22"/>
          <w:lang w:val="en-US"/>
        </w:rPr>
      </w:pPr>
      <w:r w:rsidRPr="00965E29">
        <w:rPr>
          <w:rFonts w:ascii="Arial" w:hAnsi="Arial" w:cs="Arial"/>
          <w:b/>
          <w:sz w:val="22"/>
          <w:szCs w:val="22"/>
          <w:lang w:val="en-US"/>
        </w:rPr>
        <w:t>Qualifications</w:t>
      </w:r>
      <w:r w:rsidRPr="00965E29">
        <w:rPr>
          <w:rFonts w:ascii="Arial" w:hAnsi="Arial" w:cs="Arial"/>
          <w:sz w:val="22"/>
          <w:szCs w:val="22"/>
          <w:lang w:val="en-US"/>
        </w:rPr>
        <w:t xml:space="preserve">: Consultant with reputable knowledge, proven experience and a nationally or internationally recognized portfolio in communications, graphic design, </w:t>
      </w:r>
      <w:r w:rsidRPr="00965E29">
        <w:rPr>
          <w:rFonts w:ascii="Arial" w:hAnsi="Arial" w:cs="Arial"/>
          <w:bCs/>
          <w:sz w:val="22"/>
          <w:szCs w:val="22"/>
          <w:lang w:val="en-US"/>
        </w:rPr>
        <w:t xml:space="preserve">corporate image design, editorial design, website design, marketing, multimedia design, production of promotional materials, and similar activities. Previous experience with IDB initiatives is preferable. </w:t>
      </w:r>
    </w:p>
    <w:p w:rsidR="00965E29" w:rsidRPr="00965E29" w:rsidRDefault="00965E29" w:rsidP="00965E29">
      <w:pPr>
        <w:rPr>
          <w:rFonts w:ascii="Arial" w:hAnsi="Arial" w:cs="Arial"/>
          <w:b/>
          <w:sz w:val="22"/>
          <w:szCs w:val="22"/>
        </w:rPr>
      </w:pPr>
    </w:p>
    <w:p w:rsidR="00965E29" w:rsidRPr="00965E29" w:rsidRDefault="00965E29" w:rsidP="00965E29">
      <w:pPr>
        <w:pStyle w:val="Paragraph"/>
        <w:numPr>
          <w:ilvl w:val="0"/>
          <w:numId w:val="37"/>
        </w:numPr>
        <w:spacing w:before="0" w:after="0"/>
        <w:rPr>
          <w:rFonts w:ascii="Arial" w:hAnsi="Arial" w:cs="Arial"/>
          <w:b/>
          <w:sz w:val="22"/>
          <w:szCs w:val="22"/>
          <w:lang w:val="en-US"/>
        </w:rPr>
      </w:pPr>
      <w:r w:rsidRPr="00965E29">
        <w:rPr>
          <w:rFonts w:ascii="Arial" w:hAnsi="Arial" w:cs="Arial"/>
          <w:b/>
          <w:sz w:val="22"/>
          <w:szCs w:val="22"/>
          <w:lang w:val="en-US"/>
        </w:rPr>
        <w:lastRenderedPageBreak/>
        <w:t>Schedule of Payments</w:t>
      </w:r>
    </w:p>
    <w:p w:rsidR="00965E29" w:rsidRPr="00965E29" w:rsidRDefault="00965E29" w:rsidP="00965E29">
      <w:pPr>
        <w:pStyle w:val="Paragraph"/>
        <w:numPr>
          <w:ilvl w:val="0"/>
          <w:numId w:val="0"/>
        </w:numPr>
        <w:spacing w:before="0" w:after="0"/>
        <w:ind w:left="720"/>
        <w:rPr>
          <w:rFonts w:ascii="Arial" w:hAnsi="Arial" w:cs="Arial"/>
          <w:b/>
          <w:sz w:val="22"/>
          <w:szCs w:val="22"/>
          <w:lang w:val="en-US"/>
        </w:rPr>
      </w:pPr>
    </w:p>
    <w:p w:rsidR="00965E29" w:rsidRPr="00965E29" w:rsidRDefault="00965E29" w:rsidP="00965E29">
      <w:pPr>
        <w:pStyle w:val="Paragraph"/>
        <w:numPr>
          <w:ilvl w:val="0"/>
          <w:numId w:val="0"/>
        </w:numPr>
        <w:ind w:left="720" w:hanging="720"/>
        <w:rPr>
          <w:rFonts w:ascii="Arial" w:hAnsi="Arial" w:cs="Arial"/>
          <w:sz w:val="22"/>
          <w:szCs w:val="22"/>
          <w:lang w:val="en-US"/>
        </w:rPr>
      </w:pPr>
      <w:r w:rsidRPr="00965E29">
        <w:rPr>
          <w:rFonts w:ascii="Arial" w:hAnsi="Arial" w:cs="Arial"/>
          <w:sz w:val="22"/>
          <w:szCs w:val="22"/>
          <w:lang w:val="en-US"/>
        </w:rPr>
        <w:t xml:space="preserve">30% of this amount is due upon signature of the contract. </w:t>
      </w:r>
    </w:p>
    <w:p w:rsidR="00965E29" w:rsidRPr="00965E29" w:rsidRDefault="00965E29" w:rsidP="00965E29">
      <w:pPr>
        <w:pStyle w:val="Paragraph"/>
        <w:numPr>
          <w:ilvl w:val="0"/>
          <w:numId w:val="0"/>
        </w:numPr>
        <w:ind w:left="720" w:hanging="720"/>
        <w:rPr>
          <w:rFonts w:ascii="Arial" w:hAnsi="Arial" w:cs="Arial"/>
          <w:sz w:val="22"/>
          <w:szCs w:val="22"/>
          <w:lang w:val="en-US"/>
        </w:rPr>
      </w:pPr>
      <w:r w:rsidRPr="00965E29">
        <w:rPr>
          <w:rFonts w:ascii="Arial" w:hAnsi="Arial" w:cs="Arial"/>
          <w:sz w:val="22"/>
          <w:szCs w:val="22"/>
          <w:lang w:val="en-US"/>
        </w:rPr>
        <w:t>30% of this amount is due upon submission of the products design.</w:t>
      </w:r>
    </w:p>
    <w:p w:rsidR="00965E29" w:rsidRPr="00965E29" w:rsidRDefault="00965E29" w:rsidP="00965E29">
      <w:pPr>
        <w:pStyle w:val="Paragraph"/>
        <w:numPr>
          <w:ilvl w:val="0"/>
          <w:numId w:val="0"/>
        </w:numPr>
        <w:ind w:left="720" w:hanging="720"/>
        <w:rPr>
          <w:rFonts w:ascii="Arial" w:hAnsi="Arial" w:cs="Arial"/>
          <w:sz w:val="22"/>
          <w:szCs w:val="22"/>
          <w:lang w:val="en-US"/>
        </w:rPr>
      </w:pPr>
      <w:r w:rsidRPr="00965E29">
        <w:rPr>
          <w:rFonts w:ascii="Arial" w:hAnsi="Arial" w:cs="Arial"/>
          <w:sz w:val="22"/>
          <w:szCs w:val="22"/>
          <w:lang w:val="en-US"/>
        </w:rPr>
        <w:t>40% of this amount is due upon submission of the products final version.</w:t>
      </w:r>
    </w:p>
    <w:p w:rsidR="00965E29" w:rsidRPr="00965E29" w:rsidRDefault="00965E29" w:rsidP="00965E29">
      <w:pPr>
        <w:rPr>
          <w:rFonts w:ascii="Arial" w:hAnsi="Arial" w:cs="Arial"/>
          <w:sz w:val="22"/>
          <w:szCs w:val="22"/>
        </w:rPr>
      </w:pPr>
    </w:p>
    <w:p w:rsidR="00965E29" w:rsidRPr="00965E29" w:rsidRDefault="00965E29" w:rsidP="00965E29">
      <w:pPr>
        <w:pStyle w:val="Paragraph"/>
        <w:numPr>
          <w:ilvl w:val="0"/>
          <w:numId w:val="37"/>
        </w:numPr>
        <w:spacing w:before="0" w:after="0"/>
        <w:rPr>
          <w:rFonts w:ascii="Arial" w:hAnsi="Arial" w:cs="Arial"/>
          <w:b/>
          <w:sz w:val="22"/>
          <w:szCs w:val="22"/>
          <w:lang w:val="en-US"/>
        </w:rPr>
      </w:pPr>
      <w:r w:rsidRPr="00965E29">
        <w:rPr>
          <w:rFonts w:ascii="Arial" w:hAnsi="Arial" w:cs="Arial"/>
          <w:b/>
          <w:sz w:val="22"/>
          <w:szCs w:val="22"/>
          <w:lang w:val="en-US"/>
        </w:rPr>
        <w:t>Coordination</w:t>
      </w:r>
    </w:p>
    <w:p w:rsidR="00965E29" w:rsidRPr="00965E29" w:rsidRDefault="00965E29" w:rsidP="00965E29">
      <w:pPr>
        <w:pStyle w:val="Paragraph"/>
        <w:numPr>
          <w:ilvl w:val="0"/>
          <w:numId w:val="0"/>
        </w:numPr>
        <w:spacing w:before="0" w:after="0"/>
        <w:ind w:left="720"/>
        <w:rPr>
          <w:rFonts w:ascii="Arial" w:hAnsi="Arial" w:cs="Arial"/>
          <w:b/>
          <w:sz w:val="22"/>
          <w:szCs w:val="22"/>
          <w:lang w:val="en-US"/>
        </w:rPr>
      </w:pPr>
    </w:p>
    <w:p w:rsidR="00965E29" w:rsidRPr="00965E29" w:rsidRDefault="00965E29" w:rsidP="00965E29">
      <w:pPr>
        <w:jc w:val="both"/>
        <w:rPr>
          <w:rFonts w:ascii="Arial" w:hAnsi="Arial" w:cs="Arial"/>
          <w:sz w:val="22"/>
          <w:szCs w:val="22"/>
        </w:rPr>
      </w:pPr>
      <w:r w:rsidRPr="00965E29">
        <w:rPr>
          <w:rFonts w:ascii="Arial" w:hAnsi="Arial" w:cs="Arial"/>
          <w:sz w:val="22"/>
          <w:szCs w:val="22"/>
        </w:rPr>
        <w:t xml:space="preserve">The coordination of the activities described in these Terms of Reference will fall under the responsibility of the SPID Technical Secretary. Given the nature of this consultancy, the consultant will work in close coordination with EXR. </w:t>
      </w:r>
    </w:p>
    <w:p w:rsidR="00965E29" w:rsidRPr="00965E29" w:rsidRDefault="00965E29" w:rsidP="00965E29">
      <w:pPr>
        <w:rPr>
          <w:rFonts w:ascii="Arial" w:hAnsi="Arial" w:cs="Arial"/>
          <w:sz w:val="22"/>
          <w:szCs w:val="22"/>
        </w:rPr>
      </w:pPr>
    </w:p>
    <w:p w:rsidR="00965E29" w:rsidRPr="00965E29" w:rsidRDefault="00965E29" w:rsidP="00965E29">
      <w:pPr>
        <w:rPr>
          <w:rFonts w:ascii="Arial" w:hAnsi="Arial" w:cs="Arial"/>
          <w:sz w:val="22"/>
          <w:szCs w:val="22"/>
        </w:rPr>
      </w:pPr>
    </w:p>
    <w:p w:rsidR="00B1329B" w:rsidRPr="00122D54" w:rsidRDefault="00B1329B" w:rsidP="00E70B7E">
      <w:pPr>
        <w:pStyle w:val="Paragraph"/>
        <w:numPr>
          <w:ilvl w:val="0"/>
          <w:numId w:val="0"/>
        </w:numPr>
        <w:rPr>
          <w:rFonts w:ascii="Arial" w:hAnsi="Arial" w:cs="Arial"/>
          <w:sz w:val="22"/>
          <w:szCs w:val="22"/>
          <w:lang w:val="en-US"/>
        </w:rPr>
      </w:pPr>
    </w:p>
    <w:sectPr w:rsidR="00B1329B" w:rsidRPr="00122D54" w:rsidSect="00122D54">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856" w:rsidRDefault="00381856" w:rsidP="00467147">
      <w:r>
        <w:separator/>
      </w:r>
    </w:p>
  </w:endnote>
  <w:endnote w:type="continuationSeparator" w:id="0">
    <w:p w:rsidR="00381856" w:rsidRDefault="00381856" w:rsidP="00467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856" w:rsidRDefault="00381856" w:rsidP="00467147">
      <w:r>
        <w:separator/>
      </w:r>
    </w:p>
  </w:footnote>
  <w:footnote w:type="continuationSeparator" w:id="0">
    <w:p w:rsidR="00381856" w:rsidRDefault="00381856" w:rsidP="004671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168209085"/>
      <w:docPartObj>
        <w:docPartGallery w:val="Page Numbers (Top of Page)"/>
        <w:docPartUnique/>
      </w:docPartObj>
    </w:sdtPr>
    <w:sdtEndPr/>
    <w:sdtContent>
      <w:p w:rsidR="00122D54" w:rsidRPr="00122D54" w:rsidRDefault="00122D54" w:rsidP="00122D54">
        <w:pPr>
          <w:pStyle w:val="Header"/>
          <w:jc w:val="right"/>
          <w:rPr>
            <w:rFonts w:ascii="Arial" w:hAnsi="Arial" w:cs="Arial"/>
            <w:sz w:val="18"/>
            <w:szCs w:val="18"/>
          </w:rPr>
        </w:pPr>
        <w:r w:rsidRPr="00122D54">
          <w:rPr>
            <w:rFonts w:ascii="Arial" w:hAnsi="Arial" w:cs="Arial"/>
            <w:sz w:val="18"/>
            <w:szCs w:val="18"/>
          </w:rPr>
          <w:t>Annex I – RG-T2838</w:t>
        </w:r>
      </w:p>
      <w:p w:rsidR="00122D54" w:rsidRPr="00122D54" w:rsidRDefault="00122D54" w:rsidP="00122D54">
        <w:pPr>
          <w:pStyle w:val="Header"/>
          <w:jc w:val="right"/>
          <w:rPr>
            <w:rFonts w:ascii="Arial" w:hAnsi="Arial" w:cs="Arial"/>
            <w:sz w:val="18"/>
            <w:szCs w:val="18"/>
          </w:rPr>
        </w:pPr>
        <w:r w:rsidRPr="00122D54">
          <w:rPr>
            <w:rFonts w:ascii="Arial" w:hAnsi="Arial" w:cs="Arial"/>
            <w:sz w:val="18"/>
            <w:szCs w:val="18"/>
          </w:rPr>
          <w:t xml:space="preserve">Page </w:t>
        </w:r>
        <w:r w:rsidRPr="00122D54">
          <w:rPr>
            <w:rFonts w:ascii="Arial" w:hAnsi="Arial" w:cs="Arial"/>
            <w:bCs/>
            <w:sz w:val="18"/>
            <w:szCs w:val="18"/>
          </w:rPr>
          <w:fldChar w:fldCharType="begin"/>
        </w:r>
        <w:r w:rsidRPr="00122D54">
          <w:rPr>
            <w:rFonts w:ascii="Arial" w:hAnsi="Arial" w:cs="Arial"/>
            <w:bCs/>
            <w:sz w:val="18"/>
            <w:szCs w:val="18"/>
          </w:rPr>
          <w:instrText xml:space="preserve"> PAGE </w:instrText>
        </w:r>
        <w:r w:rsidRPr="00122D54">
          <w:rPr>
            <w:rFonts w:ascii="Arial" w:hAnsi="Arial" w:cs="Arial"/>
            <w:bCs/>
            <w:sz w:val="18"/>
            <w:szCs w:val="18"/>
          </w:rPr>
          <w:fldChar w:fldCharType="separate"/>
        </w:r>
        <w:r w:rsidR="00F3264D">
          <w:rPr>
            <w:rFonts w:ascii="Arial" w:hAnsi="Arial" w:cs="Arial"/>
            <w:bCs/>
            <w:noProof/>
            <w:sz w:val="18"/>
            <w:szCs w:val="18"/>
          </w:rPr>
          <w:t>2</w:t>
        </w:r>
        <w:r w:rsidRPr="00122D54">
          <w:rPr>
            <w:rFonts w:ascii="Arial" w:hAnsi="Arial" w:cs="Arial"/>
            <w:bCs/>
            <w:sz w:val="18"/>
            <w:szCs w:val="18"/>
          </w:rPr>
          <w:fldChar w:fldCharType="end"/>
        </w:r>
        <w:r w:rsidRPr="00122D54">
          <w:rPr>
            <w:rFonts w:ascii="Arial" w:hAnsi="Arial" w:cs="Arial"/>
            <w:sz w:val="18"/>
            <w:szCs w:val="18"/>
          </w:rPr>
          <w:t xml:space="preserve"> of </w:t>
        </w:r>
        <w:r w:rsidRPr="00122D54">
          <w:rPr>
            <w:rFonts w:ascii="Arial" w:hAnsi="Arial" w:cs="Arial"/>
            <w:bCs/>
            <w:sz w:val="18"/>
            <w:szCs w:val="18"/>
          </w:rPr>
          <w:fldChar w:fldCharType="begin"/>
        </w:r>
        <w:r w:rsidRPr="00122D54">
          <w:rPr>
            <w:rFonts w:ascii="Arial" w:hAnsi="Arial" w:cs="Arial"/>
            <w:bCs/>
            <w:sz w:val="18"/>
            <w:szCs w:val="18"/>
          </w:rPr>
          <w:instrText xml:space="preserve"> NUMPAGES  </w:instrText>
        </w:r>
        <w:r w:rsidRPr="00122D54">
          <w:rPr>
            <w:rFonts w:ascii="Arial" w:hAnsi="Arial" w:cs="Arial"/>
            <w:bCs/>
            <w:sz w:val="18"/>
            <w:szCs w:val="18"/>
          </w:rPr>
          <w:fldChar w:fldCharType="separate"/>
        </w:r>
        <w:r w:rsidR="00F3264D">
          <w:rPr>
            <w:rFonts w:ascii="Arial" w:hAnsi="Arial" w:cs="Arial"/>
            <w:bCs/>
            <w:noProof/>
            <w:sz w:val="18"/>
            <w:szCs w:val="18"/>
          </w:rPr>
          <w:t>6</w:t>
        </w:r>
        <w:r w:rsidRPr="00122D54">
          <w:rPr>
            <w:rFonts w:ascii="Arial" w:hAnsi="Arial" w:cs="Arial"/>
            <w:bCs/>
            <w:sz w:val="18"/>
            <w:szCs w:val="18"/>
          </w:rPr>
          <w:fldChar w:fldCharType="end"/>
        </w:r>
      </w:p>
    </w:sdtContent>
  </w:sdt>
  <w:p w:rsidR="00122D54" w:rsidRDefault="00122D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5015E"/>
    <w:multiLevelType w:val="hybridMultilevel"/>
    <w:tmpl w:val="20DAB116"/>
    <w:lvl w:ilvl="0" w:tplc="0409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0DAB7FC9"/>
    <w:multiLevelType w:val="multilevel"/>
    <w:tmpl w:val="1FE4DA38"/>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2448"/>
        </w:tabs>
        <w:ind w:left="2448" w:hanging="1296"/>
      </w:pPr>
      <w:rPr>
        <w:rFonts w:hint="default"/>
        <w:b w:val="0"/>
        <w:i w:val="0"/>
        <w:sz w:val="24"/>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2">
    <w:nsid w:val="2B4404B8"/>
    <w:multiLevelType w:val="hybridMultilevel"/>
    <w:tmpl w:val="781C4C9A"/>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39A63D1"/>
    <w:multiLevelType w:val="hybridMultilevel"/>
    <w:tmpl w:val="42C83FC0"/>
    <w:lvl w:ilvl="0" w:tplc="0409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DC6070E"/>
    <w:multiLevelType w:val="hybridMultilevel"/>
    <w:tmpl w:val="9D6008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03852F2"/>
    <w:multiLevelType w:val="hybridMultilevel"/>
    <w:tmpl w:val="4064C434"/>
    <w:lvl w:ilvl="0" w:tplc="C42200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992A3D"/>
    <w:multiLevelType w:val="hybridMultilevel"/>
    <w:tmpl w:val="3C144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A74FEF"/>
    <w:multiLevelType w:val="hybridMultilevel"/>
    <w:tmpl w:val="A4DC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E6776A"/>
    <w:multiLevelType w:val="hybridMultilevel"/>
    <w:tmpl w:val="75363378"/>
    <w:lvl w:ilvl="0" w:tplc="0409000F">
      <w:start w:val="1"/>
      <w:numFmt w:val="decimal"/>
      <w:lvlText w:val="%1."/>
      <w:lvlJc w:val="left"/>
      <w:pPr>
        <w:ind w:left="720" w:hanging="360"/>
      </w:pPr>
      <w:rPr>
        <w:rFonts w:hint="default"/>
      </w:rPr>
    </w:lvl>
    <w:lvl w:ilvl="1" w:tplc="4AFAC27A">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437630"/>
    <w:multiLevelType w:val="hybridMultilevel"/>
    <w:tmpl w:val="B7B07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7"/>
  </w:num>
  <w:num w:numId="4">
    <w:abstractNumId w:val="5"/>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8"/>
  </w:num>
  <w:num w:numId="17">
    <w:abstractNumId w:val="1"/>
  </w:num>
  <w:num w:numId="18">
    <w:abstractNumId w:val="1"/>
  </w:num>
  <w:num w:numId="19">
    <w:abstractNumId w:val="1"/>
  </w:num>
  <w:num w:numId="20">
    <w:abstractNumId w:val="6"/>
  </w:num>
  <w:num w:numId="21">
    <w:abstractNumId w:val="9"/>
  </w:num>
  <w:num w:numId="22">
    <w:abstractNumId w:val="4"/>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0"/>
  </w:num>
  <w:num w:numId="37">
    <w:abstractNumId w:val="2"/>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29B"/>
    <w:rsid w:val="00014124"/>
    <w:rsid w:val="000329AD"/>
    <w:rsid w:val="000446F7"/>
    <w:rsid w:val="00052B4C"/>
    <w:rsid w:val="00057C9F"/>
    <w:rsid w:val="000807B8"/>
    <w:rsid w:val="00087C2F"/>
    <w:rsid w:val="000B1A79"/>
    <w:rsid w:val="000F21DF"/>
    <w:rsid w:val="000F36EB"/>
    <w:rsid w:val="00122D54"/>
    <w:rsid w:val="00135A20"/>
    <w:rsid w:val="001455A4"/>
    <w:rsid w:val="00147E1E"/>
    <w:rsid w:val="001753D8"/>
    <w:rsid w:val="00187555"/>
    <w:rsid w:val="001C18E1"/>
    <w:rsid w:val="001C4370"/>
    <w:rsid w:val="001D34FA"/>
    <w:rsid w:val="00211342"/>
    <w:rsid w:val="00225F68"/>
    <w:rsid w:val="002A4695"/>
    <w:rsid w:val="002C4A4E"/>
    <w:rsid w:val="00343597"/>
    <w:rsid w:val="003667B4"/>
    <w:rsid w:val="00373449"/>
    <w:rsid w:val="00381856"/>
    <w:rsid w:val="003C5A4B"/>
    <w:rsid w:val="00431EEF"/>
    <w:rsid w:val="00467147"/>
    <w:rsid w:val="004771D4"/>
    <w:rsid w:val="004F5401"/>
    <w:rsid w:val="0051774A"/>
    <w:rsid w:val="005E4429"/>
    <w:rsid w:val="00605356"/>
    <w:rsid w:val="0060643B"/>
    <w:rsid w:val="00606451"/>
    <w:rsid w:val="006810E0"/>
    <w:rsid w:val="007140A5"/>
    <w:rsid w:val="00732A92"/>
    <w:rsid w:val="00781C0F"/>
    <w:rsid w:val="00812A4E"/>
    <w:rsid w:val="00813EF7"/>
    <w:rsid w:val="00822695"/>
    <w:rsid w:val="00845E17"/>
    <w:rsid w:val="00872F1E"/>
    <w:rsid w:val="008A5AE8"/>
    <w:rsid w:val="008C2960"/>
    <w:rsid w:val="008D0928"/>
    <w:rsid w:val="008D168A"/>
    <w:rsid w:val="008E5F13"/>
    <w:rsid w:val="008E79A4"/>
    <w:rsid w:val="00904AF2"/>
    <w:rsid w:val="009534B0"/>
    <w:rsid w:val="0095668E"/>
    <w:rsid w:val="00963CDC"/>
    <w:rsid w:val="00965E29"/>
    <w:rsid w:val="00971E55"/>
    <w:rsid w:val="009B49FA"/>
    <w:rsid w:val="00A01C8E"/>
    <w:rsid w:val="00A04FE4"/>
    <w:rsid w:val="00A10BC5"/>
    <w:rsid w:val="00A1251E"/>
    <w:rsid w:val="00A41910"/>
    <w:rsid w:val="00A52AD4"/>
    <w:rsid w:val="00A63CE9"/>
    <w:rsid w:val="00A64305"/>
    <w:rsid w:val="00A77180"/>
    <w:rsid w:val="00A80157"/>
    <w:rsid w:val="00AB1548"/>
    <w:rsid w:val="00AB71CD"/>
    <w:rsid w:val="00AE7CDB"/>
    <w:rsid w:val="00B1329B"/>
    <w:rsid w:val="00B15288"/>
    <w:rsid w:val="00B7508E"/>
    <w:rsid w:val="00B85B16"/>
    <w:rsid w:val="00BA3270"/>
    <w:rsid w:val="00BC2E21"/>
    <w:rsid w:val="00BE6830"/>
    <w:rsid w:val="00BF4265"/>
    <w:rsid w:val="00C4176B"/>
    <w:rsid w:val="00CA4AF8"/>
    <w:rsid w:val="00CA5935"/>
    <w:rsid w:val="00CD6F2D"/>
    <w:rsid w:val="00D021FE"/>
    <w:rsid w:val="00D029E5"/>
    <w:rsid w:val="00D034B3"/>
    <w:rsid w:val="00D0357C"/>
    <w:rsid w:val="00D37FD4"/>
    <w:rsid w:val="00D47FA9"/>
    <w:rsid w:val="00D87ADF"/>
    <w:rsid w:val="00D9267B"/>
    <w:rsid w:val="00DA5317"/>
    <w:rsid w:val="00DC5E1E"/>
    <w:rsid w:val="00DD459A"/>
    <w:rsid w:val="00DE5A72"/>
    <w:rsid w:val="00DF0980"/>
    <w:rsid w:val="00E018E5"/>
    <w:rsid w:val="00E45069"/>
    <w:rsid w:val="00E61655"/>
    <w:rsid w:val="00E70B7E"/>
    <w:rsid w:val="00EA24A6"/>
    <w:rsid w:val="00EC0203"/>
    <w:rsid w:val="00EE0FB5"/>
    <w:rsid w:val="00F3264D"/>
    <w:rsid w:val="00F517AF"/>
    <w:rsid w:val="00F56277"/>
    <w:rsid w:val="00F611D9"/>
    <w:rsid w:val="00FB1E66"/>
    <w:rsid w:val="00FD55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29B"/>
    <w:pPr>
      <w:spacing w:after="0" w:line="240" w:lineRule="auto"/>
    </w:pPr>
    <w:rPr>
      <w:rFonts w:ascii="Times New Roman" w:eastAsia="Times New Roman" w:hAnsi="Times New Roman" w:cs="Times New Roman"/>
      <w:sz w:val="20"/>
      <w:szCs w:val="20"/>
    </w:rPr>
  </w:style>
  <w:style w:type="paragraph" w:styleId="Heading1">
    <w:name w:val="heading 1"/>
    <w:basedOn w:val="Normal"/>
    <w:link w:val="Heading1Char"/>
    <w:uiPriority w:val="9"/>
    <w:qFormat/>
    <w:rsid w:val="000807B8"/>
    <w:pPr>
      <w:spacing w:before="100" w:beforeAutospacing="1" w:after="270"/>
      <w:outlineLvl w:val="0"/>
    </w:pPr>
    <w:rPr>
      <w:rFonts w:ascii="Arial" w:hAnsi="Arial" w:cs="Arial"/>
      <w:b/>
      <w:bCs/>
      <w:color w:val="666666"/>
      <w:kern w:val="36"/>
      <w:sz w:val="53"/>
      <w:szCs w:val="53"/>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B1329B"/>
    <w:pPr>
      <w:keepNext/>
      <w:numPr>
        <w:numId w:val="1"/>
      </w:numPr>
      <w:tabs>
        <w:tab w:val="left" w:pos="1440"/>
      </w:tabs>
      <w:spacing w:before="240" w:after="240"/>
      <w:jc w:val="center"/>
    </w:pPr>
    <w:rPr>
      <w:b/>
      <w:smallCaps/>
      <w:sz w:val="24"/>
      <w:lang w:val="es-ES"/>
    </w:rPr>
  </w:style>
  <w:style w:type="paragraph" w:customStyle="1" w:styleId="Paragraph">
    <w:name w:val="Paragraph"/>
    <w:basedOn w:val="BodyTextIndent"/>
    <w:link w:val="ParagraphChar"/>
    <w:rsid w:val="00B1329B"/>
    <w:pPr>
      <w:numPr>
        <w:ilvl w:val="1"/>
        <w:numId w:val="1"/>
      </w:numPr>
      <w:spacing w:before="120"/>
      <w:jc w:val="both"/>
      <w:outlineLvl w:val="1"/>
    </w:pPr>
    <w:rPr>
      <w:sz w:val="24"/>
      <w:lang w:val="es-ES"/>
    </w:rPr>
  </w:style>
  <w:style w:type="paragraph" w:customStyle="1" w:styleId="subpar">
    <w:name w:val="subpar"/>
    <w:basedOn w:val="BodyTextIndent3"/>
    <w:rsid w:val="00B1329B"/>
    <w:pPr>
      <w:numPr>
        <w:ilvl w:val="2"/>
        <w:numId w:val="1"/>
      </w:numPr>
      <w:tabs>
        <w:tab w:val="clear" w:pos="2304"/>
        <w:tab w:val="num" w:pos="1152"/>
      </w:tabs>
      <w:spacing w:before="120"/>
      <w:ind w:left="1152"/>
      <w:jc w:val="both"/>
      <w:outlineLvl w:val="2"/>
    </w:pPr>
    <w:rPr>
      <w:sz w:val="24"/>
      <w:szCs w:val="20"/>
      <w:lang w:val="es-ES_tradnl"/>
    </w:rPr>
  </w:style>
  <w:style w:type="paragraph" w:customStyle="1" w:styleId="SubSubPar">
    <w:name w:val="SubSubPar"/>
    <w:basedOn w:val="subpar"/>
    <w:rsid w:val="00B1329B"/>
    <w:pPr>
      <w:numPr>
        <w:ilvl w:val="3"/>
      </w:numPr>
      <w:tabs>
        <w:tab w:val="clear" w:pos="2736"/>
        <w:tab w:val="left" w:pos="0"/>
        <w:tab w:val="num" w:pos="1296"/>
      </w:tabs>
      <w:ind w:left="1296"/>
    </w:pPr>
  </w:style>
  <w:style w:type="character" w:customStyle="1" w:styleId="ParagraphChar">
    <w:name w:val="Paragraph Char"/>
    <w:basedOn w:val="DefaultParagraphFont"/>
    <w:link w:val="Paragraph"/>
    <w:rsid w:val="00B1329B"/>
    <w:rPr>
      <w:rFonts w:ascii="Times New Roman" w:eastAsia="Times New Roman" w:hAnsi="Times New Roman" w:cs="Times New Roman"/>
      <w:sz w:val="24"/>
      <w:szCs w:val="20"/>
      <w:lang w:val="es-ES"/>
    </w:rPr>
  </w:style>
  <w:style w:type="character" w:customStyle="1" w:styleId="ChapterChar">
    <w:name w:val="Chapter Char"/>
    <w:basedOn w:val="DefaultParagraphFont"/>
    <w:link w:val="Chapter"/>
    <w:rsid w:val="00B1329B"/>
    <w:rPr>
      <w:rFonts w:ascii="Times New Roman" w:eastAsia="Times New Roman" w:hAnsi="Times New Roman" w:cs="Times New Roman"/>
      <w:b/>
      <w:smallCaps/>
      <w:sz w:val="24"/>
      <w:szCs w:val="20"/>
      <w:lang w:val="es-ES"/>
    </w:rPr>
  </w:style>
  <w:style w:type="paragraph" w:styleId="BodyTextIndent">
    <w:name w:val="Body Text Indent"/>
    <w:basedOn w:val="Normal"/>
    <w:link w:val="BodyTextIndentChar"/>
    <w:uiPriority w:val="99"/>
    <w:semiHidden/>
    <w:unhideWhenUsed/>
    <w:rsid w:val="00B1329B"/>
    <w:pPr>
      <w:spacing w:after="120"/>
      <w:ind w:left="360"/>
    </w:pPr>
  </w:style>
  <w:style w:type="character" w:customStyle="1" w:styleId="BodyTextIndentChar">
    <w:name w:val="Body Text Indent Char"/>
    <w:basedOn w:val="DefaultParagraphFont"/>
    <w:link w:val="BodyTextIndent"/>
    <w:uiPriority w:val="99"/>
    <w:semiHidden/>
    <w:rsid w:val="00B1329B"/>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B1329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1329B"/>
    <w:rPr>
      <w:rFonts w:ascii="Times New Roman" w:eastAsia="Times New Roman" w:hAnsi="Times New Roman" w:cs="Times New Roman"/>
      <w:sz w:val="16"/>
      <w:szCs w:val="16"/>
    </w:rPr>
  </w:style>
  <w:style w:type="paragraph" w:styleId="ListParagraph">
    <w:name w:val="List Paragraph"/>
    <w:basedOn w:val="Normal"/>
    <w:uiPriority w:val="34"/>
    <w:qFormat/>
    <w:rsid w:val="00813EF7"/>
    <w:pPr>
      <w:ind w:left="720"/>
      <w:contextualSpacing/>
    </w:pPr>
  </w:style>
  <w:style w:type="paragraph" w:styleId="Header">
    <w:name w:val="header"/>
    <w:basedOn w:val="Normal"/>
    <w:link w:val="HeaderChar"/>
    <w:uiPriority w:val="99"/>
    <w:unhideWhenUsed/>
    <w:rsid w:val="00467147"/>
    <w:pPr>
      <w:tabs>
        <w:tab w:val="center" w:pos="4513"/>
        <w:tab w:val="right" w:pos="9026"/>
      </w:tabs>
    </w:pPr>
  </w:style>
  <w:style w:type="character" w:customStyle="1" w:styleId="HeaderChar">
    <w:name w:val="Header Char"/>
    <w:basedOn w:val="DefaultParagraphFont"/>
    <w:link w:val="Header"/>
    <w:uiPriority w:val="99"/>
    <w:rsid w:val="0046714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67147"/>
    <w:pPr>
      <w:tabs>
        <w:tab w:val="center" w:pos="4513"/>
        <w:tab w:val="right" w:pos="9026"/>
      </w:tabs>
    </w:pPr>
  </w:style>
  <w:style w:type="character" w:customStyle="1" w:styleId="FooterChar">
    <w:name w:val="Footer Char"/>
    <w:basedOn w:val="DefaultParagraphFont"/>
    <w:link w:val="Footer"/>
    <w:uiPriority w:val="99"/>
    <w:rsid w:val="00467147"/>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0807B8"/>
    <w:rPr>
      <w:rFonts w:ascii="Arial" w:eastAsia="Times New Roman" w:hAnsi="Arial" w:cs="Arial"/>
      <w:b/>
      <w:bCs/>
      <w:color w:val="666666"/>
      <w:kern w:val="36"/>
      <w:sz w:val="53"/>
      <w:szCs w:val="53"/>
    </w:rPr>
  </w:style>
  <w:style w:type="paragraph" w:styleId="BalloonText">
    <w:name w:val="Balloon Text"/>
    <w:basedOn w:val="Normal"/>
    <w:link w:val="BalloonTextChar"/>
    <w:uiPriority w:val="99"/>
    <w:semiHidden/>
    <w:unhideWhenUsed/>
    <w:rsid w:val="00DD459A"/>
    <w:rPr>
      <w:rFonts w:ascii="Tahoma" w:hAnsi="Tahoma" w:cs="Tahoma"/>
      <w:sz w:val="16"/>
      <w:szCs w:val="16"/>
    </w:rPr>
  </w:style>
  <w:style w:type="character" w:customStyle="1" w:styleId="BalloonTextChar">
    <w:name w:val="Balloon Text Char"/>
    <w:basedOn w:val="DefaultParagraphFont"/>
    <w:link w:val="BalloonText"/>
    <w:uiPriority w:val="99"/>
    <w:semiHidden/>
    <w:rsid w:val="00DD459A"/>
    <w:rPr>
      <w:rFonts w:ascii="Tahoma" w:eastAsia="Times New Roman" w:hAnsi="Tahoma" w:cs="Tahoma"/>
      <w:sz w:val="16"/>
      <w:szCs w:val="16"/>
    </w:rPr>
  </w:style>
  <w:style w:type="paragraph" w:styleId="FootnoteText">
    <w:name w:val="footnote text"/>
    <w:basedOn w:val="Normal"/>
    <w:link w:val="FootnoteTextChar"/>
    <w:uiPriority w:val="99"/>
    <w:unhideWhenUsed/>
    <w:rsid w:val="00A04FE4"/>
    <w:rPr>
      <w:sz w:val="24"/>
      <w:szCs w:val="24"/>
    </w:rPr>
  </w:style>
  <w:style w:type="character" w:customStyle="1" w:styleId="FootnoteTextChar">
    <w:name w:val="Footnote Text Char"/>
    <w:basedOn w:val="DefaultParagraphFont"/>
    <w:link w:val="FootnoteText"/>
    <w:uiPriority w:val="99"/>
    <w:rsid w:val="00A04FE4"/>
    <w:rPr>
      <w:rFonts w:ascii="Times New Roman" w:eastAsia="Times New Roman" w:hAnsi="Times New Roman" w:cs="Times New Roman"/>
      <w:sz w:val="24"/>
      <w:szCs w:val="24"/>
    </w:rPr>
  </w:style>
  <w:style w:type="character" w:styleId="FootnoteReference">
    <w:name w:val="footnote reference"/>
    <w:basedOn w:val="DefaultParagraphFont"/>
    <w:uiPriority w:val="99"/>
    <w:unhideWhenUsed/>
    <w:rsid w:val="00A04FE4"/>
    <w:rPr>
      <w:vertAlign w:val="superscript"/>
    </w:rPr>
  </w:style>
  <w:style w:type="character" w:styleId="Hyperlink">
    <w:name w:val="Hyperlink"/>
    <w:basedOn w:val="DefaultParagraphFont"/>
    <w:unhideWhenUsed/>
    <w:rsid w:val="00AB15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29B"/>
    <w:pPr>
      <w:spacing w:after="0" w:line="240" w:lineRule="auto"/>
    </w:pPr>
    <w:rPr>
      <w:rFonts w:ascii="Times New Roman" w:eastAsia="Times New Roman" w:hAnsi="Times New Roman" w:cs="Times New Roman"/>
      <w:sz w:val="20"/>
      <w:szCs w:val="20"/>
    </w:rPr>
  </w:style>
  <w:style w:type="paragraph" w:styleId="Heading1">
    <w:name w:val="heading 1"/>
    <w:basedOn w:val="Normal"/>
    <w:link w:val="Heading1Char"/>
    <w:uiPriority w:val="9"/>
    <w:qFormat/>
    <w:rsid w:val="000807B8"/>
    <w:pPr>
      <w:spacing w:before="100" w:beforeAutospacing="1" w:after="270"/>
      <w:outlineLvl w:val="0"/>
    </w:pPr>
    <w:rPr>
      <w:rFonts w:ascii="Arial" w:hAnsi="Arial" w:cs="Arial"/>
      <w:b/>
      <w:bCs/>
      <w:color w:val="666666"/>
      <w:kern w:val="36"/>
      <w:sz w:val="53"/>
      <w:szCs w:val="53"/>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B1329B"/>
    <w:pPr>
      <w:keepNext/>
      <w:numPr>
        <w:numId w:val="1"/>
      </w:numPr>
      <w:tabs>
        <w:tab w:val="left" w:pos="1440"/>
      </w:tabs>
      <w:spacing w:before="240" w:after="240"/>
      <w:jc w:val="center"/>
    </w:pPr>
    <w:rPr>
      <w:b/>
      <w:smallCaps/>
      <w:sz w:val="24"/>
      <w:lang w:val="es-ES"/>
    </w:rPr>
  </w:style>
  <w:style w:type="paragraph" w:customStyle="1" w:styleId="Paragraph">
    <w:name w:val="Paragraph"/>
    <w:basedOn w:val="BodyTextIndent"/>
    <w:link w:val="ParagraphChar"/>
    <w:rsid w:val="00B1329B"/>
    <w:pPr>
      <w:numPr>
        <w:ilvl w:val="1"/>
        <w:numId w:val="1"/>
      </w:numPr>
      <w:spacing w:before="120"/>
      <w:jc w:val="both"/>
      <w:outlineLvl w:val="1"/>
    </w:pPr>
    <w:rPr>
      <w:sz w:val="24"/>
      <w:lang w:val="es-ES"/>
    </w:rPr>
  </w:style>
  <w:style w:type="paragraph" w:customStyle="1" w:styleId="subpar">
    <w:name w:val="subpar"/>
    <w:basedOn w:val="BodyTextIndent3"/>
    <w:rsid w:val="00B1329B"/>
    <w:pPr>
      <w:numPr>
        <w:ilvl w:val="2"/>
        <w:numId w:val="1"/>
      </w:numPr>
      <w:tabs>
        <w:tab w:val="clear" w:pos="2304"/>
        <w:tab w:val="num" w:pos="1152"/>
      </w:tabs>
      <w:spacing w:before="120"/>
      <w:ind w:left="1152"/>
      <w:jc w:val="both"/>
      <w:outlineLvl w:val="2"/>
    </w:pPr>
    <w:rPr>
      <w:sz w:val="24"/>
      <w:szCs w:val="20"/>
      <w:lang w:val="es-ES_tradnl"/>
    </w:rPr>
  </w:style>
  <w:style w:type="paragraph" w:customStyle="1" w:styleId="SubSubPar">
    <w:name w:val="SubSubPar"/>
    <w:basedOn w:val="subpar"/>
    <w:rsid w:val="00B1329B"/>
    <w:pPr>
      <w:numPr>
        <w:ilvl w:val="3"/>
      </w:numPr>
      <w:tabs>
        <w:tab w:val="clear" w:pos="2736"/>
        <w:tab w:val="left" w:pos="0"/>
        <w:tab w:val="num" w:pos="1296"/>
      </w:tabs>
      <w:ind w:left="1296"/>
    </w:pPr>
  </w:style>
  <w:style w:type="character" w:customStyle="1" w:styleId="ParagraphChar">
    <w:name w:val="Paragraph Char"/>
    <w:basedOn w:val="DefaultParagraphFont"/>
    <w:link w:val="Paragraph"/>
    <w:rsid w:val="00B1329B"/>
    <w:rPr>
      <w:rFonts w:ascii="Times New Roman" w:eastAsia="Times New Roman" w:hAnsi="Times New Roman" w:cs="Times New Roman"/>
      <w:sz w:val="24"/>
      <w:szCs w:val="20"/>
      <w:lang w:val="es-ES"/>
    </w:rPr>
  </w:style>
  <w:style w:type="character" w:customStyle="1" w:styleId="ChapterChar">
    <w:name w:val="Chapter Char"/>
    <w:basedOn w:val="DefaultParagraphFont"/>
    <w:link w:val="Chapter"/>
    <w:rsid w:val="00B1329B"/>
    <w:rPr>
      <w:rFonts w:ascii="Times New Roman" w:eastAsia="Times New Roman" w:hAnsi="Times New Roman" w:cs="Times New Roman"/>
      <w:b/>
      <w:smallCaps/>
      <w:sz w:val="24"/>
      <w:szCs w:val="20"/>
      <w:lang w:val="es-ES"/>
    </w:rPr>
  </w:style>
  <w:style w:type="paragraph" w:styleId="BodyTextIndent">
    <w:name w:val="Body Text Indent"/>
    <w:basedOn w:val="Normal"/>
    <w:link w:val="BodyTextIndentChar"/>
    <w:uiPriority w:val="99"/>
    <w:semiHidden/>
    <w:unhideWhenUsed/>
    <w:rsid w:val="00B1329B"/>
    <w:pPr>
      <w:spacing w:after="120"/>
      <w:ind w:left="360"/>
    </w:pPr>
  </w:style>
  <w:style w:type="character" w:customStyle="1" w:styleId="BodyTextIndentChar">
    <w:name w:val="Body Text Indent Char"/>
    <w:basedOn w:val="DefaultParagraphFont"/>
    <w:link w:val="BodyTextIndent"/>
    <w:uiPriority w:val="99"/>
    <w:semiHidden/>
    <w:rsid w:val="00B1329B"/>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B1329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1329B"/>
    <w:rPr>
      <w:rFonts w:ascii="Times New Roman" w:eastAsia="Times New Roman" w:hAnsi="Times New Roman" w:cs="Times New Roman"/>
      <w:sz w:val="16"/>
      <w:szCs w:val="16"/>
    </w:rPr>
  </w:style>
  <w:style w:type="paragraph" w:styleId="ListParagraph">
    <w:name w:val="List Paragraph"/>
    <w:basedOn w:val="Normal"/>
    <w:uiPriority w:val="34"/>
    <w:qFormat/>
    <w:rsid w:val="00813EF7"/>
    <w:pPr>
      <w:ind w:left="720"/>
      <w:contextualSpacing/>
    </w:pPr>
  </w:style>
  <w:style w:type="paragraph" w:styleId="Header">
    <w:name w:val="header"/>
    <w:basedOn w:val="Normal"/>
    <w:link w:val="HeaderChar"/>
    <w:uiPriority w:val="99"/>
    <w:unhideWhenUsed/>
    <w:rsid w:val="00467147"/>
    <w:pPr>
      <w:tabs>
        <w:tab w:val="center" w:pos="4513"/>
        <w:tab w:val="right" w:pos="9026"/>
      </w:tabs>
    </w:pPr>
  </w:style>
  <w:style w:type="character" w:customStyle="1" w:styleId="HeaderChar">
    <w:name w:val="Header Char"/>
    <w:basedOn w:val="DefaultParagraphFont"/>
    <w:link w:val="Header"/>
    <w:uiPriority w:val="99"/>
    <w:rsid w:val="0046714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67147"/>
    <w:pPr>
      <w:tabs>
        <w:tab w:val="center" w:pos="4513"/>
        <w:tab w:val="right" w:pos="9026"/>
      </w:tabs>
    </w:pPr>
  </w:style>
  <w:style w:type="character" w:customStyle="1" w:styleId="FooterChar">
    <w:name w:val="Footer Char"/>
    <w:basedOn w:val="DefaultParagraphFont"/>
    <w:link w:val="Footer"/>
    <w:uiPriority w:val="99"/>
    <w:rsid w:val="00467147"/>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0807B8"/>
    <w:rPr>
      <w:rFonts w:ascii="Arial" w:eastAsia="Times New Roman" w:hAnsi="Arial" w:cs="Arial"/>
      <w:b/>
      <w:bCs/>
      <w:color w:val="666666"/>
      <w:kern w:val="36"/>
      <w:sz w:val="53"/>
      <w:szCs w:val="53"/>
    </w:rPr>
  </w:style>
  <w:style w:type="paragraph" w:styleId="BalloonText">
    <w:name w:val="Balloon Text"/>
    <w:basedOn w:val="Normal"/>
    <w:link w:val="BalloonTextChar"/>
    <w:uiPriority w:val="99"/>
    <w:semiHidden/>
    <w:unhideWhenUsed/>
    <w:rsid w:val="00DD459A"/>
    <w:rPr>
      <w:rFonts w:ascii="Tahoma" w:hAnsi="Tahoma" w:cs="Tahoma"/>
      <w:sz w:val="16"/>
      <w:szCs w:val="16"/>
    </w:rPr>
  </w:style>
  <w:style w:type="character" w:customStyle="1" w:styleId="BalloonTextChar">
    <w:name w:val="Balloon Text Char"/>
    <w:basedOn w:val="DefaultParagraphFont"/>
    <w:link w:val="BalloonText"/>
    <w:uiPriority w:val="99"/>
    <w:semiHidden/>
    <w:rsid w:val="00DD459A"/>
    <w:rPr>
      <w:rFonts w:ascii="Tahoma" w:eastAsia="Times New Roman" w:hAnsi="Tahoma" w:cs="Tahoma"/>
      <w:sz w:val="16"/>
      <w:szCs w:val="16"/>
    </w:rPr>
  </w:style>
  <w:style w:type="paragraph" w:styleId="FootnoteText">
    <w:name w:val="footnote text"/>
    <w:basedOn w:val="Normal"/>
    <w:link w:val="FootnoteTextChar"/>
    <w:uiPriority w:val="99"/>
    <w:unhideWhenUsed/>
    <w:rsid w:val="00A04FE4"/>
    <w:rPr>
      <w:sz w:val="24"/>
      <w:szCs w:val="24"/>
    </w:rPr>
  </w:style>
  <w:style w:type="character" w:customStyle="1" w:styleId="FootnoteTextChar">
    <w:name w:val="Footnote Text Char"/>
    <w:basedOn w:val="DefaultParagraphFont"/>
    <w:link w:val="FootnoteText"/>
    <w:uiPriority w:val="99"/>
    <w:rsid w:val="00A04FE4"/>
    <w:rPr>
      <w:rFonts w:ascii="Times New Roman" w:eastAsia="Times New Roman" w:hAnsi="Times New Roman" w:cs="Times New Roman"/>
      <w:sz w:val="24"/>
      <w:szCs w:val="24"/>
    </w:rPr>
  </w:style>
  <w:style w:type="character" w:styleId="FootnoteReference">
    <w:name w:val="footnote reference"/>
    <w:basedOn w:val="DefaultParagraphFont"/>
    <w:uiPriority w:val="99"/>
    <w:unhideWhenUsed/>
    <w:rsid w:val="00A04FE4"/>
    <w:rPr>
      <w:vertAlign w:val="superscript"/>
    </w:rPr>
  </w:style>
  <w:style w:type="character" w:styleId="Hyperlink">
    <w:name w:val="Hyperlink"/>
    <w:basedOn w:val="DefaultParagraphFont"/>
    <w:unhideWhenUsed/>
    <w:rsid w:val="00AB15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37049">
      <w:bodyDiv w:val="1"/>
      <w:marLeft w:val="0"/>
      <w:marRight w:val="0"/>
      <w:marTop w:val="0"/>
      <w:marBottom w:val="0"/>
      <w:divBdr>
        <w:top w:val="none" w:sz="0" w:space="0" w:color="auto"/>
        <w:left w:val="none" w:sz="0" w:space="0" w:color="auto"/>
        <w:bottom w:val="none" w:sz="0" w:space="0" w:color="auto"/>
        <w:right w:val="none" w:sz="0" w:space="0" w:color="auto"/>
      </w:divBdr>
    </w:div>
    <w:div w:id="107855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iadb.org/spid" TargetMode="External"/><Relationship Id="rId4" Type="http://schemas.microsoft.com/office/2007/relationships/stylesWithEffects" Target="stylesWithEffects.xml"/><Relationship Id="rId9" Type="http://schemas.openxmlformats.org/officeDocument/2006/relationships/hyperlink" Target="http://www.iadb.org/spid"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F5BDDA73F123F4D94330D760ADA6615" ma:contentTypeVersion="0" ma:contentTypeDescription="A content type to manage public (operations) IDB documents" ma:contentTypeScope="" ma:versionID="9d1081e50ac746f0abf75334c1a806e6">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40405120</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IFD/IFD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Manrique, E. Roberto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RG-T2838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document&lt;/USER_STAGE&gt;&lt;APPROVAL_CODE&gt;MANAGER&lt;/APPROVAL_CODE&gt;&lt;APPROVAL_DESC&gt;Manager&lt;/APPROVAL_DESC&gt;&lt;PD_OBJ_TYPE&gt;0&lt;/PD_OBJ_TYPE&gt;&lt;DTAPPROVAL&gt;Aug 25 2016 12:00AM&lt;/DTAPPROVAL&gt;&lt;MAKERECORD&gt;N&lt;/MAKERECORD&gt;&lt;/Data&gt;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CE-EXP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0C6B0963-B7D5-4515-BD05-3A9553E725FE}"/>
</file>

<file path=customXml/itemProps2.xml><?xml version="1.0" encoding="utf-8"?>
<ds:datastoreItem xmlns:ds="http://schemas.openxmlformats.org/officeDocument/2006/customXml" ds:itemID="{A6232139-43FB-48F6-A3C4-3E13FB705891}"/>
</file>

<file path=customXml/itemProps3.xml><?xml version="1.0" encoding="utf-8"?>
<ds:datastoreItem xmlns:ds="http://schemas.openxmlformats.org/officeDocument/2006/customXml" ds:itemID="{D3F7B97A-A6CC-4CEB-9235-DE6F4454D1AE}"/>
</file>

<file path=customXml/itemProps4.xml><?xml version="1.0" encoding="utf-8"?>
<ds:datastoreItem xmlns:ds="http://schemas.openxmlformats.org/officeDocument/2006/customXml" ds:itemID="{5E23017D-9B85-4C32-9DFE-5ECAB5CA59D7}"/>
</file>

<file path=customXml/itemProps5.xml><?xml version="1.0" encoding="utf-8"?>
<ds:datastoreItem xmlns:ds="http://schemas.openxmlformats.org/officeDocument/2006/customXml" ds:itemID="{AC44B6E9-7745-4B1E-AF8C-28308A5D4E04}"/>
</file>

<file path=customXml/itemProps6.xml><?xml version="1.0" encoding="utf-8"?>
<ds:datastoreItem xmlns:ds="http://schemas.openxmlformats.org/officeDocument/2006/customXml" ds:itemID="{ADF2C18A-6CD3-445D-B068-29E51AC46E95}"/>
</file>

<file path=docProps/app.xml><?xml version="1.0" encoding="utf-8"?>
<Properties xmlns="http://schemas.openxmlformats.org/officeDocument/2006/extended-properties" xmlns:vt="http://schemas.openxmlformats.org/officeDocument/2006/docPropsVTypes">
  <Template>Normal.dotm</Template>
  <TotalTime>5</TotalTime>
  <Pages>6</Pages>
  <Words>1826</Words>
  <Characters>10411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 - Terms of Refernce (RG-T2838)</dc:title>
  <dc:creator>IADB</dc:creator>
  <cp:lastModifiedBy>Blanca Torrico</cp:lastModifiedBy>
  <cp:revision>4</cp:revision>
  <dcterms:created xsi:type="dcterms:W3CDTF">2016-07-25T19:02:00Z</dcterms:created>
  <dcterms:modified xsi:type="dcterms:W3CDTF">2016-07-26T16:44:00Z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0x01010046CF21643EE8D14686A648AA6DAD0892003F5BDDA73F123F4D94330D760ADA6615</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