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69C87" w14:textId="77777777" w:rsidR="00464A9F" w:rsidRPr="00B373FF" w:rsidRDefault="00464A9F" w:rsidP="000555E8">
      <w:pPr>
        <w:jc w:val="center"/>
        <w:rPr>
          <w:rFonts w:ascii="Arial" w:hAnsi="Arial" w:cs="Arial"/>
          <w:b/>
          <w:sz w:val="22"/>
          <w:szCs w:val="22"/>
        </w:rPr>
      </w:pPr>
    </w:p>
    <w:p w14:paraId="33CFB5B8" w14:textId="77777777" w:rsidR="0040496D" w:rsidRPr="00B932BD" w:rsidRDefault="000762EC">
      <w:pPr>
        <w:jc w:val="center"/>
        <w:rPr>
          <w:rFonts w:ascii="Arial" w:hAnsi="Arial" w:cs="Arial"/>
          <w:b/>
          <w:bCs/>
          <w:sz w:val="22"/>
          <w:szCs w:val="22"/>
        </w:rPr>
      </w:pPr>
      <w:r w:rsidRPr="00B932D3">
        <w:rPr>
          <w:rFonts w:ascii="Arial" w:hAnsi="Arial" w:cs="Arial"/>
          <w:b/>
          <w:bCs/>
          <w:sz w:val="22"/>
          <w:szCs w:val="22"/>
        </w:rPr>
        <w:t>T</w:t>
      </w:r>
      <w:r w:rsidR="00E732DB" w:rsidRPr="00B932D3">
        <w:rPr>
          <w:rFonts w:ascii="Arial" w:hAnsi="Arial" w:cs="Arial"/>
          <w:b/>
          <w:bCs/>
          <w:sz w:val="22"/>
          <w:szCs w:val="22"/>
        </w:rPr>
        <w:t xml:space="preserve">ÉRMINOS DE REFERENCIA </w:t>
      </w:r>
    </w:p>
    <w:p w14:paraId="427B230B" w14:textId="77777777" w:rsidR="0040496D" w:rsidRPr="00B373FF" w:rsidRDefault="0040496D" w:rsidP="000555E8">
      <w:pPr>
        <w:jc w:val="center"/>
        <w:rPr>
          <w:rFonts w:ascii="Arial" w:hAnsi="Arial" w:cs="Arial"/>
          <w:b/>
          <w:sz w:val="22"/>
          <w:szCs w:val="22"/>
        </w:rPr>
      </w:pPr>
    </w:p>
    <w:p w14:paraId="08FC369D" w14:textId="386B570A" w:rsidR="00522674" w:rsidRPr="00B932BD" w:rsidRDefault="0086194C">
      <w:pPr>
        <w:ind w:left="360"/>
        <w:jc w:val="center"/>
        <w:rPr>
          <w:rFonts w:ascii="Arial" w:hAnsi="Arial" w:cs="Arial"/>
          <w:b/>
          <w:bCs/>
          <w:sz w:val="22"/>
          <w:szCs w:val="22"/>
        </w:rPr>
      </w:pPr>
      <w:r w:rsidRPr="00B932BD">
        <w:rPr>
          <w:rFonts w:ascii="Arial" w:hAnsi="Arial" w:cs="Arial"/>
          <w:b/>
          <w:bCs/>
          <w:sz w:val="22"/>
          <w:szCs w:val="22"/>
        </w:rPr>
        <w:t xml:space="preserve">CONTRATACIÓN DE UNA CONSULTORÍA PARA LA ELABORACIÓN </w:t>
      </w:r>
      <w:r w:rsidR="00221C3A" w:rsidRPr="00B932BD">
        <w:rPr>
          <w:rFonts w:ascii="Arial" w:hAnsi="Arial" w:cs="Arial"/>
          <w:b/>
          <w:bCs/>
          <w:sz w:val="22"/>
          <w:szCs w:val="22"/>
        </w:rPr>
        <w:t>DE</w:t>
      </w:r>
      <w:r w:rsidR="007125E3">
        <w:rPr>
          <w:rFonts w:ascii="Arial" w:hAnsi="Arial" w:cs="Arial"/>
          <w:b/>
          <w:bCs/>
          <w:sz w:val="22"/>
          <w:szCs w:val="22"/>
        </w:rPr>
        <w:t xml:space="preserve"> UN ESTUDIO SOBRE EL ESTADO SITUACIONAL DEL SISTEMA DE DRENAJE </w:t>
      </w:r>
      <w:r w:rsidR="00F2041D" w:rsidRPr="00B932BD">
        <w:rPr>
          <w:rFonts w:ascii="Arial" w:hAnsi="Arial" w:cs="Arial"/>
          <w:b/>
          <w:bCs/>
          <w:sz w:val="22"/>
          <w:szCs w:val="22"/>
        </w:rPr>
        <w:t>Y</w:t>
      </w:r>
      <w:r w:rsidR="00221C3A" w:rsidRPr="00B932BD">
        <w:rPr>
          <w:rFonts w:ascii="Arial" w:hAnsi="Arial" w:cs="Arial"/>
          <w:b/>
          <w:bCs/>
          <w:sz w:val="22"/>
          <w:szCs w:val="22"/>
        </w:rPr>
        <w:t xml:space="preserve"> LOS</w:t>
      </w:r>
      <w:r w:rsidR="009770A8" w:rsidRPr="00B932BD">
        <w:rPr>
          <w:rFonts w:ascii="Arial" w:hAnsi="Arial" w:cs="Arial"/>
          <w:b/>
          <w:bCs/>
          <w:sz w:val="22"/>
          <w:szCs w:val="22"/>
        </w:rPr>
        <w:t xml:space="preserve"> </w:t>
      </w:r>
      <w:r w:rsidRPr="00B932BD">
        <w:rPr>
          <w:rFonts w:ascii="Arial" w:hAnsi="Arial" w:cs="Arial"/>
          <w:b/>
          <w:bCs/>
          <w:sz w:val="22"/>
          <w:szCs w:val="22"/>
        </w:rPr>
        <w:t xml:space="preserve">TÉRMINOS DE REFERENCIA PARA </w:t>
      </w:r>
      <w:r w:rsidR="00EA23AD" w:rsidRPr="00B932BD">
        <w:rPr>
          <w:rFonts w:ascii="Arial" w:hAnsi="Arial" w:cs="Arial"/>
          <w:b/>
          <w:bCs/>
          <w:sz w:val="22"/>
          <w:szCs w:val="22"/>
        </w:rPr>
        <w:t>LA CONTRATACIÓN DE LOS PLAN</w:t>
      </w:r>
      <w:r w:rsidR="00445CA8" w:rsidRPr="00B932BD">
        <w:rPr>
          <w:rFonts w:ascii="Arial" w:hAnsi="Arial" w:cs="Arial"/>
          <w:b/>
          <w:bCs/>
          <w:sz w:val="22"/>
          <w:szCs w:val="22"/>
        </w:rPr>
        <w:t xml:space="preserve">ES MAESTROS DE DRENAJE PLUVIAL </w:t>
      </w:r>
      <w:r w:rsidR="00522674" w:rsidRPr="00B932BD">
        <w:rPr>
          <w:rFonts w:ascii="Arial" w:hAnsi="Arial" w:cs="Arial"/>
          <w:b/>
          <w:bCs/>
          <w:sz w:val="22"/>
          <w:szCs w:val="22"/>
        </w:rPr>
        <w:t>DE LAS CIUDADES DE TUMBES, PIURA, SULLANA, CHICLAYO, Y PAITA</w:t>
      </w:r>
    </w:p>
    <w:p w14:paraId="4EC7E1CD" w14:textId="77777777" w:rsidR="00445CA8" w:rsidRDefault="00445CA8" w:rsidP="000555E8">
      <w:pPr>
        <w:ind w:left="360"/>
        <w:jc w:val="center"/>
        <w:rPr>
          <w:rFonts w:ascii="Arial" w:hAnsi="Arial" w:cs="Arial"/>
          <w:b/>
          <w:sz w:val="22"/>
          <w:szCs w:val="22"/>
        </w:rPr>
      </w:pPr>
    </w:p>
    <w:p w14:paraId="652E5B39" w14:textId="77777777" w:rsidR="000171B9" w:rsidRPr="00B373FF" w:rsidRDefault="000171B9" w:rsidP="000555E8">
      <w:pPr>
        <w:jc w:val="center"/>
        <w:rPr>
          <w:rFonts w:ascii="Arial" w:hAnsi="Arial" w:cs="Arial"/>
          <w:b/>
          <w:sz w:val="22"/>
          <w:szCs w:val="22"/>
        </w:rPr>
      </w:pPr>
    </w:p>
    <w:p w14:paraId="322AA74E" w14:textId="77777777" w:rsidR="00464A9F" w:rsidRPr="00B373FF" w:rsidRDefault="00464A9F" w:rsidP="000555E8">
      <w:pPr>
        <w:jc w:val="center"/>
        <w:rPr>
          <w:rFonts w:ascii="Arial" w:hAnsi="Arial" w:cs="Arial"/>
          <w:b/>
          <w:sz w:val="22"/>
          <w:szCs w:val="22"/>
        </w:rPr>
      </w:pPr>
    </w:p>
    <w:p w14:paraId="29611867" w14:textId="2069F7EF" w:rsidR="00D64CBA" w:rsidRPr="00B932BD" w:rsidRDefault="00D64CBA">
      <w:pPr>
        <w:numPr>
          <w:ilvl w:val="0"/>
          <w:numId w:val="27"/>
        </w:numPr>
        <w:ind w:left="426" w:hanging="426"/>
        <w:jc w:val="both"/>
        <w:rPr>
          <w:rFonts w:ascii="Arial" w:hAnsi="Arial" w:cs="Arial"/>
          <w:b/>
          <w:bCs/>
          <w:sz w:val="22"/>
          <w:szCs w:val="22"/>
        </w:rPr>
      </w:pPr>
      <w:r w:rsidRPr="00B932BD">
        <w:rPr>
          <w:rFonts w:ascii="Arial" w:hAnsi="Arial" w:cs="Arial"/>
          <w:b/>
          <w:bCs/>
          <w:sz w:val="22"/>
          <w:szCs w:val="22"/>
        </w:rPr>
        <w:t>ANTECEDENTES</w:t>
      </w:r>
    </w:p>
    <w:p w14:paraId="4B9205FE" w14:textId="7F95A3A2" w:rsidR="00AA5986" w:rsidRDefault="00AA5986" w:rsidP="000555E8">
      <w:pPr>
        <w:jc w:val="both"/>
        <w:rPr>
          <w:rFonts w:ascii="Arial" w:hAnsi="Arial" w:cs="Arial"/>
          <w:sz w:val="22"/>
          <w:szCs w:val="22"/>
        </w:rPr>
      </w:pPr>
    </w:p>
    <w:p w14:paraId="4450A150" w14:textId="3527EB72" w:rsidR="0022364F" w:rsidRPr="00B932BD" w:rsidRDefault="0022364F" w:rsidP="00B932BD">
      <w:pPr>
        <w:pStyle w:val="ListParagraph"/>
        <w:spacing w:after="120"/>
        <w:ind w:left="0"/>
        <w:jc w:val="both"/>
        <w:rPr>
          <w:rFonts w:ascii="Arial" w:hAnsi="Arial" w:cs="Arial"/>
          <w:color w:val="000000" w:themeColor="text1"/>
          <w:sz w:val="22"/>
          <w:szCs w:val="22"/>
        </w:rPr>
      </w:pPr>
      <w:r w:rsidRPr="00B932BD">
        <w:rPr>
          <w:rFonts w:ascii="Arial" w:hAnsi="Arial" w:cs="Arial"/>
          <w:color w:val="000000" w:themeColor="text1"/>
          <w:sz w:val="22"/>
          <w:szCs w:val="22"/>
        </w:rPr>
        <w:t xml:space="preserve">América Latina y el Caribe (ALC) es la región más vulnerable a los desastres naturales y, la población más pobre, la más afectada por estos eventos. El impacto creciente de los desastres naturales está asociado a la urbanización rápida y no planificada en zonas de riesgo, la degradación ambiental, y la gobernanza deficiente. Asimismo, la limitada atención prestada al drenaje urbano en la región ha intensificado los impactos por inundaciones, causando graves consecuencias económicas (colapso de infraestructuras, interrupción de actividades económicas) y pérdidas humanas. Asimismo, estudios del </w:t>
      </w:r>
      <w:r w:rsidRPr="0022364F">
        <w:rPr>
          <w:rFonts w:ascii="Arial" w:hAnsi="Arial" w:cs="Arial"/>
          <w:color w:val="222222"/>
          <w:sz w:val="22"/>
          <w:szCs w:val="22"/>
          <w:shd w:val="clear" w:color="auto" w:fill="FCFDFD"/>
        </w:rPr>
        <w:t xml:space="preserve">Grupo Intergubernamental de Expertos sobre el Cambio Climático (IPCC) señalan la contribución del </w:t>
      </w:r>
      <w:r w:rsidRPr="00B932BD">
        <w:rPr>
          <w:rFonts w:ascii="Arial" w:hAnsi="Arial" w:cs="Arial"/>
          <w:color w:val="000000" w:themeColor="text1"/>
          <w:sz w:val="22"/>
          <w:szCs w:val="22"/>
        </w:rPr>
        <w:t>cambio climático al aumento de riesgo de inundaciones tanto en las zonas costeras como en las zonas montañosas interiores.</w:t>
      </w:r>
    </w:p>
    <w:p w14:paraId="6DF2D3DC" w14:textId="609458E3" w:rsidR="0022364F" w:rsidRPr="00B932BD" w:rsidRDefault="0022364F" w:rsidP="00B932BD">
      <w:pPr>
        <w:pStyle w:val="ListParagraph"/>
        <w:spacing w:after="120"/>
        <w:ind w:left="0"/>
        <w:jc w:val="both"/>
        <w:rPr>
          <w:rFonts w:ascii="Arial" w:hAnsi="Arial" w:cs="Arial"/>
          <w:color w:val="000000"/>
          <w:sz w:val="22"/>
          <w:szCs w:val="22"/>
          <w:shd w:val="clear" w:color="auto" w:fill="FFFFFF"/>
        </w:rPr>
      </w:pPr>
      <w:r w:rsidRPr="00B932BD">
        <w:rPr>
          <w:rFonts w:ascii="Arial" w:hAnsi="Arial" w:cs="Arial"/>
          <w:color w:val="222222"/>
          <w:sz w:val="22"/>
          <w:szCs w:val="22"/>
        </w:rPr>
        <w:t>En 2017 Perú sufrió lluvias e inundaciones originadas por el fenómeno del Niño Costero, afectando a 874 distritos declarados en emergencia y ocasionando entre otros, desabastecimiento de agua, colmatación de sistemas de alcantarillado y ciudades anegadas</w:t>
      </w:r>
      <w:r w:rsidRPr="00B932BD">
        <w:rPr>
          <w:rStyle w:val="FootnoteReference"/>
          <w:rFonts w:ascii="Arial" w:hAnsi="Arial" w:cs="Arial"/>
          <w:color w:val="222222"/>
          <w:sz w:val="22"/>
          <w:szCs w:val="22"/>
        </w:rPr>
        <w:footnoteReference w:id="1"/>
      </w:r>
      <w:r w:rsidRPr="00B932BD">
        <w:rPr>
          <w:rFonts w:ascii="Arial" w:hAnsi="Arial" w:cs="Arial"/>
          <w:color w:val="222222"/>
          <w:sz w:val="22"/>
          <w:szCs w:val="22"/>
        </w:rPr>
        <w:t xml:space="preserve">. A fin de tomar acciones de manera rápida, el Congreso de la República del Perú aprobó </w:t>
      </w:r>
      <w:r w:rsidRPr="00B932BD">
        <w:rPr>
          <w:rFonts w:ascii="Arial" w:hAnsi="Arial" w:cs="Arial"/>
          <w:color w:val="000000" w:themeColor="text1"/>
          <w:sz w:val="22"/>
          <w:szCs w:val="22"/>
        </w:rPr>
        <w:t xml:space="preserve">la Ley Nº30556 “Ley que Aprueba Disposiciones de Carácter Extraordinario para las Intervenciones del Gobierno Nacional Frente a Desastres y que </w:t>
      </w:r>
      <w:r w:rsidRPr="00B932BD">
        <w:rPr>
          <w:rFonts w:ascii="Arial" w:hAnsi="Arial" w:cs="Arial"/>
          <w:color w:val="222222"/>
          <w:sz w:val="22"/>
          <w:szCs w:val="22"/>
        </w:rPr>
        <w:t xml:space="preserve">Dispone la Creación de la </w:t>
      </w:r>
      <w:bookmarkStart w:id="0" w:name="_Hlk498933968"/>
      <w:r w:rsidRPr="00B932BD">
        <w:rPr>
          <w:rFonts w:ascii="Arial" w:hAnsi="Arial" w:cs="Arial"/>
          <w:color w:val="222222"/>
          <w:sz w:val="22"/>
          <w:szCs w:val="22"/>
        </w:rPr>
        <w:t>Autoridad para la Reconstrucción con Cambios</w:t>
      </w:r>
      <w:bookmarkEnd w:id="0"/>
      <w:r w:rsidR="000555E8" w:rsidRPr="00B932BD">
        <w:rPr>
          <w:rFonts w:ascii="Arial" w:hAnsi="Arial" w:cs="Arial"/>
          <w:color w:val="222222"/>
          <w:sz w:val="22"/>
          <w:szCs w:val="22"/>
        </w:rPr>
        <w:t xml:space="preserve"> (ARCC)</w:t>
      </w:r>
      <w:r w:rsidRPr="00B932BD">
        <w:rPr>
          <w:rFonts w:ascii="Arial" w:hAnsi="Arial" w:cs="Arial"/>
          <w:color w:val="222222"/>
          <w:sz w:val="22"/>
          <w:szCs w:val="22"/>
        </w:rPr>
        <w:t>” con la finalidad de declarar prioritaria, de interés nacional y necesidad pública la implementación y ejecución de un plan integral para la rehabilitación, reposición, reconstrucción y construcción de la infraestructura de uso público de calidad</w:t>
      </w:r>
      <w:r w:rsidRPr="00B932BD">
        <w:rPr>
          <w:rFonts w:ascii="Arial" w:hAnsi="Arial" w:cs="Arial"/>
          <w:color w:val="000000"/>
          <w:sz w:val="22"/>
          <w:szCs w:val="22"/>
          <w:shd w:val="clear" w:color="auto" w:fill="FFFFFF"/>
        </w:rPr>
        <w:t xml:space="preserve">. </w:t>
      </w:r>
    </w:p>
    <w:p w14:paraId="54A4C2B7" w14:textId="5136101B" w:rsidR="00AA5986" w:rsidRPr="00F2041D" w:rsidRDefault="0022364F" w:rsidP="000555E8">
      <w:pPr>
        <w:pStyle w:val="ListParagraph"/>
        <w:spacing w:after="120"/>
        <w:ind w:left="0"/>
        <w:jc w:val="both"/>
        <w:rPr>
          <w:rFonts w:ascii="Arial" w:hAnsi="Arial" w:cs="Arial"/>
          <w:sz w:val="22"/>
          <w:szCs w:val="22"/>
        </w:rPr>
      </w:pPr>
      <w:r w:rsidRPr="00B932BD">
        <w:rPr>
          <w:rFonts w:ascii="Arial" w:hAnsi="Arial" w:cs="Arial"/>
          <w:color w:val="222222"/>
          <w:sz w:val="22"/>
          <w:szCs w:val="22"/>
        </w:rPr>
        <w:t xml:space="preserve">En este contexto el Ministerio de Vivienda, Construcción y Saneamiento (MVCS) con apoyo del Banco Interamericano de Desarrollo (BID) a través de su División de Agua y Saneamiento (INE/WSA) está elaborando el Plan Estratégico del Subsector de Drenaje Pluvial (PEDP). Este plan tiene por finalidad establecer mecanismos y actividades para la gestión y administración de los escurrimientos pluviales a fin de prevenir y mitigar inundaciones y promover la resiliencia climática, a través del diagnóstico y la identificación de estrategias con enfoque integral y multisectorial para darle institucionalidad al subsector. Asimismo, el BID y el Gobierno de Perú están preparando una futura operación de inversión en Control de Inundaciones y Drenaje Pluvial (PE-L1238) con el objetivo de desarrollar inversiones en </w:t>
      </w:r>
      <w:r w:rsidR="12696F61" w:rsidRPr="00B932BD">
        <w:rPr>
          <w:rFonts w:ascii="Arial" w:hAnsi="Arial" w:cs="Arial"/>
          <w:color w:val="222222"/>
          <w:sz w:val="22"/>
          <w:szCs w:val="22"/>
        </w:rPr>
        <w:t xml:space="preserve">acciones e infraestructura para el control de inundaciones </w:t>
      </w:r>
      <w:r w:rsidRPr="00B932BD">
        <w:rPr>
          <w:rFonts w:ascii="Arial" w:hAnsi="Arial" w:cs="Arial"/>
          <w:color w:val="222222"/>
          <w:sz w:val="22"/>
          <w:szCs w:val="22"/>
        </w:rPr>
        <w:t xml:space="preserve">en las principales ciudades del norte de Perú afectadas por fenómenos </w:t>
      </w:r>
      <w:r w:rsidRPr="00B932BD">
        <w:rPr>
          <w:rFonts w:ascii="Arial" w:hAnsi="Arial" w:cs="Arial"/>
          <w:sz w:val="22"/>
          <w:szCs w:val="22"/>
        </w:rPr>
        <w:t>geo-hidro-meteorológicos extremos</w:t>
      </w:r>
      <w:r w:rsidRPr="00B932BD">
        <w:rPr>
          <w:rFonts w:ascii="Arial" w:hAnsi="Arial" w:cs="Arial"/>
          <w:color w:val="222222"/>
          <w:sz w:val="22"/>
          <w:szCs w:val="22"/>
        </w:rPr>
        <w:t>. En este marco,</w:t>
      </w:r>
      <w:r w:rsidR="00F2041D" w:rsidRPr="00B932BD">
        <w:rPr>
          <w:rFonts w:ascii="Arial" w:hAnsi="Arial" w:cs="Arial"/>
          <w:color w:val="222222"/>
          <w:sz w:val="22"/>
          <w:szCs w:val="22"/>
        </w:rPr>
        <w:t xml:space="preserve"> y bajo la cooperación técnica PE-T1390 </w:t>
      </w:r>
      <w:r w:rsidR="00B932BD">
        <w:rPr>
          <w:rFonts w:ascii="Arial" w:hAnsi="Arial" w:cs="Arial"/>
          <w:color w:val="222222"/>
          <w:sz w:val="22"/>
          <w:szCs w:val="22"/>
        </w:rPr>
        <w:t>“A</w:t>
      </w:r>
      <w:r w:rsidR="00F2041D" w:rsidRPr="00B932BD">
        <w:rPr>
          <w:rFonts w:ascii="Arial" w:hAnsi="Arial" w:cs="Arial"/>
          <w:color w:val="222222"/>
          <w:sz w:val="22"/>
          <w:szCs w:val="22"/>
        </w:rPr>
        <w:t>poyo a la preparación del programa de control de inundaciones y drenaje pluvial</w:t>
      </w:r>
      <w:r w:rsidR="00B932BD">
        <w:rPr>
          <w:rFonts w:ascii="Arial" w:hAnsi="Arial" w:cs="Arial"/>
          <w:color w:val="222222"/>
          <w:sz w:val="22"/>
          <w:szCs w:val="22"/>
        </w:rPr>
        <w:t>”</w:t>
      </w:r>
      <w:r w:rsidR="00F2041D" w:rsidRPr="00B932BD">
        <w:rPr>
          <w:rFonts w:ascii="Arial" w:hAnsi="Arial" w:cs="Arial"/>
          <w:color w:val="222222"/>
          <w:sz w:val="22"/>
          <w:szCs w:val="22"/>
        </w:rPr>
        <w:t xml:space="preserve">, </w:t>
      </w:r>
      <w:r w:rsidR="00B932BD">
        <w:rPr>
          <w:rFonts w:ascii="Arial" w:hAnsi="Arial" w:cs="Arial"/>
          <w:color w:val="222222"/>
          <w:sz w:val="22"/>
          <w:szCs w:val="22"/>
        </w:rPr>
        <w:t xml:space="preserve">se aprueba esta consultoría para preparar </w:t>
      </w:r>
      <w:r w:rsidR="00F2041D" w:rsidRPr="00B932BD">
        <w:rPr>
          <w:rFonts w:ascii="Arial" w:hAnsi="Arial" w:cs="Arial"/>
          <w:color w:val="222222"/>
          <w:sz w:val="22"/>
          <w:szCs w:val="22"/>
        </w:rPr>
        <w:t>los Términos de Referencia (</w:t>
      </w:r>
      <w:proofErr w:type="spellStart"/>
      <w:r w:rsidR="00F2041D" w:rsidRPr="00B932BD">
        <w:rPr>
          <w:rFonts w:ascii="Arial" w:hAnsi="Arial" w:cs="Arial"/>
          <w:color w:val="222222"/>
          <w:sz w:val="22"/>
          <w:szCs w:val="22"/>
        </w:rPr>
        <w:t>TdR</w:t>
      </w:r>
      <w:proofErr w:type="spellEnd"/>
      <w:r w:rsidR="00F2041D" w:rsidRPr="00B932BD">
        <w:rPr>
          <w:rFonts w:ascii="Arial" w:hAnsi="Arial" w:cs="Arial"/>
          <w:color w:val="222222"/>
          <w:sz w:val="22"/>
          <w:szCs w:val="22"/>
        </w:rPr>
        <w:t>) para los planes maestros de control de inundaciones y drenaje pluvial a ser ejecutados en el marco del Programa de inversió</w:t>
      </w:r>
      <w:r w:rsidR="00B932BD">
        <w:rPr>
          <w:rFonts w:ascii="Arial" w:hAnsi="Arial" w:cs="Arial"/>
          <w:color w:val="222222"/>
          <w:sz w:val="22"/>
          <w:szCs w:val="22"/>
        </w:rPr>
        <w:t>n</w:t>
      </w:r>
      <w:r w:rsidR="00F2041D" w:rsidRPr="00B932BD">
        <w:rPr>
          <w:rFonts w:ascii="Arial" w:hAnsi="Arial" w:cs="Arial"/>
          <w:color w:val="222222"/>
          <w:sz w:val="22"/>
          <w:szCs w:val="22"/>
        </w:rPr>
        <w:t xml:space="preserve">. </w:t>
      </w:r>
    </w:p>
    <w:p w14:paraId="1F6EBD41" w14:textId="77777777" w:rsidR="000555E8" w:rsidRDefault="000555E8" w:rsidP="000555E8">
      <w:pPr>
        <w:spacing w:after="120"/>
        <w:jc w:val="both"/>
        <w:rPr>
          <w:rFonts w:ascii="Arial" w:hAnsi="Arial" w:cs="Arial"/>
          <w:sz w:val="22"/>
          <w:szCs w:val="22"/>
        </w:rPr>
      </w:pPr>
    </w:p>
    <w:p w14:paraId="78CFEBD3" w14:textId="77777777" w:rsidR="005F692B" w:rsidRDefault="005F692B">
      <w:pPr>
        <w:rPr>
          <w:rFonts w:ascii="Arial" w:hAnsi="Arial" w:cs="Arial"/>
          <w:b/>
          <w:sz w:val="22"/>
          <w:szCs w:val="22"/>
        </w:rPr>
      </w:pPr>
      <w:r>
        <w:rPr>
          <w:rFonts w:ascii="Arial" w:hAnsi="Arial" w:cs="Arial"/>
          <w:b/>
          <w:sz w:val="22"/>
          <w:szCs w:val="22"/>
        </w:rPr>
        <w:br w:type="page"/>
      </w:r>
    </w:p>
    <w:p w14:paraId="6D1EDB9D" w14:textId="133F2736" w:rsidR="00F2041D" w:rsidRPr="00BA538B" w:rsidRDefault="0040496D" w:rsidP="00BA538B">
      <w:pPr>
        <w:numPr>
          <w:ilvl w:val="0"/>
          <w:numId w:val="27"/>
        </w:numPr>
        <w:spacing w:after="120"/>
        <w:ind w:left="426" w:hanging="426"/>
        <w:jc w:val="both"/>
        <w:rPr>
          <w:rFonts w:ascii="Arial" w:hAnsi="Arial" w:cs="Arial"/>
          <w:b/>
          <w:bCs/>
          <w:sz w:val="22"/>
          <w:szCs w:val="22"/>
        </w:rPr>
      </w:pPr>
      <w:r w:rsidRPr="00B932BD">
        <w:rPr>
          <w:rFonts w:ascii="Arial" w:hAnsi="Arial" w:cs="Arial"/>
          <w:b/>
          <w:bCs/>
          <w:sz w:val="22"/>
          <w:szCs w:val="22"/>
        </w:rPr>
        <w:lastRenderedPageBreak/>
        <w:t>OBJETO DE LA CONTRATACION</w:t>
      </w:r>
    </w:p>
    <w:p w14:paraId="0EC68E55" w14:textId="1C1663E8" w:rsidR="003409BC" w:rsidRPr="00BA538B" w:rsidRDefault="00973065" w:rsidP="00BA538B">
      <w:pPr>
        <w:spacing w:after="120"/>
        <w:jc w:val="both"/>
        <w:rPr>
          <w:rFonts w:ascii="Arial" w:hAnsi="Arial" w:cs="Arial"/>
          <w:b/>
          <w:bCs/>
          <w:sz w:val="22"/>
          <w:szCs w:val="22"/>
        </w:rPr>
      </w:pPr>
      <w:r w:rsidRPr="00F2041D">
        <w:rPr>
          <w:rFonts w:ascii="Arial" w:hAnsi="Arial" w:cs="Arial"/>
          <w:sz w:val="22"/>
          <w:szCs w:val="22"/>
        </w:rPr>
        <w:t>Elaborar</w:t>
      </w:r>
      <w:r w:rsidR="0086194C" w:rsidRPr="00F2041D">
        <w:rPr>
          <w:rFonts w:ascii="Arial" w:hAnsi="Arial" w:cs="Arial"/>
          <w:sz w:val="22"/>
          <w:szCs w:val="22"/>
        </w:rPr>
        <w:t xml:space="preserve"> los</w:t>
      </w:r>
      <w:r w:rsidRPr="00F2041D">
        <w:rPr>
          <w:rFonts w:ascii="Arial" w:hAnsi="Arial" w:cs="Arial"/>
          <w:sz w:val="22"/>
          <w:szCs w:val="22"/>
        </w:rPr>
        <w:t xml:space="preserve"> términos de referencia </w:t>
      </w:r>
      <w:r w:rsidR="00957CB7" w:rsidRPr="00F2041D">
        <w:rPr>
          <w:rFonts w:ascii="Arial" w:hAnsi="Arial" w:cs="Arial"/>
          <w:sz w:val="22"/>
          <w:szCs w:val="22"/>
        </w:rPr>
        <w:t xml:space="preserve">para la contratación de </w:t>
      </w:r>
      <w:r w:rsidR="003409BC" w:rsidRPr="00F2041D">
        <w:rPr>
          <w:rFonts w:ascii="Arial" w:hAnsi="Arial" w:cs="Arial"/>
          <w:sz w:val="22"/>
          <w:szCs w:val="22"/>
        </w:rPr>
        <w:t>la elaboración de</w:t>
      </w:r>
      <w:r w:rsidR="00522674" w:rsidRPr="00F2041D">
        <w:rPr>
          <w:rFonts w:ascii="Arial" w:hAnsi="Arial" w:cs="Arial"/>
          <w:sz w:val="22"/>
          <w:szCs w:val="22"/>
        </w:rPr>
        <w:t xml:space="preserve"> los P</w:t>
      </w:r>
      <w:r w:rsidR="003409BC" w:rsidRPr="00F2041D">
        <w:rPr>
          <w:rFonts w:ascii="Arial" w:hAnsi="Arial" w:cs="Arial"/>
          <w:sz w:val="22"/>
          <w:szCs w:val="22"/>
        </w:rPr>
        <w:t>lan</w:t>
      </w:r>
      <w:r w:rsidR="00522674" w:rsidRPr="00F2041D">
        <w:rPr>
          <w:rFonts w:ascii="Arial" w:hAnsi="Arial" w:cs="Arial"/>
          <w:sz w:val="22"/>
          <w:szCs w:val="22"/>
        </w:rPr>
        <w:t>es</w:t>
      </w:r>
      <w:r w:rsidR="003409BC" w:rsidRPr="00F2041D">
        <w:rPr>
          <w:rFonts w:ascii="Arial" w:hAnsi="Arial" w:cs="Arial"/>
          <w:sz w:val="22"/>
          <w:szCs w:val="22"/>
        </w:rPr>
        <w:t xml:space="preserve"> </w:t>
      </w:r>
      <w:r w:rsidR="00522674" w:rsidRPr="00F2041D">
        <w:rPr>
          <w:rFonts w:ascii="Arial" w:hAnsi="Arial" w:cs="Arial"/>
          <w:sz w:val="22"/>
          <w:szCs w:val="22"/>
        </w:rPr>
        <w:t xml:space="preserve">Maestros de </w:t>
      </w:r>
      <w:r w:rsidR="6A9BEAFC" w:rsidRPr="00F2041D">
        <w:rPr>
          <w:rFonts w:ascii="Arial" w:hAnsi="Arial" w:cs="Arial"/>
          <w:sz w:val="22"/>
          <w:szCs w:val="22"/>
        </w:rPr>
        <w:t xml:space="preserve">Control de Inundaciones y </w:t>
      </w:r>
      <w:r w:rsidR="00522674" w:rsidRPr="00F2041D">
        <w:rPr>
          <w:rFonts w:ascii="Arial" w:hAnsi="Arial" w:cs="Arial"/>
          <w:sz w:val="22"/>
          <w:szCs w:val="22"/>
        </w:rPr>
        <w:t xml:space="preserve">Drenaje Pluvial de las ciudades de Tumbes, Piura, Sullana, </w:t>
      </w:r>
      <w:r w:rsidR="00B42EF3">
        <w:rPr>
          <w:rFonts w:ascii="Arial" w:hAnsi="Arial" w:cs="Arial"/>
          <w:sz w:val="22"/>
          <w:szCs w:val="22"/>
        </w:rPr>
        <w:t xml:space="preserve">Chiclayo </w:t>
      </w:r>
      <w:r w:rsidR="00522674" w:rsidRPr="00F2041D">
        <w:rPr>
          <w:rFonts w:ascii="Arial" w:hAnsi="Arial" w:cs="Arial"/>
          <w:sz w:val="22"/>
          <w:szCs w:val="22"/>
        </w:rPr>
        <w:t>y Paita.</w:t>
      </w:r>
    </w:p>
    <w:p w14:paraId="724F0A9F" w14:textId="77777777" w:rsidR="009E6EAC" w:rsidRPr="00B373FF" w:rsidRDefault="009E6EAC" w:rsidP="000555E8">
      <w:pPr>
        <w:spacing w:after="120"/>
        <w:ind w:left="426"/>
        <w:jc w:val="both"/>
        <w:rPr>
          <w:rFonts w:ascii="Arial" w:hAnsi="Arial" w:cs="Arial"/>
          <w:b/>
          <w:sz w:val="22"/>
          <w:szCs w:val="22"/>
        </w:rPr>
      </w:pPr>
    </w:p>
    <w:p w14:paraId="5D577B5B" w14:textId="77777777" w:rsidR="00E61D91" w:rsidRPr="00BA538B" w:rsidRDefault="0040496D" w:rsidP="00BA538B">
      <w:pPr>
        <w:numPr>
          <w:ilvl w:val="0"/>
          <w:numId w:val="27"/>
        </w:numPr>
        <w:spacing w:after="120"/>
        <w:ind w:left="426" w:hanging="426"/>
        <w:jc w:val="both"/>
        <w:rPr>
          <w:rFonts w:ascii="Arial" w:hAnsi="Arial" w:cs="Arial"/>
          <w:b/>
          <w:bCs/>
          <w:sz w:val="22"/>
          <w:szCs w:val="22"/>
        </w:rPr>
      </w:pPr>
      <w:r w:rsidRPr="00B932BD">
        <w:rPr>
          <w:rFonts w:ascii="Arial" w:hAnsi="Arial" w:cs="Arial"/>
          <w:b/>
          <w:bCs/>
          <w:sz w:val="22"/>
          <w:szCs w:val="22"/>
        </w:rPr>
        <w:t>ALCANCES</w:t>
      </w:r>
    </w:p>
    <w:p w14:paraId="215B213D" w14:textId="77777777" w:rsidR="00F2041D" w:rsidRPr="00BA538B" w:rsidRDefault="00E61D91" w:rsidP="00BA538B">
      <w:pPr>
        <w:numPr>
          <w:ilvl w:val="1"/>
          <w:numId w:val="27"/>
        </w:numPr>
        <w:spacing w:after="120"/>
        <w:ind w:left="426" w:hanging="426"/>
        <w:jc w:val="both"/>
        <w:rPr>
          <w:rFonts w:ascii="Arial" w:hAnsi="Arial" w:cs="Arial"/>
          <w:b/>
          <w:bCs/>
          <w:sz w:val="22"/>
          <w:szCs w:val="22"/>
        </w:rPr>
      </w:pPr>
      <w:r w:rsidRPr="00B932BD">
        <w:rPr>
          <w:rFonts w:ascii="Arial" w:hAnsi="Arial" w:cs="Arial"/>
          <w:b/>
          <w:bCs/>
          <w:sz w:val="22"/>
          <w:szCs w:val="22"/>
        </w:rPr>
        <w:t>Ámbito</w:t>
      </w:r>
    </w:p>
    <w:p w14:paraId="481AEF7F" w14:textId="6BD32B39" w:rsidR="00522674" w:rsidRPr="00BA538B" w:rsidRDefault="003708B9" w:rsidP="00BA538B">
      <w:pPr>
        <w:spacing w:after="120"/>
        <w:jc w:val="both"/>
        <w:rPr>
          <w:rFonts w:ascii="Arial" w:hAnsi="Arial" w:cs="Arial"/>
          <w:b/>
          <w:bCs/>
          <w:sz w:val="22"/>
          <w:szCs w:val="22"/>
        </w:rPr>
      </w:pPr>
      <w:r w:rsidRPr="00F2041D">
        <w:rPr>
          <w:rFonts w:ascii="Arial" w:hAnsi="Arial" w:cs="Arial"/>
          <w:sz w:val="22"/>
          <w:szCs w:val="22"/>
        </w:rPr>
        <w:t xml:space="preserve">Las actividades comprendidas en el presente servicio y que a continuación se describen deben desarrollarse para </w:t>
      </w:r>
      <w:r w:rsidR="00F2041D">
        <w:rPr>
          <w:rFonts w:ascii="Arial" w:hAnsi="Arial" w:cs="Arial"/>
          <w:sz w:val="22"/>
          <w:szCs w:val="22"/>
        </w:rPr>
        <w:t xml:space="preserve">cada una de </w:t>
      </w:r>
      <w:r w:rsidR="00522674" w:rsidRPr="00F2041D">
        <w:rPr>
          <w:rFonts w:ascii="Arial" w:hAnsi="Arial" w:cs="Arial"/>
          <w:sz w:val="22"/>
          <w:szCs w:val="22"/>
        </w:rPr>
        <w:t xml:space="preserve">las ciudades </w:t>
      </w:r>
      <w:r w:rsidR="00F2041D">
        <w:rPr>
          <w:rFonts w:ascii="Arial" w:hAnsi="Arial" w:cs="Arial"/>
          <w:sz w:val="22"/>
          <w:szCs w:val="22"/>
        </w:rPr>
        <w:t xml:space="preserve">objeto de esta consultoría: </w:t>
      </w:r>
      <w:r w:rsidR="00522674" w:rsidRPr="00F2041D">
        <w:rPr>
          <w:rFonts w:ascii="Arial" w:hAnsi="Arial" w:cs="Arial"/>
          <w:sz w:val="22"/>
          <w:szCs w:val="22"/>
        </w:rPr>
        <w:t>Tu</w:t>
      </w:r>
      <w:r w:rsidR="00B42EF3">
        <w:rPr>
          <w:rFonts w:ascii="Arial" w:hAnsi="Arial" w:cs="Arial"/>
          <w:sz w:val="22"/>
          <w:szCs w:val="22"/>
        </w:rPr>
        <w:t xml:space="preserve">mbes, Piura, Sullana, Chiclayo </w:t>
      </w:r>
      <w:r w:rsidR="00522674" w:rsidRPr="00F2041D">
        <w:rPr>
          <w:rFonts w:ascii="Arial" w:hAnsi="Arial" w:cs="Arial"/>
          <w:sz w:val="22"/>
          <w:szCs w:val="22"/>
        </w:rPr>
        <w:t>y Paita</w:t>
      </w:r>
      <w:r w:rsidR="00BA538B">
        <w:rPr>
          <w:rStyle w:val="FootnoteReference"/>
          <w:rFonts w:ascii="Arial" w:hAnsi="Arial" w:cs="Arial"/>
          <w:sz w:val="22"/>
          <w:szCs w:val="22"/>
        </w:rPr>
        <w:footnoteReference w:id="2"/>
      </w:r>
      <w:r w:rsidR="00522674" w:rsidRPr="00F2041D">
        <w:rPr>
          <w:rFonts w:ascii="Arial" w:hAnsi="Arial" w:cs="Arial"/>
          <w:sz w:val="22"/>
          <w:szCs w:val="22"/>
        </w:rPr>
        <w:t>.</w:t>
      </w:r>
      <w:r w:rsidR="00522273">
        <w:rPr>
          <w:rFonts w:ascii="Arial" w:hAnsi="Arial" w:cs="Arial"/>
          <w:sz w:val="22"/>
          <w:szCs w:val="22"/>
        </w:rPr>
        <w:t xml:space="preserve"> </w:t>
      </w:r>
    </w:p>
    <w:p w14:paraId="4C62C280" w14:textId="77777777" w:rsidR="0005122D" w:rsidRPr="00B373FF" w:rsidRDefault="0005122D" w:rsidP="000555E8">
      <w:pPr>
        <w:spacing w:after="120"/>
        <w:ind w:left="426"/>
        <w:jc w:val="both"/>
        <w:rPr>
          <w:rFonts w:ascii="Arial" w:hAnsi="Arial" w:cs="Arial"/>
          <w:sz w:val="22"/>
          <w:szCs w:val="22"/>
        </w:rPr>
      </w:pPr>
    </w:p>
    <w:p w14:paraId="581B707E" w14:textId="77777777" w:rsidR="0037160D" w:rsidRPr="00BA538B" w:rsidRDefault="00E90E2E" w:rsidP="00BA538B">
      <w:pPr>
        <w:numPr>
          <w:ilvl w:val="1"/>
          <w:numId w:val="27"/>
        </w:numPr>
        <w:spacing w:after="120"/>
        <w:ind w:left="426" w:hanging="426"/>
        <w:jc w:val="both"/>
        <w:rPr>
          <w:rFonts w:ascii="Arial" w:hAnsi="Arial" w:cs="Arial"/>
          <w:b/>
          <w:bCs/>
          <w:sz w:val="22"/>
          <w:szCs w:val="22"/>
        </w:rPr>
      </w:pPr>
      <w:r w:rsidRPr="00B932BD">
        <w:rPr>
          <w:rFonts w:ascii="Arial" w:hAnsi="Arial" w:cs="Arial"/>
          <w:b/>
          <w:bCs/>
          <w:sz w:val="22"/>
          <w:szCs w:val="22"/>
        </w:rPr>
        <w:t>Actividades</w:t>
      </w:r>
    </w:p>
    <w:p w14:paraId="2ABC56CE" w14:textId="646CD496" w:rsidR="00C113AF" w:rsidRDefault="00DD316A" w:rsidP="000555E8">
      <w:pPr>
        <w:numPr>
          <w:ilvl w:val="0"/>
          <w:numId w:val="28"/>
        </w:numPr>
        <w:spacing w:after="120"/>
        <w:jc w:val="both"/>
        <w:rPr>
          <w:rFonts w:ascii="Arial" w:hAnsi="Arial" w:cs="Arial"/>
          <w:sz w:val="22"/>
          <w:szCs w:val="22"/>
        </w:rPr>
      </w:pPr>
      <w:r w:rsidRPr="00BA538B">
        <w:rPr>
          <w:rFonts w:ascii="Arial" w:hAnsi="Arial" w:cs="Arial"/>
          <w:b/>
          <w:bCs/>
          <w:sz w:val="22"/>
          <w:szCs w:val="22"/>
        </w:rPr>
        <w:t xml:space="preserve">Información </w:t>
      </w:r>
      <w:bookmarkStart w:id="1" w:name="_Hlk503191788"/>
      <w:r w:rsidRPr="00BA538B">
        <w:rPr>
          <w:rFonts w:ascii="Arial" w:hAnsi="Arial" w:cs="Arial"/>
          <w:b/>
          <w:sz w:val="22"/>
          <w:szCs w:val="22"/>
        </w:rPr>
        <w:t xml:space="preserve">sobre el </w:t>
      </w:r>
      <w:r w:rsidR="00973065" w:rsidRPr="00BA538B">
        <w:rPr>
          <w:rFonts w:ascii="Arial" w:hAnsi="Arial" w:cs="Arial"/>
          <w:b/>
          <w:sz w:val="22"/>
          <w:szCs w:val="22"/>
        </w:rPr>
        <w:t>estado situacional</w:t>
      </w:r>
      <w:r w:rsidR="009E6EAC" w:rsidRPr="00BA538B">
        <w:rPr>
          <w:rFonts w:ascii="Arial" w:hAnsi="Arial" w:cs="Arial"/>
          <w:b/>
          <w:sz w:val="22"/>
          <w:szCs w:val="22"/>
        </w:rPr>
        <w:t xml:space="preserve"> </w:t>
      </w:r>
      <w:r w:rsidR="00311F2D" w:rsidRPr="00BA538B">
        <w:rPr>
          <w:rFonts w:ascii="Arial" w:hAnsi="Arial" w:cs="Arial"/>
          <w:b/>
          <w:sz w:val="22"/>
          <w:szCs w:val="22"/>
        </w:rPr>
        <w:t>del sistema de drenaje pluvial</w:t>
      </w:r>
      <w:r w:rsidR="00504457">
        <w:rPr>
          <w:rFonts w:ascii="Arial" w:hAnsi="Arial" w:cs="Arial"/>
          <w:sz w:val="22"/>
          <w:szCs w:val="22"/>
        </w:rPr>
        <w:t xml:space="preserve">, que permitirá la adecuada definición de los </w:t>
      </w:r>
      <w:proofErr w:type="spellStart"/>
      <w:r w:rsidR="00504457">
        <w:rPr>
          <w:rFonts w:ascii="Arial" w:hAnsi="Arial" w:cs="Arial"/>
          <w:sz w:val="22"/>
          <w:szCs w:val="22"/>
        </w:rPr>
        <w:t>TdR</w:t>
      </w:r>
      <w:proofErr w:type="spellEnd"/>
      <w:r w:rsidR="00504457">
        <w:rPr>
          <w:rFonts w:ascii="Arial" w:hAnsi="Arial" w:cs="Arial"/>
          <w:sz w:val="22"/>
          <w:szCs w:val="22"/>
        </w:rPr>
        <w:t xml:space="preserve"> </w:t>
      </w:r>
      <w:r>
        <w:rPr>
          <w:rFonts w:ascii="Arial" w:hAnsi="Arial" w:cs="Arial"/>
          <w:sz w:val="22"/>
          <w:szCs w:val="22"/>
        </w:rPr>
        <w:t xml:space="preserve">para el desarrollo </w:t>
      </w:r>
      <w:r w:rsidR="00504457">
        <w:rPr>
          <w:rFonts w:ascii="Arial" w:hAnsi="Arial" w:cs="Arial"/>
          <w:sz w:val="22"/>
          <w:szCs w:val="22"/>
        </w:rPr>
        <w:t>de los planes maestros</w:t>
      </w:r>
      <w:r>
        <w:rPr>
          <w:rFonts w:ascii="Arial" w:hAnsi="Arial" w:cs="Arial"/>
          <w:sz w:val="22"/>
          <w:szCs w:val="22"/>
        </w:rPr>
        <w:t xml:space="preserve"> en cada una de las cinco ciudades objeto del contrato</w:t>
      </w:r>
      <w:r w:rsidR="00311F2D">
        <w:rPr>
          <w:rFonts w:ascii="Arial" w:hAnsi="Arial" w:cs="Arial"/>
          <w:sz w:val="22"/>
          <w:szCs w:val="22"/>
        </w:rPr>
        <w:t>.</w:t>
      </w:r>
      <w:bookmarkEnd w:id="1"/>
      <w:r w:rsidR="00311F2D">
        <w:rPr>
          <w:rFonts w:ascii="Arial" w:hAnsi="Arial" w:cs="Arial"/>
          <w:sz w:val="22"/>
          <w:szCs w:val="22"/>
        </w:rPr>
        <w:t xml:space="preserve"> </w:t>
      </w:r>
      <w:r w:rsidR="00C113AF" w:rsidRPr="00B373FF">
        <w:rPr>
          <w:rFonts w:ascii="Arial" w:hAnsi="Arial" w:cs="Arial"/>
          <w:sz w:val="22"/>
          <w:szCs w:val="22"/>
        </w:rPr>
        <w:t>Est</w:t>
      </w:r>
      <w:r>
        <w:rPr>
          <w:rFonts w:ascii="Arial" w:hAnsi="Arial" w:cs="Arial"/>
          <w:sz w:val="22"/>
          <w:szCs w:val="22"/>
        </w:rPr>
        <w:t>a información</w:t>
      </w:r>
      <w:r w:rsidR="00C113AF" w:rsidRPr="00B373FF">
        <w:rPr>
          <w:rFonts w:ascii="Arial" w:hAnsi="Arial" w:cs="Arial"/>
          <w:sz w:val="22"/>
          <w:szCs w:val="22"/>
        </w:rPr>
        <w:t xml:space="preserve"> debe </w:t>
      </w:r>
      <w:r>
        <w:rPr>
          <w:rFonts w:ascii="Arial" w:hAnsi="Arial" w:cs="Arial"/>
          <w:sz w:val="22"/>
          <w:szCs w:val="22"/>
        </w:rPr>
        <w:t>contener de manera referencial y enunciativa</w:t>
      </w:r>
      <w:r w:rsidR="00C113AF" w:rsidRPr="00B373FF">
        <w:rPr>
          <w:rFonts w:ascii="Arial" w:hAnsi="Arial" w:cs="Arial"/>
          <w:sz w:val="22"/>
          <w:szCs w:val="22"/>
        </w:rPr>
        <w:t>:</w:t>
      </w:r>
    </w:p>
    <w:p w14:paraId="3E2473D5" w14:textId="2895AF66" w:rsidR="003865F2" w:rsidRPr="003865F2" w:rsidRDefault="003865F2" w:rsidP="003865F2">
      <w:pPr>
        <w:spacing w:after="120"/>
        <w:ind w:left="360"/>
        <w:jc w:val="both"/>
        <w:rPr>
          <w:rFonts w:ascii="Arial" w:hAnsi="Arial" w:cs="Arial"/>
          <w:sz w:val="22"/>
          <w:szCs w:val="22"/>
        </w:rPr>
      </w:pPr>
      <w:r w:rsidRPr="003865F2">
        <w:rPr>
          <w:rFonts w:ascii="Arial" w:hAnsi="Arial" w:cs="Arial"/>
          <w:bCs/>
          <w:sz w:val="22"/>
          <w:szCs w:val="22"/>
        </w:rPr>
        <w:t>A nivel nacional y regional:</w:t>
      </w:r>
    </w:p>
    <w:p w14:paraId="36522F16" w14:textId="49863D2B" w:rsidR="00456A18" w:rsidRDefault="00DD316A" w:rsidP="000555E8">
      <w:pPr>
        <w:numPr>
          <w:ilvl w:val="0"/>
          <w:numId w:val="30"/>
        </w:numPr>
        <w:spacing w:after="120"/>
        <w:jc w:val="both"/>
        <w:rPr>
          <w:rFonts w:ascii="Arial" w:hAnsi="Arial" w:cs="Arial"/>
          <w:sz w:val="22"/>
          <w:szCs w:val="22"/>
        </w:rPr>
      </w:pPr>
      <w:r>
        <w:rPr>
          <w:rFonts w:ascii="Arial" w:hAnsi="Arial" w:cs="Arial"/>
          <w:sz w:val="22"/>
          <w:szCs w:val="22"/>
        </w:rPr>
        <w:t>M</w:t>
      </w:r>
      <w:r w:rsidR="004079C8" w:rsidRPr="00311F2D">
        <w:rPr>
          <w:rFonts w:ascii="Arial" w:hAnsi="Arial" w:cs="Arial"/>
          <w:sz w:val="22"/>
          <w:szCs w:val="22"/>
        </w:rPr>
        <w:t>arco norm</w:t>
      </w:r>
      <w:r w:rsidR="00311F2D">
        <w:rPr>
          <w:rFonts w:ascii="Arial" w:hAnsi="Arial" w:cs="Arial"/>
          <w:sz w:val="22"/>
          <w:szCs w:val="22"/>
        </w:rPr>
        <w:t>ativo vigente relevante para los sistemas de drenaje pluvial.</w:t>
      </w:r>
    </w:p>
    <w:p w14:paraId="58C0D99A" w14:textId="6BDB26B8" w:rsidR="00504457" w:rsidRDefault="00DD316A" w:rsidP="000555E8">
      <w:pPr>
        <w:numPr>
          <w:ilvl w:val="0"/>
          <w:numId w:val="30"/>
        </w:numPr>
        <w:spacing w:after="120"/>
        <w:jc w:val="both"/>
        <w:rPr>
          <w:rFonts w:ascii="Arial" w:hAnsi="Arial" w:cs="Arial"/>
          <w:sz w:val="22"/>
          <w:szCs w:val="22"/>
        </w:rPr>
      </w:pPr>
      <w:r>
        <w:rPr>
          <w:rFonts w:ascii="Arial" w:hAnsi="Arial" w:cs="Arial"/>
          <w:sz w:val="22"/>
          <w:szCs w:val="22"/>
        </w:rPr>
        <w:t>I</w:t>
      </w:r>
      <w:r w:rsidR="00504457">
        <w:rPr>
          <w:rFonts w:ascii="Arial" w:hAnsi="Arial" w:cs="Arial"/>
          <w:sz w:val="22"/>
          <w:szCs w:val="22"/>
        </w:rPr>
        <w:t>nstitucionalidad del sector</w:t>
      </w:r>
      <w:r w:rsidR="00F26C12">
        <w:rPr>
          <w:rFonts w:ascii="Arial" w:hAnsi="Arial" w:cs="Arial"/>
          <w:sz w:val="22"/>
          <w:szCs w:val="22"/>
        </w:rPr>
        <w:t xml:space="preserve"> (instituciones, recursos humanos, financieros, coordinación) y retos para la sostenibilidad de los sistemas de drenaje pluvial. </w:t>
      </w:r>
    </w:p>
    <w:p w14:paraId="516940E7" w14:textId="4624E1AA" w:rsidR="003865F2" w:rsidRDefault="003865F2" w:rsidP="000555E8">
      <w:pPr>
        <w:numPr>
          <w:ilvl w:val="0"/>
          <w:numId w:val="30"/>
        </w:numPr>
        <w:spacing w:after="120"/>
        <w:jc w:val="both"/>
        <w:rPr>
          <w:rFonts w:ascii="Arial" w:hAnsi="Arial" w:cs="Arial"/>
          <w:sz w:val="22"/>
          <w:szCs w:val="22"/>
        </w:rPr>
      </w:pPr>
      <w:r>
        <w:rPr>
          <w:rFonts w:ascii="Arial" w:hAnsi="Arial" w:cs="Arial"/>
          <w:sz w:val="22"/>
          <w:szCs w:val="22"/>
        </w:rPr>
        <w:t>Estudios realizados a nivel regional y nacional en materia de drenaje pluvial.</w:t>
      </w:r>
    </w:p>
    <w:p w14:paraId="68203909" w14:textId="32389B30" w:rsidR="00540675" w:rsidRPr="00B373FF" w:rsidRDefault="00540675" w:rsidP="00540675">
      <w:pPr>
        <w:numPr>
          <w:ilvl w:val="0"/>
          <w:numId w:val="30"/>
        </w:numPr>
        <w:spacing w:after="120"/>
        <w:jc w:val="both"/>
        <w:rPr>
          <w:rFonts w:ascii="Arial" w:hAnsi="Arial" w:cs="Arial"/>
          <w:sz w:val="22"/>
          <w:szCs w:val="22"/>
        </w:rPr>
      </w:pPr>
      <w:r>
        <w:rPr>
          <w:rFonts w:ascii="Arial" w:hAnsi="Arial" w:cs="Arial"/>
          <w:sz w:val="22"/>
          <w:szCs w:val="22"/>
        </w:rPr>
        <w:t>Información existente de</w:t>
      </w:r>
      <w:r w:rsidRPr="00B373FF">
        <w:rPr>
          <w:rFonts w:ascii="Arial" w:hAnsi="Arial" w:cs="Arial"/>
          <w:sz w:val="22"/>
          <w:szCs w:val="22"/>
        </w:rPr>
        <w:t xml:space="preserve"> actores </w:t>
      </w:r>
      <w:r>
        <w:rPr>
          <w:rFonts w:ascii="Arial" w:hAnsi="Arial" w:cs="Arial"/>
          <w:sz w:val="22"/>
          <w:szCs w:val="22"/>
        </w:rPr>
        <w:t xml:space="preserve">y especialistas, </w:t>
      </w:r>
      <w:r w:rsidRPr="00B373FF">
        <w:rPr>
          <w:rFonts w:ascii="Arial" w:hAnsi="Arial" w:cs="Arial"/>
          <w:sz w:val="22"/>
          <w:szCs w:val="22"/>
        </w:rPr>
        <w:t>respecto de la problemática clave</w:t>
      </w:r>
      <w:r>
        <w:rPr>
          <w:rFonts w:ascii="Arial" w:hAnsi="Arial" w:cs="Arial"/>
          <w:sz w:val="22"/>
          <w:szCs w:val="22"/>
        </w:rPr>
        <w:t xml:space="preserve"> de los sistemas de drenaje pluvial de las ciudades ámbito de la presente consultoría</w:t>
      </w:r>
      <w:r w:rsidRPr="00B373FF">
        <w:rPr>
          <w:rFonts w:ascii="Arial" w:hAnsi="Arial" w:cs="Arial"/>
          <w:sz w:val="22"/>
          <w:szCs w:val="22"/>
        </w:rPr>
        <w:t>. Considerar como mínimo a actores como:</w:t>
      </w:r>
      <w:r>
        <w:rPr>
          <w:rFonts w:ascii="Arial" w:hAnsi="Arial" w:cs="Arial"/>
          <w:sz w:val="22"/>
          <w:szCs w:val="22"/>
        </w:rPr>
        <w:t xml:space="preserve"> </w:t>
      </w:r>
      <w:r w:rsidRPr="00B373FF">
        <w:rPr>
          <w:rFonts w:ascii="Arial" w:hAnsi="Arial" w:cs="Arial"/>
          <w:sz w:val="22"/>
          <w:szCs w:val="22"/>
        </w:rPr>
        <w:t xml:space="preserve">Colegios de Ingenieros, Universidades, Ministerio de </w:t>
      </w:r>
      <w:r>
        <w:rPr>
          <w:rFonts w:ascii="Arial" w:hAnsi="Arial" w:cs="Arial"/>
          <w:sz w:val="22"/>
          <w:szCs w:val="22"/>
        </w:rPr>
        <w:t>Vivienda, Construcción y Saneamiento</w:t>
      </w:r>
      <w:r w:rsidRPr="00B373FF">
        <w:rPr>
          <w:rFonts w:ascii="Arial" w:hAnsi="Arial" w:cs="Arial"/>
          <w:sz w:val="22"/>
          <w:szCs w:val="22"/>
        </w:rPr>
        <w:t xml:space="preserve">, alcaldes, gobernadores regionales, </w:t>
      </w:r>
      <w:r>
        <w:rPr>
          <w:rFonts w:ascii="Arial" w:hAnsi="Arial" w:cs="Arial"/>
          <w:sz w:val="22"/>
          <w:szCs w:val="22"/>
        </w:rPr>
        <w:t xml:space="preserve">entre </w:t>
      </w:r>
      <w:r w:rsidRPr="00B373FF">
        <w:rPr>
          <w:rFonts w:ascii="Arial" w:hAnsi="Arial" w:cs="Arial"/>
          <w:sz w:val="22"/>
          <w:szCs w:val="22"/>
        </w:rPr>
        <w:t>otros.</w:t>
      </w:r>
    </w:p>
    <w:p w14:paraId="02C068AE" w14:textId="77777777" w:rsidR="001312E9" w:rsidRDefault="001312E9" w:rsidP="001312E9">
      <w:pPr>
        <w:numPr>
          <w:ilvl w:val="0"/>
          <w:numId w:val="30"/>
        </w:numPr>
        <w:spacing w:after="120"/>
        <w:jc w:val="both"/>
        <w:rPr>
          <w:rFonts w:ascii="Arial" w:hAnsi="Arial" w:cs="Arial"/>
          <w:sz w:val="22"/>
          <w:szCs w:val="22"/>
        </w:rPr>
      </w:pPr>
      <w:r w:rsidRPr="00B373FF">
        <w:rPr>
          <w:rFonts w:ascii="Arial" w:hAnsi="Arial" w:cs="Arial"/>
          <w:sz w:val="22"/>
          <w:szCs w:val="22"/>
        </w:rPr>
        <w:t xml:space="preserve">Experiencia internacional respecto de las mejores prácticas en soluciones </w:t>
      </w:r>
      <w:r>
        <w:rPr>
          <w:rFonts w:ascii="Arial" w:hAnsi="Arial" w:cs="Arial"/>
          <w:sz w:val="22"/>
          <w:szCs w:val="22"/>
        </w:rPr>
        <w:t>de drenaje pluvial comparables considerando sistemas de drenaje urbano sostenible.</w:t>
      </w:r>
      <w:r w:rsidRPr="00540675">
        <w:rPr>
          <w:rFonts w:ascii="Arial" w:hAnsi="Arial" w:cs="Arial"/>
          <w:sz w:val="22"/>
          <w:szCs w:val="22"/>
        </w:rPr>
        <w:t xml:space="preserve"> </w:t>
      </w:r>
    </w:p>
    <w:p w14:paraId="0E59E411" w14:textId="5A10CDFC" w:rsidR="003865F2" w:rsidRDefault="003865F2" w:rsidP="001312E9">
      <w:pPr>
        <w:spacing w:after="120"/>
        <w:ind w:left="1440"/>
        <w:jc w:val="both"/>
        <w:rPr>
          <w:rFonts w:ascii="Arial" w:hAnsi="Arial" w:cs="Arial"/>
          <w:sz w:val="22"/>
          <w:szCs w:val="22"/>
        </w:rPr>
      </w:pPr>
    </w:p>
    <w:p w14:paraId="5F6E271C" w14:textId="42222BA9" w:rsidR="003865F2" w:rsidRPr="00B373FF" w:rsidRDefault="003865F2" w:rsidP="003865F2">
      <w:pPr>
        <w:spacing w:after="120"/>
        <w:jc w:val="both"/>
        <w:rPr>
          <w:rFonts w:ascii="Arial" w:hAnsi="Arial" w:cs="Arial"/>
          <w:sz w:val="22"/>
          <w:szCs w:val="22"/>
        </w:rPr>
      </w:pPr>
      <w:r>
        <w:rPr>
          <w:rFonts w:ascii="Arial" w:hAnsi="Arial" w:cs="Arial"/>
          <w:sz w:val="22"/>
          <w:szCs w:val="22"/>
        </w:rPr>
        <w:t xml:space="preserve">     Para cada una de las ciudades:</w:t>
      </w:r>
    </w:p>
    <w:p w14:paraId="39B3B5B3" w14:textId="3CFF5321" w:rsidR="00A7785F" w:rsidRPr="00B373FF" w:rsidRDefault="00585209" w:rsidP="000555E8">
      <w:pPr>
        <w:numPr>
          <w:ilvl w:val="0"/>
          <w:numId w:val="30"/>
        </w:numPr>
        <w:spacing w:after="120"/>
        <w:jc w:val="both"/>
        <w:rPr>
          <w:rFonts w:ascii="Arial" w:hAnsi="Arial" w:cs="Arial"/>
          <w:sz w:val="22"/>
          <w:szCs w:val="22"/>
        </w:rPr>
      </w:pPr>
      <w:r>
        <w:rPr>
          <w:rFonts w:ascii="Arial" w:hAnsi="Arial" w:cs="Arial"/>
          <w:sz w:val="22"/>
          <w:szCs w:val="22"/>
        </w:rPr>
        <w:t>Información sobre e</w:t>
      </w:r>
      <w:r w:rsidR="00A7785F" w:rsidRPr="00B373FF">
        <w:rPr>
          <w:rFonts w:ascii="Arial" w:hAnsi="Arial" w:cs="Arial"/>
          <w:sz w:val="22"/>
          <w:szCs w:val="22"/>
        </w:rPr>
        <w:t xml:space="preserve">studios realizados </w:t>
      </w:r>
      <w:r w:rsidR="0003771B">
        <w:rPr>
          <w:rFonts w:ascii="Arial" w:hAnsi="Arial" w:cs="Arial"/>
          <w:sz w:val="22"/>
          <w:szCs w:val="22"/>
        </w:rPr>
        <w:t>para las ciudades ámbito de la presente consultoría</w:t>
      </w:r>
      <w:r w:rsidR="003865F2">
        <w:rPr>
          <w:rFonts w:ascii="Arial" w:hAnsi="Arial" w:cs="Arial"/>
          <w:sz w:val="22"/>
          <w:szCs w:val="22"/>
        </w:rPr>
        <w:t xml:space="preserve"> </w:t>
      </w:r>
      <w:r w:rsidR="00A7785F" w:rsidRPr="00B373FF">
        <w:rPr>
          <w:rFonts w:ascii="Arial" w:hAnsi="Arial" w:cs="Arial"/>
          <w:sz w:val="22"/>
          <w:szCs w:val="22"/>
        </w:rPr>
        <w:t>por distintas entidades púb</w:t>
      </w:r>
      <w:r w:rsidR="00926C83" w:rsidRPr="00B373FF">
        <w:rPr>
          <w:rFonts w:ascii="Arial" w:hAnsi="Arial" w:cs="Arial"/>
          <w:sz w:val="22"/>
          <w:szCs w:val="22"/>
        </w:rPr>
        <w:t>l</w:t>
      </w:r>
      <w:r w:rsidR="00A7785F" w:rsidRPr="00B373FF">
        <w:rPr>
          <w:rFonts w:ascii="Arial" w:hAnsi="Arial" w:cs="Arial"/>
          <w:sz w:val="22"/>
          <w:szCs w:val="22"/>
        </w:rPr>
        <w:t>icas (</w:t>
      </w:r>
      <w:r w:rsidR="00E61D91" w:rsidRPr="00B373FF">
        <w:rPr>
          <w:rFonts w:ascii="Arial" w:hAnsi="Arial" w:cs="Arial"/>
          <w:sz w:val="22"/>
          <w:szCs w:val="22"/>
        </w:rPr>
        <w:t xml:space="preserve">universidades públicas, </w:t>
      </w:r>
      <w:r w:rsidR="00A7785F" w:rsidRPr="00B373FF">
        <w:rPr>
          <w:rFonts w:ascii="Arial" w:hAnsi="Arial" w:cs="Arial"/>
          <w:sz w:val="22"/>
          <w:szCs w:val="22"/>
        </w:rPr>
        <w:t xml:space="preserve">gobierno nacional, gobierno regional o local) </w:t>
      </w:r>
      <w:r w:rsidR="00E61D91" w:rsidRPr="00B373FF">
        <w:rPr>
          <w:rFonts w:ascii="Arial" w:hAnsi="Arial" w:cs="Arial"/>
          <w:sz w:val="22"/>
          <w:szCs w:val="22"/>
        </w:rPr>
        <w:t xml:space="preserve">o privadas (universidades privadas, cooperación internacional, asociaciones) en materia </w:t>
      </w:r>
      <w:r w:rsidR="00311F2D">
        <w:rPr>
          <w:rFonts w:ascii="Arial" w:hAnsi="Arial" w:cs="Arial"/>
          <w:sz w:val="22"/>
          <w:szCs w:val="22"/>
        </w:rPr>
        <w:t>de sistema de drenaje pluvial</w:t>
      </w:r>
      <w:r w:rsidR="001312E9">
        <w:rPr>
          <w:rFonts w:ascii="Arial" w:hAnsi="Arial" w:cs="Arial"/>
          <w:sz w:val="22"/>
          <w:szCs w:val="22"/>
        </w:rPr>
        <w:t xml:space="preserve"> incluyendo sistemas de drenaje urbano sostenible</w:t>
      </w:r>
      <w:r w:rsidR="00311F2D">
        <w:rPr>
          <w:rFonts w:ascii="Arial" w:hAnsi="Arial" w:cs="Arial"/>
          <w:sz w:val="22"/>
          <w:szCs w:val="22"/>
        </w:rPr>
        <w:t>.</w:t>
      </w:r>
    </w:p>
    <w:p w14:paraId="2B240F6B" w14:textId="7F490574" w:rsidR="00F26C12" w:rsidRDefault="00585209" w:rsidP="000555E8">
      <w:pPr>
        <w:numPr>
          <w:ilvl w:val="0"/>
          <w:numId w:val="30"/>
        </w:numPr>
        <w:spacing w:after="120"/>
        <w:jc w:val="both"/>
        <w:rPr>
          <w:rFonts w:ascii="Arial" w:hAnsi="Arial" w:cs="Arial"/>
          <w:sz w:val="22"/>
          <w:szCs w:val="22"/>
        </w:rPr>
      </w:pPr>
      <w:r>
        <w:rPr>
          <w:rFonts w:ascii="Arial" w:hAnsi="Arial" w:cs="Arial"/>
          <w:sz w:val="22"/>
          <w:szCs w:val="22"/>
        </w:rPr>
        <w:t>Información existente sobre</w:t>
      </w:r>
      <w:r w:rsidR="00F26C12">
        <w:rPr>
          <w:rFonts w:ascii="Arial" w:hAnsi="Arial" w:cs="Arial"/>
          <w:sz w:val="22"/>
          <w:szCs w:val="22"/>
        </w:rPr>
        <w:t xml:space="preserve"> los planes de ordenamiento territorial, desarrollo urbano,</w:t>
      </w:r>
      <w:r w:rsidR="005F692B">
        <w:rPr>
          <w:rFonts w:ascii="Arial" w:hAnsi="Arial" w:cs="Arial"/>
          <w:sz w:val="22"/>
          <w:szCs w:val="22"/>
        </w:rPr>
        <w:t xml:space="preserve"> desarrollo sectorial,</w:t>
      </w:r>
      <w:r w:rsidR="00F26C12">
        <w:rPr>
          <w:rFonts w:ascii="Arial" w:hAnsi="Arial" w:cs="Arial"/>
          <w:sz w:val="22"/>
          <w:szCs w:val="22"/>
        </w:rPr>
        <w:t xml:space="preserve"> ordenación de cuencas, u otros, que </w:t>
      </w:r>
      <w:r w:rsidR="00EF4996">
        <w:rPr>
          <w:rFonts w:ascii="Arial" w:hAnsi="Arial" w:cs="Arial"/>
          <w:sz w:val="22"/>
          <w:szCs w:val="22"/>
        </w:rPr>
        <w:t>tengan potencial afectación a</w:t>
      </w:r>
      <w:r w:rsidR="00F26C12">
        <w:rPr>
          <w:rFonts w:ascii="Arial" w:hAnsi="Arial" w:cs="Arial"/>
          <w:sz w:val="22"/>
          <w:szCs w:val="22"/>
        </w:rPr>
        <w:t xml:space="preserve"> los futuros planes maestros de drenaje </w:t>
      </w:r>
      <w:r w:rsidR="00EF4996">
        <w:rPr>
          <w:rFonts w:ascii="Arial" w:hAnsi="Arial" w:cs="Arial"/>
          <w:sz w:val="22"/>
          <w:szCs w:val="22"/>
        </w:rPr>
        <w:t>para lograr una consistencia entre los diversos planes de desarrollo en cada una de las ciudades.</w:t>
      </w:r>
    </w:p>
    <w:p w14:paraId="1F788861" w14:textId="32D35011" w:rsidR="005F692B" w:rsidRDefault="00585209" w:rsidP="000555E8">
      <w:pPr>
        <w:numPr>
          <w:ilvl w:val="0"/>
          <w:numId w:val="30"/>
        </w:numPr>
        <w:spacing w:after="120"/>
        <w:jc w:val="both"/>
        <w:rPr>
          <w:rFonts w:ascii="Arial" w:hAnsi="Arial" w:cs="Arial"/>
          <w:sz w:val="22"/>
          <w:szCs w:val="22"/>
        </w:rPr>
      </w:pPr>
      <w:r>
        <w:rPr>
          <w:rFonts w:ascii="Arial" w:hAnsi="Arial" w:cs="Arial"/>
          <w:sz w:val="22"/>
          <w:szCs w:val="22"/>
        </w:rPr>
        <w:t>Información sobre e</w:t>
      </w:r>
      <w:r w:rsidR="00EF4996">
        <w:rPr>
          <w:rFonts w:ascii="Arial" w:hAnsi="Arial" w:cs="Arial"/>
          <w:sz w:val="22"/>
          <w:szCs w:val="22"/>
        </w:rPr>
        <w:t>l sistema de alcantarillado sanitario (distribución de la red, tipología, conexiones cruzadas, mixtas, etc.) y de los sistemas de recolección y disposición final de residuos sólidos, y su potencial impacto en los sistemas de drenaje</w:t>
      </w:r>
      <w:r w:rsidR="005F692B">
        <w:rPr>
          <w:rFonts w:ascii="Arial" w:hAnsi="Arial" w:cs="Arial"/>
          <w:sz w:val="22"/>
          <w:szCs w:val="22"/>
        </w:rPr>
        <w:t xml:space="preserve">. Si son relevantes, </w:t>
      </w:r>
      <w:r>
        <w:rPr>
          <w:rFonts w:ascii="Arial" w:hAnsi="Arial" w:cs="Arial"/>
          <w:sz w:val="22"/>
          <w:szCs w:val="22"/>
        </w:rPr>
        <w:t xml:space="preserve">información </w:t>
      </w:r>
      <w:r w:rsidR="005F692B">
        <w:rPr>
          <w:rFonts w:ascii="Arial" w:hAnsi="Arial" w:cs="Arial"/>
          <w:sz w:val="22"/>
          <w:szCs w:val="22"/>
        </w:rPr>
        <w:t>de otros sistemas, como agua, gas, etc.</w:t>
      </w:r>
    </w:p>
    <w:p w14:paraId="4733754C" w14:textId="4DA29B46" w:rsidR="00EF4996" w:rsidRDefault="0064435D" w:rsidP="000555E8">
      <w:pPr>
        <w:numPr>
          <w:ilvl w:val="0"/>
          <w:numId w:val="30"/>
        </w:numPr>
        <w:spacing w:after="120"/>
        <w:jc w:val="both"/>
        <w:rPr>
          <w:rFonts w:ascii="Arial" w:hAnsi="Arial" w:cs="Arial"/>
          <w:sz w:val="22"/>
          <w:szCs w:val="22"/>
        </w:rPr>
      </w:pPr>
      <w:r>
        <w:rPr>
          <w:rFonts w:ascii="Arial" w:hAnsi="Arial" w:cs="Arial"/>
          <w:sz w:val="22"/>
          <w:szCs w:val="22"/>
        </w:rPr>
        <w:t xml:space="preserve">Información sobre la </w:t>
      </w:r>
      <w:r w:rsidR="005F692B">
        <w:rPr>
          <w:rFonts w:ascii="Arial" w:hAnsi="Arial" w:cs="Arial"/>
          <w:sz w:val="22"/>
          <w:szCs w:val="22"/>
        </w:rPr>
        <w:t>viabilidad y su interrelación con los planes de drenaje pluvial.</w:t>
      </w:r>
    </w:p>
    <w:p w14:paraId="04608555" w14:textId="43E3B92D" w:rsidR="005F692B" w:rsidRDefault="00585209" w:rsidP="000555E8">
      <w:pPr>
        <w:numPr>
          <w:ilvl w:val="0"/>
          <w:numId w:val="30"/>
        </w:numPr>
        <w:spacing w:after="120"/>
        <w:jc w:val="both"/>
        <w:rPr>
          <w:rFonts w:ascii="Arial" w:hAnsi="Arial" w:cs="Arial"/>
          <w:sz w:val="22"/>
          <w:szCs w:val="22"/>
        </w:rPr>
      </w:pPr>
      <w:r>
        <w:rPr>
          <w:rFonts w:ascii="Arial" w:hAnsi="Arial" w:cs="Arial"/>
          <w:sz w:val="22"/>
          <w:szCs w:val="22"/>
        </w:rPr>
        <w:t>Información sobre l</w:t>
      </w:r>
      <w:r w:rsidR="005F692B">
        <w:rPr>
          <w:rFonts w:ascii="Arial" w:hAnsi="Arial" w:cs="Arial"/>
          <w:sz w:val="22"/>
          <w:szCs w:val="22"/>
        </w:rPr>
        <w:t>a distribución poblacional, aspectos sociales y potenciales reasentamientos asociados a los planes de drenaje pluvial.</w:t>
      </w:r>
    </w:p>
    <w:p w14:paraId="76793143" w14:textId="69FB633A" w:rsidR="00221C3A" w:rsidRDefault="00585209" w:rsidP="000555E8">
      <w:pPr>
        <w:numPr>
          <w:ilvl w:val="0"/>
          <w:numId w:val="30"/>
        </w:numPr>
        <w:spacing w:after="120"/>
        <w:jc w:val="both"/>
        <w:rPr>
          <w:rFonts w:ascii="Arial" w:hAnsi="Arial" w:cs="Arial"/>
          <w:sz w:val="22"/>
          <w:szCs w:val="22"/>
        </w:rPr>
      </w:pPr>
      <w:r>
        <w:rPr>
          <w:rFonts w:ascii="Arial" w:hAnsi="Arial" w:cs="Arial"/>
          <w:sz w:val="22"/>
          <w:szCs w:val="22"/>
        </w:rPr>
        <w:t>De ser necesario</w:t>
      </w:r>
      <w:r w:rsidR="0064435D">
        <w:rPr>
          <w:rFonts w:ascii="Arial" w:hAnsi="Arial" w:cs="Arial"/>
          <w:sz w:val="22"/>
          <w:szCs w:val="22"/>
        </w:rPr>
        <w:t>,</w:t>
      </w:r>
      <w:r>
        <w:rPr>
          <w:rFonts w:ascii="Arial" w:hAnsi="Arial" w:cs="Arial"/>
          <w:sz w:val="22"/>
          <w:szCs w:val="22"/>
        </w:rPr>
        <w:t xml:space="preserve"> l</w:t>
      </w:r>
      <w:r w:rsidR="00B27946" w:rsidRPr="005C5F40">
        <w:rPr>
          <w:rFonts w:ascii="Arial" w:hAnsi="Arial" w:cs="Arial"/>
          <w:sz w:val="22"/>
          <w:szCs w:val="22"/>
        </w:rPr>
        <w:t>evantamiento de información de</w:t>
      </w:r>
      <w:r w:rsidR="003F7E63" w:rsidRPr="005C5F40">
        <w:rPr>
          <w:rFonts w:ascii="Arial" w:hAnsi="Arial" w:cs="Arial"/>
          <w:sz w:val="22"/>
          <w:szCs w:val="22"/>
        </w:rPr>
        <w:t xml:space="preserve"> campo para identificar las características de </w:t>
      </w:r>
      <w:r w:rsidR="005C5F40" w:rsidRPr="005C5F40">
        <w:rPr>
          <w:rFonts w:ascii="Arial" w:hAnsi="Arial" w:cs="Arial"/>
          <w:sz w:val="22"/>
          <w:szCs w:val="22"/>
        </w:rPr>
        <w:t xml:space="preserve">drenaje pluvial de las ciudades a </w:t>
      </w:r>
      <w:r w:rsidR="00B27946" w:rsidRPr="005C5F40">
        <w:rPr>
          <w:rFonts w:ascii="Arial" w:hAnsi="Arial" w:cs="Arial"/>
          <w:sz w:val="22"/>
          <w:szCs w:val="22"/>
        </w:rPr>
        <w:t xml:space="preserve">fin de </w:t>
      </w:r>
      <w:r>
        <w:rPr>
          <w:rFonts w:ascii="Arial" w:hAnsi="Arial" w:cs="Arial"/>
          <w:sz w:val="22"/>
          <w:szCs w:val="22"/>
        </w:rPr>
        <w:t>incluirlo</w:t>
      </w:r>
      <w:r w:rsidRPr="005C5F40">
        <w:rPr>
          <w:rFonts w:ascii="Arial" w:hAnsi="Arial" w:cs="Arial"/>
          <w:sz w:val="22"/>
          <w:szCs w:val="22"/>
        </w:rPr>
        <w:t xml:space="preserve"> </w:t>
      </w:r>
      <w:r w:rsidR="003F7E63" w:rsidRPr="005C5F40">
        <w:rPr>
          <w:rFonts w:ascii="Arial" w:hAnsi="Arial" w:cs="Arial"/>
          <w:sz w:val="22"/>
          <w:szCs w:val="22"/>
        </w:rPr>
        <w:t>en los</w:t>
      </w:r>
      <w:r w:rsidR="00B27946" w:rsidRPr="005C5F40">
        <w:rPr>
          <w:rFonts w:ascii="Arial" w:hAnsi="Arial" w:cs="Arial"/>
          <w:sz w:val="22"/>
          <w:szCs w:val="22"/>
        </w:rPr>
        <w:t xml:space="preserve"> términos de referencia</w:t>
      </w:r>
      <w:r w:rsidR="005C5F40">
        <w:rPr>
          <w:rFonts w:ascii="Arial" w:hAnsi="Arial" w:cs="Arial"/>
          <w:sz w:val="22"/>
          <w:szCs w:val="22"/>
        </w:rPr>
        <w:t>.</w:t>
      </w:r>
      <w:r w:rsidR="00F26C12">
        <w:rPr>
          <w:rFonts w:ascii="Arial" w:hAnsi="Arial" w:cs="Arial"/>
          <w:sz w:val="22"/>
          <w:szCs w:val="22"/>
        </w:rPr>
        <w:t xml:space="preserve"> </w:t>
      </w:r>
    </w:p>
    <w:p w14:paraId="2B670D14" w14:textId="332B6B10" w:rsidR="00E61D91" w:rsidRDefault="00F04D22" w:rsidP="000555E8">
      <w:pPr>
        <w:numPr>
          <w:ilvl w:val="0"/>
          <w:numId w:val="30"/>
        </w:numPr>
        <w:spacing w:after="120"/>
        <w:jc w:val="both"/>
        <w:rPr>
          <w:rFonts w:ascii="Arial" w:hAnsi="Arial" w:cs="Arial"/>
          <w:sz w:val="22"/>
          <w:szCs w:val="22"/>
        </w:rPr>
      </w:pPr>
      <w:r w:rsidRPr="00B373FF">
        <w:rPr>
          <w:rFonts w:ascii="Arial" w:hAnsi="Arial" w:cs="Arial"/>
          <w:sz w:val="22"/>
          <w:szCs w:val="22"/>
        </w:rPr>
        <w:t>Listado de p</w:t>
      </w:r>
      <w:r w:rsidR="00E61D91" w:rsidRPr="00B373FF">
        <w:rPr>
          <w:rFonts w:ascii="Arial" w:hAnsi="Arial" w:cs="Arial"/>
          <w:sz w:val="22"/>
          <w:szCs w:val="22"/>
        </w:rPr>
        <w:t>royectos de inversión que cuenten con estudios de pre</w:t>
      </w:r>
      <w:r w:rsidR="00EF4996">
        <w:rPr>
          <w:rFonts w:ascii="Arial" w:hAnsi="Arial" w:cs="Arial"/>
          <w:sz w:val="22"/>
          <w:szCs w:val="22"/>
        </w:rPr>
        <w:t>-</w:t>
      </w:r>
      <w:r w:rsidR="00E61D91" w:rsidRPr="00B373FF">
        <w:rPr>
          <w:rFonts w:ascii="Arial" w:hAnsi="Arial" w:cs="Arial"/>
          <w:sz w:val="22"/>
          <w:szCs w:val="22"/>
        </w:rPr>
        <w:t>inversión o inversión aprobada y pub</w:t>
      </w:r>
      <w:r w:rsidR="005C5F40">
        <w:rPr>
          <w:rFonts w:ascii="Arial" w:hAnsi="Arial" w:cs="Arial"/>
          <w:sz w:val="22"/>
          <w:szCs w:val="22"/>
        </w:rPr>
        <w:t>licada en el banco de proyectos asociado</w:t>
      </w:r>
      <w:r w:rsidR="0003771B">
        <w:rPr>
          <w:rFonts w:ascii="Arial" w:hAnsi="Arial" w:cs="Arial"/>
          <w:sz w:val="22"/>
          <w:szCs w:val="22"/>
        </w:rPr>
        <w:t xml:space="preserve">s al sistema de drenaje pluvial </w:t>
      </w:r>
      <w:r w:rsidR="00C2316C">
        <w:rPr>
          <w:rFonts w:ascii="Arial" w:hAnsi="Arial" w:cs="Arial"/>
          <w:sz w:val="22"/>
          <w:szCs w:val="22"/>
        </w:rPr>
        <w:t xml:space="preserve">para </w:t>
      </w:r>
      <w:r w:rsidR="0003771B">
        <w:rPr>
          <w:rFonts w:ascii="Arial" w:hAnsi="Arial" w:cs="Arial"/>
          <w:sz w:val="22"/>
          <w:szCs w:val="22"/>
        </w:rPr>
        <w:t>cada una de las ciudades</w:t>
      </w:r>
      <w:r w:rsidR="00C2316C">
        <w:rPr>
          <w:rFonts w:ascii="Arial" w:hAnsi="Arial" w:cs="Arial"/>
          <w:sz w:val="22"/>
          <w:szCs w:val="22"/>
        </w:rPr>
        <w:t xml:space="preserve"> del ámbito del presente término de referencia. </w:t>
      </w:r>
    </w:p>
    <w:p w14:paraId="23B7124A" w14:textId="232731FE" w:rsidR="00585209" w:rsidRPr="00B373FF" w:rsidRDefault="00585209" w:rsidP="0064435D">
      <w:pPr>
        <w:spacing w:after="120"/>
        <w:ind w:left="720"/>
        <w:jc w:val="both"/>
        <w:rPr>
          <w:rFonts w:ascii="Arial" w:hAnsi="Arial" w:cs="Arial"/>
          <w:sz w:val="22"/>
          <w:szCs w:val="22"/>
        </w:rPr>
      </w:pPr>
      <w:r>
        <w:rPr>
          <w:rFonts w:ascii="Arial" w:hAnsi="Arial" w:cs="Arial"/>
          <w:sz w:val="22"/>
          <w:szCs w:val="22"/>
        </w:rPr>
        <w:t xml:space="preserve">La información que proveerá el consultor servirá para que los interesados preparen de manera más objetiva y real sus propuestas. El análisis, evaluación, validación y complementación de la información será parte del diagnóstico que se desarrollará como parte de los planes maestros de drenaje para cada una de las ciudades. </w:t>
      </w:r>
    </w:p>
    <w:p w14:paraId="707FAD3E" w14:textId="77777777" w:rsidR="008E56AB" w:rsidRPr="00B373FF" w:rsidRDefault="009E6EAC" w:rsidP="000555E8">
      <w:pPr>
        <w:numPr>
          <w:ilvl w:val="0"/>
          <w:numId w:val="28"/>
        </w:numPr>
        <w:spacing w:after="120"/>
        <w:jc w:val="both"/>
        <w:rPr>
          <w:rFonts w:ascii="Arial" w:hAnsi="Arial" w:cs="Arial"/>
          <w:sz w:val="22"/>
          <w:szCs w:val="22"/>
        </w:rPr>
      </w:pPr>
      <w:r w:rsidRPr="0064435D">
        <w:rPr>
          <w:rFonts w:ascii="Arial" w:hAnsi="Arial" w:cs="Arial"/>
          <w:b/>
          <w:bCs/>
          <w:sz w:val="22"/>
          <w:szCs w:val="22"/>
        </w:rPr>
        <w:t>Elaboración de los términos de referencia</w:t>
      </w:r>
      <w:r w:rsidR="00436BC8" w:rsidRPr="0064435D">
        <w:rPr>
          <w:rFonts w:ascii="Arial" w:hAnsi="Arial" w:cs="Arial"/>
          <w:sz w:val="22"/>
          <w:szCs w:val="22"/>
        </w:rPr>
        <w:t xml:space="preserve"> para la elaboración de los Planes Maestro</w:t>
      </w:r>
      <w:r w:rsidR="00DE407F" w:rsidRPr="0064435D">
        <w:rPr>
          <w:rFonts w:ascii="Arial" w:hAnsi="Arial" w:cs="Arial"/>
          <w:sz w:val="22"/>
          <w:szCs w:val="22"/>
        </w:rPr>
        <w:t>s</w:t>
      </w:r>
      <w:r w:rsidR="00436BC8" w:rsidRPr="0064435D">
        <w:rPr>
          <w:rFonts w:ascii="Arial" w:hAnsi="Arial" w:cs="Arial"/>
          <w:sz w:val="22"/>
          <w:szCs w:val="22"/>
        </w:rPr>
        <w:t xml:space="preserve"> de Drenaje Pluvial</w:t>
      </w:r>
      <w:r w:rsidR="00C2316C" w:rsidRPr="0064435D">
        <w:rPr>
          <w:rFonts w:ascii="Arial" w:hAnsi="Arial" w:cs="Arial"/>
          <w:sz w:val="22"/>
          <w:szCs w:val="22"/>
        </w:rPr>
        <w:t xml:space="preserve"> para cada una de las ciudades definidas en el ámbito del presente término de referencia.</w:t>
      </w:r>
      <w:r w:rsidR="00436BC8" w:rsidRPr="0064435D">
        <w:rPr>
          <w:rFonts w:ascii="Arial" w:hAnsi="Arial" w:cs="Arial"/>
          <w:sz w:val="22"/>
          <w:szCs w:val="22"/>
        </w:rPr>
        <w:t xml:space="preserve"> </w:t>
      </w:r>
      <w:r w:rsidR="008E56AB" w:rsidRPr="00B373FF">
        <w:rPr>
          <w:rFonts w:ascii="Arial" w:hAnsi="Arial" w:cs="Arial"/>
          <w:sz w:val="22"/>
          <w:szCs w:val="22"/>
        </w:rPr>
        <w:t>Para tal efecto, los términos de referencia</w:t>
      </w:r>
      <w:r w:rsidR="00436BC8">
        <w:rPr>
          <w:rFonts w:ascii="Arial" w:hAnsi="Arial" w:cs="Arial"/>
          <w:sz w:val="22"/>
          <w:szCs w:val="22"/>
        </w:rPr>
        <w:t xml:space="preserve"> a elaborar</w:t>
      </w:r>
      <w:r w:rsidR="008E56AB" w:rsidRPr="00B373FF">
        <w:rPr>
          <w:rFonts w:ascii="Arial" w:hAnsi="Arial" w:cs="Arial"/>
          <w:sz w:val="22"/>
          <w:szCs w:val="22"/>
        </w:rPr>
        <w:t xml:space="preserve"> deberán contemplar como mínimo:</w:t>
      </w:r>
    </w:p>
    <w:p w14:paraId="6B6EE5BA" w14:textId="124152A9" w:rsidR="00050D03" w:rsidRDefault="00050D03" w:rsidP="000555E8">
      <w:pPr>
        <w:numPr>
          <w:ilvl w:val="0"/>
          <w:numId w:val="35"/>
        </w:numPr>
        <w:spacing w:after="120"/>
        <w:jc w:val="both"/>
        <w:rPr>
          <w:rFonts w:ascii="Arial" w:hAnsi="Arial" w:cs="Arial"/>
          <w:sz w:val="22"/>
          <w:szCs w:val="22"/>
        </w:rPr>
      </w:pPr>
      <w:r w:rsidRPr="00B373FF">
        <w:rPr>
          <w:rFonts w:ascii="Arial" w:hAnsi="Arial" w:cs="Arial"/>
          <w:sz w:val="22"/>
          <w:szCs w:val="22"/>
        </w:rPr>
        <w:t>Antecedentes</w:t>
      </w:r>
    </w:p>
    <w:p w14:paraId="187011AD" w14:textId="55130900" w:rsidR="001C05F4" w:rsidRPr="00B373FF" w:rsidRDefault="00447BD8" w:rsidP="000555E8">
      <w:pPr>
        <w:numPr>
          <w:ilvl w:val="0"/>
          <w:numId w:val="35"/>
        </w:numPr>
        <w:spacing w:after="120"/>
        <w:jc w:val="both"/>
        <w:rPr>
          <w:rFonts w:ascii="Arial" w:hAnsi="Arial" w:cs="Arial"/>
          <w:sz w:val="22"/>
          <w:szCs w:val="22"/>
        </w:rPr>
      </w:pPr>
      <w:r w:rsidRPr="00B373FF">
        <w:rPr>
          <w:rFonts w:ascii="Arial" w:hAnsi="Arial" w:cs="Arial"/>
          <w:sz w:val="22"/>
          <w:szCs w:val="22"/>
        </w:rPr>
        <w:t>Base legal</w:t>
      </w:r>
      <w:r w:rsidR="00E96C94">
        <w:rPr>
          <w:rFonts w:ascii="Arial" w:hAnsi="Arial" w:cs="Arial"/>
          <w:sz w:val="22"/>
          <w:szCs w:val="22"/>
        </w:rPr>
        <w:t xml:space="preserve"> e institucional</w:t>
      </w:r>
    </w:p>
    <w:p w14:paraId="1E62CC20" w14:textId="7E083B50" w:rsidR="00447BD8" w:rsidRPr="00B373FF" w:rsidRDefault="00447BD8" w:rsidP="000555E8">
      <w:pPr>
        <w:numPr>
          <w:ilvl w:val="0"/>
          <w:numId w:val="35"/>
        </w:numPr>
        <w:spacing w:after="120"/>
        <w:jc w:val="both"/>
        <w:rPr>
          <w:rFonts w:ascii="Arial" w:hAnsi="Arial" w:cs="Arial"/>
          <w:sz w:val="22"/>
          <w:szCs w:val="22"/>
        </w:rPr>
      </w:pPr>
      <w:r w:rsidRPr="00B373FF">
        <w:rPr>
          <w:rFonts w:ascii="Arial" w:hAnsi="Arial" w:cs="Arial"/>
          <w:sz w:val="22"/>
          <w:szCs w:val="22"/>
        </w:rPr>
        <w:t>Objetivos generales y específicos</w:t>
      </w:r>
      <w:r w:rsidR="00E96C94">
        <w:rPr>
          <w:rFonts w:ascii="Arial" w:hAnsi="Arial" w:cs="Arial"/>
          <w:sz w:val="22"/>
          <w:szCs w:val="22"/>
        </w:rPr>
        <w:t xml:space="preserve"> de los </w:t>
      </w:r>
      <w:proofErr w:type="spellStart"/>
      <w:r w:rsidR="00E96C94">
        <w:rPr>
          <w:rFonts w:ascii="Arial" w:hAnsi="Arial" w:cs="Arial"/>
          <w:sz w:val="22"/>
          <w:szCs w:val="22"/>
        </w:rPr>
        <w:t>TdR</w:t>
      </w:r>
      <w:proofErr w:type="spellEnd"/>
    </w:p>
    <w:p w14:paraId="4F3DBCE5" w14:textId="5FC67E93" w:rsidR="00447BD8" w:rsidRPr="00B373FF" w:rsidRDefault="00447BD8" w:rsidP="000555E8">
      <w:pPr>
        <w:numPr>
          <w:ilvl w:val="0"/>
          <w:numId w:val="35"/>
        </w:numPr>
        <w:spacing w:after="120"/>
        <w:jc w:val="both"/>
        <w:rPr>
          <w:rFonts w:ascii="Arial" w:hAnsi="Arial" w:cs="Arial"/>
          <w:sz w:val="22"/>
          <w:szCs w:val="22"/>
        </w:rPr>
      </w:pPr>
      <w:r w:rsidRPr="00B373FF">
        <w:rPr>
          <w:rFonts w:ascii="Arial" w:hAnsi="Arial" w:cs="Arial"/>
          <w:sz w:val="22"/>
          <w:szCs w:val="22"/>
        </w:rPr>
        <w:t>Metodología</w:t>
      </w:r>
      <w:r w:rsidR="00E96C94">
        <w:rPr>
          <w:rFonts w:ascii="Arial" w:hAnsi="Arial" w:cs="Arial"/>
          <w:sz w:val="22"/>
          <w:szCs w:val="22"/>
        </w:rPr>
        <w:t xml:space="preserve"> y actividades</w:t>
      </w:r>
    </w:p>
    <w:p w14:paraId="0E846BCB" w14:textId="2EDF9889" w:rsidR="00050D03" w:rsidRDefault="00B463CE" w:rsidP="000555E8">
      <w:pPr>
        <w:numPr>
          <w:ilvl w:val="0"/>
          <w:numId w:val="35"/>
        </w:numPr>
        <w:spacing w:after="120"/>
        <w:jc w:val="both"/>
        <w:rPr>
          <w:rFonts w:ascii="Arial" w:hAnsi="Arial" w:cs="Arial"/>
          <w:sz w:val="22"/>
          <w:szCs w:val="22"/>
        </w:rPr>
      </w:pPr>
      <w:r w:rsidRPr="00C2316C">
        <w:rPr>
          <w:rFonts w:ascii="Arial" w:hAnsi="Arial" w:cs="Arial"/>
          <w:sz w:val="22"/>
          <w:szCs w:val="22"/>
        </w:rPr>
        <w:t xml:space="preserve">Contenido </w:t>
      </w:r>
      <w:r w:rsidR="00E0734E" w:rsidRPr="00C2316C">
        <w:rPr>
          <w:rFonts w:ascii="Arial" w:hAnsi="Arial" w:cs="Arial"/>
          <w:sz w:val="22"/>
          <w:szCs w:val="22"/>
        </w:rPr>
        <w:t>del plan</w:t>
      </w:r>
      <w:r w:rsidR="00746AC1" w:rsidRPr="00C2316C">
        <w:rPr>
          <w:rFonts w:ascii="Arial" w:hAnsi="Arial" w:cs="Arial"/>
          <w:sz w:val="22"/>
          <w:szCs w:val="22"/>
        </w:rPr>
        <w:t xml:space="preserve"> integral </w:t>
      </w:r>
      <w:r w:rsidR="00C2316C" w:rsidRPr="00C2316C">
        <w:rPr>
          <w:rFonts w:ascii="Arial" w:hAnsi="Arial" w:cs="Arial"/>
          <w:sz w:val="22"/>
          <w:szCs w:val="22"/>
        </w:rPr>
        <w:t xml:space="preserve">del drenaje pluvial de </w:t>
      </w:r>
      <w:r w:rsidR="005F692B">
        <w:rPr>
          <w:rFonts w:ascii="Arial" w:hAnsi="Arial" w:cs="Arial"/>
          <w:sz w:val="22"/>
          <w:szCs w:val="22"/>
        </w:rPr>
        <w:t xml:space="preserve">cada </w:t>
      </w:r>
      <w:r w:rsidR="00C2316C" w:rsidRPr="00C2316C">
        <w:rPr>
          <w:rFonts w:ascii="Arial" w:hAnsi="Arial" w:cs="Arial"/>
          <w:sz w:val="22"/>
          <w:szCs w:val="22"/>
        </w:rPr>
        <w:t>ciudad</w:t>
      </w:r>
      <w:r w:rsidR="005F692B">
        <w:rPr>
          <w:rFonts w:ascii="Arial" w:hAnsi="Arial" w:cs="Arial"/>
          <w:sz w:val="22"/>
          <w:szCs w:val="22"/>
        </w:rPr>
        <w:t xml:space="preserve"> definida en estos términos de referencia</w:t>
      </w:r>
      <w:r w:rsidR="00C2316C" w:rsidRPr="00C2316C">
        <w:rPr>
          <w:rFonts w:ascii="Arial" w:hAnsi="Arial" w:cs="Arial"/>
          <w:sz w:val="22"/>
          <w:szCs w:val="22"/>
        </w:rPr>
        <w:t>.</w:t>
      </w:r>
    </w:p>
    <w:p w14:paraId="28A2D058" w14:textId="6C1A9431" w:rsidR="009E1C07" w:rsidRPr="0064435D" w:rsidRDefault="00221C3A" w:rsidP="0064435D">
      <w:pPr>
        <w:pStyle w:val="ListParagraph"/>
        <w:spacing w:after="120"/>
        <w:ind w:left="1418"/>
        <w:jc w:val="both"/>
        <w:rPr>
          <w:rFonts w:ascii="Arial" w:hAnsi="Arial" w:cs="Arial"/>
          <w:i/>
          <w:iCs/>
          <w:sz w:val="22"/>
          <w:szCs w:val="22"/>
        </w:rPr>
      </w:pPr>
      <w:r w:rsidRPr="00B932BD">
        <w:rPr>
          <w:rFonts w:ascii="Arial" w:hAnsi="Arial" w:cs="Arial"/>
          <w:i/>
          <w:iCs/>
          <w:sz w:val="22"/>
          <w:szCs w:val="22"/>
        </w:rPr>
        <w:t>Esta sección de los términos de referencia se debe desarrollar en función d</w:t>
      </w:r>
      <w:r w:rsidR="009E1C07" w:rsidRPr="00B932BD">
        <w:rPr>
          <w:rFonts w:ascii="Arial" w:hAnsi="Arial" w:cs="Arial"/>
          <w:i/>
          <w:iCs/>
          <w:sz w:val="22"/>
          <w:szCs w:val="22"/>
        </w:rPr>
        <w:t>e</w:t>
      </w:r>
      <w:r w:rsidR="00E96C94" w:rsidRPr="00B932BD">
        <w:rPr>
          <w:rFonts w:ascii="Arial" w:hAnsi="Arial" w:cs="Arial"/>
          <w:i/>
          <w:iCs/>
          <w:sz w:val="22"/>
          <w:szCs w:val="22"/>
        </w:rPr>
        <w:t>, al menos</w:t>
      </w:r>
      <w:r w:rsidR="00746AC1" w:rsidRPr="00BA538B">
        <w:rPr>
          <w:rFonts w:ascii="Arial" w:hAnsi="Arial" w:cs="Arial"/>
          <w:i/>
          <w:iCs/>
          <w:sz w:val="22"/>
          <w:szCs w:val="22"/>
        </w:rPr>
        <w:t xml:space="preserve">: a) </w:t>
      </w:r>
      <w:r w:rsidR="009E1C07" w:rsidRPr="00BA538B">
        <w:rPr>
          <w:rFonts w:ascii="Arial" w:hAnsi="Arial" w:cs="Arial"/>
          <w:i/>
          <w:iCs/>
          <w:sz w:val="22"/>
          <w:szCs w:val="22"/>
        </w:rPr>
        <w:t>la problemática</w:t>
      </w:r>
      <w:r w:rsidRPr="00BA538B">
        <w:rPr>
          <w:rFonts w:ascii="Arial" w:hAnsi="Arial" w:cs="Arial"/>
          <w:i/>
          <w:iCs/>
          <w:sz w:val="22"/>
          <w:szCs w:val="22"/>
        </w:rPr>
        <w:t xml:space="preserve"> encontrada</w:t>
      </w:r>
      <w:r w:rsidR="00746AC1" w:rsidRPr="00BA538B">
        <w:rPr>
          <w:rFonts w:ascii="Arial" w:hAnsi="Arial" w:cs="Arial"/>
          <w:i/>
          <w:iCs/>
          <w:sz w:val="22"/>
          <w:szCs w:val="22"/>
        </w:rPr>
        <w:t xml:space="preserve"> en </w:t>
      </w:r>
      <w:r w:rsidR="00436BC8" w:rsidRPr="00BA538B">
        <w:rPr>
          <w:rFonts w:ascii="Arial" w:hAnsi="Arial" w:cs="Arial"/>
          <w:i/>
          <w:iCs/>
          <w:sz w:val="22"/>
          <w:szCs w:val="22"/>
        </w:rPr>
        <w:t>el drenaje de la ciudad</w:t>
      </w:r>
      <w:r w:rsidR="00E96C94" w:rsidRPr="00BA538B">
        <w:rPr>
          <w:rFonts w:ascii="Arial" w:hAnsi="Arial" w:cs="Arial"/>
          <w:i/>
          <w:iCs/>
          <w:sz w:val="22"/>
          <w:szCs w:val="22"/>
        </w:rPr>
        <w:t>;</w:t>
      </w:r>
      <w:r w:rsidR="00746AC1" w:rsidRPr="00BA538B">
        <w:rPr>
          <w:rFonts w:ascii="Arial" w:hAnsi="Arial" w:cs="Arial"/>
          <w:i/>
          <w:iCs/>
          <w:sz w:val="22"/>
          <w:szCs w:val="22"/>
        </w:rPr>
        <w:t xml:space="preserve"> </w:t>
      </w:r>
      <w:r w:rsidR="00E96C94">
        <w:rPr>
          <w:rFonts w:ascii="Arial" w:hAnsi="Arial" w:cs="Arial"/>
          <w:i/>
          <w:sz w:val="22"/>
          <w:szCs w:val="22"/>
        </w:rPr>
        <w:br/>
      </w:r>
      <w:r w:rsidR="00746AC1" w:rsidRPr="00B932BD">
        <w:rPr>
          <w:rFonts w:ascii="Arial" w:hAnsi="Arial" w:cs="Arial"/>
          <w:i/>
          <w:iCs/>
          <w:sz w:val="22"/>
          <w:szCs w:val="22"/>
        </w:rPr>
        <w:t>b) principales</w:t>
      </w:r>
      <w:r w:rsidR="009E1C07" w:rsidRPr="00B932BD">
        <w:rPr>
          <w:rFonts w:ascii="Arial" w:hAnsi="Arial" w:cs="Arial"/>
          <w:i/>
          <w:iCs/>
          <w:sz w:val="22"/>
          <w:szCs w:val="22"/>
        </w:rPr>
        <w:t xml:space="preserve"> </w:t>
      </w:r>
      <w:r w:rsidRPr="00B932BD">
        <w:rPr>
          <w:rFonts w:ascii="Arial" w:hAnsi="Arial" w:cs="Arial"/>
          <w:i/>
          <w:iCs/>
          <w:sz w:val="22"/>
          <w:szCs w:val="22"/>
        </w:rPr>
        <w:t xml:space="preserve">características </w:t>
      </w:r>
      <w:r w:rsidR="009E1C07" w:rsidRPr="00B932BD">
        <w:rPr>
          <w:rFonts w:ascii="Arial" w:hAnsi="Arial" w:cs="Arial"/>
          <w:i/>
          <w:iCs/>
          <w:sz w:val="22"/>
          <w:szCs w:val="22"/>
        </w:rPr>
        <w:t>de</w:t>
      </w:r>
      <w:r w:rsidR="00436BC8" w:rsidRPr="00B42EF3">
        <w:rPr>
          <w:rFonts w:ascii="Arial" w:hAnsi="Arial" w:cs="Arial"/>
          <w:i/>
          <w:iCs/>
          <w:sz w:val="22"/>
          <w:szCs w:val="22"/>
        </w:rPr>
        <w:t>l drenaje</w:t>
      </w:r>
      <w:r w:rsidR="00E96C94" w:rsidRPr="00B42EF3">
        <w:rPr>
          <w:rFonts w:ascii="Arial" w:hAnsi="Arial" w:cs="Arial"/>
          <w:i/>
          <w:iCs/>
          <w:sz w:val="22"/>
          <w:szCs w:val="22"/>
        </w:rPr>
        <w:t>;</w:t>
      </w:r>
      <w:r w:rsidR="009E1C07" w:rsidRPr="00B42EF3">
        <w:rPr>
          <w:rFonts w:ascii="Arial" w:hAnsi="Arial" w:cs="Arial"/>
          <w:i/>
          <w:iCs/>
          <w:sz w:val="22"/>
          <w:szCs w:val="22"/>
        </w:rPr>
        <w:t xml:space="preserve"> </w:t>
      </w:r>
      <w:r w:rsidR="00746AC1" w:rsidRPr="00522273">
        <w:rPr>
          <w:rFonts w:ascii="Arial" w:hAnsi="Arial" w:cs="Arial"/>
          <w:i/>
          <w:iCs/>
          <w:sz w:val="22"/>
          <w:szCs w:val="22"/>
        </w:rPr>
        <w:t xml:space="preserve">c) </w:t>
      </w:r>
      <w:r w:rsidR="009E1C07" w:rsidRPr="00522273">
        <w:rPr>
          <w:rFonts w:ascii="Arial" w:hAnsi="Arial" w:cs="Arial"/>
          <w:i/>
          <w:iCs/>
          <w:sz w:val="22"/>
          <w:szCs w:val="22"/>
        </w:rPr>
        <w:t>zonas críticas</w:t>
      </w:r>
      <w:r w:rsidRPr="00522273">
        <w:rPr>
          <w:rFonts w:ascii="Arial" w:hAnsi="Arial" w:cs="Arial"/>
          <w:i/>
          <w:iCs/>
          <w:sz w:val="22"/>
          <w:szCs w:val="22"/>
        </w:rPr>
        <w:t xml:space="preserve"> identificadas</w:t>
      </w:r>
      <w:r w:rsidR="00E96C94" w:rsidRPr="00BA538B">
        <w:rPr>
          <w:rFonts w:ascii="Arial" w:hAnsi="Arial" w:cs="Arial"/>
          <w:i/>
          <w:iCs/>
          <w:sz w:val="22"/>
          <w:szCs w:val="22"/>
        </w:rPr>
        <w:t>;</w:t>
      </w:r>
      <w:r w:rsidR="009E1C07" w:rsidRPr="00BA538B">
        <w:rPr>
          <w:rFonts w:ascii="Arial" w:hAnsi="Arial" w:cs="Arial"/>
          <w:i/>
          <w:iCs/>
          <w:sz w:val="22"/>
          <w:szCs w:val="22"/>
        </w:rPr>
        <w:t xml:space="preserve"> </w:t>
      </w:r>
      <w:r w:rsidR="00E96C94">
        <w:rPr>
          <w:rFonts w:ascii="Arial" w:hAnsi="Arial" w:cs="Arial"/>
          <w:i/>
          <w:sz w:val="22"/>
          <w:szCs w:val="22"/>
        </w:rPr>
        <w:br/>
      </w:r>
      <w:r w:rsidR="00E96C94" w:rsidRPr="00B932BD">
        <w:rPr>
          <w:rFonts w:ascii="Arial" w:hAnsi="Arial" w:cs="Arial"/>
          <w:i/>
          <w:iCs/>
          <w:sz w:val="22"/>
          <w:szCs w:val="22"/>
        </w:rPr>
        <w:t xml:space="preserve">d) planes de ordenamiento territorial/urbano/de cuenca existentes; e) manejo de residuos sólidos; </w:t>
      </w:r>
      <w:r w:rsidR="005F692B" w:rsidRPr="00BA538B">
        <w:rPr>
          <w:rFonts w:ascii="Arial" w:hAnsi="Arial" w:cs="Arial"/>
          <w:i/>
          <w:iCs/>
          <w:sz w:val="22"/>
          <w:szCs w:val="22"/>
        </w:rPr>
        <w:t>f) sistemas de gas, agua, vialidad y otros que afecten a la definición del área de cobertura del sistema de drenaje pluvial; g</w:t>
      </w:r>
      <w:r w:rsidR="00E96C94" w:rsidRPr="0064435D">
        <w:rPr>
          <w:rFonts w:ascii="Arial" w:hAnsi="Arial" w:cs="Arial"/>
          <w:i/>
          <w:iCs/>
          <w:sz w:val="22"/>
          <w:szCs w:val="22"/>
        </w:rPr>
        <w:t xml:space="preserve">) alcance del plan (área de intervención, definiendo si se intervendrá en zonas medias y altas de las cuencas); </w:t>
      </w:r>
      <w:r w:rsidR="005F692B" w:rsidRPr="0064435D">
        <w:rPr>
          <w:rFonts w:ascii="Arial" w:hAnsi="Arial" w:cs="Arial"/>
          <w:i/>
          <w:iCs/>
          <w:sz w:val="22"/>
          <w:szCs w:val="22"/>
        </w:rPr>
        <w:t>h</w:t>
      </w:r>
      <w:r w:rsidR="00E96C94" w:rsidRPr="0064435D">
        <w:rPr>
          <w:rFonts w:ascii="Arial" w:hAnsi="Arial" w:cs="Arial"/>
          <w:i/>
          <w:iCs/>
          <w:sz w:val="22"/>
          <w:szCs w:val="22"/>
        </w:rPr>
        <w:t xml:space="preserve">) </w:t>
      </w:r>
      <w:r w:rsidR="009E1C07" w:rsidRPr="0064435D">
        <w:rPr>
          <w:rFonts w:ascii="Arial" w:hAnsi="Arial" w:cs="Arial"/>
          <w:i/>
          <w:iCs/>
          <w:sz w:val="22"/>
          <w:szCs w:val="22"/>
        </w:rPr>
        <w:t>soluciones estructurales y no estructurales</w:t>
      </w:r>
      <w:r w:rsidR="00E96C94" w:rsidRPr="0064435D">
        <w:rPr>
          <w:rFonts w:ascii="Arial" w:hAnsi="Arial" w:cs="Arial"/>
          <w:i/>
          <w:iCs/>
          <w:sz w:val="22"/>
          <w:szCs w:val="22"/>
        </w:rPr>
        <w:t xml:space="preserve">, incluyendo soluciones de infraestructura verde, sistemas de alerta temprana, mecanismos de prevención y otras alternativas; </w:t>
      </w:r>
      <w:r w:rsidR="00E7141D">
        <w:rPr>
          <w:rFonts w:ascii="Arial" w:hAnsi="Arial" w:cs="Arial"/>
          <w:i/>
          <w:iCs/>
          <w:sz w:val="22"/>
          <w:szCs w:val="22"/>
        </w:rPr>
        <w:t>i) modelo hidrológico-</w:t>
      </w:r>
      <w:r w:rsidR="00E7141D" w:rsidRPr="00E7141D">
        <w:rPr>
          <w:rFonts w:ascii="Arial" w:hAnsi="Arial" w:cs="Arial"/>
          <w:i/>
          <w:iCs/>
          <w:sz w:val="22"/>
          <w:szCs w:val="22"/>
        </w:rPr>
        <w:t xml:space="preserve"> hidráulico</w:t>
      </w:r>
      <w:r w:rsidR="00E7141D">
        <w:rPr>
          <w:rFonts w:ascii="Arial" w:hAnsi="Arial" w:cs="Arial"/>
          <w:i/>
          <w:iCs/>
          <w:sz w:val="22"/>
          <w:szCs w:val="22"/>
        </w:rPr>
        <w:t>; j) i</w:t>
      </w:r>
      <w:r w:rsidR="00E7141D" w:rsidRPr="00E7141D">
        <w:rPr>
          <w:rFonts w:ascii="Arial" w:hAnsi="Arial" w:cs="Arial"/>
          <w:i/>
          <w:iCs/>
          <w:sz w:val="22"/>
          <w:szCs w:val="22"/>
        </w:rPr>
        <w:t>dentificando zonas inundables y de riesgo para diferentes escenarios de periodos de retorno e influencia del cambio climático</w:t>
      </w:r>
      <w:r w:rsidR="00E7141D">
        <w:rPr>
          <w:rFonts w:ascii="Arial" w:hAnsi="Arial" w:cs="Arial"/>
          <w:i/>
          <w:iCs/>
          <w:sz w:val="22"/>
          <w:szCs w:val="22"/>
        </w:rPr>
        <w:t>; j) l</w:t>
      </w:r>
      <w:r w:rsidR="00E7141D" w:rsidRPr="00E7141D">
        <w:rPr>
          <w:rFonts w:ascii="Arial" w:hAnsi="Arial" w:cs="Arial"/>
          <w:i/>
          <w:iCs/>
          <w:sz w:val="22"/>
          <w:szCs w:val="22"/>
        </w:rPr>
        <w:t>evantamiento topográfico LIDAR</w:t>
      </w:r>
      <w:r w:rsidR="00E7141D">
        <w:rPr>
          <w:rFonts w:ascii="Arial" w:hAnsi="Arial" w:cs="Arial"/>
          <w:i/>
          <w:iCs/>
          <w:sz w:val="22"/>
          <w:szCs w:val="22"/>
        </w:rPr>
        <w:t>;</w:t>
      </w:r>
      <w:r w:rsidR="00E7141D" w:rsidRPr="00E7141D">
        <w:rPr>
          <w:rFonts w:ascii="Arial" w:hAnsi="Arial" w:cs="Arial"/>
          <w:i/>
          <w:iCs/>
          <w:sz w:val="22"/>
          <w:szCs w:val="22"/>
        </w:rPr>
        <w:t xml:space="preserve"> </w:t>
      </w:r>
      <w:r w:rsidR="00E7141D">
        <w:rPr>
          <w:rFonts w:ascii="Arial" w:hAnsi="Arial" w:cs="Arial"/>
          <w:i/>
          <w:iCs/>
          <w:sz w:val="22"/>
          <w:szCs w:val="22"/>
        </w:rPr>
        <w:t>k</w:t>
      </w:r>
      <w:r w:rsidR="00746AC1" w:rsidRPr="00B932BD">
        <w:rPr>
          <w:rFonts w:ascii="Arial" w:hAnsi="Arial" w:cs="Arial"/>
          <w:i/>
          <w:iCs/>
          <w:sz w:val="22"/>
          <w:szCs w:val="22"/>
        </w:rPr>
        <w:t xml:space="preserve">) </w:t>
      </w:r>
      <w:r w:rsidR="009E1C07" w:rsidRPr="00B932BD">
        <w:rPr>
          <w:rFonts w:ascii="Arial" w:hAnsi="Arial" w:cs="Arial"/>
          <w:i/>
          <w:iCs/>
          <w:sz w:val="22"/>
          <w:szCs w:val="22"/>
        </w:rPr>
        <w:t>presupuesto de los proyectos y priorización</w:t>
      </w:r>
      <w:r w:rsidR="005F692B" w:rsidRPr="00B932BD">
        <w:rPr>
          <w:rFonts w:ascii="Arial" w:hAnsi="Arial" w:cs="Arial"/>
          <w:i/>
          <w:iCs/>
          <w:sz w:val="22"/>
          <w:szCs w:val="22"/>
        </w:rPr>
        <w:t>, entre otros.</w:t>
      </w:r>
    </w:p>
    <w:p w14:paraId="507890DC" w14:textId="77777777" w:rsidR="00447BD8" w:rsidRDefault="00447BD8" w:rsidP="000555E8">
      <w:pPr>
        <w:numPr>
          <w:ilvl w:val="0"/>
          <w:numId w:val="35"/>
        </w:numPr>
        <w:spacing w:after="120"/>
        <w:jc w:val="both"/>
        <w:rPr>
          <w:rFonts w:ascii="Arial" w:hAnsi="Arial" w:cs="Arial"/>
          <w:sz w:val="22"/>
          <w:szCs w:val="22"/>
        </w:rPr>
      </w:pPr>
      <w:r w:rsidRPr="00B373FF">
        <w:rPr>
          <w:rFonts w:ascii="Arial" w:hAnsi="Arial" w:cs="Arial"/>
          <w:sz w:val="22"/>
          <w:szCs w:val="22"/>
        </w:rPr>
        <w:t>Productos y entregables</w:t>
      </w:r>
    </w:p>
    <w:p w14:paraId="6721BAC7" w14:textId="10CF02B3" w:rsidR="006E695B" w:rsidRDefault="006E695B" w:rsidP="000555E8">
      <w:pPr>
        <w:pStyle w:val="ListParagraph"/>
        <w:spacing w:after="120"/>
        <w:ind w:left="1418"/>
        <w:jc w:val="both"/>
        <w:rPr>
          <w:rFonts w:ascii="Arial" w:hAnsi="Arial" w:cs="Arial"/>
          <w:sz w:val="22"/>
          <w:szCs w:val="22"/>
        </w:rPr>
      </w:pPr>
      <w:r w:rsidRPr="00B932BD">
        <w:rPr>
          <w:rFonts w:ascii="Arial" w:hAnsi="Arial" w:cs="Arial"/>
          <w:i/>
          <w:iCs/>
          <w:sz w:val="22"/>
          <w:szCs w:val="22"/>
        </w:rPr>
        <w:t xml:space="preserve">Entre los primeros productos </w:t>
      </w:r>
      <w:r w:rsidR="00A138E6" w:rsidRPr="00B932BD">
        <w:rPr>
          <w:rFonts w:ascii="Arial" w:hAnsi="Arial" w:cs="Arial"/>
          <w:i/>
          <w:iCs/>
          <w:sz w:val="22"/>
          <w:szCs w:val="22"/>
        </w:rPr>
        <w:t xml:space="preserve">que deberá desarrollar </w:t>
      </w:r>
      <w:r w:rsidR="0053423C" w:rsidRPr="00B932BD">
        <w:rPr>
          <w:rFonts w:ascii="Arial" w:hAnsi="Arial" w:cs="Arial"/>
          <w:i/>
          <w:iCs/>
          <w:sz w:val="22"/>
          <w:szCs w:val="22"/>
        </w:rPr>
        <w:t xml:space="preserve">la </w:t>
      </w:r>
      <w:r w:rsidR="00C2316C" w:rsidRPr="00B932BD">
        <w:rPr>
          <w:rFonts w:ascii="Arial" w:hAnsi="Arial" w:cs="Arial"/>
          <w:i/>
          <w:iCs/>
          <w:sz w:val="22"/>
          <w:szCs w:val="22"/>
        </w:rPr>
        <w:t xml:space="preserve">firma </w:t>
      </w:r>
      <w:r w:rsidR="0053423C" w:rsidRPr="00B42EF3">
        <w:rPr>
          <w:rFonts w:ascii="Arial" w:hAnsi="Arial" w:cs="Arial"/>
          <w:i/>
          <w:iCs/>
          <w:sz w:val="22"/>
          <w:szCs w:val="22"/>
        </w:rPr>
        <w:t xml:space="preserve">que elabore </w:t>
      </w:r>
      <w:r w:rsidR="00436BC8" w:rsidRPr="00B42EF3">
        <w:rPr>
          <w:rFonts w:ascii="Arial" w:hAnsi="Arial" w:cs="Arial"/>
          <w:i/>
          <w:iCs/>
          <w:sz w:val="22"/>
          <w:szCs w:val="22"/>
        </w:rPr>
        <w:t>los planes maestros</w:t>
      </w:r>
      <w:r w:rsidR="0053423C" w:rsidRPr="00BA538B">
        <w:rPr>
          <w:rFonts w:ascii="Arial" w:hAnsi="Arial" w:cs="Arial"/>
          <w:i/>
          <w:iCs/>
          <w:sz w:val="22"/>
          <w:szCs w:val="22"/>
        </w:rPr>
        <w:t xml:space="preserve"> deberá incluirse la identificación de proyectos de inversión, que se encuentran a la fecha a nivel de estudios de pre</w:t>
      </w:r>
      <w:r w:rsidR="000555E8" w:rsidRPr="0064435D">
        <w:rPr>
          <w:rFonts w:ascii="Arial" w:hAnsi="Arial" w:cs="Arial"/>
          <w:i/>
          <w:iCs/>
          <w:sz w:val="22"/>
          <w:szCs w:val="22"/>
        </w:rPr>
        <w:t>-</w:t>
      </w:r>
      <w:r w:rsidR="0053423C" w:rsidRPr="0064435D">
        <w:rPr>
          <w:rFonts w:ascii="Arial" w:hAnsi="Arial" w:cs="Arial"/>
          <w:i/>
          <w:iCs/>
          <w:sz w:val="22"/>
          <w:szCs w:val="22"/>
        </w:rPr>
        <w:t xml:space="preserve">inversión o inversión </w:t>
      </w:r>
      <w:r w:rsidR="00436BC8" w:rsidRPr="0064435D">
        <w:rPr>
          <w:rFonts w:ascii="Arial" w:hAnsi="Arial" w:cs="Arial"/>
          <w:i/>
          <w:iCs/>
          <w:sz w:val="22"/>
          <w:szCs w:val="22"/>
        </w:rPr>
        <w:t>aprobada, que formarán parte de la solución integral</w:t>
      </w:r>
      <w:r w:rsidR="0053423C" w:rsidRPr="0064435D">
        <w:rPr>
          <w:rFonts w:ascii="Arial" w:hAnsi="Arial" w:cs="Arial"/>
          <w:i/>
          <w:iCs/>
          <w:sz w:val="22"/>
          <w:szCs w:val="22"/>
        </w:rPr>
        <w:t>, y que en consecuencia podrán continuar con la ejecución de obra</w:t>
      </w:r>
      <w:r w:rsidR="00681609" w:rsidRPr="0064435D">
        <w:rPr>
          <w:rFonts w:ascii="Arial" w:hAnsi="Arial" w:cs="Arial"/>
          <w:i/>
          <w:iCs/>
          <w:sz w:val="22"/>
          <w:szCs w:val="22"/>
        </w:rPr>
        <w:t>.</w:t>
      </w:r>
      <w:r w:rsidR="007E0B00" w:rsidRPr="0064435D">
        <w:rPr>
          <w:rFonts w:ascii="Arial" w:hAnsi="Arial" w:cs="Arial"/>
          <w:i/>
          <w:iCs/>
          <w:sz w:val="22"/>
          <w:szCs w:val="22"/>
        </w:rPr>
        <w:t xml:space="preserve"> Las soluciones deben </w:t>
      </w:r>
      <w:r w:rsidR="00DE407F" w:rsidRPr="0064435D">
        <w:rPr>
          <w:rFonts w:ascii="Arial" w:hAnsi="Arial" w:cs="Arial"/>
          <w:i/>
          <w:iCs/>
          <w:sz w:val="22"/>
          <w:szCs w:val="22"/>
        </w:rPr>
        <w:t>clasificarse en: urgentes (acció</w:t>
      </w:r>
      <w:r w:rsidR="00E96C94" w:rsidRPr="0064435D">
        <w:rPr>
          <w:rFonts w:ascii="Arial" w:hAnsi="Arial" w:cs="Arial"/>
          <w:i/>
          <w:iCs/>
          <w:sz w:val="22"/>
          <w:szCs w:val="22"/>
        </w:rPr>
        <w:t>n</w:t>
      </w:r>
      <w:r w:rsidR="00DE407F" w:rsidRPr="0064435D">
        <w:rPr>
          <w:rFonts w:ascii="Arial" w:hAnsi="Arial" w:cs="Arial"/>
          <w:i/>
          <w:iCs/>
          <w:sz w:val="22"/>
          <w:szCs w:val="22"/>
        </w:rPr>
        <w:t xml:space="preserve"> inmediata), </w:t>
      </w:r>
      <w:r w:rsidR="007E0B00" w:rsidRPr="0064435D">
        <w:rPr>
          <w:rFonts w:ascii="Arial" w:hAnsi="Arial" w:cs="Arial"/>
          <w:i/>
          <w:iCs/>
          <w:sz w:val="22"/>
          <w:szCs w:val="22"/>
        </w:rPr>
        <w:t>de corto, mediano y largo plazo.</w:t>
      </w:r>
    </w:p>
    <w:p w14:paraId="7A9E8E31" w14:textId="0625218E" w:rsidR="008E56AB" w:rsidRPr="00B373FF" w:rsidRDefault="008208F8" w:rsidP="000555E8">
      <w:pPr>
        <w:numPr>
          <w:ilvl w:val="0"/>
          <w:numId w:val="35"/>
        </w:numPr>
        <w:spacing w:after="120"/>
        <w:jc w:val="both"/>
        <w:rPr>
          <w:rFonts w:ascii="Arial" w:hAnsi="Arial" w:cs="Arial"/>
          <w:sz w:val="22"/>
          <w:szCs w:val="22"/>
        </w:rPr>
      </w:pPr>
      <w:proofErr w:type="gramStart"/>
      <w:r w:rsidRPr="00B373FF">
        <w:rPr>
          <w:rFonts w:ascii="Arial" w:hAnsi="Arial" w:cs="Arial"/>
          <w:sz w:val="22"/>
          <w:szCs w:val="22"/>
        </w:rPr>
        <w:t>Perfil y experiencia</w:t>
      </w:r>
      <w:r w:rsidR="00DE407F">
        <w:rPr>
          <w:rFonts w:ascii="Arial" w:hAnsi="Arial" w:cs="Arial"/>
          <w:sz w:val="22"/>
          <w:szCs w:val="22"/>
        </w:rPr>
        <w:t xml:space="preserve"> a ser exigidas</w:t>
      </w:r>
      <w:proofErr w:type="gramEnd"/>
      <w:r w:rsidR="00DE407F">
        <w:rPr>
          <w:rFonts w:ascii="Arial" w:hAnsi="Arial" w:cs="Arial"/>
          <w:sz w:val="22"/>
          <w:szCs w:val="22"/>
        </w:rPr>
        <w:t xml:space="preserve"> a las </w:t>
      </w:r>
      <w:r w:rsidRPr="00B373FF">
        <w:rPr>
          <w:rFonts w:ascii="Arial" w:hAnsi="Arial" w:cs="Arial"/>
          <w:sz w:val="22"/>
          <w:szCs w:val="22"/>
        </w:rPr>
        <w:t>empresa</w:t>
      </w:r>
      <w:r w:rsidR="00DE407F">
        <w:rPr>
          <w:rFonts w:ascii="Arial" w:hAnsi="Arial" w:cs="Arial"/>
          <w:sz w:val="22"/>
          <w:szCs w:val="22"/>
        </w:rPr>
        <w:t>s</w:t>
      </w:r>
      <w:r w:rsidRPr="00B373FF">
        <w:rPr>
          <w:rFonts w:ascii="Arial" w:hAnsi="Arial" w:cs="Arial"/>
          <w:sz w:val="22"/>
          <w:szCs w:val="22"/>
        </w:rPr>
        <w:t xml:space="preserve"> consultora</w:t>
      </w:r>
      <w:r w:rsidR="00DE407F">
        <w:rPr>
          <w:rFonts w:ascii="Arial" w:hAnsi="Arial" w:cs="Arial"/>
          <w:sz w:val="22"/>
          <w:szCs w:val="22"/>
        </w:rPr>
        <w:t>s participantes</w:t>
      </w:r>
    </w:p>
    <w:p w14:paraId="2FC1F9EB" w14:textId="5984FDD4" w:rsidR="008208F8" w:rsidRPr="00B373FF" w:rsidRDefault="008208F8" w:rsidP="000555E8">
      <w:pPr>
        <w:numPr>
          <w:ilvl w:val="0"/>
          <w:numId w:val="35"/>
        </w:numPr>
        <w:spacing w:after="120"/>
        <w:jc w:val="both"/>
        <w:rPr>
          <w:rFonts w:ascii="Arial" w:hAnsi="Arial" w:cs="Arial"/>
          <w:sz w:val="22"/>
          <w:szCs w:val="22"/>
        </w:rPr>
      </w:pPr>
      <w:r w:rsidRPr="00B373FF">
        <w:rPr>
          <w:rFonts w:ascii="Arial" w:hAnsi="Arial" w:cs="Arial"/>
          <w:sz w:val="22"/>
          <w:szCs w:val="22"/>
        </w:rPr>
        <w:t>Perfil y experiencia de</w:t>
      </w:r>
      <w:r w:rsidR="00DE407F">
        <w:rPr>
          <w:rFonts w:ascii="Arial" w:hAnsi="Arial" w:cs="Arial"/>
          <w:sz w:val="22"/>
          <w:szCs w:val="22"/>
        </w:rPr>
        <w:t xml:space="preserve">l personal clave </w:t>
      </w:r>
      <w:r w:rsidRPr="00B373FF">
        <w:rPr>
          <w:rFonts w:ascii="Arial" w:hAnsi="Arial" w:cs="Arial"/>
          <w:sz w:val="22"/>
          <w:szCs w:val="22"/>
        </w:rPr>
        <w:t>del equipo de trabajo</w:t>
      </w:r>
      <w:r w:rsidR="00DE407F">
        <w:rPr>
          <w:rFonts w:ascii="Arial" w:hAnsi="Arial" w:cs="Arial"/>
          <w:sz w:val="22"/>
          <w:szCs w:val="22"/>
        </w:rPr>
        <w:t xml:space="preserve"> a ser solicitado a las firmas consultoras participantes</w:t>
      </w:r>
    </w:p>
    <w:p w14:paraId="3F9D799F" w14:textId="77777777" w:rsidR="00447BD8" w:rsidRPr="00B373FF" w:rsidRDefault="00447BD8" w:rsidP="000555E8">
      <w:pPr>
        <w:numPr>
          <w:ilvl w:val="0"/>
          <w:numId w:val="35"/>
        </w:numPr>
        <w:spacing w:after="120"/>
        <w:jc w:val="both"/>
        <w:rPr>
          <w:rFonts w:ascii="Arial" w:hAnsi="Arial" w:cs="Arial"/>
          <w:sz w:val="22"/>
          <w:szCs w:val="22"/>
        </w:rPr>
      </w:pPr>
      <w:r w:rsidRPr="00B373FF">
        <w:rPr>
          <w:rFonts w:ascii="Arial" w:hAnsi="Arial" w:cs="Arial"/>
          <w:sz w:val="22"/>
          <w:szCs w:val="22"/>
        </w:rPr>
        <w:t>Plazo de ejecución</w:t>
      </w:r>
    </w:p>
    <w:p w14:paraId="174FAD05" w14:textId="77777777" w:rsidR="00654601" w:rsidRPr="00B373FF" w:rsidRDefault="00C31E3D" w:rsidP="000555E8">
      <w:pPr>
        <w:numPr>
          <w:ilvl w:val="0"/>
          <w:numId w:val="35"/>
        </w:numPr>
        <w:spacing w:after="120"/>
        <w:jc w:val="both"/>
        <w:rPr>
          <w:rFonts w:ascii="Arial" w:hAnsi="Arial" w:cs="Arial"/>
          <w:sz w:val="22"/>
          <w:szCs w:val="22"/>
        </w:rPr>
      </w:pPr>
      <w:r w:rsidRPr="00B373FF">
        <w:rPr>
          <w:rFonts w:ascii="Arial" w:hAnsi="Arial" w:cs="Arial"/>
          <w:sz w:val="22"/>
          <w:szCs w:val="22"/>
        </w:rPr>
        <w:t>E</w:t>
      </w:r>
      <w:r w:rsidR="00654601" w:rsidRPr="00B373FF">
        <w:rPr>
          <w:rFonts w:ascii="Arial" w:hAnsi="Arial" w:cs="Arial"/>
          <w:sz w:val="22"/>
          <w:szCs w:val="22"/>
        </w:rPr>
        <w:t>valuación</w:t>
      </w:r>
      <w:r w:rsidRPr="00B373FF">
        <w:rPr>
          <w:rFonts w:ascii="Arial" w:hAnsi="Arial" w:cs="Arial"/>
          <w:sz w:val="22"/>
          <w:szCs w:val="22"/>
        </w:rPr>
        <w:t xml:space="preserve"> y calificación</w:t>
      </w:r>
      <w:r w:rsidR="00654601" w:rsidRPr="00B373FF">
        <w:rPr>
          <w:rFonts w:ascii="Arial" w:hAnsi="Arial" w:cs="Arial"/>
          <w:sz w:val="22"/>
          <w:szCs w:val="22"/>
        </w:rPr>
        <w:t xml:space="preserve"> de </w:t>
      </w:r>
      <w:r w:rsidR="00DE407F">
        <w:rPr>
          <w:rFonts w:ascii="Arial" w:hAnsi="Arial" w:cs="Arial"/>
          <w:sz w:val="22"/>
          <w:szCs w:val="22"/>
        </w:rPr>
        <w:t xml:space="preserve">las </w:t>
      </w:r>
      <w:r w:rsidR="00654601" w:rsidRPr="00B373FF">
        <w:rPr>
          <w:rFonts w:ascii="Arial" w:hAnsi="Arial" w:cs="Arial"/>
          <w:sz w:val="22"/>
          <w:szCs w:val="22"/>
        </w:rPr>
        <w:t>propuestas</w:t>
      </w:r>
    </w:p>
    <w:p w14:paraId="66AD4DA4" w14:textId="77777777" w:rsidR="00B65616" w:rsidRPr="00B373FF" w:rsidRDefault="00B65616" w:rsidP="000555E8">
      <w:pPr>
        <w:numPr>
          <w:ilvl w:val="0"/>
          <w:numId w:val="35"/>
        </w:numPr>
        <w:spacing w:after="120"/>
        <w:jc w:val="both"/>
        <w:rPr>
          <w:rFonts w:ascii="Arial" w:hAnsi="Arial" w:cs="Arial"/>
          <w:sz w:val="22"/>
          <w:szCs w:val="22"/>
        </w:rPr>
      </w:pPr>
      <w:r w:rsidRPr="00B373FF">
        <w:rPr>
          <w:rFonts w:ascii="Arial" w:hAnsi="Arial" w:cs="Arial"/>
          <w:sz w:val="22"/>
          <w:szCs w:val="22"/>
        </w:rPr>
        <w:t>Forma de pago</w:t>
      </w:r>
    </w:p>
    <w:p w14:paraId="21886898" w14:textId="77777777" w:rsidR="00567CDA" w:rsidRPr="00B373FF" w:rsidRDefault="00567CDA" w:rsidP="000555E8">
      <w:pPr>
        <w:numPr>
          <w:ilvl w:val="0"/>
          <w:numId w:val="35"/>
        </w:numPr>
        <w:spacing w:after="120"/>
        <w:jc w:val="both"/>
        <w:rPr>
          <w:rFonts w:ascii="Arial" w:hAnsi="Arial" w:cs="Arial"/>
          <w:sz w:val="22"/>
          <w:szCs w:val="22"/>
        </w:rPr>
      </w:pPr>
      <w:r w:rsidRPr="00B373FF">
        <w:rPr>
          <w:rFonts w:ascii="Arial" w:hAnsi="Arial" w:cs="Arial"/>
          <w:sz w:val="22"/>
          <w:szCs w:val="22"/>
        </w:rPr>
        <w:t>Coordinación y supervisión de la consultoría</w:t>
      </w:r>
    </w:p>
    <w:p w14:paraId="092144CC" w14:textId="3993FAF8" w:rsidR="00211E32" w:rsidRPr="00B373FF" w:rsidRDefault="00211E32" w:rsidP="000555E8">
      <w:pPr>
        <w:numPr>
          <w:ilvl w:val="0"/>
          <w:numId w:val="35"/>
        </w:numPr>
        <w:spacing w:after="120"/>
        <w:jc w:val="both"/>
        <w:rPr>
          <w:rFonts w:ascii="Arial" w:hAnsi="Arial" w:cs="Arial"/>
          <w:sz w:val="22"/>
          <w:szCs w:val="22"/>
        </w:rPr>
      </w:pPr>
      <w:r w:rsidRPr="00B373FF">
        <w:rPr>
          <w:rFonts w:ascii="Arial" w:hAnsi="Arial" w:cs="Arial"/>
          <w:sz w:val="22"/>
          <w:szCs w:val="22"/>
        </w:rPr>
        <w:t>Presupuesto referencial del plan</w:t>
      </w:r>
      <w:r w:rsidR="00003AC3" w:rsidRPr="00B373FF">
        <w:rPr>
          <w:rFonts w:ascii="Arial" w:hAnsi="Arial" w:cs="Arial"/>
          <w:sz w:val="22"/>
          <w:szCs w:val="22"/>
        </w:rPr>
        <w:t xml:space="preserve"> </w:t>
      </w:r>
      <w:r w:rsidR="00B055B9">
        <w:rPr>
          <w:rFonts w:ascii="Arial" w:hAnsi="Arial" w:cs="Arial"/>
          <w:sz w:val="22"/>
          <w:szCs w:val="22"/>
        </w:rPr>
        <w:t xml:space="preserve">maestro </w:t>
      </w:r>
      <w:r w:rsidR="00003AC3" w:rsidRPr="00B373FF">
        <w:rPr>
          <w:rFonts w:ascii="Arial" w:hAnsi="Arial" w:cs="Arial"/>
          <w:sz w:val="22"/>
          <w:szCs w:val="22"/>
        </w:rPr>
        <w:t xml:space="preserve">y estructura </w:t>
      </w:r>
      <w:r w:rsidR="00DE407F">
        <w:rPr>
          <w:rFonts w:ascii="Arial" w:hAnsi="Arial" w:cs="Arial"/>
          <w:sz w:val="22"/>
          <w:szCs w:val="22"/>
        </w:rPr>
        <w:t xml:space="preserve">detallada </w:t>
      </w:r>
      <w:r w:rsidR="00003AC3" w:rsidRPr="00B373FF">
        <w:rPr>
          <w:rFonts w:ascii="Arial" w:hAnsi="Arial" w:cs="Arial"/>
          <w:sz w:val="22"/>
          <w:szCs w:val="22"/>
        </w:rPr>
        <w:t>de costos</w:t>
      </w:r>
    </w:p>
    <w:p w14:paraId="5C58F4B7" w14:textId="77777777" w:rsidR="006B57DB" w:rsidRPr="00B373FF" w:rsidRDefault="006B57DB" w:rsidP="000555E8">
      <w:pPr>
        <w:numPr>
          <w:ilvl w:val="0"/>
          <w:numId w:val="35"/>
        </w:numPr>
        <w:spacing w:after="120"/>
        <w:jc w:val="both"/>
        <w:rPr>
          <w:rFonts w:ascii="Arial" w:hAnsi="Arial" w:cs="Arial"/>
          <w:sz w:val="22"/>
          <w:szCs w:val="22"/>
        </w:rPr>
      </w:pPr>
      <w:r w:rsidRPr="00B373FF">
        <w:rPr>
          <w:rFonts w:ascii="Arial" w:hAnsi="Arial" w:cs="Arial"/>
          <w:sz w:val="22"/>
          <w:szCs w:val="22"/>
        </w:rPr>
        <w:t>Penalidades</w:t>
      </w:r>
    </w:p>
    <w:p w14:paraId="5BB0E992" w14:textId="70C4D0F0" w:rsidR="000818D6" w:rsidRPr="001312E9" w:rsidRDefault="001312E9" w:rsidP="001312E9">
      <w:pPr>
        <w:spacing w:after="120"/>
        <w:jc w:val="both"/>
        <w:rPr>
          <w:rFonts w:ascii="Arial" w:hAnsi="Arial" w:cs="Arial"/>
          <w:sz w:val="22"/>
          <w:szCs w:val="22"/>
        </w:rPr>
      </w:pPr>
      <w:r w:rsidRPr="001312E9">
        <w:rPr>
          <w:rFonts w:ascii="Arial" w:hAnsi="Arial" w:cs="Arial"/>
          <w:sz w:val="22"/>
          <w:szCs w:val="22"/>
        </w:rPr>
        <w:t>Se utilizarán como referencia los TDR estándar que se encuentran en el Anexo A.</w:t>
      </w:r>
    </w:p>
    <w:p w14:paraId="2CFD5EC1" w14:textId="7D0329A9" w:rsidR="009E6EAC" w:rsidRPr="00B2174D" w:rsidRDefault="000818D6" w:rsidP="00B2174D">
      <w:pPr>
        <w:numPr>
          <w:ilvl w:val="0"/>
          <w:numId w:val="28"/>
        </w:numPr>
        <w:spacing w:after="120"/>
        <w:jc w:val="both"/>
        <w:rPr>
          <w:rFonts w:ascii="Arial" w:hAnsi="Arial" w:cs="Arial"/>
          <w:sz w:val="22"/>
          <w:szCs w:val="22"/>
        </w:rPr>
      </w:pPr>
      <w:r w:rsidRPr="00B2174D">
        <w:rPr>
          <w:rFonts w:ascii="Arial" w:hAnsi="Arial" w:cs="Arial"/>
          <w:sz w:val="22"/>
          <w:szCs w:val="22"/>
        </w:rPr>
        <w:t>Acompañamiento a la ARCC</w:t>
      </w:r>
      <w:r w:rsidR="001D420D" w:rsidRPr="00B2174D">
        <w:rPr>
          <w:rFonts w:ascii="Arial" w:hAnsi="Arial" w:cs="Arial"/>
          <w:sz w:val="22"/>
          <w:szCs w:val="22"/>
        </w:rPr>
        <w:t xml:space="preserve"> en el proceso de socialización de los términos de referencia.</w:t>
      </w:r>
      <w:r w:rsidR="00602723" w:rsidRPr="00B2174D">
        <w:rPr>
          <w:rFonts w:ascii="Arial" w:hAnsi="Arial" w:cs="Arial"/>
          <w:sz w:val="22"/>
          <w:szCs w:val="22"/>
        </w:rPr>
        <w:t xml:space="preserve"> </w:t>
      </w:r>
      <w:r w:rsidR="00746AC1" w:rsidRPr="00B2174D">
        <w:rPr>
          <w:rFonts w:ascii="Arial" w:hAnsi="Arial" w:cs="Arial"/>
          <w:sz w:val="22"/>
          <w:szCs w:val="22"/>
        </w:rPr>
        <w:t xml:space="preserve">Para tal efecto, el consultor deberá acompañar al equipo técnico de la ARCC a las reuniones de trabajo, talleres, </w:t>
      </w:r>
      <w:r w:rsidR="000555E8" w:rsidRPr="00B2174D">
        <w:rPr>
          <w:rFonts w:ascii="Arial" w:hAnsi="Arial" w:cs="Arial"/>
          <w:sz w:val="22"/>
          <w:szCs w:val="22"/>
        </w:rPr>
        <w:t xml:space="preserve">u </w:t>
      </w:r>
      <w:r w:rsidR="00746AC1" w:rsidRPr="00B2174D">
        <w:rPr>
          <w:rFonts w:ascii="Arial" w:hAnsi="Arial" w:cs="Arial"/>
          <w:sz w:val="22"/>
          <w:szCs w:val="22"/>
        </w:rPr>
        <w:t xml:space="preserve">otros espacios </w:t>
      </w:r>
      <w:r w:rsidR="007B1B93">
        <w:rPr>
          <w:rFonts w:ascii="Arial" w:hAnsi="Arial" w:cs="Arial"/>
          <w:sz w:val="22"/>
          <w:szCs w:val="22"/>
        </w:rPr>
        <w:t>de socialización.</w:t>
      </w:r>
    </w:p>
    <w:p w14:paraId="304CBD2D" w14:textId="5654C0E4" w:rsidR="00D17ABC" w:rsidRPr="00B2174D" w:rsidRDefault="001D420D" w:rsidP="00B2174D">
      <w:pPr>
        <w:numPr>
          <w:ilvl w:val="0"/>
          <w:numId w:val="28"/>
        </w:numPr>
        <w:spacing w:after="120"/>
        <w:jc w:val="both"/>
        <w:rPr>
          <w:rFonts w:ascii="Arial" w:hAnsi="Arial" w:cs="Arial"/>
          <w:sz w:val="22"/>
          <w:szCs w:val="22"/>
        </w:rPr>
      </w:pPr>
      <w:r w:rsidRPr="00B2174D">
        <w:rPr>
          <w:rFonts w:ascii="Arial" w:hAnsi="Arial" w:cs="Arial"/>
          <w:sz w:val="22"/>
          <w:szCs w:val="22"/>
        </w:rPr>
        <w:t>Levantamiento e incorporación de los come</w:t>
      </w:r>
      <w:r w:rsidR="00B2174D">
        <w:rPr>
          <w:rFonts w:ascii="Arial" w:hAnsi="Arial" w:cs="Arial"/>
          <w:sz w:val="22"/>
          <w:szCs w:val="22"/>
        </w:rPr>
        <w:t>ntarios y observaciones recibida</w:t>
      </w:r>
      <w:r w:rsidRPr="00B2174D">
        <w:rPr>
          <w:rFonts w:ascii="Arial" w:hAnsi="Arial" w:cs="Arial"/>
          <w:sz w:val="22"/>
          <w:szCs w:val="22"/>
        </w:rPr>
        <w:t xml:space="preserve">s en el proceso de socialización </w:t>
      </w:r>
      <w:r w:rsidR="00E543D8" w:rsidRPr="00B2174D">
        <w:rPr>
          <w:rFonts w:ascii="Arial" w:hAnsi="Arial" w:cs="Arial"/>
          <w:sz w:val="22"/>
          <w:szCs w:val="22"/>
        </w:rPr>
        <w:t>de</w:t>
      </w:r>
      <w:r w:rsidRPr="00B2174D">
        <w:rPr>
          <w:rFonts w:ascii="Arial" w:hAnsi="Arial" w:cs="Arial"/>
          <w:sz w:val="22"/>
          <w:szCs w:val="22"/>
        </w:rPr>
        <w:t xml:space="preserve"> los términos de referencia.</w:t>
      </w:r>
      <w:r w:rsidR="00D17ABC" w:rsidRPr="00B2174D">
        <w:rPr>
          <w:rFonts w:ascii="Arial" w:hAnsi="Arial" w:cs="Arial"/>
          <w:sz w:val="22"/>
          <w:szCs w:val="22"/>
        </w:rPr>
        <w:t xml:space="preserve"> </w:t>
      </w:r>
    </w:p>
    <w:p w14:paraId="6DF67DDA" w14:textId="34F9E13A" w:rsidR="001D420D" w:rsidRPr="00B2174D" w:rsidRDefault="001D420D" w:rsidP="00B2174D">
      <w:pPr>
        <w:numPr>
          <w:ilvl w:val="0"/>
          <w:numId w:val="28"/>
        </w:numPr>
        <w:spacing w:after="120"/>
        <w:jc w:val="both"/>
        <w:rPr>
          <w:rFonts w:ascii="Arial" w:hAnsi="Arial" w:cs="Arial"/>
          <w:sz w:val="22"/>
          <w:szCs w:val="22"/>
        </w:rPr>
      </w:pPr>
      <w:r w:rsidRPr="00B2174D">
        <w:rPr>
          <w:rFonts w:ascii="Arial" w:hAnsi="Arial" w:cs="Arial"/>
          <w:sz w:val="22"/>
          <w:szCs w:val="22"/>
        </w:rPr>
        <w:t>Elaboración de la versión final de los términos de referencia.</w:t>
      </w:r>
    </w:p>
    <w:p w14:paraId="714247E8" w14:textId="77777777" w:rsidR="005F692B" w:rsidRDefault="005F692B" w:rsidP="005F692B">
      <w:pPr>
        <w:spacing w:after="120"/>
        <w:ind w:left="720"/>
        <w:jc w:val="both"/>
        <w:rPr>
          <w:rFonts w:ascii="Arial" w:hAnsi="Arial" w:cs="Arial"/>
          <w:sz w:val="22"/>
          <w:szCs w:val="22"/>
          <w:lang w:val="es-ES_tradnl"/>
        </w:rPr>
      </w:pPr>
    </w:p>
    <w:p w14:paraId="1BDE4D09" w14:textId="77777777" w:rsidR="0040496D" w:rsidRPr="00B2174D" w:rsidRDefault="0040496D" w:rsidP="00B2174D">
      <w:pPr>
        <w:numPr>
          <w:ilvl w:val="0"/>
          <w:numId w:val="27"/>
        </w:numPr>
        <w:spacing w:after="120"/>
        <w:ind w:left="426" w:hanging="426"/>
        <w:jc w:val="both"/>
        <w:rPr>
          <w:rFonts w:ascii="Arial" w:hAnsi="Arial" w:cs="Arial"/>
          <w:b/>
          <w:bCs/>
          <w:sz w:val="22"/>
          <w:szCs w:val="22"/>
        </w:rPr>
      </w:pPr>
      <w:r w:rsidRPr="00B932BD">
        <w:rPr>
          <w:rFonts w:ascii="Arial" w:hAnsi="Arial" w:cs="Arial"/>
          <w:b/>
          <w:bCs/>
          <w:sz w:val="22"/>
          <w:szCs w:val="22"/>
        </w:rPr>
        <w:t>INFORMES Y PLAZOS</w:t>
      </w:r>
    </w:p>
    <w:p w14:paraId="3A3E261D" w14:textId="7841C5E6" w:rsidR="00455B59" w:rsidRPr="00B2174D" w:rsidRDefault="000555E8" w:rsidP="00B2174D">
      <w:pPr>
        <w:pStyle w:val="ListParagraph"/>
        <w:numPr>
          <w:ilvl w:val="0"/>
          <w:numId w:val="33"/>
        </w:numPr>
        <w:spacing w:after="120"/>
        <w:jc w:val="both"/>
        <w:rPr>
          <w:rFonts w:ascii="Arial" w:hAnsi="Arial" w:cs="Arial"/>
          <w:b/>
          <w:bCs/>
          <w:sz w:val="22"/>
          <w:szCs w:val="22"/>
        </w:rPr>
      </w:pPr>
      <w:r w:rsidRPr="00B2174D">
        <w:rPr>
          <w:rFonts w:ascii="Arial" w:hAnsi="Arial" w:cs="Arial"/>
          <w:b/>
          <w:bCs/>
          <w:sz w:val="22"/>
          <w:szCs w:val="22"/>
        </w:rPr>
        <w:t xml:space="preserve">Primer entregable: </w:t>
      </w:r>
      <w:r w:rsidR="001D4D1B" w:rsidRPr="00B2174D">
        <w:rPr>
          <w:rFonts w:ascii="Arial" w:hAnsi="Arial" w:cs="Arial"/>
          <w:b/>
          <w:bCs/>
          <w:sz w:val="22"/>
          <w:szCs w:val="22"/>
        </w:rPr>
        <w:t>Plan de trabajo</w:t>
      </w:r>
      <w:bookmarkStart w:id="2" w:name="_Hlk503187526"/>
      <w:r w:rsidR="00A20516" w:rsidRPr="00B2174D">
        <w:rPr>
          <w:rFonts w:ascii="Arial" w:hAnsi="Arial" w:cs="Arial"/>
          <w:b/>
          <w:bCs/>
          <w:sz w:val="22"/>
          <w:szCs w:val="22"/>
        </w:rPr>
        <w:t>.</w:t>
      </w:r>
    </w:p>
    <w:p w14:paraId="213D524B" w14:textId="3E4212E1" w:rsidR="004D7D94" w:rsidRDefault="004D7D94" w:rsidP="00B2174D">
      <w:pPr>
        <w:pStyle w:val="ListParagraph"/>
        <w:spacing w:after="120"/>
        <w:ind w:left="720"/>
        <w:jc w:val="both"/>
        <w:rPr>
          <w:rFonts w:ascii="Arial" w:hAnsi="Arial" w:cs="Arial"/>
          <w:sz w:val="22"/>
          <w:szCs w:val="22"/>
        </w:rPr>
      </w:pPr>
      <w:r>
        <w:rPr>
          <w:rFonts w:ascii="Arial" w:hAnsi="Arial" w:cs="Arial"/>
          <w:sz w:val="22"/>
          <w:szCs w:val="22"/>
        </w:rPr>
        <w:t>El plan de trabajo incluirá</w:t>
      </w:r>
      <w:r w:rsidR="005C4D51">
        <w:rPr>
          <w:rFonts w:ascii="Arial" w:hAnsi="Arial" w:cs="Arial"/>
          <w:sz w:val="22"/>
          <w:szCs w:val="22"/>
        </w:rPr>
        <w:t xml:space="preserve"> la agenda de viajes a Lima y las cinco (05) ciudades </w:t>
      </w:r>
      <w:r w:rsidR="005C4D51" w:rsidRPr="0064435D">
        <w:rPr>
          <w:rFonts w:ascii="Arial" w:hAnsi="Arial" w:cs="Arial"/>
          <w:sz w:val="22"/>
          <w:szCs w:val="22"/>
        </w:rPr>
        <w:t xml:space="preserve">definidas </w:t>
      </w:r>
      <w:r w:rsidR="004C4199">
        <w:rPr>
          <w:rFonts w:ascii="Arial" w:hAnsi="Arial" w:cs="Arial"/>
          <w:sz w:val="22"/>
          <w:szCs w:val="22"/>
        </w:rPr>
        <w:t>objeto del contrato</w:t>
      </w:r>
      <w:r w:rsidR="005C4D51">
        <w:rPr>
          <w:rFonts w:ascii="Arial" w:hAnsi="Arial" w:cs="Arial"/>
          <w:sz w:val="22"/>
          <w:szCs w:val="22"/>
        </w:rPr>
        <w:t>, así como la metodología para lograr la</w:t>
      </w:r>
      <w:r w:rsidR="004C4199">
        <w:rPr>
          <w:rFonts w:ascii="Arial" w:hAnsi="Arial" w:cs="Arial"/>
          <w:sz w:val="22"/>
          <w:szCs w:val="22"/>
        </w:rPr>
        <w:t>s</w:t>
      </w:r>
      <w:r w:rsidR="005C4D51">
        <w:rPr>
          <w:rFonts w:ascii="Arial" w:hAnsi="Arial" w:cs="Arial"/>
          <w:sz w:val="22"/>
          <w:szCs w:val="22"/>
        </w:rPr>
        <w:t xml:space="preserve"> actividades </w:t>
      </w:r>
      <w:r w:rsidR="004C4199">
        <w:rPr>
          <w:rFonts w:ascii="Arial" w:hAnsi="Arial" w:cs="Arial"/>
          <w:sz w:val="22"/>
          <w:szCs w:val="22"/>
        </w:rPr>
        <w:t>a realizar</w:t>
      </w:r>
      <w:r w:rsidR="005C4D51">
        <w:rPr>
          <w:rFonts w:ascii="Arial" w:hAnsi="Arial" w:cs="Arial"/>
          <w:sz w:val="22"/>
          <w:szCs w:val="22"/>
        </w:rPr>
        <w:t>.</w:t>
      </w:r>
    </w:p>
    <w:p w14:paraId="6E75587F" w14:textId="15776A7F" w:rsidR="000555E8" w:rsidRPr="00B2174D" w:rsidRDefault="000555E8" w:rsidP="00B2174D">
      <w:pPr>
        <w:pStyle w:val="ListParagraph"/>
        <w:spacing w:after="120"/>
        <w:ind w:left="720"/>
        <w:jc w:val="both"/>
        <w:rPr>
          <w:rFonts w:ascii="Arial" w:hAnsi="Arial" w:cs="Arial"/>
          <w:sz w:val="22"/>
          <w:szCs w:val="22"/>
        </w:rPr>
      </w:pPr>
      <w:r w:rsidRPr="00B2174D">
        <w:rPr>
          <w:rFonts w:ascii="Arial" w:hAnsi="Arial" w:cs="Arial"/>
          <w:sz w:val="22"/>
          <w:szCs w:val="22"/>
        </w:rPr>
        <w:t>El entregable será presentado en formato físico y digital.</w:t>
      </w:r>
      <w:r w:rsidR="00A20516" w:rsidRPr="00B2174D">
        <w:rPr>
          <w:rFonts w:ascii="Arial" w:hAnsi="Arial" w:cs="Arial"/>
          <w:sz w:val="22"/>
          <w:szCs w:val="22"/>
        </w:rPr>
        <w:t xml:space="preserve"> dentro de los 8 días calendario contados a partir de la firma de contrato de consultoría.</w:t>
      </w:r>
    </w:p>
    <w:bookmarkEnd w:id="2"/>
    <w:p w14:paraId="7618C39A" w14:textId="64C08562" w:rsidR="001B6918" w:rsidRPr="00B2174D" w:rsidRDefault="000555E8" w:rsidP="00B2174D">
      <w:pPr>
        <w:numPr>
          <w:ilvl w:val="0"/>
          <w:numId w:val="33"/>
        </w:numPr>
        <w:spacing w:after="120"/>
        <w:jc w:val="both"/>
        <w:rPr>
          <w:rFonts w:ascii="Arial" w:hAnsi="Arial" w:cs="Arial"/>
          <w:b/>
          <w:bCs/>
          <w:sz w:val="22"/>
          <w:szCs w:val="22"/>
        </w:rPr>
      </w:pPr>
      <w:r w:rsidRPr="00B2174D">
        <w:rPr>
          <w:rFonts w:ascii="Arial" w:hAnsi="Arial" w:cs="Arial"/>
          <w:b/>
          <w:bCs/>
          <w:sz w:val="22"/>
          <w:szCs w:val="22"/>
        </w:rPr>
        <w:t xml:space="preserve">Segundo </w:t>
      </w:r>
      <w:r w:rsidR="00455B59" w:rsidRPr="00B2174D">
        <w:rPr>
          <w:rFonts w:ascii="Arial" w:hAnsi="Arial" w:cs="Arial"/>
          <w:b/>
          <w:bCs/>
          <w:sz w:val="22"/>
          <w:szCs w:val="22"/>
        </w:rPr>
        <w:t>entregable:</w:t>
      </w:r>
      <w:r w:rsidR="00455B59" w:rsidRPr="00B932BD">
        <w:rPr>
          <w:rFonts w:ascii="Arial" w:hAnsi="Arial" w:cs="Arial"/>
          <w:b/>
          <w:bCs/>
          <w:sz w:val="22"/>
          <w:szCs w:val="22"/>
        </w:rPr>
        <w:t xml:space="preserve"> </w:t>
      </w:r>
      <w:r w:rsidR="004C4199">
        <w:rPr>
          <w:rFonts w:ascii="Arial" w:hAnsi="Arial" w:cs="Arial"/>
          <w:b/>
          <w:bCs/>
          <w:sz w:val="22"/>
          <w:szCs w:val="22"/>
        </w:rPr>
        <w:t xml:space="preserve">Información sobre </w:t>
      </w:r>
      <w:r w:rsidR="00455B59" w:rsidRPr="00B932BD">
        <w:rPr>
          <w:rFonts w:ascii="Arial" w:hAnsi="Arial" w:cs="Arial"/>
          <w:b/>
          <w:bCs/>
          <w:sz w:val="22"/>
          <w:szCs w:val="22"/>
        </w:rPr>
        <w:t xml:space="preserve">el estado situacional del </w:t>
      </w:r>
      <w:r w:rsidR="001B6918" w:rsidRPr="00B42EF3">
        <w:rPr>
          <w:rFonts w:ascii="Arial" w:hAnsi="Arial" w:cs="Arial"/>
          <w:b/>
          <w:bCs/>
          <w:sz w:val="22"/>
          <w:szCs w:val="22"/>
        </w:rPr>
        <w:t>sistema de drenaje pluvial</w:t>
      </w:r>
      <w:r w:rsidRPr="00B2174D">
        <w:rPr>
          <w:rFonts w:ascii="Arial" w:hAnsi="Arial" w:cs="Arial"/>
          <w:b/>
          <w:bCs/>
          <w:sz w:val="22"/>
          <w:szCs w:val="22"/>
        </w:rPr>
        <w:t>.</w:t>
      </w:r>
    </w:p>
    <w:p w14:paraId="501527FC" w14:textId="77777777" w:rsidR="004A2DA1" w:rsidRPr="00B2174D" w:rsidRDefault="00455B59" w:rsidP="00B2174D">
      <w:pPr>
        <w:spacing w:after="120"/>
        <w:ind w:left="720"/>
        <w:jc w:val="both"/>
        <w:rPr>
          <w:rFonts w:ascii="Arial" w:hAnsi="Arial" w:cs="Arial"/>
          <w:sz w:val="22"/>
          <w:szCs w:val="22"/>
        </w:rPr>
      </w:pPr>
      <w:r w:rsidRPr="00B2174D">
        <w:rPr>
          <w:rFonts w:ascii="Arial" w:hAnsi="Arial" w:cs="Arial"/>
          <w:sz w:val="22"/>
          <w:szCs w:val="22"/>
        </w:rPr>
        <w:t xml:space="preserve">Este entregable deberá contener el desarrollo de la actividad a) </w:t>
      </w:r>
      <w:r w:rsidR="004A2DA1" w:rsidRPr="00B2174D">
        <w:rPr>
          <w:rFonts w:ascii="Arial" w:hAnsi="Arial" w:cs="Arial"/>
          <w:sz w:val="22"/>
          <w:szCs w:val="22"/>
        </w:rPr>
        <w:t xml:space="preserve">de la </w:t>
      </w:r>
      <w:r w:rsidRPr="00B2174D">
        <w:rPr>
          <w:rFonts w:ascii="Arial" w:hAnsi="Arial" w:cs="Arial"/>
          <w:sz w:val="22"/>
          <w:szCs w:val="22"/>
        </w:rPr>
        <w:t xml:space="preserve">sección 3. El informe debe contener todos </w:t>
      </w:r>
      <w:r w:rsidR="004A2DA1" w:rsidRPr="00B2174D">
        <w:rPr>
          <w:rFonts w:ascii="Arial" w:hAnsi="Arial" w:cs="Arial"/>
          <w:sz w:val="22"/>
          <w:szCs w:val="22"/>
        </w:rPr>
        <w:t>archivos digitales de las normas revisadas, estudios y proyectos de inversión identificados.</w:t>
      </w:r>
    </w:p>
    <w:p w14:paraId="155EC4B8" w14:textId="3A619A76" w:rsidR="00627CC0" w:rsidRPr="00B2174D" w:rsidRDefault="000555E8" w:rsidP="00B2174D">
      <w:pPr>
        <w:spacing w:after="120"/>
        <w:ind w:left="720"/>
        <w:jc w:val="both"/>
        <w:rPr>
          <w:rFonts w:ascii="Arial" w:hAnsi="Arial" w:cs="Arial"/>
          <w:sz w:val="22"/>
          <w:szCs w:val="22"/>
        </w:rPr>
      </w:pPr>
      <w:r w:rsidRPr="00B2174D">
        <w:rPr>
          <w:rFonts w:ascii="Arial" w:hAnsi="Arial" w:cs="Arial"/>
          <w:sz w:val="22"/>
          <w:szCs w:val="22"/>
        </w:rPr>
        <w:t>El entregable se</w:t>
      </w:r>
      <w:r w:rsidR="00627CC0" w:rsidRPr="00B2174D">
        <w:rPr>
          <w:rFonts w:ascii="Arial" w:hAnsi="Arial" w:cs="Arial"/>
          <w:sz w:val="22"/>
          <w:szCs w:val="22"/>
        </w:rPr>
        <w:t>rá presentado en formato físico y digital</w:t>
      </w:r>
      <w:r w:rsidR="00A20516" w:rsidRPr="00B2174D">
        <w:rPr>
          <w:rFonts w:ascii="Arial" w:hAnsi="Arial" w:cs="Arial"/>
          <w:sz w:val="22"/>
          <w:szCs w:val="22"/>
        </w:rPr>
        <w:t xml:space="preserve">, dentro de los </w:t>
      </w:r>
      <w:r w:rsidR="008B1535">
        <w:rPr>
          <w:rFonts w:ascii="Arial" w:hAnsi="Arial" w:cs="Arial"/>
          <w:sz w:val="22"/>
          <w:szCs w:val="22"/>
        </w:rPr>
        <w:t>3</w:t>
      </w:r>
      <w:r w:rsidR="00A20516" w:rsidRPr="00B2174D">
        <w:rPr>
          <w:rFonts w:ascii="Arial" w:hAnsi="Arial" w:cs="Arial"/>
          <w:sz w:val="22"/>
          <w:szCs w:val="22"/>
        </w:rPr>
        <w:t>0 días calendario contados a partir de la firma de contrato de consultoría.</w:t>
      </w:r>
    </w:p>
    <w:p w14:paraId="7EBD72D9" w14:textId="03185C0E" w:rsidR="00CD68EC" w:rsidRPr="00B2174D" w:rsidRDefault="000555E8" w:rsidP="00B2174D">
      <w:pPr>
        <w:numPr>
          <w:ilvl w:val="0"/>
          <w:numId w:val="33"/>
        </w:numPr>
        <w:spacing w:after="120"/>
        <w:jc w:val="both"/>
        <w:rPr>
          <w:rFonts w:ascii="Arial" w:hAnsi="Arial" w:cs="Arial"/>
          <w:b/>
          <w:bCs/>
          <w:sz w:val="22"/>
          <w:szCs w:val="22"/>
        </w:rPr>
      </w:pPr>
      <w:r w:rsidRPr="00B2174D">
        <w:rPr>
          <w:rFonts w:ascii="Arial" w:hAnsi="Arial" w:cs="Arial"/>
          <w:b/>
          <w:bCs/>
          <w:sz w:val="22"/>
          <w:szCs w:val="22"/>
        </w:rPr>
        <w:t>Tercer</w:t>
      </w:r>
      <w:r w:rsidR="00311F2D" w:rsidRPr="00B2174D">
        <w:rPr>
          <w:rFonts w:ascii="Arial" w:hAnsi="Arial" w:cs="Arial"/>
          <w:b/>
          <w:bCs/>
          <w:sz w:val="22"/>
          <w:szCs w:val="22"/>
        </w:rPr>
        <w:t xml:space="preserve"> </w:t>
      </w:r>
      <w:r w:rsidR="00627CC0" w:rsidRPr="00B2174D">
        <w:rPr>
          <w:rFonts w:ascii="Arial" w:hAnsi="Arial" w:cs="Arial"/>
          <w:b/>
          <w:bCs/>
          <w:sz w:val="22"/>
          <w:szCs w:val="22"/>
        </w:rPr>
        <w:t>entregable:</w:t>
      </w:r>
      <w:r w:rsidR="00E543D8" w:rsidRPr="00B2174D">
        <w:rPr>
          <w:rFonts w:ascii="Arial" w:hAnsi="Arial" w:cs="Arial"/>
          <w:b/>
          <w:bCs/>
          <w:sz w:val="22"/>
          <w:szCs w:val="22"/>
        </w:rPr>
        <w:t xml:space="preserve"> </w:t>
      </w:r>
      <w:r w:rsidR="00A71DED" w:rsidRPr="00B2174D">
        <w:rPr>
          <w:rFonts w:ascii="Arial" w:hAnsi="Arial" w:cs="Arial"/>
          <w:b/>
          <w:bCs/>
          <w:sz w:val="22"/>
          <w:szCs w:val="22"/>
        </w:rPr>
        <w:t xml:space="preserve">Versión </w:t>
      </w:r>
      <w:r w:rsidR="00E543D8" w:rsidRPr="00B2174D">
        <w:rPr>
          <w:rFonts w:ascii="Arial" w:hAnsi="Arial" w:cs="Arial"/>
          <w:b/>
          <w:bCs/>
          <w:sz w:val="22"/>
          <w:szCs w:val="22"/>
        </w:rPr>
        <w:t>preliminar de los</w:t>
      </w:r>
      <w:r w:rsidR="00627CC0" w:rsidRPr="00B2174D">
        <w:rPr>
          <w:rFonts w:ascii="Arial" w:hAnsi="Arial" w:cs="Arial"/>
          <w:b/>
          <w:bCs/>
          <w:sz w:val="22"/>
          <w:szCs w:val="22"/>
        </w:rPr>
        <w:t xml:space="preserve"> términos de referencia</w:t>
      </w:r>
      <w:r w:rsidR="00A20516" w:rsidRPr="00B2174D">
        <w:rPr>
          <w:rFonts w:ascii="Arial" w:hAnsi="Arial" w:cs="Arial"/>
          <w:b/>
          <w:bCs/>
          <w:sz w:val="22"/>
          <w:szCs w:val="22"/>
        </w:rPr>
        <w:t>.</w:t>
      </w:r>
    </w:p>
    <w:p w14:paraId="2BF5CA28" w14:textId="064034F2" w:rsidR="00627CC0" w:rsidRPr="00B2174D" w:rsidRDefault="00627CC0" w:rsidP="00B2174D">
      <w:pPr>
        <w:spacing w:after="120"/>
        <w:ind w:left="720"/>
        <w:jc w:val="both"/>
        <w:rPr>
          <w:rFonts w:ascii="Arial" w:hAnsi="Arial" w:cs="Arial"/>
          <w:sz w:val="22"/>
          <w:szCs w:val="22"/>
        </w:rPr>
      </w:pPr>
      <w:r w:rsidRPr="00B2174D">
        <w:rPr>
          <w:rFonts w:ascii="Arial" w:hAnsi="Arial" w:cs="Arial"/>
          <w:sz w:val="22"/>
          <w:szCs w:val="22"/>
        </w:rPr>
        <w:t xml:space="preserve">Este entregable debe contener </w:t>
      </w:r>
      <w:r w:rsidR="00B055B9">
        <w:rPr>
          <w:rFonts w:ascii="Arial" w:hAnsi="Arial" w:cs="Arial"/>
          <w:sz w:val="22"/>
          <w:szCs w:val="22"/>
        </w:rPr>
        <w:t>cinco</w:t>
      </w:r>
      <w:r w:rsidR="00B055B9" w:rsidRPr="00B2174D">
        <w:rPr>
          <w:rFonts w:ascii="Arial" w:hAnsi="Arial" w:cs="Arial"/>
          <w:sz w:val="22"/>
          <w:szCs w:val="22"/>
        </w:rPr>
        <w:t xml:space="preserve"> </w:t>
      </w:r>
      <w:r w:rsidR="000555E8" w:rsidRPr="00B2174D">
        <w:rPr>
          <w:rFonts w:ascii="Arial" w:hAnsi="Arial" w:cs="Arial"/>
          <w:sz w:val="22"/>
          <w:szCs w:val="22"/>
        </w:rPr>
        <w:t>(</w:t>
      </w:r>
      <w:r w:rsidR="00B055B9">
        <w:rPr>
          <w:rFonts w:ascii="Arial" w:hAnsi="Arial" w:cs="Arial"/>
          <w:sz w:val="22"/>
          <w:szCs w:val="22"/>
        </w:rPr>
        <w:t>5</w:t>
      </w:r>
      <w:r w:rsidR="000555E8" w:rsidRPr="00B2174D">
        <w:rPr>
          <w:rFonts w:ascii="Arial" w:hAnsi="Arial" w:cs="Arial"/>
          <w:sz w:val="22"/>
          <w:szCs w:val="22"/>
        </w:rPr>
        <w:t xml:space="preserve">) documentos </w:t>
      </w:r>
      <w:proofErr w:type="gramStart"/>
      <w:r w:rsidR="000555E8" w:rsidRPr="00B2174D">
        <w:rPr>
          <w:rFonts w:ascii="Arial" w:hAnsi="Arial" w:cs="Arial"/>
          <w:sz w:val="22"/>
          <w:szCs w:val="22"/>
        </w:rPr>
        <w:t>en relación a</w:t>
      </w:r>
      <w:proofErr w:type="gramEnd"/>
      <w:r w:rsidR="000555E8" w:rsidRPr="00B2174D">
        <w:rPr>
          <w:rFonts w:ascii="Arial" w:hAnsi="Arial" w:cs="Arial"/>
          <w:sz w:val="22"/>
          <w:szCs w:val="22"/>
        </w:rPr>
        <w:t xml:space="preserve"> </w:t>
      </w:r>
      <w:r w:rsidRPr="00B2174D">
        <w:rPr>
          <w:rFonts w:ascii="Arial" w:hAnsi="Arial" w:cs="Arial"/>
          <w:sz w:val="22"/>
          <w:szCs w:val="22"/>
        </w:rPr>
        <w:t xml:space="preserve">los </w:t>
      </w:r>
      <w:r w:rsidR="00B055B9">
        <w:rPr>
          <w:rFonts w:ascii="Arial" w:hAnsi="Arial" w:cs="Arial"/>
          <w:sz w:val="22"/>
          <w:szCs w:val="22"/>
        </w:rPr>
        <w:t>cinco</w:t>
      </w:r>
      <w:r w:rsidR="00B055B9" w:rsidRPr="00B2174D">
        <w:rPr>
          <w:rFonts w:ascii="Arial" w:hAnsi="Arial" w:cs="Arial"/>
          <w:sz w:val="22"/>
          <w:szCs w:val="22"/>
        </w:rPr>
        <w:t xml:space="preserve"> </w:t>
      </w:r>
      <w:r w:rsidRPr="00B2174D">
        <w:rPr>
          <w:rFonts w:ascii="Arial" w:hAnsi="Arial" w:cs="Arial"/>
          <w:sz w:val="22"/>
          <w:szCs w:val="22"/>
        </w:rPr>
        <w:t>(</w:t>
      </w:r>
      <w:r w:rsidR="00B055B9">
        <w:rPr>
          <w:rFonts w:ascii="Arial" w:hAnsi="Arial" w:cs="Arial"/>
          <w:sz w:val="22"/>
          <w:szCs w:val="22"/>
        </w:rPr>
        <w:t>5</w:t>
      </w:r>
      <w:r w:rsidRPr="00B2174D">
        <w:rPr>
          <w:rFonts w:ascii="Arial" w:hAnsi="Arial" w:cs="Arial"/>
          <w:sz w:val="22"/>
          <w:szCs w:val="22"/>
        </w:rPr>
        <w:t xml:space="preserve">) términos de referencia para la contratación de la </w:t>
      </w:r>
      <w:r w:rsidR="009A2E5E" w:rsidRPr="00B2174D">
        <w:rPr>
          <w:rFonts w:ascii="Arial" w:hAnsi="Arial" w:cs="Arial"/>
          <w:sz w:val="22"/>
          <w:szCs w:val="22"/>
        </w:rPr>
        <w:t xml:space="preserve">elaboración de los Planes Maestros de Drenaje Pluvial de las ciudades </w:t>
      </w:r>
      <w:r w:rsidR="009A2E5E" w:rsidRPr="008B1535">
        <w:rPr>
          <w:rFonts w:ascii="Arial" w:hAnsi="Arial" w:cs="Arial"/>
          <w:sz w:val="22"/>
          <w:szCs w:val="22"/>
        </w:rPr>
        <w:t xml:space="preserve">de Tumbes, Piura, Sullana, Chiclayo, y Paita. </w:t>
      </w:r>
      <w:r w:rsidR="00E543D8" w:rsidRPr="008B1535">
        <w:rPr>
          <w:rFonts w:ascii="Arial" w:hAnsi="Arial" w:cs="Arial"/>
          <w:sz w:val="22"/>
          <w:szCs w:val="22"/>
        </w:rPr>
        <w:t>El</w:t>
      </w:r>
      <w:r w:rsidR="00E543D8" w:rsidRPr="00B2174D">
        <w:rPr>
          <w:rFonts w:ascii="Arial" w:hAnsi="Arial" w:cs="Arial"/>
          <w:sz w:val="22"/>
          <w:szCs w:val="22"/>
        </w:rPr>
        <w:t xml:space="preserve"> contenido mínimo de cada término de referencia está definido en la actividad b) de la sección 3.</w:t>
      </w:r>
    </w:p>
    <w:p w14:paraId="667DDA4F" w14:textId="683BD0AC" w:rsidR="00B055B9" w:rsidRPr="00072E4E" w:rsidRDefault="00E543D8" w:rsidP="00B055B9">
      <w:pPr>
        <w:pStyle w:val="ListParagraph"/>
        <w:spacing w:after="120"/>
        <w:ind w:left="720"/>
        <w:jc w:val="both"/>
        <w:rPr>
          <w:rFonts w:ascii="Arial" w:hAnsi="Arial" w:cs="Arial"/>
          <w:sz w:val="22"/>
          <w:szCs w:val="22"/>
        </w:rPr>
      </w:pPr>
      <w:r w:rsidRPr="00B2174D">
        <w:rPr>
          <w:rFonts w:ascii="Arial" w:hAnsi="Arial" w:cs="Arial"/>
          <w:sz w:val="22"/>
          <w:szCs w:val="22"/>
        </w:rPr>
        <w:t xml:space="preserve">Será presentado en formato físico y digital dentro de los </w:t>
      </w:r>
      <w:r w:rsidR="00B055B9">
        <w:rPr>
          <w:rFonts w:ascii="Arial" w:hAnsi="Arial" w:cs="Arial"/>
          <w:sz w:val="22"/>
          <w:szCs w:val="22"/>
        </w:rPr>
        <w:t>6</w:t>
      </w:r>
      <w:r w:rsidR="00F27BA2" w:rsidRPr="00B2174D">
        <w:rPr>
          <w:rFonts w:ascii="Arial" w:hAnsi="Arial" w:cs="Arial"/>
          <w:sz w:val="22"/>
          <w:szCs w:val="22"/>
        </w:rPr>
        <w:t>0</w:t>
      </w:r>
      <w:r w:rsidR="001D4D1B" w:rsidRPr="00B2174D">
        <w:rPr>
          <w:rFonts w:ascii="Arial" w:hAnsi="Arial" w:cs="Arial"/>
          <w:sz w:val="22"/>
          <w:szCs w:val="22"/>
        </w:rPr>
        <w:t xml:space="preserve"> </w:t>
      </w:r>
      <w:r w:rsidRPr="00B2174D">
        <w:rPr>
          <w:rFonts w:ascii="Arial" w:hAnsi="Arial" w:cs="Arial"/>
          <w:sz w:val="22"/>
          <w:szCs w:val="22"/>
        </w:rPr>
        <w:t>días calendario</w:t>
      </w:r>
      <w:r w:rsidR="00DB3D24" w:rsidRPr="00B2174D">
        <w:rPr>
          <w:rFonts w:ascii="Arial" w:hAnsi="Arial" w:cs="Arial"/>
          <w:sz w:val="22"/>
          <w:szCs w:val="22"/>
        </w:rPr>
        <w:t xml:space="preserve"> contados </w:t>
      </w:r>
      <w:r w:rsidR="00B055B9" w:rsidRPr="00072E4E">
        <w:rPr>
          <w:rFonts w:ascii="Arial" w:hAnsi="Arial" w:cs="Arial"/>
          <w:sz w:val="22"/>
          <w:szCs w:val="22"/>
        </w:rPr>
        <w:t>a partir de la firma de contrato de consultoría.</w:t>
      </w:r>
    </w:p>
    <w:p w14:paraId="758ED905" w14:textId="1E0207A2" w:rsidR="00E543D8" w:rsidRPr="00B2174D" w:rsidRDefault="00A20516" w:rsidP="00B2174D">
      <w:pPr>
        <w:numPr>
          <w:ilvl w:val="0"/>
          <w:numId w:val="33"/>
        </w:numPr>
        <w:spacing w:after="120"/>
        <w:jc w:val="both"/>
        <w:rPr>
          <w:rFonts w:ascii="Arial" w:hAnsi="Arial" w:cs="Arial"/>
          <w:b/>
          <w:bCs/>
          <w:sz w:val="22"/>
          <w:szCs w:val="22"/>
        </w:rPr>
      </w:pPr>
      <w:r w:rsidRPr="00B2174D">
        <w:rPr>
          <w:rFonts w:ascii="Arial" w:hAnsi="Arial" w:cs="Arial"/>
          <w:b/>
          <w:bCs/>
          <w:sz w:val="22"/>
          <w:szCs w:val="22"/>
        </w:rPr>
        <w:t xml:space="preserve">Cuarto </w:t>
      </w:r>
      <w:r w:rsidR="00E543D8" w:rsidRPr="00B2174D">
        <w:rPr>
          <w:rFonts w:ascii="Arial" w:hAnsi="Arial" w:cs="Arial"/>
          <w:b/>
          <w:bCs/>
          <w:sz w:val="22"/>
          <w:szCs w:val="22"/>
        </w:rPr>
        <w:t xml:space="preserve">entregable: </w:t>
      </w:r>
      <w:r w:rsidR="00A71DED" w:rsidRPr="00B2174D">
        <w:rPr>
          <w:rFonts w:ascii="Arial" w:hAnsi="Arial" w:cs="Arial"/>
          <w:b/>
          <w:bCs/>
          <w:sz w:val="22"/>
          <w:szCs w:val="22"/>
        </w:rPr>
        <w:t xml:space="preserve">Versión </w:t>
      </w:r>
      <w:r w:rsidR="00E543D8" w:rsidRPr="00B2174D">
        <w:rPr>
          <w:rFonts w:ascii="Arial" w:hAnsi="Arial" w:cs="Arial"/>
          <w:b/>
          <w:bCs/>
          <w:sz w:val="22"/>
          <w:szCs w:val="22"/>
        </w:rPr>
        <w:t>final de los términos de referencia</w:t>
      </w:r>
      <w:r w:rsidRPr="00B2174D">
        <w:rPr>
          <w:rFonts w:ascii="Arial" w:hAnsi="Arial" w:cs="Arial"/>
          <w:b/>
          <w:bCs/>
          <w:sz w:val="22"/>
          <w:szCs w:val="22"/>
        </w:rPr>
        <w:t>.</w:t>
      </w:r>
    </w:p>
    <w:p w14:paraId="21ECE988" w14:textId="30361945" w:rsidR="00E543D8" w:rsidRPr="00B2174D" w:rsidRDefault="00E543D8" w:rsidP="00B2174D">
      <w:pPr>
        <w:spacing w:after="120"/>
        <w:ind w:left="720"/>
        <w:jc w:val="both"/>
        <w:rPr>
          <w:rFonts w:ascii="Arial" w:hAnsi="Arial" w:cs="Arial"/>
          <w:sz w:val="22"/>
          <w:szCs w:val="22"/>
        </w:rPr>
      </w:pPr>
      <w:r w:rsidRPr="00B2174D">
        <w:rPr>
          <w:rFonts w:ascii="Arial" w:hAnsi="Arial" w:cs="Arial"/>
          <w:sz w:val="22"/>
          <w:szCs w:val="22"/>
        </w:rPr>
        <w:t xml:space="preserve">Este entregable debe contener </w:t>
      </w:r>
      <w:r w:rsidR="00A20516" w:rsidRPr="00B2174D">
        <w:rPr>
          <w:rFonts w:ascii="Arial" w:hAnsi="Arial" w:cs="Arial"/>
          <w:sz w:val="22"/>
          <w:szCs w:val="22"/>
        </w:rPr>
        <w:t xml:space="preserve">la versión final de los términos de referencia a partir del tercer entregable, tomando en consideración </w:t>
      </w:r>
      <w:r w:rsidRPr="00B2174D">
        <w:rPr>
          <w:rFonts w:ascii="Arial" w:hAnsi="Arial" w:cs="Arial"/>
          <w:sz w:val="22"/>
          <w:szCs w:val="22"/>
        </w:rPr>
        <w:t>las actividades c</w:t>
      </w:r>
      <w:r w:rsidR="00C2316C" w:rsidRPr="00B2174D">
        <w:rPr>
          <w:rFonts w:ascii="Arial" w:hAnsi="Arial" w:cs="Arial"/>
          <w:sz w:val="22"/>
          <w:szCs w:val="22"/>
        </w:rPr>
        <w:t>)</w:t>
      </w:r>
      <w:r w:rsidRPr="00B2174D">
        <w:rPr>
          <w:rFonts w:ascii="Arial" w:hAnsi="Arial" w:cs="Arial"/>
          <w:sz w:val="22"/>
          <w:szCs w:val="22"/>
        </w:rPr>
        <w:t>, d</w:t>
      </w:r>
      <w:r w:rsidR="00C2316C" w:rsidRPr="00B2174D">
        <w:rPr>
          <w:rFonts w:ascii="Arial" w:hAnsi="Arial" w:cs="Arial"/>
          <w:sz w:val="22"/>
          <w:szCs w:val="22"/>
        </w:rPr>
        <w:t>)</w:t>
      </w:r>
      <w:r w:rsidRPr="00B2174D">
        <w:rPr>
          <w:rFonts w:ascii="Arial" w:hAnsi="Arial" w:cs="Arial"/>
          <w:sz w:val="22"/>
          <w:szCs w:val="22"/>
        </w:rPr>
        <w:t xml:space="preserve"> y </w:t>
      </w:r>
      <w:proofErr w:type="spellStart"/>
      <w:r w:rsidRPr="00B2174D">
        <w:rPr>
          <w:rFonts w:ascii="Arial" w:hAnsi="Arial" w:cs="Arial"/>
          <w:sz w:val="22"/>
          <w:szCs w:val="22"/>
        </w:rPr>
        <w:t>e</w:t>
      </w:r>
      <w:proofErr w:type="spellEnd"/>
      <w:r w:rsidR="00C2316C" w:rsidRPr="00B2174D">
        <w:rPr>
          <w:rFonts w:ascii="Arial" w:hAnsi="Arial" w:cs="Arial"/>
          <w:sz w:val="22"/>
          <w:szCs w:val="22"/>
        </w:rPr>
        <w:t>)</w:t>
      </w:r>
      <w:r w:rsidRPr="00B2174D">
        <w:rPr>
          <w:rFonts w:ascii="Arial" w:hAnsi="Arial" w:cs="Arial"/>
          <w:sz w:val="22"/>
          <w:szCs w:val="22"/>
        </w:rPr>
        <w:t xml:space="preserve"> de la sección 3. Para el levantamiento e </w:t>
      </w:r>
      <w:r w:rsidR="001D4D1B" w:rsidRPr="00B2174D">
        <w:rPr>
          <w:rFonts w:ascii="Arial" w:hAnsi="Arial" w:cs="Arial"/>
          <w:sz w:val="22"/>
          <w:szCs w:val="22"/>
        </w:rPr>
        <w:t>i</w:t>
      </w:r>
      <w:r w:rsidRPr="00B2174D">
        <w:rPr>
          <w:rFonts w:ascii="Arial" w:hAnsi="Arial" w:cs="Arial"/>
          <w:sz w:val="22"/>
          <w:szCs w:val="22"/>
        </w:rPr>
        <w:t>ncorporación de los comentarios y observaciones recibidas en el proceso de socialización de los términos de referencia, se deberá elaborar un cuadro resumen que deberá contener como mínimo: resumen del comentario u observación, nombre de la entidad o persona natural, resultado de la evaluación</w:t>
      </w:r>
      <w:r w:rsidR="001D4D1B" w:rsidRPr="00B2174D">
        <w:rPr>
          <w:rFonts w:ascii="Arial" w:hAnsi="Arial" w:cs="Arial"/>
          <w:sz w:val="22"/>
          <w:szCs w:val="22"/>
        </w:rPr>
        <w:t xml:space="preserve"> y respuesta al comentario u </w:t>
      </w:r>
      <w:r w:rsidR="00A20516" w:rsidRPr="00B2174D">
        <w:rPr>
          <w:rFonts w:ascii="Arial" w:hAnsi="Arial" w:cs="Arial"/>
          <w:sz w:val="22"/>
          <w:szCs w:val="22"/>
        </w:rPr>
        <w:t>observación</w:t>
      </w:r>
      <w:r w:rsidR="001D4D1B" w:rsidRPr="00B2174D">
        <w:rPr>
          <w:rFonts w:ascii="Arial" w:hAnsi="Arial" w:cs="Arial"/>
          <w:sz w:val="22"/>
          <w:szCs w:val="22"/>
        </w:rPr>
        <w:t xml:space="preserve">, con indicación de la incorporación al texto de los </w:t>
      </w:r>
      <w:proofErr w:type="spellStart"/>
      <w:r w:rsidR="001D4D1B" w:rsidRPr="00B2174D">
        <w:rPr>
          <w:rFonts w:ascii="Arial" w:hAnsi="Arial" w:cs="Arial"/>
          <w:sz w:val="22"/>
          <w:szCs w:val="22"/>
        </w:rPr>
        <w:t>T</w:t>
      </w:r>
      <w:r w:rsidR="00A20516" w:rsidRPr="00B2174D">
        <w:rPr>
          <w:rFonts w:ascii="Arial" w:hAnsi="Arial" w:cs="Arial"/>
          <w:sz w:val="22"/>
          <w:szCs w:val="22"/>
        </w:rPr>
        <w:t>dR</w:t>
      </w:r>
      <w:proofErr w:type="spellEnd"/>
      <w:r w:rsidR="001D4D1B" w:rsidRPr="00B2174D">
        <w:rPr>
          <w:rFonts w:ascii="Arial" w:hAnsi="Arial" w:cs="Arial"/>
          <w:sz w:val="22"/>
          <w:szCs w:val="22"/>
        </w:rPr>
        <w:t>, cuando corresponda</w:t>
      </w:r>
      <w:r w:rsidRPr="00B2174D">
        <w:rPr>
          <w:rFonts w:ascii="Arial" w:hAnsi="Arial" w:cs="Arial"/>
          <w:sz w:val="22"/>
          <w:szCs w:val="22"/>
        </w:rPr>
        <w:t>.</w:t>
      </w:r>
    </w:p>
    <w:p w14:paraId="65EEB2DF" w14:textId="077D814A" w:rsidR="001D4D1B" w:rsidRPr="00B2174D" w:rsidRDefault="00E543D8" w:rsidP="00B2174D">
      <w:pPr>
        <w:pStyle w:val="ListParagraph"/>
        <w:spacing w:after="120"/>
        <w:jc w:val="both"/>
        <w:rPr>
          <w:rFonts w:ascii="Arial" w:hAnsi="Arial" w:cs="Arial"/>
          <w:sz w:val="22"/>
          <w:szCs w:val="22"/>
        </w:rPr>
      </w:pPr>
      <w:r w:rsidRPr="00B2174D">
        <w:rPr>
          <w:rFonts w:ascii="Arial" w:hAnsi="Arial" w:cs="Arial"/>
          <w:sz w:val="22"/>
          <w:szCs w:val="22"/>
        </w:rPr>
        <w:t xml:space="preserve">Será presentado en formato físico y digital dentro de los </w:t>
      </w:r>
      <w:r w:rsidR="001D4D1B" w:rsidRPr="00B2174D">
        <w:rPr>
          <w:rFonts w:ascii="Arial" w:hAnsi="Arial" w:cs="Arial"/>
          <w:sz w:val="22"/>
          <w:szCs w:val="22"/>
        </w:rPr>
        <w:t xml:space="preserve">75 </w:t>
      </w:r>
      <w:r w:rsidRPr="00B2174D">
        <w:rPr>
          <w:rFonts w:ascii="Arial" w:hAnsi="Arial" w:cs="Arial"/>
          <w:sz w:val="22"/>
          <w:szCs w:val="22"/>
        </w:rPr>
        <w:t xml:space="preserve">días </w:t>
      </w:r>
      <w:r w:rsidR="00A20516" w:rsidRPr="00B2174D">
        <w:rPr>
          <w:rFonts w:ascii="Arial" w:hAnsi="Arial" w:cs="Arial"/>
          <w:sz w:val="22"/>
          <w:szCs w:val="22"/>
        </w:rPr>
        <w:t xml:space="preserve">calendario contados a partir de la firma de </w:t>
      </w:r>
      <w:r w:rsidR="001D4D1B" w:rsidRPr="00B2174D">
        <w:rPr>
          <w:rFonts w:ascii="Arial" w:hAnsi="Arial" w:cs="Arial"/>
          <w:sz w:val="22"/>
          <w:szCs w:val="22"/>
        </w:rPr>
        <w:t>contrato de consultoría</w:t>
      </w:r>
      <w:r w:rsidR="00A20516" w:rsidRPr="00B2174D">
        <w:rPr>
          <w:rFonts w:ascii="Arial" w:hAnsi="Arial" w:cs="Arial"/>
          <w:sz w:val="22"/>
          <w:szCs w:val="22"/>
        </w:rPr>
        <w:t>.</w:t>
      </w:r>
    </w:p>
    <w:p w14:paraId="6BEA5035" w14:textId="77777777" w:rsidR="00E543D8" w:rsidRPr="00B373FF" w:rsidRDefault="00E543D8" w:rsidP="000555E8">
      <w:pPr>
        <w:ind w:left="720"/>
        <w:jc w:val="both"/>
        <w:rPr>
          <w:rFonts w:ascii="Arial" w:hAnsi="Arial" w:cs="Arial"/>
          <w:b/>
          <w:sz w:val="22"/>
          <w:szCs w:val="22"/>
          <w:lang w:val="es-ES_tradnl"/>
        </w:rPr>
      </w:pPr>
    </w:p>
    <w:p w14:paraId="01C74B1D" w14:textId="3E3B88CA" w:rsidR="00F27BA2" w:rsidRPr="00B2174D" w:rsidRDefault="00F27BA2">
      <w:pPr>
        <w:jc w:val="both"/>
        <w:rPr>
          <w:rFonts w:ascii="Arial" w:hAnsi="Arial" w:cs="Arial"/>
          <w:sz w:val="22"/>
          <w:szCs w:val="22"/>
          <w:lang w:eastAsia="ja-JP"/>
        </w:rPr>
      </w:pPr>
      <w:r w:rsidRPr="00B2174D">
        <w:rPr>
          <w:rFonts w:ascii="Arial" w:hAnsi="Arial" w:cs="Arial"/>
          <w:sz w:val="22"/>
          <w:szCs w:val="22"/>
        </w:rPr>
        <w:t xml:space="preserve">Durante la consultoría la ARCC y el BID realizarán un acompañamiento para verificar que los contenidos de los entregables se ajustan a los términos de referencia definidos en este documento. La ARCC y el BID podrán solicitar </w:t>
      </w:r>
      <w:r w:rsidR="00B055B9">
        <w:rPr>
          <w:rFonts w:ascii="Arial" w:hAnsi="Arial" w:cs="Arial"/>
          <w:sz w:val="22"/>
          <w:szCs w:val="22"/>
        </w:rPr>
        <w:t>al consultor</w:t>
      </w:r>
      <w:r w:rsidRPr="00B2174D">
        <w:rPr>
          <w:rFonts w:ascii="Arial" w:hAnsi="Arial" w:cs="Arial"/>
          <w:sz w:val="22"/>
          <w:szCs w:val="22"/>
        </w:rPr>
        <w:t xml:space="preserve"> reuniones de seguimiento. La ARCC y el BID serán los responsables de la aprobación de cada uno de los entregables de esta consultoría.</w:t>
      </w:r>
    </w:p>
    <w:p w14:paraId="5599440B" w14:textId="77777777" w:rsidR="00F27BA2" w:rsidRDefault="00F27BA2" w:rsidP="00F27BA2">
      <w:pPr>
        <w:rPr>
          <w:lang w:val="es-ES_tradnl"/>
        </w:rPr>
      </w:pPr>
    </w:p>
    <w:p w14:paraId="2FF79A34" w14:textId="44562291" w:rsidR="00F27BA2" w:rsidRDefault="00F27BA2" w:rsidP="00F27BA2">
      <w:pPr>
        <w:pStyle w:val="ListParagraph"/>
        <w:rPr>
          <w:lang w:val="es-ES_tradnl"/>
        </w:rPr>
      </w:pPr>
    </w:p>
    <w:p w14:paraId="69257DED" w14:textId="71BD5142" w:rsidR="00F27BA2" w:rsidRPr="00B2174D" w:rsidRDefault="00F27BA2" w:rsidP="00B2174D">
      <w:pPr>
        <w:numPr>
          <w:ilvl w:val="0"/>
          <w:numId w:val="27"/>
        </w:numPr>
        <w:spacing w:after="120"/>
        <w:ind w:left="426" w:hanging="426"/>
        <w:jc w:val="both"/>
        <w:rPr>
          <w:rFonts w:ascii="Arial" w:hAnsi="Arial" w:cs="Arial"/>
          <w:b/>
          <w:bCs/>
          <w:sz w:val="22"/>
          <w:szCs w:val="22"/>
        </w:rPr>
      </w:pPr>
      <w:r w:rsidRPr="00B932BD">
        <w:rPr>
          <w:rFonts w:ascii="Arial" w:hAnsi="Arial" w:cs="Arial"/>
          <w:b/>
          <w:bCs/>
          <w:sz w:val="22"/>
          <w:szCs w:val="22"/>
        </w:rPr>
        <w:t>COORDINACIÓN Y SUPERVISIÓN DE LA CONSULTORÍA</w:t>
      </w:r>
    </w:p>
    <w:p w14:paraId="7001F7D8" w14:textId="77777777" w:rsidR="00F27BA2" w:rsidRPr="00B2174D" w:rsidRDefault="00F27BA2" w:rsidP="00B2174D">
      <w:pPr>
        <w:numPr>
          <w:ilvl w:val="0"/>
          <w:numId w:val="42"/>
        </w:numPr>
        <w:spacing w:after="120"/>
        <w:jc w:val="both"/>
        <w:rPr>
          <w:rFonts w:ascii="Arial" w:hAnsi="Arial" w:cs="Arial"/>
          <w:sz w:val="22"/>
          <w:szCs w:val="22"/>
        </w:rPr>
      </w:pPr>
      <w:r w:rsidRPr="00B2174D">
        <w:rPr>
          <w:rFonts w:ascii="Arial" w:hAnsi="Arial" w:cs="Arial"/>
          <w:sz w:val="22"/>
          <w:szCs w:val="22"/>
        </w:rPr>
        <w:t>La coordinación de la consultoría estará a cargo de la ARCC y del BID.</w:t>
      </w:r>
    </w:p>
    <w:p w14:paraId="3CE1BD3B" w14:textId="77777777" w:rsidR="00F27BA2" w:rsidRPr="00B2174D" w:rsidRDefault="00F27BA2" w:rsidP="00B2174D">
      <w:pPr>
        <w:numPr>
          <w:ilvl w:val="0"/>
          <w:numId w:val="42"/>
        </w:numPr>
        <w:spacing w:after="120"/>
        <w:jc w:val="both"/>
        <w:rPr>
          <w:rFonts w:ascii="Arial" w:hAnsi="Arial" w:cs="Arial"/>
          <w:sz w:val="22"/>
          <w:szCs w:val="22"/>
        </w:rPr>
      </w:pPr>
      <w:r w:rsidRPr="00B2174D">
        <w:rPr>
          <w:rFonts w:ascii="Arial" w:hAnsi="Arial" w:cs="Arial"/>
          <w:sz w:val="22"/>
          <w:szCs w:val="22"/>
        </w:rPr>
        <w:t xml:space="preserve">La conformidad de cada producto (condición básica para la respectiva aprobación del pago del mismo), será dada por el Equipo Supervisor de la consultoría. Adicionalmente, para el producto final se requerirá la No Objeción del Banco Interamericano de Desarrollo. </w:t>
      </w:r>
    </w:p>
    <w:p w14:paraId="181CFDB1" w14:textId="77777777" w:rsidR="00F27BA2" w:rsidRPr="00B2174D" w:rsidRDefault="00F27BA2" w:rsidP="00B2174D">
      <w:pPr>
        <w:numPr>
          <w:ilvl w:val="0"/>
          <w:numId w:val="42"/>
        </w:numPr>
        <w:spacing w:after="120"/>
        <w:jc w:val="both"/>
        <w:rPr>
          <w:rFonts w:ascii="Arial" w:hAnsi="Arial" w:cs="Arial"/>
          <w:sz w:val="22"/>
          <w:szCs w:val="22"/>
        </w:rPr>
      </w:pPr>
      <w:r w:rsidRPr="00B2174D">
        <w:rPr>
          <w:rFonts w:ascii="Arial" w:hAnsi="Arial" w:cs="Arial"/>
          <w:sz w:val="22"/>
          <w:szCs w:val="22"/>
        </w:rPr>
        <w:t xml:space="preserve">El Equipo Supervisor tendrá cinco (05) días calendario de presentado cada producto para emitir su conformidad u observaciones </w:t>
      </w:r>
    </w:p>
    <w:p w14:paraId="597A3069" w14:textId="77777777" w:rsidR="00F27BA2" w:rsidRPr="00B2174D" w:rsidRDefault="00F27BA2" w:rsidP="00B2174D">
      <w:pPr>
        <w:numPr>
          <w:ilvl w:val="0"/>
          <w:numId w:val="42"/>
        </w:numPr>
        <w:spacing w:after="120"/>
        <w:jc w:val="both"/>
        <w:rPr>
          <w:rFonts w:ascii="Arial" w:hAnsi="Arial" w:cs="Arial"/>
          <w:sz w:val="22"/>
          <w:szCs w:val="22"/>
        </w:rPr>
      </w:pPr>
      <w:r w:rsidRPr="00B2174D">
        <w:rPr>
          <w:rFonts w:ascii="Arial" w:hAnsi="Arial" w:cs="Arial"/>
          <w:sz w:val="22"/>
          <w:szCs w:val="22"/>
        </w:rPr>
        <w:t xml:space="preserve">En caso se presenten observaciones a los productos presentados, la ARCC las notificará al Consultor, las mismas que deberán ser levantadas en un plazo máximo de cinco (05) días calendario posteriores a su recepción, luego de lo cual de corresponder se emitirá su conformidad. </w:t>
      </w:r>
    </w:p>
    <w:p w14:paraId="1FAE963F" w14:textId="77777777" w:rsidR="00F27BA2" w:rsidRPr="00B2174D" w:rsidRDefault="00F27BA2" w:rsidP="00B2174D">
      <w:pPr>
        <w:numPr>
          <w:ilvl w:val="0"/>
          <w:numId w:val="42"/>
        </w:numPr>
        <w:spacing w:after="120"/>
        <w:jc w:val="both"/>
        <w:rPr>
          <w:rFonts w:ascii="Arial" w:hAnsi="Arial" w:cs="Arial"/>
          <w:sz w:val="22"/>
          <w:szCs w:val="22"/>
        </w:rPr>
      </w:pPr>
      <w:r w:rsidRPr="00B2174D">
        <w:rPr>
          <w:rFonts w:ascii="Arial" w:hAnsi="Arial" w:cs="Arial"/>
          <w:sz w:val="22"/>
          <w:szCs w:val="22"/>
        </w:rPr>
        <w:t xml:space="preserve">La conformidad al informe final se otorgará, en caso corresponda, dentro de los doce (12) días calendario a partir de recibido el producto. </w:t>
      </w:r>
    </w:p>
    <w:p w14:paraId="0F44C563" w14:textId="77777777" w:rsidR="00F27BA2" w:rsidRPr="00B2174D" w:rsidRDefault="00F27BA2" w:rsidP="00B2174D">
      <w:pPr>
        <w:numPr>
          <w:ilvl w:val="0"/>
          <w:numId w:val="42"/>
        </w:numPr>
        <w:spacing w:after="120"/>
        <w:jc w:val="both"/>
        <w:rPr>
          <w:rFonts w:ascii="Arial" w:hAnsi="Arial" w:cs="Arial"/>
          <w:sz w:val="22"/>
          <w:szCs w:val="22"/>
        </w:rPr>
      </w:pPr>
      <w:r w:rsidRPr="00B2174D">
        <w:rPr>
          <w:rFonts w:ascii="Arial" w:hAnsi="Arial" w:cs="Arial"/>
          <w:sz w:val="22"/>
          <w:szCs w:val="22"/>
        </w:rPr>
        <w:t>Con el objeto de evitar observaciones recurrentes y retrasos en la entrega de los productos, los informes no podrán ser observados más de una (01) vez, debiendo el Consultor subsanar en el plazo y de manera íntegra, las deficiencias u omisiones detectadas en el informe de observaciones; caso contrario, el contratante podrá aplicar penalidades y/o determinar la resolución del contrato.</w:t>
      </w:r>
    </w:p>
    <w:p w14:paraId="2CB5DEAC" w14:textId="77777777" w:rsidR="00F27BA2" w:rsidRDefault="00F27BA2" w:rsidP="00F27BA2">
      <w:pPr>
        <w:pStyle w:val="ListParagraph"/>
        <w:ind w:left="360"/>
        <w:rPr>
          <w:b/>
          <w:lang w:val="es-ES_tradnl"/>
        </w:rPr>
      </w:pPr>
    </w:p>
    <w:p w14:paraId="4B12F535" w14:textId="77777777" w:rsidR="00B56AE4" w:rsidRPr="00B2174D" w:rsidRDefault="00B56AE4" w:rsidP="00B2174D">
      <w:pPr>
        <w:numPr>
          <w:ilvl w:val="0"/>
          <w:numId w:val="27"/>
        </w:numPr>
        <w:spacing w:after="120"/>
        <w:ind w:left="426" w:hanging="426"/>
        <w:jc w:val="both"/>
        <w:rPr>
          <w:rFonts w:ascii="Arial" w:hAnsi="Arial" w:cs="Arial"/>
          <w:b/>
          <w:bCs/>
          <w:sz w:val="22"/>
          <w:szCs w:val="22"/>
        </w:rPr>
      </w:pPr>
      <w:r w:rsidRPr="00B932BD">
        <w:rPr>
          <w:rFonts w:ascii="Arial" w:hAnsi="Arial" w:cs="Arial"/>
          <w:b/>
          <w:bCs/>
          <w:sz w:val="22"/>
          <w:szCs w:val="22"/>
        </w:rPr>
        <w:t>MONTO DE REFERENCIA Y CONDICIONES DE PAGO</w:t>
      </w:r>
    </w:p>
    <w:p w14:paraId="43302A24" w14:textId="0298040B" w:rsidR="0043329B" w:rsidRDefault="00A20516" w:rsidP="00A20516">
      <w:pPr>
        <w:spacing w:after="120"/>
        <w:jc w:val="both"/>
        <w:rPr>
          <w:rFonts w:ascii="Arial" w:hAnsi="Arial" w:cs="Arial"/>
          <w:sz w:val="22"/>
          <w:szCs w:val="22"/>
        </w:rPr>
      </w:pPr>
      <w:r>
        <w:rPr>
          <w:rFonts w:ascii="Arial" w:hAnsi="Arial" w:cs="Arial"/>
          <w:sz w:val="22"/>
          <w:szCs w:val="22"/>
        </w:rPr>
        <w:t>E</w:t>
      </w:r>
      <w:r w:rsidR="00B56AE4" w:rsidRPr="00B373FF">
        <w:rPr>
          <w:rFonts w:ascii="Arial" w:hAnsi="Arial" w:cs="Arial"/>
          <w:sz w:val="22"/>
          <w:szCs w:val="22"/>
        </w:rPr>
        <w:t xml:space="preserve">l </w:t>
      </w:r>
      <w:r w:rsidR="0051106A">
        <w:rPr>
          <w:rFonts w:ascii="Arial" w:hAnsi="Arial" w:cs="Arial"/>
          <w:sz w:val="22"/>
          <w:szCs w:val="22"/>
        </w:rPr>
        <w:t xml:space="preserve">costo </w:t>
      </w:r>
      <w:r w:rsidR="00B56AE4" w:rsidRPr="00B373FF">
        <w:rPr>
          <w:rFonts w:ascii="Arial" w:hAnsi="Arial" w:cs="Arial"/>
          <w:sz w:val="22"/>
          <w:szCs w:val="22"/>
        </w:rPr>
        <w:t>total</w:t>
      </w:r>
      <w:r w:rsidR="0051106A">
        <w:rPr>
          <w:rFonts w:ascii="Arial" w:hAnsi="Arial" w:cs="Arial"/>
          <w:sz w:val="22"/>
          <w:szCs w:val="22"/>
        </w:rPr>
        <w:t xml:space="preserve"> de la consultoría por todo </w:t>
      </w:r>
      <w:r w:rsidR="00B56AE4" w:rsidRPr="00B373FF">
        <w:rPr>
          <w:rFonts w:ascii="Arial" w:hAnsi="Arial" w:cs="Arial"/>
          <w:sz w:val="22"/>
          <w:szCs w:val="22"/>
        </w:rPr>
        <w:t xml:space="preserve">concepto asciende a </w:t>
      </w:r>
      <w:r w:rsidR="00B56AE4" w:rsidRPr="00A20516">
        <w:rPr>
          <w:rFonts w:ascii="Arial" w:hAnsi="Arial" w:cs="Arial"/>
          <w:sz w:val="22"/>
          <w:szCs w:val="22"/>
          <w:highlight w:val="yellow"/>
        </w:rPr>
        <w:t>USD</w:t>
      </w:r>
      <w:r w:rsidRPr="00A20516">
        <w:rPr>
          <w:rFonts w:ascii="Arial" w:hAnsi="Arial" w:cs="Arial"/>
          <w:sz w:val="22"/>
          <w:szCs w:val="22"/>
          <w:highlight w:val="yellow"/>
        </w:rPr>
        <w:t>XXXX (valor en letra)</w:t>
      </w:r>
      <w:r>
        <w:rPr>
          <w:rFonts w:ascii="Arial" w:hAnsi="Arial" w:cs="Arial"/>
          <w:sz w:val="22"/>
          <w:szCs w:val="22"/>
        </w:rPr>
        <w:t xml:space="preserve"> </w:t>
      </w:r>
      <w:r w:rsidR="0051106A">
        <w:rPr>
          <w:rFonts w:ascii="Arial" w:hAnsi="Arial" w:cs="Arial"/>
          <w:sz w:val="22"/>
          <w:szCs w:val="22"/>
        </w:rPr>
        <w:t xml:space="preserve">que incluye los impuestos de Ley. </w:t>
      </w:r>
      <w:r w:rsidR="0043329B">
        <w:rPr>
          <w:rFonts w:ascii="Arial" w:hAnsi="Arial" w:cs="Arial"/>
          <w:sz w:val="22"/>
          <w:szCs w:val="22"/>
        </w:rPr>
        <w:t xml:space="preserve">El número efectivo de días trabajo será de </w:t>
      </w:r>
      <w:r>
        <w:rPr>
          <w:rFonts w:ascii="Arial" w:hAnsi="Arial" w:cs="Arial"/>
          <w:sz w:val="22"/>
          <w:szCs w:val="22"/>
        </w:rPr>
        <w:t>75</w:t>
      </w:r>
      <w:r w:rsidR="0043329B">
        <w:rPr>
          <w:rFonts w:ascii="Arial" w:hAnsi="Arial" w:cs="Arial"/>
          <w:sz w:val="22"/>
          <w:szCs w:val="22"/>
        </w:rPr>
        <w:t xml:space="preserve"> días </w:t>
      </w:r>
      <w:r>
        <w:rPr>
          <w:rFonts w:ascii="Arial" w:hAnsi="Arial" w:cs="Arial"/>
          <w:sz w:val="22"/>
          <w:szCs w:val="22"/>
        </w:rPr>
        <w:t xml:space="preserve">calendario </w:t>
      </w:r>
      <w:r w:rsidR="0043329B">
        <w:rPr>
          <w:rFonts w:ascii="Arial" w:hAnsi="Arial" w:cs="Arial"/>
          <w:sz w:val="22"/>
          <w:szCs w:val="22"/>
        </w:rPr>
        <w:t xml:space="preserve">y deberá realizar </w:t>
      </w:r>
      <w:r w:rsidR="00CE6C2F">
        <w:rPr>
          <w:rFonts w:ascii="Arial" w:hAnsi="Arial" w:cs="Arial"/>
          <w:sz w:val="22"/>
          <w:szCs w:val="22"/>
        </w:rPr>
        <w:t xml:space="preserve">visitas a Lima y a las </w:t>
      </w:r>
      <w:r>
        <w:rPr>
          <w:rFonts w:ascii="Arial" w:hAnsi="Arial" w:cs="Arial"/>
          <w:sz w:val="22"/>
          <w:szCs w:val="22"/>
        </w:rPr>
        <w:t>0</w:t>
      </w:r>
      <w:r w:rsidR="00B055B9">
        <w:rPr>
          <w:rFonts w:ascii="Arial" w:hAnsi="Arial" w:cs="Arial"/>
          <w:sz w:val="22"/>
          <w:szCs w:val="22"/>
        </w:rPr>
        <w:t>5</w:t>
      </w:r>
      <w:r>
        <w:rPr>
          <w:rFonts w:ascii="Arial" w:hAnsi="Arial" w:cs="Arial"/>
          <w:sz w:val="22"/>
          <w:szCs w:val="22"/>
        </w:rPr>
        <w:t xml:space="preserve"> (</w:t>
      </w:r>
      <w:r w:rsidR="00B055B9">
        <w:rPr>
          <w:rFonts w:ascii="Arial" w:hAnsi="Arial" w:cs="Arial"/>
          <w:sz w:val="22"/>
          <w:szCs w:val="22"/>
        </w:rPr>
        <w:t>cinco</w:t>
      </w:r>
      <w:r>
        <w:rPr>
          <w:rFonts w:ascii="Arial" w:hAnsi="Arial" w:cs="Arial"/>
          <w:sz w:val="22"/>
          <w:szCs w:val="22"/>
        </w:rPr>
        <w:t xml:space="preserve">) </w:t>
      </w:r>
      <w:r w:rsidR="0043329B">
        <w:rPr>
          <w:rFonts w:ascii="Arial" w:hAnsi="Arial" w:cs="Arial"/>
          <w:sz w:val="22"/>
          <w:szCs w:val="22"/>
        </w:rPr>
        <w:t>ciudades objeto del contrato</w:t>
      </w:r>
      <w:r>
        <w:rPr>
          <w:rFonts w:ascii="Arial" w:hAnsi="Arial" w:cs="Arial"/>
          <w:sz w:val="22"/>
          <w:szCs w:val="22"/>
        </w:rPr>
        <w:t>.</w:t>
      </w:r>
      <w:r w:rsidR="00CE6C2F">
        <w:rPr>
          <w:rFonts w:ascii="Arial" w:hAnsi="Arial" w:cs="Arial"/>
          <w:sz w:val="22"/>
          <w:szCs w:val="22"/>
        </w:rPr>
        <w:t xml:space="preserve"> La propuesta de agenda </w:t>
      </w:r>
      <w:r w:rsidR="004D7D94">
        <w:rPr>
          <w:rFonts w:ascii="Arial" w:hAnsi="Arial" w:cs="Arial"/>
          <w:sz w:val="22"/>
          <w:szCs w:val="22"/>
        </w:rPr>
        <w:t>de viajes se</w:t>
      </w:r>
      <w:r w:rsidR="00CE6C2F">
        <w:rPr>
          <w:rFonts w:ascii="Arial" w:hAnsi="Arial" w:cs="Arial"/>
          <w:sz w:val="22"/>
          <w:szCs w:val="22"/>
        </w:rPr>
        <w:t xml:space="preserve"> presentará</w:t>
      </w:r>
      <w:r w:rsidR="004D7D94">
        <w:rPr>
          <w:rFonts w:ascii="Arial" w:hAnsi="Arial" w:cs="Arial"/>
          <w:sz w:val="22"/>
          <w:szCs w:val="22"/>
        </w:rPr>
        <w:t xml:space="preserve"> como parte del plan de trabajo.</w:t>
      </w:r>
    </w:p>
    <w:p w14:paraId="4C6FE230" w14:textId="1209C0C2" w:rsidR="00B74BEE" w:rsidRDefault="0051106A" w:rsidP="00A20516">
      <w:pPr>
        <w:spacing w:after="120"/>
        <w:jc w:val="both"/>
        <w:rPr>
          <w:rFonts w:ascii="Arial" w:hAnsi="Arial" w:cs="Arial"/>
          <w:sz w:val="22"/>
          <w:szCs w:val="22"/>
        </w:rPr>
      </w:pPr>
      <w:r>
        <w:rPr>
          <w:rFonts w:ascii="Arial" w:hAnsi="Arial" w:cs="Arial"/>
          <w:sz w:val="22"/>
          <w:szCs w:val="22"/>
        </w:rPr>
        <w:t>El monto será</w:t>
      </w:r>
      <w:r w:rsidR="00E41515" w:rsidRPr="00B373FF">
        <w:rPr>
          <w:rFonts w:ascii="Arial" w:hAnsi="Arial" w:cs="Arial"/>
          <w:sz w:val="22"/>
          <w:szCs w:val="22"/>
        </w:rPr>
        <w:t xml:space="preserve"> pagado en </w:t>
      </w:r>
      <w:r w:rsidR="00A20516">
        <w:rPr>
          <w:rFonts w:ascii="Arial" w:hAnsi="Arial" w:cs="Arial"/>
          <w:sz w:val="22"/>
          <w:szCs w:val="22"/>
        </w:rPr>
        <w:t>cuatro</w:t>
      </w:r>
      <w:r w:rsidR="00E41515" w:rsidRPr="00B373FF">
        <w:rPr>
          <w:rFonts w:ascii="Arial" w:hAnsi="Arial" w:cs="Arial"/>
          <w:sz w:val="22"/>
          <w:szCs w:val="22"/>
        </w:rPr>
        <w:t xml:space="preserve"> armadas</w:t>
      </w:r>
      <w:r w:rsidR="00B74BEE">
        <w:rPr>
          <w:rFonts w:ascii="Arial" w:hAnsi="Arial" w:cs="Arial"/>
          <w:sz w:val="22"/>
          <w:szCs w:val="22"/>
        </w:rPr>
        <w:t xml:space="preserve"> según el detalle</w:t>
      </w:r>
      <w:r w:rsidR="00A20516">
        <w:rPr>
          <w:rFonts w:ascii="Arial" w:hAnsi="Arial" w:cs="Arial"/>
          <w:sz w:val="22"/>
          <w:szCs w:val="22"/>
        </w:rPr>
        <w:t xml:space="preserve"> en la siguiente tabla</w:t>
      </w:r>
      <w:r w:rsidR="00B74BEE">
        <w:rPr>
          <w:rFonts w:ascii="Arial" w:hAnsi="Arial" w:cs="Arial"/>
          <w:sz w:val="22"/>
          <w:szCs w:val="22"/>
        </w:rPr>
        <w:t>:</w:t>
      </w:r>
    </w:p>
    <w:p w14:paraId="5B02B776" w14:textId="57F2F0F3" w:rsidR="00A20516" w:rsidRPr="00B2174D" w:rsidRDefault="00A20516" w:rsidP="00B2174D">
      <w:pPr>
        <w:spacing w:after="120"/>
        <w:rPr>
          <w:rFonts w:ascii="Arial" w:hAnsi="Arial" w:cs="Arial"/>
          <w:i/>
          <w:iCs/>
          <w:sz w:val="20"/>
          <w:szCs w:val="20"/>
        </w:rPr>
      </w:pPr>
      <w:r w:rsidRPr="00B932BD">
        <w:rPr>
          <w:rFonts w:ascii="Arial" w:hAnsi="Arial" w:cs="Arial"/>
          <w:i/>
          <w:iCs/>
          <w:sz w:val="20"/>
          <w:szCs w:val="20"/>
        </w:rPr>
        <w:t xml:space="preserve">Tabla </w:t>
      </w:r>
      <w:r w:rsidRPr="00B2174D">
        <w:fldChar w:fldCharType="begin"/>
      </w:r>
      <w:r w:rsidRPr="00A20516">
        <w:rPr>
          <w:rFonts w:ascii="Arial" w:hAnsi="Arial" w:cs="Arial"/>
          <w:i/>
          <w:sz w:val="20"/>
          <w:szCs w:val="20"/>
        </w:rPr>
        <w:instrText xml:space="preserve"> SEQ Tabla \* ARABIC </w:instrText>
      </w:r>
      <w:r w:rsidRPr="00B2174D">
        <w:rPr>
          <w:rFonts w:ascii="Arial" w:hAnsi="Arial" w:cs="Arial"/>
          <w:i/>
          <w:sz w:val="20"/>
          <w:szCs w:val="20"/>
        </w:rPr>
        <w:fldChar w:fldCharType="separate"/>
      </w:r>
      <w:r w:rsidRPr="00B2174D">
        <w:rPr>
          <w:rFonts w:ascii="Arial" w:hAnsi="Arial" w:cs="Arial"/>
          <w:i/>
          <w:iCs/>
          <w:noProof/>
          <w:sz w:val="20"/>
          <w:szCs w:val="20"/>
        </w:rPr>
        <w:t>1</w:t>
      </w:r>
      <w:r w:rsidRPr="00B2174D">
        <w:fldChar w:fldCharType="end"/>
      </w:r>
      <w:r w:rsidRPr="00B932BD">
        <w:rPr>
          <w:rFonts w:ascii="Arial" w:hAnsi="Arial" w:cs="Arial"/>
          <w:i/>
          <w:iCs/>
          <w:sz w:val="20"/>
          <w:szCs w:val="20"/>
        </w:rPr>
        <w:t>. Condiciones de pago</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3368"/>
        <w:gridCol w:w="2032"/>
        <w:gridCol w:w="1937"/>
      </w:tblGrid>
      <w:tr w:rsidR="00F27BA2" w:rsidRPr="00FB4AAE" w14:paraId="614CC145" w14:textId="77777777" w:rsidTr="00B2174D">
        <w:trPr>
          <w:trHeight w:val="365"/>
          <w:jc w:val="center"/>
        </w:trPr>
        <w:tc>
          <w:tcPr>
            <w:tcW w:w="1525" w:type="dxa"/>
            <w:shd w:val="clear" w:color="auto" w:fill="D9D9D9" w:themeFill="background1" w:themeFillShade="D9"/>
            <w:vAlign w:val="center"/>
          </w:tcPr>
          <w:p w14:paraId="2865F2F0" w14:textId="12828B23" w:rsidR="00F27BA2" w:rsidRPr="00B2174D" w:rsidRDefault="00F27BA2">
            <w:pPr>
              <w:jc w:val="center"/>
              <w:rPr>
                <w:rFonts w:ascii="Arial" w:hAnsi="Arial" w:cs="Arial"/>
                <w:b/>
                <w:bCs/>
                <w:sz w:val="22"/>
                <w:szCs w:val="22"/>
              </w:rPr>
            </w:pPr>
            <w:r w:rsidRPr="00B932BD">
              <w:rPr>
                <w:rFonts w:ascii="Arial" w:hAnsi="Arial" w:cs="Arial"/>
                <w:b/>
                <w:bCs/>
                <w:sz w:val="22"/>
                <w:szCs w:val="22"/>
              </w:rPr>
              <w:t>Entregable</w:t>
            </w:r>
          </w:p>
        </w:tc>
        <w:tc>
          <w:tcPr>
            <w:tcW w:w="3368" w:type="dxa"/>
            <w:shd w:val="clear" w:color="auto" w:fill="D9D9D9" w:themeFill="background1" w:themeFillShade="D9"/>
            <w:vAlign w:val="center"/>
          </w:tcPr>
          <w:p w14:paraId="6A25B22F" w14:textId="77777777" w:rsidR="00F27BA2" w:rsidRPr="00B2174D" w:rsidRDefault="00F27BA2">
            <w:pPr>
              <w:jc w:val="center"/>
              <w:rPr>
                <w:rFonts w:ascii="Arial" w:hAnsi="Arial" w:cs="Arial"/>
                <w:b/>
                <w:bCs/>
                <w:sz w:val="22"/>
                <w:szCs w:val="22"/>
              </w:rPr>
            </w:pPr>
            <w:r w:rsidRPr="00B932BD">
              <w:rPr>
                <w:rFonts w:ascii="Arial" w:hAnsi="Arial" w:cs="Arial"/>
                <w:b/>
                <w:bCs/>
                <w:sz w:val="22"/>
                <w:szCs w:val="22"/>
              </w:rPr>
              <w:t>Nombre del entregable</w:t>
            </w:r>
          </w:p>
        </w:tc>
        <w:tc>
          <w:tcPr>
            <w:tcW w:w="2032" w:type="dxa"/>
            <w:shd w:val="clear" w:color="auto" w:fill="D9D9D9" w:themeFill="background1" w:themeFillShade="D9"/>
          </w:tcPr>
          <w:p w14:paraId="1EEC6EEC" w14:textId="31E41E1D" w:rsidR="00F27BA2" w:rsidRPr="00B2174D" w:rsidRDefault="00F27BA2">
            <w:pPr>
              <w:jc w:val="center"/>
              <w:rPr>
                <w:rFonts w:ascii="Arial" w:hAnsi="Arial" w:cs="Arial"/>
                <w:b/>
                <w:bCs/>
                <w:sz w:val="22"/>
                <w:szCs w:val="22"/>
              </w:rPr>
            </w:pPr>
            <w:r w:rsidRPr="00B932BD">
              <w:rPr>
                <w:rFonts w:ascii="Arial" w:hAnsi="Arial" w:cs="Arial"/>
                <w:b/>
                <w:bCs/>
                <w:sz w:val="22"/>
                <w:szCs w:val="22"/>
              </w:rPr>
              <w:t>Plazo máximo de entrega (días)*</w:t>
            </w:r>
          </w:p>
        </w:tc>
        <w:tc>
          <w:tcPr>
            <w:tcW w:w="1937" w:type="dxa"/>
            <w:shd w:val="clear" w:color="auto" w:fill="D9D9D9" w:themeFill="background1" w:themeFillShade="D9"/>
            <w:vAlign w:val="center"/>
          </w:tcPr>
          <w:p w14:paraId="43319C7A" w14:textId="4235A449" w:rsidR="00F27BA2" w:rsidRPr="00B2174D" w:rsidRDefault="00F27BA2">
            <w:pPr>
              <w:jc w:val="center"/>
              <w:rPr>
                <w:rFonts w:ascii="Arial" w:hAnsi="Arial" w:cs="Arial"/>
                <w:b/>
                <w:bCs/>
                <w:sz w:val="22"/>
                <w:szCs w:val="22"/>
              </w:rPr>
            </w:pPr>
            <w:r w:rsidRPr="00B932BD">
              <w:rPr>
                <w:rFonts w:ascii="Arial" w:hAnsi="Arial" w:cs="Arial"/>
                <w:b/>
                <w:bCs/>
                <w:sz w:val="22"/>
                <w:szCs w:val="22"/>
              </w:rPr>
              <w:t>Porcentaje del monto total</w:t>
            </w:r>
          </w:p>
        </w:tc>
      </w:tr>
      <w:tr w:rsidR="00F27BA2" w:rsidRPr="00FB4AAE" w14:paraId="3D05F90E" w14:textId="77777777" w:rsidTr="00B2174D">
        <w:trPr>
          <w:trHeight w:val="303"/>
          <w:jc w:val="center"/>
        </w:trPr>
        <w:tc>
          <w:tcPr>
            <w:tcW w:w="1525" w:type="dxa"/>
            <w:shd w:val="clear" w:color="auto" w:fill="auto"/>
            <w:vAlign w:val="center"/>
          </w:tcPr>
          <w:p w14:paraId="589F62CF" w14:textId="77777777" w:rsidR="00F27BA2" w:rsidRDefault="00F27BA2" w:rsidP="00A20516">
            <w:pPr>
              <w:rPr>
                <w:rFonts w:ascii="Arial" w:hAnsi="Arial" w:cs="Arial"/>
                <w:sz w:val="22"/>
                <w:szCs w:val="22"/>
              </w:rPr>
            </w:pPr>
            <w:r>
              <w:rPr>
                <w:rFonts w:ascii="Arial" w:hAnsi="Arial" w:cs="Arial"/>
                <w:sz w:val="22"/>
                <w:szCs w:val="22"/>
              </w:rPr>
              <w:t>Primer entregable</w:t>
            </w:r>
          </w:p>
        </w:tc>
        <w:tc>
          <w:tcPr>
            <w:tcW w:w="3368" w:type="dxa"/>
            <w:shd w:val="clear" w:color="auto" w:fill="auto"/>
            <w:vAlign w:val="center"/>
          </w:tcPr>
          <w:p w14:paraId="759E8ADE" w14:textId="77777777" w:rsidR="00F27BA2" w:rsidRPr="00FB4AAE" w:rsidRDefault="00F27BA2" w:rsidP="00A20516">
            <w:pPr>
              <w:rPr>
                <w:rFonts w:ascii="Arial" w:hAnsi="Arial" w:cs="Arial"/>
                <w:sz w:val="22"/>
                <w:szCs w:val="22"/>
              </w:rPr>
            </w:pPr>
            <w:r>
              <w:rPr>
                <w:rFonts w:ascii="Arial" w:hAnsi="Arial" w:cs="Arial"/>
                <w:sz w:val="22"/>
                <w:szCs w:val="22"/>
              </w:rPr>
              <w:t>A la aprobación del plan de trabajo</w:t>
            </w:r>
          </w:p>
        </w:tc>
        <w:tc>
          <w:tcPr>
            <w:tcW w:w="2032" w:type="dxa"/>
            <w:vAlign w:val="center"/>
          </w:tcPr>
          <w:p w14:paraId="4BA40819" w14:textId="6E8ACCF7" w:rsidR="00F27BA2" w:rsidRDefault="00F27BA2" w:rsidP="000A63D2">
            <w:pPr>
              <w:jc w:val="center"/>
              <w:rPr>
                <w:rFonts w:ascii="Arial" w:hAnsi="Arial" w:cs="Arial"/>
                <w:sz w:val="22"/>
                <w:szCs w:val="22"/>
              </w:rPr>
            </w:pPr>
            <w:r>
              <w:rPr>
                <w:rFonts w:ascii="Arial" w:hAnsi="Arial" w:cs="Arial"/>
                <w:sz w:val="22"/>
                <w:szCs w:val="22"/>
              </w:rPr>
              <w:t>8</w:t>
            </w:r>
          </w:p>
        </w:tc>
        <w:tc>
          <w:tcPr>
            <w:tcW w:w="1937" w:type="dxa"/>
            <w:shd w:val="clear" w:color="auto" w:fill="auto"/>
            <w:vAlign w:val="center"/>
          </w:tcPr>
          <w:p w14:paraId="5E426786" w14:textId="0938305D" w:rsidR="00F27BA2" w:rsidRDefault="00F27BA2" w:rsidP="00A20516">
            <w:pPr>
              <w:jc w:val="center"/>
              <w:rPr>
                <w:rFonts w:ascii="Arial" w:hAnsi="Arial" w:cs="Arial"/>
                <w:sz w:val="22"/>
                <w:szCs w:val="22"/>
              </w:rPr>
            </w:pPr>
            <w:r>
              <w:rPr>
                <w:rFonts w:ascii="Arial" w:hAnsi="Arial" w:cs="Arial"/>
                <w:sz w:val="22"/>
                <w:szCs w:val="22"/>
              </w:rPr>
              <w:t>20%</w:t>
            </w:r>
          </w:p>
        </w:tc>
      </w:tr>
      <w:tr w:rsidR="00F27BA2" w:rsidRPr="00FB4AAE" w14:paraId="4EDCF4ED" w14:textId="77777777" w:rsidTr="00B2174D">
        <w:trPr>
          <w:trHeight w:val="184"/>
          <w:jc w:val="center"/>
        </w:trPr>
        <w:tc>
          <w:tcPr>
            <w:tcW w:w="1525" w:type="dxa"/>
            <w:shd w:val="clear" w:color="auto" w:fill="auto"/>
            <w:vAlign w:val="center"/>
          </w:tcPr>
          <w:p w14:paraId="29305FAF" w14:textId="1F5A1D98" w:rsidR="00F27BA2" w:rsidRPr="00FB4AAE" w:rsidRDefault="00F27BA2" w:rsidP="00A20516">
            <w:pPr>
              <w:rPr>
                <w:rFonts w:ascii="Arial" w:hAnsi="Arial" w:cs="Arial"/>
                <w:sz w:val="22"/>
                <w:szCs w:val="22"/>
              </w:rPr>
            </w:pPr>
            <w:r>
              <w:rPr>
                <w:rFonts w:ascii="Arial" w:hAnsi="Arial" w:cs="Arial"/>
                <w:sz w:val="22"/>
                <w:szCs w:val="22"/>
              </w:rPr>
              <w:t xml:space="preserve">Segundo </w:t>
            </w:r>
            <w:r w:rsidRPr="00FB4AAE">
              <w:rPr>
                <w:rFonts w:ascii="Arial" w:hAnsi="Arial" w:cs="Arial"/>
                <w:sz w:val="22"/>
                <w:szCs w:val="22"/>
              </w:rPr>
              <w:t>entregable</w:t>
            </w:r>
          </w:p>
        </w:tc>
        <w:tc>
          <w:tcPr>
            <w:tcW w:w="3368" w:type="dxa"/>
            <w:shd w:val="clear" w:color="auto" w:fill="auto"/>
            <w:vAlign w:val="center"/>
          </w:tcPr>
          <w:p w14:paraId="3FD38EFF" w14:textId="5634CA92" w:rsidR="00F27BA2" w:rsidRPr="00FB4AAE" w:rsidRDefault="00B055B9" w:rsidP="00A20516">
            <w:pPr>
              <w:rPr>
                <w:rFonts w:ascii="Arial" w:hAnsi="Arial" w:cs="Arial"/>
                <w:sz w:val="22"/>
                <w:szCs w:val="22"/>
              </w:rPr>
            </w:pPr>
            <w:r>
              <w:rPr>
                <w:rFonts w:ascii="Arial" w:hAnsi="Arial" w:cs="Arial"/>
                <w:sz w:val="22"/>
                <w:szCs w:val="22"/>
              </w:rPr>
              <w:t>Informe</w:t>
            </w:r>
            <w:r w:rsidRPr="00FB4AAE">
              <w:rPr>
                <w:rFonts w:ascii="Arial" w:hAnsi="Arial" w:cs="Arial"/>
                <w:sz w:val="22"/>
                <w:szCs w:val="22"/>
              </w:rPr>
              <w:t xml:space="preserve"> </w:t>
            </w:r>
            <w:r w:rsidR="00F27BA2" w:rsidRPr="00FB4AAE">
              <w:rPr>
                <w:rFonts w:ascii="Arial" w:hAnsi="Arial" w:cs="Arial"/>
                <w:sz w:val="22"/>
                <w:szCs w:val="22"/>
              </w:rPr>
              <w:t xml:space="preserve">del estado situacional del </w:t>
            </w:r>
            <w:r w:rsidR="00F27BA2">
              <w:rPr>
                <w:rFonts w:ascii="Arial" w:hAnsi="Arial" w:cs="Arial"/>
                <w:sz w:val="22"/>
                <w:szCs w:val="22"/>
              </w:rPr>
              <w:t>drenaje pluvial</w:t>
            </w:r>
          </w:p>
        </w:tc>
        <w:tc>
          <w:tcPr>
            <w:tcW w:w="2032" w:type="dxa"/>
            <w:vAlign w:val="center"/>
          </w:tcPr>
          <w:p w14:paraId="5B4AA36A" w14:textId="748E0E46" w:rsidR="00F27BA2" w:rsidRDefault="006650EE" w:rsidP="000A63D2">
            <w:pPr>
              <w:jc w:val="center"/>
              <w:rPr>
                <w:rFonts w:ascii="Arial" w:hAnsi="Arial" w:cs="Arial"/>
                <w:sz w:val="22"/>
                <w:szCs w:val="22"/>
              </w:rPr>
            </w:pPr>
            <w:r>
              <w:rPr>
                <w:rFonts w:ascii="Arial" w:hAnsi="Arial" w:cs="Arial"/>
                <w:sz w:val="22"/>
                <w:szCs w:val="22"/>
              </w:rPr>
              <w:t>3</w:t>
            </w:r>
            <w:r w:rsidR="00F27BA2">
              <w:rPr>
                <w:rFonts w:ascii="Arial" w:hAnsi="Arial" w:cs="Arial"/>
                <w:sz w:val="22"/>
                <w:szCs w:val="22"/>
              </w:rPr>
              <w:t>0</w:t>
            </w:r>
          </w:p>
        </w:tc>
        <w:tc>
          <w:tcPr>
            <w:tcW w:w="1937" w:type="dxa"/>
            <w:shd w:val="clear" w:color="auto" w:fill="auto"/>
            <w:vAlign w:val="center"/>
          </w:tcPr>
          <w:p w14:paraId="32219EFC" w14:textId="183C45B3" w:rsidR="00F27BA2" w:rsidRPr="00FB4AAE" w:rsidRDefault="00F27BA2" w:rsidP="00A20516">
            <w:pPr>
              <w:jc w:val="center"/>
              <w:rPr>
                <w:rFonts w:ascii="Arial" w:hAnsi="Arial" w:cs="Arial"/>
                <w:sz w:val="22"/>
                <w:szCs w:val="22"/>
              </w:rPr>
            </w:pPr>
            <w:r>
              <w:rPr>
                <w:rFonts w:ascii="Arial" w:hAnsi="Arial" w:cs="Arial"/>
                <w:sz w:val="22"/>
                <w:szCs w:val="22"/>
              </w:rPr>
              <w:t>3</w:t>
            </w:r>
            <w:r w:rsidRPr="00FB4AAE">
              <w:rPr>
                <w:rFonts w:ascii="Arial" w:hAnsi="Arial" w:cs="Arial"/>
                <w:sz w:val="22"/>
                <w:szCs w:val="22"/>
              </w:rPr>
              <w:t>0%</w:t>
            </w:r>
          </w:p>
        </w:tc>
      </w:tr>
      <w:tr w:rsidR="00F27BA2" w:rsidRPr="00FB4AAE" w14:paraId="09A65ADE" w14:textId="77777777" w:rsidTr="00B2174D">
        <w:trPr>
          <w:trHeight w:val="339"/>
          <w:jc w:val="center"/>
        </w:trPr>
        <w:tc>
          <w:tcPr>
            <w:tcW w:w="1525" w:type="dxa"/>
            <w:shd w:val="clear" w:color="auto" w:fill="auto"/>
            <w:vAlign w:val="center"/>
          </w:tcPr>
          <w:p w14:paraId="0DACF79A" w14:textId="349B3464" w:rsidR="00F27BA2" w:rsidRPr="00FB4AAE" w:rsidRDefault="00F27BA2" w:rsidP="00A20516">
            <w:pPr>
              <w:rPr>
                <w:rFonts w:ascii="Arial" w:hAnsi="Arial" w:cs="Arial"/>
                <w:sz w:val="22"/>
                <w:szCs w:val="22"/>
              </w:rPr>
            </w:pPr>
            <w:r>
              <w:rPr>
                <w:rFonts w:ascii="Arial" w:hAnsi="Arial" w:cs="Arial"/>
                <w:sz w:val="22"/>
                <w:szCs w:val="22"/>
              </w:rPr>
              <w:t>Tercer</w:t>
            </w:r>
            <w:r w:rsidRPr="00FB4AAE">
              <w:rPr>
                <w:rFonts w:ascii="Arial" w:hAnsi="Arial" w:cs="Arial"/>
                <w:sz w:val="22"/>
                <w:szCs w:val="22"/>
              </w:rPr>
              <w:t xml:space="preserve"> entregable</w:t>
            </w:r>
          </w:p>
        </w:tc>
        <w:tc>
          <w:tcPr>
            <w:tcW w:w="3368" w:type="dxa"/>
            <w:shd w:val="clear" w:color="auto" w:fill="auto"/>
            <w:vAlign w:val="center"/>
          </w:tcPr>
          <w:p w14:paraId="7D342D65" w14:textId="0AB33A83" w:rsidR="00F27BA2" w:rsidRPr="00FB4AAE" w:rsidRDefault="00F27BA2" w:rsidP="00A20516">
            <w:pPr>
              <w:rPr>
                <w:rFonts w:ascii="Arial" w:hAnsi="Arial" w:cs="Arial"/>
                <w:sz w:val="22"/>
                <w:szCs w:val="22"/>
              </w:rPr>
            </w:pPr>
            <w:r w:rsidRPr="00FB4AAE">
              <w:rPr>
                <w:rFonts w:ascii="Arial" w:hAnsi="Arial" w:cs="Arial"/>
                <w:sz w:val="22"/>
                <w:szCs w:val="22"/>
              </w:rPr>
              <w:t>Versión preliminar de los términos de referencia</w:t>
            </w:r>
          </w:p>
        </w:tc>
        <w:tc>
          <w:tcPr>
            <w:tcW w:w="2032" w:type="dxa"/>
            <w:vAlign w:val="center"/>
          </w:tcPr>
          <w:p w14:paraId="11B4A9B0" w14:textId="224D01B4" w:rsidR="00F27BA2" w:rsidRDefault="000A63D2" w:rsidP="000A63D2">
            <w:pPr>
              <w:jc w:val="center"/>
              <w:rPr>
                <w:rFonts w:ascii="Arial" w:hAnsi="Arial" w:cs="Arial"/>
                <w:sz w:val="22"/>
                <w:szCs w:val="22"/>
              </w:rPr>
            </w:pPr>
            <w:r>
              <w:rPr>
                <w:rFonts w:ascii="Arial" w:hAnsi="Arial" w:cs="Arial"/>
                <w:sz w:val="22"/>
                <w:szCs w:val="22"/>
              </w:rPr>
              <w:t>60</w:t>
            </w:r>
          </w:p>
        </w:tc>
        <w:tc>
          <w:tcPr>
            <w:tcW w:w="1937" w:type="dxa"/>
            <w:shd w:val="clear" w:color="auto" w:fill="auto"/>
            <w:vAlign w:val="center"/>
          </w:tcPr>
          <w:p w14:paraId="55BE894E" w14:textId="5CB7C95C" w:rsidR="00F27BA2" w:rsidRPr="00FB4AAE" w:rsidRDefault="00F27BA2" w:rsidP="00A20516">
            <w:pPr>
              <w:jc w:val="center"/>
              <w:rPr>
                <w:rFonts w:ascii="Arial" w:hAnsi="Arial" w:cs="Arial"/>
                <w:sz w:val="22"/>
                <w:szCs w:val="22"/>
              </w:rPr>
            </w:pPr>
            <w:r>
              <w:rPr>
                <w:rFonts w:ascii="Arial" w:hAnsi="Arial" w:cs="Arial"/>
                <w:sz w:val="22"/>
                <w:szCs w:val="22"/>
              </w:rPr>
              <w:t>3</w:t>
            </w:r>
            <w:r w:rsidRPr="00FB4AAE">
              <w:rPr>
                <w:rFonts w:ascii="Arial" w:hAnsi="Arial" w:cs="Arial"/>
                <w:sz w:val="22"/>
                <w:szCs w:val="22"/>
              </w:rPr>
              <w:t>0%</w:t>
            </w:r>
          </w:p>
        </w:tc>
      </w:tr>
      <w:tr w:rsidR="00F27BA2" w:rsidRPr="00FB4AAE" w14:paraId="29194B00" w14:textId="77777777" w:rsidTr="00B2174D">
        <w:trPr>
          <w:trHeight w:val="365"/>
          <w:jc w:val="center"/>
        </w:trPr>
        <w:tc>
          <w:tcPr>
            <w:tcW w:w="1525" w:type="dxa"/>
            <w:shd w:val="clear" w:color="auto" w:fill="auto"/>
            <w:vAlign w:val="center"/>
          </w:tcPr>
          <w:p w14:paraId="4DF8AED8" w14:textId="77777777" w:rsidR="00F27BA2" w:rsidRPr="00FB4AAE" w:rsidRDefault="00F27BA2" w:rsidP="00A20516">
            <w:pPr>
              <w:rPr>
                <w:rFonts w:ascii="Arial" w:hAnsi="Arial" w:cs="Arial"/>
                <w:sz w:val="22"/>
                <w:szCs w:val="22"/>
              </w:rPr>
            </w:pPr>
            <w:r w:rsidRPr="00FB4AAE">
              <w:rPr>
                <w:rFonts w:ascii="Arial" w:hAnsi="Arial" w:cs="Arial"/>
                <w:sz w:val="22"/>
                <w:szCs w:val="22"/>
              </w:rPr>
              <w:t>Cuarto entregable</w:t>
            </w:r>
          </w:p>
        </w:tc>
        <w:tc>
          <w:tcPr>
            <w:tcW w:w="3368" w:type="dxa"/>
            <w:shd w:val="clear" w:color="auto" w:fill="auto"/>
            <w:vAlign w:val="center"/>
          </w:tcPr>
          <w:p w14:paraId="58587726" w14:textId="77777777" w:rsidR="00F27BA2" w:rsidRPr="00FB4AAE" w:rsidRDefault="00F27BA2" w:rsidP="00A20516">
            <w:pPr>
              <w:rPr>
                <w:rFonts w:ascii="Arial" w:hAnsi="Arial" w:cs="Arial"/>
                <w:sz w:val="22"/>
                <w:szCs w:val="22"/>
              </w:rPr>
            </w:pPr>
            <w:r w:rsidRPr="00FB4AAE">
              <w:rPr>
                <w:rFonts w:ascii="Arial" w:hAnsi="Arial" w:cs="Arial"/>
                <w:sz w:val="22"/>
                <w:szCs w:val="22"/>
              </w:rPr>
              <w:t>Versión final de los términos de referencia</w:t>
            </w:r>
          </w:p>
        </w:tc>
        <w:tc>
          <w:tcPr>
            <w:tcW w:w="2032" w:type="dxa"/>
            <w:vAlign w:val="center"/>
          </w:tcPr>
          <w:p w14:paraId="34549E69" w14:textId="6EDC0940" w:rsidR="00F27BA2" w:rsidRDefault="000A63D2" w:rsidP="000A63D2">
            <w:pPr>
              <w:jc w:val="center"/>
              <w:rPr>
                <w:rFonts w:ascii="Arial" w:hAnsi="Arial" w:cs="Arial"/>
                <w:sz w:val="22"/>
                <w:szCs w:val="22"/>
              </w:rPr>
            </w:pPr>
            <w:r>
              <w:rPr>
                <w:rFonts w:ascii="Arial" w:hAnsi="Arial" w:cs="Arial"/>
                <w:sz w:val="22"/>
                <w:szCs w:val="22"/>
              </w:rPr>
              <w:t>75</w:t>
            </w:r>
          </w:p>
        </w:tc>
        <w:tc>
          <w:tcPr>
            <w:tcW w:w="1937" w:type="dxa"/>
            <w:shd w:val="clear" w:color="auto" w:fill="auto"/>
            <w:vAlign w:val="center"/>
          </w:tcPr>
          <w:p w14:paraId="54DFCF1C" w14:textId="640BD0C2" w:rsidR="00F27BA2" w:rsidRPr="00FB4AAE" w:rsidRDefault="00F27BA2" w:rsidP="00A20516">
            <w:pPr>
              <w:jc w:val="center"/>
              <w:rPr>
                <w:rFonts w:ascii="Arial" w:hAnsi="Arial" w:cs="Arial"/>
                <w:sz w:val="22"/>
                <w:szCs w:val="22"/>
              </w:rPr>
            </w:pPr>
            <w:r>
              <w:rPr>
                <w:rFonts w:ascii="Arial" w:hAnsi="Arial" w:cs="Arial"/>
                <w:sz w:val="22"/>
                <w:szCs w:val="22"/>
              </w:rPr>
              <w:t>2</w:t>
            </w:r>
            <w:r w:rsidRPr="00FB4AAE">
              <w:rPr>
                <w:rFonts w:ascii="Arial" w:hAnsi="Arial" w:cs="Arial"/>
                <w:sz w:val="22"/>
                <w:szCs w:val="22"/>
              </w:rPr>
              <w:t>0%</w:t>
            </w:r>
          </w:p>
        </w:tc>
      </w:tr>
    </w:tbl>
    <w:p w14:paraId="2D0C067F" w14:textId="60378BDA" w:rsidR="00F27BA2" w:rsidRPr="00F27BA2" w:rsidRDefault="00F27BA2" w:rsidP="00F27BA2">
      <w:pPr>
        <w:spacing w:before="120"/>
        <w:jc w:val="both"/>
        <w:rPr>
          <w:rFonts w:ascii="Arial" w:hAnsi="Arial" w:cs="Arial"/>
          <w:sz w:val="20"/>
          <w:szCs w:val="20"/>
        </w:rPr>
      </w:pPr>
      <w:r w:rsidRPr="00F27BA2">
        <w:rPr>
          <w:rFonts w:ascii="Arial" w:hAnsi="Arial" w:cs="Arial"/>
          <w:sz w:val="20"/>
          <w:szCs w:val="20"/>
        </w:rPr>
        <w:t xml:space="preserve">* </w:t>
      </w:r>
      <w:r>
        <w:rPr>
          <w:rFonts w:ascii="Arial" w:hAnsi="Arial" w:cs="Arial"/>
          <w:sz w:val="20"/>
          <w:szCs w:val="20"/>
        </w:rPr>
        <w:t xml:space="preserve">días calendario </w:t>
      </w:r>
      <w:r w:rsidRPr="00F27BA2">
        <w:rPr>
          <w:rFonts w:ascii="Arial" w:hAnsi="Arial" w:cs="Arial"/>
          <w:sz w:val="20"/>
          <w:szCs w:val="20"/>
        </w:rPr>
        <w:t>contados a partir del inicio de la vigencia del contrato</w:t>
      </w:r>
      <w:r w:rsidR="000A63D2">
        <w:rPr>
          <w:rFonts w:ascii="Arial" w:hAnsi="Arial" w:cs="Arial"/>
          <w:sz w:val="20"/>
          <w:szCs w:val="20"/>
        </w:rPr>
        <w:t>.</w:t>
      </w:r>
    </w:p>
    <w:p w14:paraId="5829B7CB" w14:textId="6B3FCBE9" w:rsidR="00F27BA2" w:rsidRDefault="00F27BA2" w:rsidP="00A20516">
      <w:pPr>
        <w:jc w:val="both"/>
        <w:rPr>
          <w:rFonts w:ascii="Arial" w:hAnsi="Arial" w:cs="Arial"/>
          <w:sz w:val="22"/>
          <w:szCs w:val="22"/>
        </w:rPr>
      </w:pPr>
    </w:p>
    <w:p w14:paraId="0010EF1B" w14:textId="0EBBDD69" w:rsidR="00296A57" w:rsidRDefault="00F22940" w:rsidP="00A20516">
      <w:pPr>
        <w:jc w:val="both"/>
        <w:rPr>
          <w:rFonts w:ascii="Arial" w:hAnsi="Arial" w:cs="Arial"/>
          <w:sz w:val="22"/>
          <w:szCs w:val="22"/>
        </w:rPr>
      </w:pPr>
      <w:r>
        <w:rPr>
          <w:rFonts w:ascii="Arial" w:hAnsi="Arial" w:cs="Arial"/>
          <w:sz w:val="22"/>
          <w:szCs w:val="22"/>
        </w:rPr>
        <w:t xml:space="preserve">Los pagos se realizan </w:t>
      </w:r>
      <w:r w:rsidR="0051106A">
        <w:rPr>
          <w:rFonts w:ascii="Arial" w:hAnsi="Arial" w:cs="Arial"/>
          <w:sz w:val="22"/>
          <w:szCs w:val="22"/>
        </w:rPr>
        <w:t>previa</w:t>
      </w:r>
      <w:r>
        <w:rPr>
          <w:rFonts w:ascii="Arial" w:hAnsi="Arial" w:cs="Arial"/>
          <w:sz w:val="22"/>
          <w:szCs w:val="22"/>
        </w:rPr>
        <w:t xml:space="preserve"> a</w:t>
      </w:r>
      <w:r w:rsidRPr="00B373FF">
        <w:rPr>
          <w:rFonts w:ascii="Arial" w:hAnsi="Arial" w:cs="Arial"/>
          <w:sz w:val="22"/>
          <w:szCs w:val="22"/>
        </w:rPr>
        <w:t>probación</w:t>
      </w:r>
      <w:r w:rsidR="00CD68EC" w:rsidRPr="00B373FF">
        <w:rPr>
          <w:rFonts w:ascii="Arial" w:hAnsi="Arial" w:cs="Arial"/>
          <w:sz w:val="22"/>
          <w:szCs w:val="22"/>
        </w:rPr>
        <w:t xml:space="preserve"> por parte de la ARCC y </w:t>
      </w:r>
      <w:r w:rsidR="00311F2D">
        <w:rPr>
          <w:rFonts w:ascii="Arial" w:hAnsi="Arial" w:cs="Arial"/>
          <w:sz w:val="22"/>
          <w:szCs w:val="22"/>
        </w:rPr>
        <w:t>BID</w:t>
      </w:r>
      <w:r w:rsidR="00A20516">
        <w:rPr>
          <w:rFonts w:ascii="Arial" w:hAnsi="Arial" w:cs="Arial"/>
          <w:sz w:val="22"/>
          <w:szCs w:val="22"/>
        </w:rPr>
        <w:t xml:space="preserve"> de los entregables</w:t>
      </w:r>
      <w:r w:rsidR="00311F2D">
        <w:rPr>
          <w:rFonts w:ascii="Arial" w:hAnsi="Arial" w:cs="Arial"/>
          <w:sz w:val="22"/>
          <w:szCs w:val="22"/>
        </w:rPr>
        <w:t>.</w:t>
      </w:r>
      <w:r w:rsidRPr="00B373FF">
        <w:rPr>
          <w:rFonts w:ascii="Arial" w:hAnsi="Arial" w:cs="Arial"/>
          <w:sz w:val="22"/>
          <w:szCs w:val="22"/>
        </w:rPr>
        <w:t xml:space="preserve"> </w:t>
      </w:r>
    </w:p>
    <w:p w14:paraId="24B19030" w14:textId="77777777" w:rsidR="00D97D66" w:rsidRPr="00B373FF" w:rsidRDefault="00D97D66" w:rsidP="000555E8">
      <w:pPr>
        <w:ind w:left="562"/>
        <w:jc w:val="both"/>
        <w:rPr>
          <w:rFonts w:ascii="Arial" w:hAnsi="Arial" w:cs="Arial"/>
          <w:sz w:val="22"/>
          <w:szCs w:val="22"/>
        </w:rPr>
      </w:pPr>
    </w:p>
    <w:p w14:paraId="4AF54FD0" w14:textId="77777777" w:rsidR="00B74BEE" w:rsidRPr="00B373FF" w:rsidRDefault="00B74BEE" w:rsidP="000555E8">
      <w:pPr>
        <w:ind w:left="562"/>
        <w:jc w:val="both"/>
        <w:rPr>
          <w:rFonts w:ascii="Arial" w:hAnsi="Arial" w:cs="Arial"/>
          <w:sz w:val="22"/>
          <w:szCs w:val="22"/>
        </w:rPr>
      </w:pPr>
    </w:p>
    <w:p w14:paraId="4003C5E4" w14:textId="77777777" w:rsidR="00B3074E" w:rsidRPr="00B2174D" w:rsidRDefault="00B3074E" w:rsidP="00B2174D">
      <w:pPr>
        <w:numPr>
          <w:ilvl w:val="0"/>
          <w:numId w:val="27"/>
        </w:numPr>
        <w:spacing w:after="120"/>
        <w:ind w:left="426" w:hanging="426"/>
        <w:jc w:val="both"/>
        <w:rPr>
          <w:rFonts w:ascii="Arial" w:hAnsi="Arial" w:cs="Arial"/>
          <w:b/>
          <w:bCs/>
          <w:sz w:val="22"/>
          <w:szCs w:val="22"/>
        </w:rPr>
      </w:pPr>
      <w:r w:rsidRPr="00B932BD">
        <w:rPr>
          <w:rFonts w:ascii="Arial" w:hAnsi="Arial" w:cs="Arial"/>
          <w:b/>
          <w:bCs/>
          <w:sz w:val="22"/>
          <w:szCs w:val="22"/>
        </w:rPr>
        <w:t>PERFIL DEL PROFESIONAL A CONTRATAR</w:t>
      </w:r>
    </w:p>
    <w:p w14:paraId="75677844" w14:textId="77777777" w:rsidR="00A20516" w:rsidRPr="00A20516" w:rsidRDefault="0043329B" w:rsidP="00A20516">
      <w:pPr>
        <w:spacing w:after="120"/>
        <w:jc w:val="both"/>
        <w:rPr>
          <w:rFonts w:ascii="Arial" w:hAnsi="Arial" w:cs="Arial"/>
          <w:sz w:val="22"/>
          <w:szCs w:val="22"/>
        </w:rPr>
      </w:pPr>
      <w:r w:rsidRPr="00A20516">
        <w:rPr>
          <w:rFonts w:ascii="Arial" w:hAnsi="Arial" w:cs="Arial"/>
          <w:sz w:val="22"/>
          <w:szCs w:val="22"/>
        </w:rPr>
        <w:t xml:space="preserve">Un consultor internacional especialista en el tema, </w:t>
      </w:r>
      <w:r w:rsidR="00A20516" w:rsidRPr="00A20516">
        <w:rPr>
          <w:rFonts w:ascii="Arial" w:hAnsi="Arial" w:cs="Arial"/>
          <w:sz w:val="22"/>
          <w:szCs w:val="22"/>
        </w:rPr>
        <w:t xml:space="preserve">que </w:t>
      </w:r>
      <w:r w:rsidRPr="00A20516">
        <w:rPr>
          <w:rFonts w:ascii="Arial" w:hAnsi="Arial" w:cs="Arial"/>
          <w:sz w:val="22"/>
          <w:szCs w:val="22"/>
        </w:rPr>
        <w:t xml:space="preserve">podrá requerir servicios de apoyo los </w:t>
      </w:r>
      <w:r w:rsidR="00A20516" w:rsidRPr="00A20516">
        <w:rPr>
          <w:rFonts w:ascii="Arial" w:hAnsi="Arial" w:cs="Arial"/>
          <w:sz w:val="22"/>
          <w:szCs w:val="22"/>
        </w:rPr>
        <w:t xml:space="preserve">cuales </w:t>
      </w:r>
      <w:r w:rsidRPr="00A20516">
        <w:rPr>
          <w:rFonts w:ascii="Arial" w:hAnsi="Arial" w:cs="Arial"/>
          <w:sz w:val="22"/>
          <w:szCs w:val="22"/>
        </w:rPr>
        <w:t>estarán bajo su responsabilidad y se incluirán dentro del valor total de la consultoría</w:t>
      </w:r>
      <w:r w:rsidR="00A20516" w:rsidRPr="00A20516">
        <w:rPr>
          <w:rFonts w:ascii="Arial" w:hAnsi="Arial" w:cs="Arial"/>
          <w:sz w:val="22"/>
          <w:szCs w:val="22"/>
        </w:rPr>
        <w:t xml:space="preserve">. </w:t>
      </w:r>
    </w:p>
    <w:p w14:paraId="793FD510" w14:textId="268D2758" w:rsidR="00423457" w:rsidRPr="00A20516" w:rsidRDefault="00A20516" w:rsidP="00A20516">
      <w:pPr>
        <w:spacing w:after="120"/>
        <w:jc w:val="both"/>
        <w:rPr>
          <w:rFonts w:ascii="Arial" w:hAnsi="Arial" w:cs="Arial"/>
          <w:sz w:val="22"/>
          <w:szCs w:val="22"/>
        </w:rPr>
      </w:pPr>
      <w:r w:rsidRPr="00A20516">
        <w:rPr>
          <w:rFonts w:ascii="Arial" w:hAnsi="Arial" w:cs="Arial"/>
          <w:sz w:val="22"/>
          <w:szCs w:val="22"/>
        </w:rPr>
        <w:t>El perfil</w:t>
      </w:r>
      <w:r w:rsidR="00FF6C9F" w:rsidRPr="00A20516">
        <w:rPr>
          <w:rFonts w:ascii="Arial" w:hAnsi="Arial" w:cs="Arial"/>
          <w:sz w:val="22"/>
          <w:szCs w:val="22"/>
        </w:rPr>
        <w:t xml:space="preserve"> </w:t>
      </w:r>
      <w:r w:rsidRPr="00A20516">
        <w:rPr>
          <w:rFonts w:ascii="Arial" w:hAnsi="Arial" w:cs="Arial"/>
          <w:sz w:val="22"/>
          <w:szCs w:val="22"/>
        </w:rPr>
        <w:t>del consultor tendrá las siguientes características:</w:t>
      </w:r>
    </w:p>
    <w:p w14:paraId="0F5B2A2B" w14:textId="77777777" w:rsidR="00A20516" w:rsidRPr="00A20516" w:rsidRDefault="00124218" w:rsidP="00A20516">
      <w:pPr>
        <w:pStyle w:val="ListParagraph"/>
        <w:numPr>
          <w:ilvl w:val="0"/>
          <w:numId w:val="39"/>
        </w:numPr>
        <w:spacing w:after="120"/>
        <w:ind w:left="993"/>
        <w:jc w:val="both"/>
        <w:rPr>
          <w:rFonts w:ascii="Arial" w:hAnsi="Arial" w:cs="Arial"/>
          <w:sz w:val="22"/>
          <w:szCs w:val="22"/>
        </w:rPr>
      </w:pPr>
      <w:r w:rsidRPr="00B2174D">
        <w:rPr>
          <w:rFonts w:ascii="Arial" w:hAnsi="Arial" w:cs="Arial"/>
          <w:b/>
          <w:bCs/>
          <w:sz w:val="22"/>
          <w:szCs w:val="22"/>
        </w:rPr>
        <w:t>F</w:t>
      </w:r>
      <w:r w:rsidR="00A20516" w:rsidRPr="00B2174D">
        <w:rPr>
          <w:rFonts w:ascii="Arial" w:hAnsi="Arial" w:cs="Arial"/>
          <w:b/>
          <w:bCs/>
          <w:sz w:val="22"/>
          <w:szCs w:val="22"/>
        </w:rPr>
        <w:t xml:space="preserve">ormación académica: </w:t>
      </w:r>
      <w:r w:rsidR="008454FB" w:rsidRPr="00A20516">
        <w:rPr>
          <w:rFonts w:ascii="Arial" w:hAnsi="Arial" w:cs="Arial"/>
          <w:sz w:val="22"/>
          <w:szCs w:val="22"/>
        </w:rPr>
        <w:t>Profesional en</w:t>
      </w:r>
      <w:r w:rsidR="00B03573" w:rsidRPr="00A20516">
        <w:rPr>
          <w:rFonts w:ascii="Arial" w:hAnsi="Arial" w:cs="Arial"/>
          <w:sz w:val="22"/>
          <w:szCs w:val="22"/>
        </w:rPr>
        <w:t xml:space="preserve"> </w:t>
      </w:r>
      <w:r w:rsidRPr="00A20516">
        <w:rPr>
          <w:rFonts w:ascii="Arial" w:hAnsi="Arial" w:cs="Arial"/>
          <w:sz w:val="22"/>
          <w:szCs w:val="22"/>
        </w:rPr>
        <w:t>E</w:t>
      </w:r>
      <w:r w:rsidR="00B03573" w:rsidRPr="00A20516">
        <w:rPr>
          <w:rFonts w:ascii="Arial" w:hAnsi="Arial" w:cs="Arial"/>
          <w:sz w:val="22"/>
          <w:szCs w:val="22"/>
        </w:rPr>
        <w:t>conomía</w:t>
      </w:r>
      <w:r w:rsidRPr="00A20516">
        <w:rPr>
          <w:rFonts w:ascii="Arial" w:hAnsi="Arial" w:cs="Arial"/>
          <w:sz w:val="22"/>
          <w:szCs w:val="22"/>
        </w:rPr>
        <w:t>, Ingeniería</w:t>
      </w:r>
      <w:r w:rsidR="00B03573" w:rsidRPr="00A20516">
        <w:rPr>
          <w:rFonts w:ascii="Arial" w:hAnsi="Arial" w:cs="Arial"/>
          <w:sz w:val="22"/>
          <w:szCs w:val="22"/>
        </w:rPr>
        <w:t xml:space="preserve"> o ca</w:t>
      </w:r>
      <w:r w:rsidR="00D0358F" w:rsidRPr="00A20516">
        <w:rPr>
          <w:rFonts w:ascii="Arial" w:hAnsi="Arial" w:cs="Arial"/>
          <w:sz w:val="22"/>
          <w:szCs w:val="22"/>
        </w:rPr>
        <w:t>r</w:t>
      </w:r>
      <w:r w:rsidR="00B03573" w:rsidRPr="00A20516">
        <w:rPr>
          <w:rFonts w:ascii="Arial" w:hAnsi="Arial" w:cs="Arial"/>
          <w:sz w:val="22"/>
          <w:szCs w:val="22"/>
        </w:rPr>
        <w:t>reras afines</w:t>
      </w:r>
      <w:r w:rsidR="008454FB" w:rsidRPr="00A20516">
        <w:rPr>
          <w:rFonts w:ascii="Arial" w:hAnsi="Arial" w:cs="Arial"/>
          <w:sz w:val="22"/>
          <w:szCs w:val="22"/>
        </w:rPr>
        <w:t>.</w:t>
      </w:r>
    </w:p>
    <w:p w14:paraId="0B1C0C77" w14:textId="77777777" w:rsidR="000A63D2" w:rsidRDefault="00A20516" w:rsidP="000A63D2">
      <w:pPr>
        <w:pStyle w:val="ListParagraph"/>
        <w:numPr>
          <w:ilvl w:val="0"/>
          <w:numId w:val="39"/>
        </w:numPr>
        <w:spacing w:after="120"/>
        <w:ind w:left="993"/>
        <w:jc w:val="both"/>
        <w:rPr>
          <w:rFonts w:ascii="Arial" w:hAnsi="Arial" w:cs="Arial"/>
          <w:sz w:val="22"/>
          <w:szCs w:val="22"/>
        </w:rPr>
      </w:pPr>
      <w:r w:rsidRPr="00B932BD">
        <w:rPr>
          <w:rFonts w:ascii="Arial" w:hAnsi="Arial" w:cs="Arial"/>
          <w:b/>
          <w:bCs/>
          <w:sz w:val="22"/>
          <w:szCs w:val="22"/>
        </w:rPr>
        <w:t>Experiencia laboral general:</w:t>
      </w:r>
      <w:r w:rsidRPr="00B932BD">
        <w:rPr>
          <w:rFonts w:ascii="Arial" w:eastAsia="Calibri" w:hAnsi="Arial" w:cs="Arial"/>
          <w:b/>
          <w:bCs/>
          <w:i/>
          <w:iCs/>
          <w:sz w:val="22"/>
          <w:szCs w:val="22"/>
          <w:lang w:eastAsia="en-US"/>
        </w:rPr>
        <w:t xml:space="preserve"> </w:t>
      </w:r>
      <w:r w:rsidR="00805412" w:rsidRPr="00A20516">
        <w:rPr>
          <w:rFonts w:ascii="Arial" w:hAnsi="Arial" w:cs="Arial"/>
          <w:sz w:val="22"/>
          <w:szCs w:val="22"/>
        </w:rPr>
        <w:t xml:space="preserve">Experiencia en la gestión pública, inversión pública y/o privada no menor a </w:t>
      </w:r>
      <w:r w:rsidR="00F27BA2">
        <w:rPr>
          <w:rFonts w:ascii="Arial" w:hAnsi="Arial" w:cs="Arial"/>
          <w:sz w:val="22"/>
          <w:szCs w:val="22"/>
        </w:rPr>
        <w:t>10 (</w:t>
      </w:r>
      <w:r w:rsidR="00D04401" w:rsidRPr="00A20516">
        <w:rPr>
          <w:rFonts w:ascii="Arial" w:hAnsi="Arial" w:cs="Arial"/>
          <w:sz w:val="22"/>
          <w:szCs w:val="22"/>
        </w:rPr>
        <w:t>diez</w:t>
      </w:r>
      <w:r w:rsidR="00F27BA2">
        <w:rPr>
          <w:rFonts w:ascii="Arial" w:hAnsi="Arial" w:cs="Arial"/>
          <w:sz w:val="22"/>
          <w:szCs w:val="22"/>
        </w:rPr>
        <w:t>)</w:t>
      </w:r>
      <w:r w:rsidR="00805412" w:rsidRPr="00A20516">
        <w:rPr>
          <w:rFonts w:ascii="Arial" w:hAnsi="Arial" w:cs="Arial"/>
          <w:sz w:val="22"/>
          <w:szCs w:val="22"/>
        </w:rPr>
        <w:t xml:space="preserve"> años</w:t>
      </w:r>
      <w:r w:rsidR="00F27BA2">
        <w:rPr>
          <w:rFonts w:ascii="Arial" w:hAnsi="Arial" w:cs="Arial"/>
          <w:sz w:val="22"/>
          <w:szCs w:val="22"/>
        </w:rPr>
        <w:t>.</w:t>
      </w:r>
      <w:r w:rsidR="008454FB" w:rsidRPr="00A20516">
        <w:rPr>
          <w:rFonts w:ascii="Arial" w:hAnsi="Arial" w:cs="Arial"/>
          <w:sz w:val="22"/>
          <w:szCs w:val="22"/>
        </w:rPr>
        <w:t xml:space="preserve"> </w:t>
      </w:r>
    </w:p>
    <w:p w14:paraId="1334B392" w14:textId="3291A1B9" w:rsidR="000555E8" w:rsidRPr="000A63D2" w:rsidRDefault="00A20516" w:rsidP="000A63D2">
      <w:pPr>
        <w:pStyle w:val="ListParagraph"/>
        <w:numPr>
          <w:ilvl w:val="0"/>
          <w:numId w:val="39"/>
        </w:numPr>
        <w:spacing w:after="120"/>
        <w:ind w:left="993"/>
        <w:jc w:val="both"/>
        <w:rPr>
          <w:rFonts w:ascii="Arial" w:hAnsi="Arial" w:cs="Arial"/>
          <w:sz w:val="22"/>
          <w:szCs w:val="22"/>
        </w:rPr>
      </w:pPr>
      <w:r w:rsidRPr="00B932BD">
        <w:rPr>
          <w:rFonts w:ascii="Arial" w:hAnsi="Arial" w:cs="Arial"/>
          <w:b/>
          <w:bCs/>
          <w:sz w:val="22"/>
          <w:szCs w:val="22"/>
        </w:rPr>
        <w:t>Experiencia laboral específica:</w:t>
      </w:r>
      <w:r w:rsidRPr="00B932BD">
        <w:rPr>
          <w:rFonts w:ascii="Arial" w:eastAsia="Calibri" w:hAnsi="Arial" w:cs="Arial"/>
          <w:b/>
          <w:bCs/>
          <w:i/>
          <w:iCs/>
          <w:sz w:val="22"/>
          <w:szCs w:val="22"/>
          <w:lang w:eastAsia="en-US"/>
        </w:rPr>
        <w:t xml:space="preserve"> </w:t>
      </w:r>
      <w:r w:rsidR="00B03573" w:rsidRPr="000A63D2">
        <w:rPr>
          <w:rFonts w:ascii="Arial" w:hAnsi="Arial" w:cs="Arial"/>
          <w:sz w:val="22"/>
          <w:szCs w:val="22"/>
        </w:rPr>
        <w:t xml:space="preserve">Experiencia </w:t>
      </w:r>
      <w:r w:rsidR="00FF094C" w:rsidRPr="000A63D2">
        <w:rPr>
          <w:rFonts w:ascii="Arial" w:hAnsi="Arial" w:cs="Arial"/>
          <w:sz w:val="22"/>
          <w:szCs w:val="22"/>
        </w:rPr>
        <w:t>especifica no m</w:t>
      </w:r>
      <w:bookmarkStart w:id="3" w:name="_GoBack"/>
      <w:bookmarkEnd w:id="3"/>
      <w:r w:rsidR="00FF094C" w:rsidRPr="000A63D2">
        <w:rPr>
          <w:rFonts w:ascii="Arial" w:hAnsi="Arial" w:cs="Arial"/>
          <w:sz w:val="22"/>
          <w:szCs w:val="22"/>
        </w:rPr>
        <w:t xml:space="preserve">enor de </w:t>
      </w:r>
      <w:r w:rsidR="009A2E5E" w:rsidRPr="000A63D2">
        <w:rPr>
          <w:rFonts w:ascii="Arial" w:hAnsi="Arial" w:cs="Arial"/>
          <w:sz w:val="22"/>
          <w:szCs w:val="22"/>
        </w:rPr>
        <w:t>5</w:t>
      </w:r>
      <w:r w:rsidR="00FF094C" w:rsidRPr="000A63D2">
        <w:rPr>
          <w:rFonts w:ascii="Arial" w:hAnsi="Arial" w:cs="Arial"/>
          <w:sz w:val="22"/>
          <w:szCs w:val="22"/>
        </w:rPr>
        <w:t xml:space="preserve"> años </w:t>
      </w:r>
      <w:r w:rsidR="00B03573" w:rsidRPr="000A63D2">
        <w:rPr>
          <w:rFonts w:ascii="Arial" w:hAnsi="Arial" w:cs="Arial"/>
          <w:sz w:val="22"/>
          <w:szCs w:val="22"/>
        </w:rPr>
        <w:t xml:space="preserve">en la dirección de actividades y/o proyectos de inversión relacionados con </w:t>
      </w:r>
      <w:r w:rsidR="009A2E5E" w:rsidRPr="000A63D2">
        <w:rPr>
          <w:rFonts w:ascii="Arial" w:hAnsi="Arial" w:cs="Arial"/>
          <w:sz w:val="22"/>
          <w:szCs w:val="22"/>
        </w:rPr>
        <w:t>sistemas de drenaje pluvial</w:t>
      </w:r>
      <w:r w:rsidR="003865F2">
        <w:rPr>
          <w:rFonts w:ascii="Arial" w:hAnsi="Arial" w:cs="Arial"/>
          <w:sz w:val="22"/>
          <w:szCs w:val="22"/>
        </w:rPr>
        <w:t>.</w:t>
      </w:r>
    </w:p>
    <w:sectPr w:rsidR="000555E8" w:rsidRPr="000A63D2" w:rsidSect="00B932D3">
      <w:footerReference w:type="default" r:id="rId14"/>
      <w:pgSz w:w="11906" w:h="16838"/>
      <w:pgMar w:top="1361" w:right="1361" w:bottom="1361"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D946A" w14:textId="77777777" w:rsidR="000555E8" w:rsidRDefault="000555E8">
      <w:r>
        <w:separator/>
      </w:r>
    </w:p>
  </w:endnote>
  <w:endnote w:type="continuationSeparator" w:id="0">
    <w:p w14:paraId="554394A7" w14:textId="77777777" w:rsidR="000555E8" w:rsidRDefault="0005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443774354"/>
      <w:docPartObj>
        <w:docPartGallery w:val="Page Numbers (Bottom of Page)"/>
        <w:docPartUnique/>
      </w:docPartObj>
    </w:sdtPr>
    <w:sdtEndPr>
      <w:rPr>
        <w:noProof/>
      </w:rPr>
    </w:sdtEndPr>
    <w:sdtContent>
      <w:p w14:paraId="6FBA12C2" w14:textId="55CE18F0" w:rsidR="000555E8" w:rsidRPr="00EF4996" w:rsidRDefault="000555E8">
        <w:pPr>
          <w:pStyle w:val="Footer"/>
          <w:jc w:val="right"/>
          <w:rPr>
            <w:rFonts w:ascii="Arial" w:hAnsi="Arial" w:cs="Arial"/>
            <w:sz w:val="22"/>
            <w:szCs w:val="22"/>
          </w:rPr>
        </w:pPr>
        <w:r w:rsidRPr="00EF4996">
          <w:rPr>
            <w:rFonts w:ascii="Arial" w:hAnsi="Arial" w:cs="Arial"/>
            <w:sz w:val="22"/>
            <w:szCs w:val="22"/>
          </w:rPr>
          <w:fldChar w:fldCharType="begin"/>
        </w:r>
        <w:r w:rsidRPr="00EF4996">
          <w:rPr>
            <w:rFonts w:ascii="Arial" w:hAnsi="Arial" w:cs="Arial"/>
            <w:sz w:val="22"/>
            <w:szCs w:val="22"/>
          </w:rPr>
          <w:instrText xml:space="preserve"> PAGE   \* MERGEFORMAT </w:instrText>
        </w:r>
        <w:r w:rsidRPr="00EF4996">
          <w:rPr>
            <w:rFonts w:ascii="Arial" w:hAnsi="Arial" w:cs="Arial"/>
            <w:sz w:val="22"/>
            <w:szCs w:val="22"/>
          </w:rPr>
          <w:fldChar w:fldCharType="separate"/>
        </w:r>
        <w:r w:rsidR="008463BF">
          <w:rPr>
            <w:rFonts w:ascii="Arial" w:hAnsi="Arial" w:cs="Arial"/>
            <w:noProof/>
            <w:sz w:val="22"/>
            <w:szCs w:val="22"/>
          </w:rPr>
          <w:t>1</w:t>
        </w:r>
        <w:r w:rsidRPr="00EF4996">
          <w:rPr>
            <w:rFonts w:ascii="Arial" w:hAnsi="Arial" w:cs="Arial"/>
            <w:noProof/>
            <w:sz w:val="22"/>
            <w:szCs w:val="22"/>
          </w:rPr>
          <w:fldChar w:fldCharType="end"/>
        </w:r>
      </w:p>
    </w:sdtContent>
  </w:sdt>
  <w:p w14:paraId="55A67200" w14:textId="77777777" w:rsidR="000555E8" w:rsidRPr="00EF4996" w:rsidRDefault="000555E8">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D52EFB" w14:textId="77777777" w:rsidR="000555E8" w:rsidRDefault="000555E8">
      <w:r>
        <w:separator/>
      </w:r>
    </w:p>
  </w:footnote>
  <w:footnote w:type="continuationSeparator" w:id="0">
    <w:p w14:paraId="6878186A" w14:textId="77777777" w:rsidR="000555E8" w:rsidRDefault="000555E8">
      <w:r>
        <w:continuationSeparator/>
      </w:r>
    </w:p>
  </w:footnote>
  <w:footnote w:id="1">
    <w:p w14:paraId="25C7A529" w14:textId="77777777" w:rsidR="000555E8" w:rsidRPr="000F45CE" w:rsidRDefault="000555E8" w:rsidP="0022364F">
      <w:pPr>
        <w:pStyle w:val="FootnoteText"/>
        <w:jc w:val="both"/>
        <w:rPr>
          <w:rFonts w:ascii="Arial" w:hAnsi="Arial" w:cs="Arial"/>
          <w:sz w:val="18"/>
          <w:szCs w:val="18"/>
        </w:rPr>
      </w:pPr>
      <w:r w:rsidRPr="000F45CE">
        <w:rPr>
          <w:rStyle w:val="FootnoteReference"/>
          <w:rFonts w:ascii="Arial" w:hAnsi="Arial" w:cs="Arial"/>
          <w:sz w:val="18"/>
          <w:szCs w:val="18"/>
        </w:rPr>
        <w:footnoteRef/>
      </w:r>
      <w:r w:rsidRPr="000F45CE">
        <w:rPr>
          <w:rFonts w:ascii="Arial" w:hAnsi="Arial" w:cs="Arial"/>
          <w:sz w:val="18"/>
          <w:szCs w:val="18"/>
          <w:lang w:val="es-ES_tradnl"/>
        </w:rPr>
        <w:t xml:space="preserve"> Presidencia del Consejo de Ministros (2017) </w:t>
      </w:r>
      <w:r w:rsidRPr="000F45CE">
        <w:rPr>
          <w:rFonts w:ascii="Arial" w:hAnsi="Arial" w:cs="Arial"/>
          <w:i/>
          <w:sz w:val="18"/>
          <w:szCs w:val="18"/>
        </w:rPr>
        <w:t>Reconstrucción con Cambios, Respuesta Rehabilitación y Reconstrucción</w:t>
      </w:r>
      <w:r w:rsidRPr="000F45CE">
        <w:rPr>
          <w:rFonts w:ascii="Arial" w:hAnsi="Arial" w:cs="Arial"/>
          <w:sz w:val="18"/>
          <w:szCs w:val="18"/>
        </w:rPr>
        <w:t>. Gobierno de Perú, 24 de abril de 2017.</w:t>
      </w:r>
    </w:p>
  </w:footnote>
  <w:footnote w:id="2">
    <w:p w14:paraId="1F2E1F7F" w14:textId="0C40D44D" w:rsidR="00BA538B" w:rsidRPr="007E04CB" w:rsidRDefault="00BA538B" w:rsidP="00BA538B">
      <w:pPr>
        <w:pStyle w:val="FootnoteText"/>
        <w:jc w:val="both"/>
        <w:rPr>
          <w:rFonts w:ascii="Arial" w:hAnsi="Arial" w:cs="Arial"/>
          <w:sz w:val="18"/>
          <w:szCs w:val="18"/>
          <w:lang w:val="es-ES_tradnl"/>
        </w:rPr>
      </w:pPr>
      <w:r w:rsidRPr="000F45CE">
        <w:rPr>
          <w:rStyle w:val="FootnoteReference"/>
          <w:rFonts w:ascii="Arial" w:hAnsi="Arial" w:cs="Arial"/>
          <w:sz w:val="18"/>
          <w:szCs w:val="18"/>
        </w:rPr>
        <w:footnoteRef/>
      </w:r>
      <w:r w:rsidRPr="000F45CE">
        <w:rPr>
          <w:rFonts w:ascii="Arial" w:hAnsi="Arial" w:cs="Arial"/>
          <w:sz w:val="18"/>
          <w:szCs w:val="18"/>
        </w:rPr>
        <w:t xml:space="preserve"> </w:t>
      </w:r>
      <w:r w:rsidRPr="000F45CE">
        <w:rPr>
          <w:rFonts w:ascii="Arial" w:hAnsi="Arial" w:cs="Arial"/>
          <w:sz w:val="18"/>
          <w:szCs w:val="18"/>
          <w:lang w:val="es-ES_tradnl"/>
        </w:rPr>
        <w:t>Si, por algún motivo, existiera un cambio en las ciudades de alcance de esta consultoría, se informaría al consultor antes de</w:t>
      </w:r>
      <w:r w:rsidR="007E04CB">
        <w:rPr>
          <w:rFonts w:ascii="Arial" w:hAnsi="Arial" w:cs="Arial"/>
          <w:sz w:val="18"/>
          <w:szCs w:val="18"/>
          <w:lang w:val="es-ES_tradnl"/>
        </w:rPr>
        <w:t xml:space="preserve">l inicio de las actividades de </w:t>
      </w:r>
      <w:r w:rsidR="007E04CB" w:rsidRPr="007E04CB">
        <w:rPr>
          <w:rFonts w:ascii="Arial" w:hAnsi="Arial" w:cs="Arial"/>
          <w:i/>
          <w:sz w:val="18"/>
          <w:szCs w:val="18"/>
          <w:lang w:val="es-ES_tradnl"/>
        </w:rPr>
        <w:t>Información sobre el estado situacional del sistema de drenaje pluvial</w:t>
      </w:r>
      <w:r w:rsidR="007E04CB">
        <w:rPr>
          <w:rFonts w:ascii="Arial" w:hAnsi="Arial" w:cs="Arial"/>
          <w:sz w:val="18"/>
          <w:szCs w:val="18"/>
          <w:lang w:val="es-ES_tradnl"/>
        </w:rPr>
        <w:t xml:space="preserve"> para la ciudad o ciudades descartadas.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E5D17"/>
    <w:multiLevelType w:val="hybridMultilevel"/>
    <w:tmpl w:val="1D082850"/>
    <w:lvl w:ilvl="0" w:tplc="280A0003">
      <w:start w:val="1"/>
      <w:numFmt w:val="bullet"/>
      <w:lvlText w:val="o"/>
      <w:lvlJc w:val="left"/>
      <w:pPr>
        <w:ind w:left="1287" w:hanging="360"/>
      </w:pPr>
      <w:rPr>
        <w:rFonts w:ascii="Courier New" w:hAnsi="Courier New" w:cs="Courier New"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 w15:restartNumberingAfterBreak="0">
    <w:nsid w:val="07FA324E"/>
    <w:multiLevelType w:val="hybridMultilevel"/>
    <w:tmpl w:val="2D4655D6"/>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 w15:restartNumberingAfterBreak="0">
    <w:nsid w:val="0E18581A"/>
    <w:multiLevelType w:val="hybridMultilevel"/>
    <w:tmpl w:val="FE5A6B6E"/>
    <w:lvl w:ilvl="0" w:tplc="BE0436C2">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3" w15:restartNumberingAfterBreak="0">
    <w:nsid w:val="10F83497"/>
    <w:multiLevelType w:val="hybridMultilevel"/>
    <w:tmpl w:val="A6B2A69A"/>
    <w:lvl w:ilvl="0" w:tplc="040A0001">
      <w:start w:val="1"/>
      <w:numFmt w:val="bullet"/>
      <w:lvlText w:val=""/>
      <w:lvlJc w:val="left"/>
      <w:pPr>
        <w:ind w:left="861" w:hanging="360"/>
      </w:pPr>
      <w:rPr>
        <w:rFonts w:ascii="Symbol" w:hAnsi="Symbol" w:hint="default"/>
      </w:rPr>
    </w:lvl>
    <w:lvl w:ilvl="1" w:tplc="040A0003">
      <w:start w:val="1"/>
      <w:numFmt w:val="bullet"/>
      <w:lvlText w:val="o"/>
      <w:lvlJc w:val="left"/>
      <w:pPr>
        <w:ind w:left="1581" w:hanging="360"/>
      </w:pPr>
      <w:rPr>
        <w:rFonts w:ascii="Courier New" w:hAnsi="Courier New" w:cs="Courier New" w:hint="default"/>
      </w:rPr>
    </w:lvl>
    <w:lvl w:ilvl="2" w:tplc="040A0005" w:tentative="1">
      <w:start w:val="1"/>
      <w:numFmt w:val="bullet"/>
      <w:lvlText w:val=""/>
      <w:lvlJc w:val="left"/>
      <w:pPr>
        <w:ind w:left="2301" w:hanging="360"/>
      </w:pPr>
      <w:rPr>
        <w:rFonts w:ascii="Wingdings" w:hAnsi="Wingdings" w:hint="default"/>
      </w:rPr>
    </w:lvl>
    <w:lvl w:ilvl="3" w:tplc="040A0001" w:tentative="1">
      <w:start w:val="1"/>
      <w:numFmt w:val="bullet"/>
      <w:lvlText w:val=""/>
      <w:lvlJc w:val="left"/>
      <w:pPr>
        <w:ind w:left="3021" w:hanging="360"/>
      </w:pPr>
      <w:rPr>
        <w:rFonts w:ascii="Symbol" w:hAnsi="Symbol" w:hint="default"/>
      </w:rPr>
    </w:lvl>
    <w:lvl w:ilvl="4" w:tplc="040A0003" w:tentative="1">
      <w:start w:val="1"/>
      <w:numFmt w:val="bullet"/>
      <w:lvlText w:val="o"/>
      <w:lvlJc w:val="left"/>
      <w:pPr>
        <w:ind w:left="3741" w:hanging="360"/>
      </w:pPr>
      <w:rPr>
        <w:rFonts w:ascii="Courier New" w:hAnsi="Courier New" w:cs="Courier New" w:hint="default"/>
      </w:rPr>
    </w:lvl>
    <w:lvl w:ilvl="5" w:tplc="040A0005" w:tentative="1">
      <w:start w:val="1"/>
      <w:numFmt w:val="bullet"/>
      <w:lvlText w:val=""/>
      <w:lvlJc w:val="left"/>
      <w:pPr>
        <w:ind w:left="4461" w:hanging="360"/>
      </w:pPr>
      <w:rPr>
        <w:rFonts w:ascii="Wingdings" w:hAnsi="Wingdings" w:hint="default"/>
      </w:rPr>
    </w:lvl>
    <w:lvl w:ilvl="6" w:tplc="040A0001" w:tentative="1">
      <w:start w:val="1"/>
      <w:numFmt w:val="bullet"/>
      <w:lvlText w:val=""/>
      <w:lvlJc w:val="left"/>
      <w:pPr>
        <w:ind w:left="5181" w:hanging="360"/>
      </w:pPr>
      <w:rPr>
        <w:rFonts w:ascii="Symbol" w:hAnsi="Symbol" w:hint="default"/>
      </w:rPr>
    </w:lvl>
    <w:lvl w:ilvl="7" w:tplc="040A0003" w:tentative="1">
      <w:start w:val="1"/>
      <w:numFmt w:val="bullet"/>
      <w:lvlText w:val="o"/>
      <w:lvlJc w:val="left"/>
      <w:pPr>
        <w:ind w:left="5901" w:hanging="360"/>
      </w:pPr>
      <w:rPr>
        <w:rFonts w:ascii="Courier New" w:hAnsi="Courier New" w:cs="Courier New" w:hint="default"/>
      </w:rPr>
    </w:lvl>
    <w:lvl w:ilvl="8" w:tplc="040A0005" w:tentative="1">
      <w:start w:val="1"/>
      <w:numFmt w:val="bullet"/>
      <w:lvlText w:val=""/>
      <w:lvlJc w:val="left"/>
      <w:pPr>
        <w:ind w:left="6621" w:hanging="360"/>
      </w:pPr>
      <w:rPr>
        <w:rFonts w:ascii="Wingdings" w:hAnsi="Wingdings" w:hint="default"/>
      </w:rPr>
    </w:lvl>
  </w:abstractNum>
  <w:abstractNum w:abstractNumId="4" w15:restartNumberingAfterBreak="0">
    <w:nsid w:val="17D632D4"/>
    <w:multiLevelType w:val="multilevel"/>
    <w:tmpl w:val="0409001F"/>
    <w:lvl w:ilvl="0">
      <w:start w:val="1"/>
      <w:numFmt w:val="decimal"/>
      <w:lvlText w:val="%1."/>
      <w:lvlJc w:val="left"/>
      <w:pPr>
        <w:ind w:left="360" w:hanging="360"/>
      </w:pPr>
    </w:lvl>
    <w:lvl w:ilvl="1">
      <w:start w:val="1"/>
      <w:numFmt w:val="decimal"/>
      <w:lvlText w:val="%1.%2."/>
      <w:lvlJc w:val="left"/>
      <w:pPr>
        <w:ind w:left="525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5F10A7"/>
    <w:multiLevelType w:val="hybridMultilevel"/>
    <w:tmpl w:val="76BA3E96"/>
    <w:lvl w:ilvl="0" w:tplc="280A0017">
      <w:start w:val="1"/>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22763853"/>
    <w:multiLevelType w:val="hybridMultilevel"/>
    <w:tmpl w:val="0156BE44"/>
    <w:lvl w:ilvl="0" w:tplc="DAC677B0">
      <w:start w:val="1"/>
      <w:numFmt w:val="lowerRoman"/>
      <w:lvlText w:val="(%1)"/>
      <w:lvlJc w:val="left"/>
      <w:pPr>
        <w:ind w:left="144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24C978E4"/>
    <w:multiLevelType w:val="multilevel"/>
    <w:tmpl w:val="2D3A629E"/>
    <w:lvl w:ilvl="0">
      <w:start w:val="1"/>
      <w:numFmt w:val="decimal"/>
      <w:pStyle w:val="Heading1"/>
      <w:lvlText w:val="%1."/>
      <w:lvlJc w:val="left"/>
      <w:pPr>
        <w:tabs>
          <w:tab w:val="num" w:pos="432"/>
        </w:tabs>
        <w:ind w:left="432" w:hanging="432"/>
      </w:pPr>
      <w:rPr>
        <w:rFonts w:ascii="Times New Roman" w:hAnsi="Times New Roman" w:hint="default"/>
        <w:b/>
        <w:i w:val="0"/>
        <w:sz w:val="24"/>
      </w:rPr>
    </w:lvl>
    <w:lvl w:ilvl="1">
      <w:start w:val="1"/>
      <w:numFmt w:val="decimal"/>
      <w:pStyle w:val="Heading2"/>
      <w:lvlText w:val="%1.%2."/>
      <w:lvlJc w:val="left"/>
      <w:pPr>
        <w:tabs>
          <w:tab w:val="num" w:pos="1144"/>
        </w:tabs>
        <w:ind w:left="1144" w:hanging="576"/>
      </w:pPr>
      <w:rPr>
        <w:rFonts w:ascii="Times New Roman" w:hAnsi="Times New Roman" w:hint="default"/>
        <w:b/>
        <w:i w:val="0"/>
        <w:sz w:val="24"/>
      </w:rPr>
    </w:lvl>
    <w:lvl w:ilvl="2">
      <w:start w:val="1"/>
      <w:numFmt w:val="decimal"/>
      <w:pStyle w:val="Heading3"/>
      <w:lvlText w:val="%1.%2.%3."/>
      <w:lvlJc w:val="left"/>
      <w:pPr>
        <w:tabs>
          <w:tab w:val="num" w:pos="720"/>
        </w:tabs>
        <w:ind w:left="720" w:hanging="720"/>
      </w:pPr>
      <w:rPr>
        <w:rFonts w:ascii="Times New Roman" w:hAnsi="Times New Roman" w:hint="default"/>
        <w:b/>
        <w:i w:val="0"/>
        <w:sz w:val="24"/>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264A17BC"/>
    <w:multiLevelType w:val="hybridMultilevel"/>
    <w:tmpl w:val="7096A490"/>
    <w:lvl w:ilvl="0" w:tplc="B57CFC0C">
      <w:start w:val="1"/>
      <w:numFmt w:val="bullet"/>
      <w:lvlText w:val="-"/>
      <w:lvlJc w:val="left"/>
      <w:pPr>
        <w:ind w:left="1077" w:hanging="360"/>
      </w:pPr>
      <w:rPr>
        <w:rFonts w:ascii="Arial" w:eastAsia="MS Mincho" w:hAnsi="Arial" w:cs="Arial" w:hint="default"/>
      </w:rPr>
    </w:lvl>
    <w:lvl w:ilvl="1" w:tplc="280A0019">
      <w:start w:val="1"/>
      <w:numFmt w:val="lowerLetter"/>
      <w:lvlText w:val="%2."/>
      <w:lvlJc w:val="left"/>
      <w:pPr>
        <w:ind w:left="1797" w:hanging="360"/>
      </w:pPr>
    </w:lvl>
    <w:lvl w:ilvl="2" w:tplc="280A001B" w:tentative="1">
      <w:start w:val="1"/>
      <w:numFmt w:val="lowerRoman"/>
      <w:lvlText w:val="%3."/>
      <w:lvlJc w:val="right"/>
      <w:pPr>
        <w:ind w:left="2517" w:hanging="180"/>
      </w:pPr>
    </w:lvl>
    <w:lvl w:ilvl="3" w:tplc="280A000F" w:tentative="1">
      <w:start w:val="1"/>
      <w:numFmt w:val="decimal"/>
      <w:lvlText w:val="%4."/>
      <w:lvlJc w:val="left"/>
      <w:pPr>
        <w:ind w:left="3237" w:hanging="360"/>
      </w:pPr>
    </w:lvl>
    <w:lvl w:ilvl="4" w:tplc="280A0019" w:tentative="1">
      <w:start w:val="1"/>
      <w:numFmt w:val="lowerLetter"/>
      <w:lvlText w:val="%5."/>
      <w:lvlJc w:val="left"/>
      <w:pPr>
        <w:ind w:left="3957" w:hanging="360"/>
      </w:pPr>
    </w:lvl>
    <w:lvl w:ilvl="5" w:tplc="280A001B" w:tentative="1">
      <w:start w:val="1"/>
      <w:numFmt w:val="lowerRoman"/>
      <w:lvlText w:val="%6."/>
      <w:lvlJc w:val="right"/>
      <w:pPr>
        <w:ind w:left="4677" w:hanging="180"/>
      </w:pPr>
    </w:lvl>
    <w:lvl w:ilvl="6" w:tplc="280A000F" w:tentative="1">
      <w:start w:val="1"/>
      <w:numFmt w:val="decimal"/>
      <w:lvlText w:val="%7."/>
      <w:lvlJc w:val="left"/>
      <w:pPr>
        <w:ind w:left="5397" w:hanging="360"/>
      </w:pPr>
    </w:lvl>
    <w:lvl w:ilvl="7" w:tplc="280A0019" w:tentative="1">
      <w:start w:val="1"/>
      <w:numFmt w:val="lowerLetter"/>
      <w:lvlText w:val="%8."/>
      <w:lvlJc w:val="left"/>
      <w:pPr>
        <w:ind w:left="6117" w:hanging="360"/>
      </w:pPr>
    </w:lvl>
    <w:lvl w:ilvl="8" w:tplc="280A001B" w:tentative="1">
      <w:start w:val="1"/>
      <w:numFmt w:val="lowerRoman"/>
      <w:lvlText w:val="%9."/>
      <w:lvlJc w:val="right"/>
      <w:pPr>
        <w:ind w:left="6837" w:hanging="180"/>
      </w:pPr>
    </w:lvl>
  </w:abstractNum>
  <w:abstractNum w:abstractNumId="9"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3A14AD"/>
    <w:multiLevelType w:val="hybridMultilevel"/>
    <w:tmpl w:val="76BA3E96"/>
    <w:lvl w:ilvl="0" w:tplc="280A0017">
      <w:start w:val="1"/>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291D6C62"/>
    <w:multiLevelType w:val="hybridMultilevel"/>
    <w:tmpl w:val="F2F8C7AA"/>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FB55ED8"/>
    <w:multiLevelType w:val="hybridMultilevel"/>
    <w:tmpl w:val="D9F06BA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F452C2"/>
    <w:multiLevelType w:val="hybridMultilevel"/>
    <w:tmpl w:val="354AB56E"/>
    <w:lvl w:ilvl="0" w:tplc="BD1C7FE0">
      <w:start w:val="8"/>
      <w:numFmt w:val="bullet"/>
      <w:lvlText w:val=""/>
      <w:lvlJc w:val="left"/>
      <w:pPr>
        <w:ind w:left="1065" w:hanging="360"/>
      </w:pPr>
      <w:rPr>
        <w:rFonts w:ascii="Symbol" w:eastAsia="Times New Roman" w:hAnsi="Symbol" w:cs="Arial" w:hint="default"/>
      </w:rPr>
    </w:lvl>
    <w:lvl w:ilvl="1" w:tplc="200A0003" w:tentative="1">
      <w:start w:val="1"/>
      <w:numFmt w:val="bullet"/>
      <w:lvlText w:val="o"/>
      <w:lvlJc w:val="left"/>
      <w:pPr>
        <w:ind w:left="1785" w:hanging="360"/>
      </w:pPr>
      <w:rPr>
        <w:rFonts w:ascii="Courier New" w:hAnsi="Courier New" w:cs="Courier New" w:hint="default"/>
      </w:rPr>
    </w:lvl>
    <w:lvl w:ilvl="2" w:tplc="200A0005" w:tentative="1">
      <w:start w:val="1"/>
      <w:numFmt w:val="bullet"/>
      <w:lvlText w:val=""/>
      <w:lvlJc w:val="left"/>
      <w:pPr>
        <w:ind w:left="2505" w:hanging="360"/>
      </w:pPr>
      <w:rPr>
        <w:rFonts w:ascii="Wingdings" w:hAnsi="Wingdings" w:hint="default"/>
      </w:rPr>
    </w:lvl>
    <w:lvl w:ilvl="3" w:tplc="200A0001" w:tentative="1">
      <w:start w:val="1"/>
      <w:numFmt w:val="bullet"/>
      <w:lvlText w:val=""/>
      <w:lvlJc w:val="left"/>
      <w:pPr>
        <w:ind w:left="3225" w:hanging="360"/>
      </w:pPr>
      <w:rPr>
        <w:rFonts w:ascii="Symbol" w:hAnsi="Symbol" w:hint="default"/>
      </w:rPr>
    </w:lvl>
    <w:lvl w:ilvl="4" w:tplc="200A0003" w:tentative="1">
      <w:start w:val="1"/>
      <w:numFmt w:val="bullet"/>
      <w:lvlText w:val="o"/>
      <w:lvlJc w:val="left"/>
      <w:pPr>
        <w:ind w:left="3945" w:hanging="360"/>
      </w:pPr>
      <w:rPr>
        <w:rFonts w:ascii="Courier New" w:hAnsi="Courier New" w:cs="Courier New" w:hint="default"/>
      </w:rPr>
    </w:lvl>
    <w:lvl w:ilvl="5" w:tplc="200A0005" w:tentative="1">
      <w:start w:val="1"/>
      <w:numFmt w:val="bullet"/>
      <w:lvlText w:val=""/>
      <w:lvlJc w:val="left"/>
      <w:pPr>
        <w:ind w:left="4665" w:hanging="360"/>
      </w:pPr>
      <w:rPr>
        <w:rFonts w:ascii="Wingdings" w:hAnsi="Wingdings" w:hint="default"/>
      </w:rPr>
    </w:lvl>
    <w:lvl w:ilvl="6" w:tplc="200A0001" w:tentative="1">
      <w:start w:val="1"/>
      <w:numFmt w:val="bullet"/>
      <w:lvlText w:val=""/>
      <w:lvlJc w:val="left"/>
      <w:pPr>
        <w:ind w:left="5385" w:hanging="360"/>
      </w:pPr>
      <w:rPr>
        <w:rFonts w:ascii="Symbol" w:hAnsi="Symbol" w:hint="default"/>
      </w:rPr>
    </w:lvl>
    <w:lvl w:ilvl="7" w:tplc="200A0003" w:tentative="1">
      <w:start w:val="1"/>
      <w:numFmt w:val="bullet"/>
      <w:lvlText w:val="o"/>
      <w:lvlJc w:val="left"/>
      <w:pPr>
        <w:ind w:left="6105" w:hanging="360"/>
      </w:pPr>
      <w:rPr>
        <w:rFonts w:ascii="Courier New" w:hAnsi="Courier New" w:cs="Courier New" w:hint="default"/>
      </w:rPr>
    </w:lvl>
    <w:lvl w:ilvl="8" w:tplc="200A0005" w:tentative="1">
      <w:start w:val="1"/>
      <w:numFmt w:val="bullet"/>
      <w:lvlText w:val=""/>
      <w:lvlJc w:val="left"/>
      <w:pPr>
        <w:ind w:left="6825" w:hanging="360"/>
      </w:pPr>
      <w:rPr>
        <w:rFonts w:ascii="Wingdings" w:hAnsi="Wingdings" w:hint="default"/>
      </w:rPr>
    </w:lvl>
  </w:abstractNum>
  <w:abstractNum w:abstractNumId="14" w15:restartNumberingAfterBreak="0">
    <w:nsid w:val="322C786F"/>
    <w:multiLevelType w:val="hybridMultilevel"/>
    <w:tmpl w:val="B3520006"/>
    <w:lvl w:ilvl="0" w:tplc="280A0017">
      <w:start w:val="1"/>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32397DFD"/>
    <w:multiLevelType w:val="hybridMultilevel"/>
    <w:tmpl w:val="B212E76A"/>
    <w:numStyleLink w:val="Harvard"/>
  </w:abstractNum>
  <w:abstractNum w:abstractNumId="16" w15:restartNumberingAfterBreak="0">
    <w:nsid w:val="3BF4402D"/>
    <w:multiLevelType w:val="hybridMultilevel"/>
    <w:tmpl w:val="97144684"/>
    <w:lvl w:ilvl="0" w:tplc="0C0A0019">
      <w:start w:val="1"/>
      <w:numFmt w:val="lowerLetter"/>
      <w:lvlText w:val="%1."/>
      <w:lvlJc w:val="left"/>
      <w:pPr>
        <w:tabs>
          <w:tab w:val="num" w:pos="360"/>
        </w:tabs>
        <w:ind w:left="36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F682CC8"/>
    <w:multiLevelType w:val="hybridMultilevel"/>
    <w:tmpl w:val="B3520006"/>
    <w:lvl w:ilvl="0" w:tplc="280A0017">
      <w:start w:val="1"/>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43EA3CEE"/>
    <w:multiLevelType w:val="singleLevel"/>
    <w:tmpl w:val="91E45B3C"/>
    <w:lvl w:ilvl="0">
      <w:start w:val="1"/>
      <w:numFmt w:val="none"/>
      <w:lvlText w:val=""/>
      <w:legacy w:legacy="1" w:legacySpace="120" w:legacyIndent="283"/>
      <w:lvlJc w:val="left"/>
      <w:pPr>
        <w:ind w:left="283" w:hanging="283"/>
      </w:pPr>
      <w:rPr>
        <w:rFonts w:ascii="Symbol" w:hAnsi="Symbol" w:hint="default"/>
      </w:rPr>
    </w:lvl>
  </w:abstractNum>
  <w:abstractNum w:abstractNumId="19" w15:restartNumberingAfterBreak="0">
    <w:nsid w:val="46200B01"/>
    <w:multiLevelType w:val="multilevel"/>
    <w:tmpl w:val="F88EFCBC"/>
    <w:lvl w:ilvl="0">
      <w:start w:val="1"/>
      <w:numFmt w:val="decimal"/>
      <w:lvlText w:val="%1"/>
      <w:lvlJc w:val="left"/>
      <w:pPr>
        <w:ind w:left="432" w:hanging="432"/>
      </w:pPr>
      <w:rPr>
        <w:rFonts w:hint="default"/>
      </w:rPr>
    </w:lvl>
    <w:lvl w:ilvl="1">
      <w:start w:val="1"/>
      <w:numFmt w:val="decimal"/>
      <w:lvlText w:val="%1.%2"/>
      <w:lvlJc w:val="left"/>
      <w:pPr>
        <w:ind w:left="576" w:hanging="576"/>
      </w:pPr>
      <w:rPr>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81225F0"/>
    <w:multiLevelType w:val="multilevel"/>
    <w:tmpl w:val="EDF6A730"/>
    <w:lvl w:ilvl="0">
      <w:start w:val="1"/>
      <w:numFmt w:val="decimal"/>
      <w:lvlText w:val="%1."/>
      <w:lvlJc w:val="left"/>
      <w:pPr>
        <w:tabs>
          <w:tab w:val="num" w:pos="540"/>
        </w:tabs>
        <w:ind w:left="540" w:hanging="540"/>
      </w:pPr>
      <w:rPr>
        <w:rFonts w:hint="default"/>
      </w:rPr>
    </w:lvl>
    <w:lvl w:ilvl="1">
      <w:start w:val="1"/>
      <w:numFmt w:val="lowerLetter"/>
      <w:isLgl/>
      <w:lvlText w:val="%2."/>
      <w:lvlJc w:val="left"/>
      <w:pPr>
        <w:tabs>
          <w:tab w:val="num" w:pos="1080"/>
        </w:tabs>
        <w:ind w:left="1080" w:hanging="72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1" w15:restartNumberingAfterBreak="0">
    <w:nsid w:val="4D2829E9"/>
    <w:multiLevelType w:val="hybridMultilevel"/>
    <w:tmpl w:val="2D08FB58"/>
    <w:lvl w:ilvl="0" w:tplc="DAC677B0">
      <w:start w:val="1"/>
      <w:numFmt w:val="lowerRoman"/>
      <w:lvlText w:val="(%1)"/>
      <w:lvlJc w:val="left"/>
      <w:pPr>
        <w:ind w:left="1440" w:hanging="720"/>
      </w:pPr>
      <w:rPr>
        <w:rFonts w:hint="default"/>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2" w15:restartNumberingAfterBreak="0">
    <w:nsid w:val="4DB00EB7"/>
    <w:multiLevelType w:val="hybridMultilevel"/>
    <w:tmpl w:val="E2B017DC"/>
    <w:lvl w:ilvl="0" w:tplc="BDC24BB8">
      <w:start w:val="1"/>
      <w:numFmt w:val="lowerLetter"/>
      <w:lvlText w:val="%1)"/>
      <w:lvlJc w:val="left"/>
      <w:pPr>
        <w:tabs>
          <w:tab w:val="num" w:pos="720"/>
        </w:tabs>
        <w:ind w:left="720" w:hanging="360"/>
      </w:pPr>
      <w:rPr>
        <w:color w:val="auto"/>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3" w15:restartNumberingAfterBreak="0">
    <w:nsid w:val="54BB6186"/>
    <w:multiLevelType w:val="hybridMultilevel"/>
    <w:tmpl w:val="2252ECF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15:restartNumberingAfterBreak="0">
    <w:nsid w:val="57D02249"/>
    <w:multiLevelType w:val="hybridMultilevel"/>
    <w:tmpl w:val="021EA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9A7C82"/>
    <w:multiLevelType w:val="hybridMultilevel"/>
    <w:tmpl w:val="A48E7944"/>
    <w:lvl w:ilvl="0" w:tplc="280A0005">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6" w15:restartNumberingAfterBreak="0">
    <w:nsid w:val="60893123"/>
    <w:multiLevelType w:val="hybridMultilevel"/>
    <w:tmpl w:val="AD263A88"/>
    <w:lvl w:ilvl="0" w:tplc="280A0003">
      <w:start w:val="1"/>
      <w:numFmt w:val="bullet"/>
      <w:lvlText w:val="o"/>
      <w:lvlJc w:val="left"/>
      <w:pPr>
        <w:ind w:left="1287" w:hanging="360"/>
      </w:pPr>
      <w:rPr>
        <w:rFonts w:ascii="Courier New" w:hAnsi="Courier New" w:cs="Courier New"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7" w15:restartNumberingAfterBreak="0">
    <w:nsid w:val="683C0A39"/>
    <w:multiLevelType w:val="hybridMultilevel"/>
    <w:tmpl w:val="DF845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E67ADF"/>
    <w:multiLevelType w:val="hybridMultilevel"/>
    <w:tmpl w:val="85D0236C"/>
    <w:lvl w:ilvl="0" w:tplc="96EA019E">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9" w15:restartNumberingAfterBreak="0">
    <w:nsid w:val="70540D19"/>
    <w:multiLevelType w:val="hybridMultilevel"/>
    <w:tmpl w:val="4DBE0638"/>
    <w:lvl w:ilvl="0" w:tplc="040A0001">
      <w:start w:val="1"/>
      <w:numFmt w:val="bullet"/>
      <w:lvlText w:val=""/>
      <w:lvlJc w:val="left"/>
      <w:pPr>
        <w:ind w:left="1713" w:hanging="360"/>
      </w:pPr>
      <w:rPr>
        <w:rFonts w:ascii="Symbol" w:hAnsi="Symbol" w:hint="default"/>
      </w:rPr>
    </w:lvl>
    <w:lvl w:ilvl="1" w:tplc="040A0003" w:tentative="1">
      <w:start w:val="1"/>
      <w:numFmt w:val="bullet"/>
      <w:lvlText w:val="o"/>
      <w:lvlJc w:val="left"/>
      <w:pPr>
        <w:ind w:left="2433" w:hanging="360"/>
      </w:pPr>
      <w:rPr>
        <w:rFonts w:ascii="Courier New" w:hAnsi="Courier New" w:cs="Courier New" w:hint="default"/>
      </w:rPr>
    </w:lvl>
    <w:lvl w:ilvl="2" w:tplc="040A0005" w:tentative="1">
      <w:start w:val="1"/>
      <w:numFmt w:val="bullet"/>
      <w:lvlText w:val=""/>
      <w:lvlJc w:val="left"/>
      <w:pPr>
        <w:ind w:left="3153" w:hanging="360"/>
      </w:pPr>
      <w:rPr>
        <w:rFonts w:ascii="Wingdings" w:hAnsi="Wingdings" w:hint="default"/>
      </w:rPr>
    </w:lvl>
    <w:lvl w:ilvl="3" w:tplc="040A0001" w:tentative="1">
      <w:start w:val="1"/>
      <w:numFmt w:val="bullet"/>
      <w:lvlText w:val=""/>
      <w:lvlJc w:val="left"/>
      <w:pPr>
        <w:ind w:left="3873" w:hanging="360"/>
      </w:pPr>
      <w:rPr>
        <w:rFonts w:ascii="Symbol" w:hAnsi="Symbol" w:hint="default"/>
      </w:rPr>
    </w:lvl>
    <w:lvl w:ilvl="4" w:tplc="040A0003" w:tentative="1">
      <w:start w:val="1"/>
      <w:numFmt w:val="bullet"/>
      <w:lvlText w:val="o"/>
      <w:lvlJc w:val="left"/>
      <w:pPr>
        <w:ind w:left="4593" w:hanging="360"/>
      </w:pPr>
      <w:rPr>
        <w:rFonts w:ascii="Courier New" w:hAnsi="Courier New" w:cs="Courier New" w:hint="default"/>
      </w:rPr>
    </w:lvl>
    <w:lvl w:ilvl="5" w:tplc="040A0005" w:tentative="1">
      <w:start w:val="1"/>
      <w:numFmt w:val="bullet"/>
      <w:lvlText w:val=""/>
      <w:lvlJc w:val="left"/>
      <w:pPr>
        <w:ind w:left="5313" w:hanging="360"/>
      </w:pPr>
      <w:rPr>
        <w:rFonts w:ascii="Wingdings" w:hAnsi="Wingdings" w:hint="default"/>
      </w:rPr>
    </w:lvl>
    <w:lvl w:ilvl="6" w:tplc="040A0001" w:tentative="1">
      <w:start w:val="1"/>
      <w:numFmt w:val="bullet"/>
      <w:lvlText w:val=""/>
      <w:lvlJc w:val="left"/>
      <w:pPr>
        <w:ind w:left="6033" w:hanging="360"/>
      </w:pPr>
      <w:rPr>
        <w:rFonts w:ascii="Symbol" w:hAnsi="Symbol" w:hint="default"/>
      </w:rPr>
    </w:lvl>
    <w:lvl w:ilvl="7" w:tplc="040A0003" w:tentative="1">
      <w:start w:val="1"/>
      <w:numFmt w:val="bullet"/>
      <w:lvlText w:val="o"/>
      <w:lvlJc w:val="left"/>
      <w:pPr>
        <w:ind w:left="6753" w:hanging="360"/>
      </w:pPr>
      <w:rPr>
        <w:rFonts w:ascii="Courier New" w:hAnsi="Courier New" w:cs="Courier New" w:hint="default"/>
      </w:rPr>
    </w:lvl>
    <w:lvl w:ilvl="8" w:tplc="040A0005" w:tentative="1">
      <w:start w:val="1"/>
      <w:numFmt w:val="bullet"/>
      <w:lvlText w:val=""/>
      <w:lvlJc w:val="left"/>
      <w:pPr>
        <w:ind w:left="7473" w:hanging="360"/>
      </w:pPr>
      <w:rPr>
        <w:rFonts w:ascii="Wingdings" w:hAnsi="Wingdings" w:hint="default"/>
      </w:rPr>
    </w:lvl>
  </w:abstractNum>
  <w:abstractNum w:abstractNumId="30" w15:restartNumberingAfterBreak="0">
    <w:nsid w:val="70900990"/>
    <w:multiLevelType w:val="hybridMultilevel"/>
    <w:tmpl w:val="2F0657E2"/>
    <w:lvl w:ilvl="0" w:tplc="280A0003">
      <w:start w:val="1"/>
      <w:numFmt w:val="bullet"/>
      <w:lvlText w:val="o"/>
      <w:lvlJc w:val="left"/>
      <w:pPr>
        <w:ind w:left="720" w:hanging="360"/>
      </w:pPr>
      <w:rPr>
        <w:rFonts w:ascii="Courier New" w:hAnsi="Courier New" w:cs="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15:restartNumberingAfterBreak="0">
    <w:nsid w:val="713D6F8B"/>
    <w:multiLevelType w:val="hybridMultilevel"/>
    <w:tmpl w:val="97144684"/>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7165098D"/>
    <w:multiLevelType w:val="multilevel"/>
    <w:tmpl w:val="903260DA"/>
    <w:lvl w:ilvl="0">
      <w:start w:val="1"/>
      <w:numFmt w:val="decimal"/>
      <w:lvlText w:val="%1"/>
      <w:lvlJc w:val="left"/>
      <w:pPr>
        <w:ind w:left="432" w:hanging="432"/>
      </w:pPr>
      <w:rPr>
        <w:rFonts w:ascii="Arial" w:hAnsi="Arial" w:cs="Arial" w:hint="default"/>
        <w:sz w:val="22"/>
        <w:szCs w:val="22"/>
      </w:rPr>
    </w:lvl>
    <w:lvl w:ilvl="1">
      <w:start w:val="1"/>
      <w:numFmt w:val="decimal"/>
      <w:lvlText w:val="%1.%2"/>
      <w:lvlJc w:val="left"/>
      <w:pPr>
        <w:ind w:left="576" w:hanging="576"/>
      </w:pPr>
      <w:rPr>
        <w:b w:val="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2F86986"/>
    <w:multiLevelType w:val="multilevel"/>
    <w:tmpl w:val="4F8E7EC6"/>
    <w:lvl w:ilvl="0">
      <w:start w:val="1"/>
      <w:numFmt w:val="decimal"/>
      <w:lvlText w:val="%1."/>
      <w:lvlJc w:val="left"/>
      <w:pPr>
        <w:ind w:left="720" w:hanging="360"/>
      </w:pPr>
      <w:rPr>
        <w:rFonts w:hint="default"/>
        <w:b/>
      </w:rPr>
    </w:lvl>
    <w:lvl w:ilvl="1">
      <w:start w:val="1"/>
      <w:numFmt w:val="decimal"/>
      <w:isLgl/>
      <w:lvlText w:val="5.%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73DA472B"/>
    <w:multiLevelType w:val="multilevel"/>
    <w:tmpl w:val="98A8F15E"/>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5" w15:restartNumberingAfterBreak="0">
    <w:nsid w:val="742A3A98"/>
    <w:multiLevelType w:val="multilevel"/>
    <w:tmpl w:val="EDF6A730"/>
    <w:lvl w:ilvl="0">
      <w:start w:val="1"/>
      <w:numFmt w:val="decimal"/>
      <w:lvlText w:val="%1."/>
      <w:lvlJc w:val="left"/>
      <w:pPr>
        <w:tabs>
          <w:tab w:val="num" w:pos="540"/>
        </w:tabs>
        <w:ind w:left="540" w:hanging="540"/>
      </w:pPr>
      <w:rPr>
        <w:rFonts w:hint="default"/>
      </w:rPr>
    </w:lvl>
    <w:lvl w:ilvl="1">
      <w:start w:val="1"/>
      <w:numFmt w:val="lowerLetter"/>
      <w:isLgl/>
      <w:lvlText w:val="%2."/>
      <w:lvlJc w:val="left"/>
      <w:pPr>
        <w:tabs>
          <w:tab w:val="num" w:pos="1080"/>
        </w:tabs>
        <w:ind w:left="1080" w:hanging="72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6" w15:restartNumberingAfterBreak="0">
    <w:nsid w:val="74622185"/>
    <w:multiLevelType w:val="hybridMultilevel"/>
    <w:tmpl w:val="C212CC90"/>
    <w:lvl w:ilvl="0" w:tplc="0A96569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5D07A4A"/>
    <w:multiLevelType w:val="hybridMultilevel"/>
    <w:tmpl w:val="5EAA1EA2"/>
    <w:lvl w:ilvl="0" w:tplc="280A0003">
      <w:start w:val="1"/>
      <w:numFmt w:val="bullet"/>
      <w:lvlText w:val="o"/>
      <w:lvlJc w:val="left"/>
      <w:pPr>
        <w:ind w:left="1287" w:hanging="360"/>
      </w:pPr>
      <w:rPr>
        <w:rFonts w:ascii="Courier New" w:hAnsi="Courier New" w:cs="Courier New"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38" w15:restartNumberingAfterBreak="0">
    <w:nsid w:val="763A68F4"/>
    <w:multiLevelType w:val="multilevel"/>
    <w:tmpl w:val="685056D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BF24F34"/>
    <w:multiLevelType w:val="hybridMultilevel"/>
    <w:tmpl w:val="2D08FB58"/>
    <w:lvl w:ilvl="0" w:tplc="DAC677B0">
      <w:start w:val="1"/>
      <w:numFmt w:val="lowerRoman"/>
      <w:lvlText w:val="(%1)"/>
      <w:lvlJc w:val="left"/>
      <w:pPr>
        <w:ind w:left="1440" w:hanging="720"/>
      </w:pPr>
      <w:rPr>
        <w:rFonts w:hint="default"/>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40" w15:restartNumberingAfterBreak="0">
    <w:nsid w:val="7C150AD3"/>
    <w:multiLevelType w:val="multilevel"/>
    <w:tmpl w:val="28F2285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D947837"/>
    <w:multiLevelType w:val="hybridMultilevel"/>
    <w:tmpl w:val="44222A4C"/>
    <w:lvl w:ilvl="0" w:tplc="280A0005">
      <w:start w:val="1"/>
      <w:numFmt w:val="bullet"/>
      <w:lvlText w:val=""/>
      <w:lvlJc w:val="left"/>
      <w:pPr>
        <w:ind w:left="1800" w:hanging="360"/>
      </w:pPr>
      <w:rPr>
        <w:rFonts w:ascii="Wingdings" w:hAnsi="Wingdings" w:hint="default"/>
      </w:rPr>
    </w:lvl>
    <w:lvl w:ilvl="1" w:tplc="280A0003" w:tentative="1">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42" w15:restartNumberingAfterBreak="0">
    <w:nsid w:val="7E445C7C"/>
    <w:multiLevelType w:val="hybridMultilevel"/>
    <w:tmpl w:val="B212E76A"/>
    <w:styleLink w:val="Harvard"/>
    <w:lvl w:ilvl="0" w:tplc="4ADE8B84">
      <w:start w:val="1"/>
      <w:numFmt w:val="upperRoman"/>
      <w:lvlText w:val="%1."/>
      <w:lvlJc w:val="left"/>
      <w:pPr>
        <w:ind w:left="468" w:hanging="4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8AAA9C">
      <w:start w:val="1"/>
      <w:numFmt w:val="lowerRoman"/>
      <w:lvlText w:val="%2)"/>
      <w:lvlJc w:val="left"/>
      <w:pPr>
        <w:ind w:left="69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468AE4">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67B86">
      <w:start w:val="1"/>
      <w:numFmt w:val="lowerRoman"/>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0A9E8">
      <w:start w:val="1"/>
      <w:numFmt w:val="lowerRoman"/>
      <w:lvlText w:val="%5)"/>
      <w:lvlJc w:val="left"/>
      <w:pPr>
        <w:ind w:left="1908" w:hanging="4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D9EFB18">
      <w:start w:val="1"/>
      <w:numFmt w:val="lowerRoman"/>
      <w:lvlText w:val="%6)"/>
      <w:lvlJc w:val="left"/>
      <w:pPr>
        <w:ind w:left="2376" w:hanging="4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DE4FD1A">
      <w:start w:val="1"/>
      <w:numFmt w:val="lowerRoman"/>
      <w:lvlText w:val="%7)"/>
      <w:lvlJc w:val="left"/>
      <w:pPr>
        <w:ind w:left="2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604494">
      <w:start w:val="1"/>
      <w:numFmt w:val="lowerRoman"/>
      <w:lvlText w:val="%8)"/>
      <w:lvlJc w:val="left"/>
      <w:pPr>
        <w:ind w:left="3204" w:hanging="4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50B1BE">
      <w:start w:val="1"/>
      <w:numFmt w:val="lowerRoman"/>
      <w:lvlText w:val="%9)"/>
      <w:lvlJc w:val="left"/>
      <w:pPr>
        <w:ind w:left="3672" w:hanging="4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1"/>
  </w:num>
  <w:num w:numId="2">
    <w:abstractNumId w:val="32"/>
  </w:num>
  <w:num w:numId="3">
    <w:abstractNumId w:val="16"/>
  </w:num>
  <w:num w:numId="4">
    <w:abstractNumId w:val="22"/>
  </w:num>
  <w:num w:numId="5">
    <w:abstractNumId w:val="7"/>
  </w:num>
  <w:num w:numId="6">
    <w:abstractNumId w:val="31"/>
  </w:num>
  <w:num w:numId="7">
    <w:abstractNumId w:val="8"/>
  </w:num>
  <w:num w:numId="8">
    <w:abstractNumId w:val="25"/>
  </w:num>
  <w:num w:numId="9">
    <w:abstractNumId w:val="23"/>
  </w:num>
  <w:num w:numId="10">
    <w:abstractNumId w:val="1"/>
  </w:num>
  <w:num w:numId="11">
    <w:abstractNumId w:val="18"/>
  </w:num>
  <w:num w:numId="12">
    <w:abstractNumId w:val="40"/>
  </w:num>
  <w:num w:numId="13">
    <w:abstractNumId w:val="41"/>
  </w:num>
  <w:num w:numId="14">
    <w:abstractNumId w:val="33"/>
  </w:num>
  <w:num w:numId="15">
    <w:abstractNumId w:val="26"/>
  </w:num>
  <w:num w:numId="16">
    <w:abstractNumId w:val="37"/>
  </w:num>
  <w:num w:numId="17">
    <w:abstractNumId w:val="30"/>
  </w:num>
  <w:num w:numId="18">
    <w:abstractNumId w:val="2"/>
  </w:num>
  <w:num w:numId="19">
    <w:abstractNumId w:val="0"/>
  </w:num>
  <w:num w:numId="20">
    <w:abstractNumId w:val="9"/>
  </w:num>
  <w:num w:numId="21">
    <w:abstractNumId w:val="13"/>
  </w:num>
  <w:num w:numId="22">
    <w:abstractNumId w:val="20"/>
  </w:num>
  <w:num w:numId="23">
    <w:abstractNumId w:val="35"/>
  </w:num>
  <w:num w:numId="24">
    <w:abstractNumId w:val="29"/>
  </w:num>
  <w:num w:numId="25">
    <w:abstractNumId w:val="19"/>
  </w:num>
  <w:num w:numId="26">
    <w:abstractNumId w:val="3"/>
  </w:num>
  <w:num w:numId="27">
    <w:abstractNumId w:val="38"/>
  </w:num>
  <w:num w:numId="28">
    <w:abstractNumId w:val="5"/>
  </w:num>
  <w:num w:numId="29">
    <w:abstractNumId w:val="28"/>
  </w:num>
  <w:num w:numId="30">
    <w:abstractNumId w:val="21"/>
  </w:num>
  <w:num w:numId="31">
    <w:abstractNumId w:val="42"/>
  </w:num>
  <w:num w:numId="32">
    <w:abstractNumId w:val="15"/>
  </w:num>
  <w:num w:numId="33">
    <w:abstractNumId w:val="14"/>
  </w:num>
  <w:num w:numId="34">
    <w:abstractNumId w:val="12"/>
  </w:num>
  <w:num w:numId="35">
    <w:abstractNumId w:val="39"/>
  </w:num>
  <w:num w:numId="36">
    <w:abstractNumId w:val="6"/>
  </w:num>
  <w:num w:numId="37">
    <w:abstractNumId w:val="10"/>
  </w:num>
  <w:num w:numId="38">
    <w:abstractNumId w:val="34"/>
  </w:num>
  <w:num w:numId="39">
    <w:abstractNumId w:val="17"/>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27"/>
  </w:num>
  <w:num w:numId="43">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CBA"/>
    <w:rsid w:val="00002E26"/>
    <w:rsid w:val="00003AC3"/>
    <w:rsid w:val="00006654"/>
    <w:rsid w:val="00013834"/>
    <w:rsid w:val="000171B9"/>
    <w:rsid w:val="0002377A"/>
    <w:rsid w:val="00030AE3"/>
    <w:rsid w:val="0003771B"/>
    <w:rsid w:val="00044C5D"/>
    <w:rsid w:val="00045731"/>
    <w:rsid w:val="00050D03"/>
    <w:rsid w:val="0005122D"/>
    <w:rsid w:val="00051C13"/>
    <w:rsid w:val="00052E61"/>
    <w:rsid w:val="000555E8"/>
    <w:rsid w:val="0005717A"/>
    <w:rsid w:val="00060F78"/>
    <w:rsid w:val="00061592"/>
    <w:rsid w:val="00061EB1"/>
    <w:rsid w:val="000762EC"/>
    <w:rsid w:val="000771F5"/>
    <w:rsid w:val="000818D6"/>
    <w:rsid w:val="00085BD0"/>
    <w:rsid w:val="0009191D"/>
    <w:rsid w:val="00092A2E"/>
    <w:rsid w:val="00095B1A"/>
    <w:rsid w:val="0009626B"/>
    <w:rsid w:val="0009641C"/>
    <w:rsid w:val="00097353"/>
    <w:rsid w:val="000A63D2"/>
    <w:rsid w:val="000B6B26"/>
    <w:rsid w:val="000B7AC2"/>
    <w:rsid w:val="000C5F5D"/>
    <w:rsid w:val="000C7125"/>
    <w:rsid w:val="000D1494"/>
    <w:rsid w:val="000D4585"/>
    <w:rsid w:val="000D59FB"/>
    <w:rsid w:val="000E071D"/>
    <w:rsid w:val="000E141A"/>
    <w:rsid w:val="000E5914"/>
    <w:rsid w:val="000F45CE"/>
    <w:rsid w:val="000F4BC4"/>
    <w:rsid w:val="000F4FDF"/>
    <w:rsid w:val="000F64F2"/>
    <w:rsid w:val="000F7802"/>
    <w:rsid w:val="00100647"/>
    <w:rsid w:val="00106053"/>
    <w:rsid w:val="0011566A"/>
    <w:rsid w:val="00117303"/>
    <w:rsid w:val="00124218"/>
    <w:rsid w:val="0012720D"/>
    <w:rsid w:val="00130B16"/>
    <w:rsid w:val="001312E9"/>
    <w:rsid w:val="0013642E"/>
    <w:rsid w:val="00136F2E"/>
    <w:rsid w:val="001430EF"/>
    <w:rsid w:val="00143452"/>
    <w:rsid w:val="001463B2"/>
    <w:rsid w:val="00153353"/>
    <w:rsid w:val="00154375"/>
    <w:rsid w:val="001544E6"/>
    <w:rsid w:val="00155FDC"/>
    <w:rsid w:val="001569F8"/>
    <w:rsid w:val="00161F1E"/>
    <w:rsid w:val="00163F24"/>
    <w:rsid w:val="00164C83"/>
    <w:rsid w:val="001674D9"/>
    <w:rsid w:val="00177D5E"/>
    <w:rsid w:val="001832CF"/>
    <w:rsid w:val="001930B4"/>
    <w:rsid w:val="001949E8"/>
    <w:rsid w:val="00196F48"/>
    <w:rsid w:val="001A23C2"/>
    <w:rsid w:val="001A72A3"/>
    <w:rsid w:val="001B6918"/>
    <w:rsid w:val="001C05F4"/>
    <w:rsid w:val="001C0B11"/>
    <w:rsid w:val="001D420D"/>
    <w:rsid w:val="001D4D1B"/>
    <w:rsid w:val="001D634D"/>
    <w:rsid w:val="001E19B5"/>
    <w:rsid w:val="001E1CAE"/>
    <w:rsid w:val="001E2687"/>
    <w:rsid w:val="001F0150"/>
    <w:rsid w:val="001F0695"/>
    <w:rsid w:val="001F18C6"/>
    <w:rsid w:val="001F2C99"/>
    <w:rsid w:val="001F4FC8"/>
    <w:rsid w:val="00202373"/>
    <w:rsid w:val="00202873"/>
    <w:rsid w:val="00204C04"/>
    <w:rsid w:val="00204C39"/>
    <w:rsid w:val="002057F2"/>
    <w:rsid w:val="00205ED9"/>
    <w:rsid w:val="00211E32"/>
    <w:rsid w:val="00221C3A"/>
    <w:rsid w:val="0022364F"/>
    <w:rsid w:val="002236E6"/>
    <w:rsid w:val="00226222"/>
    <w:rsid w:val="00227294"/>
    <w:rsid w:val="00230D8B"/>
    <w:rsid w:val="00234C2E"/>
    <w:rsid w:val="00253B8E"/>
    <w:rsid w:val="002549EB"/>
    <w:rsid w:val="00263523"/>
    <w:rsid w:val="00267779"/>
    <w:rsid w:val="002714A9"/>
    <w:rsid w:val="00272134"/>
    <w:rsid w:val="00272F51"/>
    <w:rsid w:val="0027303C"/>
    <w:rsid w:val="00273427"/>
    <w:rsid w:val="002746AE"/>
    <w:rsid w:val="00274F6B"/>
    <w:rsid w:val="00277704"/>
    <w:rsid w:val="00281A74"/>
    <w:rsid w:val="00286BC3"/>
    <w:rsid w:val="002917B3"/>
    <w:rsid w:val="00292D15"/>
    <w:rsid w:val="00296A57"/>
    <w:rsid w:val="002972D5"/>
    <w:rsid w:val="002A067F"/>
    <w:rsid w:val="002A4445"/>
    <w:rsid w:val="002A59E9"/>
    <w:rsid w:val="002A5A84"/>
    <w:rsid w:val="002B23C4"/>
    <w:rsid w:val="002B33F6"/>
    <w:rsid w:val="002B4E9C"/>
    <w:rsid w:val="002C0542"/>
    <w:rsid w:val="002C2522"/>
    <w:rsid w:val="002C355A"/>
    <w:rsid w:val="002C4368"/>
    <w:rsid w:val="002C60D2"/>
    <w:rsid w:val="002C7819"/>
    <w:rsid w:val="002E13F5"/>
    <w:rsid w:val="002F5FB9"/>
    <w:rsid w:val="00305499"/>
    <w:rsid w:val="003111C0"/>
    <w:rsid w:val="00311F2D"/>
    <w:rsid w:val="0031338B"/>
    <w:rsid w:val="00313CF5"/>
    <w:rsid w:val="003148B0"/>
    <w:rsid w:val="00324070"/>
    <w:rsid w:val="003265F0"/>
    <w:rsid w:val="00330B30"/>
    <w:rsid w:val="00333508"/>
    <w:rsid w:val="003346FF"/>
    <w:rsid w:val="003409BC"/>
    <w:rsid w:val="00344AC7"/>
    <w:rsid w:val="00356B74"/>
    <w:rsid w:val="00361EDD"/>
    <w:rsid w:val="0036274D"/>
    <w:rsid w:val="00362F1E"/>
    <w:rsid w:val="00367365"/>
    <w:rsid w:val="00370111"/>
    <w:rsid w:val="003706A3"/>
    <w:rsid w:val="003708B9"/>
    <w:rsid w:val="0037160D"/>
    <w:rsid w:val="003819C5"/>
    <w:rsid w:val="003819D6"/>
    <w:rsid w:val="00384024"/>
    <w:rsid w:val="00386249"/>
    <w:rsid w:val="003865F2"/>
    <w:rsid w:val="00392C37"/>
    <w:rsid w:val="0039521A"/>
    <w:rsid w:val="00397BC8"/>
    <w:rsid w:val="003A0055"/>
    <w:rsid w:val="003A0D6D"/>
    <w:rsid w:val="003A3B59"/>
    <w:rsid w:val="003A52DA"/>
    <w:rsid w:val="003A5ACA"/>
    <w:rsid w:val="003A7306"/>
    <w:rsid w:val="003B17A7"/>
    <w:rsid w:val="003B1BDB"/>
    <w:rsid w:val="003B3425"/>
    <w:rsid w:val="003B6607"/>
    <w:rsid w:val="003D0171"/>
    <w:rsid w:val="003E0C7D"/>
    <w:rsid w:val="003E3541"/>
    <w:rsid w:val="003F3F3B"/>
    <w:rsid w:val="003F5312"/>
    <w:rsid w:val="003F608C"/>
    <w:rsid w:val="003F774F"/>
    <w:rsid w:val="003F7E63"/>
    <w:rsid w:val="0040496D"/>
    <w:rsid w:val="004063A9"/>
    <w:rsid w:val="00406AB2"/>
    <w:rsid w:val="00407926"/>
    <w:rsid w:val="004079C8"/>
    <w:rsid w:val="00407CDE"/>
    <w:rsid w:val="004216CF"/>
    <w:rsid w:val="00421B56"/>
    <w:rsid w:val="00423457"/>
    <w:rsid w:val="00424A2C"/>
    <w:rsid w:val="00426552"/>
    <w:rsid w:val="00431519"/>
    <w:rsid w:val="0043329B"/>
    <w:rsid w:val="00435F55"/>
    <w:rsid w:val="00436BC8"/>
    <w:rsid w:val="004400A8"/>
    <w:rsid w:val="004422D0"/>
    <w:rsid w:val="00444CE4"/>
    <w:rsid w:val="00445CA8"/>
    <w:rsid w:val="0044729F"/>
    <w:rsid w:val="00447BD8"/>
    <w:rsid w:val="00447E96"/>
    <w:rsid w:val="00451CAE"/>
    <w:rsid w:val="00455B59"/>
    <w:rsid w:val="00456A18"/>
    <w:rsid w:val="00460670"/>
    <w:rsid w:val="00464A9F"/>
    <w:rsid w:val="00466099"/>
    <w:rsid w:val="004668AB"/>
    <w:rsid w:val="00466D6D"/>
    <w:rsid w:val="00470311"/>
    <w:rsid w:val="00471B56"/>
    <w:rsid w:val="004757EB"/>
    <w:rsid w:val="00475A66"/>
    <w:rsid w:val="00475D0C"/>
    <w:rsid w:val="00475F9B"/>
    <w:rsid w:val="0048081A"/>
    <w:rsid w:val="00486FEF"/>
    <w:rsid w:val="00493109"/>
    <w:rsid w:val="004971D4"/>
    <w:rsid w:val="004A2DA1"/>
    <w:rsid w:val="004B0003"/>
    <w:rsid w:val="004B1662"/>
    <w:rsid w:val="004B2848"/>
    <w:rsid w:val="004B52B6"/>
    <w:rsid w:val="004C2249"/>
    <w:rsid w:val="004C4199"/>
    <w:rsid w:val="004C5FFC"/>
    <w:rsid w:val="004C641F"/>
    <w:rsid w:val="004D0A00"/>
    <w:rsid w:val="004D2645"/>
    <w:rsid w:val="004D7D94"/>
    <w:rsid w:val="004D7E26"/>
    <w:rsid w:val="004E651E"/>
    <w:rsid w:val="004E7B5A"/>
    <w:rsid w:val="004F5446"/>
    <w:rsid w:val="004F5B42"/>
    <w:rsid w:val="004F77B2"/>
    <w:rsid w:val="0050215D"/>
    <w:rsid w:val="00504457"/>
    <w:rsid w:val="00510C48"/>
    <w:rsid w:val="0051106A"/>
    <w:rsid w:val="00512936"/>
    <w:rsid w:val="005151CD"/>
    <w:rsid w:val="00522273"/>
    <w:rsid w:val="00522674"/>
    <w:rsid w:val="00526C40"/>
    <w:rsid w:val="00526CD9"/>
    <w:rsid w:val="005310B4"/>
    <w:rsid w:val="0053423C"/>
    <w:rsid w:val="00535275"/>
    <w:rsid w:val="0053685C"/>
    <w:rsid w:val="00540675"/>
    <w:rsid w:val="005417C6"/>
    <w:rsid w:val="00542669"/>
    <w:rsid w:val="005445AE"/>
    <w:rsid w:val="00544B65"/>
    <w:rsid w:val="005471E2"/>
    <w:rsid w:val="00547FF5"/>
    <w:rsid w:val="005579A3"/>
    <w:rsid w:val="00567CDA"/>
    <w:rsid w:val="00572B94"/>
    <w:rsid w:val="00576F7E"/>
    <w:rsid w:val="0057777A"/>
    <w:rsid w:val="005848B2"/>
    <w:rsid w:val="00585209"/>
    <w:rsid w:val="00591D64"/>
    <w:rsid w:val="005A147F"/>
    <w:rsid w:val="005A157F"/>
    <w:rsid w:val="005A229A"/>
    <w:rsid w:val="005B1991"/>
    <w:rsid w:val="005B3AB7"/>
    <w:rsid w:val="005C1290"/>
    <w:rsid w:val="005C3A7E"/>
    <w:rsid w:val="005C4D51"/>
    <w:rsid w:val="005C5F40"/>
    <w:rsid w:val="005C7710"/>
    <w:rsid w:val="005D5FA1"/>
    <w:rsid w:val="005D67DA"/>
    <w:rsid w:val="005E0800"/>
    <w:rsid w:val="005E1D0B"/>
    <w:rsid w:val="005E5864"/>
    <w:rsid w:val="005F2501"/>
    <w:rsid w:val="005F2D69"/>
    <w:rsid w:val="005F692B"/>
    <w:rsid w:val="006000A4"/>
    <w:rsid w:val="00602723"/>
    <w:rsid w:val="0060573C"/>
    <w:rsid w:val="00611B21"/>
    <w:rsid w:val="006122A1"/>
    <w:rsid w:val="00612789"/>
    <w:rsid w:val="006202B0"/>
    <w:rsid w:val="00622984"/>
    <w:rsid w:val="00623E72"/>
    <w:rsid w:val="00625BCB"/>
    <w:rsid w:val="00627CC0"/>
    <w:rsid w:val="006304D8"/>
    <w:rsid w:val="006361BD"/>
    <w:rsid w:val="00640CAE"/>
    <w:rsid w:val="006435B4"/>
    <w:rsid w:val="0064435D"/>
    <w:rsid w:val="00645BC7"/>
    <w:rsid w:val="00650E96"/>
    <w:rsid w:val="00654601"/>
    <w:rsid w:val="00657AAF"/>
    <w:rsid w:val="00660A92"/>
    <w:rsid w:val="006612C7"/>
    <w:rsid w:val="00664F44"/>
    <w:rsid w:val="006650EE"/>
    <w:rsid w:val="006666B5"/>
    <w:rsid w:val="006747E1"/>
    <w:rsid w:val="00674982"/>
    <w:rsid w:val="00675CD8"/>
    <w:rsid w:val="00681609"/>
    <w:rsid w:val="00685E3A"/>
    <w:rsid w:val="006917FB"/>
    <w:rsid w:val="0069333E"/>
    <w:rsid w:val="0069557C"/>
    <w:rsid w:val="00697CF4"/>
    <w:rsid w:val="006A284D"/>
    <w:rsid w:val="006A2E96"/>
    <w:rsid w:val="006A3E97"/>
    <w:rsid w:val="006A40CD"/>
    <w:rsid w:val="006B57DB"/>
    <w:rsid w:val="006B5B18"/>
    <w:rsid w:val="006B7D61"/>
    <w:rsid w:val="006B7EE5"/>
    <w:rsid w:val="006C4064"/>
    <w:rsid w:val="006C5C0A"/>
    <w:rsid w:val="006C5D7D"/>
    <w:rsid w:val="006D441E"/>
    <w:rsid w:val="006E0B56"/>
    <w:rsid w:val="006E1B48"/>
    <w:rsid w:val="006E695B"/>
    <w:rsid w:val="006F0E53"/>
    <w:rsid w:val="006F6789"/>
    <w:rsid w:val="00701D82"/>
    <w:rsid w:val="00707745"/>
    <w:rsid w:val="007125E3"/>
    <w:rsid w:val="00717239"/>
    <w:rsid w:val="0071782A"/>
    <w:rsid w:val="00722A33"/>
    <w:rsid w:val="007234CB"/>
    <w:rsid w:val="007257BE"/>
    <w:rsid w:val="00741B58"/>
    <w:rsid w:val="00741E1A"/>
    <w:rsid w:val="00746AC1"/>
    <w:rsid w:val="00746C61"/>
    <w:rsid w:val="00752CC9"/>
    <w:rsid w:val="00753A4B"/>
    <w:rsid w:val="00753F01"/>
    <w:rsid w:val="0075763C"/>
    <w:rsid w:val="00766667"/>
    <w:rsid w:val="00767154"/>
    <w:rsid w:val="007753A2"/>
    <w:rsid w:val="00777AA1"/>
    <w:rsid w:val="00780CF1"/>
    <w:rsid w:val="00781CCC"/>
    <w:rsid w:val="00790BF5"/>
    <w:rsid w:val="00791524"/>
    <w:rsid w:val="00792501"/>
    <w:rsid w:val="0079343F"/>
    <w:rsid w:val="00794F95"/>
    <w:rsid w:val="007A556C"/>
    <w:rsid w:val="007B0CC1"/>
    <w:rsid w:val="007B1B93"/>
    <w:rsid w:val="007B488D"/>
    <w:rsid w:val="007C0988"/>
    <w:rsid w:val="007E03F9"/>
    <w:rsid w:val="007E04CB"/>
    <w:rsid w:val="007E0B00"/>
    <w:rsid w:val="007F4918"/>
    <w:rsid w:val="00805412"/>
    <w:rsid w:val="00806ACA"/>
    <w:rsid w:val="0081072B"/>
    <w:rsid w:val="008128FB"/>
    <w:rsid w:val="008170EB"/>
    <w:rsid w:val="0082077C"/>
    <w:rsid w:val="008208F8"/>
    <w:rsid w:val="0082586C"/>
    <w:rsid w:val="00825C6B"/>
    <w:rsid w:val="00830D9A"/>
    <w:rsid w:val="00834244"/>
    <w:rsid w:val="008363B5"/>
    <w:rsid w:val="00840AF4"/>
    <w:rsid w:val="008425CF"/>
    <w:rsid w:val="00842AB5"/>
    <w:rsid w:val="008454FB"/>
    <w:rsid w:val="008463BF"/>
    <w:rsid w:val="00850BFA"/>
    <w:rsid w:val="008518BB"/>
    <w:rsid w:val="008549F3"/>
    <w:rsid w:val="008559CB"/>
    <w:rsid w:val="00856104"/>
    <w:rsid w:val="008572B9"/>
    <w:rsid w:val="0086194C"/>
    <w:rsid w:val="008629FF"/>
    <w:rsid w:val="00862DD3"/>
    <w:rsid w:val="00866908"/>
    <w:rsid w:val="00874719"/>
    <w:rsid w:val="00875BA5"/>
    <w:rsid w:val="00880BE4"/>
    <w:rsid w:val="008812AE"/>
    <w:rsid w:val="008873DF"/>
    <w:rsid w:val="00896E36"/>
    <w:rsid w:val="008A10EF"/>
    <w:rsid w:val="008A36AD"/>
    <w:rsid w:val="008B1535"/>
    <w:rsid w:val="008C14B5"/>
    <w:rsid w:val="008C480B"/>
    <w:rsid w:val="008C7971"/>
    <w:rsid w:val="008D0B37"/>
    <w:rsid w:val="008D2176"/>
    <w:rsid w:val="008D3986"/>
    <w:rsid w:val="008E3369"/>
    <w:rsid w:val="008E512B"/>
    <w:rsid w:val="008E56AB"/>
    <w:rsid w:val="008E6F3E"/>
    <w:rsid w:val="008E736F"/>
    <w:rsid w:val="008E7A35"/>
    <w:rsid w:val="008F043E"/>
    <w:rsid w:val="00902A85"/>
    <w:rsid w:val="00902CCF"/>
    <w:rsid w:val="00914D7B"/>
    <w:rsid w:val="009223C8"/>
    <w:rsid w:val="00924BC7"/>
    <w:rsid w:val="00925F67"/>
    <w:rsid w:val="00926C83"/>
    <w:rsid w:val="00934664"/>
    <w:rsid w:val="00940A59"/>
    <w:rsid w:val="00944BB4"/>
    <w:rsid w:val="0094554D"/>
    <w:rsid w:val="00945930"/>
    <w:rsid w:val="009463C3"/>
    <w:rsid w:val="00953D5F"/>
    <w:rsid w:val="00954144"/>
    <w:rsid w:val="00954ABF"/>
    <w:rsid w:val="00957CB7"/>
    <w:rsid w:val="009632E4"/>
    <w:rsid w:val="009640CE"/>
    <w:rsid w:val="00972358"/>
    <w:rsid w:val="00973065"/>
    <w:rsid w:val="009734D1"/>
    <w:rsid w:val="009738E7"/>
    <w:rsid w:val="00974260"/>
    <w:rsid w:val="009770A8"/>
    <w:rsid w:val="00982CA0"/>
    <w:rsid w:val="00984AD7"/>
    <w:rsid w:val="00992658"/>
    <w:rsid w:val="00993289"/>
    <w:rsid w:val="009A2E5E"/>
    <w:rsid w:val="009A5740"/>
    <w:rsid w:val="009A7055"/>
    <w:rsid w:val="009B2291"/>
    <w:rsid w:val="009B3171"/>
    <w:rsid w:val="009B4778"/>
    <w:rsid w:val="009B4BBF"/>
    <w:rsid w:val="009B71B2"/>
    <w:rsid w:val="009C033E"/>
    <w:rsid w:val="009C15CD"/>
    <w:rsid w:val="009C3EC0"/>
    <w:rsid w:val="009C6655"/>
    <w:rsid w:val="009C67E4"/>
    <w:rsid w:val="009E1C07"/>
    <w:rsid w:val="009E6EAC"/>
    <w:rsid w:val="009F2749"/>
    <w:rsid w:val="009F47EF"/>
    <w:rsid w:val="00A03B86"/>
    <w:rsid w:val="00A05044"/>
    <w:rsid w:val="00A067DC"/>
    <w:rsid w:val="00A138E6"/>
    <w:rsid w:val="00A156A6"/>
    <w:rsid w:val="00A1645E"/>
    <w:rsid w:val="00A16861"/>
    <w:rsid w:val="00A20516"/>
    <w:rsid w:val="00A2265C"/>
    <w:rsid w:val="00A23F5D"/>
    <w:rsid w:val="00A242F1"/>
    <w:rsid w:val="00A252CE"/>
    <w:rsid w:val="00A266AF"/>
    <w:rsid w:val="00A317C5"/>
    <w:rsid w:val="00A32A21"/>
    <w:rsid w:val="00A345A6"/>
    <w:rsid w:val="00A36F86"/>
    <w:rsid w:val="00A44903"/>
    <w:rsid w:val="00A44CF9"/>
    <w:rsid w:val="00A45042"/>
    <w:rsid w:val="00A45447"/>
    <w:rsid w:val="00A47BEA"/>
    <w:rsid w:val="00A50ED9"/>
    <w:rsid w:val="00A537CF"/>
    <w:rsid w:val="00A54DEE"/>
    <w:rsid w:val="00A5707E"/>
    <w:rsid w:val="00A6520A"/>
    <w:rsid w:val="00A7158B"/>
    <w:rsid w:val="00A71DED"/>
    <w:rsid w:val="00A72D80"/>
    <w:rsid w:val="00A7785F"/>
    <w:rsid w:val="00A80540"/>
    <w:rsid w:val="00A82CD5"/>
    <w:rsid w:val="00A82D2B"/>
    <w:rsid w:val="00A84378"/>
    <w:rsid w:val="00A86FE7"/>
    <w:rsid w:val="00A90FA7"/>
    <w:rsid w:val="00A94BC4"/>
    <w:rsid w:val="00AA05FE"/>
    <w:rsid w:val="00AA1203"/>
    <w:rsid w:val="00AA27AF"/>
    <w:rsid w:val="00AA5986"/>
    <w:rsid w:val="00AB2FF3"/>
    <w:rsid w:val="00AB7553"/>
    <w:rsid w:val="00AC081F"/>
    <w:rsid w:val="00AC144C"/>
    <w:rsid w:val="00AC3E86"/>
    <w:rsid w:val="00AC499E"/>
    <w:rsid w:val="00AD0F53"/>
    <w:rsid w:val="00AD2295"/>
    <w:rsid w:val="00AD3D3C"/>
    <w:rsid w:val="00AD5302"/>
    <w:rsid w:val="00AD656B"/>
    <w:rsid w:val="00AD7C8F"/>
    <w:rsid w:val="00AE3BE3"/>
    <w:rsid w:val="00AE5EB1"/>
    <w:rsid w:val="00AF109B"/>
    <w:rsid w:val="00AF3C26"/>
    <w:rsid w:val="00AF5F50"/>
    <w:rsid w:val="00AF6DDE"/>
    <w:rsid w:val="00B01B2E"/>
    <w:rsid w:val="00B021AF"/>
    <w:rsid w:val="00B03573"/>
    <w:rsid w:val="00B0425E"/>
    <w:rsid w:val="00B046F7"/>
    <w:rsid w:val="00B055B9"/>
    <w:rsid w:val="00B11FEE"/>
    <w:rsid w:val="00B13830"/>
    <w:rsid w:val="00B1548A"/>
    <w:rsid w:val="00B15B9E"/>
    <w:rsid w:val="00B2174D"/>
    <w:rsid w:val="00B220BD"/>
    <w:rsid w:val="00B242FF"/>
    <w:rsid w:val="00B27724"/>
    <w:rsid w:val="00B27946"/>
    <w:rsid w:val="00B3074E"/>
    <w:rsid w:val="00B307F2"/>
    <w:rsid w:val="00B336C1"/>
    <w:rsid w:val="00B36665"/>
    <w:rsid w:val="00B373FF"/>
    <w:rsid w:val="00B41771"/>
    <w:rsid w:val="00B42EF3"/>
    <w:rsid w:val="00B463CE"/>
    <w:rsid w:val="00B477FE"/>
    <w:rsid w:val="00B5297D"/>
    <w:rsid w:val="00B53B10"/>
    <w:rsid w:val="00B55B85"/>
    <w:rsid w:val="00B56AE4"/>
    <w:rsid w:val="00B65616"/>
    <w:rsid w:val="00B6726C"/>
    <w:rsid w:val="00B733D0"/>
    <w:rsid w:val="00B74BEE"/>
    <w:rsid w:val="00B8305A"/>
    <w:rsid w:val="00B8457C"/>
    <w:rsid w:val="00B849F6"/>
    <w:rsid w:val="00B90483"/>
    <w:rsid w:val="00B932BD"/>
    <w:rsid w:val="00B932D3"/>
    <w:rsid w:val="00BA22AF"/>
    <w:rsid w:val="00BA538B"/>
    <w:rsid w:val="00BB4B53"/>
    <w:rsid w:val="00BB50E5"/>
    <w:rsid w:val="00BB6AB8"/>
    <w:rsid w:val="00BC527F"/>
    <w:rsid w:val="00BC6730"/>
    <w:rsid w:val="00BD3275"/>
    <w:rsid w:val="00BD33A1"/>
    <w:rsid w:val="00BD346E"/>
    <w:rsid w:val="00BD4426"/>
    <w:rsid w:val="00BD4FFD"/>
    <w:rsid w:val="00BD691B"/>
    <w:rsid w:val="00BD7DD4"/>
    <w:rsid w:val="00BE0699"/>
    <w:rsid w:val="00BE79C0"/>
    <w:rsid w:val="00BF3350"/>
    <w:rsid w:val="00BF5753"/>
    <w:rsid w:val="00BF6F62"/>
    <w:rsid w:val="00C03F55"/>
    <w:rsid w:val="00C113AF"/>
    <w:rsid w:val="00C12275"/>
    <w:rsid w:val="00C145ED"/>
    <w:rsid w:val="00C218CA"/>
    <w:rsid w:val="00C2316C"/>
    <w:rsid w:val="00C23862"/>
    <w:rsid w:val="00C25157"/>
    <w:rsid w:val="00C27A4C"/>
    <w:rsid w:val="00C27AC9"/>
    <w:rsid w:val="00C31E3D"/>
    <w:rsid w:val="00C32EA5"/>
    <w:rsid w:val="00C35612"/>
    <w:rsid w:val="00C40B63"/>
    <w:rsid w:val="00C543D8"/>
    <w:rsid w:val="00C54EA2"/>
    <w:rsid w:val="00C60252"/>
    <w:rsid w:val="00C61B62"/>
    <w:rsid w:val="00C65462"/>
    <w:rsid w:val="00C65E88"/>
    <w:rsid w:val="00C71671"/>
    <w:rsid w:val="00C74548"/>
    <w:rsid w:val="00C77F41"/>
    <w:rsid w:val="00C9073C"/>
    <w:rsid w:val="00CA1C47"/>
    <w:rsid w:val="00CA2209"/>
    <w:rsid w:val="00CA66A3"/>
    <w:rsid w:val="00CB00C5"/>
    <w:rsid w:val="00CB1F93"/>
    <w:rsid w:val="00CB37BC"/>
    <w:rsid w:val="00CB3EF3"/>
    <w:rsid w:val="00CB6C49"/>
    <w:rsid w:val="00CC0475"/>
    <w:rsid w:val="00CC3871"/>
    <w:rsid w:val="00CD0971"/>
    <w:rsid w:val="00CD68EC"/>
    <w:rsid w:val="00CE1CB0"/>
    <w:rsid w:val="00CE5E4D"/>
    <w:rsid w:val="00CE6C2F"/>
    <w:rsid w:val="00CE7F1C"/>
    <w:rsid w:val="00CF6AF0"/>
    <w:rsid w:val="00D0358F"/>
    <w:rsid w:val="00D04401"/>
    <w:rsid w:val="00D10DC6"/>
    <w:rsid w:val="00D17ABC"/>
    <w:rsid w:val="00D17FCE"/>
    <w:rsid w:val="00D26181"/>
    <w:rsid w:val="00D2723F"/>
    <w:rsid w:val="00D32666"/>
    <w:rsid w:val="00D34940"/>
    <w:rsid w:val="00D36604"/>
    <w:rsid w:val="00D378FA"/>
    <w:rsid w:val="00D4113B"/>
    <w:rsid w:val="00D41F1D"/>
    <w:rsid w:val="00D45CCA"/>
    <w:rsid w:val="00D474FB"/>
    <w:rsid w:val="00D47504"/>
    <w:rsid w:val="00D51B10"/>
    <w:rsid w:val="00D54EB1"/>
    <w:rsid w:val="00D55ADB"/>
    <w:rsid w:val="00D64CBA"/>
    <w:rsid w:val="00D66D80"/>
    <w:rsid w:val="00D70BFE"/>
    <w:rsid w:val="00D73841"/>
    <w:rsid w:val="00D76BF4"/>
    <w:rsid w:val="00D83CDE"/>
    <w:rsid w:val="00D84716"/>
    <w:rsid w:val="00D87590"/>
    <w:rsid w:val="00D92942"/>
    <w:rsid w:val="00D971E7"/>
    <w:rsid w:val="00D97D66"/>
    <w:rsid w:val="00DA25C0"/>
    <w:rsid w:val="00DA5B40"/>
    <w:rsid w:val="00DA6543"/>
    <w:rsid w:val="00DB1956"/>
    <w:rsid w:val="00DB2BD3"/>
    <w:rsid w:val="00DB3D24"/>
    <w:rsid w:val="00DB3EFD"/>
    <w:rsid w:val="00DB46C9"/>
    <w:rsid w:val="00DC169C"/>
    <w:rsid w:val="00DC785B"/>
    <w:rsid w:val="00DC7FCB"/>
    <w:rsid w:val="00DD0659"/>
    <w:rsid w:val="00DD1871"/>
    <w:rsid w:val="00DD316A"/>
    <w:rsid w:val="00DD4D05"/>
    <w:rsid w:val="00DE407F"/>
    <w:rsid w:val="00DE62B7"/>
    <w:rsid w:val="00DF1B31"/>
    <w:rsid w:val="00DF50CA"/>
    <w:rsid w:val="00E01BBA"/>
    <w:rsid w:val="00E0309B"/>
    <w:rsid w:val="00E0734E"/>
    <w:rsid w:val="00E14BDF"/>
    <w:rsid w:val="00E21AA6"/>
    <w:rsid w:val="00E25F3C"/>
    <w:rsid w:val="00E3036B"/>
    <w:rsid w:val="00E34C1B"/>
    <w:rsid w:val="00E40DF2"/>
    <w:rsid w:val="00E41515"/>
    <w:rsid w:val="00E47E45"/>
    <w:rsid w:val="00E505AB"/>
    <w:rsid w:val="00E52D0F"/>
    <w:rsid w:val="00E543D8"/>
    <w:rsid w:val="00E61C49"/>
    <w:rsid w:val="00E61D91"/>
    <w:rsid w:val="00E704A6"/>
    <w:rsid w:val="00E7141D"/>
    <w:rsid w:val="00E732DB"/>
    <w:rsid w:val="00E7788E"/>
    <w:rsid w:val="00E807F0"/>
    <w:rsid w:val="00E84D95"/>
    <w:rsid w:val="00E90E2E"/>
    <w:rsid w:val="00E95A9A"/>
    <w:rsid w:val="00E96C94"/>
    <w:rsid w:val="00EA22D0"/>
    <w:rsid w:val="00EA23AD"/>
    <w:rsid w:val="00EA4F31"/>
    <w:rsid w:val="00EA5526"/>
    <w:rsid w:val="00EB6196"/>
    <w:rsid w:val="00EB6D3D"/>
    <w:rsid w:val="00EC1483"/>
    <w:rsid w:val="00EC1D9F"/>
    <w:rsid w:val="00EC489D"/>
    <w:rsid w:val="00ED4502"/>
    <w:rsid w:val="00ED4F25"/>
    <w:rsid w:val="00EE16C5"/>
    <w:rsid w:val="00EE223F"/>
    <w:rsid w:val="00EE2EB9"/>
    <w:rsid w:val="00EE55DA"/>
    <w:rsid w:val="00EF0181"/>
    <w:rsid w:val="00EF0E69"/>
    <w:rsid w:val="00EF23BD"/>
    <w:rsid w:val="00EF4996"/>
    <w:rsid w:val="00F04D22"/>
    <w:rsid w:val="00F12523"/>
    <w:rsid w:val="00F13BC6"/>
    <w:rsid w:val="00F14C50"/>
    <w:rsid w:val="00F1542C"/>
    <w:rsid w:val="00F2041D"/>
    <w:rsid w:val="00F215BE"/>
    <w:rsid w:val="00F22940"/>
    <w:rsid w:val="00F26B12"/>
    <w:rsid w:val="00F26C12"/>
    <w:rsid w:val="00F27BA2"/>
    <w:rsid w:val="00F329CE"/>
    <w:rsid w:val="00F359A7"/>
    <w:rsid w:val="00F37A6B"/>
    <w:rsid w:val="00F535CF"/>
    <w:rsid w:val="00F53E8E"/>
    <w:rsid w:val="00F61570"/>
    <w:rsid w:val="00F629AA"/>
    <w:rsid w:val="00F63DEC"/>
    <w:rsid w:val="00F6667E"/>
    <w:rsid w:val="00F72AA2"/>
    <w:rsid w:val="00F74313"/>
    <w:rsid w:val="00F74C3B"/>
    <w:rsid w:val="00F76149"/>
    <w:rsid w:val="00F810F0"/>
    <w:rsid w:val="00F82F06"/>
    <w:rsid w:val="00FA03C7"/>
    <w:rsid w:val="00FA19CF"/>
    <w:rsid w:val="00FA4BD5"/>
    <w:rsid w:val="00FA68B5"/>
    <w:rsid w:val="00FB2CCC"/>
    <w:rsid w:val="00FB4AAE"/>
    <w:rsid w:val="00FC3700"/>
    <w:rsid w:val="00FC7A79"/>
    <w:rsid w:val="00FD2F9F"/>
    <w:rsid w:val="00FD567F"/>
    <w:rsid w:val="00FE32FA"/>
    <w:rsid w:val="00FE5495"/>
    <w:rsid w:val="00FE5608"/>
    <w:rsid w:val="00FE77C0"/>
    <w:rsid w:val="00FF094C"/>
    <w:rsid w:val="00FF0B54"/>
    <w:rsid w:val="00FF5C72"/>
    <w:rsid w:val="00FF6C9F"/>
    <w:rsid w:val="0958262A"/>
    <w:rsid w:val="12696F61"/>
    <w:rsid w:val="6A9BEAF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0CD046"/>
  <w15:docId w15:val="{21D6155A-ADD6-4002-AFD2-F9F4C188D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lsdException w:name="Medium Shading 1 Accent 1" w:qFormat="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99"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99"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5A9A"/>
    <w:rPr>
      <w:sz w:val="24"/>
      <w:szCs w:val="24"/>
      <w:lang w:val="es-ES" w:eastAsia="es-ES"/>
    </w:rPr>
  </w:style>
  <w:style w:type="paragraph" w:styleId="Heading1">
    <w:name w:val="heading 1"/>
    <w:basedOn w:val="Normal"/>
    <w:next w:val="Normal"/>
    <w:qFormat/>
    <w:rsid w:val="00B41771"/>
    <w:pPr>
      <w:keepNext/>
      <w:numPr>
        <w:numId w:val="5"/>
      </w:numPr>
      <w:jc w:val="center"/>
      <w:outlineLvl w:val="0"/>
    </w:pPr>
    <w:rPr>
      <w:b/>
      <w:kern w:val="28"/>
      <w:sz w:val="28"/>
      <w:szCs w:val="20"/>
      <w:lang w:val="es-PE"/>
    </w:rPr>
  </w:style>
  <w:style w:type="paragraph" w:styleId="Heading2">
    <w:name w:val="heading 2"/>
    <w:basedOn w:val="Normal"/>
    <w:next w:val="Normal"/>
    <w:qFormat/>
    <w:rsid w:val="00B41771"/>
    <w:pPr>
      <w:keepNext/>
      <w:numPr>
        <w:ilvl w:val="1"/>
        <w:numId w:val="5"/>
      </w:numPr>
      <w:jc w:val="center"/>
      <w:outlineLvl w:val="1"/>
    </w:pPr>
    <w:rPr>
      <w:b/>
      <w:kern w:val="28"/>
      <w:szCs w:val="20"/>
      <w:lang w:val="es-PE"/>
    </w:rPr>
  </w:style>
  <w:style w:type="paragraph" w:styleId="Heading3">
    <w:name w:val="heading 3"/>
    <w:basedOn w:val="Normal"/>
    <w:next w:val="Normal"/>
    <w:qFormat/>
    <w:rsid w:val="00B41771"/>
    <w:pPr>
      <w:keepNext/>
      <w:numPr>
        <w:ilvl w:val="2"/>
        <w:numId w:val="5"/>
      </w:numPr>
      <w:jc w:val="center"/>
      <w:outlineLvl w:val="2"/>
    </w:pPr>
    <w:rPr>
      <w:b/>
      <w:kern w:val="28"/>
      <w:sz w:val="32"/>
      <w:szCs w:val="20"/>
      <w:lang w:val="es-PE"/>
    </w:rPr>
  </w:style>
  <w:style w:type="paragraph" w:styleId="Heading4">
    <w:name w:val="heading 4"/>
    <w:basedOn w:val="Normal"/>
    <w:next w:val="Normal"/>
    <w:qFormat/>
    <w:rsid w:val="00B41771"/>
    <w:pPr>
      <w:keepNext/>
      <w:numPr>
        <w:ilvl w:val="3"/>
        <w:numId w:val="5"/>
      </w:numPr>
      <w:spacing w:before="240" w:after="60"/>
      <w:outlineLvl w:val="3"/>
    </w:pPr>
    <w:rPr>
      <w:rFonts w:ascii="Arial" w:hAnsi="Arial"/>
      <w:b/>
      <w:kern w:val="28"/>
      <w:szCs w:val="20"/>
      <w:lang w:val="es-PE"/>
    </w:rPr>
  </w:style>
  <w:style w:type="paragraph" w:styleId="Heading5">
    <w:name w:val="heading 5"/>
    <w:basedOn w:val="Normal"/>
    <w:next w:val="Normal"/>
    <w:qFormat/>
    <w:rsid w:val="00B41771"/>
    <w:pPr>
      <w:numPr>
        <w:ilvl w:val="4"/>
        <w:numId w:val="5"/>
      </w:numPr>
      <w:spacing w:before="240" w:after="60"/>
      <w:outlineLvl w:val="4"/>
    </w:pPr>
    <w:rPr>
      <w:kern w:val="28"/>
      <w:sz w:val="22"/>
      <w:szCs w:val="20"/>
      <w:lang w:val="es-PE"/>
    </w:rPr>
  </w:style>
  <w:style w:type="paragraph" w:styleId="Heading6">
    <w:name w:val="heading 6"/>
    <w:basedOn w:val="Normal"/>
    <w:next w:val="Normal"/>
    <w:qFormat/>
    <w:rsid w:val="00B41771"/>
    <w:pPr>
      <w:numPr>
        <w:ilvl w:val="5"/>
        <w:numId w:val="5"/>
      </w:numPr>
      <w:spacing w:before="240" w:after="60"/>
      <w:outlineLvl w:val="5"/>
    </w:pPr>
    <w:rPr>
      <w:i/>
      <w:kern w:val="28"/>
      <w:sz w:val="22"/>
      <w:szCs w:val="20"/>
      <w:lang w:val="es-PE"/>
    </w:rPr>
  </w:style>
  <w:style w:type="paragraph" w:styleId="Heading7">
    <w:name w:val="heading 7"/>
    <w:basedOn w:val="Normal"/>
    <w:next w:val="Normal"/>
    <w:qFormat/>
    <w:rsid w:val="00B41771"/>
    <w:pPr>
      <w:numPr>
        <w:ilvl w:val="6"/>
        <w:numId w:val="5"/>
      </w:numPr>
      <w:spacing w:before="240" w:after="60"/>
      <w:outlineLvl w:val="6"/>
    </w:pPr>
    <w:rPr>
      <w:rFonts w:ascii="Arial" w:hAnsi="Arial"/>
      <w:kern w:val="28"/>
      <w:sz w:val="20"/>
      <w:szCs w:val="20"/>
      <w:lang w:val="es-PE"/>
    </w:rPr>
  </w:style>
  <w:style w:type="paragraph" w:styleId="Heading8">
    <w:name w:val="heading 8"/>
    <w:basedOn w:val="Normal"/>
    <w:next w:val="Normal"/>
    <w:qFormat/>
    <w:rsid w:val="00B41771"/>
    <w:pPr>
      <w:numPr>
        <w:ilvl w:val="7"/>
        <w:numId w:val="5"/>
      </w:numPr>
      <w:spacing w:before="240" w:after="60"/>
      <w:outlineLvl w:val="7"/>
    </w:pPr>
    <w:rPr>
      <w:rFonts w:ascii="Arial" w:hAnsi="Arial"/>
      <w:i/>
      <w:kern w:val="28"/>
      <w:sz w:val="20"/>
      <w:szCs w:val="20"/>
      <w:lang w:val="es-PE"/>
    </w:rPr>
  </w:style>
  <w:style w:type="paragraph" w:styleId="Heading9">
    <w:name w:val="heading 9"/>
    <w:basedOn w:val="Normal"/>
    <w:next w:val="Normal"/>
    <w:qFormat/>
    <w:rsid w:val="00B41771"/>
    <w:pPr>
      <w:numPr>
        <w:ilvl w:val="8"/>
        <w:numId w:val="5"/>
      </w:numPr>
      <w:spacing w:before="240" w:after="60"/>
      <w:outlineLvl w:val="8"/>
    </w:pPr>
    <w:rPr>
      <w:rFonts w:ascii="Arial" w:hAnsi="Arial"/>
      <w:b/>
      <w:i/>
      <w:kern w:val="28"/>
      <w:sz w:val="18"/>
      <w:szCs w:val="20"/>
      <w:lang w:val="es-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0F53"/>
    <w:pPr>
      <w:tabs>
        <w:tab w:val="center" w:pos="4252"/>
        <w:tab w:val="right" w:pos="8504"/>
      </w:tabs>
    </w:pPr>
  </w:style>
  <w:style w:type="paragraph" w:styleId="Footer">
    <w:name w:val="footer"/>
    <w:basedOn w:val="Normal"/>
    <w:link w:val="FooterChar"/>
    <w:uiPriority w:val="99"/>
    <w:rsid w:val="00AD0F53"/>
    <w:pPr>
      <w:tabs>
        <w:tab w:val="center" w:pos="4252"/>
        <w:tab w:val="right" w:pos="8504"/>
      </w:tabs>
    </w:pPr>
  </w:style>
  <w:style w:type="table" w:styleId="TableGrid">
    <w:name w:val="Table Grid"/>
    <w:basedOn w:val="TableNormal"/>
    <w:uiPriority w:val="59"/>
    <w:rsid w:val="00C27AC9"/>
    <w:rPr>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Grid-Accent31">
    <w:name w:val="Light Grid - Accent 31"/>
    <w:basedOn w:val="Normal"/>
    <w:uiPriority w:val="99"/>
    <w:qFormat/>
    <w:rsid w:val="00685E3A"/>
    <w:pPr>
      <w:spacing w:after="200" w:line="276" w:lineRule="auto"/>
      <w:ind w:left="720"/>
      <w:contextualSpacing/>
    </w:pPr>
    <w:rPr>
      <w:rFonts w:ascii="Calibri" w:eastAsia="Calibri" w:hAnsi="Calibri"/>
      <w:sz w:val="22"/>
      <w:szCs w:val="22"/>
      <w:lang w:eastAsia="en-US"/>
    </w:rPr>
  </w:style>
  <w:style w:type="paragraph" w:styleId="BodyText">
    <w:name w:val="Body Text"/>
    <w:basedOn w:val="Normal"/>
    <w:rsid w:val="00B41771"/>
    <w:pPr>
      <w:jc w:val="center"/>
    </w:pPr>
    <w:rPr>
      <w:b/>
      <w:kern w:val="28"/>
      <w:sz w:val="32"/>
      <w:szCs w:val="20"/>
      <w:lang w:val="es-PE"/>
    </w:rPr>
  </w:style>
  <w:style w:type="paragraph" w:styleId="BodyTextIndent2">
    <w:name w:val="Body Text Indent 2"/>
    <w:basedOn w:val="Normal"/>
    <w:rsid w:val="00B41771"/>
    <w:pPr>
      <w:ind w:left="4536" w:hanging="3744"/>
      <w:jc w:val="both"/>
    </w:pPr>
    <w:rPr>
      <w:kern w:val="28"/>
      <w:szCs w:val="20"/>
      <w:lang w:val="es-PE"/>
    </w:rPr>
  </w:style>
  <w:style w:type="paragraph" w:styleId="BlockText">
    <w:name w:val="Block Text"/>
    <w:basedOn w:val="Normal"/>
    <w:rsid w:val="00B41771"/>
    <w:pPr>
      <w:tabs>
        <w:tab w:val="left" w:pos="720"/>
      </w:tabs>
      <w:spacing w:before="240" w:after="120" w:line="300" w:lineRule="auto"/>
      <w:ind w:left="720" w:right="18"/>
      <w:jc w:val="both"/>
    </w:pPr>
    <w:rPr>
      <w:rFonts w:ascii="Arial" w:hAnsi="Arial" w:cs="Arial"/>
      <w:color w:val="000000"/>
      <w:lang w:val="es-ES_tradnl"/>
    </w:rPr>
  </w:style>
  <w:style w:type="paragraph" w:customStyle="1" w:styleId="Default">
    <w:name w:val="Default"/>
    <w:rsid w:val="007F4918"/>
    <w:pPr>
      <w:widowControl w:val="0"/>
      <w:autoSpaceDE w:val="0"/>
      <w:autoSpaceDN w:val="0"/>
      <w:adjustRightInd w:val="0"/>
    </w:pPr>
    <w:rPr>
      <w:rFonts w:ascii="Arial" w:hAnsi="Arial" w:cs="Arial"/>
      <w:color w:val="000000"/>
      <w:sz w:val="24"/>
      <w:szCs w:val="24"/>
    </w:rPr>
  </w:style>
  <w:style w:type="paragraph" w:customStyle="1" w:styleId="Textoindependiente21">
    <w:name w:val="Texto independiente 21"/>
    <w:basedOn w:val="Normal"/>
    <w:rsid w:val="001544E6"/>
    <w:pPr>
      <w:widowControl w:val="0"/>
      <w:overflowPunct w:val="0"/>
      <w:autoSpaceDE w:val="0"/>
      <w:autoSpaceDN w:val="0"/>
      <w:adjustRightInd w:val="0"/>
      <w:spacing w:line="360" w:lineRule="auto"/>
      <w:ind w:firstLine="709"/>
      <w:jc w:val="both"/>
      <w:textAlignment w:val="baseline"/>
    </w:pPr>
    <w:rPr>
      <w:rFonts w:ascii="Arial" w:hAnsi="Arial"/>
      <w:szCs w:val="20"/>
      <w:lang w:val="es-ES_tradnl"/>
    </w:rPr>
  </w:style>
  <w:style w:type="paragraph" w:styleId="BalloonText">
    <w:name w:val="Balloon Text"/>
    <w:basedOn w:val="Normal"/>
    <w:link w:val="BalloonTextChar"/>
    <w:rsid w:val="00061592"/>
    <w:rPr>
      <w:rFonts w:ascii="Segoe UI" w:hAnsi="Segoe UI"/>
      <w:sz w:val="18"/>
      <w:szCs w:val="18"/>
    </w:rPr>
  </w:style>
  <w:style w:type="character" w:customStyle="1" w:styleId="BalloonTextChar">
    <w:name w:val="Balloon Text Char"/>
    <w:link w:val="BalloonText"/>
    <w:rsid w:val="00061592"/>
    <w:rPr>
      <w:rFonts w:ascii="Segoe UI" w:hAnsi="Segoe UI" w:cs="Segoe UI"/>
      <w:sz w:val="18"/>
      <w:szCs w:val="18"/>
      <w:lang w:val="es-ES" w:eastAsia="es-ES"/>
    </w:rPr>
  </w:style>
  <w:style w:type="paragraph" w:customStyle="1" w:styleId="ColorfulList-Accent11">
    <w:name w:val="Colorful List - Accent 11"/>
    <w:basedOn w:val="Normal"/>
    <w:uiPriority w:val="99"/>
    <w:qFormat/>
    <w:rsid w:val="00CD68EC"/>
    <w:pPr>
      <w:spacing w:after="200" w:line="276" w:lineRule="auto"/>
      <w:ind w:left="720"/>
      <w:contextualSpacing/>
    </w:pPr>
    <w:rPr>
      <w:rFonts w:ascii="Calibri" w:eastAsia="Calibri" w:hAnsi="Calibri"/>
      <w:sz w:val="22"/>
      <w:szCs w:val="22"/>
      <w:lang w:eastAsia="en-US"/>
    </w:rPr>
  </w:style>
  <w:style w:type="paragraph" w:styleId="ListParagraph">
    <w:name w:val="List Paragraph"/>
    <w:aliases w:val="List Paragraph-Thesis,Párrafo de lista1,fuente,titulo 5,paul2,Fundamentacion,Bullets"/>
    <w:basedOn w:val="Normal"/>
    <w:link w:val="ListParagraphChar"/>
    <w:uiPriority w:val="34"/>
    <w:qFormat/>
    <w:rsid w:val="001D420D"/>
    <w:pPr>
      <w:ind w:left="708"/>
    </w:pPr>
  </w:style>
  <w:style w:type="paragraph" w:customStyle="1" w:styleId="Body">
    <w:name w:val="Body"/>
    <w:rsid w:val="00E61D91"/>
    <w:pPr>
      <w:pBdr>
        <w:top w:val="nil"/>
        <w:left w:val="nil"/>
        <w:bottom w:val="nil"/>
        <w:right w:val="nil"/>
        <w:between w:val="nil"/>
        <w:bar w:val="nil"/>
      </w:pBdr>
    </w:pPr>
    <w:rPr>
      <w:rFonts w:ascii="Helvetica" w:eastAsia="Arial Unicode MS" w:hAnsi="Helvetica" w:cs="Arial Unicode MS"/>
      <w:color w:val="000000"/>
      <w:sz w:val="24"/>
      <w:szCs w:val="24"/>
      <w:bdr w:val="nil"/>
    </w:rPr>
  </w:style>
  <w:style w:type="numbering" w:customStyle="1" w:styleId="Harvard">
    <w:name w:val="Harvard"/>
    <w:rsid w:val="00E61D91"/>
    <w:pPr>
      <w:numPr>
        <w:numId w:val="31"/>
      </w:numPr>
    </w:pPr>
  </w:style>
  <w:style w:type="character" w:styleId="CommentReference">
    <w:name w:val="annotation reference"/>
    <w:uiPriority w:val="99"/>
    <w:semiHidden/>
    <w:unhideWhenUsed/>
    <w:rsid w:val="0051106A"/>
    <w:rPr>
      <w:sz w:val="16"/>
      <w:szCs w:val="16"/>
    </w:rPr>
  </w:style>
  <w:style w:type="paragraph" w:styleId="CommentText">
    <w:name w:val="annotation text"/>
    <w:basedOn w:val="Normal"/>
    <w:link w:val="CommentTextChar"/>
    <w:semiHidden/>
    <w:unhideWhenUsed/>
    <w:rsid w:val="0051106A"/>
    <w:rPr>
      <w:sz w:val="20"/>
      <w:szCs w:val="20"/>
    </w:rPr>
  </w:style>
  <w:style w:type="character" w:customStyle="1" w:styleId="CommentTextChar">
    <w:name w:val="Comment Text Char"/>
    <w:link w:val="CommentText"/>
    <w:semiHidden/>
    <w:rsid w:val="0051106A"/>
    <w:rPr>
      <w:lang w:val="es-ES" w:eastAsia="es-ES"/>
    </w:rPr>
  </w:style>
  <w:style w:type="paragraph" w:styleId="CommentSubject">
    <w:name w:val="annotation subject"/>
    <w:basedOn w:val="CommentText"/>
    <w:next w:val="CommentText"/>
    <w:link w:val="CommentSubjectChar"/>
    <w:semiHidden/>
    <w:unhideWhenUsed/>
    <w:rsid w:val="0051106A"/>
    <w:rPr>
      <w:b/>
      <w:bCs/>
    </w:rPr>
  </w:style>
  <w:style w:type="character" w:customStyle="1" w:styleId="CommentSubjectChar">
    <w:name w:val="Comment Subject Char"/>
    <w:link w:val="CommentSubject"/>
    <w:semiHidden/>
    <w:rsid w:val="0051106A"/>
    <w:rPr>
      <w:b/>
      <w:bCs/>
      <w:lang w:val="es-ES" w:eastAsia="es-ES"/>
    </w:rPr>
  </w:style>
  <w:style w:type="paragraph" w:styleId="Revision">
    <w:name w:val="Revision"/>
    <w:hidden/>
    <w:semiHidden/>
    <w:rsid w:val="009A5740"/>
    <w:rPr>
      <w:sz w:val="24"/>
      <w:szCs w:val="24"/>
      <w:lang w:val="es-ES" w:eastAsia="es-ES"/>
    </w:rPr>
  </w:style>
  <w:style w:type="paragraph" w:styleId="FootnoteText">
    <w:name w:val="footnote text"/>
    <w:aliases w:val="fn,texto de nota al pie,Nota a pie/Bibliog,footnote,foottextfra,F,Texto,nota,pie,Ref.,al,FOOTNOTES,single space,footnote text, Car,Car,Footnote Text Char Char,ft,Texto nota piepddes Car Car,Texto nota piepddes Car,Texto nota piepddes"/>
    <w:basedOn w:val="Normal"/>
    <w:link w:val="FootnoteTextChar"/>
    <w:uiPriority w:val="99"/>
    <w:semiHidden/>
    <w:unhideWhenUsed/>
    <w:rsid w:val="00AA5986"/>
    <w:rPr>
      <w:sz w:val="20"/>
      <w:szCs w:val="20"/>
    </w:rPr>
  </w:style>
  <w:style w:type="character" w:customStyle="1" w:styleId="FootnoteTextChar">
    <w:name w:val="Footnote Text Char"/>
    <w:aliases w:val="fn Char,texto de nota al pie Char,Nota a pie/Bibliog Char,footnote Char,foottextfra Char,F Char,Texto Char,nota Char,pie Char,Ref. Char,al Char,FOOTNOTES Char,single space Char,footnote text Char, Car Char,Car Char,ft Char"/>
    <w:basedOn w:val="DefaultParagraphFont"/>
    <w:link w:val="FootnoteText"/>
    <w:uiPriority w:val="99"/>
    <w:semiHidden/>
    <w:rsid w:val="00AA5986"/>
    <w:rPr>
      <w:lang w:val="es-ES" w:eastAsia="es-ES"/>
    </w:rPr>
  </w:style>
  <w:style w:type="character" w:styleId="FootnoteReference">
    <w:name w:val="footnote reference"/>
    <w:aliases w:val="pie pddes,16 Point,Superscript 6 Point,(Ref. de nota al pie)"/>
    <w:basedOn w:val="DefaultParagraphFont"/>
    <w:uiPriority w:val="99"/>
    <w:semiHidden/>
    <w:unhideWhenUsed/>
    <w:rsid w:val="00AA5986"/>
    <w:rPr>
      <w:vertAlign w:val="superscript"/>
    </w:rPr>
  </w:style>
  <w:style w:type="character" w:styleId="Hyperlink">
    <w:name w:val="Hyperlink"/>
    <w:basedOn w:val="DefaultParagraphFont"/>
    <w:unhideWhenUsed/>
    <w:rsid w:val="00AA5986"/>
    <w:rPr>
      <w:color w:val="0000FF" w:themeColor="hyperlink"/>
      <w:u w:val="single"/>
    </w:rPr>
  </w:style>
  <w:style w:type="character" w:styleId="UnresolvedMention">
    <w:name w:val="Unresolved Mention"/>
    <w:basedOn w:val="DefaultParagraphFont"/>
    <w:uiPriority w:val="99"/>
    <w:semiHidden/>
    <w:unhideWhenUsed/>
    <w:rsid w:val="00AA5986"/>
    <w:rPr>
      <w:color w:val="808080"/>
      <w:shd w:val="clear" w:color="auto" w:fill="E6E6E6"/>
    </w:rPr>
  </w:style>
  <w:style w:type="character" w:customStyle="1" w:styleId="ListParagraphChar">
    <w:name w:val="List Paragraph Char"/>
    <w:aliases w:val="List Paragraph-Thesis Char,Párrafo de lista1 Char,fuente Char,titulo 5 Char,paul2 Char,Fundamentacion Char,Bullets Char"/>
    <w:basedOn w:val="DefaultParagraphFont"/>
    <w:link w:val="ListParagraph"/>
    <w:uiPriority w:val="34"/>
    <w:rsid w:val="0022364F"/>
    <w:rPr>
      <w:sz w:val="24"/>
      <w:szCs w:val="24"/>
      <w:lang w:val="es-ES" w:eastAsia="es-ES"/>
    </w:rPr>
  </w:style>
  <w:style w:type="character" w:customStyle="1" w:styleId="FooterChar">
    <w:name w:val="Footer Char"/>
    <w:basedOn w:val="DefaultParagraphFont"/>
    <w:link w:val="Footer"/>
    <w:uiPriority w:val="99"/>
    <w:rsid w:val="00EF4996"/>
    <w:rPr>
      <w:sz w:val="24"/>
      <w:szCs w:val="24"/>
      <w:lang w:val="es-ES" w:eastAsia="es-ES"/>
    </w:rPr>
  </w:style>
  <w:style w:type="paragraph" w:styleId="Caption">
    <w:name w:val="caption"/>
    <w:basedOn w:val="Normal"/>
    <w:next w:val="Normal"/>
    <w:unhideWhenUsed/>
    <w:qFormat/>
    <w:rsid w:val="00A20516"/>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35242">
      <w:bodyDiv w:val="1"/>
      <w:marLeft w:val="0"/>
      <w:marRight w:val="0"/>
      <w:marTop w:val="0"/>
      <w:marBottom w:val="0"/>
      <w:divBdr>
        <w:top w:val="none" w:sz="0" w:space="0" w:color="auto"/>
        <w:left w:val="none" w:sz="0" w:space="0" w:color="auto"/>
        <w:bottom w:val="none" w:sz="0" w:space="0" w:color="auto"/>
        <w:right w:val="none" w:sz="0" w:space="0" w:color="auto"/>
      </w:divBdr>
    </w:div>
    <w:div w:id="234046684">
      <w:bodyDiv w:val="1"/>
      <w:marLeft w:val="0"/>
      <w:marRight w:val="0"/>
      <w:marTop w:val="0"/>
      <w:marBottom w:val="0"/>
      <w:divBdr>
        <w:top w:val="none" w:sz="0" w:space="0" w:color="auto"/>
        <w:left w:val="none" w:sz="0" w:space="0" w:color="auto"/>
        <w:bottom w:val="none" w:sz="0" w:space="0" w:color="auto"/>
        <w:right w:val="none" w:sz="0" w:space="0" w:color="auto"/>
      </w:divBdr>
    </w:div>
    <w:div w:id="287513150">
      <w:bodyDiv w:val="1"/>
      <w:marLeft w:val="0"/>
      <w:marRight w:val="0"/>
      <w:marTop w:val="0"/>
      <w:marBottom w:val="0"/>
      <w:divBdr>
        <w:top w:val="none" w:sz="0" w:space="0" w:color="auto"/>
        <w:left w:val="none" w:sz="0" w:space="0" w:color="auto"/>
        <w:bottom w:val="none" w:sz="0" w:space="0" w:color="auto"/>
        <w:right w:val="none" w:sz="0" w:space="0" w:color="auto"/>
      </w:divBdr>
    </w:div>
    <w:div w:id="586620164">
      <w:bodyDiv w:val="1"/>
      <w:marLeft w:val="0"/>
      <w:marRight w:val="0"/>
      <w:marTop w:val="0"/>
      <w:marBottom w:val="0"/>
      <w:divBdr>
        <w:top w:val="none" w:sz="0" w:space="0" w:color="auto"/>
        <w:left w:val="none" w:sz="0" w:space="0" w:color="auto"/>
        <w:bottom w:val="none" w:sz="0" w:space="0" w:color="auto"/>
        <w:right w:val="none" w:sz="0" w:space="0" w:color="auto"/>
      </w:divBdr>
    </w:div>
    <w:div w:id="757560131">
      <w:bodyDiv w:val="1"/>
      <w:marLeft w:val="0"/>
      <w:marRight w:val="0"/>
      <w:marTop w:val="0"/>
      <w:marBottom w:val="0"/>
      <w:divBdr>
        <w:top w:val="none" w:sz="0" w:space="0" w:color="auto"/>
        <w:left w:val="none" w:sz="0" w:space="0" w:color="auto"/>
        <w:bottom w:val="none" w:sz="0" w:space="0" w:color="auto"/>
        <w:right w:val="none" w:sz="0" w:space="0" w:color="auto"/>
      </w:divBdr>
    </w:div>
    <w:div w:id="1903565061">
      <w:bodyDiv w:val="1"/>
      <w:marLeft w:val="0"/>
      <w:marRight w:val="0"/>
      <w:marTop w:val="0"/>
      <w:marBottom w:val="0"/>
      <w:divBdr>
        <w:top w:val="none" w:sz="0" w:space="0" w:color="auto"/>
        <w:left w:val="none" w:sz="0" w:space="0" w:color="auto"/>
        <w:bottom w:val="none" w:sz="0" w:space="0" w:color="auto"/>
        <w:right w:val="none" w:sz="0" w:space="0" w:color="auto"/>
      </w:divBdr>
    </w:div>
    <w:div w:id="1945843532">
      <w:bodyDiv w:val="1"/>
      <w:marLeft w:val="0"/>
      <w:marRight w:val="0"/>
      <w:marTop w:val="0"/>
      <w:marBottom w:val="0"/>
      <w:divBdr>
        <w:top w:val="none" w:sz="0" w:space="0" w:color="auto"/>
        <w:left w:val="none" w:sz="0" w:space="0" w:color="auto"/>
        <w:bottom w:val="none" w:sz="0" w:space="0" w:color="auto"/>
        <w:right w:val="none" w:sz="0" w:space="0" w:color="auto"/>
      </w:divBdr>
    </w:div>
    <w:div w:id="2020306431">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ATN/OC-16575-PE;</Approval_x0020_Number>
    <Phase xmlns="cdc7663a-08f0-4737-9e8c-148ce897a09c">ACTIVE</Phase>
    <Document_x0020_Author xmlns="cdc7663a-08f0-4737-9e8c-148ce897a09c">Galaz,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29</Value>
      <Value>215</Value>
      <Value>78</Value>
      <Value>226</Value>
      <Value>105</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PE-T1390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R0001894216</Record_x0020_Number>
    <_dlc_DocId xmlns="cdc7663a-08f0-4737-9e8c-148ce897a09c">EZSHARE-1526515475-14</_dlc_DocId>
    <_dlc_DocIdUrl xmlns="cdc7663a-08f0-4737-9e8c-148ce897a09c">
      <Url>https://idbg.sharepoint.com/teams/EZ-PE-TCP/PE-T1390/_layouts/15/DocIdRedir.aspx?ID=EZSHARE-1526515475-14</Url>
      <Description>EZSHARE-1526515475-14</Description>
    </_dlc_DocIdUrl>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5EC98C3B87C564A99701A352B5F29C8" ma:contentTypeVersion="33" ma:contentTypeDescription="A content type to manage public (operations) IDB documents" ma:contentTypeScope="" ma:versionID="a3f4c6ab908324fceae835a1a24501d4">
  <xsd:schema xmlns:xsd="http://www.w3.org/2001/XMLSchema" xmlns:xs="http://www.w3.org/2001/XMLSchema" xmlns:p="http://schemas.microsoft.com/office/2006/metadata/properties" xmlns:ns2="cdc7663a-08f0-4737-9e8c-148ce897a09c" targetNamespace="http://schemas.microsoft.com/office/2006/metadata/properties" ma:root="true" ma:fieldsID="cb23b56180533ae888147ed0b4a8bb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6A027-51A1-4693-A4DD-C9C3251AA8C8}">
  <ds:schemaRefs>
    <ds:schemaRef ds:uri="http://www.w3.org/XML/1998/namespace"/>
    <ds:schemaRef ds:uri="http://schemas.microsoft.com/office/2006/documentManagement/types"/>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cdc7663a-08f0-4737-9e8c-148ce897a09c"/>
    <ds:schemaRef ds:uri="http://schemas.microsoft.com/office/2006/metadata/properties"/>
  </ds:schemaRefs>
</ds:datastoreItem>
</file>

<file path=customXml/itemProps2.xml><?xml version="1.0" encoding="utf-8"?>
<ds:datastoreItem xmlns:ds="http://schemas.openxmlformats.org/officeDocument/2006/customXml" ds:itemID="{8AEAB5EB-986F-45BE-BC9B-FAA7BC1E5026}"/>
</file>

<file path=customXml/itemProps3.xml><?xml version="1.0" encoding="utf-8"?>
<ds:datastoreItem xmlns:ds="http://schemas.openxmlformats.org/officeDocument/2006/customXml" ds:itemID="{9862E1DF-810F-463E-B53A-B83F1C030865}"/>
</file>

<file path=customXml/itemProps4.xml><?xml version="1.0" encoding="utf-8"?>
<ds:datastoreItem xmlns:ds="http://schemas.openxmlformats.org/officeDocument/2006/customXml" ds:itemID="{4368CA05-EACF-4D16-93D1-8359D28C14F9}">
  <ds:schemaRefs>
    <ds:schemaRef ds:uri="http://schemas.microsoft.com/sharepoint/events"/>
  </ds:schemaRefs>
</ds:datastoreItem>
</file>

<file path=customXml/itemProps5.xml><?xml version="1.0" encoding="utf-8"?>
<ds:datastoreItem xmlns:ds="http://schemas.openxmlformats.org/officeDocument/2006/customXml" ds:itemID="{6106B480-D5B7-44A4-9AA5-CA72A3DEDD93}">
  <ds:schemaRefs>
    <ds:schemaRef ds:uri="http://schemas.microsoft.com/sharepoint/v3/contenttype/forms"/>
  </ds:schemaRefs>
</ds:datastoreItem>
</file>

<file path=customXml/itemProps6.xml><?xml version="1.0" encoding="utf-8"?>
<ds:datastoreItem xmlns:ds="http://schemas.openxmlformats.org/officeDocument/2006/customXml" ds:itemID="{5B1CE9D3-6A69-449A-81EF-E9D66D8600AB}">
  <ds:schemaRefs>
    <ds:schemaRef ds:uri="http://schemas.microsoft.com/sharepoint/v3/contenttype/forms/url"/>
  </ds:schemaRefs>
</ds:datastoreItem>
</file>

<file path=customXml/itemProps7.xml><?xml version="1.0" encoding="utf-8"?>
<ds:datastoreItem xmlns:ds="http://schemas.openxmlformats.org/officeDocument/2006/customXml" ds:itemID="{2CF5FAB1-AFE2-47E8-B395-6A45BBDD3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6</Pages>
  <Words>2354</Words>
  <Characters>13018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PROYECTO ALTO PIURA</vt:lpstr>
    </vt:vector>
  </TitlesOfParts>
  <Company>HOME</Company>
  <LinksUpToDate>false</LinksUpToDate>
  <CharactersWithSpaces>15342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ALTO PIURA</dc:title>
  <dc:creator>Gilmer García Pisfil</dc:creator>
  <cp:keywords>Actualizado enlace al 1/19/17</cp:keywords>
  <cp:lastModifiedBy>Maria Eugenia de la Pena</cp:lastModifiedBy>
  <cp:revision>5</cp:revision>
  <cp:lastPrinted>2014-04-07T19:45:00Z</cp:lastPrinted>
  <dcterms:created xsi:type="dcterms:W3CDTF">2018-01-15T19:31:00Z</dcterms:created>
  <dcterms:modified xsi:type="dcterms:W3CDTF">2018-01-16T21:23:00Z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226;#Actualizado enlace al 1/19/17|02fc809c-143b-4f03-9b58-86340f6cbd31</vt:lpwstr>
  </property>
  <property fmtid="{D5CDD505-2E9C-101B-9397-08002B2CF9AE}" pid="4" name="TaxKeywordTaxHTField">
    <vt:lpwstr>Actualizado enlace al 1/19/17|02fc809c-143b-4f03-9b58-86340f6cbd31</vt:lpwstr>
  </property>
  <property fmtid="{D5CDD505-2E9C-101B-9397-08002B2CF9AE}" pid="5" name="Series Operations IDB">
    <vt:lpwstr/>
  </property>
  <property fmtid="{D5CDD505-2E9C-101B-9397-08002B2CF9AE}" pid="6" name="Sub-Sector">
    <vt:lpwstr>215;#WATER AND SANITATION|58dede58-0f72-4d2f-8205-0b2af4d108e7</vt:lpwstr>
  </property>
  <property fmtid="{D5CDD505-2E9C-101B-9397-08002B2CF9AE}" pid="7" name="Fund IDB">
    <vt:lpwstr>78;#TBD|d62f6e05-3e80-4abd-9bb4-5f10b4906ff6</vt:lpwstr>
  </property>
  <property fmtid="{D5CDD505-2E9C-101B-9397-08002B2CF9AE}" pid="8" name="Country">
    <vt:lpwstr>29;#Peru|c988f60b-81f1-4c24-8da7-d5473741c5b0</vt:lpwstr>
  </property>
  <property fmtid="{D5CDD505-2E9C-101B-9397-08002B2CF9AE}" pid="9" name="Sector IDB">
    <vt:lpwstr>105;#WATER AND SANITATION|ba6b63cd-e402-47cb-9357-08149f7ce046</vt:lpwstr>
  </property>
  <property fmtid="{D5CDD505-2E9C-101B-9397-08002B2CF9AE}" pid="10" name="Function Operations IDB">
    <vt:lpwstr>1;#Monitoring and Reporting|df3c2aa1-d63e-41aa-b1f5-bb15dee691ca</vt:lpwstr>
  </property>
  <property fmtid="{D5CDD505-2E9C-101B-9397-08002B2CF9AE}" pid="11" name="_dlc_DocIdItemGuid">
    <vt:lpwstr>5626a438-bbe5-4191-ae45-eac30aa4f240</vt:lpwstr>
  </property>
  <property fmtid="{D5CDD505-2E9C-101B-9397-08002B2CF9AE}" pid="12" name="RecordPoint_ActiveItemMoved">
    <vt:lpwstr>/teams/EZ-PE-TCP/PE-T1390/15 LifeCycle Milestones/Draft Area/TDR PE-T1390 Plan maestro.docx</vt:lpwstr>
  </property>
  <property fmtid="{D5CDD505-2E9C-101B-9397-08002B2CF9AE}" pid="13" name="RecordStorageActiveId">
    <vt:lpwstr>eaa18bf8-78e1-4534-a084-6689688b0b8a</vt:lpwstr>
  </property>
  <property fmtid="{D5CDD505-2E9C-101B-9397-08002B2CF9AE}" pid="14" name="Disclosure Activity">
    <vt:lpwstr>Approved TC document</vt:lpwstr>
  </property>
  <property fmtid="{D5CDD505-2E9C-101B-9397-08002B2CF9AE}" pid="15" name="ContentTypeId">
    <vt:lpwstr>0x0101001A458A224826124E8B45B1D613300CFC00D5EC98C3B87C564A99701A352B5F29C8</vt:lpwstr>
  </property>
</Properties>
</file>