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3381F0" w14:textId="51FF879A" w:rsidR="00AE2BDA" w:rsidRPr="00C93771" w:rsidRDefault="00AC5835" w:rsidP="00311307">
      <w:pPr>
        <w:jc w:val="both"/>
        <w:rPr>
          <w:rFonts w:ascii="Helvetica" w:hAnsi="Helvetica" w:cs="Helvetica"/>
          <w:b/>
          <w:bCs/>
          <w:color w:val="000000" w:themeColor="text1"/>
          <w:sz w:val="22"/>
          <w:szCs w:val="22"/>
          <w:lang w:val="es-ES"/>
        </w:rPr>
      </w:pPr>
      <w:r>
        <w:rPr>
          <w:rFonts w:ascii="Helvetica" w:hAnsi="Helvetica" w:cs="Helvetica"/>
          <w:b/>
          <w:bCs/>
          <w:color w:val="000000" w:themeColor="text1"/>
          <w:sz w:val="22"/>
          <w:szCs w:val="22"/>
          <w:lang w:val="es-ES"/>
        </w:rPr>
        <w:t>COLOMBIA</w:t>
      </w:r>
    </w:p>
    <w:p w14:paraId="3F0CAF3A" w14:textId="77777777" w:rsidR="00202CC0" w:rsidRPr="00C93771" w:rsidRDefault="00202CC0" w:rsidP="00311307">
      <w:pPr>
        <w:jc w:val="both"/>
        <w:rPr>
          <w:rFonts w:ascii="Helvetica" w:hAnsi="Helvetica" w:cs="Helvetica"/>
          <w:b/>
          <w:bCs/>
          <w:color w:val="000000" w:themeColor="text1"/>
          <w:sz w:val="22"/>
          <w:szCs w:val="22"/>
          <w:lang w:val="es-ES"/>
        </w:rPr>
      </w:pPr>
    </w:p>
    <w:p w14:paraId="64AB1225" w14:textId="156BC7ED" w:rsidR="00202CC0" w:rsidRPr="00C93771" w:rsidRDefault="00AC5835" w:rsidP="00311307">
      <w:pPr>
        <w:jc w:val="both"/>
        <w:rPr>
          <w:rFonts w:ascii="Helvetica" w:hAnsi="Helvetica" w:cs="Helvetica"/>
          <w:b/>
          <w:bCs/>
          <w:color w:val="000000" w:themeColor="text1"/>
          <w:sz w:val="22"/>
          <w:szCs w:val="22"/>
          <w:lang w:val="es-ES"/>
        </w:rPr>
      </w:pPr>
      <w:r>
        <w:rPr>
          <w:rFonts w:ascii="Helvetica" w:hAnsi="Helvetica" w:cs="Helvetica"/>
          <w:b/>
          <w:bCs/>
          <w:color w:val="000000" w:themeColor="text1"/>
          <w:sz w:val="22"/>
          <w:szCs w:val="22"/>
          <w:lang w:val="es-ES"/>
        </w:rPr>
        <w:t>INE/I</w:t>
      </w:r>
      <w:r w:rsidR="001C237B" w:rsidRPr="00C93771">
        <w:rPr>
          <w:rFonts w:ascii="Helvetica" w:hAnsi="Helvetica" w:cs="Helvetica"/>
          <w:b/>
          <w:bCs/>
          <w:color w:val="000000" w:themeColor="text1"/>
          <w:sz w:val="22"/>
          <w:szCs w:val="22"/>
          <w:lang w:val="es-ES"/>
        </w:rPr>
        <w:t>NE</w:t>
      </w:r>
    </w:p>
    <w:p w14:paraId="11E3F9A0" w14:textId="77777777" w:rsidR="00202CC0" w:rsidRPr="00C93771" w:rsidRDefault="00202CC0" w:rsidP="00311307">
      <w:pPr>
        <w:jc w:val="both"/>
        <w:rPr>
          <w:rFonts w:ascii="Helvetica" w:hAnsi="Helvetica" w:cs="Helvetica"/>
          <w:b/>
          <w:bCs/>
          <w:color w:val="000000" w:themeColor="text1"/>
          <w:sz w:val="22"/>
          <w:szCs w:val="22"/>
          <w:lang w:val="es-ES"/>
        </w:rPr>
      </w:pPr>
    </w:p>
    <w:p w14:paraId="71EC1CFA" w14:textId="2DD9E826" w:rsidR="00AE2BDA" w:rsidRPr="00C93771" w:rsidRDefault="00AC5835" w:rsidP="00311307">
      <w:pPr>
        <w:jc w:val="both"/>
        <w:rPr>
          <w:rFonts w:ascii="Helvetica" w:hAnsi="Helvetica" w:cs="Helvetica"/>
          <w:b/>
          <w:bCs/>
          <w:color w:val="000000" w:themeColor="text1"/>
          <w:sz w:val="22"/>
          <w:szCs w:val="22"/>
          <w:lang w:val="es-ES"/>
        </w:rPr>
      </w:pPr>
      <w:r>
        <w:rPr>
          <w:rFonts w:ascii="Helvetica" w:hAnsi="Helvetica" w:cs="Helvetica"/>
          <w:b/>
          <w:bCs/>
          <w:color w:val="000000" w:themeColor="text1"/>
          <w:sz w:val="22"/>
          <w:szCs w:val="22"/>
          <w:lang w:val="es-ES"/>
        </w:rPr>
        <w:t>CO</w:t>
      </w:r>
      <w:r w:rsidR="002B6B52" w:rsidRPr="00C93771">
        <w:rPr>
          <w:rFonts w:ascii="Helvetica" w:hAnsi="Helvetica" w:cs="Helvetica"/>
          <w:b/>
          <w:bCs/>
          <w:color w:val="000000" w:themeColor="text1"/>
          <w:sz w:val="22"/>
          <w:szCs w:val="22"/>
          <w:lang w:val="es-ES"/>
        </w:rPr>
        <w:t>-T</w:t>
      </w:r>
      <w:r>
        <w:rPr>
          <w:rFonts w:ascii="Helvetica" w:hAnsi="Helvetica" w:cs="Helvetica"/>
          <w:b/>
          <w:bCs/>
          <w:color w:val="000000" w:themeColor="text1"/>
          <w:sz w:val="22"/>
          <w:szCs w:val="22"/>
          <w:lang w:val="es-ES"/>
        </w:rPr>
        <w:t>1453</w:t>
      </w:r>
    </w:p>
    <w:p w14:paraId="0A20A952" w14:textId="77777777" w:rsidR="00202CC0" w:rsidRPr="00C93771" w:rsidRDefault="00202CC0" w:rsidP="00311307">
      <w:pPr>
        <w:jc w:val="both"/>
        <w:rPr>
          <w:rFonts w:ascii="Helvetica" w:hAnsi="Helvetica" w:cs="Helvetica"/>
          <w:iCs/>
          <w:color w:val="000000" w:themeColor="text1"/>
          <w:sz w:val="22"/>
          <w:szCs w:val="22"/>
          <w:lang w:val="es-ES"/>
        </w:rPr>
      </w:pPr>
    </w:p>
    <w:p w14:paraId="220C6411" w14:textId="77777777" w:rsidR="00AE2BDA" w:rsidRPr="00C93771" w:rsidRDefault="00AE2BDA" w:rsidP="00311307">
      <w:pPr>
        <w:jc w:val="both"/>
        <w:rPr>
          <w:rFonts w:ascii="Helvetica" w:hAnsi="Helvetica" w:cs="Helvetica"/>
          <w:b/>
          <w:bCs/>
          <w:color w:val="000000" w:themeColor="text1"/>
          <w:sz w:val="22"/>
          <w:szCs w:val="22"/>
          <w:lang w:val="es-ES_tradnl"/>
        </w:rPr>
      </w:pPr>
      <w:r w:rsidRPr="00C93771">
        <w:rPr>
          <w:rFonts w:ascii="Helvetica" w:hAnsi="Helvetica" w:cs="Helvetica"/>
          <w:b/>
          <w:bCs/>
          <w:color w:val="000000" w:themeColor="text1"/>
          <w:sz w:val="22"/>
          <w:szCs w:val="22"/>
          <w:lang w:val="es-ES_tradnl"/>
        </w:rPr>
        <w:t>TERM</w:t>
      </w:r>
      <w:r w:rsidR="00D956AD" w:rsidRPr="00C93771">
        <w:rPr>
          <w:rFonts w:ascii="Helvetica" w:hAnsi="Helvetica" w:cs="Helvetica"/>
          <w:b/>
          <w:bCs/>
          <w:color w:val="000000" w:themeColor="text1"/>
          <w:sz w:val="22"/>
          <w:szCs w:val="22"/>
          <w:lang w:val="es-ES_tradnl"/>
        </w:rPr>
        <w:t>INO</w:t>
      </w:r>
      <w:r w:rsidRPr="00C93771">
        <w:rPr>
          <w:rFonts w:ascii="Helvetica" w:hAnsi="Helvetica" w:cs="Helvetica"/>
          <w:b/>
          <w:bCs/>
          <w:color w:val="000000" w:themeColor="text1"/>
          <w:sz w:val="22"/>
          <w:szCs w:val="22"/>
          <w:lang w:val="es-ES_tradnl"/>
        </w:rPr>
        <w:t xml:space="preserve">S </w:t>
      </w:r>
      <w:r w:rsidR="00D956AD" w:rsidRPr="00C93771">
        <w:rPr>
          <w:rFonts w:ascii="Helvetica" w:hAnsi="Helvetica" w:cs="Helvetica"/>
          <w:b/>
          <w:bCs/>
          <w:color w:val="000000" w:themeColor="text1"/>
          <w:sz w:val="22"/>
          <w:szCs w:val="22"/>
          <w:lang w:val="es-ES_tradnl"/>
        </w:rPr>
        <w:t>DE</w:t>
      </w:r>
      <w:r w:rsidRPr="00C93771">
        <w:rPr>
          <w:rFonts w:ascii="Helvetica" w:hAnsi="Helvetica" w:cs="Helvetica"/>
          <w:b/>
          <w:bCs/>
          <w:color w:val="000000" w:themeColor="text1"/>
          <w:sz w:val="22"/>
          <w:szCs w:val="22"/>
          <w:lang w:val="es-ES_tradnl"/>
        </w:rPr>
        <w:t xml:space="preserve"> REFERENC</w:t>
      </w:r>
      <w:r w:rsidR="00D956AD" w:rsidRPr="00C93771">
        <w:rPr>
          <w:rFonts w:ascii="Helvetica" w:hAnsi="Helvetica" w:cs="Helvetica"/>
          <w:b/>
          <w:bCs/>
          <w:color w:val="000000" w:themeColor="text1"/>
          <w:sz w:val="22"/>
          <w:szCs w:val="22"/>
          <w:lang w:val="es-ES_tradnl"/>
        </w:rPr>
        <w:t>IA</w:t>
      </w:r>
    </w:p>
    <w:p w14:paraId="50679945" w14:textId="77777777" w:rsidR="00AE2BDA" w:rsidRPr="00C93771" w:rsidRDefault="00AE2BDA" w:rsidP="00311307">
      <w:pPr>
        <w:jc w:val="both"/>
        <w:rPr>
          <w:rFonts w:ascii="Helvetica" w:hAnsi="Helvetica" w:cs="Helvetica"/>
          <w:b/>
          <w:bCs/>
          <w:color w:val="000000" w:themeColor="text1"/>
          <w:sz w:val="22"/>
          <w:szCs w:val="22"/>
          <w:lang w:val="es-ES_tradnl"/>
        </w:rPr>
      </w:pPr>
    </w:p>
    <w:p w14:paraId="316FD5A4" w14:textId="77777777" w:rsidR="00202CC0" w:rsidRPr="00C93771" w:rsidRDefault="00202CC0" w:rsidP="00311307">
      <w:pPr>
        <w:jc w:val="both"/>
        <w:rPr>
          <w:rFonts w:ascii="Helvetica" w:hAnsi="Helvetica" w:cs="Helvetica"/>
          <w:b/>
          <w:bCs/>
          <w:color w:val="000000" w:themeColor="text1"/>
          <w:sz w:val="22"/>
          <w:szCs w:val="22"/>
          <w:lang w:val="es-ES_tradnl"/>
        </w:rPr>
      </w:pPr>
      <w:r w:rsidRPr="00C93771">
        <w:rPr>
          <w:rFonts w:ascii="Helvetica" w:hAnsi="Helvetica" w:cs="Helvetica"/>
          <w:b/>
          <w:bCs/>
          <w:color w:val="000000" w:themeColor="text1"/>
          <w:sz w:val="22"/>
          <w:szCs w:val="22"/>
          <w:lang w:val="es-ES_tradnl"/>
        </w:rPr>
        <w:t>Antecedentes</w:t>
      </w:r>
    </w:p>
    <w:p w14:paraId="2A63CBCC" w14:textId="77777777" w:rsidR="00CE6EB9" w:rsidRPr="00C93771" w:rsidRDefault="00CE6EB9" w:rsidP="00311307">
      <w:pPr>
        <w:jc w:val="both"/>
        <w:rPr>
          <w:rFonts w:ascii="Helvetica" w:hAnsi="Helvetica" w:cs="Helvetica"/>
          <w:b/>
          <w:bCs/>
          <w:color w:val="000000" w:themeColor="text1"/>
          <w:sz w:val="22"/>
          <w:szCs w:val="22"/>
          <w:lang w:val="es-ES_tradnl"/>
        </w:rPr>
      </w:pPr>
    </w:p>
    <w:p w14:paraId="518E1512" w14:textId="77777777" w:rsidR="00C91E75" w:rsidRPr="00C93771" w:rsidRDefault="00C91E75" w:rsidP="00C91E75">
      <w:pPr>
        <w:jc w:val="both"/>
        <w:rPr>
          <w:rFonts w:ascii="Helvetica" w:hAnsi="Helvetica" w:cs="Helvetica"/>
          <w:color w:val="000000" w:themeColor="text1"/>
          <w:sz w:val="22"/>
          <w:szCs w:val="22"/>
          <w:lang w:val="es-ES"/>
        </w:rPr>
      </w:pPr>
      <w:r w:rsidRPr="00C93771">
        <w:rPr>
          <w:rFonts w:ascii="Helvetica" w:hAnsi="Helvetica" w:cs="Helvetica"/>
          <w:color w:val="000000" w:themeColor="text1"/>
          <w:sz w:val="22"/>
          <w:szCs w:val="22"/>
          <w:lang w:val="es-ES_tradnl"/>
        </w:rPr>
        <w:t>El sector extractivo en Colombia representa cerca del 7,7% del Producto Interno Bruto (PIB) e incluye la producción de petróleo crudo, carbón, piedras preciosas, oro, y otros minerales.</w:t>
      </w:r>
      <w:r w:rsidRPr="00C93771">
        <w:rPr>
          <w:rStyle w:val="FootnoteReference"/>
          <w:rFonts w:ascii="Helvetica" w:hAnsi="Helvetica" w:cs="Helvetica"/>
          <w:color w:val="000000" w:themeColor="text1"/>
          <w:sz w:val="22"/>
          <w:szCs w:val="22"/>
          <w:lang w:val="es-ES"/>
        </w:rPr>
        <w:t xml:space="preserve"> </w:t>
      </w:r>
      <w:r w:rsidRPr="00C93771">
        <w:rPr>
          <w:rStyle w:val="FootnoteReference"/>
          <w:rFonts w:ascii="Helvetica" w:hAnsi="Helvetica" w:cs="Helvetica"/>
          <w:color w:val="000000" w:themeColor="text1"/>
          <w:sz w:val="22"/>
          <w:szCs w:val="22"/>
          <w:lang w:val="es-ES"/>
        </w:rPr>
        <w:footnoteReference w:id="1"/>
      </w:r>
      <w:r w:rsidRPr="00C93771">
        <w:rPr>
          <w:rFonts w:ascii="Helvetica" w:hAnsi="Helvetica" w:cs="Helvetica"/>
          <w:color w:val="000000" w:themeColor="text1"/>
          <w:sz w:val="22"/>
          <w:szCs w:val="22"/>
          <w:lang w:val="es-ES_tradnl"/>
        </w:rPr>
        <w:t xml:space="preserve"> </w:t>
      </w:r>
      <w:r w:rsidRPr="00C93771">
        <w:rPr>
          <w:rFonts w:ascii="Helvetica" w:hAnsi="Helvetica" w:cs="Helvetica"/>
          <w:color w:val="000000" w:themeColor="text1"/>
          <w:sz w:val="22"/>
          <w:szCs w:val="22"/>
          <w:lang w:val="es-ES"/>
        </w:rPr>
        <w:t>En los últimos 15 años, este sector ha ganado una creciente importancia en  el país.</w:t>
      </w:r>
      <w:r w:rsidRPr="00C93771">
        <w:rPr>
          <w:rStyle w:val="FootnoteReference"/>
          <w:rFonts w:ascii="Helvetica" w:hAnsi="Helvetica" w:cs="Helvetica"/>
          <w:color w:val="000000" w:themeColor="text1"/>
          <w:sz w:val="22"/>
          <w:szCs w:val="22"/>
          <w:lang w:val="es-ES"/>
        </w:rPr>
        <w:footnoteReference w:id="2"/>
      </w:r>
      <w:r w:rsidRPr="00C93771">
        <w:rPr>
          <w:rFonts w:ascii="Helvetica" w:hAnsi="Helvetica" w:cs="Helvetica"/>
          <w:color w:val="000000" w:themeColor="text1"/>
          <w:sz w:val="22"/>
          <w:szCs w:val="22"/>
          <w:lang w:val="es-ES"/>
        </w:rPr>
        <w:t xml:space="preserve"> En el Plan Nacional de Desarrollo  (PND) 2010-2014, el gobierno describió al sector como una locomotora de crecimiento económico y en el PND 2014-2018 </w:t>
      </w:r>
      <w:bookmarkStart w:id="0" w:name="_GoBack"/>
      <w:bookmarkEnd w:id="0"/>
      <w:r w:rsidRPr="00C93771">
        <w:rPr>
          <w:rFonts w:ascii="Helvetica" w:hAnsi="Helvetica" w:cs="Helvetica"/>
          <w:color w:val="000000" w:themeColor="text1"/>
          <w:sz w:val="22"/>
          <w:szCs w:val="22"/>
          <w:lang w:val="es-ES"/>
        </w:rPr>
        <w:t>se describe el desarrollo minero energético para la equidad regional como el objetivo con mayor nivel de financiamiento en el marco de la estrategia competitividad e infraestructura estratégicas. Estos esfuerzos denotan la oportunidad que tiene Colombia de aprovechar de manera responsable la riqueza en recursos naturales para continuar generando crecimiento sostenible y mayor equidad social, regional e intergeneracional. Las altas proyecciones de producción de petróleo y carbón y la creciente actividad de exploración en el territorio nacional, muestran el papel crucial que tendrá este sector en la economía colombiana en los próximos años.</w:t>
      </w:r>
      <w:r w:rsidRPr="00C93771">
        <w:rPr>
          <w:rStyle w:val="FootnoteReference"/>
          <w:rFonts w:ascii="Helvetica" w:hAnsi="Helvetica" w:cs="Helvetica"/>
          <w:color w:val="000000" w:themeColor="text1"/>
          <w:sz w:val="22"/>
          <w:szCs w:val="22"/>
          <w:lang w:val="es-ES"/>
        </w:rPr>
        <w:footnoteReference w:id="3"/>
      </w:r>
      <w:r w:rsidRPr="00C93771">
        <w:rPr>
          <w:rFonts w:ascii="Helvetica" w:hAnsi="Helvetica" w:cs="Helvetica"/>
          <w:color w:val="000000" w:themeColor="text1"/>
          <w:sz w:val="22"/>
          <w:szCs w:val="22"/>
          <w:lang w:val="es-ES"/>
        </w:rPr>
        <w:t xml:space="preserve"> </w:t>
      </w:r>
    </w:p>
    <w:p w14:paraId="52CB23B6" w14:textId="77777777" w:rsidR="00C91E75" w:rsidRPr="00C93771" w:rsidRDefault="00C91E75" w:rsidP="00C91E75">
      <w:pPr>
        <w:jc w:val="both"/>
        <w:rPr>
          <w:rFonts w:ascii="Helvetica" w:hAnsi="Helvetica" w:cs="Helvetica"/>
          <w:color w:val="000000" w:themeColor="text1"/>
          <w:sz w:val="22"/>
          <w:szCs w:val="22"/>
          <w:lang w:val="es-ES"/>
        </w:rPr>
      </w:pPr>
    </w:p>
    <w:p w14:paraId="5625E498" w14:textId="13E066FF" w:rsidR="00311307" w:rsidRPr="00C93771" w:rsidRDefault="00C91E75" w:rsidP="00311307">
      <w:pPr>
        <w:jc w:val="both"/>
        <w:rPr>
          <w:rFonts w:ascii="Helvetica" w:hAnsi="Helvetica" w:cs="Helvetica"/>
          <w:color w:val="000000" w:themeColor="text1"/>
          <w:sz w:val="22"/>
          <w:szCs w:val="22"/>
          <w:lang w:val="es-ES_tradnl"/>
        </w:rPr>
      </w:pPr>
      <w:r w:rsidRPr="00C93771">
        <w:rPr>
          <w:rFonts w:ascii="Helvetica" w:hAnsi="Helvetica" w:cs="Helvetica"/>
          <w:color w:val="000000" w:themeColor="text1"/>
          <w:sz w:val="22"/>
          <w:szCs w:val="22"/>
          <w:lang w:val="es-ES"/>
        </w:rPr>
        <w:t>Como consecuencia de la importancia económica del sector minero energético, el gobierno ha definido como objetivo estratégico el fortalecimiento institucional de las distintas entidades gubernamentales que lo conforman y ha tomado medidas importantes desde el punto de vista de su organización institucional. Estas proyecciones han sido también fundamento para el establecimiento de distintos mecanismos de dialogo entre actores de gobierno, industria, y sociedad civil.</w:t>
      </w:r>
      <w:r w:rsidRPr="00C93771">
        <w:rPr>
          <w:rStyle w:val="FootnoteReference"/>
          <w:rFonts w:ascii="Helvetica" w:hAnsi="Helvetica" w:cs="Helvetica"/>
          <w:color w:val="000000" w:themeColor="text1"/>
          <w:sz w:val="22"/>
          <w:szCs w:val="22"/>
          <w:lang w:val="es-ES"/>
        </w:rPr>
        <w:footnoteReference w:id="4"/>
      </w:r>
      <w:r w:rsidRPr="00C93771">
        <w:rPr>
          <w:rFonts w:ascii="Helvetica" w:hAnsi="Helvetica" w:cs="Helvetica"/>
          <w:color w:val="000000" w:themeColor="text1"/>
          <w:sz w:val="22"/>
          <w:szCs w:val="22"/>
          <w:lang w:val="es-ES"/>
        </w:rPr>
        <w:t xml:space="preserve"> En este contexto, </w:t>
      </w:r>
      <w:r w:rsidR="00B13A0D" w:rsidRPr="00C93771">
        <w:rPr>
          <w:rFonts w:ascii="Helvetica" w:hAnsi="Helvetica" w:cs="Helvetica"/>
          <w:color w:val="000000" w:themeColor="text1"/>
          <w:sz w:val="22"/>
          <w:szCs w:val="22"/>
          <w:lang w:val="es-ES"/>
        </w:rPr>
        <w:t xml:space="preserve">de </w:t>
      </w:r>
      <w:r w:rsidR="00B13A0D" w:rsidRPr="00C93771">
        <w:rPr>
          <w:rFonts w:ascii="Helvetica" w:hAnsi="Helvetica" w:cs="Helvetica"/>
          <w:color w:val="000000" w:themeColor="text1"/>
          <w:sz w:val="22"/>
          <w:szCs w:val="22"/>
          <w:lang w:val="es-ES_tradnl"/>
        </w:rPr>
        <w:t>2014 a</w:t>
      </w:r>
      <w:r w:rsidR="00311307" w:rsidRPr="00C93771">
        <w:rPr>
          <w:rFonts w:ascii="Helvetica" w:hAnsi="Helvetica" w:cs="Helvetica"/>
          <w:color w:val="000000" w:themeColor="text1"/>
          <w:sz w:val="22"/>
          <w:szCs w:val="22"/>
          <w:lang w:val="es-ES_tradnl"/>
        </w:rPr>
        <w:t xml:space="preserve"> 2016 el Grupo de Dialogo sobre Minería en Colombia (GDIAM) </w:t>
      </w:r>
      <w:r w:rsidR="00B13A0D" w:rsidRPr="00C93771">
        <w:rPr>
          <w:rFonts w:ascii="Helvetica" w:hAnsi="Helvetica" w:cs="Helvetica"/>
          <w:color w:val="000000" w:themeColor="text1"/>
          <w:sz w:val="22"/>
          <w:szCs w:val="22"/>
          <w:lang w:val="es-ES_tradnl"/>
        </w:rPr>
        <w:t>trabajó en</w:t>
      </w:r>
      <w:r w:rsidRPr="00C93771">
        <w:rPr>
          <w:rFonts w:ascii="Helvetica" w:hAnsi="Helvetica" w:cs="Helvetica"/>
          <w:color w:val="000000" w:themeColor="text1"/>
          <w:sz w:val="22"/>
          <w:szCs w:val="22"/>
          <w:lang w:val="es-ES_tradnl"/>
        </w:rPr>
        <w:t xml:space="preserve"> la </w:t>
      </w:r>
      <w:r w:rsidR="00311307" w:rsidRPr="00C93771">
        <w:rPr>
          <w:rFonts w:ascii="Helvetica" w:hAnsi="Helvetica" w:cs="Helvetica"/>
          <w:color w:val="000000" w:themeColor="text1"/>
          <w:sz w:val="22"/>
          <w:szCs w:val="22"/>
          <w:lang w:val="es-ES_tradnl"/>
        </w:rPr>
        <w:t xml:space="preserve">elaboración </w:t>
      </w:r>
      <w:r w:rsidR="00B13A0D" w:rsidRPr="00C93771">
        <w:rPr>
          <w:rFonts w:ascii="Helvetica" w:hAnsi="Helvetica" w:cs="Helvetica"/>
          <w:color w:val="000000" w:themeColor="text1"/>
          <w:sz w:val="22"/>
          <w:szCs w:val="22"/>
          <w:lang w:val="es-ES_tradnl"/>
        </w:rPr>
        <w:t xml:space="preserve">– por un grupo interdisciplinario, intercultural y con experiencias pertinentes a ese propósito – un documento llamado </w:t>
      </w:r>
      <w:r w:rsidR="00311307" w:rsidRPr="00C93771">
        <w:rPr>
          <w:rFonts w:ascii="Helvetica" w:hAnsi="Helvetica" w:cs="Helvetica"/>
          <w:i/>
          <w:color w:val="000000" w:themeColor="text1"/>
          <w:sz w:val="22"/>
          <w:szCs w:val="22"/>
          <w:lang w:val="es-ES_tradnl"/>
        </w:rPr>
        <w:t>Visión Compartida sobre Minería y Desarrollo para Colombia</w:t>
      </w:r>
      <w:r w:rsidR="00B13A0D" w:rsidRPr="00C93771">
        <w:rPr>
          <w:rFonts w:ascii="Helvetica" w:hAnsi="Helvetica" w:cs="Helvetica"/>
          <w:color w:val="000000" w:themeColor="text1"/>
          <w:sz w:val="22"/>
          <w:szCs w:val="22"/>
          <w:lang w:val="es-ES_tradnl"/>
        </w:rPr>
        <w:t>.</w:t>
      </w:r>
      <w:r w:rsidR="002B6B52" w:rsidRPr="00C93771">
        <w:rPr>
          <w:rStyle w:val="FootnoteReference"/>
          <w:rFonts w:ascii="Helvetica" w:hAnsi="Helvetica" w:cs="Helvetica"/>
          <w:color w:val="000000" w:themeColor="text1"/>
          <w:sz w:val="22"/>
          <w:szCs w:val="22"/>
          <w:lang w:val="es-ES_tradnl"/>
        </w:rPr>
        <w:footnoteReference w:id="5"/>
      </w:r>
    </w:p>
    <w:p w14:paraId="06BF6F24" w14:textId="77777777" w:rsidR="00311307" w:rsidRPr="00C93771" w:rsidRDefault="00311307" w:rsidP="00311307">
      <w:pPr>
        <w:tabs>
          <w:tab w:val="left" w:pos="1926"/>
        </w:tabs>
        <w:jc w:val="both"/>
        <w:rPr>
          <w:rFonts w:ascii="Helvetica" w:hAnsi="Helvetica" w:cs="Helvetica"/>
          <w:color w:val="000000" w:themeColor="text1"/>
          <w:sz w:val="22"/>
          <w:szCs w:val="22"/>
          <w:lang w:val="es-ES_tradnl"/>
        </w:rPr>
      </w:pPr>
    </w:p>
    <w:p w14:paraId="79177C56" w14:textId="7DC41D8D" w:rsidR="00B13A0D" w:rsidRPr="00C93771" w:rsidRDefault="00311307" w:rsidP="00311307">
      <w:pPr>
        <w:jc w:val="both"/>
        <w:rPr>
          <w:rFonts w:ascii="Helvetica" w:hAnsi="Helvetica" w:cs="Helvetica"/>
          <w:color w:val="000000" w:themeColor="text1"/>
          <w:sz w:val="22"/>
          <w:szCs w:val="22"/>
          <w:lang w:val="es-ES_tradnl"/>
        </w:rPr>
      </w:pPr>
      <w:r w:rsidRPr="00C93771">
        <w:rPr>
          <w:rFonts w:ascii="Helvetica" w:hAnsi="Helvetica" w:cs="Helvetica"/>
          <w:color w:val="000000" w:themeColor="text1"/>
          <w:sz w:val="22"/>
          <w:szCs w:val="22"/>
          <w:lang w:val="es-ES_tradnl"/>
        </w:rPr>
        <w:t>Entre septiembre de 2015 y  may</w:t>
      </w:r>
      <w:r w:rsidR="00B13A0D" w:rsidRPr="00C93771">
        <w:rPr>
          <w:rFonts w:ascii="Helvetica" w:hAnsi="Helvetica" w:cs="Helvetica"/>
          <w:color w:val="000000" w:themeColor="text1"/>
          <w:sz w:val="22"/>
          <w:szCs w:val="22"/>
          <w:lang w:val="es-ES_tradnl"/>
        </w:rPr>
        <w:t>o de 2016, el GDIAM presentó al gobierno colombiano, los medios y la sociedad civil del país los resultados de ese trabajo interdisciplinario con una respuesta positiva.</w:t>
      </w:r>
      <w:r w:rsidR="00B13A0D" w:rsidRPr="00C93771">
        <w:rPr>
          <w:rStyle w:val="FootnoteReference"/>
          <w:rFonts w:ascii="Helvetica" w:hAnsi="Helvetica" w:cs="Helvetica"/>
          <w:color w:val="000000" w:themeColor="text1"/>
          <w:sz w:val="22"/>
          <w:szCs w:val="22"/>
          <w:lang w:val="es-ES_tradnl"/>
        </w:rPr>
        <w:footnoteReference w:id="6"/>
      </w:r>
      <w:r w:rsidR="00B13A0D" w:rsidRPr="00C93771">
        <w:rPr>
          <w:rFonts w:ascii="Helvetica" w:hAnsi="Helvetica" w:cs="Helvetica"/>
          <w:color w:val="000000" w:themeColor="text1"/>
          <w:sz w:val="22"/>
          <w:szCs w:val="22"/>
          <w:lang w:val="es-ES_tradnl"/>
        </w:rPr>
        <w:t xml:space="preserve"> Dados los aprendizajes para el país del proceso de dialogo, su relevancia para el contexto actual, las oportunidades y desafíos que derivan del Acuerdo Final para la Terminación del Conflicto Armado y la Construcción de una Paz Estable y Duradera firmado en Septiembre 2016, y el potencial del GDIAM para </w:t>
      </w:r>
      <w:r w:rsidR="002B6B52" w:rsidRPr="00C93771">
        <w:rPr>
          <w:rFonts w:ascii="Helvetica" w:hAnsi="Helvetica" w:cs="Helvetica"/>
          <w:color w:val="000000" w:themeColor="text1"/>
          <w:sz w:val="22"/>
          <w:szCs w:val="22"/>
          <w:lang w:val="es-ES_tradnl"/>
        </w:rPr>
        <w:t xml:space="preserve">abrir caminos en el sector con propuestas </w:t>
      </w:r>
      <w:r w:rsidR="002B6B52" w:rsidRPr="00C93771">
        <w:rPr>
          <w:rFonts w:ascii="Helvetica" w:hAnsi="Helvetica" w:cs="Helvetica"/>
          <w:color w:val="000000" w:themeColor="text1"/>
          <w:sz w:val="22"/>
          <w:szCs w:val="22"/>
          <w:lang w:val="es-ES_tradnl"/>
        </w:rPr>
        <w:lastRenderedPageBreak/>
        <w:t xml:space="preserve">ancladas en consensos entre diferentes, resulta crucial </w:t>
      </w:r>
      <w:r w:rsidR="0015421B" w:rsidRPr="00C93771">
        <w:rPr>
          <w:rFonts w:ascii="Helvetica" w:hAnsi="Helvetica" w:cs="Helvetica"/>
          <w:color w:val="000000" w:themeColor="text1"/>
          <w:sz w:val="22"/>
          <w:szCs w:val="22"/>
          <w:lang w:val="es-ES_tradnl"/>
        </w:rPr>
        <w:t>afianzar</w:t>
      </w:r>
      <w:r w:rsidR="002B6B52" w:rsidRPr="00C93771">
        <w:rPr>
          <w:rFonts w:ascii="Helvetica" w:hAnsi="Helvetica" w:cs="Helvetica"/>
          <w:color w:val="000000" w:themeColor="text1"/>
          <w:sz w:val="22"/>
          <w:szCs w:val="22"/>
          <w:lang w:val="es-ES_tradnl"/>
        </w:rPr>
        <w:t xml:space="preserve"> el grupo de dialogo como una instancia propia para el beneficio del sector y </w:t>
      </w:r>
      <w:r w:rsidR="00D53BC0" w:rsidRPr="00C93771">
        <w:rPr>
          <w:rFonts w:ascii="Helvetica" w:hAnsi="Helvetica" w:cs="Helvetica"/>
          <w:color w:val="000000" w:themeColor="text1"/>
          <w:sz w:val="22"/>
          <w:szCs w:val="22"/>
          <w:lang w:val="es-ES_tradnl"/>
        </w:rPr>
        <w:t xml:space="preserve">el </w:t>
      </w:r>
      <w:r w:rsidR="002B6B52" w:rsidRPr="00C93771">
        <w:rPr>
          <w:rFonts w:ascii="Helvetica" w:hAnsi="Helvetica" w:cs="Helvetica"/>
          <w:color w:val="000000" w:themeColor="text1"/>
          <w:sz w:val="22"/>
          <w:szCs w:val="22"/>
          <w:lang w:val="es-ES_tradnl"/>
        </w:rPr>
        <w:t>país.</w:t>
      </w:r>
    </w:p>
    <w:p w14:paraId="1509DB4B" w14:textId="77777777" w:rsidR="00B13A0D" w:rsidRPr="00C93771" w:rsidRDefault="00B13A0D" w:rsidP="00311307">
      <w:pPr>
        <w:jc w:val="both"/>
        <w:rPr>
          <w:rFonts w:ascii="Helvetica" w:hAnsi="Helvetica" w:cs="Helvetica"/>
          <w:color w:val="000000" w:themeColor="text1"/>
          <w:sz w:val="22"/>
          <w:szCs w:val="22"/>
          <w:lang w:val="es-ES_tradnl"/>
        </w:rPr>
      </w:pPr>
    </w:p>
    <w:p w14:paraId="362E7D06" w14:textId="77777777" w:rsidR="002B6B52" w:rsidRPr="00C93771" w:rsidRDefault="002B6B52" w:rsidP="002B6B52">
      <w:pPr>
        <w:jc w:val="both"/>
        <w:rPr>
          <w:rFonts w:ascii="Helvetica" w:hAnsi="Helvetica" w:cs="Helvetica"/>
          <w:b/>
          <w:bCs/>
          <w:color w:val="000000" w:themeColor="text1"/>
          <w:sz w:val="22"/>
          <w:szCs w:val="22"/>
          <w:lang w:val="es-ES"/>
        </w:rPr>
      </w:pPr>
      <w:r w:rsidRPr="00C93771">
        <w:rPr>
          <w:rFonts w:ascii="Helvetica" w:hAnsi="Helvetica" w:cs="Helvetica"/>
          <w:b/>
          <w:bCs/>
          <w:color w:val="000000" w:themeColor="text1"/>
          <w:sz w:val="22"/>
          <w:szCs w:val="22"/>
          <w:lang w:val="es-ES"/>
        </w:rPr>
        <w:t>Objetivo(s) de la Consultoría</w:t>
      </w:r>
    </w:p>
    <w:p w14:paraId="307F3289" w14:textId="77777777" w:rsidR="002B6B52" w:rsidRPr="00C93771" w:rsidRDefault="002B6B52" w:rsidP="004B28FD">
      <w:pPr>
        <w:jc w:val="both"/>
        <w:rPr>
          <w:rFonts w:ascii="Helvetica" w:hAnsi="Helvetica" w:cs="Helvetica"/>
          <w:color w:val="000000" w:themeColor="text1"/>
          <w:sz w:val="22"/>
          <w:szCs w:val="22"/>
          <w:lang w:val="es-ES_tradnl"/>
        </w:rPr>
      </w:pPr>
    </w:p>
    <w:p w14:paraId="1AC28611" w14:textId="5300AA1D" w:rsidR="002B6B52" w:rsidRPr="00C93771" w:rsidRDefault="002B6B52" w:rsidP="004B28FD">
      <w:pPr>
        <w:jc w:val="both"/>
        <w:rPr>
          <w:rFonts w:ascii="Helvetica" w:hAnsi="Helvetica" w:cs="Helvetica"/>
          <w:color w:val="000000" w:themeColor="text1"/>
          <w:sz w:val="22"/>
          <w:szCs w:val="22"/>
          <w:lang w:val="es-ES"/>
        </w:rPr>
      </w:pPr>
      <w:r w:rsidRPr="00C93771">
        <w:rPr>
          <w:rFonts w:ascii="Helvetica" w:hAnsi="Helvetica" w:cs="Helvetica"/>
          <w:color w:val="000000" w:themeColor="text1"/>
          <w:sz w:val="22"/>
          <w:szCs w:val="22"/>
          <w:lang w:val="es-ES_tradnl"/>
        </w:rPr>
        <w:t xml:space="preserve">Los objetivos principales de esta consultoría son (1) diseñar una agenda de trabajo </w:t>
      </w:r>
      <w:r w:rsidR="00B17AA2" w:rsidRPr="00C93771">
        <w:rPr>
          <w:rFonts w:ascii="Helvetica" w:hAnsi="Helvetica" w:cs="Helvetica"/>
          <w:color w:val="000000" w:themeColor="text1"/>
          <w:sz w:val="22"/>
          <w:szCs w:val="22"/>
          <w:lang w:val="es-ES_tradnl"/>
        </w:rPr>
        <w:t xml:space="preserve">y un </w:t>
      </w:r>
      <w:r w:rsidR="00FB6260" w:rsidRPr="00C93771">
        <w:rPr>
          <w:rFonts w:ascii="Helvetica" w:hAnsi="Helvetica" w:cs="Helvetica"/>
          <w:color w:val="000000" w:themeColor="text1"/>
          <w:sz w:val="22"/>
          <w:szCs w:val="22"/>
          <w:lang w:val="es-ES_tradnl"/>
        </w:rPr>
        <w:t>proyecto piloto que permita dar</w:t>
      </w:r>
      <w:r w:rsidR="00B17AA2" w:rsidRPr="00C93771">
        <w:rPr>
          <w:rFonts w:ascii="Helvetica" w:hAnsi="Helvetica" w:cs="Helvetica"/>
          <w:color w:val="000000" w:themeColor="text1"/>
          <w:sz w:val="22"/>
          <w:szCs w:val="22"/>
          <w:lang w:val="es-ES_tradnl"/>
        </w:rPr>
        <w:t xml:space="preserve"> ejecución a las acciones y/o iniciativas </w:t>
      </w:r>
      <w:r w:rsidR="00FB6260" w:rsidRPr="00C93771">
        <w:rPr>
          <w:rFonts w:ascii="Helvetica" w:hAnsi="Helvetica" w:cs="Helvetica"/>
          <w:color w:val="000000" w:themeColor="text1"/>
          <w:sz w:val="22"/>
          <w:szCs w:val="22"/>
          <w:lang w:val="es-ES_tradnl"/>
        </w:rPr>
        <w:t xml:space="preserve">seleccionadas de aquellas </w:t>
      </w:r>
      <w:r w:rsidR="00E970FB" w:rsidRPr="00C93771">
        <w:rPr>
          <w:rFonts w:ascii="Helvetica" w:hAnsi="Helvetica" w:cs="Helvetica"/>
          <w:color w:val="000000" w:themeColor="text1"/>
          <w:sz w:val="22"/>
          <w:szCs w:val="22"/>
          <w:lang w:val="es-ES_tradnl"/>
        </w:rPr>
        <w:t>propuestas por</w:t>
      </w:r>
      <w:r w:rsidR="00FB6260" w:rsidRPr="00C93771">
        <w:rPr>
          <w:rFonts w:ascii="Helvetica" w:hAnsi="Helvetica" w:cs="Helvetica"/>
          <w:color w:val="000000" w:themeColor="text1"/>
          <w:sz w:val="22"/>
          <w:szCs w:val="22"/>
          <w:lang w:val="es-ES_tradnl"/>
        </w:rPr>
        <w:t xml:space="preserve"> el documento </w:t>
      </w:r>
      <w:r w:rsidR="00544CD3" w:rsidRPr="00C93771">
        <w:rPr>
          <w:rFonts w:ascii="Helvetica" w:hAnsi="Helvetica" w:cs="Helvetica"/>
          <w:i/>
          <w:color w:val="000000" w:themeColor="text1"/>
          <w:sz w:val="22"/>
          <w:szCs w:val="22"/>
          <w:lang w:val="es-ES_tradnl"/>
        </w:rPr>
        <w:t xml:space="preserve">Visión Compartida sobre Minería y Desarrollo para Colombia </w:t>
      </w:r>
      <w:r w:rsidR="00544CD3" w:rsidRPr="00C93771">
        <w:rPr>
          <w:rFonts w:ascii="Helvetica" w:hAnsi="Helvetica" w:cs="Helvetica"/>
          <w:color w:val="000000" w:themeColor="text1"/>
          <w:sz w:val="22"/>
          <w:szCs w:val="22"/>
          <w:lang w:val="es-ES_tradnl"/>
        </w:rPr>
        <w:t>citado anteriormente</w:t>
      </w:r>
      <w:r w:rsidR="00B17AA2" w:rsidRPr="00C93771">
        <w:rPr>
          <w:rFonts w:ascii="Helvetica" w:hAnsi="Helvetica" w:cs="Helvetica"/>
          <w:color w:val="000000" w:themeColor="text1"/>
          <w:sz w:val="22"/>
          <w:szCs w:val="22"/>
          <w:lang w:val="es-ES_tradnl"/>
        </w:rPr>
        <w:t xml:space="preserve">; </w:t>
      </w:r>
      <w:r w:rsidRPr="00C93771">
        <w:rPr>
          <w:rFonts w:ascii="Helvetica" w:hAnsi="Helvetica" w:cs="Helvetica"/>
          <w:color w:val="000000" w:themeColor="text1"/>
          <w:sz w:val="22"/>
          <w:szCs w:val="22"/>
          <w:lang w:val="es-ES_tradnl"/>
        </w:rPr>
        <w:t>(2)</w:t>
      </w:r>
      <w:r w:rsidR="00FB6260" w:rsidRPr="00C93771">
        <w:rPr>
          <w:rFonts w:ascii="Helvetica" w:hAnsi="Helvetica" w:cs="Helvetica"/>
          <w:color w:val="000000" w:themeColor="text1"/>
          <w:sz w:val="22"/>
          <w:szCs w:val="22"/>
          <w:lang w:val="es-ES_tradnl"/>
        </w:rPr>
        <w:t xml:space="preserve"> realizar una</w:t>
      </w:r>
      <w:r w:rsidR="00B17AA2" w:rsidRPr="00C93771">
        <w:rPr>
          <w:rFonts w:ascii="Helvetica" w:hAnsi="Helvetica" w:cs="Helvetica"/>
          <w:color w:val="000000" w:themeColor="text1"/>
          <w:sz w:val="22"/>
          <w:szCs w:val="22"/>
          <w:lang w:val="es-ES_tradnl"/>
        </w:rPr>
        <w:t xml:space="preserve"> propuesta de mecanismo de diálogo social para el sector minero nacional</w:t>
      </w:r>
      <w:r w:rsidR="00FB6260" w:rsidRPr="00C93771">
        <w:rPr>
          <w:rFonts w:ascii="Helvetica" w:hAnsi="Helvetica" w:cs="Helvetica"/>
          <w:color w:val="000000" w:themeColor="text1"/>
          <w:sz w:val="22"/>
          <w:szCs w:val="22"/>
          <w:lang w:val="es-ES_tradnl"/>
        </w:rPr>
        <w:t xml:space="preserve">, que incluya metodología y participantes (similar al </w:t>
      </w:r>
      <w:r w:rsidR="004B28FD" w:rsidRPr="00C93771">
        <w:rPr>
          <w:rFonts w:ascii="Helvetica" w:hAnsi="Helvetica" w:cs="Helvetica"/>
          <w:color w:val="000000" w:themeColor="text1"/>
          <w:sz w:val="22"/>
          <w:szCs w:val="22"/>
          <w:lang w:val="es-ES_tradnl"/>
        </w:rPr>
        <w:t>“</w:t>
      </w:r>
      <w:r w:rsidR="000A0421" w:rsidRPr="00C93771">
        <w:rPr>
          <w:rFonts w:ascii="Helvetica" w:hAnsi="Helvetica" w:cs="Helvetica"/>
          <w:color w:val="000000" w:themeColor="text1"/>
          <w:sz w:val="22"/>
          <w:szCs w:val="22"/>
          <w:lang w:val="es-ES"/>
        </w:rPr>
        <w:t>S</w:t>
      </w:r>
      <w:r w:rsidR="000A0421">
        <w:rPr>
          <w:rFonts w:ascii="Helvetica" w:hAnsi="Helvetica" w:cs="Helvetica"/>
          <w:color w:val="000000" w:themeColor="text1"/>
          <w:sz w:val="22"/>
          <w:szCs w:val="22"/>
          <w:lang w:val="es-ES"/>
        </w:rPr>
        <w:t>istema de Coordinación Pública y Dialogo Permanente</w:t>
      </w:r>
      <w:r w:rsidR="004B28FD" w:rsidRPr="00C93771">
        <w:rPr>
          <w:rFonts w:ascii="Helvetica" w:hAnsi="Helvetica" w:cs="Helvetica"/>
          <w:color w:val="000000" w:themeColor="text1"/>
          <w:sz w:val="22"/>
          <w:szCs w:val="22"/>
          <w:lang w:val="es-ES"/>
        </w:rPr>
        <w:t>”</w:t>
      </w:r>
      <w:r w:rsidR="00544CD3" w:rsidRPr="00C93771">
        <w:rPr>
          <w:rFonts w:ascii="Helvetica" w:hAnsi="Helvetica" w:cs="Helvetica"/>
          <w:color w:val="000000" w:themeColor="text1"/>
          <w:sz w:val="22"/>
          <w:szCs w:val="22"/>
          <w:lang w:val="es-ES_tradnl"/>
        </w:rPr>
        <w:t xml:space="preserve"> y sus módulos usado en el sector minero de</w:t>
      </w:r>
      <w:r w:rsidR="00FB6260" w:rsidRPr="00C93771">
        <w:rPr>
          <w:rFonts w:ascii="Helvetica" w:hAnsi="Helvetica" w:cs="Helvetica"/>
          <w:color w:val="000000" w:themeColor="text1"/>
          <w:sz w:val="22"/>
          <w:szCs w:val="22"/>
          <w:lang w:val="es-ES_tradnl"/>
        </w:rPr>
        <w:t xml:space="preserve"> Chile</w:t>
      </w:r>
      <w:r w:rsidR="00B17AA2" w:rsidRPr="00C93771">
        <w:rPr>
          <w:rFonts w:ascii="Helvetica" w:hAnsi="Helvetica" w:cs="Helvetica"/>
          <w:color w:val="000000" w:themeColor="text1"/>
          <w:sz w:val="22"/>
          <w:szCs w:val="22"/>
          <w:lang w:val="es-ES_tradnl"/>
        </w:rPr>
        <w:t>) y (3)</w:t>
      </w:r>
      <w:r w:rsidRPr="00C93771">
        <w:rPr>
          <w:rFonts w:ascii="Helvetica" w:hAnsi="Helvetica" w:cs="Helvetica"/>
          <w:color w:val="000000" w:themeColor="text1"/>
          <w:sz w:val="22"/>
          <w:szCs w:val="22"/>
          <w:lang w:val="es-ES_tradnl"/>
        </w:rPr>
        <w:t xml:space="preserve"> definir el esquema y mecanismos de financiamiento, incluyendo cooperantes internacionales y nacionales, para el dialogo sobre minería en Colombia. </w:t>
      </w:r>
    </w:p>
    <w:p w14:paraId="4EAFBA73" w14:textId="77777777" w:rsidR="00FB6260" w:rsidRPr="00C93771" w:rsidRDefault="00FB6260" w:rsidP="00311307">
      <w:pPr>
        <w:jc w:val="both"/>
        <w:rPr>
          <w:rFonts w:ascii="Helvetica" w:hAnsi="Helvetica" w:cs="Helvetica"/>
          <w:color w:val="000000" w:themeColor="text1"/>
          <w:sz w:val="22"/>
          <w:szCs w:val="22"/>
          <w:lang w:val="es-ES_tradnl"/>
        </w:rPr>
      </w:pPr>
    </w:p>
    <w:p w14:paraId="4690A6A4" w14:textId="77777777" w:rsidR="003C6E41" w:rsidRPr="00C93771" w:rsidRDefault="00381358" w:rsidP="00311307">
      <w:pPr>
        <w:jc w:val="both"/>
        <w:rPr>
          <w:rFonts w:ascii="Helvetica" w:hAnsi="Helvetica" w:cs="Helvetica"/>
          <w:b/>
          <w:bCs/>
          <w:color w:val="000000" w:themeColor="text1"/>
          <w:sz w:val="22"/>
          <w:szCs w:val="22"/>
          <w:lang w:val="es-ES"/>
        </w:rPr>
      </w:pPr>
      <w:r w:rsidRPr="00C93771">
        <w:rPr>
          <w:rFonts w:ascii="Helvetica" w:hAnsi="Helvetica" w:cs="Helvetica"/>
          <w:b/>
          <w:bCs/>
          <w:color w:val="000000" w:themeColor="text1"/>
          <w:sz w:val="22"/>
          <w:szCs w:val="22"/>
          <w:lang w:val="es-ES"/>
        </w:rPr>
        <w:t>A</w:t>
      </w:r>
      <w:r w:rsidR="00202CC0" w:rsidRPr="00C93771">
        <w:rPr>
          <w:rFonts w:ascii="Helvetica" w:hAnsi="Helvetica" w:cs="Helvetica"/>
          <w:b/>
          <w:bCs/>
          <w:color w:val="000000" w:themeColor="text1"/>
          <w:sz w:val="22"/>
          <w:szCs w:val="22"/>
          <w:lang w:val="es-ES"/>
        </w:rPr>
        <w:t>ctividades Principales</w:t>
      </w:r>
    </w:p>
    <w:p w14:paraId="3655CBC1" w14:textId="77777777" w:rsidR="00202CC0" w:rsidRPr="00C93771" w:rsidRDefault="00202CC0" w:rsidP="00311307">
      <w:pPr>
        <w:jc w:val="both"/>
        <w:rPr>
          <w:rFonts w:ascii="Helvetica" w:hAnsi="Helvetica" w:cs="Helvetica"/>
          <w:b/>
          <w:bCs/>
          <w:color w:val="000000" w:themeColor="text1"/>
          <w:sz w:val="22"/>
          <w:szCs w:val="22"/>
          <w:lang w:val="es-ES"/>
        </w:rPr>
      </w:pPr>
    </w:p>
    <w:p w14:paraId="14766D5A" w14:textId="77777777" w:rsidR="001C237B" w:rsidRPr="00C93771" w:rsidRDefault="0080549B" w:rsidP="001C237B">
      <w:pPr>
        <w:jc w:val="both"/>
        <w:rPr>
          <w:rFonts w:ascii="Helvetica" w:hAnsi="Helvetica" w:cs="Helvetica"/>
          <w:bCs/>
          <w:color w:val="000000" w:themeColor="text1"/>
          <w:sz w:val="22"/>
          <w:szCs w:val="22"/>
          <w:lang w:val="es-ES"/>
        </w:rPr>
      </w:pPr>
      <w:r w:rsidRPr="00C93771">
        <w:rPr>
          <w:rFonts w:ascii="Helvetica" w:hAnsi="Helvetica" w:cs="Helvetica"/>
          <w:bCs/>
          <w:color w:val="000000" w:themeColor="text1"/>
          <w:sz w:val="22"/>
          <w:szCs w:val="22"/>
          <w:lang w:val="es-ES"/>
        </w:rPr>
        <w:t>El candidato seleccionado deberá:</w:t>
      </w:r>
    </w:p>
    <w:p w14:paraId="1E4DDF0D" w14:textId="77777777" w:rsidR="00E970FB" w:rsidRPr="00C93771" w:rsidRDefault="00E970FB" w:rsidP="00E970FB">
      <w:pPr>
        <w:jc w:val="both"/>
        <w:rPr>
          <w:rFonts w:ascii="Helvetica" w:hAnsi="Helvetica" w:cs="Helvetica"/>
          <w:b/>
          <w:bCs/>
          <w:color w:val="000000" w:themeColor="text1"/>
          <w:sz w:val="22"/>
          <w:szCs w:val="22"/>
          <w:lang w:val="es-ES"/>
        </w:rPr>
      </w:pPr>
    </w:p>
    <w:p w14:paraId="2C72C8E5" w14:textId="19273D86" w:rsidR="00E970FB" w:rsidRPr="00C93771" w:rsidRDefault="00E970FB" w:rsidP="001C237B">
      <w:pPr>
        <w:pStyle w:val="ListParagraph"/>
        <w:numPr>
          <w:ilvl w:val="0"/>
          <w:numId w:val="13"/>
        </w:numPr>
        <w:jc w:val="both"/>
        <w:rPr>
          <w:rFonts w:ascii="Helvetica" w:hAnsi="Helvetica" w:cs="Helvetica"/>
          <w:b/>
          <w:bCs/>
          <w:color w:val="000000" w:themeColor="text1"/>
          <w:sz w:val="22"/>
          <w:szCs w:val="22"/>
          <w:lang w:val="es-ES"/>
        </w:rPr>
      </w:pPr>
      <w:r w:rsidRPr="00C93771">
        <w:rPr>
          <w:rFonts w:ascii="Helvetica" w:hAnsi="Helvetica" w:cs="Helvetica"/>
          <w:color w:val="000000" w:themeColor="text1"/>
          <w:sz w:val="22"/>
          <w:szCs w:val="22"/>
          <w:lang w:val="es-ES_tradnl"/>
        </w:rPr>
        <w:t xml:space="preserve">Seleccionar las acciones y/o iniciativas contenidas en el </w:t>
      </w:r>
      <w:r w:rsidR="00544CD3" w:rsidRPr="00C93771">
        <w:rPr>
          <w:rFonts w:ascii="Helvetica" w:hAnsi="Helvetica" w:cs="Helvetica"/>
          <w:color w:val="000000" w:themeColor="text1"/>
          <w:sz w:val="22"/>
          <w:szCs w:val="22"/>
          <w:lang w:val="es-ES_tradnl"/>
        </w:rPr>
        <w:t xml:space="preserve">documento </w:t>
      </w:r>
      <w:r w:rsidR="00544CD3" w:rsidRPr="00C93771">
        <w:rPr>
          <w:rFonts w:ascii="Helvetica" w:hAnsi="Helvetica" w:cs="Helvetica"/>
          <w:i/>
          <w:color w:val="000000" w:themeColor="text1"/>
          <w:sz w:val="22"/>
          <w:szCs w:val="22"/>
          <w:lang w:val="es-ES_tradnl"/>
        </w:rPr>
        <w:t xml:space="preserve">Visión Compartida sobre Minería y Desarrollo para Colombia </w:t>
      </w:r>
      <w:r w:rsidR="00544CD3" w:rsidRPr="00C93771">
        <w:rPr>
          <w:rFonts w:ascii="Helvetica" w:hAnsi="Helvetica" w:cs="Helvetica"/>
          <w:color w:val="000000" w:themeColor="text1"/>
          <w:sz w:val="22"/>
          <w:szCs w:val="22"/>
          <w:lang w:val="es-ES_tradnl"/>
        </w:rPr>
        <w:t>citado anteriormente</w:t>
      </w:r>
      <w:r w:rsidRPr="00C93771">
        <w:rPr>
          <w:rFonts w:ascii="Helvetica" w:hAnsi="Helvetica" w:cs="Helvetica"/>
          <w:color w:val="000000" w:themeColor="text1"/>
          <w:sz w:val="22"/>
          <w:szCs w:val="22"/>
          <w:lang w:val="es-ES_tradnl"/>
        </w:rPr>
        <w:t>, cuya ejecución se convierta en el proyecto piloto de</w:t>
      </w:r>
      <w:r w:rsidR="00EF0806" w:rsidRPr="00C93771">
        <w:rPr>
          <w:rFonts w:ascii="Helvetica" w:hAnsi="Helvetica" w:cs="Helvetica"/>
          <w:color w:val="000000" w:themeColor="text1"/>
          <w:sz w:val="22"/>
          <w:szCs w:val="22"/>
          <w:lang w:val="es-ES_tradnl"/>
        </w:rPr>
        <w:t xml:space="preserve">l dialogo sobre minería </w:t>
      </w:r>
      <w:r w:rsidRPr="00C93771">
        <w:rPr>
          <w:rFonts w:ascii="Helvetica" w:hAnsi="Helvetica" w:cs="Helvetica"/>
          <w:color w:val="000000" w:themeColor="text1"/>
          <w:sz w:val="22"/>
          <w:szCs w:val="22"/>
          <w:lang w:val="es-ES_tradnl"/>
        </w:rPr>
        <w:t>en Colombia.</w:t>
      </w:r>
    </w:p>
    <w:p w14:paraId="4A91C47E" w14:textId="77777777" w:rsidR="00E970FB" w:rsidRPr="00C93771" w:rsidRDefault="00E970FB" w:rsidP="001C237B">
      <w:pPr>
        <w:pStyle w:val="ListParagraph"/>
        <w:numPr>
          <w:ilvl w:val="0"/>
          <w:numId w:val="13"/>
        </w:numPr>
        <w:jc w:val="both"/>
        <w:rPr>
          <w:rFonts w:ascii="Helvetica" w:hAnsi="Helvetica" w:cs="Helvetica"/>
          <w:b/>
          <w:bCs/>
          <w:color w:val="000000" w:themeColor="text1"/>
          <w:sz w:val="22"/>
          <w:szCs w:val="22"/>
          <w:lang w:val="es-ES"/>
        </w:rPr>
      </w:pPr>
      <w:r w:rsidRPr="00C93771">
        <w:rPr>
          <w:rFonts w:ascii="Helvetica" w:hAnsi="Helvetica" w:cs="Helvetica"/>
          <w:color w:val="000000" w:themeColor="text1"/>
          <w:sz w:val="22"/>
          <w:szCs w:val="22"/>
          <w:lang w:val="es-ES_tradnl"/>
        </w:rPr>
        <w:t>Diseñar el proyecto piloto en mención con su correspondiente plan de ejecución.</w:t>
      </w:r>
    </w:p>
    <w:p w14:paraId="552C04AB" w14:textId="77777777" w:rsidR="001C237B" w:rsidRPr="00C93771" w:rsidRDefault="001C237B" w:rsidP="001C237B">
      <w:pPr>
        <w:pStyle w:val="ListParagraph"/>
        <w:numPr>
          <w:ilvl w:val="0"/>
          <w:numId w:val="13"/>
        </w:numPr>
        <w:jc w:val="both"/>
        <w:rPr>
          <w:rFonts w:ascii="Helvetica" w:hAnsi="Helvetica" w:cs="Helvetica"/>
          <w:b/>
          <w:bCs/>
          <w:color w:val="000000" w:themeColor="text1"/>
          <w:sz w:val="22"/>
          <w:szCs w:val="22"/>
          <w:lang w:val="es-ES"/>
        </w:rPr>
      </w:pPr>
      <w:r w:rsidRPr="00C93771">
        <w:rPr>
          <w:rFonts w:ascii="Helvetica" w:hAnsi="Helvetica" w:cs="Helvetica"/>
          <w:color w:val="000000" w:themeColor="text1"/>
          <w:sz w:val="22"/>
          <w:szCs w:val="22"/>
          <w:lang w:val="es-ES_tradnl"/>
        </w:rPr>
        <w:t xml:space="preserve">Identificar, analizar y recomendar </w:t>
      </w:r>
      <w:r w:rsidR="00465AD2" w:rsidRPr="00C93771">
        <w:rPr>
          <w:rFonts w:ascii="Helvetica" w:hAnsi="Helvetica" w:cs="Helvetica"/>
          <w:color w:val="000000" w:themeColor="text1"/>
          <w:sz w:val="22"/>
          <w:szCs w:val="22"/>
          <w:lang w:val="es-ES_tradnl"/>
        </w:rPr>
        <w:t xml:space="preserve">la agenda de trabajo </w:t>
      </w:r>
      <w:r w:rsidR="0015421B" w:rsidRPr="00C93771">
        <w:rPr>
          <w:rFonts w:ascii="Helvetica" w:hAnsi="Helvetica" w:cs="Helvetica"/>
          <w:color w:val="000000" w:themeColor="text1"/>
          <w:sz w:val="22"/>
          <w:szCs w:val="22"/>
          <w:lang w:val="es-ES_tradnl"/>
        </w:rPr>
        <w:t>del grupo de dialogo en el secto</w:t>
      </w:r>
      <w:r w:rsidR="00465AD2" w:rsidRPr="00C93771">
        <w:rPr>
          <w:rFonts w:ascii="Helvetica" w:hAnsi="Helvetica" w:cs="Helvetica"/>
          <w:color w:val="000000" w:themeColor="text1"/>
          <w:sz w:val="22"/>
          <w:szCs w:val="22"/>
          <w:lang w:val="es-ES_tradnl"/>
        </w:rPr>
        <w:t>r extractivo a nivel nacional. Dicha agenda deberá tener la vocación de ser replicada total o parcialmente en otros países de la región o alianzas específicas de países, como la Alianza del Pacífico.</w:t>
      </w:r>
    </w:p>
    <w:p w14:paraId="14BBE75F" w14:textId="21A6C300" w:rsidR="00465AD2" w:rsidRPr="00C93771" w:rsidRDefault="00465AD2" w:rsidP="001C237B">
      <w:pPr>
        <w:pStyle w:val="ListParagraph"/>
        <w:numPr>
          <w:ilvl w:val="0"/>
          <w:numId w:val="13"/>
        </w:numPr>
        <w:jc w:val="both"/>
        <w:rPr>
          <w:rFonts w:ascii="Helvetica" w:hAnsi="Helvetica" w:cs="Helvetica"/>
          <w:b/>
          <w:bCs/>
          <w:color w:val="000000" w:themeColor="text1"/>
          <w:sz w:val="22"/>
          <w:szCs w:val="22"/>
          <w:lang w:val="es-ES"/>
        </w:rPr>
      </w:pPr>
      <w:r w:rsidRPr="00C93771">
        <w:rPr>
          <w:rFonts w:ascii="Helvetica" w:hAnsi="Helvetica" w:cs="Helvetica"/>
          <w:color w:val="000000" w:themeColor="text1"/>
          <w:sz w:val="22"/>
          <w:szCs w:val="22"/>
          <w:lang w:val="es-ES_tradnl"/>
        </w:rPr>
        <w:t>Realizar una propuesta de mecanismo de diálogo social para el sector minero nacional, que incluya metodología y participantes (similar al “</w:t>
      </w:r>
      <w:r w:rsidRPr="00C93771">
        <w:rPr>
          <w:rFonts w:ascii="Helvetica" w:hAnsi="Helvetica" w:cs="Helvetica"/>
          <w:color w:val="000000" w:themeColor="text1"/>
          <w:sz w:val="22"/>
          <w:szCs w:val="22"/>
          <w:lang w:val="es-ES"/>
        </w:rPr>
        <w:t>S</w:t>
      </w:r>
      <w:r w:rsidR="00C93771">
        <w:rPr>
          <w:rFonts w:ascii="Helvetica" w:hAnsi="Helvetica" w:cs="Helvetica"/>
          <w:color w:val="000000" w:themeColor="text1"/>
          <w:sz w:val="22"/>
          <w:szCs w:val="22"/>
          <w:lang w:val="es-ES"/>
        </w:rPr>
        <w:t>istema de Coordinación Pública y Dialogo Permanente”</w:t>
      </w:r>
      <w:r w:rsidRPr="00C93771">
        <w:rPr>
          <w:rFonts w:ascii="Helvetica" w:hAnsi="Helvetica" w:cs="Helvetica"/>
          <w:color w:val="000000" w:themeColor="text1"/>
          <w:sz w:val="22"/>
          <w:szCs w:val="22"/>
          <w:lang w:val="es-ES_tradnl"/>
        </w:rPr>
        <w:t xml:space="preserve"> y sus módulos</w:t>
      </w:r>
      <w:r w:rsidR="00544CD3" w:rsidRPr="00C93771">
        <w:rPr>
          <w:rFonts w:ascii="Helvetica" w:hAnsi="Helvetica" w:cs="Helvetica"/>
          <w:color w:val="000000" w:themeColor="text1"/>
          <w:sz w:val="22"/>
          <w:szCs w:val="22"/>
          <w:lang w:val="es-ES_tradnl"/>
        </w:rPr>
        <w:t xml:space="preserve"> usado en el sector minero de Chile</w:t>
      </w:r>
      <w:r w:rsidRPr="00C93771">
        <w:rPr>
          <w:rFonts w:ascii="Helvetica" w:hAnsi="Helvetica" w:cs="Helvetica"/>
          <w:color w:val="000000" w:themeColor="text1"/>
          <w:sz w:val="22"/>
          <w:szCs w:val="22"/>
          <w:lang w:val="es-ES_tradnl"/>
        </w:rPr>
        <w:t>)</w:t>
      </w:r>
    </w:p>
    <w:p w14:paraId="07A7D36C" w14:textId="17C18D5C" w:rsidR="001C237B" w:rsidRPr="00C93771" w:rsidRDefault="001C237B" w:rsidP="001C237B">
      <w:pPr>
        <w:pStyle w:val="ListParagraph"/>
        <w:numPr>
          <w:ilvl w:val="0"/>
          <w:numId w:val="13"/>
        </w:numPr>
        <w:jc w:val="both"/>
        <w:rPr>
          <w:rFonts w:ascii="Helvetica" w:hAnsi="Helvetica" w:cs="Helvetica"/>
          <w:b/>
          <w:bCs/>
          <w:color w:val="000000" w:themeColor="text1"/>
          <w:sz w:val="22"/>
          <w:szCs w:val="22"/>
          <w:lang w:val="es-ES"/>
        </w:rPr>
      </w:pPr>
      <w:r w:rsidRPr="00C93771">
        <w:rPr>
          <w:rFonts w:ascii="Helvetica" w:hAnsi="Helvetica" w:cs="Helvetica"/>
          <w:color w:val="000000" w:themeColor="text1"/>
          <w:sz w:val="22"/>
          <w:szCs w:val="22"/>
          <w:lang w:val="es-ES_tradnl"/>
        </w:rPr>
        <w:t xml:space="preserve">Orientar el desarrollo de </w:t>
      </w:r>
      <w:r w:rsidR="0015421B" w:rsidRPr="00C93771">
        <w:rPr>
          <w:rFonts w:ascii="Helvetica" w:hAnsi="Helvetica" w:cs="Helvetica"/>
          <w:color w:val="000000" w:themeColor="text1"/>
          <w:sz w:val="22"/>
          <w:szCs w:val="22"/>
          <w:lang w:val="es-ES_tradnl"/>
        </w:rPr>
        <w:t>una</w:t>
      </w:r>
      <w:r w:rsidRPr="00C93771">
        <w:rPr>
          <w:rFonts w:ascii="Helvetica" w:hAnsi="Helvetica" w:cs="Helvetica"/>
          <w:color w:val="000000" w:themeColor="text1"/>
          <w:sz w:val="22"/>
          <w:szCs w:val="22"/>
          <w:lang w:val="es-ES_tradnl"/>
        </w:rPr>
        <w:t xml:space="preserve"> agenda de investigación para efectos de la preparación de documen</w:t>
      </w:r>
      <w:r w:rsidR="00821A98" w:rsidRPr="00C93771">
        <w:rPr>
          <w:rFonts w:ascii="Helvetica" w:hAnsi="Helvetica" w:cs="Helvetica"/>
          <w:color w:val="000000" w:themeColor="text1"/>
          <w:sz w:val="22"/>
          <w:szCs w:val="22"/>
          <w:lang w:val="es-ES_tradnl"/>
        </w:rPr>
        <w:t>tos y posiciones frente a asuntos sectoriales particulares.</w:t>
      </w:r>
    </w:p>
    <w:p w14:paraId="4C669AA5" w14:textId="77777777" w:rsidR="001C237B" w:rsidRPr="00C93771" w:rsidRDefault="001C237B" w:rsidP="001C237B">
      <w:pPr>
        <w:pStyle w:val="ListParagraph"/>
        <w:numPr>
          <w:ilvl w:val="0"/>
          <w:numId w:val="13"/>
        </w:numPr>
        <w:jc w:val="both"/>
        <w:rPr>
          <w:rFonts w:ascii="Helvetica" w:hAnsi="Helvetica" w:cs="Helvetica"/>
          <w:b/>
          <w:bCs/>
          <w:color w:val="000000" w:themeColor="text1"/>
          <w:sz w:val="22"/>
          <w:szCs w:val="22"/>
          <w:lang w:val="es-ES"/>
        </w:rPr>
      </w:pPr>
      <w:r w:rsidRPr="00C93771">
        <w:rPr>
          <w:rFonts w:ascii="Helvetica" w:hAnsi="Helvetica" w:cs="Helvetica"/>
          <w:color w:val="000000" w:themeColor="text1"/>
          <w:sz w:val="22"/>
          <w:szCs w:val="22"/>
          <w:lang w:val="es-ES_tradnl"/>
        </w:rPr>
        <w:t xml:space="preserve">Formar alianzas y buscar sinergias para el desarrollo </w:t>
      </w:r>
      <w:r w:rsidR="0015421B" w:rsidRPr="00C93771">
        <w:rPr>
          <w:rFonts w:ascii="Helvetica" w:hAnsi="Helvetica" w:cs="Helvetica"/>
          <w:color w:val="000000" w:themeColor="text1"/>
          <w:sz w:val="22"/>
          <w:szCs w:val="22"/>
          <w:lang w:val="es-ES_tradnl"/>
        </w:rPr>
        <w:t xml:space="preserve">del proyecto piloto </w:t>
      </w:r>
      <w:r w:rsidR="004A2DB0" w:rsidRPr="00C93771">
        <w:rPr>
          <w:rFonts w:ascii="Helvetica" w:hAnsi="Helvetica" w:cs="Helvetica"/>
          <w:color w:val="000000" w:themeColor="text1"/>
          <w:sz w:val="22"/>
          <w:szCs w:val="22"/>
          <w:lang w:val="es-ES_tradnl"/>
        </w:rPr>
        <w:t>que le de</w:t>
      </w:r>
      <w:r w:rsidRPr="00C93771">
        <w:rPr>
          <w:rFonts w:ascii="Helvetica" w:hAnsi="Helvetica" w:cs="Helvetica"/>
          <w:color w:val="000000" w:themeColor="text1"/>
          <w:sz w:val="22"/>
          <w:szCs w:val="22"/>
          <w:lang w:val="es-ES_tradnl"/>
        </w:rPr>
        <w:t>n relevancia nacional e internacional. Tales alianzas y sinergias pueden incluir al sector social, público y/o empresarial.</w:t>
      </w:r>
    </w:p>
    <w:p w14:paraId="17477F90" w14:textId="04CCEF13" w:rsidR="001C237B" w:rsidRPr="00C93771" w:rsidRDefault="00D53BC0" w:rsidP="001C237B">
      <w:pPr>
        <w:pStyle w:val="ListParagraph"/>
        <w:numPr>
          <w:ilvl w:val="0"/>
          <w:numId w:val="13"/>
        </w:numPr>
        <w:jc w:val="both"/>
        <w:rPr>
          <w:rFonts w:ascii="Helvetica" w:hAnsi="Helvetica" w:cs="Helvetica"/>
          <w:b/>
          <w:bCs/>
          <w:color w:val="000000" w:themeColor="text1"/>
          <w:sz w:val="22"/>
          <w:szCs w:val="22"/>
          <w:lang w:val="es-ES"/>
        </w:rPr>
      </w:pPr>
      <w:r w:rsidRPr="00C93771">
        <w:rPr>
          <w:rFonts w:ascii="Helvetica" w:hAnsi="Helvetica" w:cs="Helvetica"/>
          <w:color w:val="000000" w:themeColor="text1"/>
          <w:sz w:val="22"/>
          <w:szCs w:val="22"/>
          <w:lang w:val="es-ES_tradnl"/>
        </w:rPr>
        <w:t>Buscar y proponer</w:t>
      </w:r>
      <w:r w:rsidR="001C237B" w:rsidRPr="00C93771">
        <w:rPr>
          <w:rFonts w:ascii="Helvetica" w:hAnsi="Helvetica" w:cs="Helvetica"/>
          <w:color w:val="000000" w:themeColor="text1"/>
          <w:sz w:val="22"/>
          <w:szCs w:val="22"/>
          <w:lang w:val="es-ES_tradnl"/>
        </w:rPr>
        <w:t xml:space="preserve"> medios innovadores </w:t>
      </w:r>
      <w:r w:rsidRPr="00C93771">
        <w:rPr>
          <w:rFonts w:ascii="Helvetica" w:hAnsi="Helvetica" w:cs="Helvetica"/>
          <w:color w:val="000000" w:themeColor="text1"/>
          <w:sz w:val="22"/>
          <w:szCs w:val="22"/>
          <w:lang w:val="es-ES_tradnl"/>
        </w:rPr>
        <w:t>para apalancar recursos que permitan</w:t>
      </w:r>
      <w:r w:rsidR="0015421B" w:rsidRPr="00C93771">
        <w:rPr>
          <w:rFonts w:ascii="Helvetica" w:hAnsi="Helvetica" w:cs="Helvetica"/>
          <w:color w:val="000000" w:themeColor="text1"/>
          <w:sz w:val="22"/>
          <w:szCs w:val="22"/>
          <w:lang w:val="es-ES_tradnl"/>
        </w:rPr>
        <w:t xml:space="preserve"> afianzar el dialogo sobre minería en Colombia para asegurar su </w:t>
      </w:r>
      <w:r w:rsidR="001C237B" w:rsidRPr="00C93771">
        <w:rPr>
          <w:rFonts w:ascii="Helvetica" w:hAnsi="Helvetica" w:cs="Helvetica"/>
          <w:color w:val="000000" w:themeColor="text1"/>
          <w:sz w:val="22"/>
          <w:szCs w:val="22"/>
          <w:lang w:val="es-ES_tradnl"/>
        </w:rPr>
        <w:t>desarrollo.</w:t>
      </w:r>
    </w:p>
    <w:p w14:paraId="2CF58610" w14:textId="77777777" w:rsidR="001C237B" w:rsidRPr="00C93771" w:rsidRDefault="001C237B" w:rsidP="00311307">
      <w:pPr>
        <w:jc w:val="both"/>
        <w:rPr>
          <w:rFonts w:ascii="Helvetica" w:hAnsi="Helvetica" w:cs="Helvetica"/>
          <w:bCs/>
          <w:color w:val="000000" w:themeColor="text1"/>
          <w:sz w:val="22"/>
          <w:szCs w:val="22"/>
          <w:lang w:val="es-ES"/>
        </w:rPr>
      </w:pPr>
    </w:p>
    <w:p w14:paraId="6224E9FA" w14:textId="77777777" w:rsidR="00AE2BDA" w:rsidRPr="00C93771" w:rsidRDefault="00086701" w:rsidP="00311307">
      <w:pPr>
        <w:jc w:val="both"/>
        <w:rPr>
          <w:rFonts w:ascii="Helvetica" w:hAnsi="Helvetica" w:cs="Helvetica"/>
          <w:b/>
          <w:bCs/>
          <w:color w:val="000000" w:themeColor="text1"/>
          <w:sz w:val="22"/>
          <w:szCs w:val="22"/>
          <w:lang w:val="es-ES"/>
        </w:rPr>
      </w:pPr>
      <w:r w:rsidRPr="00C93771">
        <w:rPr>
          <w:rFonts w:ascii="Helvetica" w:hAnsi="Helvetica" w:cs="Helvetica"/>
          <w:b/>
          <w:bCs/>
          <w:color w:val="000000" w:themeColor="text1"/>
          <w:sz w:val="22"/>
          <w:szCs w:val="22"/>
          <w:lang w:val="es-ES"/>
        </w:rPr>
        <w:t>I</w:t>
      </w:r>
      <w:r w:rsidR="00381358" w:rsidRPr="00C93771">
        <w:rPr>
          <w:rFonts w:ascii="Helvetica" w:hAnsi="Helvetica" w:cs="Helvetica"/>
          <w:b/>
          <w:bCs/>
          <w:color w:val="000000" w:themeColor="text1"/>
          <w:sz w:val="22"/>
          <w:szCs w:val="22"/>
          <w:lang w:val="es-ES"/>
        </w:rPr>
        <w:t>nformes</w:t>
      </w:r>
      <w:r w:rsidR="00202CC0" w:rsidRPr="00C93771">
        <w:rPr>
          <w:rFonts w:ascii="Helvetica" w:hAnsi="Helvetica" w:cs="Helvetica"/>
          <w:b/>
          <w:bCs/>
          <w:color w:val="000000" w:themeColor="text1"/>
          <w:sz w:val="22"/>
          <w:szCs w:val="22"/>
          <w:lang w:val="es-ES"/>
        </w:rPr>
        <w:t xml:space="preserve"> / Entregables</w:t>
      </w:r>
    </w:p>
    <w:p w14:paraId="3D3117AD" w14:textId="77777777" w:rsidR="00202CC0" w:rsidRPr="00C93771" w:rsidRDefault="00202CC0" w:rsidP="00311307">
      <w:pPr>
        <w:jc w:val="both"/>
        <w:rPr>
          <w:rFonts w:ascii="Helvetica" w:hAnsi="Helvetica" w:cs="Helvetica"/>
          <w:b/>
          <w:bCs/>
          <w:color w:val="000000" w:themeColor="text1"/>
          <w:sz w:val="22"/>
          <w:szCs w:val="22"/>
          <w:lang w:val="es-ES"/>
        </w:rPr>
      </w:pPr>
    </w:p>
    <w:p w14:paraId="1F662B5B" w14:textId="6CE39C86" w:rsidR="00465AD2" w:rsidRPr="00C93771" w:rsidRDefault="00821A98" w:rsidP="004E0C9C">
      <w:pPr>
        <w:pStyle w:val="BodyText"/>
        <w:numPr>
          <w:ilvl w:val="0"/>
          <w:numId w:val="14"/>
        </w:numPr>
        <w:jc w:val="both"/>
        <w:rPr>
          <w:rFonts w:ascii="Helvetica" w:hAnsi="Helvetica" w:cs="Helvetica"/>
          <w:color w:val="000000" w:themeColor="text1"/>
          <w:sz w:val="22"/>
          <w:szCs w:val="22"/>
          <w:lang w:val="es-ES"/>
        </w:rPr>
      </w:pPr>
      <w:r w:rsidRPr="00C93771">
        <w:rPr>
          <w:rFonts w:ascii="Helvetica" w:hAnsi="Helvetica" w:cs="Helvetica"/>
          <w:color w:val="000000" w:themeColor="text1"/>
          <w:sz w:val="22"/>
          <w:szCs w:val="22"/>
          <w:lang w:val="es-ES"/>
        </w:rPr>
        <w:t>Reporte q</w:t>
      </w:r>
      <w:r w:rsidR="004E0C9C" w:rsidRPr="00C93771">
        <w:rPr>
          <w:rFonts w:ascii="Helvetica" w:hAnsi="Helvetica" w:cs="Helvetica"/>
          <w:color w:val="000000" w:themeColor="text1"/>
          <w:sz w:val="22"/>
          <w:szCs w:val="22"/>
          <w:lang w:val="es-ES"/>
        </w:rPr>
        <w:t>ue incluya la agenda de trabajo y</w:t>
      </w:r>
      <w:r w:rsidR="00465AD2" w:rsidRPr="00C93771">
        <w:rPr>
          <w:rFonts w:ascii="Helvetica" w:hAnsi="Helvetica" w:cs="Helvetica"/>
          <w:color w:val="000000" w:themeColor="text1"/>
          <w:sz w:val="22"/>
          <w:szCs w:val="22"/>
          <w:lang w:val="es-ES"/>
        </w:rPr>
        <w:t xml:space="preserve"> la selección de </w:t>
      </w:r>
      <w:r w:rsidR="00465AD2" w:rsidRPr="00C93771">
        <w:rPr>
          <w:rFonts w:ascii="Helvetica" w:hAnsi="Helvetica" w:cs="Helvetica"/>
          <w:color w:val="000000" w:themeColor="text1"/>
          <w:sz w:val="22"/>
          <w:szCs w:val="22"/>
          <w:lang w:val="es-ES_tradnl"/>
        </w:rPr>
        <w:t xml:space="preserve">las acciones y/o iniciativas contenidas en el documento </w:t>
      </w:r>
      <w:r w:rsidR="00EF0806" w:rsidRPr="00C93771">
        <w:rPr>
          <w:rFonts w:ascii="Helvetica" w:hAnsi="Helvetica" w:cs="Helvetica"/>
          <w:i/>
          <w:color w:val="000000" w:themeColor="text1"/>
          <w:sz w:val="22"/>
          <w:szCs w:val="22"/>
          <w:lang w:val="es-ES_tradnl"/>
        </w:rPr>
        <w:t xml:space="preserve">Visión Compartida sobre Minería y Desarrollo para Colombia </w:t>
      </w:r>
      <w:r w:rsidR="00EF0806" w:rsidRPr="00C93771">
        <w:rPr>
          <w:rFonts w:ascii="Helvetica" w:hAnsi="Helvetica" w:cs="Helvetica"/>
          <w:color w:val="000000" w:themeColor="text1"/>
          <w:sz w:val="22"/>
          <w:szCs w:val="22"/>
          <w:lang w:val="es-ES_tradnl"/>
        </w:rPr>
        <w:t>citado anteriormente, cuya ejecución se convierta en el proyecto piloto del dialogo sobre minería en Colombia</w:t>
      </w:r>
      <w:r w:rsidR="00465AD2" w:rsidRPr="00C93771">
        <w:rPr>
          <w:rFonts w:ascii="Helvetica" w:hAnsi="Helvetica" w:cs="Helvetica"/>
          <w:color w:val="000000" w:themeColor="text1"/>
          <w:sz w:val="22"/>
          <w:szCs w:val="22"/>
          <w:lang w:val="es-ES_tradnl"/>
        </w:rPr>
        <w:t>.</w:t>
      </w:r>
    </w:p>
    <w:p w14:paraId="2D99FDEE" w14:textId="0EB8FDBE" w:rsidR="00465AD2" w:rsidRPr="00C93771" w:rsidRDefault="003865B8" w:rsidP="004D09DD">
      <w:pPr>
        <w:pStyle w:val="BodyText"/>
        <w:numPr>
          <w:ilvl w:val="0"/>
          <w:numId w:val="14"/>
        </w:numPr>
        <w:jc w:val="both"/>
        <w:rPr>
          <w:rFonts w:ascii="Helvetica" w:hAnsi="Helvetica" w:cs="Helvetica"/>
          <w:color w:val="000000" w:themeColor="text1"/>
          <w:sz w:val="22"/>
          <w:szCs w:val="22"/>
          <w:lang w:val="es-ES"/>
        </w:rPr>
      </w:pPr>
      <w:r w:rsidRPr="00C93771">
        <w:rPr>
          <w:rFonts w:ascii="Helvetica" w:hAnsi="Helvetica" w:cs="Helvetica"/>
          <w:color w:val="000000" w:themeColor="text1"/>
          <w:sz w:val="22"/>
          <w:szCs w:val="22"/>
          <w:lang w:val="es-ES"/>
        </w:rPr>
        <w:t xml:space="preserve">Borrador de reporte </w:t>
      </w:r>
      <w:r w:rsidR="00465AD2" w:rsidRPr="00C93771">
        <w:rPr>
          <w:rFonts w:ascii="Helvetica" w:hAnsi="Helvetica" w:cs="Helvetica"/>
          <w:color w:val="000000" w:themeColor="text1"/>
          <w:sz w:val="22"/>
          <w:szCs w:val="22"/>
          <w:lang w:val="es-ES_tradnl"/>
        </w:rPr>
        <w:t xml:space="preserve">que incluya el diseño del proyecto piloto </w:t>
      </w:r>
      <w:r w:rsidR="00EF0806" w:rsidRPr="00C93771">
        <w:rPr>
          <w:rFonts w:ascii="Helvetica" w:hAnsi="Helvetica" w:cs="Helvetica"/>
          <w:color w:val="000000" w:themeColor="text1"/>
          <w:sz w:val="22"/>
          <w:szCs w:val="22"/>
          <w:lang w:val="es-ES_tradnl"/>
        </w:rPr>
        <w:t xml:space="preserve">del dialogo sobre minería </w:t>
      </w:r>
      <w:r w:rsidR="00465AD2" w:rsidRPr="00C93771">
        <w:rPr>
          <w:rFonts w:ascii="Helvetica" w:hAnsi="Helvetica" w:cs="Helvetica"/>
          <w:color w:val="000000" w:themeColor="text1"/>
          <w:sz w:val="22"/>
          <w:szCs w:val="22"/>
          <w:lang w:val="es-ES_tradnl"/>
        </w:rPr>
        <w:t xml:space="preserve">en Colombia, así como su correspondiente plan de ejecución. </w:t>
      </w:r>
    </w:p>
    <w:p w14:paraId="6B01CE31" w14:textId="283F76A6" w:rsidR="00A7689B" w:rsidRPr="00C93771" w:rsidRDefault="003865B8" w:rsidP="004D09DD">
      <w:pPr>
        <w:pStyle w:val="BodyText"/>
        <w:numPr>
          <w:ilvl w:val="0"/>
          <w:numId w:val="14"/>
        </w:numPr>
        <w:jc w:val="both"/>
        <w:rPr>
          <w:rFonts w:ascii="Helvetica" w:hAnsi="Helvetica" w:cs="Helvetica"/>
          <w:color w:val="000000" w:themeColor="text1"/>
          <w:sz w:val="22"/>
          <w:szCs w:val="22"/>
          <w:lang w:val="es-ES"/>
        </w:rPr>
      </w:pPr>
      <w:r w:rsidRPr="00C93771">
        <w:rPr>
          <w:rFonts w:ascii="Helvetica" w:hAnsi="Helvetica" w:cs="Helvetica"/>
          <w:color w:val="000000" w:themeColor="text1"/>
          <w:sz w:val="22"/>
          <w:szCs w:val="22"/>
          <w:lang w:val="es-ES"/>
        </w:rPr>
        <w:t>Borrador de reporte</w:t>
      </w:r>
      <w:r w:rsidR="00A7689B" w:rsidRPr="00C93771">
        <w:rPr>
          <w:rFonts w:ascii="Helvetica" w:hAnsi="Helvetica" w:cs="Helvetica"/>
          <w:color w:val="000000" w:themeColor="text1"/>
          <w:sz w:val="22"/>
          <w:szCs w:val="22"/>
          <w:lang w:val="es-ES"/>
        </w:rPr>
        <w:t xml:space="preserve"> </w:t>
      </w:r>
      <w:r w:rsidR="00A7689B" w:rsidRPr="00C93771">
        <w:rPr>
          <w:rFonts w:ascii="Helvetica" w:hAnsi="Helvetica" w:cs="Helvetica"/>
          <w:color w:val="000000" w:themeColor="text1"/>
          <w:sz w:val="22"/>
          <w:szCs w:val="22"/>
          <w:lang w:val="es-ES_tradnl"/>
        </w:rPr>
        <w:t>que contenga la propuesta de mecanismo de diálogo social para el sector minero nacional, que incluya metodología y participantes (</w:t>
      </w:r>
      <w:r w:rsidR="00EF0806" w:rsidRPr="00C93771">
        <w:rPr>
          <w:rFonts w:ascii="Helvetica" w:hAnsi="Helvetica" w:cs="Helvetica"/>
          <w:color w:val="000000" w:themeColor="text1"/>
          <w:sz w:val="22"/>
          <w:szCs w:val="22"/>
          <w:lang w:val="es-ES_tradnl"/>
        </w:rPr>
        <w:t xml:space="preserve">similar al </w:t>
      </w:r>
      <w:r w:rsidR="00C93771" w:rsidRPr="00C93771">
        <w:rPr>
          <w:rFonts w:ascii="Helvetica" w:hAnsi="Helvetica" w:cs="Helvetica"/>
          <w:color w:val="000000" w:themeColor="text1"/>
          <w:sz w:val="22"/>
          <w:szCs w:val="22"/>
          <w:lang w:val="es-ES_tradnl"/>
        </w:rPr>
        <w:t>“</w:t>
      </w:r>
      <w:r w:rsidR="00C93771" w:rsidRPr="00C93771">
        <w:rPr>
          <w:rFonts w:ascii="Helvetica" w:hAnsi="Helvetica" w:cs="Helvetica"/>
          <w:color w:val="000000" w:themeColor="text1"/>
          <w:sz w:val="22"/>
          <w:szCs w:val="22"/>
          <w:lang w:val="es-ES"/>
        </w:rPr>
        <w:t>S</w:t>
      </w:r>
      <w:r w:rsidR="00C93771">
        <w:rPr>
          <w:rFonts w:ascii="Helvetica" w:hAnsi="Helvetica" w:cs="Helvetica"/>
          <w:color w:val="000000" w:themeColor="text1"/>
          <w:sz w:val="22"/>
          <w:szCs w:val="22"/>
          <w:lang w:val="es-ES"/>
        </w:rPr>
        <w:t>istema de Coordinación Pública y Dialogo Permanente”</w:t>
      </w:r>
      <w:r w:rsidR="00EF0806" w:rsidRPr="00C93771">
        <w:rPr>
          <w:rFonts w:ascii="Helvetica" w:hAnsi="Helvetica" w:cs="Helvetica"/>
          <w:color w:val="000000" w:themeColor="text1"/>
          <w:sz w:val="22"/>
          <w:szCs w:val="22"/>
          <w:lang w:val="es-ES_tradnl"/>
        </w:rPr>
        <w:t xml:space="preserve"> y sus módulos usado en el sector minero de Chile</w:t>
      </w:r>
      <w:r w:rsidR="00A7689B" w:rsidRPr="00C93771">
        <w:rPr>
          <w:rFonts w:ascii="Helvetica" w:hAnsi="Helvetica" w:cs="Helvetica"/>
          <w:color w:val="000000" w:themeColor="text1"/>
          <w:sz w:val="22"/>
          <w:szCs w:val="22"/>
          <w:lang w:val="es-ES_tradnl"/>
        </w:rPr>
        <w:t>)</w:t>
      </w:r>
      <w:r w:rsidR="00821A98" w:rsidRPr="00C93771">
        <w:rPr>
          <w:rFonts w:ascii="Helvetica" w:hAnsi="Helvetica" w:cs="Helvetica"/>
          <w:color w:val="000000" w:themeColor="text1"/>
          <w:sz w:val="22"/>
          <w:szCs w:val="22"/>
          <w:lang w:val="es-ES_tradnl"/>
        </w:rPr>
        <w:t>.</w:t>
      </w:r>
    </w:p>
    <w:p w14:paraId="25608BC2" w14:textId="2A833BC9" w:rsidR="00922738" w:rsidRPr="00C93771" w:rsidRDefault="00922738" w:rsidP="00922738">
      <w:pPr>
        <w:pStyle w:val="BodyText"/>
        <w:numPr>
          <w:ilvl w:val="0"/>
          <w:numId w:val="14"/>
        </w:numPr>
        <w:jc w:val="both"/>
        <w:rPr>
          <w:rFonts w:ascii="Helvetica" w:hAnsi="Helvetica" w:cs="Helvetica"/>
          <w:color w:val="000000" w:themeColor="text1"/>
          <w:sz w:val="22"/>
          <w:szCs w:val="22"/>
          <w:lang w:val="es-ES"/>
        </w:rPr>
      </w:pPr>
      <w:r w:rsidRPr="00C93771">
        <w:rPr>
          <w:rFonts w:ascii="Helvetica" w:hAnsi="Helvetica" w:cs="Helvetica"/>
          <w:color w:val="000000" w:themeColor="text1"/>
          <w:sz w:val="22"/>
          <w:szCs w:val="22"/>
          <w:lang w:val="es-ES"/>
        </w:rPr>
        <w:lastRenderedPageBreak/>
        <w:t xml:space="preserve">Reporte final </w:t>
      </w:r>
      <w:r w:rsidRPr="00C93771">
        <w:rPr>
          <w:rFonts w:ascii="Helvetica" w:hAnsi="Helvetica" w:cs="Helvetica"/>
          <w:color w:val="000000" w:themeColor="text1"/>
          <w:sz w:val="22"/>
          <w:szCs w:val="22"/>
          <w:lang w:val="es-ES_tradnl"/>
        </w:rPr>
        <w:t xml:space="preserve">que incluya el diseño del proyecto piloto </w:t>
      </w:r>
      <w:r w:rsidR="00EF0806" w:rsidRPr="00C93771">
        <w:rPr>
          <w:rFonts w:ascii="Helvetica" w:hAnsi="Helvetica" w:cs="Helvetica"/>
          <w:color w:val="000000" w:themeColor="text1"/>
          <w:sz w:val="22"/>
          <w:szCs w:val="22"/>
          <w:lang w:val="es-ES_tradnl"/>
        </w:rPr>
        <w:t xml:space="preserve">del dialogo sobre minería </w:t>
      </w:r>
      <w:r w:rsidRPr="00C93771">
        <w:rPr>
          <w:rFonts w:ascii="Helvetica" w:hAnsi="Helvetica" w:cs="Helvetica"/>
          <w:color w:val="000000" w:themeColor="text1"/>
          <w:sz w:val="22"/>
          <w:szCs w:val="22"/>
          <w:lang w:val="es-ES_tradnl"/>
        </w:rPr>
        <w:t>en Colombia, así como su correspondiente plan de ejecución.</w:t>
      </w:r>
    </w:p>
    <w:p w14:paraId="46F0F7D5" w14:textId="2C7C3BFC" w:rsidR="00922738" w:rsidRPr="00C93771" w:rsidRDefault="00922738" w:rsidP="00922738">
      <w:pPr>
        <w:pStyle w:val="BodyText"/>
        <w:numPr>
          <w:ilvl w:val="0"/>
          <w:numId w:val="14"/>
        </w:numPr>
        <w:jc w:val="both"/>
        <w:rPr>
          <w:rFonts w:ascii="Helvetica" w:hAnsi="Helvetica" w:cs="Helvetica"/>
          <w:color w:val="000000" w:themeColor="text1"/>
          <w:sz w:val="22"/>
          <w:szCs w:val="22"/>
          <w:lang w:val="es-ES"/>
        </w:rPr>
      </w:pPr>
      <w:r w:rsidRPr="00C93771">
        <w:rPr>
          <w:rFonts w:ascii="Helvetica" w:hAnsi="Helvetica" w:cs="Helvetica"/>
          <w:color w:val="000000" w:themeColor="text1"/>
          <w:sz w:val="22"/>
          <w:szCs w:val="22"/>
          <w:lang w:val="es-ES"/>
        </w:rPr>
        <w:t xml:space="preserve">Reporte final </w:t>
      </w:r>
      <w:r w:rsidRPr="00C93771">
        <w:rPr>
          <w:rFonts w:ascii="Helvetica" w:hAnsi="Helvetica" w:cs="Helvetica"/>
          <w:color w:val="000000" w:themeColor="text1"/>
          <w:sz w:val="22"/>
          <w:szCs w:val="22"/>
          <w:lang w:val="es-ES_tradnl"/>
        </w:rPr>
        <w:t>que contenga la propuesta de mecanismo de diálogo social para el sector minero nacional, que incluya metodología y participantes (</w:t>
      </w:r>
      <w:r w:rsidR="00EF0806" w:rsidRPr="00C93771">
        <w:rPr>
          <w:rFonts w:ascii="Helvetica" w:hAnsi="Helvetica" w:cs="Helvetica"/>
          <w:color w:val="000000" w:themeColor="text1"/>
          <w:sz w:val="22"/>
          <w:szCs w:val="22"/>
          <w:lang w:val="es-ES_tradnl"/>
        </w:rPr>
        <w:t xml:space="preserve">similar al </w:t>
      </w:r>
      <w:r w:rsidR="00C93771" w:rsidRPr="00C93771">
        <w:rPr>
          <w:rFonts w:ascii="Helvetica" w:hAnsi="Helvetica" w:cs="Helvetica"/>
          <w:color w:val="000000" w:themeColor="text1"/>
          <w:sz w:val="22"/>
          <w:szCs w:val="22"/>
          <w:lang w:val="es-ES_tradnl"/>
        </w:rPr>
        <w:t>“</w:t>
      </w:r>
      <w:r w:rsidR="00C93771" w:rsidRPr="00C93771">
        <w:rPr>
          <w:rFonts w:ascii="Helvetica" w:hAnsi="Helvetica" w:cs="Helvetica"/>
          <w:color w:val="000000" w:themeColor="text1"/>
          <w:sz w:val="22"/>
          <w:szCs w:val="22"/>
          <w:lang w:val="es-ES"/>
        </w:rPr>
        <w:t>S</w:t>
      </w:r>
      <w:r w:rsidR="00C93771">
        <w:rPr>
          <w:rFonts w:ascii="Helvetica" w:hAnsi="Helvetica" w:cs="Helvetica"/>
          <w:color w:val="000000" w:themeColor="text1"/>
          <w:sz w:val="22"/>
          <w:szCs w:val="22"/>
          <w:lang w:val="es-ES"/>
        </w:rPr>
        <w:t>istema de Coordinación Pública y Dialogo Permanente”</w:t>
      </w:r>
      <w:r w:rsidR="00EF0806" w:rsidRPr="00C93771">
        <w:rPr>
          <w:rFonts w:ascii="Helvetica" w:hAnsi="Helvetica" w:cs="Helvetica"/>
          <w:color w:val="000000" w:themeColor="text1"/>
          <w:sz w:val="22"/>
          <w:szCs w:val="22"/>
          <w:lang w:val="es-ES_tradnl"/>
        </w:rPr>
        <w:t xml:space="preserve"> y sus módulos usado en el sector minero de Chile</w:t>
      </w:r>
      <w:r w:rsidRPr="00C93771">
        <w:rPr>
          <w:rFonts w:ascii="Helvetica" w:hAnsi="Helvetica" w:cs="Helvetica"/>
          <w:color w:val="000000" w:themeColor="text1"/>
          <w:sz w:val="22"/>
          <w:szCs w:val="22"/>
          <w:lang w:val="es-ES_tradnl"/>
        </w:rPr>
        <w:t>)</w:t>
      </w:r>
    </w:p>
    <w:p w14:paraId="0D0A30E7" w14:textId="6FEBA2FD" w:rsidR="004E0C9C" w:rsidRPr="00C93771" w:rsidRDefault="004E0C9C" w:rsidP="004E0C9C">
      <w:pPr>
        <w:pStyle w:val="BodyText"/>
        <w:numPr>
          <w:ilvl w:val="0"/>
          <w:numId w:val="14"/>
        </w:numPr>
        <w:jc w:val="both"/>
        <w:rPr>
          <w:rFonts w:ascii="Helvetica" w:hAnsi="Helvetica" w:cs="Helvetica"/>
          <w:color w:val="000000" w:themeColor="text1"/>
          <w:sz w:val="22"/>
          <w:szCs w:val="22"/>
          <w:lang w:val="es-ES"/>
        </w:rPr>
      </w:pPr>
      <w:r w:rsidRPr="00C93771">
        <w:rPr>
          <w:rFonts w:ascii="Helvetica" w:hAnsi="Helvetica" w:cs="Helvetica"/>
          <w:color w:val="000000" w:themeColor="text1"/>
          <w:sz w:val="22"/>
          <w:szCs w:val="22"/>
          <w:lang w:val="es-ES"/>
        </w:rPr>
        <w:t>Reporte sobre potenciales alianzas, sinergias, y mecanismos de financiamiento del dialogo.</w:t>
      </w:r>
    </w:p>
    <w:p w14:paraId="210CDCE6" w14:textId="07995DDC" w:rsidR="004D09DD" w:rsidRPr="00C93771" w:rsidRDefault="004D09DD" w:rsidP="004D09DD">
      <w:pPr>
        <w:pStyle w:val="BodyText"/>
        <w:numPr>
          <w:ilvl w:val="0"/>
          <w:numId w:val="14"/>
        </w:numPr>
        <w:jc w:val="both"/>
        <w:rPr>
          <w:rFonts w:ascii="Helvetica" w:hAnsi="Helvetica" w:cs="Helvetica"/>
          <w:color w:val="000000" w:themeColor="text1"/>
          <w:sz w:val="22"/>
          <w:szCs w:val="22"/>
          <w:lang w:val="es-ES"/>
        </w:rPr>
      </w:pPr>
      <w:r w:rsidRPr="00C93771">
        <w:rPr>
          <w:rFonts w:ascii="Helvetica" w:hAnsi="Helvetica" w:cs="Helvetica"/>
          <w:color w:val="000000" w:themeColor="text1"/>
          <w:sz w:val="22"/>
          <w:szCs w:val="22"/>
          <w:lang w:val="es-ES"/>
        </w:rPr>
        <w:t xml:space="preserve">Reporte detallado sobre </w:t>
      </w:r>
      <w:r w:rsidR="00EF0806" w:rsidRPr="00C93771">
        <w:rPr>
          <w:rFonts w:ascii="Helvetica" w:hAnsi="Helvetica" w:cs="Helvetica"/>
          <w:color w:val="000000" w:themeColor="text1"/>
          <w:sz w:val="22"/>
          <w:szCs w:val="22"/>
          <w:lang w:val="es-ES"/>
        </w:rPr>
        <w:t xml:space="preserve">todos </w:t>
      </w:r>
      <w:r w:rsidRPr="00C93771">
        <w:rPr>
          <w:rFonts w:ascii="Helvetica" w:hAnsi="Helvetica" w:cs="Helvetica"/>
          <w:color w:val="000000" w:themeColor="text1"/>
          <w:sz w:val="22"/>
          <w:szCs w:val="22"/>
          <w:lang w:val="es-ES"/>
        </w:rPr>
        <w:t xml:space="preserve">los eventos y reuniones celebradas por el GDIAM durante la duración del contrato. </w:t>
      </w:r>
    </w:p>
    <w:p w14:paraId="058322DF" w14:textId="77777777" w:rsidR="001C237B" w:rsidRPr="00C93771" w:rsidRDefault="001C237B" w:rsidP="00311307">
      <w:pPr>
        <w:pStyle w:val="BodyText"/>
        <w:jc w:val="both"/>
        <w:rPr>
          <w:rFonts w:ascii="Helvetica" w:hAnsi="Helvetica" w:cs="Helvetica"/>
          <w:color w:val="000000" w:themeColor="text1"/>
          <w:sz w:val="22"/>
          <w:szCs w:val="22"/>
          <w:lang w:val="es-ES"/>
        </w:rPr>
      </w:pPr>
    </w:p>
    <w:p w14:paraId="12DD8B26" w14:textId="77777777" w:rsidR="00752A29" w:rsidRPr="00C93771" w:rsidRDefault="00086701" w:rsidP="00311307">
      <w:pPr>
        <w:jc w:val="both"/>
        <w:rPr>
          <w:rFonts w:ascii="Helvetica" w:hAnsi="Helvetica" w:cs="Helvetica"/>
          <w:b/>
          <w:bCs/>
          <w:color w:val="000000" w:themeColor="text1"/>
          <w:sz w:val="22"/>
          <w:szCs w:val="22"/>
          <w:lang w:val="es-ES"/>
        </w:rPr>
      </w:pPr>
      <w:r w:rsidRPr="00C93771">
        <w:rPr>
          <w:rFonts w:ascii="Helvetica" w:hAnsi="Helvetica" w:cs="Helvetica"/>
          <w:b/>
          <w:bCs/>
          <w:color w:val="000000" w:themeColor="text1"/>
          <w:sz w:val="22"/>
          <w:szCs w:val="22"/>
          <w:lang w:val="es-ES"/>
        </w:rPr>
        <w:t>C</w:t>
      </w:r>
      <w:r w:rsidR="00202CC0" w:rsidRPr="00C93771">
        <w:rPr>
          <w:rFonts w:ascii="Helvetica" w:hAnsi="Helvetica" w:cs="Helvetica"/>
          <w:b/>
          <w:bCs/>
          <w:color w:val="000000" w:themeColor="text1"/>
          <w:sz w:val="22"/>
          <w:szCs w:val="22"/>
          <w:lang w:val="es-ES"/>
        </w:rPr>
        <w:t>ronograma de Pagos</w:t>
      </w:r>
    </w:p>
    <w:p w14:paraId="582FE4E1" w14:textId="77777777" w:rsidR="00202CC0" w:rsidRPr="00C93771" w:rsidRDefault="00202CC0" w:rsidP="00311307">
      <w:pPr>
        <w:jc w:val="both"/>
        <w:rPr>
          <w:rFonts w:ascii="Helvetica" w:hAnsi="Helvetica" w:cs="Helvetica"/>
          <w:b/>
          <w:bCs/>
          <w:color w:val="000000" w:themeColor="text1"/>
          <w:sz w:val="22"/>
          <w:szCs w:val="22"/>
          <w:lang w:val="es-ES"/>
        </w:rPr>
      </w:pPr>
    </w:p>
    <w:p w14:paraId="406C6ECB" w14:textId="2A7FB209" w:rsidR="00AE2BDA" w:rsidRPr="00C93771" w:rsidRDefault="007C0A17" w:rsidP="004A2DB0">
      <w:pPr>
        <w:pStyle w:val="ListParagraph"/>
        <w:numPr>
          <w:ilvl w:val="0"/>
          <w:numId w:val="15"/>
        </w:numPr>
        <w:jc w:val="both"/>
        <w:rPr>
          <w:rFonts w:ascii="Helvetica" w:hAnsi="Helvetica" w:cs="Helvetica"/>
          <w:bCs/>
          <w:color w:val="000000" w:themeColor="text1"/>
          <w:sz w:val="22"/>
          <w:szCs w:val="22"/>
          <w:lang w:val="es-ES"/>
        </w:rPr>
      </w:pPr>
      <w:r w:rsidRPr="00C93771">
        <w:rPr>
          <w:rFonts w:ascii="Helvetica" w:hAnsi="Helvetica" w:cs="Helvetica"/>
          <w:bCs/>
          <w:color w:val="000000" w:themeColor="text1"/>
          <w:sz w:val="22"/>
          <w:szCs w:val="22"/>
          <w:lang w:val="es-ES"/>
        </w:rPr>
        <w:t>15</w:t>
      </w:r>
      <w:r w:rsidR="004D09DD" w:rsidRPr="00C93771">
        <w:rPr>
          <w:rFonts w:ascii="Helvetica" w:hAnsi="Helvetica" w:cs="Helvetica"/>
          <w:bCs/>
          <w:color w:val="000000" w:themeColor="text1"/>
          <w:sz w:val="22"/>
          <w:szCs w:val="22"/>
          <w:lang w:val="es-ES"/>
        </w:rPr>
        <w:t>% a la firma del contrato</w:t>
      </w:r>
    </w:p>
    <w:p w14:paraId="1AE34088" w14:textId="207982B3" w:rsidR="004D09DD" w:rsidRPr="00C93771" w:rsidRDefault="00D53BC0" w:rsidP="004A2DB0">
      <w:pPr>
        <w:pStyle w:val="ListParagraph"/>
        <w:numPr>
          <w:ilvl w:val="0"/>
          <w:numId w:val="15"/>
        </w:numPr>
        <w:jc w:val="both"/>
        <w:rPr>
          <w:rFonts w:ascii="Helvetica" w:hAnsi="Helvetica" w:cs="Helvetica"/>
          <w:bCs/>
          <w:color w:val="000000" w:themeColor="text1"/>
          <w:sz w:val="22"/>
          <w:szCs w:val="22"/>
          <w:lang w:val="es-ES"/>
        </w:rPr>
      </w:pPr>
      <w:r w:rsidRPr="00C93771">
        <w:rPr>
          <w:rFonts w:ascii="Helvetica" w:hAnsi="Helvetica" w:cs="Helvetica"/>
          <w:bCs/>
          <w:color w:val="000000" w:themeColor="text1"/>
          <w:sz w:val="22"/>
          <w:szCs w:val="22"/>
          <w:lang w:val="es-ES"/>
        </w:rPr>
        <w:t>15</w:t>
      </w:r>
      <w:r w:rsidR="004D09DD" w:rsidRPr="00C93771">
        <w:rPr>
          <w:rFonts w:ascii="Helvetica" w:hAnsi="Helvetica" w:cs="Helvetica"/>
          <w:bCs/>
          <w:color w:val="000000" w:themeColor="text1"/>
          <w:sz w:val="22"/>
          <w:szCs w:val="22"/>
          <w:lang w:val="es-ES"/>
        </w:rPr>
        <w:t>% a la entrega y aprobación del informe A descrito arriba.</w:t>
      </w:r>
    </w:p>
    <w:p w14:paraId="1B2F72A2" w14:textId="6564866B" w:rsidR="004D09DD" w:rsidRPr="00C93771" w:rsidRDefault="004E0C9C" w:rsidP="004A2DB0">
      <w:pPr>
        <w:pStyle w:val="ListParagraph"/>
        <w:numPr>
          <w:ilvl w:val="0"/>
          <w:numId w:val="15"/>
        </w:numPr>
        <w:jc w:val="both"/>
        <w:rPr>
          <w:rFonts w:ascii="Helvetica" w:hAnsi="Helvetica" w:cs="Helvetica"/>
          <w:bCs/>
          <w:color w:val="000000" w:themeColor="text1"/>
          <w:sz w:val="22"/>
          <w:szCs w:val="22"/>
          <w:lang w:val="es-ES"/>
        </w:rPr>
      </w:pPr>
      <w:r w:rsidRPr="00C93771">
        <w:rPr>
          <w:rFonts w:ascii="Helvetica" w:hAnsi="Helvetica" w:cs="Helvetica"/>
          <w:bCs/>
          <w:color w:val="000000" w:themeColor="text1"/>
          <w:sz w:val="22"/>
          <w:szCs w:val="22"/>
          <w:lang w:val="es-ES"/>
        </w:rPr>
        <w:t>10</w:t>
      </w:r>
      <w:r w:rsidR="004D09DD" w:rsidRPr="00C93771">
        <w:rPr>
          <w:rFonts w:ascii="Helvetica" w:hAnsi="Helvetica" w:cs="Helvetica"/>
          <w:bCs/>
          <w:color w:val="000000" w:themeColor="text1"/>
          <w:sz w:val="22"/>
          <w:szCs w:val="22"/>
          <w:lang w:val="es-ES"/>
        </w:rPr>
        <w:t>% a la entrega y aprobación del informe B descrito arriba.</w:t>
      </w:r>
    </w:p>
    <w:p w14:paraId="064D606F" w14:textId="52C8B756" w:rsidR="004D09DD" w:rsidRPr="00C93771" w:rsidRDefault="004E0C9C" w:rsidP="004A2DB0">
      <w:pPr>
        <w:pStyle w:val="ListParagraph"/>
        <w:numPr>
          <w:ilvl w:val="0"/>
          <w:numId w:val="15"/>
        </w:numPr>
        <w:jc w:val="both"/>
        <w:rPr>
          <w:rFonts w:ascii="Helvetica" w:hAnsi="Helvetica" w:cs="Helvetica"/>
          <w:bCs/>
          <w:color w:val="000000" w:themeColor="text1"/>
          <w:sz w:val="22"/>
          <w:szCs w:val="22"/>
          <w:lang w:val="es-ES"/>
        </w:rPr>
      </w:pPr>
      <w:r w:rsidRPr="00C93771">
        <w:rPr>
          <w:rFonts w:ascii="Helvetica" w:hAnsi="Helvetica" w:cs="Helvetica"/>
          <w:bCs/>
          <w:color w:val="000000" w:themeColor="text1"/>
          <w:sz w:val="22"/>
          <w:szCs w:val="22"/>
          <w:lang w:val="es-ES"/>
        </w:rPr>
        <w:t>10</w:t>
      </w:r>
      <w:r w:rsidR="004D09DD" w:rsidRPr="00C93771">
        <w:rPr>
          <w:rFonts w:ascii="Helvetica" w:hAnsi="Helvetica" w:cs="Helvetica"/>
          <w:bCs/>
          <w:color w:val="000000" w:themeColor="text1"/>
          <w:sz w:val="22"/>
          <w:szCs w:val="22"/>
          <w:lang w:val="es-ES"/>
        </w:rPr>
        <w:t>% a la entrega y aprobación del informe C descrito arriba.</w:t>
      </w:r>
    </w:p>
    <w:p w14:paraId="617942E9" w14:textId="3579963C" w:rsidR="004D09DD" w:rsidRPr="00C93771" w:rsidRDefault="00DF7CED" w:rsidP="004A2DB0">
      <w:pPr>
        <w:pStyle w:val="ListParagraph"/>
        <w:numPr>
          <w:ilvl w:val="0"/>
          <w:numId w:val="15"/>
        </w:numPr>
        <w:jc w:val="both"/>
        <w:rPr>
          <w:rFonts w:ascii="Helvetica" w:hAnsi="Helvetica" w:cs="Helvetica"/>
          <w:bCs/>
          <w:color w:val="000000" w:themeColor="text1"/>
          <w:sz w:val="22"/>
          <w:szCs w:val="22"/>
          <w:lang w:val="es-ES"/>
        </w:rPr>
      </w:pPr>
      <w:r w:rsidRPr="00C93771">
        <w:rPr>
          <w:rFonts w:ascii="Helvetica" w:hAnsi="Helvetica" w:cs="Helvetica"/>
          <w:bCs/>
          <w:color w:val="000000" w:themeColor="text1"/>
          <w:sz w:val="22"/>
          <w:szCs w:val="22"/>
          <w:lang w:val="es-ES"/>
        </w:rPr>
        <w:t>20</w:t>
      </w:r>
      <w:r w:rsidR="004D09DD" w:rsidRPr="00C93771">
        <w:rPr>
          <w:rFonts w:ascii="Helvetica" w:hAnsi="Helvetica" w:cs="Helvetica"/>
          <w:bCs/>
          <w:color w:val="000000" w:themeColor="text1"/>
          <w:sz w:val="22"/>
          <w:szCs w:val="22"/>
          <w:lang w:val="es-ES"/>
        </w:rPr>
        <w:t>% a la entrega y aprobación del informe D descrito arriba.</w:t>
      </w:r>
    </w:p>
    <w:p w14:paraId="2F187481" w14:textId="30B3CCA4" w:rsidR="007C0A17" w:rsidRPr="00C93771" w:rsidRDefault="00DF7CED" w:rsidP="004A2DB0">
      <w:pPr>
        <w:pStyle w:val="ListParagraph"/>
        <w:numPr>
          <w:ilvl w:val="0"/>
          <w:numId w:val="15"/>
        </w:numPr>
        <w:jc w:val="both"/>
        <w:rPr>
          <w:rFonts w:ascii="Helvetica" w:hAnsi="Helvetica" w:cs="Helvetica"/>
          <w:bCs/>
          <w:color w:val="000000" w:themeColor="text1"/>
          <w:sz w:val="22"/>
          <w:szCs w:val="22"/>
          <w:lang w:val="es-ES"/>
        </w:rPr>
      </w:pPr>
      <w:r w:rsidRPr="00C93771">
        <w:rPr>
          <w:rFonts w:ascii="Helvetica" w:hAnsi="Helvetica" w:cs="Helvetica"/>
          <w:bCs/>
          <w:color w:val="000000" w:themeColor="text1"/>
          <w:sz w:val="22"/>
          <w:szCs w:val="22"/>
          <w:lang w:val="es-ES"/>
        </w:rPr>
        <w:t>20</w:t>
      </w:r>
      <w:r w:rsidR="004D09DD" w:rsidRPr="00C93771">
        <w:rPr>
          <w:rFonts w:ascii="Helvetica" w:hAnsi="Helvetica" w:cs="Helvetica"/>
          <w:bCs/>
          <w:color w:val="000000" w:themeColor="text1"/>
          <w:sz w:val="22"/>
          <w:szCs w:val="22"/>
          <w:lang w:val="es-ES"/>
        </w:rPr>
        <w:t>% a la entrega y aprobación del informe E descrito arriba.</w:t>
      </w:r>
    </w:p>
    <w:p w14:paraId="66C82854" w14:textId="088A48FF" w:rsidR="007C0A17" w:rsidRPr="00C93771" w:rsidRDefault="00D53BC0" w:rsidP="007C0A17">
      <w:pPr>
        <w:pStyle w:val="ListParagraph"/>
        <w:numPr>
          <w:ilvl w:val="0"/>
          <w:numId w:val="15"/>
        </w:numPr>
        <w:jc w:val="both"/>
        <w:rPr>
          <w:rFonts w:ascii="Helvetica" w:hAnsi="Helvetica" w:cs="Helvetica"/>
          <w:bCs/>
          <w:color w:val="000000" w:themeColor="text1"/>
          <w:sz w:val="22"/>
          <w:szCs w:val="22"/>
          <w:lang w:val="es-ES"/>
        </w:rPr>
      </w:pPr>
      <w:r w:rsidRPr="00C93771">
        <w:rPr>
          <w:rFonts w:ascii="Helvetica" w:hAnsi="Helvetica" w:cs="Helvetica"/>
          <w:bCs/>
          <w:color w:val="000000" w:themeColor="text1"/>
          <w:sz w:val="22"/>
          <w:szCs w:val="22"/>
          <w:lang w:val="es-ES"/>
        </w:rPr>
        <w:t>10</w:t>
      </w:r>
      <w:r w:rsidR="007C0A17" w:rsidRPr="00C93771">
        <w:rPr>
          <w:rFonts w:ascii="Helvetica" w:hAnsi="Helvetica" w:cs="Helvetica"/>
          <w:bCs/>
          <w:color w:val="000000" w:themeColor="text1"/>
          <w:sz w:val="22"/>
          <w:szCs w:val="22"/>
          <w:lang w:val="es-ES"/>
        </w:rPr>
        <w:t>% a la en</w:t>
      </w:r>
      <w:r w:rsidR="004E0C9C" w:rsidRPr="00C93771">
        <w:rPr>
          <w:rFonts w:ascii="Helvetica" w:hAnsi="Helvetica" w:cs="Helvetica"/>
          <w:bCs/>
          <w:color w:val="000000" w:themeColor="text1"/>
          <w:sz w:val="22"/>
          <w:szCs w:val="22"/>
          <w:lang w:val="es-ES"/>
        </w:rPr>
        <w:t>trega y aprobación de los</w:t>
      </w:r>
      <w:r w:rsidR="007C0A17" w:rsidRPr="00C93771">
        <w:rPr>
          <w:rFonts w:ascii="Helvetica" w:hAnsi="Helvetica" w:cs="Helvetica"/>
          <w:bCs/>
          <w:color w:val="000000" w:themeColor="text1"/>
          <w:sz w:val="22"/>
          <w:szCs w:val="22"/>
          <w:lang w:val="es-ES"/>
        </w:rPr>
        <w:t xml:space="preserve"> informe</w:t>
      </w:r>
      <w:r w:rsidR="004E0C9C" w:rsidRPr="00C93771">
        <w:rPr>
          <w:rFonts w:ascii="Helvetica" w:hAnsi="Helvetica" w:cs="Helvetica"/>
          <w:bCs/>
          <w:color w:val="000000" w:themeColor="text1"/>
          <w:sz w:val="22"/>
          <w:szCs w:val="22"/>
          <w:lang w:val="es-ES"/>
        </w:rPr>
        <w:t>s</w:t>
      </w:r>
      <w:r w:rsidR="007C0A17" w:rsidRPr="00C93771">
        <w:rPr>
          <w:rFonts w:ascii="Helvetica" w:hAnsi="Helvetica" w:cs="Helvetica"/>
          <w:bCs/>
          <w:color w:val="000000" w:themeColor="text1"/>
          <w:sz w:val="22"/>
          <w:szCs w:val="22"/>
          <w:lang w:val="es-ES"/>
        </w:rPr>
        <w:t xml:space="preserve"> F</w:t>
      </w:r>
      <w:r w:rsidR="004E0C9C" w:rsidRPr="00C93771">
        <w:rPr>
          <w:rFonts w:ascii="Helvetica" w:hAnsi="Helvetica" w:cs="Helvetica"/>
          <w:bCs/>
          <w:color w:val="000000" w:themeColor="text1"/>
          <w:sz w:val="22"/>
          <w:szCs w:val="22"/>
          <w:lang w:val="es-ES"/>
        </w:rPr>
        <w:t xml:space="preserve"> y G</w:t>
      </w:r>
      <w:r w:rsidR="007C0A17" w:rsidRPr="00C93771">
        <w:rPr>
          <w:rFonts w:ascii="Helvetica" w:hAnsi="Helvetica" w:cs="Helvetica"/>
          <w:bCs/>
          <w:color w:val="000000" w:themeColor="text1"/>
          <w:sz w:val="22"/>
          <w:szCs w:val="22"/>
          <w:lang w:val="es-ES"/>
        </w:rPr>
        <w:t xml:space="preserve"> descrito</w:t>
      </w:r>
      <w:r w:rsidR="004E0C9C" w:rsidRPr="00C93771">
        <w:rPr>
          <w:rFonts w:ascii="Helvetica" w:hAnsi="Helvetica" w:cs="Helvetica"/>
          <w:bCs/>
          <w:color w:val="000000" w:themeColor="text1"/>
          <w:sz w:val="22"/>
          <w:szCs w:val="22"/>
          <w:lang w:val="es-ES"/>
        </w:rPr>
        <w:t>s</w:t>
      </w:r>
      <w:r w:rsidR="007C0A17" w:rsidRPr="00C93771">
        <w:rPr>
          <w:rFonts w:ascii="Helvetica" w:hAnsi="Helvetica" w:cs="Helvetica"/>
          <w:bCs/>
          <w:color w:val="000000" w:themeColor="text1"/>
          <w:sz w:val="22"/>
          <w:szCs w:val="22"/>
          <w:lang w:val="es-ES"/>
        </w:rPr>
        <w:t xml:space="preserve"> arriba.</w:t>
      </w:r>
    </w:p>
    <w:p w14:paraId="0408D484" w14:textId="583A5819" w:rsidR="004D09DD" w:rsidRPr="00C93771" w:rsidRDefault="004D09DD" w:rsidP="007C0A17">
      <w:pPr>
        <w:jc w:val="both"/>
        <w:rPr>
          <w:rFonts w:ascii="Helvetica" w:hAnsi="Helvetica" w:cs="Helvetica"/>
          <w:bCs/>
          <w:color w:val="000000" w:themeColor="text1"/>
          <w:sz w:val="22"/>
          <w:szCs w:val="22"/>
          <w:lang w:val="es-ES"/>
        </w:rPr>
      </w:pPr>
    </w:p>
    <w:p w14:paraId="24B54417" w14:textId="77777777" w:rsidR="00253D5A" w:rsidRPr="00C93771" w:rsidRDefault="0080549B" w:rsidP="00311307">
      <w:pPr>
        <w:jc w:val="both"/>
        <w:rPr>
          <w:rFonts w:ascii="Helvetica" w:hAnsi="Helvetica" w:cs="Helvetica"/>
          <w:b/>
          <w:bCs/>
          <w:color w:val="000000" w:themeColor="text1"/>
          <w:sz w:val="22"/>
          <w:szCs w:val="22"/>
          <w:lang w:val="es-ES"/>
        </w:rPr>
      </w:pPr>
      <w:r w:rsidRPr="00C93771">
        <w:rPr>
          <w:rFonts w:ascii="Helvetica" w:hAnsi="Helvetica" w:cs="Helvetica"/>
          <w:b/>
          <w:bCs/>
          <w:color w:val="000000" w:themeColor="text1"/>
          <w:sz w:val="22"/>
          <w:szCs w:val="22"/>
          <w:lang w:val="es-ES"/>
        </w:rPr>
        <w:t>Calificaciones</w:t>
      </w:r>
    </w:p>
    <w:p w14:paraId="5901EFA2" w14:textId="77777777" w:rsidR="001C237B" w:rsidRPr="00C93771" w:rsidRDefault="001C237B" w:rsidP="00311307">
      <w:pPr>
        <w:jc w:val="both"/>
        <w:rPr>
          <w:rFonts w:ascii="Helvetica" w:hAnsi="Helvetica" w:cs="Helvetica"/>
          <w:color w:val="000000" w:themeColor="text1"/>
          <w:sz w:val="22"/>
          <w:szCs w:val="22"/>
          <w:lang w:val="es-ES"/>
        </w:rPr>
      </w:pPr>
    </w:p>
    <w:p w14:paraId="3A530C6B" w14:textId="77777777" w:rsidR="00253D5A" w:rsidRPr="00C93771" w:rsidRDefault="000A13F8" w:rsidP="00311307">
      <w:pPr>
        <w:pStyle w:val="ListParagraph"/>
        <w:numPr>
          <w:ilvl w:val="0"/>
          <w:numId w:val="8"/>
        </w:numPr>
        <w:jc w:val="both"/>
        <w:rPr>
          <w:rFonts w:ascii="Helvetica" w:hAnsi="Helvetica" w:cs="Helvetica"/>
          <w:i/>
          <w:color w:val="000000" w:themeColor="text1"/>
          <w:sz w:val="22"/>
          <w:szCs w:val="22"/>
          <w:lang w:val="es-ES"/>
        </w:rPr>
      </w:pPr>
      <w:r w:rsidRPr="00C93771">
        <w:rPr>
          <w:rFonts w:ascii="Helvetica" w:hAnsi="Helvetica" w:cs="Helvetica"/>
          <w:i/>
          <w:color w:val="000000" w:themeColor="text1"/>
          <w:sz w:val="22"/>
          <w:szCs w:val="22"/>
          <w:lang w:val="es-ES"/>
        </w:rPr>
        <w:t>Título</w:t>
      </w:r>
      <w:r w:rsidR="001C237B" w:rsidRPr="00C93771">
        <w:rPr>
          <w:rFonts w:ascii="Helvetica" w:hAnsi="Helvetica" w:cs="Helvetica"/>
          <w:i/>
          <w:color w:val="000000" w:themeColor="text1"/>
          <w:sz w:val="22"/>
          <w:szCs w:val="22"/>
          <w:lang w:val="es-ES"/>
        </w:rPr>
        <w:t xml:space="preserve"> </w:t>
      </w:r>
      <w:r w:rsidR="0080549B" w:rsidRPr="00C93771">
        <w:rPr>
          <w:rFonts w:ascii="Helvetica" w:hAnsi="Helvetica" w:cs="Helvetica"/>
          <w:i/>
          <w:color w:val="000000" w:themeColor="text1"/>
          <w:sz w:val="22"/>
          <w:szCs w:val="22"/>
          <w:lang w:val="es-ES"/>
        </w:rPr>
        <w:t>/</w:t>
      </w:r>
      <w:r w:rsidR="001C237B" w:rsidRPr="00C93771">
        <w:rPr>
          <w:rFonts w:ascii="Helvetica" w:hAnsi="Helvetica" w:cs="Helvetica"/>
          <w:i/>
          <w:color w:val="000000" w:themeColor="text1"/>
          <w:sz w:val="22"/>
          <w:szCs w:val="22"/>
          <w:lang w:val="es-ES"/>
        </w:rPr>
        <w:t xml:space="preserve"> </w:t>
      </w:r>
      <w:r w:rsidR="0080549B" w:rsidRPr="00C93771">
        <w:rPr>
          <w:rFonts w:ascii="Helvetica" w:hAnsi="Helvetica" w:cs="Helvetica"/>
          <w:i/>
          <w:color w:val="000000" w:themeColor="text1"/>
          <w:sz w:val="22"/>
          <w:szCs w:val="22"/>
          <w:lang w:val="es-ES"/>
        </w:rPr>
        <w:t>Nivel</w:t>
      </w:r>
      <w:r w:rsidR="00F35F75" w:rsidRPr="00C93771">
        <w:rPr>
          <w:rFonts w:ascii="Helvetica" w:hAnsi="Helvetica" w:cs="Helvetica"/>
          <w:i/>
          <w:color w:val="000000" w:themeColor="text1"/>
          <w:sz w:val="22"/>
          <w:szCs w:val="22"/>
          <w:lang w:val="es-ES"/>
        </w:rPr>
        <w:t xml:space="preserve"> </w:t>
      </w:r>
      <w:r w:rsidRPr="00C93771">
        <w:rPr>
          <w:rFonts w:ascii="Helvetica" w:hAnsi="Helvetica" w:cs="Helvetica"/>
          <w:i/>
          <w:color w:val="000000" w:themeColor="text1"/>
          <w:sz w:val="22"/>
          <w:szCs w:val="22"/>
          <w:lang w:val="es-ES"/>
        </w:rPr>
        <w:t>Académico</w:t>
      </w:r>
      <w:r w:rsidR="00EB5F2B" w:rsidRPr="00C93771">
        <w:rPr>
          <w:rFonts w:ascii="Helvetica" w:hAnsi="Helvetica" w:cs="Helvetica"/>
          <w:i/>
          <w:color w:val="000000" w:themeColor="text1"/>
          <w:sz w:val="22"/>
          <w:szCs w:val="22"/>
          <w:lang w:val="es-ES"/>
        </w:rPr>
        <w:t xml:space="preserve"> &amp; </w:t>
      </w:r>
      <w:r w:rsidR="00253D5A" w:rsidRPr="00C93771">
        <w:rPr>
          <w:rFonts w:ascii="Helvetica" w:hAnsi="Helvetica" w:cs="Helvetica"/>
          <w:i/>
          <w:color w:val="000000" w:themeColor="text1"/>
          <w:sz w:val="22"/>
          <w:szCs w:val="22"/>
          <w:lang w:val="es-ES"/>
        </w:rPr>
        <w:t xml:space="preserve">Años de </w:t>
      </w:r>
      <w:r w:rsidR="00EB5F2B" w:rsidRPr="00C93771">
        <w:rPr>
          <w:rFonts w:ascii="Helvetica" w:hAnsi="Helvetica" w:cs="Helvetica"/>
          <w:i/>
          <w:color w:val="000000" w:themeColor="text1"/>
          <w:sz w:val="22"/>
          <w:szCs w:val="22"/>
          <w:lang w:val="es-ES"/>
        </w:rPr>
        <w:t>E</w:t>
      </w:r>
      <w:r w:rsidR="00253D5A" w:rsidRPr="00C93771">
        <w:rPr>
          <w:rFonts w:ascii="Helvetica" w:hAnsi="Helvetica" w:cs="Helvetica"/>
          <w:i/>
          <w:color w:val="000000" w:themeColor="text1"/>
          <w:sz w:val="22"/>
          <w:szCs w:val="22"/>
          <w:lang w:val="es-ES"/>
        </w:rPr>
        <w:t xml:space="preserve">xperiencia </w:t>
      </w:r>
      <w:r w:rsidR="00EB5F2B" w:rsidRPr="00C93771">
        <w:rPr>
          <w:rFonts w:ascii="Helvetica" w:hAnsi="Helvetica" w:cs="Helvetica"/>
          <w:i/>
          <w:color w:val="000000" w:themeColor="text1"/>
          <w:sz w:val="22"/>
          <w:szCs w:val="22"/>
          <w:lang w:val="es-ES"/>
        </w:rPr>
        <w:t>P</w:t>
      </w:r>
      <w:r w:rsidR="00253D5A" w:rsidRPr="00C93771">
        <w:rPr>
          <w:rFonts w:ascii="Helvetica" w:hAnsi="Helvetica" w:cs="Helvetica"/>
          <w:i/>
          <w:color w:val="000000" w:themeColor="text1"/>
          <w:sz w:val="22"/>
          <w:szCs w:val="22"/>
          <w:lang w:val="es-ES"/>
        </w:rPr>
        <w:t>rofesional:</w:t>
      </w:r>
      <w:r w:rsidR="001C237B" w:rsidRPr="00C93771">
        <w:rPr>
          <w:rFonts w:ascii="Helvetica" w:hAnsi="Helvetica" w:cs="Helvetica"/>
          <w:i/>
          <w:color w:val="000000" w:themeColor="text1"/>
          <w:sz w:val="22"/>
          <w:szCs w:val="22"/>
          <w:lang w:val="es-ES"/>
        </w:rPr>
        <w:t xml:space="preserve"> </w:t>
      </w:r>
      <w:r w:rsidR="001C237B" w:rsidRPr="00C93771">
        <w:rPr>
          <w:rFonts w:ascii="Helvetica" w:hAnsi="Helvetica" w:cs="Helvetica"/>
          <w:color w:val="000000" w:themeColor="text1"/>
          <w:sz w:val="22"/>
          <w:szCs w:val="22"/>
          <w:lang w:val="es-ES"/>
        </w:rPr>
        <w:t>Maestría o título avanzado en administración pública, economía, derecho y/o sociología y un mínimo de 15 años de experiencia profesional relevante, incluyendo varios años en roles gerenciales o de alto nivel, o la combinación equivalente de educación y experiencia.</w:t>
      </w:r>
      <w:r w:rsidR="001C237B" w:rsidRPr="00C93771">
        <w:rPr>
          <w:rFonts w:ascii="Helvetica" w:hAnsi="Helvetica" w:cs="Helvetica"/>
          <w:i/>
          <w:color w:val="000000" w:themeColor="text1"/>
          <w:sz w:val="22"/>
          <w:szCs w:val="22"/>
          <w:lang w:val="es-ES"/>
        </w:rPr>
        <w:t xml:space="preserve"> </w:t>
      </w:r>
    </w:p>
    <w:p w14:paraId="1F10344C" w14:textId="77777777" w:rsidR="00253D5A" w:rsidRPr="00C93771" w:rsidRDefault="00253D5A" w:rsidP="00311307">
      <w:pPr>
        <w:pStyle w:val="ListParagraph"/>
        <w:numPr>
          <w:ilvl w:val="0"/>
          <w:numId w:val="8"/>
        </w:numPr>
        <w:jc w:val="both"/>
        <w:rPr>
          <w:rFonts w:ascii="Helvetica" w:hAnsi="Helvetica" w:cs="Helvetica"/>
          <w:i/>
          <w:color w:val="000000" w:themeColor="text1"/>
          <w:sz w:val="22"/>
          <w:szCs w:val="22"/>
          <w:lang w:val="es-ES"/>
        </w:rPr>
      </w:pPr>
      <w:r w:rsidRPr="00C93771">
        <w:rPr>
          <w:rFonts w:ascii="Helvetica" w:hAnsi="Helvetica" w:cs="Helvetica"/>
          <w:i/>
          <w:color w:val="000000" w:themeColor="text1"/>
          <w:sz w:val="22"/>
          <w:szCs w:val="22"/>
          <w:lang w:val="es-ES"/>
        </w:rPr>
        <w:t>Idiomas:</w:t>
      </w:r>
      <w:r w:rsidR="001C237B" w:rsidRPr="00C93771">
        <w:rPr>
          <w:rFonts w:ascii="Helvetica" w:hAnsi="Helvetica" w:cs="Helvetica"/>
          <w:i/>
          <w:color w:val="000000" w:themeColor="text1"/>
          <w:sz w:val="22"/>
          <w:szCs w:val="22"/>
          <w:lang w:val="es-ES"/>
        </w:rPr>
        <w:t xml:space="preserve"> </w:t>
      </w:r>
      <w:r w:rsidR="004A2DB0" w:rsidRPr="00C93771">
        <w:rPr>
          <w:rFonts w:ascii="Helvetica" w:hAnsi="Helvetica" w:cs="Helvetica"/>
          <w:color w:val="000000" w:themeColor="text1"/>
          <w:sz w:val="22"/>
          <w:szCs w:val="22"/>
          <w:lang w:val="es-ES"/>
        </w:rPr>
        <w:t>C</w:t>
      </w:r>
      <w:r w:rsidR="001C237B" w:rsidRPr="00C93771">
        <w:rPr>
          <w:rFonts w:ascii="Helvetica" w:hAnsi="Helvetica" w:cs="Helvetica"/>
          <w:color w:val="000000" w:themeColor="text1"/>
          <w:sz w:val="22"/>
          <w:szCs w:val="22"/>
          <w:lang w:val="es-ES"/>
        </w:rPr>
        <w:t>astellano e inglés</w:t>
      </w:r>
      <w:r w:rsidR="001C237B" w:rsidRPr="00C93771">
        <w:rPr>
          <w:rFonts w:ascii="Helvetica" w:hAnsi="Helvetica" w:cs="Helvetica"/>
          <w:i/>
          <w:color w:val="000000" w:themeColor="text1"/>
          <w:sz w:val="22"/>
          <w:szCs w:val="22"/>
          <w:lang w:val="es-ES"/>
        </w:rPr>
        <w:t xml:space="preserve"> </w:t>
      </w:r>
    </w:p>
    <w:p w14:paraId="4BB30FC4" w14:textId="77777777" w:rsidR="00EB5F2B" w:rsidRPr="00C93771" w:rsidRDefault="00EB5F2B" w:rsidP="00311307">
      <w:pPr>
        <w:pStyle w:val="ListParagraph"/>
        <w:numPr>
          <w:ilvl w:val="0"/>
          <w:numId w:val="8"/>
        </w:numPr>
        <w:jc w:val="both"/>
        <w:rPr>
          <w:rFonts w:ascii="Helvetica" w:hAnsi="Helvetica" w:cs="Helvetica"/>
          <w:i/>
          <w:color w:val="000000" w:themeColor="text1"/>
          <w:sz w:val="22"/>
          <w:szCs w:val="22"/>
          <w:lang w:val="es-ES"/>
        </w:rPr>
      </w:pPr>
      <w:r w:rsidRPr="00C93771">
        <w:rPr>
          <w:rFonts w:ascii="Helvetica" w:hAnsi="Helvetica" w:cs="Helvetica"/>
          <w:i/>
          <w:color w:val="000000" w:themeColor="text1"/>
          <w:sz w:val="22"/>
          <w:szCs w:val="22"/>
          <w:lang w:val="es-ES"/>
        </w:rPr>
        <w:t>Áreas de Especialización:</w:t>
      </w:r>
      <w:r w:rsidR="001C237B" w:rsidRPr="00C93771">
        <w:rPr>
          <w:rFonts w:ascii="Helvetica" w:hAnsi="Helvetica" w:cs="Helvetica"/>
          <w:i/>
          <w:color w:val="000000" w:themeColor="text1"/>
          <w:sz w:val="22"/>
          <w:szCs w:val="22"/>
          <w:lang w:val="es-ES"/>
        </w:rPr>
        <w:t xml:space="preserve"> </w:t>
      </w:r>
      <w:r w:rsidR="001C237B" w:rsidRPr="00C93771">
        <w:rPr>
          <w:rFonts w:ascii="Helvetica" w:hAnsi="Helvetica" w:cs="Helvetica"/>
          <w:color w:val="000000" w:themeColor="text1"/>
          <w:sz w:val="22"/>
          <w:szCs w:val="22"/>
          <w:lang w:val="es-ES"/>
        </w:rPr>
        <w:t>Economía, política pública, administración pública, derecho.</w:t>
      </w:r>
    </w:p>
    <w:p w14:paraId="2F70A8F9" w14:textId="77777777" w:rsidR="00A44B2E" w:rsidRPr="00C93771" w:rsidRDefault="00A44B2E" w:rsidP="00311307">
      <w:pPr>
        <w:jc w:val="both"/>
        <w:rPr>
          <w:rFonts w:ascii="Helvetica" w:hAnsi="Helvetica" w:cs="Helvetica"/>
          <w:color w:val="000000" w:themeColor="text1"/>
          <w:sz w:val="22"/>
          <w:szCs w:val="22"/>
          <w:lang w:val="es-ES"/>
        </w:rPr>
      </w:pPr>
    </w:p>
    <w:p w14:paraId="100F18F9" w14:textId="77777777" w:rsidR="00EB7525" w:rsidRPr="00C93771" w:rsidRDefault="00EB7525" w:rsidP="00311307">
      <w:pPr>
        <w:jc w:val="both"/>
        <w:rPr>
          <w:rFonts w:ascii="Helvetica" w:hAnsi="Helvetica" w:cs="Helvetica"/>
          <w:b/>
          <w:bCs/>
          <w:color w:val="000000" w:themeColor="text1"/>
          <w:sz w:val="22"/>
          <w:szCs w:val="22"/>
          <w:lang w:val="es-ES"/>
        </w:rPr>
      </w:pPr>
      <w:r w:rsidRPr="00C93771">
        <w:rPr>
          <w:rFonts w:ascii="Helvetica" w:hAnsi="Helvetica" w:cs="Helvetica"/>
          <w:b/>
          <w:bCs/>
          <w:color w:val="000000" w:themeColor="text1"/>
          <w:sz w:val="22"/>
          <w:szCs w:val="22"/>
          <w:lang w:val="es-ES"/>
        </w:rPr>
        <w:t>Características de la Consultoría</w:t>
      </w:r>
    </w:p>
    <w:p w14:paraId="2E3DCAFF" w14:textId="77777777" w:rsidR="00EB7525" w:rsidRPr="00C93771" w:rsidRDefault="00EB7525" w:rsidP="00311307">
      <w:pPr>
        <w:jc w:val="both"/>
        <w:rPr>
          <w:rFonts w:ascii="Helvetica" w:hAnsi="Helvetica" w:cs="Helvetica"/>
          <w:b/>
          <w:bCs/>
          <w:color w:val="000000" w:themeColor="text1"/>
          <w:sz w:val="22"/>
          <w:szCs w:val="22"/>
          <w:lang w:val="es-ES"/>
        </w:rPr>
      </w:pPr>
    </w:p>
    <w:p w14:paraId="13A15781" w14:textId="77777777" w:rsidR="00EB7525" w:rsidRPr="00C93771" w:rsidRDefault="00EB7525" w:rsidP="00311307">
      <w:pPr>
        <w:pStyle w:val="ListParagraph"/>
        <w:numPr>
          <w:ilvl w:val="0"/>
          <w:numId w:val="9"/>
        </w:numPr>
        <w:jc w:val="both"/>
        <w:rPr>
          <w:rFonts w:ascii="Helvetica" w:hAnsi="Helvetica" w:cs="Helvetica"/>
          <w:color w:val="000000" w:themeColor="text1"/>
          <w:sz w:val="22"/>
          <w:szCs w:val="22"/>
          <w:lang w:val="es-ES"/>
        </w:rPr>
      </w:pPr>
      <w:r w:rsidRPr="00C93771">
        <w:rPr>
          <w:rFonts w:ascii="Helvetica" w:hAnsi="Helvetica" w:cs="Helvetica"/>
          <w:i/>
          <w:color w:val="000000" w:themeColor="text1"/>
          <w:sz w:val="22"/>
          <w:szCs w:val="22"/>
          <w:lang w:val="es-ES"/>
        </w:rPr>
        <w:t>Categoría y Modalidad de la Consultoría:</w:t>
      </w:r>
      <w:r w:rsidRPr="00C93771">
        <w:rPr>
          <w:rFonts w:ascii="Helvetica" w:hAnsi="Helvetica" w:cs="Helvetica"/>
          <w:color w:val="000000" w:themeColor="text1"/>
          <w:sz w:val="22"/>
          <w:szCs w:val="22"/>
          <w:lang w:val="es-ES"/>
        </w:rPr>
        <w:t xml:space="preserve"> </w:t>
      </w:r>
      <w:r w:rsidR="00577CC0" w:rsidRPr="00C93771">
        <w:rPr>
          <w:rFonts w:ascii="Helvetica" w:hAnsi="Helvetica" w:cs="Helvetica"/>
          <w:color w:val="000000" w:themeColor="text1"/>
          <w:sz w:val="22"/>
          <w:szCs w:val="22"/>
          <w:lang w:val="es-ES"/>
        </w:rPr>
        <w:t>Contractual de</w:t>
      </w:r>
      <w:r w:rsidR="007B4F37" w:rsidRPr="00C93771">
        <w:rPr>
          <w:rFonts w:ascii="Helvetica" w:hAnsi="Helvetica" w:cs="Helvetica"/>
          <w:color w:val="000000" w:themeColor="text1"/>
          <w:sz w:val="22"/>
          <w:szCs w:val="22"/>
          <w:lang w:val="es-ES"/>
        </w:rPr>
        <w:t xml:space="preserve"> Productos y Servicios Externos, </w:t>
      </w:r>
      <w:r w:rsidR="0080549B" w:rsidRPr="00C93771">
        <w:rPr>
          <w:rFonts w:ascii="Helvetica" w:hAnsi="Helvetica" w:cs="Helvetica"/>
          <w:color w:val="000000" w:themeColor="text1"/>
          <w:sz w:val="22"/>
          <w:szCs w:val="22"/>
          <w:lang w:val="es-ES"/>
        </w:rPr>
        <w:t>Suma Alzada</w:t>
      </w:r>
    </w:p>
    <w:p w14:paraId="2FA6B28D" w14:textId="77777777" w:rsidR="00EB7525" w:rsidRPr="00C93771" w:rsidRDefault="003A4515" w:rsidP="00311307">
      <w:pPr>
        <w:pStyle w:val="ListParagraph"/>
        <w:numPr>
          <w:ilvl w:val="0"/>
          <w:numId w:val="9"/>
        </w:numPr>
        <w:jc w:val="both"/>
        <w:rPr>
          <w:rFonts w:ascii="Helvetica" w:hAnsi="Helvetica" w:cs="Helvetica"/>
          <w:color w:val="000000" w:themeColor="text1"/>
          <w:sz w:val="22"/>
          <w:szCs w:val="22"/>
          <w:lang w:val="es-ES"/>
        </w:rPr>
      </w:pPr>
      <w:r w:rsidRPr="00C93771">
        <w:rPr>
          <w:rFonts w:ascii="Helvetica" w:hAnsi="Helvetica" w:cs="Helvetica"/>
          <w:i/>
          <w:color w:val="000000" w:themeColor="text1"/>
          <w:sz w:val="22"/>
          <w:szCs w:val="22"/>
          <w:lang w:val="es-ES"/>
        </w:rPr>
        <w:t>Duración del Contrato:</w:t>
      </w:r>
      <w:r w:rsidRPr="00C93771">
        <w:rPr>
          <w:rFonts w:ascii="Helvetica" w:hAnsi="Helvetica" w:cs="Helvetica"/>
          <w:color w:val="000000" w:themeColor="text1"/>
          <w:sz w:val="22"/>
          <w:szCs w:val="22"/>
          <w:lang w:val="es-ES"/>
        </w:rPr>
        <w:t xml:space="preserve"> </w:t>
      </w:r>
      <w:r w:rsidR="001C237B" w:rsidRPr="00C93771">
        <w:rPr>
          <w:rFonts w:ascii="Helvetica" w:hAnsi="Helvetica" w:cs="Helvetica"/>
          <w:color w:val="000000" w:themeColor="text1"/>
          <w:sz w:val="22"/>
          <w:szCs w:val="22"/>
          <w:lang w:val="es-ES"/>
        </w:rPr>
        <w:t>12 meses</w:t>
      </w:r>
    </w:p>
    <w:p w14:paraId="291C9807" w14:textId="77777777" w:rsidR="00EB7525" w:rsidRPr="00C93771" w:rsidRDefault="00EB7525" w:rsidP="00311307">
      <w:pPr>
        <w:pStyle w:val="ListParagraph"/>
        <w:numPr>
          <w:ilvl w:val="0"/>
          <w:numId w:val="9"/>
        </w:numPr>
        <w:jc w:val="both"/>
        <w:rPr>
          <w:rFonts w:ascii="Helvetica" w:hAnsi="Helvetica" w:cs="Helvetica"/>
          <w:color w:val="000000" w:themeColor="text1"/>
          <w:sz w:val="22"/>
          <w:szCs w:val="22"/>
          <w:lang w:val="es-ES"/>
        </w:rPr>
      </w:pPr>
      <w:r w:rsidRPr="00C93771">
        <w:rPr>
          <w:rFonts w:ascii="Helvetica" w:hAnsi="Helvetica" w:cs="Helvetica"/>
          <w:i/>
          <w:color w:val="000000" w:themeColor="text1"/>
          <w:sz w:val="22"/>
          <w:szCs w:val="22"/>
          <w:lang w:val="es-ES"/>
        </w:rPr>
        <w:t>Lugar(es) de trabajo:</w:t>
      </w:r>
      <w:r w:rsidRPr="00C93771">
        <w:rPr>
          <w:rFonts w:ascii="Helvetica" w:hAnsi="Helvetica" w:cs="Helvetica"/>
          <w:color w:val="000000" w:themeColor="text1"/>
          <w:sz w:val="22"/>
          <w:szCs w:val="22"/>
          <w:lang w:val="es-ES"/>
        </w:rPr>
        <w:t xml:space="preserve"> </w:t>
      </w:r>
      <w:r w:rsidR="0080549B" w:rsidRPr="00C93771">
        <w:rPr>
          <w:rFonts w:ascii="Helvetica" w:hAnsi="Helvetica" w:cs="Helvetica"/>
          <w:color w:val="000000" w:themeColor="text1"/>
          <w:sz w:val="22"/>
          <w:szCs w:val="22"/>
          <w:lang w:val="es-ES"/>
        </w:rPr>
        <w:t>Consultoría Externa</w:t>
      </w:r>
    </w:p>
    <w:p w14:paraId="4900FEFD" w14:textId="3B1B2784" w:rsidR="00EB7525" w:rsidRPr="00C93771" w:rsidRDefault="0080549B" w:rsidP="00311307">
      <w:pPr>
        <w:pStyle w:val="ListParagraph"/>
        <w:numPr>
          <w:ilvl w:val="0"/>
          <w:numId w:val="9"/>
        </w:numPr>
        <w:jc w:val="both"/>
        <w:rPr>
          <w:rFonts w:ascii="Helvetica" w:hAnsi="Helvetica" w:cs="Helvetica"/>
          <w:bCs/>
          <w:color w:val="000000" w:themeColor="text1"/>
          <w:sz w:val="22"/>
          <w:szCs w:val="22"/>
          <w:lang w:val="es-ES"/>
        </w:rPr>
      </w:pPr>
      <w:r w:rsidRPr="00C93771">
        <w:rPr>
          <w:rFonts w:ascii="Helvetica" w:hAnsi="Helvetica" w:cs="Helvetica"/>
          <w:i/>
          <w:color w:val="000000" w:themeColor="text1"/>
          <w:sz w:val="22"/>
          <w:szCs w:val="22"/>
          <w:lang w:val="es-ES"/>
        </w:rPr>
        <w:t>Líder de División o Coordina</w:t>
      </w:r>
      <w:r w:rsidR="00226385" w:rsidRPr="00C93771">
        <w:rPr>
          <w:rFonts w:ascii="Helvetica" w:hAnsi="Helvetica" w:cs="Helvetica"/>
          <w:i/>
          <w:color w:val="000000" w:themeColor="text1"/>
          <w:sz w:val="22"/>
          <w:szCs w:val="22"/>
          <w:lang w:val="es-ES"/>
        </w:rPr>
        <w:t>d</w:t>
      </w:r>
      <w:r w:rsidRPr="00C93771">
        <w:rPr>
          <w:rFonts w:ascii="Helvetica" w:hAnsi="Helvetica" w:cs="Helvetica"/>
          <w:i/>
          <w:color w:val="000000" w:themeColor="text1"/>
          <w:sz w:val="22"/>
          <w:szCs w:val="22"/>
          <w:lang w:val="es-ES"/>
        </w:rPr>
        <w:t>or</w:t>
      </w:r>
      <w:r w:rsidR="00EB7525" w:rsidRPr="00C93771">
        <w:rPr>
          <w:rFonts w:ascii="Helvetica" w:hAnsi="Helvetica" w:cs="Helvetica"/>
          <w:i/>
          <w:color w:val="000000" w:themeColor="text1"/>
          <w:sz w:val="22"/>
          <w:szCs w:val="22"/>
          <w:lang w:val="es-ES"/>
        </w:rPr>
        <w:t>:</w:t>
      </w:r>
      <w:r w:rsidR="00EB7525" w:rsidRPr="00C93771">
        <w:rPr>
          <w:rFonts w:ascii="Helvetica" w:hAnsi="Helvetica" w:cs="Helvetica"/>
          <w:color w:val="000000" w:themeColor="text1"/>
          <w:sz w:val="22"/>
          <w:szCs w:val="22"/>
          <w:lang w:val="es-ES"/>
        </w:rPr>
        <w:t xml:space="preserve"> </w:t>
      </w:r>
      <w:r w:rsidR="001C237B" w:rsidRPr="00C93771">
        <w:rPr>
          <w:rFonts w:ascii="Helvetica" w:hAnsi="Helvetica" w:cs="Helvetica"/>
          <w:color w:val="000000" w:themeColor="text1"/>
          <w:sz w:val="22"/>
          <w:szCs w:val="22"/>
          <w:lang w:val="es-ES"/>
        </w:rPr>
        <w:t xml:space="preserve">Ramon Espinasa, Especialista Líder, </w:t>
      </w:r>
      <w:hyperlink r:id="rId11" w:history="1">
        <w:r w:rsidR="00C93771" w:rsidRPr="0021777E">
          <w:rPr>
            <w:rStyle w:val="Hyperlink"/>
            <w:rFonts w:ascii="Helvetica" w:hAnsi="Helvetica" w:cs="Helvetica"/>
            <w:sz w:val="22"/>
            <w:szCs w:val="22"/>
            <w:lang w:val="es-ES"/>
          </w:rPr>
          <w:t>ramones@iadb.org</w:t>
        </w:r>
      </w:hyperlink>
      <w:r w:rsidR="00C93771">
        <w:rPr>
          <w:rFonts w:ascii="Helvetica" w:hAnsi="Helvetica" w:cs="Helvetica"/>
          <w:bCs/>
          <w:color w:val="000000" w:themeColor="text1"/>
          <w:sz w:val="22"/>
          <w:szCs w:val="22"/>
          <w:lang w:val="es-ES"/>
        </w:rPr>
        <w:t xml:space="preserve"> </w:t>
      </w:r>
    </w:p>
    <w:p w14:paraId="4642FD76" w14:textId="77777777" w:rsidR="00440F69" w:rsidRPr="00C93771" w:rsidRDefault="00440F69" w:rsidP="00311307">
      <w:pPr>
        <w:jc w:val="both"/>
        <w:rPr>
          <w:rFonts w:ascii="Helvetica" w:hAnsi="Helvetica" w:cs="Helvetica"/>
          <w:b/>
          <w:bCs/>
          <w:color w:val="000000" w:themeColor="text1"/>
          <w:sz w:val="22"/>
          <w:szCs w:val="22"/>
          <w:lang w:val="es-ES"/>
        </w:rPr>
      </w:pPr>
    </w:p>
    <w:p w14:paraId="130271A2" w14:textId="77777777" w:rsidR="0099747C" w:rsidRPr="00C93771" w:rsidRDefault="0099747C" w:rsidP="00311307">
      <w:pPr>
        <w:autoSpaceDE w:val="0"/>
        <w:autoSpaceDN w:val="0"/>
        <w:jc w:val="both"/>
        <w:rPr>
          <w:rFonts w:ascii="Helvetica" w:hAnsi="Helvetica" w:cs="Helvetica"/>
          <w:color w:val="000000" w:themeColor="text1"/>
          <w:sz w:val="22"/>
          <w:szCs w:val="22"/>
          <w:lang w:val="es-ES_tradnl"/>
        </w:rPr>
      </w:pPr>
      <w:r w:rsidRPr="00C93771">
        <w:rPr>
          <w:rFonts w:ascii="Helvetica" w:hAnsi="Helvetica" w:cs="Helvetica"/>
          <w:b/>
          <w:bCs/>
          <w:color w:val="000000" w:themeColor="text1"/>
          <w:sz w:val="22"/>
          <w:szCs w:val="22"/>
          <w:lang w:val="es-ES_tradnl"/>
        </w:rPr>
        <w:t>Pago y Condiciones:</w:t>
      </w:r>
      <w:r w:rsidRPr="00C93771">
        <w:rPr>
          <w:rFonts w:ascii="Helvetica" w:hAnsi="Helvetica" w:cs="Helvetica"/>
          <w:color w:val="000000" w:themeColor="text1"/>
          <w:sz w:val="22"/>
          <w:szCs w:val="22"/>
          <w:lang w:val="es-ES_tradnl"/>
        </w:rPr>
        <w:t xml:space="preserve"> La compensación será determinada de acuerdo a las políticas y procedimientos del Banco. Adicionalmente, los candidatos deberán ser ciudadanos de uno de los países miembros del BID. </w:t>
      </w:r>
    </w:p>
    <w:p w14:paraId="5FCE1E8E" w14:textId="77777777" w:rsidR="0099747C" w:rsidRPr="00C93771" w:rsidRDefault="0099747C" w:rsidP="00311307">
      <w:pPr>
        <w:autoSpaceDE w:val="0"/>
        <w:autoSpaceDN w:val="0"/>
        <w:jc w:val="both"/>
        <w:rPr>
          <w:rFonts w:ascii="Helvetica" w:hAnsi="Helvetica" w:cs="Helvetica"/>
          <w:color w:val="000000" w:themeColor="text1"/>
          <w:sz w:val="22"/>
          <w:szCs w:val="22"/>
          <w:lang w:val="es-ES_tradnl"/>
        </w:rPr>
      </w:pPr>
      <w:r w:rsidRPr="00C93771">
        <w:rPr>
          <w:rFonts w:ascii="Helvetica" w:hAnsi="Helvetica" w:cs="Helvetica"/>
          <w:color w:val="000000" w:themeColor="text1"/>
          <w:sz w:val="22"/>
          <w:szCs w:val="22"/>
          <w:lang w:val="es-ES_tradnl"/>
        </w:rPr>
        <w:t> </w:t>
      </w:r>
    </w:p>
    <w:p w14:paraId="01770B1A" w14:textId="77777777" w:rsidR="0099747C" w:rsidRPr="00C93771" w:rsidRDefault="0099747C" w:rsidP="00311307">
      <w:pPr>
        <w:autoSpaceDE w:val="0"/>
        <w:autoSpaceDN w:val="0"/>
        <w:jc w:val="both"/>
        <w:rPr>
          <w:rFonts w:ascii="Helvetica" w:hAnsi="Helvetica" w:cs="Helvetica"/>
          <w:color w:val="000000" w:themeColor="text1"/>
          <w:sz w:val="22"/>
          <w:szCs w:val="22"/>
          <w:lang w:val="es-ES_tradnl"/>
        </w:rPr>
      </w:pPr>
      <w:r w:rsidRPr="00C93771">
        <w:rPr>
          <w:rFonts w:ascii="Helvetica" w:hAnsi="Helvetica" w:cs="Helvetica"/>
          <w:b/>
          <w:bCs/>
          <w:color w:val="000000" w:themeColor="text1"/>
          <w:sz w:val="22"/>
          <w:szCs w:val="22"/>
          <w:lang w:val="es-ES_tradnl"/>
        </w:rPr>
        <w:t>Consanguinidad:</w:t>
      </w:r>
      <w:r w:rsidRPr="00C93771">
        <w:rPr>
          <w:rFonts w:ascii="Helvetica" w:hAnsi="Helvetica" w:cs="Helvetica"/>
          <w:color w:val="000000" w:themeColor="text1"/>
          <w:sz w:val="22"/>
          <w:szCs w:val="22"/>
          <w:lang w:val="es-ES_tradnl"/>
        </w:rPr>
        <w:t xml:space="preserve"> De conformidad con la política del Banco aplicable, los candidatos con parientes (incluyendo cuarto grado de consanguinidad y segundo grado de afinidad, incluyendo </w:t>
      </w:r>
      <w:r w:rsidRPr="00C93771">
        <w:rPr>
          <w:rFonts w:ascii="Helvetica" w:hAnsi="Helvetica" w:cs="Helvetica"/>
          <w:color w:val="000000" w:themeColor="text1"/>
          <w:sz w:val="22"/>
          <w:szCs w:val="22"/>
          <w:lang w:val="es-ES"/>
        </w:rPr>
        <w:t>conyugue</w:t>
      </w:r>
      <w:r w:rsidRPr="00C93771">
        <w:rPr>
          <w:rFonts w:ascii="Helvetica" w:hAnsi="Helvetica" w:cs="Helvetica"/>
          <w:color w:val="000000" w:themeColor="text1"/>
          <w:sz w:val="22"/>
          <w:szCs w:val="22"/>
          <w:lang w:val="es-ES_tradnl"/>
        </w:rPr>
        <w:t>) que trabajan para el Banco como funcionario o contractual de la fuerza contractual complementaria, no serán elegibles para proveer servicios al Banco.</w:t>
      </w:r>
    </w:p>
    <w:p w14:paraId="4EF18BEF" w14:textId="77777777" w:rsidR="0099747C" w:rsidRPr="00C93771" w:rsidRDefault="0099747C" w:rsidP="00311307">
      <w:pPr>
        <w:autoSpaceDE w:val="0"/>
        <w:autoSpaceDN w:val="0"/>
        <w:jc w:val="both"/>
        <w:rPr>
          <w:rFonts w:ascii="Helvetica" w:hAnsi="Helvetica" w:cs="Helvetica"/>
          <w:color w:val="000000" w:themeColor="text1"/>
          <w:sz w:val="22"/>
          <w:szCs w:val="22"/>
          <w:lang w:val="es-ES_tradnl"/>
        </w:rPr>
      </w:pPr>
      <w:r w:rsidRPr="00C93771">
        <w:rPr>
          <w:rFonts w:ascii="Helvetica" w:hAnsi="Helvetica" w:cs="Helvetica"/>
          <w:color w:val="000000" w:themeColor="text1"/>
          <w:sz w:val="22"/>
          <w:szCs w:val="22"/>
          <w:lang w:val="es-ES_tradnl"/>
        </w:rPr>
        <w:t> </w:t>
      </w:r>
    </w:p>
    <w:p w14:paraId="23921F1A" w14:textId="77777777" w:rsidR="0099747C" w:rsidRPr="00C93771" w:rsidRDefault="0099747C" w:rsidP="00311307">
      <w:pPr>
        <w:autoSpaceDE w:val="0"/>
        <w:autoSpaceDN w:val="0"/>
        <w:jc w:val="both"/>
        <w:rPr>
          <w:rFonts w:ascii="Helvetica" w:hAnsi="Helvetica" w:cs="Helvetica"/>
          <w:color w:val="000000" w:themeColor="text1"/>
          <w:sz w:val="22"/>
          <w:szCs w:val="22"/>
          <w:lang w:val="es-ES_tradnl"/>
        </w:rPr>
      </w:pPr>
      <w:r w:rsidRPr="00C93771">
        <w:rPr>
          <w:rFonts w:ascii="Helvetica" w:hAnsi="Helvetica" w:cs="Helvetica"/>
          <w:b/>
          <w:bCs/>
          <w:color w:val="000000" w:themeColor="text1"/>
          <w:sz w:val="22"/>
          <w:szCs w:val="22"/>
          <w:lang w:val="es-ES_tradnl"/>
        </w:rPr>
        <w:t>Diversidad:</w:t>
      </w:r>
      <w:r w:rsidRPr="00C93771">
        <w:rPr>
          <w:rFonts w:ascii="Helvetica" w:hAnsi="Helvetica" w:cs="Helvetica"/>
          <w:color w:val="000000" w:themeColor="text1"/>
          <w:sz w:val="22"/>
          <w:szCs w:val="22"/>
          <w:lang w:val="es-ES_tradnl"/>
        </w:rPr>
        <w:t xml:space="preserve"> El Banco </w:t>
      </w:r>
      <w:r w:rsidRPr="00C93771">
        <w:rPr>
          <w:rFonts w:ascii="Helvetica" w:hAnsi="Helvetica" w:cs="Helvetica"/>
          <w:color w:val="000000" w:themeColor="text1"/>
          <w:sz w:val="22"/>
          <w:szCs w:val="22"/>
          <w:lang w:val="es-ES"/>
        </w:rPr>
        <w:t>está</w:t>
      </w:r>
      <w:r w:rsidRPr="00C93771">
        <w:rPr>
          <w:rFonts w:ascii="Helvetica" w:hAnsi="Helvetica" w:cs="Helvetica"/>
          <w:color w:val="000000" w:themeColor="text1"/>
          <w:sz w:val="22"/>
          <w:szCs w:val="22"/>
          <w:lang w:val="es-ES_tradnl"/>
        </w:rPr>
        <w:t xml:space="preserve"> comprometido con la diversidad e inclusión y la igualdad de oportunidades para todos los candidatos. Acogemos la diversidad sobre la base de género, </w:t>
      </w:r>
      <w:r w:rsidRPr="00C93771">
        <w:rPr>
          <w:rFonts w:ascii="Helvetica" w:hAnsi="Helvetica" w:cs="Helvetica"/>
          <w:color w:val="000000" w:themeColor="text1"/>
          <w:sz w:val="22"/>
          <w:szCs w:val="22"/>
          <w:lang w:val="es-ES_tradnl"/>
        </w:rPr>
        <w:lastRenderedPageBreak/>
        <w:t xml:space="preserve">edad, educación, origen nacional, origen étnico, raza, discapacidad, orientación sexual, religión, y estatus de VIH/SIDA. Alentamos a aplicar a mujeres, afrodescendientes </w:t>
      </w:r>
      <w:r w:rsidR="004D09DD" w:rsidRPr="00C93771">
        <w:rPr>
          <w:rFonts w:ascii="Helvetica" w:hAnsi="Helvetica" w:cs="Helvetica"/>
          <w:color w:val="000000" w:themeColor="text1"/>
          <w:sz w:val="22"/>
          <w:szCs w:val="22"/>
          <w:lang w:val="es-ES_tradnl"/>
        </w:rPr>
        <w:t>y a personas de origen indígena.</w:t>
      </w:r>
    </w:p>
    <w:sectPr w:rsidR="0099747C" w:rsidRPr="00C93771" w:rsidSect="00EB7525">
      <w:headerReference w:type="default" r:id="rId12"/>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801F9D" w14:textId="77777777" w:rsidR="007F3CB7" w:rsidRDefault="007F3CB7">
      <w:r>
        <w:separator/>
      </w:r>
    </w:p>
  </w:endnote>
  <w:endnote w:type="continuationSeparator" w:id="0">
    <w:p w14:paraId="375D79DD" w14:textId="77777777" w:rsidR="007F3CB7" w:rsidRDefault="007F3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1AF05" w14:textId="77777777" w:rsidR="007F3CB7" w:rsidRDefault="007F3CB7">
      <w:r>
        <w:separator/>
      </w:r>
    </w:p>
  </w:footnote>
  <w:footnote w:type="continuationSeparator" w:id="0">
    <w:p w14:paraId="24C9C0D8" w14:textId="77777777" w:rsidR="007F3CB7" w:rsidRDefault="007F3CB7">
      <w:r>
        <w:continuationSeparator/>
      </w:r>
    </w:p>
  </w:footnote>
  <w:footnote w:id="1">
    <w:p w14:paraId="334940F0" w14:textId="77777777" w:rsidR="004E0C9C" w:rsidRPr="00C93771" w:rsidRDefault="004E0C9C" w:rsidP="00C91E75">
      <w:pPr>
        <w:pStyle w:val="FootnoteText"/>
        <w:rPr>
          <w:rFonts w:ascii="Helvetica" w:hAnsi="Helvetica"/>
          <w:sz w:val="18"/>
          <w:szCs w:val="18"/>
          <w:lang w:val="es-ES"/>
        </w:rPr>
      </w:pPr>
      <w:r w:rsidRPr="00C93771">
        <w:rPr>
          <w:rStyle w:val="FootnoteReference"/>
          <w:rFonts w:ascii="Helvetica" w:hAnsi="Helvetica"/>
          <w:sz w:val="18"/>
          <w:szCs w:val="18"/>
        </w:rPr>
        <w:footnoteRef/>
      </w:r>
      <w:r w:rsidRPr="00C93771">
        <w:rPr>
          <w:rFonts w:ascii="Helvetica" w:hAnsi="Helvetica"/>
          <w:sz w:val="18"/>
          <w:szCs w:val="18"/>
        </w:rPr>
        <w:t xml:space="preserve"> USGS, “Country Profile: Colombia,” (USGS, 2016). </w:t>
      </w:r>
      <w:r w:rsidRPr="00C93771">
        <w:rPr>
          <w:rFonts w:ascii="Helvetica" w:hAnsi="Helvetica"/>
          <w:sz w:val="18"/>
          <w:szCs w:val="18"/>
          <w:lang w:val="es-ES"/>
        </w:rPr>
        <w:t xml:space="preserve">Disponible en: </w:t>
      </w:r>
      <w:hyperlink r:id="rId1" w:history="1">
        <w:r w:rsidRPr="00C93771">
          <w:rPr>
            <w:rStyle w:val="Hyperlink"/>
            <w:rFonts w:ascii="Helvetica" w:hAnsi="Helvetica"/>
            <w:sz w:val="18"/>
            <w:szCs w:val="18"/>
            <w:lang w:val="es-ES"/>
          </w:rPr>
          <w:t>http://minerals.usgs.gov/minerals/pubs/country/2013/myb3-2013-co.pdf</w:t>
        </w:r>
      </w:hyperlink>
      <w:r w:rsidRPr="00C93771">
        <w:rPr>
          <w:rFonts w:ascii="Helvetica" w:hAnsi="Helvetica"/>
          <w:sz w:val="18"/>
          <w:szCs w:val="18"/>
          <w:lang w:val="es-ES"/>
        </w:rPr>
        <w:t xml:space="preserve"> </w:t>
      </w:r>
    </w:p>
  </w:footnote>
  <w:footnote w:id="2">
    <w:p w14:paraId="1C4CF980" w14:textId="77777777" w:rsidR="004E0C9C" w:rsidRPr="00C93771" w:rsidRDefault="004E0C9C" w:rsidP="00C91E75">
      <w:pPr>
        <w:pStyle w:val="FootnoteText"/>
        <w:rPr>
          <w:rFonts w:ascii="Helvetica" w:hAnsi="Helvetica"/>
          <w:sz w:val="18"/>
          <w:szCs w:val="18"/>
          <w:lang w:val="es-ES"/>
        </w:rPr>
      </w:pPr>
      <w:r w:rsidRPr="00C93771">
        <w:rPr>
          <w:rStyle w:val="FootnoteReference"/>
          <w:rFonts w:ascii="Helvetica" w:hAnsi="Helvetica"/>
          <w:sz w:val="18"/>
          <w:szCs w:val="18"/>
        </w:rPr>
        <w:footnoteRef/>
      </w:r>
      <w:r w:rsidRPr="00C93771">
        <w:rPr>
          <w:rFonts w:ascii="Helvetica" w:hAnsi="Helvetica"/>
          <w:sz w:val="18"/>
          <w:szCs w:val="18"/>
          <w:lang w:val="es-ES"/>
        </w:rPr>
        <w:t xml:space="preserve"> El sector extractivo ha tenido un peso significativo en las exportaciones del país, pasando del 31,2% en el año 1995, al 67% a finales del 2013. Fuente: Departamento Nacional de Estadística.  </w:t>
      </w:r>
    </w:p>
  </w:footnote>
  <w:footnote w:id="3">
    <w:p w14:paraId="500C73D3" w14:textId="77777777" w:rsidR="004E0C9C" w:rsidRPr="00C93771" w:rsidRDefault="004E0C9C" w:rsidP="00C91E75">
      <w:pPr>
        <w:pStyle w:val="FootnoteText"/>
        <w:rPr>
          <w:rFonts w:ascii="Helvetica" w:hAnsi="Helvetica"/>
          <w:sz w:val="18"/>
          <w:szCs w:val="18"/>
          <w:lang w:val="es-ES"/>
        </w:rPr>
      </w:pPr>
      <w:r w:rsidRPr="00C93771">
        <w:rPr>
          <w:rStyle w:val="FootnoteReference"/>
          <w:rFonts w:ascii="Helvetica" w:hAnsi="Helvetica"/>
          <w:sz w:val="18"/>
          <w:szCs w:val="18"/>
        </w:rPr>
        <w:footnoteRef/>
      </w:r>
      <w:r w:rsidRPr="00C93771">
        <w:rPr>
          <w:rFonts w:ascii="Helvetica" w:hAnsi="Helvetica"/>
          <w:sz w:val="18"/>
          <w:szCs w:val="18"/>
          <w:lang w:val="es-ES"/>
        </w:rPr>
        <w:t xml:space="preserve"> Departamento Nacional de Planeación (DNP). </w:t>
      </w:r>
      <w:r w:rsidRPr="00C93771">
        <w:rPr>
          <w:rFonts w:ascii="Helvetica" w:hAnsi="Helvetica"/>
          <w:color w:val="0000FF"/>
          <w:sz w:val="18"/>
          <w:szCs w:val="18"/>
          <w:lang w:val="es-ES"/>
        </w:rPr>
        <w:t xml:space="preserve">https://colaboracion.dnp.gov.co/CDT/Prensa/ArticuladoVF.pdf </w:t>
      </w:r>
      <w:r w:rsidRPr="00C93771">
        <w:rPr>
          <w:rFonts w:ascii="Helvetica" w:hAnsi="Helvetica"/>
          <w:sz w:val="18"/>
          <w:szCs w:val="18"/>
          <w:lang w:val="es-ES"/>
        </w:rPr>
        <w:t xml:space="preserve"> </w:t>
      </w:r>
    </w:p>
  </w:footnote>
  <w:footnote w:id="4">
    <w:p w14:paraId="6A26A911" w14:textId="77777777" w:rsidR="004E0C9C" w:rsidRPr="00C93771" w:rsidRDefault="004E0C9C" w:rsidP="00C91E75">
      <w:pPr>
        <w:pStyle w:val="FootnoteText"/>
        <w:rPr>
          <w:rFonts w:ascii="Helvetica" w:hAnsi="Helvetica"/>
          <w:sz w:val="18"/>
          <w:szCs w:val="18"/>
          <w:lang w:val="es-ES"/>
        </w:rPr>
      </w:pPr>
      <w:r w:rsidRPr="00C93771">
        <w:rPr>
          <w:rStyle w:val="FootnoteReference"/>
          <w:rFonts w:ascii="Helvetica" w:hAnsi="Helvetica"/>
          <w:sz w:val="18"/>
          <w:szCs w:val="18"/>
        </w:rPr>
        <w:footnoteRef/>
      </w:r>
      <w:r w:rsidRPr="00C93771">
        <w:rPr>
          <w:rFonts w:ascii="Helvetica" w:hAnsi="Helvetica"/>
          <w:sz w:val="18"/>
          <w:szCs w:val="18"/>
          <w:lang w:val="es-ES"/>
        </w:rPr>
        <w:t xml:space="preserve"> Colombia ha expresado sus intenciones de adoptar el estándar de la iniciativa para la Transparencia en Industrias Extractivas (EITI, por sus siglas en ingles), lo que implica el establecimiento de plataformas de dialogo tripartito; se ha convocado también al dialogo en el contexto del Grupo de Dialogo sobre Minería en Colombia (GDIAM); e importantes iniciativas en el contexto del dialogo para el posconflicto en el país.</w:t>
      </w:r>
    </w:p>
  </w:footnote>
  <w:footnote w:id="5">
    <w:p w14:paraId="6830DC8C" w14:textId="77777777" w:rsidR="004E0C9C" w:rsidRPr="00C93771" w:rsidRDefault="004E0C9C">
      <w:pPr>
        <w:pStyle w:val="FootnoteText"/>
        <w:rPr>
          <w:rFonts w:ascii="Helvetica" w:hAnsi="Helvetica"/>
          <w:sz w:val="18"/>
          <w:szCs w:val="18"/>
          <w:lang w:val="es-ES"/>
        </w:rPr>
      </w:pPr>
      <w:r w:rsidRPr="00C93771">
        <w:rPr>
          <w:rStyle w:val="FootnoteReference"/>
          <w:rFonts w:ascii="Helvetica" w:hAnsi="Helvetica"/>
          <w:sz w:val="18"/>
          <w:szCs w:val="18"/>
        </w:rPr>
        <w:footnoteRef/>
      </w:r>
      <w:r w:rsidRPr="00C93771">
        <w:rPr>
          <w:rFonts w:ascii="Helvetica" w:hAnsi="Helvetica"/>
          <w:sz w:val="18"/>
          <w:szCs w:val="18"/>
          <w:lang w:val="es-ES"/>
        </w:rPr>
        <w:t xml:space="preserve"> GDIAM, “Propuestas para una visión compartida sobre la minería en Colombia,” (Abril 2016), disponible en: </w:t>
      </w:r>
      <w:r w:rsidR="007F3CB7">
        <w:fldChar w:fldCharType="begin"/>
      </w:r>
      <w:r w:rsidR="007F3CB7" w:rsidRPr="00AC5835">
        <w:rPr>
          <w:lang w:val="es-ES_tradnl"/>
        </w:rPr>
        <w:instrText xml:space="preserve"> HYPERLINK "http://gdiam.ssrc.org/Propuestas.pdf" </w:instrText>
      </w:r>
      <w:r w:rsidR="007F3CB7">
        <w:fldChar w:fldCharType="separate"/>
      </w:r>
      <w:r w:rsidRPr="00C93771">
        <w:rPr>
          <w:rStyle w:val="Hyperlink"/>
          <w:rFonts w:ascii="Helvetica" w:hAnsi="Helvetica"/>
          <w:sz w:val="18"/>
          <w:szCs w:val="18"/>
          <w:lang w:val="es-ES"/>
        </w:rPr>
        <w:t>http://gdiam.ssrc.org/Propuestas.pdf</w:t>
      </w:r>
      <w:r w:rsidR="007F3CB7">
        <w:rPr>
          <w:rStyle w:val="Hyperlink"/>
          <w:rFonts w:ascii="Helvetica" w:hAnsi="Helvetica"/>
          <w:sz w:val="18"/>
          <w:szCs w:val="18"/>
          <w:lang w:val="es-ES"/>
        </w:rPr>
        <w:fldChar w:fldCharType="end"/>
      </w:r>
      <w:r w:rsidRPr="00C93771">
        <w:rPr>
          <w:rFonts w:ascii="Helvetica" w:hAnsi="Helvetica"/>
          <w:sz w:val="18"/>
          <w:szCs w:val="18"/>
          <w:lang w:val="es-ES"/>
        </w:rPr>
        <w:t xml:space="preserve"> </w:t>
      </w:r>
    </w:p>
  </w:footnote>
  <w:footnote w:id="6">
    <w:p w14:paraId="3589CBDD" w14:textId="77777777" w:rsidR="004E0C9C" w:rsidRPr="00C93771" w:rsidRDefault="004E0C9C">
      <w:pPr>
        <w:pStyle w:val="FootnoteText"/>
        <w:rPr>
          <w:rFonts w:ascii="Helvetica" w:hAnsi="Helvetica"/>
          <w:sz w:val="18"/>
          <w:szCs w:val="18"/>
          <w:lang w:val="es-ES"/>
        </w:rPr>
      </w:pPr>
      <w:r w:rsidRPr="00C93771">
        <w:rPr>
          <w:rStyle w:val="FootnoteReference"/>
          <w:rFonts w:ascii="Helvetica" w:hAnsi="Helvetica"/>
          <w:sz w:val="18"/>
          <w:szCs w:val="18"/>
        </w:rPr>
        <w:footnoteRef/>
      </w:r>
      <w:r w:rsidRPr="00C93771">
        <w:rPr>
          <w:rFonts w:ascii="Helvetica" w:hAnsi="Helvetica"/>
          <w:sz w:val="18"/>
          <w:szCs w:val="18"/>
          <w:lang w:val="es-ES"/>
        </w:rPr>
        <w:t xml:space="preserve"> El Tiempo, “Plantean agencia de dialogo para ordenar la minería” </w:t>
      </w:r>
      <w:r w:rsidR="007F3CB7">
        <w:fldChar w:fldCharType="begin"/>
      </w:r>
      <w:r w:rsidR="007F3CB7" w:rsidRPr="00AC5835">
        <w:rPr>
          <w:lang w:val="es-ES_tradnl"/>
        </w:rPr>
        <w:instrText xml:space="preserve"> HYPERLINK "http://www.eltiempo.com/economia/sectores/agencia-de-dialogo-para-ordenar-la-mineria/16582611" </w:instrText>
      </w:r>
      <w:r w:rsidR="007F3CB7">
        <w:fldChar w:fldCharType="separate"/>
      </w:r>
      <w:r w:rsidRPr="00C93771">
        <w:rPr>
          <w:rStyle w:val="Hyperlink"/>
          <w:rFonts w:ascii="Helvetica" w:hAnsi="Helvetica"/>
          <w:sz w:val="18"/>
          <w:szCs w:val="18"/>
          <w:lang w:val="es-ES"/>
        </w:rPr>
        <w:t>http://www.eltiempo.com/economia/sectores/agencia-de-dialogo-para-ordenar-la-mineria/16582611</w:t>
      </w:r>
      <w:r w:rsidR="007F3CB7">
        <w:rPr>
          <w:rStyle w:val="Hyperlink"/>
          <w:rFonts w:ascii="Helvetica" w:hAnsi="Helvetica"/>
          <w:sz w:val="18"/>
          <w:szCs w:val="18"/>
          <w:lang w:val="es-ES"/>
        </w:rPr>
        <w:fldChar w:fldCharType="end"/>
      </w:r>
      <w:r w:rsidRPr="00C93771">
        <w:rPr>
          <w:rFonts w:ascii="Helvetica" w:hAnsi="Helvetica"/>
          <w:sz w:val="18"/>
          <w:szCs w:val="18"/>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7EE6F" w14:textId="77777777" w:rsidR="004E0C9C" w:rsidRPr="001C237B" w:rsidRDefault="004E0C9C" w:rsidP="0080549B">
    <w:pPr>
      <w:pStyle w:val="Header"/>
      <w:jc w:val="right"/>
      <w:rPr>
        <w:rFonts w:ascii="Helvetica" w:hAnsi="Helvetica" w:cs="Arial"/>
        <w:sz w:val="22"/>
        <w:szCs w:val="22"/>
      </w:rPr>
    </w:pPr>
    <w:r w:rsidRPr="001C237B">
      <w:rPr>
        <w:rFonts w:ascii="Helvetica" w:hAnsi="Helvetica" w:cs="Arial"/>
        <w:sz w:val="22"/>
        <w:szCs w:val="22"/>
      </w:rPr>
      <w:t>ANEXO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A4D514A"/>
    <w:multiLevelType w:val="hybridMultilevel"/>
    <w:tmpl w:val="484E58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7332872"/>
    <w:multiLevelType w:val="multilevel"/>
    <w:tmpl w:val="906AC8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C74E56"/>
    <w:multiLevelType w:val="multilevel"/>
    <w:tmpl w:val="E3A032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59BF4E97"/>
    <w:multiLevelType w:val="hybridMultilevel"/>
    <w:tmpl w:val="ED7C5B92"/>
    <w:lvl w:ilvl="0" w:tplc="4F46832C">
      <w:start w:val="1"/>
      <w:numFmt w:val="upperLetter"/>
      <w:lvlText w:val="%1."/>
      <w:lvlJc w:val="left"/>
      <w:pPr>
        <w:ind w:left="720" w:hanging="360"/>
      </w:pPr>
      <w:rPr>
        <w:rFonts w:ascii="Helvetica" w:eastAsia="Times New Roman" w:hAnsi="Helvetica"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643878D9"/>
    <w:multiLevelType w:val="hybridMultilevel"/>
    <w:tmpl w:val="C8E6C0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6FDB070B"/>
    <w:multiLevelType w:val="multilevel"/>
    <w:tmpl w:val="E08E4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6"/>
  </w:num>
  <w:num w:numId="4">
    <w:abstractNumId w:val="11"/>
  </w:num>
  <w:num w:numId="5">
    <w:abstractNumId w:val="8"/>
  </w:num>
  <w:num w:numId="6">
    <w:abstractNumId w:val="2"/>
  </w:num>
  <w:num w:numId="7">
    <w:abstractNumId w:val="0"/>
  </w:num>
  <w:num w:numId="8">
    <w:abstractNumId w:val="7"/>
  </w:num>
  <w:num w:numId="9">
    <w:abstractNumId w:val="14"/>
  </w:num>
  <w:num w:numId="10">
    <w:abstractNumId w:val="4"/>
  </w:num>
  <w:num w:numId="11">
    <w:abstractNumId w:val="13"/>
  </w:num>
  <w:num w:numId="12">
    <w:abstractNumId w:val="3"/>
  </w:num>
  <w:num w:numId="13">
    <w:abstractNumId w:val="12"/>
  </w:num>
  <w:num w:numId="14">
    <w:abstractNumId w:val="1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336D"/>
    <w:rsid w:val="000215DB"/>
    <w:rsid w:val="0004544A"/>
    <w:rsid w:val="00086701"/>
    <w:rsid w:val="00091E16"/>
    <w:rsid w:val="000A0421"/>
    <w:rsid w:val="000A13F8"/>
    <w:rsid w:val="00101F44"/>
    <w:rsid w:val="0015421B"/>
    <w:rsid w:val="00173297"/>
    <w:rsid w:val="001A0B27"/>
    <w:rsid w:val="001C237B"/>
    <w:rsid w:val="00202CC0"/>
    <w:rsid w:val="00226385"/>
    <w:rsid w:val="00253D5A"/>
    <w:rsid w:val="00263584"/>
    <w:rsid w:val="002B411D"/>
    <w:rsid w:val="002B6B52"/>
    <w:rsid w:val="002F1096"/>
    <w:rsid w:val="00311307"/>
    <w:rsid w:val="0035019B"/>
    <w:rsid w:val="0036557D"/>
    <w:rsid w:val="00381358"/>
    <w:rsid w:val="003865B8"/>
    <w:rsid w:val="00387C6A"/>
    <w:rsid w:val="003A4515"/>
    <w:rsid w:val="003C6E41"/>
    <w:rsid w:val="00414E38"/>
    <w:rsid w:val="00436B94"/>
    <w:rsid w:val="00440F69"/>
    <w:rsid w:val="00452A7C"/>
    <w:rsid w:val="00465AD2"/>
    <w:rsid w:val="00481545"/>
    <w:rsid w:val="004902DD"/>
    <w:rsid w:val="004A2B1C"/>
    <w:rsid w:val="004A2DB0"/>
    <w:rsid w:val="004B28FD"/>
    <w:rsid w:val="004D09DD"/>
    <w:rsid w:val="004E0C9C"/>
    <w:rsid w:val="004F2393"/>
    <w:rsid w:val="00544CD3"/>
    <w:rsid w:val="00577CC0"/>
    <w:rsid w:val="005907C2"/>
    <w:rsid w:val="005B7F25"/>
    <w:rsid w:val="00620D13"/>
    <w:rsid w:val="00621CA7"/>
    <w:rsid w:val="006364C0"/>
    <w:rsid w:val="00702F04"/>
    <w:rsid w:val="00726484"/>
    <w:rsid w:val="00752A29"/>
    <w:rsid w:val="007B4F37"/>
    <w:rsid w:val="007C0A17"/>
    <w:rsid w:val="007D7B6B"/>
    <w:rsid w:val="007F3CB7"/>
    <w:rsid w:val="0080549B"/>
    <w:rsid w:val="00821A98"/>
    <w:rsid w:val="00861EA7"/>
    <w:rsid w:val="00864FA2"/>
    <w:rsid w:val="0087491E"/>
    <w:rsid w:val="008F5BBF"/>
    <w:rsid w:val="00922738"/>
    <w:rsid w:val="00930FFF"/>
    <w:rsid w:val="0097784A"/>
    <w:rsid w:val="00993F1D"/>
    <w:rsid w:val="0099747C"/>
    <w:rsid w:val="009E049C"/>
    <w:rsid w:val="009E3A88"/>
    <w:rsid w:val="009F43F3"/>
    <w:rsid w:val="00A03A43"/>
    <w:rsid w:val="00A066FE"/>
    <w:rsid w:val="00A44B2E"/>
    <w:rsid w:val="00A7689B"/>
    <w:rsid w:val="00A94A9B"/>
    <w:rsid w:val="00AC5835"/>
    <w:rsid w:val="00AC6FD5"/>
    <w:rsid w:val="00AE2BDA"/>
    <w:rsid w:val="00AE3B5D"/>
    <w:rsid w:val="00B0449F"/>
    <w:rsid w:val="00B10C07"/>
    <w:rsid w:val="00B13A0D"/>
    <w:rsid w:val="00B1429B"/>
    <w:rsid w:val="00B17AA2"/>
    <w:rsid w:val="00BA5AEC"/>
    <w:rsid w:val="00C13E5D"/>
    <w:rsid w:val="00C16958"/>
    <w:rsid w:val="00C21F73"/>
    <w:rsid w:val="00C91E75"/>
    <w:rsid w:val="00C93771"/>
    <w:rsid w:val="00CA6BB8"/>
    <w:rsid w:val="00CE6EB9"/>
    <w:rsid w:val="00D002F6"/>
    <w:rsid w:val="00D4452D"/>
    <w:rsid w:val="00D53BC0"/>
    <w:rsid w:val="00D956AD"/>
    <w:rsid w:val="00DB30DA"/>
    <w:rsid w:val="00DE1B23"/>
    <w:rsid w:val="00DE68B8"/>
    <w:rsid w:val="00DF4CD8"/>
    <w:rsid w:val="00DF7CED"/>
    <w:rsid w:val="00E357B9"/>
    <w:rsid w:val="00E36B37"/>
    <w:rsid w:val="00E970FB"/>
    <w:rsid w:val="00EB5F2B"/>
    <w:rsid w:val="00EB62F3"/>
    <w:rsid w:val="00EB7525"/>
    <w:rsid w:val="00EF0806"/>
    <w:rsid w:val="00F25F3A"/>
    <w:rsid w:val="00F35F75"/>
    <w:rsid w:val="00FA1996"/>
    <w:rsid w:val="00FB6260"/>
    <w:rsid w:val="00FF3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5D8550"/>
  <w15:docId w15:val="{D537DE2D-A475-438C-80C4-BA6972FA9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character" w:styleId="Hyperlink">
    <w:name w:val="Hyperlink"/>
    <w:basedOn w:val="DefaultParagraphFont"/>
    <w:uiPriority w:val="99"/>
    <w:unhideWhenUsed/>
    <w:rsid w:val="001C237B"/>
    <w:rPr>
      <w:color w:val="0000FF" w:themeColor="hyperlink"/>
      <w:u w:val="single"/>
    </w:rPr>
  </w:style>
  <w:style w:type="character" w:styleId="FootnoteReference">
    <w:name w:val="footnote reference"/>
    <w:uiPriority w:val="99"/>
    <w:unhideWhenUsed/>
    <w:rsid w:val="00C91E75"/>
    <w:rPr>
      <w:rFonts w:ascii="Times New Roman" w:hAnsi="Times New Roman" w:cs="Times New Roman" w:hint="default"/>
      <w:vertAlign w:val="superscript"/>
    </w:rPr>
  </w:style>
  <w:style w:type="paragraph" w:styleId="FootnoteText">
    <w:name w:val="footnote text"/>
    <w:basedOn w:val="Normal"/>
    <w:link w:val="FootnoteTextChar"/>
    <w:uiPriority w:val="99"/>
    <w:semiHidden/>
    <w:unhideWhenUsed/>
    <w:rsid w:val="00C91E75"/>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semiHidden/>
    <w:rsid w:val="00C91E75"/>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279799303">
      <w:bodyDiv w:val="1"/>
      <w:marLeft w:val="0"/>
      <w:marRight w:val="0"/>
      <w:marTop w:val="0"/>
      <w:marBottom w:val="0"/>
      <w:divBdr>
        <w:top w:val="none" w:sz="0" w:space="0" w:color="auto"/>
        <w:left w:val="none" w:sz="0" w:space="0" w:color="auto"/>
        <w:bottom w:val="none" w:sz="0" w:space="0" w:color="auto"/>
        <w:right w:val="none" w:sz="0" w:space="0" w:color="auto"/>
      </w:divBdr>
    </w:div>
    <w:div w:id="1521115724">
      <w:bodyDiv w:val="1"/>
      <w:marLeft w:val="0"/>
      <w:marRight w:val="0"/>
      <w:marTop w:val="0"/>
      <w:marBottom w:val="0"/>
      <w:divBdr>
        <w:top w:val="none" w:sz="0" w:space="0" w:color="auto"/>
        <w:left w:val="none" w:sz="0" w:space="0" w:color="auto"/>
        <w:bottom w:val="none" w:sz="0" w:space="0" w:color="auto"/>
        <w:right w:val="none" w:sz="0" w:space="0" w:color="auto"/>
      </w:divBdr>
    </w:div>
    <w:div w:id="1528984653">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mones@iadb.org" TargetMode="Externa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minerals.usgs.gov/minerals/pubs/country/2013/myb3-2013-c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INE/INE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ATN/CN-16131-CO;</Approval_x0020_Number>
    <Phase xmlns="cdc7663a-08f0-4737-9e8c-148ce897a09c">ACTIVE</Phase>
    <Document_x0020_Author xmlns="cdc7663a-08f0-4737-9e8c-148ce897a09c">Sucre Pantin, Carlos Gustavo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NEW OIL AND GAS AND EXTRACTIVE INDUSTRIES</TermName>
          <TermId xmlns="http://schemas.microsoft.com/office/infopath/2007/PartnerControls">bcc83a9b-50a8-4d09-8319-26ca493c6afc</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CCF</TermName>
          <TermId xmlns="http://schemas.microsoft.com/office/infopath/2007/PartnerControls">eec8a3a2-f7bf-4f30-9f36-b58f74d20735</TermId>
        </TermInfo>
      </Terms>
    </g511464f9e53401d84b16fa9b379a574>
    <Related_x0020_SisCor_x0020_Number xmlns="cdc7663a-08f0-4737-9e8c-148ce897a09c" xsi:nil="true"/>
    <TaxCatchAll xmlns="cdc7663a-08f0-4737-9e8c-148ce897a09c">
      <Value>5</Value>
      <Value>32</Value>
      <Value>113</Value>
      <Value>114</Value>
      <Value>141</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CO-T1453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R0002004958</Record_x0020_Number>
    <_dlc_DocId xmlns="cdc7663a-08f0-4737-9e8c-148ce897a09c">EZSHARE-1542791876-15</_dlc_DocId>
    <_dlc_DocIdUrl xmlns="cdc7663a-08f0-4737-9e8c-148ce897a09c">
      <Url>https://idbg.sharepoint.com/teams/EZ-CO-TCP/CO-T1453/_layouts/15/DocIdRedir.aspx?ID=EZSHARE-1542791876-15</Url>
      <Description>EZSHARE-1542791876-15</Description>
    </_dlc_DocIdUrl>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F1358CAD053DB44842B794DB94C9A16" ma:contentTypeVersion="35" ma:contentTypeDescription="A content type to manage public (operations) IDB documents" ma:contentTypeScope="" ma:versionID="322d6131ad0109ef4e6bb9f9e77ca6e3">
  <xsd:schema xmlns:xsd="http://www.w3.org/2001/XMLSchema" xmlns:xs="http://www.w3.org/2001/XMLSchema" xmlns:p="http://schemas.microsoft.com/office/2006/metadata/properties" xmlns:ns2="cdc7663a-08f0-4737-9e8c-148ce897a09c" targetNamespace="http://schemas.microsoft.com/office/2006/metadata/properties" ma:root="true" ma:fieldsID="64bd6ee3ded6c6c96d29ad80b00348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7AC284-889D-45F1-8B4D-A7956DAEB4B4}"/>
</file>

<file path=customXml/itemProps2.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e7fe6147-556c-4225-82bc-555ea475d713"/>
  </ds:schemaRefs>
</ds:datastoreItem>
</file>

<file path=customXml/itemProps3.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4.xml><?xml version="1.0" encoding="utf-8"?>
<ds:datastoreItem xmlns:ds="http://schemas.openxmlformats.org/officeDocument/2006/customXml" ds:itemID="{438BE174-C38A-4352-BA16-CAC896E396B1}">
  <ds:schemaRefs>
    <ds:schemaRef ds:uri="http://schemas.openxmlformats.org/officeDocument/2006/bibliography"/>
  </ds:schemaRefs>
</ds:datastoreItem>
</file>

<file path=customXml/itemProps5.xml><?xml version="1.0" encoding="utf-8"?>
<ds:datastoreItem xmlns:ds="http://schemas.openxmlformats.org/officeDocument/2006/customXml" ds:itemID="{BC65D9F8-3E2C-4A40-ACA3-318471F4CCA2}"/>
</file>

<file path=customXml/itemProps6.xml><?xml version="1.0" encoding="utf-8"?>
<ds:datastoreItem xmlns:ds="http://schemas.openxmlformats.org/officeDocument/2006/customXml" ds:itemID="{29068C7F-7425-40B0-BA95-FDC5AF03B567}"/>
</file>

<file path=customXml/itemProps7.xml><?xml version="1.0" encoding="utf-8"?>
<ds:datastoreItem xmlns:ds="http://schemas.openxmlformats.org/officeDocument/2006/customXml" ds:itemID="{A58A66C0-E835-418A-9AA4-6B11031FC12A}"/>
</file>

<file path=docProps/app.xml><?xml version="1.0" encoding="utf-8"?>
<Properties xmlns="http://schemas.openxmlformats.org/officeDocument/2006/extended-properties" xmlns:vt="http://schemas.openxmlformats.org/officeDocument/2006/docPropsVTypes">
  <Template>Normal.dotm</Template>
  <TotalTime>1</TotalTime>
  <Pages>4</Pages>
  <Words>1230</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Sucre Pantin, Carlos Gustavo</cp:lastModifiedBy>
  <cp:revision>2</cp:revision>
  <dcterms:created xsi:type="dcterms:W3CDTF">2017-04-12T21:03:00Z</dcterms:created>
  <dcterms:modified xsi:type="dcterms:W3CDTF">2017-04-12T21:03:00Z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5;#Project Administration|751f71fd-1433-4702-a2db-ff12a4e45594</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114;#NEW OIL AND GAS AND EXTRACTIVE INDUSTRIES|bcc83a9b-50a8-4d09-8319-26ca493c6afc</vt:lpwstr>
  </property>
  <property fmtid="{D5CDD505-2E9C-101B-9397-08002B2CF9AE}" pid="8" name="Fund IDB">
    <vt:lpwstr>141;#CCF|eec8a3a2-f7bf-4f30-9f36-b58f74d20735</vt:lpwstr>
  </property>
  <property fmtid="{D5CDD505-2E9C-101B-9397-08002B2CF9AE}" pid="9" name="Country">
    <vt:lpwstr>32;#Colombia|c7d386d6-75f3-4fc0-bde8-e021ccd68f5c</vt:lpwstr>
  </property>
  <property fmtid="{D5CDD505-2E9C-101B-9397-08002B2CF9AE}" pid="10" name="Sector IDB">
    <vt:lpwstr>113;#ENERGY|4fed196a-cd0b-4970-87de-42da17f9b203</vt:lpwstr>
  </property>
  <property fmtid="{D5CDD505-2E9C-101B-9397-08002B2CF9AE}" pid="11" name="_dlc_DocIdItemGuid">
    <vt:lpwstr>eae8540b-684d-4829-8a2c-505fcb580aa2</vt:lpwstr>
  </property>
  <property fmtid="{D5CDD505-2E9C-101B-9397-08002B2CF9AE}" pid="12" name="Disclosure Activity">
    <vt:lpwstr>Approved TC document</vt:lpwstr>
  </property>
  <property fmtid="{D5CDD505-2E9C-101B-9397-08002B2CF9AE}" pid="13" name="ContentTypeId">
    <vt:lpwstr>0x0101001A458A224826124E8B45B1D613300CFC004F1358CAD053DB44842B794DB94C9A16</vt:lpwstr>
  </property>
</Properties>
</file>