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7573" w:rsidRPr="00DC00D8" w:rsidRDefault="00816E72" w:rsidP="00413B84">
      <w:pPr>
        <w:jc w:val="center"/>
        <w:rPr>
          <w:rFonts w:ascii="Arial" w:hAnsi="Arial" w:cs="Arial"/>
          <w:b/>
          <w:sz w:val="20"/>
          <w:szCs w:val="20"/>
          <w:lang w:val="es-ES_tradnl"/>
        </w:rPr>
      </w:pPr>
      <w:r w:rsidRPr="00DC00D8">
        <w:rPr>
          <w:rFonts w:ascii="Arial" w:hAnsi="Arial" w:cs="Arial"/>
          <w:b/>
          <w:sz w:val="20"/>
          <w:szCs w:val="20"/>
          <w:lang w:val="es-ES_tradnl"/>
        </w:rPr>
        <w:t>ANEXO DE COMENTARIOS DEL PRESTATARIO Y DEL EJECUTOR</w:t>
      </w:r>
      <w:r w:rsidR="00413B84" w:rsidRPr="00DC00D8">
        <w:rPr>
          <w:rFonts w:ascii="Arial" w:hAnsi="Arial" w:cs="Arial"/>
          <w:b/>
          <w:sz w:val="20"/>
          <w:szCs w:val="20"/>
          <w:lang w:val="es-ES_tradnl"/>
        </w:rPr>
        <w:t xml:space="preserve"> PCR CH-L1064</w:t>
      </w:r>
    </w:p>
    <w:p w:rsidR="00816E72" w:rsidRPr="00DC00D8" w:rsidRDefault="00816E72">
      <w:pPr>
        <w:rPr>
          <w:rFonts w:ascii="Arial" w:hAnsi="Arial" w:cs="Arial"/>
          <w:sz w:val="20"/>
          <w:szCs w:val="20"/>
          <w:lang w:val="es-ES_tradnl"/>
        </w:rPr>
      </w:pPr>
    </w:p>
    <w:tbl>
      <w:tblPr>
        <w:tblStyle w:val="TableGrid"/>
        <w:tblW w:w="13405" w:type="dxa"/>
        <w:tblLook w:val="04A0" w:firstRow="1" w:lastRow="0" w:firstColumn="1" w:lastColumn="0" w:noHBand="0" w:noVBand="1"/>
      </w:tblPr>
      <w:tblGrid>
        <w:gridCol w:w="1840"/>
        <w:gridCol w:w="5715"/>
        <w:gridCol w:w="5850"/>
      </w:tblGrid>
      <w:tr w:rsidR="00816E72" w:rsidRPr="00DC00D8" w:rsidTr="00DC00D8">
        <w:trPr>
          <w:tblHeader/>
        </w:trPr>
        <w:tc>
          <w:tcPr>
            <w:tcW w:w="1840" w:type="dxa"/>
          </w:tcPr>
          <w:p w:rsidR="00816E72" w:rsidRPr="00DC00D8" w:rsidRDefault="00816E72" w:rsidP="009D783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C00D8">
              <w:rPr>
                <w:rFonts w:ascii="Arial" w:hAnsi="Arial" w:cs="Arial"/>
                <w:b/>
                <w:sz w:val="20"/>
                <w:szCs w:val="20"/>
              </w:rPr>
              <w:t>Autor</w:t>
            </w:r>
          </w:p>
        </w:tc>
        <w:tc>
          <w:tcPr>
            <w:tcW w:w="5715" w:type="dxa"/>
          </w:tcPr>
          <w:p w:rsidR="00816E72" w:rsidRPr="00DC00D8" w:rsidRDefault="00816E72" w:rsidP="009D783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C00D8">
              <w:rPr>
                <w:rFonts w:ascii="Arial" w:hAnsi="Arial" w:cs="Arial"/>
                <w:b/>
                <w:sz w:val="20"/>
                <w:szCs w:val="20"/>
              </w:rPr>
              <w:t>Comentarios</w:t>
            </w:r>
          </w:p>
        </w:tc>
        <w:tc>
          <w:tcPr>
            <w:tcW w:w="5850" w:type="dxa"/>
          </w:tcPr>
          <w:p w:rsidR="00816E72" w:rsidRPr="00DC00D8" w:rsidRDefault="00816E72" w:rsidP="009D783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C00D8">
              <w:rPr>
                <w:rFonts w:ascii="Arial" w:hAnsi="Arial" w:cs="Arial"/>
                <w:b/>
                <w:sz w:val="20"/>
                <w:szCs w:val="20"/>
              </w:rPr>
              <w:t>Respuestas</w:t>
            </w:r>
          </w:p>
        </w:tc>
      </w:tr>
      <w:tr w:rsidR="00816E72" w:rsidRPr="00DC00D8" w:rsidTr="00DC00D8">
        <w:tc>
          <w:tcPr>
            <w:tcW w:w="1840" w:type="dxa"/>
          </w:tcPr>
          <w:p w:rsidR="00816E72" w:rsidRPr="00DC00D8" w:rsidRDefault="00816E72" w:rsidP="009D783F">
            <w:pPr>
              <w:rPr>
                <w:rFonts w:ascii="Arial" w:hAnsi="Arial" w:cs="Arial"/>
                <w:sz w:val="20"/>
                <w:szCs w:val="20"/>
              </w:rPr>
            </w:pPr>
            <w:r w:rsidRPr="00DC00D8">
              <w:rPr>
                <w:rFonts w:ascii="Arial" w:hAnsi="Arial" w:cs="Arial"/>
                <w:sz w:val="20"/>
                <w:szCs w:val="20"/>
              </w:rPr>
              <w:t>SENCE</w:t>
            </w:r>
          </w:p>
        </w:tc>
        <w:tc>
          <w:tcPr>
            <w:tcW w:w="5715" w:type="dxa"/>
          </w:tcPr>
          <w:p w:rsidR="00816E72" w:rsidRPr="00DC00D8" w:rsidRDefault="00816E72" w:rsidP="00413B84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DC00D8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Reforzar la lógica vertical del programa con los indicadores de resultados intermedios para visibilizar los avances en términos de instalación de nuevos procesos y funciones en SENCE. </w:t>
            </w:r>
          </w:p>
        </w:tc>
        <w:tc>
          <w:tcPr>
            <w:tcW w:w="5850" w:type="dxa"/>
          </w:tcPr>
          <w:p w:rsidR="00816E72" w:rsidRPr="00DC00D8" w:rsidRDefault="00816E72" w:rsidP="009D783F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DC00D8">
              <w:rPr>
                <w:rFonts w:ascii="Arial" w:hAnsi="Arial" w:cs="Arial"/>
                <w:sz w:val="20"/>
                <w:szCs w:val="20"/>
                <w:lang w:val="es-ES_tradnl"/>
              </w:rPr>
              <w:t>Se incluyeron los resultados intermedios, tanto en la sección 2.2d del PCR como en el anexo de Productos y Resultados Intermedios</w:t>
            </w:r>
            <w:r w:rsidR="00F60FFB" w:rsidRPr="00DC00D8"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  <w:r w:rsidRPr="00DC00D8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</w:p>
        </w:tc>
      </w:tr>
      <w:tr w:rsidR="00816E72" w:rsidRPr="00DC00D8" w:rsidTr="00DC00D8">
        <w:tc>
          <w:tcPr>
            <w:tcW w:w="1840" w:type="dxa"/>
          </w:tcPr>
          <w:p w:rsidR="00816E72" w:rsidRPr="00DC00D8" w:rsidRDefault="00816E72" w:rsidP="009D783F">
            <w:pPr>
              <w:rPr>
                <w:rFonts w:ascii="Arial" w:hAnsi="Arial" w:cs="Arial"/>
                <w:sz w:val="20"/>
                <w:szCs w:val="20"/>
              </w:rPr>
            </w:pPr>
            <w:r w:rsidRPr="00DC00D8">
              <w:rPr>
                <w:rFonts w:ascii="Arial" w:hAnsi="Arial" w:cs="Arial"/>
                <w:sz w:val="20"/>
                <w:szCs w:val="20"/>
              </w:rPr>
              <w:t>SENCE</w:t>
            </w:r>
          </w:p>
        </w:tc>
        <w:tc>
          <w:tcPr>
            <w:tcW w:w="5715" w:type="dxa"/>
          </w:tcPr>
          <w:p w:rsidR="00816E72" w:rsidRPr="00DC00D8" w:rsidRDefault="00816E72" w:rsidP="00413B84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DC00D8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En la sección relevancia </w:t>
            </w:r>
            <w:proofErr w:type="gramStart"/>
            <w:r w:rsidRPr="00DC00D8">
              <w:rPr>
                <w:rFonts w:ascii="Arial" w:hAnsi="Arial" w:cs="Arial"/>
                <w:sz w:val="20"/>
                <w:szCs w:val="20"/>
                <w:lang w:val="es-ES_tradnl"/>
              </w:rPr>
              <w:t>mencionar</w:t>
            </w:r>
            <w:proofErr w:type="gramEnd"/>
            <w:r w:rsidRPr="00DC00D8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que el cambio de administración en 2014 generó algunos cambios de estrategia y prioridades, sin afectar la lógica general de la operación. 3 principales cambios ocurrieron i)</w:t>
            </w:r>
            <w:r w:rsidR="00413B84" w:rsidRPr="00DC00D8">
              <w:rPr>
                <w:rFonts w:ascii="Arial" w:hAnsi="Arial" w:cs="Arial"/>
                <w:sz w:val="20"/>
                <w:szCs w:val="20"/>
                <w:lang w:val="es-ES_tradnl"/>
              </w:rPr>
              <w:t> </w:t>
            </w:r>
            <w:r w:rsidRPr="00DC00D8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dada la necesidad de asegurar la ejecución del nuevo programa de capacitación de SENCE, los temas de regulación del mercado de la capacitación pasaron a ser menos prioritarios, ii) los temas de fortalecimiento y optimización de procesos tomaron una importancia mayor, iii) para favorecer la participación de los sectores productivos, la estrategia de instalación de observatorios laborales reemplazó la estrategia inicial de instalación de </w:t>
            </w:r>
            <w:proofErr w:type="spellStart"/>
            <w:r w:rsidRPr="00DC00D8">
              <w:rPr>
                <w:rFonts w:ascii="Arial" w:hAnsi="Arial" w:cs="Arial"/>
                <w:i/>
                <w:sz w:val="20"/>
                <w:szCs w:val="20"/>
                <w:lang w:val="es-ES_tradnl"/>
              </w:rPr>
              <w:t>skill</w:t>
            </w:r>
            <w:proofErr w:type="spellEnd"/>
            <w:r w:rsidRPr="00DC00D8">
              <w:rPr>
                <w:rFonts w:ascii="Arial" w:hAnsi="Arial" w:cs="Arial"/>
                <w:i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DC00D8">
              <w:rPr>
                <w:rFonts w:ascii="Arial" w:hAnsi="Arial" w:cs="Arial"/>
                <w:i/>
                <w:sz w:val="20"/>
                <w:szCs w:val="20"/>
                <w:lang w:val="es-ES_tradnl"/>
              </w:rPr>
              <w:t>councils</w:t>
            </w:r>
            <w:proofErr w:type="spellEnd"/>
            <w:r w:rsidRPr="00DC00D8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. Cabe enfatizar que el diseño flexible de la operación permitió incorporar estos cambios sin modificar la lógica vertical inicial y los resultados esperados de la operación. </w:t>
            </w:r>
          </w:p>
        </w:tc>
        <w:tc>
          <w:tcPr>
            <w:tcW w:w="5850" w:type="dxa"/>
          </w:tcPr>
          <w:p w:rsidR="00816E72" w:rsidRPr="00DC00D8" w:rsidRDefault="00816E72" w:rsidP="009D783F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DC00D8">
              <w:rPr>
                <w:rFonts w:ascii="Arial" w:hAnsi="Arial" w:cs="Arial"/>
                <w:sz w:val="20"/>
                <w:szCs w:val="20"/>
                <w:lang w:val="es-ES_tradnl"/>
              </w:rPr>
              <w:t>Se incluyeron los comentarios en la sección relevancia, en particular en el párrafo 2.1c sobre relevancia del diseño</w:t>
            </w:r>
            <w:r w:rsidR="00F60FFB" w:rsidRPr="00DC00D8"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  <w:r w:rsidRPr="00DC00D8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</w:p>
        </w:tc>
      </w:tr>
      <w:tr w:rsidR="00816E72" w:rsidRPr="00DC00D8" w:rsidTr="00DC00D8">
        <w:tc>
          <w:tcPr>
            <w:tcW w:w="1840" w:type="dxa"/>
          </w:tcPr>
          <w:p w:rsidR="00816E72" w:rsidRPr="00DC00D8" w:rsidRDefault="00816E72" w:rsidP="009D783F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DC00D8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SENCE </w:t>
            </w:r>
          </w:p>
        </w:tc>
        <w:tc>
          <w:tcPr>
            <w:tcW w:w="5715" w:type="dxa"/>
          </w:tcPr>
          <w:p w:rsidR="00816E72" w:rsidRPr="00DC00D8" w:rsidRDefault="00816E72" w:rsidP="00413B84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DC00D8">
              <w:rPr>
                <w:rFonts w:ascii="Arial" w:hAnsi="Arial" w:cs="Arial"/>
                <w:sz w:val="20"/>
                <w:szCs w:val="20"/>
                <w:lang w:val="es-ES_tradnl"/>
              </w:rPr>
              <w:t>En la sección sostenibilidad incluir temas de i)</w:t>
            </w:r>
            <w:r w:rsidR="00413B84" w:rsidRPr="00DC00D8">
              <w:rPr>
                <w:rFonts w:ascii="Arial" w:hAnsi="Arial" w:cs="Arial"/>
                <w:sz w:val="20"/>
                <w:szCs w:val="20"/>
                <w:lang w:val="es-ES_tradnl"/>
              </w:rPr>
              <w:t> </w:t>
            </w:r>
            <w:r w:rsidRPr="00DC00D8">
              <w:rPr>
                <w:rFonts w:ascii="Arial" w:hAnsi="Arial" w:cs="Arial"/>
                <w:sz w:val="20"/>
                <w:szCs w:val="20"/>
                <w:lang w:val="es-ES_tradnl"/>
              </w:rPr>
              <w:t>sostenibilidad financiera: las unidades claves instaladas en el marco de la operación cuentan con financiamiento del SENCE para asegurar su funcionamiento, ii)</w:t>
            </w:r>
            <w:r w:rsidR="00DC00D8">
              <w:rPr>
                <w:rFonts w:ascii="Arial" w:hAnsi="Arial" w:cs="Arial"/>
                <w:sz w:val="20"/>
                <w:szCs w:val="20"/>
                <w:lang w:val="es-ES_tradnl"/>
              </w:rPr>
              <w:t> </w:t>
            </w:r>
            <w:r w:rsidRPr="00DC00D8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sostenibilidad técnica y política: </w:t>
            </w:r>
            <w:r w:rsidR="00F60FFB" w:rsidRPr="00DC00D8">
              <w:rPr>
                <w:rFonts w:ascii="Arial" w:hAnsi="Arial" w:cs="Arial"/>
                <w:sz w:val="20"/>
                <w:szCs w:val="20"/>
                <w:lang w:val="es-ES_tradnl"/>
              </w:rPr>
              <w:t>se realizaron actividades de diá</w:t>
            </w:r>
            <w:r w:rsidRPr="00DC00D8">
              <w:rPr>
                <w:rFonts w:ascii="Arial" w:hAnsi="Arial" w:cs="Arial"/>
                <w:sz w:val="20"/>
                <w:szCs w:val="20"/>
                <w:lang w:val="es-ES_tradnl"/>
              </w:rPr>
              <w:t>logo y difusión con la Comisión Nacional de Productividad, con las nuevas autoridades en la fase de transición, y con el sector privado.</w:t>
            </w:r>
            <w:bookmarkStart w:id="0" w:name="_GoBack"/>
            <w:bookmarkEnd w:id="0"/>
          </w:p>
        </w:tc>
        <w:tc>
          <w:tcPr>
            <w:tcW w:w="5850" w:type="dxa"/>
          </w:tcPr>
          <w:p w:rsidR="00816E72" w:rsidRPr="00DC00D8" w:rsidRDefault="00816E72" w:rsidP="009D783F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DC00D8">
              <w:rPr>
                <w:rFonts w:ascii="Arial" w:hAnsi="Arial" w:cs="Arial"/>
                <w:sz w:val="20"/>
                <w:szCs w:val="20"/>
                <w:lang w:val="es-ES_tradnl"/>
              </w:rPr>
              <w:t>Se incluyeron las sugerencias en la sección 2.4</w:t>
            </w:r>
            <w:r w:rsidR="00F60FFB" w:rsidRPr="00DC00D8"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  <w:r w:rsidRPr="00DC00D8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</w:p>
        </w:tc>
      </w:tr>
      <w:tr w:rsidR="00816E72" w:rsidRPr="00DC00D8" w:rsidTr="00DC00D8">
        <w:tc>
          <w:tcPr>
            <w:tcW w:w="1840" w:type="dxa"/>
          </w:tcPr>
          <w:p w:rsidR="00816E72" w:rsidRPr="00DC00D8" w:rsidRDefault="00816E72" w:rsidP="009D783F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DC00D8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SENCE </w:t>
            </w:r>
          </w:p>
        </w:tc>
        <w:tc>
          <w:tcPr>
            <w:tcW w:w="5715" w:type="dxa"/>
          </w:tcPr>
          <w:p w:rsidR="00816E72" w:rsidRPr="00DC00D8" w:rsidRDefault="00816E72" w:rsidP="00413B84">
            <w:p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bookmarkStart w:id="1" w:name="_Hlk518986426"/>
            <w:r w:rsidRPr="00DC00D8">
              <w:rPr>
                <w:rFonts w:ascii="Arial" w:hAnsi="Arial" w:cs="Arial"/>
                <w:sz w:val="20"/>
                <w:szCs w:val="20"/>
                <w:lang w:val="es-ES_tradnl"/>
              </w:rPr>
              <w:t>Hallazgos y recom</w:t>
            </w:r>
            <w:r w:rsidR="005B1AAE" w:rsidRPr="00DC00D8">
              <w:rPr>
                <w:rFonts w:ascii="Arial" w:hAnsi="Arial" w:cs="Arial"/>
                <w:sz w:val="20"/>
                <w:szCs w:val="20"/>
                <w:lang w:val="es-ES_tradnl"/>
              </w:rPr>
              <w:t>endaciones: se realizó una sesión de trabajo conjunta</w:t>
            </w:r>
            <w:r w:rsidRPr="00DC00D8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entre el equipo BID y la Unidad Ejecutora del SENCE</w:t>
            </w:r>
            <w:r w:rsidR="005B1AAE" w:rsidRPr="00DC00D8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en el marco de la misión de administración de la operación (del 13 al 15 de noviembre 2017)</w:t>
            </w:r>
            <w:r w:rsidRPr="00DC00D8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para la definición de hallazgos y recomendaciones</w:t>
            </w:r>
            <w:r w:rsidR="005B1AAE" w:rsidRPr="00DC00D8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del proyecto</w:t>
            </w:r>
            <w:r w:rsidRPr="00DC00D8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. </w:t>
            </w:r>
            <w:bookmarkEnd w:id="1"/>
          </w:p>
        </w:tc>
        <w:tc>
          <w:tcPr>
            <w:tcW w:w="5850" w:type="dxa"/>
          </w:tcPr>
          <w:p w:rsidR="00816E72" w:rsidRPr="00DC00D8" w:rsidRDefault="00816E72" w:rsidP="009D783F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DC00D8">
              <w:rPr>
                <w:rFonts w:ascii="Arial" w:hAnsi="Arial" w:cs="Arial"/>
                <w:sz w:val="20"/>
                <w:szCs w:val="20"/>
                <w:lang w:val="es-ES_tradnl"/>
              </w:rPr>
              <w:t>Se u</w:t>
            </w:r>
            <w:r w:rsidR="005B1AAE" w:rsidRPr="00DC00D8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tilizaron los insumos de la sesión de trabajo conjunta </w:t>
            </w:r>
            <w:r w:rsidRPr="00DC00D8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para la redacción de la sección </w:t>
            </w:r>
            <w:r w:rsidR="005B1AAE" w:rsidRPr="00DC00D8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de </w:t>
            </w:r>
            <w:r w:rsidRPr="00DC00D8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Hallazgos y recomendaciones. </w:t>
            </w:r>
          </w:p>
        </w:tc>
      </w:tr>
      <w:tr w:rsidR="00816E72" w:rsidRPr="00DC00D8" w:rsidTr="00DC00D8">
        <w:tc>
          <w:tcPr>
            <w:tcW w:w="1840" w:type="dxa"/>
          </w:tcPr>
          <w:p w:rsidR="00816E72" w:rsidRPr="00DC00D8" w:rsidRDefault="00816E72" w:rsidP="009D783F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DC00D8">
              <w:rPr>
                <w:rFonts w:ascii="Arial" w:hAnsi="Arial" w:cs="Arial"/>
                <w:sz w:val="20"/>
                <w:szCs w:val="20"/>
                <w:lang w:val="es-ES_tradnl"/>
              </w:rPr>
              <w:t>DIPRES</w:t>
            </w:r>
          </w:p>
        </w:tc>
        <w:tc>
          <w:tcPr>
            <w:tcW w:w="5715" w:type="dxa"/>
          </w:tcPr>
          <w:p w:rsidR="00816E72" w:rsidRPr="00DC00D8" w:rsidRDefault="00816E72" w:rsidP="009D783F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DC00D8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No tuvo comentarios de fondo. Se solicitó corregir algunos </w:t>
            </w:r>
            <w:proofErr w:type="spellStart"/>
            <w:r w:rsidRPr="00DC00D8">
              <w:rPr>
                <w:rFonts w:ascii="Arial" w:hAnsi="Arial" w:cs="Arial"/>
                <w:i/>
                <w:sz w:val="20"/>
                <w:szCs w:val="20"/>
                <w:lang w:val="es-ES_tradnl"/>
              </w:rPr>
              <w:t>typos</w:t>
            </w:r>
            <w:proofErr w:type="spellEnd"/>
            <w:r w:rsidRPr="00DC00D8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en el texto del PCR</w:t>
            </w:r>
          </w:p>
        </w:tc>
        <w:tc>
          <w:tcPr>
            <w:tcW w:w="5850" w:type="dxa"/>
          </w:tcPr>
          <w:p w:rsidR="00816E72" w:rsidRPr="00DC00D8" w:rsidRDefault="00816E72" w:rsidP="009D783F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DC00D8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Se corrigieron los </w:t>
            </w:r>
            <w:proofErr w:type="spellStart"/>
            <w:r w:rsidRPr="00DC00D8">
              <w:rPr>
                <w:rFonts w:ascii="Arial" w:hAnsi="Arial" w:cs="Arial"/>
                <w:i/>
                <w:sz w:val="20"/>
                <w:szCs w:val="20"/>
                <w:lang w:val="es-ES_tradnl"/>
              </w:rPr>
              <w:t>typos</w:t>
            </w:r>
            <w:proofErr w:type="spellEnd"/>
            <w:r w:rsidRPr="00DC00D8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</w:p>
        </w:tc>
      </w:tr>
    </w:tbl>
    <w:p w:rsidR="00816E72" w:rsidRPr="00DC00D8" w:rsidRDefault="00816E72">
      <w:pPr>
        <w:rPr>
          <w:rFonts w:ascii="Arial" w:hAnsi="Arial" w:cs="Arial"/>
          <w:sz w:val="20"/>
          <w:szCs w:val="20"/>
          <w:lang w:val="es-ES_tradnl"/>
        </w:rPr>
      </w:pPr>
    </w:p>
    <w:sectPr w:rsidR="00816E72" w:rsidRPr="00DC00D8" w:rsidSect="00413B84">
      <w:head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07F6" w:rsidRDefault="00C007F6" w:rsidP="00413B84">
      <w:pPr>
        <w:spacing w:after="0" w:line="240" w:lineRule="auto"/>
      </w:pPr>
      <w:r>
        <w:separator/>
      </w:r>
    </w:p>
  </w:endnote>
  <w:endnote w:type="continuationSeparator" w:id="0">
    <w:p w:rsidR="00C007F6" w:rsidRDefault="00C007F6" w:rsidP="00413B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07F6" w:rsidRDefault="00C007F6" w:rsidP="00413B84">
      <w:pPr>
        <w:spacing w:after="0" w:line="240" w:lineRule="auto"/>
      </w:pPr>
      <w:r>
        <w:separator/>
      </w:r>
    </w:p>
  </w:footnote>
  <w:footnote w:type="continuationSeparator" w:id="0">
    <w:p w:rsidR="00C007F6" w:rsidRDefault="00C007F6" w:rsidP="00413B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18336367"/>
      <w:docPartObj>
        <w:docPartGallery w:val="Page Numbers (Top of Page)"/>
        <w:docPartUnique/>
      </w:docPartObj>
    </w:sdtPr>
    <w:sdtContent>
      <w:p w:rsidR="00413B84" w:rsidRDefault="00413B84">
        <w:pPr>
          <w:pStyle w:val="Header"/>
          <w:jc w:val="right"/>
        </w:pPr>
        <w:proofErr w:type="spellStart"/>
        <w:r>
          <w:t>Página</w:t>
        </w:r>
        <w:proofErr w:type="spellEnd"/>
        <w:r>
          <w:t xml:space="preserve">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de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:rsidR="00413B84" w:rsidRDefault="00413B8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765A"/>
    <w:rsid w:val="003211FD"/>
    <w:rsid w:val="00413B84"/>
    <w:rsid w:val="005B1AAE"/>
    <w:rsid w:val="00816E72"/>
    <w:rsid w:val="00850A52"/>
    <w:rsid w:val="009D765A"/>
    <w:rsid w:val="00AB22EB"/>
    <w:rsid w:val="00B67573"/>
    <w:rsid w:val="00C007F6"/>
    <w:rsid w:val="00DC00D8"/>
    <w:rsid w:val="00E3175B"/>
    <w:rsid w:val="00F439D2"/>
    <w:rsid w:val="00F60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8CE302"/>
  <w15:chartTrackingRefBased/>
  <w15:docId w15:val="{13823F0C-3325-4882-A9A3-8FCBA9FA8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76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765A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9D76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13B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3B84"/>
  </w:style>
  <w:style w:type="paragraph" w:styleId="Footer">
    <w:name w:val="footer"/>
    <w:basedOn w:val="Normal"/>
    <w:link w:val="FooterChar"/>
    <w:uiPriority w:val="99"/>
    <w:unhideWhenUsed/>
    <w:rsid w:val="00413B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3B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openxmlformats.org/officeDocument/2006/relationships/customXml" Target="../customXml/item5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5" Type="http://schemas.openxmlformats.org/officeDocument/2006/relationships/customXml" Target="../customXml/item7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14" Type="http://schemas.openxmlformats.org/officeDocument/2006/relationships/customXml" Target="../customXml/item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725C76007829AD48BB6A3A3057823CE2" ma:contentTypeVersion="397" ma:contentTypeDescription="The base project type from which other project content types inherit their information." ma:contentTypeScope="" ma:versionID="fea9212205226789cb57a91f319e2d29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bc4a429398925c5f870ebbe41369e70e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default="CH-L1064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6782CF2F9C70A14B8F165F1BADF9BF13" ma:contentTypeVersion="2116" ma:contentTypeDescription="A content type to manage public (operations) IDB documents" ma:contentTypeScope="" ma:versionID="3f63d1d46ca2434396fd9e4b36f08031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ee52ff3e3faabb71d9e778ea34c66aab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CH-L1064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Chile</TermName>
          <TermId xmlns="http://schemas.microsoft.com/office/infopath/2007/PartnerControls">0646c65c-e431-42e3-a932-0671c6b608b9</TermId>
        </TermInfo>
      </Terms>
    </ic46d7e087fd4a108fb86518ca413cc6>
    <IDBDocs_x0020_Number xmlns="cdc7663a-08f0-4737-9e8c-148ce897a09c" xsi:nil="true"/>
    <Division_x0020_or_x0020_Unit xmlns="cdc7663a-08f0-4737-9e8c-148ce897a09c">SCL/LMK</Division_x0020_or_x0020_Unit>
    <Fiscal_x0020_Year_x0020_IDB xmlns="cdc7663a-08f0-4737-9e8c-148ce897a09c">2019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Monitoring and Reporting</TermName>
          <TermId xmlns="http://schemas.microsoft.com/office/infopath/2007/PartnerControls">df3c2aa1-d63e-41aa-b1f5-bb15dee691ca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>2793/OC-CH;</Approval_x0020_Number>
    <Phase xmlns="cdc7663a-08f0-4737-9e8c-148ce897a09c" xsi:nil="true"/>
    <Document_x0020_Author xmlns="cdc7663a-08f0-4737-9e8c-148ce897a09c">Muhlstein, Ethel Rosa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LABOR INTERMEDIATION SYSTEMS</TermName>
          <TermId xmlns="http://schemas.microsoft.com/office/infopath/2007/PartnerControls">72d0edb0-5336-43b6-bb2f-05b457738b24</TermId>
        </TermInfo>
      </Terms>
    </b2ec7cfb18674cb8803df6b262e8b107>
    <Business_x0020_Area xmlns="cdc7663a-08f0-4737-9e8c-148ce897a09c" xsi:nil="true"/>
    <Key_x0020_Document xmlns="cdc7663a-08f0-4737-9e8c-148ce897a09c">false</Key_x0020_Document>
    <Document_x0020_Language_x0020_IDB xmlns="cdc7663a-08f0-4737-9e8c-148ce897a09c">Spanish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ORC</TermName>
          <TermId xmlns="http://schemas.microsoft.com/office/infopath/2007/PartnerControls">c028a4b2-ad8b-4cf4-9cac-a2ae6a778e23</TermId>
        </TermInfo>
      </Terms>
    </g511464f9e53401d84b16fa9b379a574>
    <Related_x0020_SisCor_x0020_Number xmlns="cdc7663a-08f0-4737-9e8c-148ce897a09c" xsi:nil="true"/>
    <TaxCatchAll xmlns="cdc7663a-08f0-4737-9e8c-148ce897a09c">
      <Value>32</Value>
      <Value>31</Value>
      <Value>25</Value>
      <Value>1</Value>
      <Value>28</Value>
    </TaxCatchAll>
    <Operation_x0020_Type xmlns="cdc7663a-08f0-4737-9e8c-148ce897a09c">Loan Operation</Operation_x0020_Type>
    <Package_x0020_Code xmlns="cdc7663a-08f0-4737-9e8c-148ce897a09c" xsi:nil="true"/>
    <Identifier xmlns="cdc7663a-08f0-4737-9e8c-148ce897a09c" xsi:nil="true"/>
    <Project_x0020_Number xmlns="cdc7663a-08f0-4737-9e8c-148ce897a09c">CH-L1064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SOCIAL INVESTMENT</TermName>
          <TermId xmlns="http://schemas.microsoft.com/office/infopath/2007/PartnerControls">3f908695-d5b5-49f6-941f-76876b39564f</TermId>
        </TermInfo>
      </Terms>
    </nddeef1749674d76abdbe4b239a70bc6>
    <Record_x0020_Number xmlns="cdc7663a-08f0-4737-9e8c-148ce897a09c">R0002368710</Record_x0020_Number>
    <_dlc_DocId xmlns="cdc7663a-08f0-4737-9e8c-148ce897a09c">EZSHARE-1565212777-12</_dlc_DocId>
    <_dlc_DocIdUrl xmlns="cdc7663a-08f0-4737-9e8c-148ce897a09c">
      <Url>https://idbg.sharepoint.com/teams/EZ-CH-LON/CH-L1064/_layouts/15/DocIdRedir.aspx?ID=EZSHARE-1565212777-12</Url>
      <Description>EZSHARE-1565212777-12</Description>
    </_dlc_DocIdUrl>
    <Disclosure_x0020_Activity xmlns="cdc7663a-08f0-4737-9e8c-148ce897a09c">Project Completion Report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>Labor and Economics;</Webtopic>
    <Abstract xmlns="cdc7663a-08f0-4737-9e8c-148ce897a09c" xsi:nil="true"/>
    <Publishing_x0020_House xmlns="cdc7663a-08f0-4737-9e8c-148ce897a09c" xsi:nil="true"/>
  </documentManagement>
</p:properties>
</file>

<file path=customXml/item7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Props1.xml><?xml version="1.0" encoding="utf-8"?>
<ds:datastoreItem xmlns:ds="http://schemas.openxmlformats.org/officeDocument/2006/customXml" ds:itemID="{D87B0EAD-39BE-4F17-97F2-4212DFF45922}"/>
</file>

<file path=customXml/itemProps2.xml><?xml version="1.0" encoding="utf-8"?>
<ds:datastoreItem xmlns:ds="http://schemas.openxmlformats.org/officeDocument/2006/customXml" ds:itemID="{4DF8A9A0-0C7F-450A-982F-755329E1B5BD}"/>
</file>

<file path=customXml/itemProps3.xml><?xml version="1.0" encoding="utf-8"?>
<ds:datastoreItem xmlns:ds="http://schemas.openxmlformats.org/officeDocument/2006/customXml" ds:itemID="{9D56168C-F9EA-4036-84A0-B1499CFFBF63}"/>
</file>

<file path=customXml/itemProps4.xml><?xml version="1.0" encoding="utf-8"?>
<ds:datastoreItem xmlns:ds="http://schemas.openxmlformats.org/officeDocument/2006/customXml" ds:itemID="{36806899-7CB4-4A77-BA8F-2B4F5F2E5F56}"/>
</file>

<file path=customXml/itemProps5.xml><?xml version="1.0" encoding="utf-8"?>
<ds:datastoreItem xmlns:ds="http://schemas.openxmlformats.org/officeDocument/2006/customXml" ds:itemID="{6AE89843-38AA-4B45-9614-57637A42AE1D}"/>
</file>

<file path=customXml/itemProps6.xml><?xml version="1.0" encoding="utf-8"?>
<ds:datastoreItem xmlns:ds="http://schemas.openxmlformats.org/officeDocument/2006/customXml" ds:itemID="{784CA688-1131-4A6D-9734-F6B1B181C093}"/>
</file>

<file path=customXml/itemProps7.xml><?xml version="1.0" encoding="utf-8"?>
<ds:datastoreItem xmlns:ds="http://schemas.openxmlformats.org/officeDocument/2006/customXml" ds:itemID="{6230C8D2-238E-417A-84A0-D46EEE54FD5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Bagolle, Alexandre</dc:creator>
  <cp:keywords/>
  <dc:description/>
  <cp:lastModifiedBy>Muhlstein, Ethel Rosa</cp:lastModifiedBy>
  <cp:revision>3</cp:revision>
  <cp:lastPrinted>2018-07-10T14:38:00Z</cp:lastPrinted>
  <dcterms:created xsi:type="dcterms:W3CDTF">2018-07-10T16:35:00Z</dcterms:created>
  <dcterms:modified xsi:type="dcterms:W3CDTF">2018-07-10T16:36:00Z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32;#LABOR INTERMEDIATION SYSTEMS|72d0edb0-5336-43b6-bb2f-05b457738b24</vt:lpwstr>
  </property>
  <property fmtid="{D5CDD505-2E9C-101B-9397-08002B2CF9AE}" pid="7" name="Fund IDB">
    <vt:lpwstr>28;#ORC|c028a4b2-ad8b-4cf4-9cac-a2ae6a778e23</vt:lpwstr>
  </property>
  <property fmtid="{D5CDD505-2E9C-101B-9397-08002B2CF9AE}" pid="8" name="Country">
    <vt:lpwstr>25;#Chile|0646c65c-e431-42e3-a932-0671c6b608b9</vt:lpwstr>
  </property>
  <property fmtid="{D5CDD505-2E9C-101B-9397-08002B2CF9AE}" pid="9" name="Sector IDB">
    <vt:lpwstr>31;#SOCIAL INVESTMENT|3f908695-d5b5-49f6-941f-76876b39564f</vt:lpwstr>
  </property>
  <property fmtid="{D5CDD505-2E9C-101B-9397-08002B2CF9AE}" pid="10" name="Function Operations IDB">
    <vt:lpwstr>1;#Monitoring and Reporting|df3c2aa1-d63e-41aa-b1f5-bb15dee691ca</vt:lpwstr>
  </property>
  <property fmtid="{D5CDD505-2E9C-101B-9397-08002B2CF9AE}" pid="11" name="_dlc_DocIdItemGuid">
    <vt:lpwstr>ed9eb175-3640-474d-98ca-b4a0acc5b7a9</vt:lpwstr>
  </property>
  <property fmtid="{D5CDD505-2E9C-101B-9397-08002B2CF9AE}" pid="12" name="ContentTypeId">
    <vt:lpwstr>0x0101001A458A224826124E8B45B1D613300CFC006782CF2F9C70A14B8F165F1BADF9BF13</vt:lpwstr>
  </property>
</Properties>
</file>