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45513" w14:textId="77777777" w:rsidR="00C5547E" w:rsidRPr="00554CB6" w:rsidRDefault="00C5547E" w:rsidP="00814D77">
      <w:pPr>
        <w:pStyle w:val="BodyText"/>
        <w:rPr>
          <w:rFonts w:ascii="Arial" w:hAnsi="Arial" w:cs="Arial"/>
          <w:sz w:val="22"/>
          <w:szCs w:val="22"/>
        </w:rPr>
      </w:pPr>
    </w:p>
    <w:p w14:paraId="3CC45514" w14:textId="77777777" w:rsidR="00C5547E" w:rsidRPr="00554CB6" w:rsidRDefault="00C5547E" w:rsidP="00814D77">
      <w:pPr>
        <w:pStyle w:val="BodyText"/>
        <w:rPr>
          <w:rFonts w:ascii="Arial" w:hAnsi="Arial" w:cs="Arial"/>
          <w:sz w:val="22"/>
          <w:szCs w:val="22"/>
        </w:rPr>
      </w:pPr>
    </w:p>
    <w:p w14:paraId="21EE8E54" w14:textId="77777777" w:rsidR="00554CB6" w:rsidRPr="00554CB6" w:rsidRDefault="00554CB6" w:rsidP="00554CB6">
      <w:pPr>
        <w:pStyle w:val="Ttul"/>
        <w:widowControl w:val="0"/>
        <w:tabs>
          <w:tab w:val="clear" w:pos="1440"/>
          <w:tab w:val="clear" w:pos="3060"/>
        </w:tabs>
        <w:rPr>
          <w:rFonts w:ascii="Arial" w:hAnsi="Arial" w:cs="Arial"/>
          <w:smallCaps/>
          <w:sz w:val="22"/>
          <w:szCs w:val="20"/>
          <w:lang w:val="es-ES_tradnl"/>
        </w:rPr>
      </w:pPr>
      <w:r w:rsidRPr="00554CB6">
        <w:rPr>
          <w:rFonts w:ascii="Arial" w:hAnsi="Arial" w:cs="Arial"/>
          <w:smallCaps/>
          <w:sz w:val="22"/>
          <w:szCs w:val="20"/>
          <w:lang w:val="es-ES_tradnl"/>
        </w:rPr>
        <w:t>Documento del Banco Interamericano de Desarrollo</w:t>
      </w:r>
    </w:p>
    <w:p w14:paraId="57D6DE0B" w14:textId="77777777" w:rsidR="00554CB6" w:rsidRPr="00301E5C" w:rsidRDefault="00554CB6" w:rsidP="00554CB6">
      <w:pPr>
        <w:widowControl w:val="0"/>
        <w:tabs>
          <w:tab w:val="left" w:pos="1440"/>
          <w:tab w:val="left" w:pos="3060"/>
        </w:tabs>
        <w:jc w:val="center"/>
        <w:rPr>
          <w:rFonts w:cs="Arial"/>
          <w:sz w:val="20"/>
          <w:lang w:val="es-ES_tradnl"/>
        </w:rPr>
      </w:pPr>
    </w:p>
    <w:p w14:paraId="6911284E" w14:textId="77777777" w:rsidR="00554CB6" w:rsidRPr="00301E5C" w:rsidRDefault="00554CB6" w:rsidP="00554CB6">
      <w:pPr>
        <w:widowControl w:val="0"/>
        <w:tabs>
          <w:tab w:val="left" w:pos="1440"/>
          <w:tab w:val="left" w:pos="3060"/>
        </w:tabs>
        <w:jc w:val="center"/>
        <w:rPr>
          <w:rFonts w:cs="Arial"/>
          <w:sz w:val="20"/>
          <w:lang w:val="es-ES_tradnl"/>
        </w:rPr>
      </w:pPr>
    </w:p>
    <w:p w14:paraId="52443025" w14:textId="77777777" w:rsidR="00554CB6" w:rsidRDefault="00554CB6" w:rsidP="00554CB6">
      <w:pPr>
        <w:widowControl w:val="0"/>
        <w:tabs>
          <w:tab w:val="left" w:pos="1440"/>
          <w:tab w:val="left" w:pos="3060"/>
        </w:tabs>
        <w:jc w:val="center"/>
        <w:rPr>
          <w:rFonts w:cs="Arial"/>
          <w:sz w:val="20"/>
          <w:lang w:val="es-ES_tradnl"/>
        </w:rPr>
      </w:pPr>
    </w:p>
    <w:p w14:paraId="33DA2175" w14:textId="77777777" w:rsidR="00554CB6" w:rsidRPr="00301E5C" w:rsidRDefault="00554CB6" w:rsidP="00554CB6">
      <w:pPr>
        <w:widowControl w:val="0"/>
        <w:tabs>
          <w:tab w:val="left" w:pos="1440"/>
          <w:tab w:val="left" w:pos="3060"/>
        </w:tabs>
        <w:jc w:val="center"/>
        <w:rPr>
          <w:rFonts w:cs="Arial"/>
          <w:sz w:val="20"/>
          <w:lang w:val="es-ES_tradnl"/>
        </w:rPr>
      </w:pPr>
    </w:p>
    <w:p w14:paraId="1CF7E64B" w14:textId="77777777" w:rsidR="00554CB6" w:rsidRPr="00301E5C" w:rsidRDefault="00554CB6" w:rsidP="00554CB6">
      <w:pPr>
        <w:widowControl w:val="0"/>
        <w:tabs>
          <w:tab w:val="left" w:pos="1440"/>
          <w:tab w:val="left" w:pos="3060"/>
        </w:tabs>
        <w:jc w:val="center"/>
        <w:rPr>
          <w:rFonts w:cs="Arial"/>
          <w:sz w:val="20"/>
          <w:lang w:val="es-ES_tradnl"/>
        </w:rPr>
      </w:pPr>
    </w:p>
    <w:p w14:paraId="6D4A7F78" w14:textId="77777777" w:rsidR="00554CB6" w:rsidRPr="00E06314" w:rsidRDefault="00554CB6" w:rsidP="00554CB6">
      <w:pPr>
        <w:pStyle w:val="Newpage"/>
        <w:widowControl w:val="0"/>
        <w:rPr>
          <w:rFonts w:ascii="Arial" w:hAnsi="Arial" w:cs="Arial"/>
          <w:b/>
          <w:sz w:val="28"/>
          <w:szCs w:val="28"/>
          <w:lang w:val="es-ES"/>
        </w:rPr>
      </w:pPr>
      <w:r w:rsidRPr="00E06314">
        <w:rPr>
          <w:rFonts w:ascii="Arial" w:hAnsi="Arial" w:cs="Arial"/>
          <w:b/>
          <w:sz w:val="28"/>
          <w:szCs w:val="28"/>
          <w:lang w:val="es-ES"/>
        </w:rPr>
        <w:t>NICARAGUA</w:t>
      </w:r>
    </w:p>
    <w:p w14:paraId="5E090F96" w14:textId="77777777" w:rsidR="00554CB6" w:rsidRPr="00E06314" w:rsidRDefault="00554CB6" w:rsidP="00554CB6">
      <w:pPr>
        <w:pStyle w:val="Newpage"/>
        <w:widowControl w:val="0"/>
        <w:tabs>
          <w:tab w:val="left" w:pos="3834"/>
        </w:tabs>
        <w:jc w:val="left"/>
        <w:rPr>
          <w:rFonts w:ascii="Arial" w:hAnsi="Arial" w:cs="Arial"/>
          <w:b/>
          <w:sz w:val="28"/>
          <w:szCs w:val="28"/>
          <w:lang w:val="es-ES"/>
        </w:rPr>
      </w:pPr>
      <w:r w:rsidRPr="00E06314">
        <w:rPr>
          <w:rFonts w:ascii="Arial" w:hAnsi="Arial" w:cs="Arial"/>
          <w:b/>
          <w:sz w:val="28"/>
          <w:szCs w:val="28"/>
          <w:lang w:val="es-ES"/>
        </w:rPr>
        <w:tab/>
      </w:r>
      <w:r w:rsidRPr="00E06314">
        <w:rPr>
          <w:rFonts w:ascii="Arial" w:hAnsi="Arial" w:cs="Arial"/>
          <w:b/>
          <w:sz w:val="28"/>
          <w:szCs w:val="28"/>
          <w:lang w:val="es-ES"/>
        </w:rPr>
        <w:tab/>
      </w:r>
      <w:r w:rsidRPr="00E06314">
        <w:rPr>
          <w:rFonts w:ascii="Arial" w:hAnsi="Arial" w:cs="Arial"/>
          <w:b/>
          <w:sz w:val="28"/>
          <w:szCs w:val="28"/>
          <w:lang w:val="es-ES"/>
        </w:rPr>
        <w:tab/>
      </w:r>
    </w:p>
    <w:p w14:paraId="1CA7C409" w14:textId="77777777" w:rsidR="00554CB6" w:rsidRPr="00E06314" w:rsidRDefault="00554CB6" w:rsidP="00554CB6">
      <w:pPr>
        <w:pStyle w:val="Newpage"/>
        <w:widowControl w:val="0"/>
        <w:rPr>
          <w:rFonts w:ascii="Arial" w:hAnsi="Arial" w:cs="Arial"/>
          <w:b/>
          <w:sz w:val="28"/>
          <w:szCs w:val="28"/>
          <w:lang w:val="es-ES"/>
        </w:rPr>
      </w:pPr>
    </w:p>
    <w:p w14:paraId="6B185F3D" w14:textId="77777777" w:rsidR="00554CB6" w:rsidRPr="00E06314" w:rsidRDefault="00554CB6" w:rsidP="00554CB6">
      <w:pPr>
        <w:pStyle w:val="Newpage"/>
        <w:widowControl w:val="0"/>
        <w:rPr>
          <w:rFonts w:ascii="Arial" w:hAnsi="Arial" w:cs="Arial"/>
          <w:b/>
          <w:sz w:val="28"/>
          <w:szCs w:val="28"/>
          <w:lang w:val="es-ES"/>
        </w:rPr>
      </w:pPr>
    </w:p>
    <w:p w14:paraId="210A9C6D" w14:textId="77777777" w:rsidR="00554CB6" w:rsidRPr="00E06314" w:rsidRDefault="00554CB6" w:rsidP="00554CB6">
      <w:pPr>
        <w:pStyle w:val="Newpage"/>
        <w:widowControl w:val="0"/>
        <w:rPr>
          <w:rFonts w:ascii="Arial" w:hAnsi="Arial" w:cs="Arial"/>
          <w:b/>
          <w:sz w:val="28"/>
          <w:szCs w:val="28"/>
          <w:lang w:val="es-ES"/>
        </w:rPr>
      </w:pPr>
    </w:p>
    <w:p w14:paraId="2F1FBF6A" w14:textId="77777777" w:rsidR="00554CB6" w:rsidRPr="00E06314" w:rsidRDefault="00554CB6" w:rsidP="00554CB6">
      <w:pPr>
        <w:pStyle w:val="Newpage"/>
        <w:widowControl w:val="0"/>
        <w:rPr>
          <w:rFonts w:ascii="Arial" w:hAnsi="Arial" w:cs="Arial"/>
          <w:b/>
          <w:sz w:val="28"/>
          <w:szCs w:val="28"/>
          <w:lang w:val="es-ES"/>
        </w:rPr>
      </w:pPr>
      <w:r w:rsidRPr="00E06314">
        <w:rPr>
          <w:rFonts w:ascii="Arial" w:hAnsi="Arial" w:cs="Arial"/>
          <w:b/>
          <w:sz w:val="28"/>
          <w:szCs w:val="28"/>
          <w:lang w:val="es-ES"/>
        </w:rPr>
        <w:t>AMPLIACIÓN Y REFUERZOS EN EL SISTEMA DE TRANSMISIÓN DE ELECTRICIDAD DE NICARAGUA</w:t>
      </w:r>
    </w:p>
    <w:p w14:paraId="6FFF19BA" w14:textId="77777777" w:rsidR="00554CB6" w:rsidRPr="00E06314" w:rsidRDefault="00554CB6" w:rsidP="00554CB6">
      <w:pPr>
        <w:pStyle w:val="Newpage"/>
        <w:widowControl w:val="0"/>
        <w:rPr>
          <w:rFonts w:ascii="Arial" w:hAnsi="Arial" w:cs="Arial"/>
          <w:b/>
          <w:sz w:val="28"/>
          <w:szCs w:val="28"/>
          <w:lang w:val="es-ES"/>
        </w:rPr>
      </w:pPr>
    </w:p>
    <w:p w14:paraId="288AD4B4" w14:textId="77777777" w:rsidR="00554CB6" w:rsidRPr="00E06314" w:rsidRDefault="00554CB6" w:rsidP="00554CB6">
      <w:pPr>
        <w:pStyle w:val="Newpage"/>
        <w:widowControl w:val="0"/>
        <w:rPr>
          <w:rFonts w:ascii="Arial" w:hAnsi="Arial" w:cs="Arial"/>
          <w:b/>
          <w:sz w:val="28"/>
          <w:szCs w:val="28"/>
          <w:lang w:val="es-ES"/>
        </w:rPr>
      </w:pPr>
      <w:r w:rsidRPr="00E06314">
        <w:rPr>
          <w:rFonts w:ascii="Arial" w:hAnsi="Arial" w:cs="Arial"/>
          <w:b/>
          <w:sz w:val="28"/>
          <w:szCs w:val="28"/>
          <w:lang w:val="es-ES"/>
        </w:rPr>
        <w:t>(NI-L1091)</w:t>
      </w:r>
    </w:p>
    <w:p w14:paraId="7D8F31AF" w14:textId="77777777" w:rsidR="003B77F1" w:rsidRPr="00554CB6" w:rsidRDefault="003B77F1" w:rsidP="003B77F1">
      <w:pPr>
        <w:pStyle w:val="BodyText"/>
        <w:rPr>
          <w:rFonts w:ascii="Arial" w:hAnsi="Arial" w:cs="Arial"/>
          <w:sz w:val="22"/>
          <w:szCs w:val="22"/>
          <w:lang w:val="es-ES"/>
        </w:rPr>
      </w:pPr>
    </w:p>
    <w:p w14:paraId="79720DF7" w14:textId="77777777" w:rsidR="003B77F1" w:rsidRPr="00554CB6" w:rsidRDefault="003B77F1" w:rsidP="003B77F1">
      <w:pPr>
        <w:pStyle w:val="BodyText"/>
        <w:rPr>
          <w:rFonts w:ascii="Arial" w:hAnsi="Arial" w:cs="Arial"/>
          <w:sz w:val="22"/>
          <w:szCs w:val="22"/>
          <w:lang w:val="es-ES"/>
        </w:rPr>
      </w:pPr>
    </w:p>
    <w:p w14:paraId="278EC5A0" w14:textId="77777777" w:rsidR="003B77F1" w:rsidRPr="00554CB6" w:rsidRDefault="003B77F1" w:rsidP="003B77F1">
      <w:pPr>
        <w:pStyle w:val="BodyText"/>
        <w:rPr>
          <w:rFonts w:ascii="Arial" w:hAnsi="Arial" w:cs="Arial"/>
          <w:sz w:val="22"/>
          <w:szCs w:val="22"/>
          <w:lang w:val="es-ES"/>
        </w:rPr>
      </w:pPr>
    </w:p>
    <w:p w14:paraId="2B405F92" w14:textId="77777777" w:rsidR="003B77F1" w:rsidRPr="00554CB6" w:rsidRDefault="003B77F1" w:rsidP="003B77F1">
      <w:pPr>
        <w:jc w:val="center"/>
        <w:rPr>
          <w:rFonts w:cs="Arial"/>
          <w:sz w:val="28"/>
          <w:szCs w:val="28"/>
        </w:rPr>
      </w:pPr>
    </w:p>
    <w:p w14:paraId="5F9F32B6" w14:textId="77777777" w:rsidR="003B77F1" w:rsidRPr="00554CB6" w:rsidRDefault="003B77F1" w:rsidP="003B77F1">
      <w:pPr>
        <w:jc w:val="center"/>
        <w:rPr>
          <w:rFonts w:cs="Arial"/>
          <w:b/>
          <w:sz w:val="28"/>
          <w:szCs w:val="28"/>
        </w:rPr>
      </w:pPr>
      <w:r w:rsidRPr="00554CB6">
        <w:rPr>
          <w:rFonts w:cs="Arial"/>
          <w:b/>
          <w:sz w:val="28"/>
          <w:szCs w:val="28"/>
        </w:rPr>
        <w:t>Evaluación Financiera de ENATREL</w:t>
      </w:r>
    </w:p>
    <w:p w14:paraId="3CC45521" w14:textId="0AE76F9E" w:rsidR="00C5547E" w:rsidRPr="00554CB6" w:rsidRDefault="003B77F1" w:rsidP="00814D77">
      <w:pPr>
        <w:jc w:val="center"/>
        <w:rPr>
          <w:rFonts w:cs="Arial"/>
          <w:b/>
          <w:sz w:val="28"/>
          <w:szCs w:val="28"/>
        </w:rPr>
      </w:pPr>
      <w:r w:rsidRPr="00554CB6">
        <w:rPr>
          <w:rFonts w:cs="Arial"/>
          <w:b/>
          <w:sz w:val="28"/>
          <w:szCs w:val="28"/>
        </w:rPr>
        <w:t xml:space="preserve">Estado y Proyección del Indicador </w:t>
      </w:r>
      <w:r w:rsidR="0083313B" w:rsidRPr="00554CB6">
        <w:rPr>
          <w:rFonts w:cs="Arial"/>
          <w:b/>
          <w:sz w:val="28"/>
          <w:szCs w:val="28"/>
        </w:rPr>
        <w:t>de la Estrategia País</w:t>
      </w:r>
    </w:p>
    <w:p w14:paraId="3CC45522" w14:textId="77777777" w:rsidR="00C5547E" w:rsidRPr="00554CB6" w:rsidRDefault="00C5547E" w:rsidP="00814D77">
      <w:pPr>
        <w:jc w:val="center"/>
        <w:rPr>
          <w:rFonts w:cs="Arial"/>
          <w:b/>
          <w:sz w:val="28"/>
          <w:szCs w:val="28"/>
        </w:rPr>
      </w:pPr>
    </w:p>
    <w:p w14:paraId="3CC45523" w14:textId="77777777" w:rsidR="00C5547E" w:rsidRPr="00554CB6" w:rsidRDefault="00C5547E" w:rsidP="00814D77">
      <w:pPr>
        <w:rPr>
          <w:rFonts w:cs="Arial"/>
          <w:sz w:val="28"/>
          <w:szCs w:val="28"/>
        </w:rPr>
      </w:pPr>
    </w:p>
    <w:p w14:paraId="2F2CCFC8" w14:textId="77777777" w:rsidR="003B77F1" w:rsidRPr="00554CB6" w:rsidRDefault="003B77F1" w:rsidP="00814D77">
      <w:pPr>
        <w:rPr>
          <w:rFonts w:cs="Arial"/>
          <w:sz w:val="28"/>
          <w:szCs w:val="28"/>
        </w:rPr>
      </w:pPr>
    </w:p>
    <w:p w14:paraId="3CC45527" w14:textId="77777777" w:rsidR="00C5547E" w:rsidRPr="00554CB6" w:rsidRDefault="00C5547E" w:rsidP="00814D77">
      <w:pPr>
        <w:rPr>
          <w:rFonts w:cs="Arial"/>
          <w:sz w:val="28"/>
          <w:szCs w:val="28"/>
        </w:rPr>
      </w:pPr>
    </w:p>
    <w:p w14:paraId="3CC45528" w14:textId="77777777" w:rsidR="00C5547E" w:rsidRPr="00554CB6" w:rsidRDefault="00C5547E" w:rsidP="00814D77">
      <w:pPr>
        <w:rPr>
          <w:rFonts w:cs="Arial"/>
          <w:sz w:val="28"/>
          <w:szCs w:val="28"/>
        </w:rPr>
      </w:pPr>
    </w:p>
    <w:p w14:paraId="3CC45529" w14:textId="684C0904" w:rsidR="00C5547E" w:rsidRPr="00554CB6" w:rsidRDefault="00C5547E" w:rsidP="00C4673A">
      <w:pPr>
        <w:jc w:val="center"/>
        <w:rPr>
          <w:rFonts w:cs="Arial"/>
          <w:b/>
          <w:sz w:val="28"/>
          <w:szCs w:val="28"/>
          <w:lang w:val="pt-BR"/>
        </w:rPr>
      </w:pPr>
      <w:r w:rsidRPr="00554CB6">
        <w:rPr>
          <w:rFonts w:cs="Arial"/>
          <w:b/>
          <w:sz w:val="28"/>
          <w:szCs w:val="28"/>
          <w:lang w:val="pt-BR"/>
        </w:rPr>
        <w:t xml:space="preserve">Informe </w:t>
      </w:r>
      <w:r w:rsidR="00272672" w:rsidRPr="00554CB6">
        <w:rPr>
          <w:rFonts w:cs="Arial"/>
          <w:b/>
          <w:sz w:val="28"/>
          <w:szCs w:val="28"/>
          <w:lang w:val="pt-BR"/>
        </w:rPr>
        <w:t>Final</w:t>
      </w:r>
    </w:p>
    <w:p w14:paraId="3CC4552A" w14:textId="77777777" w:rsidR="00C5547E" w:rsidRDefault="00C5547E" w:rsidP="00DF03D7">
      <w:pPr>
        <w:jc w:val="center"/>
        <w:rPr>
          <w:rFonts w:cs="Arial"/>
          <w:b/>
          <w:sz w:val="28"/>
          <w:szCs w:val="28"/>
          <w:lang w:val="pt-BR"/>
        </w:rPr>
      </w:pPr>
    </w:p>
    <w:p w14:paraId="5AE2D06E" w14:textId="77777777" w:rsidR="00554CB6" w:rsidRDefault="00554CB6" w:rsidP="00DF03D7">
      <w:pPr>
        <w:jc w:val="center"/>
        <w:rPr>
          <w:rFonts w:cs="Arial"/>
          <w:b/>
          <w:sz w:val="28"/>
          <w:szCs w:val="28"/>
          <w:lang w:val="pt-BR"/>
        </w:rPr>
      </w:pPr>
    </w:p>
    <w:p w14:paraId="4A62E833" w14:textId="77777777" w:rsidR="00554CB6" w:rsidRPr="00554CB6" w:rsidRDefault="00554CB6" w:rsidP="00DF03D7">
      <w:pPr>
        <w:jc w:val="center"/>
        <w:rPr>
          <w:rFonts w:cs="Arial"/>
          <w:b/>
          <w:sz w:val="28"/>
          <w:szCs w:val="28"/>
          <w:lang w:val="pt-BR"/>
        </w:rPr>
      </w:pPr>
      <w:bookmarkStart w:id="0" w:name="_GoBack"/>
      <w:bookmarkEnd w:id="0"/>
    </w:p>
    <w:p w14:paraId="3CC4552B" w14:textId="77777777" w:rsidR="00C5547E" w:rsidRPr="00554CB6" w:rsidRDefault="00C5547E" w:rsidP="00814D77">
      <w:pPr>
        <w:rPr>
          <w:rFonts w:cs="Arial"/>
          <w:sz w:val="28"/>
          <w:szCs w:val="28"/>
          <w:lang w:val="pt-BR"/>
        </w:rPr>
      </w:pPr>
    </w:p>
    <w:p w14:paraId="61A8C100" w14:textId="77777777" w:rsidR="00554CB6" w:rsidRPr="00554CB6" w:rsidRDefault="00554CB6" w:rsidP="00554CB6">
      <w:pPr>
        <w:jc w:val="center"/>
        <w:rPr>
          <w:rFonts w:cs="Arial"/>
          <w:sz w:val="28"/>
          <w:szCs w:val="28"/>
          <w:lang w:val="es-AR"/>
        </w:rPr>
      </w:pPr>
      <w:r w:rsidRPr="00554CB6">
        <w:rPr>
          <w:rFonts w:cs="Arial"/>
          <w:sz w:val="28"/>
          <w:szCs w:val="28"/>
          <w:lang w:val="es-AR"/>
        </w:rPr>
        <w:t>Octubre 2015</w:t>
      </w:r>
    </w:p>
    <w:p w14:paraId="3CC4552C" w14:textId="77777777" w:rsidR="00C5547E" w:rsidRDefault="00C5547E" w:rsidP="00814D77">
      <w:pPr>
        <w:rPr>
          <w:rFonts w:cs="Arial"/>
          <w:szCs w:val="22"/>
          <w:lang w:val="es-ES_tradnl"/>
        </w:rPr>
      </w:pPr>
    </w:p>
    <w:p w14:paraId="603D4BAC" w14:textId="77777777" w:rsidR="00554CB6" w:rsidRDefault="00554CB6" w:rsidP="00814D77">
      <w:pPr>
        <w:rPr>
          <w:rFonts w:cs="Arial"/>
          <w:szCs w:val="22"/>
          <w:lang w:val="es-ES_tradnl"/>
        </w:rPr>
      </w:pPr>
    </w:p>
    <w:p w14:paraId="2A8CEBFD" w14:textId="77777777" w:rsidR="00554CB6" w:rsidRDefault="00554CB6" w:rsidP="00814D77">
      <w:pPr>
        <w:rPr>
          <w:rFonts w:cs="Arial"/>
          <w:szCs w:val="22"/>
          <w:lang w:val="es-ES_tradnl"/>
        </w:rPr>
      </w:pPr>
    </w:p>
    <w:p w14:paraId="7B460EF7" w14:textId="77777777" w:rsidR="00554CB6" w:rsidRDefault="00554CB6" w:rsidP="00814D77">
      <w:pPr>
        <w:rPr>
          <w:rFonts w:cs="Arial"/>
          <w:szCs w:val="22"/>
          <w:lang w:val="es-ES_tradnl"/>
        </w:rPr>
      </w:pPr>
    </w:p>
    <w:p w14:paraId="5C30627D" w14:textId="77777777" w:rsidR="00554CB6" w:rsidRDefault="00554CB6" w:rsidP="00814D77">
      <w:pPr>
        <w:rPr>
          <w:rFonts w:cs="Arial"/>
          <w:szCs w:val="22"/>
          <w:lang w:val="es-ES_tradnl"/>
        </w:rPr>
      </w:pPr>
    </w:p>
    <w:p w14:paraId="473F33D2" w14:textId="77777777" w:rsidR="00554CB6" w:rsidRDefault="00554CB6" w:rsidP="00814D77">
      <w:pPr>
        <w:rPr>
          <w:rFonts w:cs="Arial"/>
          <w:szCs w:val="22"/>
          <w:lang w:val="es-ES_tradnl"/>
        </w:rPr>
      </w:pPr>
    </w:p>
    <w:p w14:paraId="5EB3D408" w14:textId="77777777" w:rsidR="00554CB6" w:rsidRPr="00554CB6" w:rsidRDefault="00554CB6" w:rsidP="00814D77">
      <w:pPr>
        <w:rPr>
          <w:rFonts w:cs="Arial"/>
          <w:szCs w:val="22"/>
          <w:lang w:val="es-ES_tradnl"/>
        </w:rPr>
      </w:pPr>
    </w:p>
    <w:p w14:paraId="4E8B4079" w14:textId="5462755D" w:rsidR="00554CB6" w:rsidRPr="00554CB6" w:rsidRDefault="00554CB6" w:rsidP="00554CB6">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b w:val="0"/>
          <w:sz w:val="22"/>
          <w:lang w:val="it-IT"/>
        </w:rPr>
      </w:pPr>
      <w:r w:rsidRPr="00554CB6">
        <w:rPr>
          <w:rFonts w:ascii="Arial" w:hAnsi="Arial" w:cs="Arial"/>
          <w:b w:val="0"/>
          <w:sz w:val="22"/>
          <w:lang w:val="es-ES"/>
        </w:rPr>
        <w:t xml:space="preserve">Este documento fue preparado por: </w:t>
      </w:r>
      <w:r w:rsidRPr="00554CB6">
        <w:rPr>
          <w:rFonts w:ascii="Arial" w:hAnsi="Arial" w:cs="Arial"/>
          <w:b w:val="0"/>
          <w:sz w:val="22"/>
          <w:lang w:val="it-IT"/>
        </w:rPr>
        <w:t xml:space="preserve">Alberto J. Zoratti, consultor. </w:t>
      </w:r>
    </w:p>
    <w:p w14:paraId="3CC4552D" w14:textId="77777777" w:rsidR="00C5547E" w:rsidRPr="00554CB6" w:rsidRDefault="00C5547E" w:rsidP="00814D77">
      <w:pPr>
        <w:rPr>
          <w:rFonts w:cs="Arial"/>
          <w:szCs w:val="22"/>
          <w:lang w:val="es-AR"/>
        </w:rPr>
      </w:pPr>
    </w:p>
    <w:p w14:paraId="3CC45535" w14:textId="77777777" w:rsidR="00C5547E" w:rsidRPr="00554CB6" w:rsidRDefault="00C5547E" w:rsidP="00814D77">
      <w:pPr>
        <w:pStyle w:val="Header"/>
        <w:rPr>
          <w:rFonts w:ascii="Arial" w:hAnsi="Arial" w:cs="Arial"/>
          <w:i/>
          <w:sz w:val="22"/>
          <w:szCs w:val="22"/>
          <w:lang w:val="it-IT"/>
        </w:rPr>
      </w:pPr>
      <w:r w:rsidRPr="00554CB6">
        <w:rPr>
          <w:rFonts w:ascii="Arial" w:hAnsi="Arial" w:cs="Arial"/>
          <w:i/>
          <w:sz w:val="22"/>
          <w:szCs w:val="22"/>
          <w:lang w:val="it-IT"/>
        </w:rPr>
        <w:br w:type="page"/>
      </w:r>
    </w:p>
    <w:p w14:paraId="3CC45536" w14:textId="77777777" w:rsidR="00A45844" w:rsidRPr="00554CB6" w:rsidRDefault="00A45844" w:rsidP="00814D77">
      <w:pPr>
        <w:pBdr>
          <w:bottom w:val="thickThinMediumGap" w:sz="12" w:space="1" w:color="auto"/>
        </w:pBdr>
        <w:jc w:val="center"/>
        <w:rPr>
          <w:rFonts w:cs="Arial"/>
          <w:spacing w:val="80"/>
          <w:szCs w:val="22"/>
        </w:rPr>
      </w:pPr>
    </w:p>
    <w:p w14:paraId="3CC45537" w14:textId="77777777" w:rsidR="00C5547E" w:rsidRPr="00554CB6" w:rsidRDefault="00C5547E" w:rsidP="00814D77">
      <w:pPr>
        <w:pBdr>
          <w:bottom w:val="thickThinMediumGap" w:sz="12" w:space="1" w:color="auto"/>
        </w:pBdr>
        <w:jc w:val="center"/>
        <w:rPr>
          <w:rFonts w:cs="Arial"/>
          <w:spacing w:val="80"/>
          <w:szCs w:val="22"/>
        </w:rPr>
      </w:pPr>
      <w:r w:rsidRPr="00554CB6">
        <w:rPr>
          <w:rFonts w:cs="Arial"/>
          <w:spacing w:val="80"/>
          <w:szCs w:val="22"/>
        </w:rPr>
        <w:t>INDICE</w:t>
      </w:r>
    </w:p>
    <w:p w14:paraId="3CC45538" w14:textId="77777777" w:rsidR="00C5547E" w:rsidRPr="00554CB6" w:rsidRDefault="00C5547E" w:rsidP="00814D77">
      <w:pPr>
        <w:jc w:val="both"/>
        <w:rPr>
          <w:rFonts w:cs="Arial"/>
          <w:caps/>
          <w:szCs w:val="22"/>
        </w:rPr>
      </w:pPr>
    </w:p>
    <w:p w14:paraId="7A96CCE1" w14:textId="59A3C1E7" w:rsidR="00D7424B" w:rsidRPr="00554CB6" w:rsidRDefault="00C5547E" w:rsidP="00D7424B">
      <w:pPr>
        <w:pStyle w:val="TOC1"/>
        <w:spacing w:line="360" w:lineRule="auto"/>
        <w:rPr>
          <w:rFonts w:ascii="Arial" w:eastAsiaTheme="minorEastAsia" w:hAnsi="Arial" w:cs="Arial"/>
          <w:b w:val="0"/>
          <w:sz w:val="22"/>
          <w:lang w:val="es-AR" w:eastAsia="es-AR"/>
        </w:rPr>
      </w:pPr>
      <w:r w:rsidRPr="00554CB6">
        <w:rPr>
          <w:rFonts w:ascii="Arial" w:hAnsi="Arial" w:cs="Arial"/>
          <w:i/>
          <w:iCs/>
          <w:sz w:val="22"/>
        </w:rPr>
        <w:fldChar w:fldCharType="begin"/>
      </w:r>
      <w:r w:rsidRPr="00554CB6">
        <w:rPr>
          <w:rFonts w:ascii="Arial" w:hAnsi="Arial" w:cs="Arial"/>
          <w:i/>
          <w:iCs/>
          <w:sz w:val="22"/>
        </w:rPr>
        <w:instrText xml:space="preserve"> TOC \o "1-3" \h \z \u </w:instrText>
      </w:r>
      <w:r w:rsidRPr="00554CB6">
        <w:rPr>
          <w:rFonts w:ascii="Arial" w:hAnsi="Arial" w:cs="Arial"/>
          <w:i/>
          <w:iCs/>
          <w:sz w:val="22"/>
        </w:rPr>
        <w:fldChar w:fldCharType="separate"/>
      </w:r>
      <w:hyperlink w:anchor="_Toc429989499" w:history="1">
        <w:r w:rsidR="00D7424B" w:rsidRPr="00554CB6">
          <w:rPr>
            <w:rStyle w:val="Hyperlink"/>
            <w:rFonts w:ascii="Arial" w:hAnsi="Arial" w:cs="Arial"/>
            <w:sz w:val="22"/>
          </w:rPr>
          <w:t>1.</w:t>
        </w:r>
        <w:r w:rsidR="00D7424B" w:rsidRPr="00554CB6">
          <w:rPr>
            <w:rFonts w:ascii="Arial" w:eastAsiaTheme="minorEastAsia" w:hAnsi="Arial" w:cs="Arial"/>
            <w:b w:val="0"/>
            <w:sz w:val="22"/>
            <w:lang w:val="es-AR" w:eastAsia="es-AR"/>
          </w:rPr>
          <w:tab/>
        </w:r>
        <w:r w:rsidR="00D7424B" w:rsidRPr="00554CB6">
          <w:rPr>
            <w:rStyle w:val="Hyperlink"/>
            <w:rFonts w:ascii="Arial" w:hAnsi="Arial" w:cs="Arial"/>
            <w:sz w:val="22"/>
          </w:rPr>
          <w:t>OBJETIVO Y ALCANCE DEL TRABAJO</w:t>
        </w:r>
        <w:r w:rsidR="00D7424B" w:rsidRPr="00554CB6">
          <w:rPr>
            <w:rFonts w:ascii="Arial" w:hAnsi="Arial" w:cs="Arial"/>
            <w:webHidden/>
            <w:sz w:val="22"/>
          </w:rPr>
          <w:tab/>
        </w:r>
        <w:r w:rsidR="00D7424B" w:rsidRPr="00554CB6">
          <w:rPr>
            <w:rFonts w:ascii="Arial" w:hAnsi="Arial" w:cs="Arial"/>
            <w:webHidden/>
            <w:sz w:val="22"/>
          </w:rPr>
          <w:fldChar w:fldCharType="begin"/>
        </w:r>
        <w:r w:rsidR="00D7424B" w:rsidRPr="00554CB6">
          <w:rPr>
            <w:rFonts w:ascii="Arial" w:hAnsi="Arial" w:cs="Arial"/>
            <w:webHidden/>
            <w:sz w:val="22"/>
          </w:rPr>
          <w:instrText xml:space="preserve"> PAGEREF _Toc429989499 \h </w:instrText>
        </w:r>
        <w:r w:rsidR="00D7424B" w:rsidRPr="00554CB6">
          <w:rPr>
            <w:rFonts w:ascii="Arial" w:hAnsi="Arial" w:cs="Arial"/>
            <w:webHidden/>
            <w:sz w:val="22"/>
          </w:rPr>
        </w:r>
        <w:r w:rsidR="00D7424B" w:rsidRPr="00554CB6">
          <w:rPr>
            <w:rFonts w:ascii="Arial" w:hAnsi="Arial" w:cs="Arial"/>
            <w:webHidden/>
            <w:sz w:val="22"/>
          </w:rPr>
          <w:fldChar w:fldCharType="separate"/>
        </w:r>
        <w:r w:rsidR="00272672" w:rsidRPr="00554CB6">
          <w:rPr>
            <w:rFonts w:ascii="Arial" w:hAnsi="Arial" w:cs="Arial"/>
            <w:webHidden/>
            <w:sz w:val="22"/>
          </w:rPr>
          <w:t>1</w:t>
        </w:r>
        <w:r w:rsidR="00D7424B" w:rsidRPr="00554CB6">
          <w:rPr>
            <w:rFonts w:ascii="Arial" w:hAnsi="Arial" w:cs="Arial"/>
            <w:webHidden/>
            <w:sz w:val="22"/>
          </w:rPr>
          <w:fldChar w:fldCharType="end"/>
        </w:r>
      </w:hyperlink>
    </w:p>
    <w:p w14:paraId="063EE015" w14:textId="408B4432" w:rsidR="00D7424B" w:rsidRPr="00554CB6" w:rsidRDefault="00554CB6" w:rsidP="00D7424B">
      <w:pPr>
        <w:pStyle w:val="TOC1"/>
        <w:spacing w:line="360" w:lineRule="auto"/>
        <w:rPr>
          <w:rFonts w:ascii="Arial" w:eastAsiaTheme="minorEastAsia" w:hAnsi="Arial" w:cs="Arial"/>
          <w:b w:val="0"/>
          <w:sz w:val="22"/>
          <w:lang w:val="es-AR" w:eastAsia="es-AR"/>
        </w:rPr>
      </w:pPr>
      <w:hyperlink w:anchor="_Toc429989500" w:history="1">
        <w:r w:rsidR="00D7424B" w:rsidRPr="00554CB6">
          <w:rPr>
            <w:rStyle w:val="Hyperlink"/>
            <w:rFonts w:ascii="Arial" w:hAnsi="Arial" w:cs="Arial"/>
            <w:sz w:val="22"/>
          </w:rPr>
          <w:t>2.</w:t>
        </w:r>
        <w:r w:rsidR="00D7424B" w:rsidRPr="00554CB6">
          <w:rPr>
            <w:rFonts w:ascii="Arial" w:eastAsiaTheme="minorEastAsia" w:hAnsi="Arial" w:cs="Arial"/>
            <w:b w:val="0"/>
            <w:sz w:val="22"/>
            <w:lang w:val="es-AR" w:eastAsia="es-AR"/>
          </w:rPr>
          <w:tab/>
        </w:r>
        <w:r w:rsidR="00D7424B" w:rsidRPr="00554CB6">
          <w:rPr>
            <w:rStyle w:val="Hyperlink"/>
            <w:rFonts w:ascii="Arial" w:hAnsi="Arial" w:cs="Arial"/>
            <w:sz w:val="22"/>
          </w:rPr>
          <w:t>REVISIÓN DEL INDICADOR FINANCIERO PARA EL PERÍODO 2008 – 2014</w:t>
        </w:r>
        <w:r w:rsidR="00D7424B" w:rsidRPr="00554CB6">
          <w:rPr>
            <w:rFonts w:ascii="Arial" w:hAnsi="Arial" w:cs="Arial"/>
            <w:webHidden/>
            <w:sz w:val="22"/>
          </w:rPr>
          <w:tab/>
        </w:r>
        <w:r w:rsidR="00D7424B" w:rsidRPr="00554CB6">
          <w:rPr>
            <w:rFonts w:ascii="Arial" w:hAnsi="Arial" w:cs="Arial"/>
            <w:webHidden/>
            <w:sz w:val="22"/>
          </w:rPr>
          <w:fldChar w:fldCharType="begin"/>
        </w:r>
        <w:r w:rsidR="00D7424B" w:rsidRPr="00554CB6">
          <w:rPr>
            <w:rFonts w:ascii="Arial" w:hAnsi="Arial" w:cs="Arial"/>
            <w:webHidden/>
            <w:sz w:val="22"/>
          </w:rPr>
          <w:instrText xml:space="preserve"> PAGEREF _Toc429989500 \h </w:instrText>
        </w:r>
        <w:r w:rsidR="00D7424B" w:rsidRPr="00554CB6">
          <w:rPr>
            <w:rFonts w:ascii="Arial" w:hAnsi="Arial" w:cs="Arial"/>
            <w:webHidden/>
            <w:sz w:val="22"/>
          </w:rPr>
        </w:r>
        <w:r w:rsidR="00D7424B" w:rsidRPr="00554CB6">
          <w:rPr>
            <w:rFonts w:ascii="Arial" w:hAnsi="Arial" w:cs="Arial"/>
            <w:webHidden/>
            <w:sz w:val="22"/>
          </w:rPr>
          <w:fldChar w:fldCharType="separate"/>
        </w:r>
        <w:r w:rsidR="00272672" w:rsidRPr="00554CB6">
          <w:rPr>
            <w:rFonts w:ascii="Arial" w:hAnsi="Arial" w:cs="Arial"/>
            <w:webHidden/>
            <w:sz w:val="22"/>
          </w:rPr>
          <w:t>1</w:t>
        </w:r>
        <w:r w:rsidR="00D7424B" w:rsidRPr="00554CB6">
          <w:rPr>
            <w:rFonts w:ascii="Arial" w:hAnsi="Arial" w:cs="Arial"/>
            <w:webHidden/>
            <w:sz w:val="22"/>
          </w:rPr>
          <w:fldChar w:fldCharType="end"/>
        </w:r>
      </w:hyperlink>
    </w:p>
    <w:p w14:paraId="35274159" w14:textId="3146D173" w:rsidR="00D7424B" w:rsidRPr="00554CB6" w:rsidRDefault="00554CB6" w:rsidP="00D7424B">
      <w:pPr>
        <w:pStyle w:val="TOC1"/>
        <w:spacing w:line="360" w:lineRule="auto"/>
        <w:rPr>
          <w:rFonts w:ascii="Arial" w:eastAsiaTheme="minorEastAsia" w:hAnsi="Arial" w:cs="Arial"/>
          <w:b w:val="0"/>
          <w:sz w:val="22"/>
          <w:lang w:val="es-AR" w:eastAsia="es-AR"/>
        </w:rPr>
      </w:pPr>
      <w:hyperlink w:anchor="_Toc429989501" w:history="1">
        <w:r w:rsidR="00D7424B" w:rsidRPr="00554CB6">
          <w:rPr>
            <w:rStyle w:val="Hyperlink"/>
            <w:rFonts w:ascii="Arial" w:hAnsi="Arial" w:cs="Arial"/>
            <w:sz w:val="22"/>
          </w:rPr>
          <w:t>3.</w:t>
        </w:r>
        <w:r w:rsidR="00D7424B" w:rsidRPr="00554CB6">
          <w:rPr>
            <w:rFonts w:ascii="Arial" w:eastAsiaTheme="minorEastAsia" w:hAnsi="Arial" w:cs="Arial"/>
            <w:b w:val="0"/>
            <w:sz w:val="22"/>
            <w:lang w:val="es-AR" w:eastAsia="es-AR"/>
          </w:rPr>
          <w:tab/>
        </w:r>
        <w:r w:rsidR="00D7424B" w:rsidRPr="00554CB6">
          <w:rPr>
            <w:rStyle w:val="Hyperlink"/>
            <w:rFonts w:ascii="Arial" w:hAnsi="Arial" w:cs="Arial"/>
            <w:sz w:val="22"/>
          </w:rPr>
          <w:t>PREMISAS UTILIZADAS PARA LAS PROYECCIONES 2015 - 2025</w:t>
        </w:r>
        <w:r w:rsidR="00D7424B" w:rsidRPr="00554CB6">
          <w:rPr>
            <w:rFonts w:ascii="Arial" w:hAnsi="Arial" w:cs="Arial"/>
            <w:webHidden/>
            <w:sz w:val="22"/>
          </w:rPr>
          <w:tab/>
        </w:r>
        <w:r w:rsidR="00D7424B" w:rsidRPr="00554CB6">
          <w:rPr>
            <w:rFonts w:ascii="Arial" w:hAnsi="Arial" w:cs="Arial"/>
            <w:webHidden/>
            <w:sz w:val="22"/>
          </w:rPr>
          <w:fldChar w:fldCharType="begin"/>
        </w:r>
        <w:r w:rsidR="00D7424B" w:rsidRPr="00554CB6">
          <w:rPr>
            <w:rFonts w:ascii="Arial" w:hAnsi="Arial" w:cs="Arial"/>
            <w:webHidden/>
            <w:sz w:val="22"/>
          </w:rPr>
          <w:instrText xml:space="preserve"> PAGEREF _Toc429989501 \h </w:instrText>
        </w:r>
        <w:r w:rsidR="00D7424B" w:rsidRPr="00554CB6">
          <w:rPr>
            <w:rFonts w:ascii="Arial" w:hAnsi="Arial" w:cs="Arial"/>
            <w:webHidden/>
            <w:sz w:val="22"/>
          </w:rPr>
        </w:r>
        <w:r w:rsidR="00D7424B" w:rsidRPr="00554CB6">
          <w:rPr>
            <w:rFonts w:ascii="Arial" w:hAnsi="Arial" w:cs="Arial"/>
            <w:webHidden/>
            <w:sz w:val="22"/>
          </w:rPr>
          <w:fldChar w:fldCharType="separate"/>
        </w:r>
        <w:r w:rsidR="00272672" w:rsidRPr="00554CB6">
          <w:rPr>
            <w:rFonts w:ascii="Arial" w:hAnsi="Arial" w:cs="Arial"/>
            <w:webHidden/>
            <w:sz w:val="22"/>
          </w:rPr>
          <w:t>3</w:t>
        </w:r>
        <w:r w:rsidR="00D7424B" w:rsidRPr="00554CB6">
          <w:rPr>
            <w:rFonts w:ascii="Arial" w:hAnsi="Arial" w:cs="Arial"/>
            <w:webHidden/>
            <w:sz w:val="22"/>
          </w:rPr>
          <w:fldChar w:fldCharType="end"/>
        </w:r>
      </w:hyperlink>
    </w:p>
    <w:p w14:paraId="3E02C441" w14:textId="532B83AD" w:rsidR="00D7424B" w:rsidRPr="00554CB6" w:rsidRDefault="00554CB6" w:rsidP="00D7424B">
      <w:pPr>
        <w:pStyle w:val="TOC1"/>
        <w:spacing w:line="360" w:lineRule="auto"/>
        <w:rPr>
          <w:rFonts w:ascii="Arial" w:eastAsiaTheme="minorEastAsia" w:hAnsi="Arial" w:cs="Arial"/>
          <w:b w:val="0"/>
          <w:sz w:val="22"/>
          <w:lang w:val="es-AR" w:eastAsia="es-AR"/>
        </w:rPr>
      </w:pPr>
      <w:hyperlink w:anchor="_Toc429989502" w:history="1">
        <w:r w:rsidR="00D7424B" w:rsidRPr="00554CB6">
          <w:rPr>
            <w:rStyle w:val="Hyperlink"/>
            <w:rFonts w:ascii="Arial" w:hAnsi="Arial" w:cs="Arial"/>
            <w:sz w:val="22"/>
          </w:rPr>
          <w:t>4.</w:t>
        </w:r>
        <w:r w:rsidR="00D7424B" w:rsidRPr="00554CB6">
          <w:rPr>
            <w:rFonts w:ascii="Arial" w:eastAsiaTheme="minorEastAsia" w:hAnsi="Arial" w:cs="Arial"/>
            <w:b w:val="0"/>
            <w:sz w:val="22"/>
            <w:lang w:val="es-AR" w:eastAsia="es-AR"/>
          </w:rPr>
          <w:tab/>
        </w:r>
        <w:r w:rsidR="00D7424B" w:rsidRPr="00554CB6">
          <w:rPr>
            <w:rStyle w:val="Hyperlink"/>
            <w:rFonts w:ascii="Arial" w:hAnsi="Arial" w:cs="Arial"/>
            <w:sz w:val="22"/>
          </w:rPr>
          <w:t>EVOLUCION PROYECTADA DEL INDICADOR PARA EL PERIODO 2015 - 2025</w:t>
        </w:r>
        <w:r w:rsidR="00D7424B" w:rsidRPr="00554CB6">
          <w:rPr>
            <w:rFonts w:ascii="Arial" w:hAnsi="Arial" w:cs="Arial"/>
            <w:webHidden/>
            <w:sz w:val="22"/>
          </w:rPr>
          <w:tab/>
        </w:r>
        <w:r w:rsidR="00D7424B" w:rsidRPr="00554CB6">
          <w:rPr>
            <w:rFonts w:ascii="Arial" w:hAnsi="Arial" w:cs="Arial"/>
            <w:webHidden/>
            <w:sz w:val="22"/>
          </w:rPr>
          <w:fldChar w:fldCharType="begin"/>
        </w:r>
        <w:r w:rsidR="00D7424B" w:rsidRPr="00554CB6">
          <w:rPr>
            <w:rFonts w:ascii="Arial" w:hAnsi="Arial" w:cs="Arial"/>
            <w:webHidden/>
            <w:sz w:val="22"/>
          </w:rPr>
          <w:instrText xml:space="preserve"> PAGEREF _Toc429989502 \h </w:instrText>
        </w:r>
        <w:r w:rsidR="00D7424B" w:rsidRPr="00554CB6">
          <w:rPr>
            <w:rFonts w:ascii="Arial" w:hAnsi="Arial" w:cs="Arial"/>
            <w:webHidden/>
            <w:sz w:val="22"/>
          </w:rPr>
        </w:r>
        <w:r w:rsidR="00D7424B" w:rsidRPr="00554CB6">
          <w:rPr>
            <w:rFonts w:ascii="Arial" w:hAnsi="Arial" w:cs="Arial"/>
            <w:webHidden/>
            <w:sz w:val="22"/>
          </w:rPr>
          <w:fldChar w:fldCharType="separate"/>
        </w:r>
        <w:r w:rsidR="00272672" w:rsidRPr="00554CB6">
          <w:rPr>
            <w:rFonts w:ascii="Arial" w:hAnsi="Arial" w:cs="Arial"/>
            <w:webHidden/>
            <w:sz w:val="22"/>
          </w:rPr>
          <w:t>4</w:t>
        </w:r>
        <w:r w:rsidR="00D7424B" w:rsidRPr="00554CB6">
          <w:rPr>
            <w:rFonts w:ascii="Arial" w:hAnsi="Arial" w:cs="Arial"/>
            <w:webHidden/>
            <w:sz w:val="22"/>
          </w:rPr>
          <w:fldChar w:fldCharType="end"/>
        </w:r>
      </w:hyperlink>
    </w:p>
    <w:p w14:paraId="3CC4553B" w14:textId="77777777" w:rsidR="00C5547E" w:rsidRPr="00554CB6" w:rsidRDefault="00C5547E" w:rsidP="00D7424B">
      <w:pPr>
        <w:tabs>
          <w:tab w:val="left" w:pos="540"/>
          <w:tab w:val="left" w:pos="567"/>
          <w:tab w:val="left" w:pos="709"/>
          <w:tab w:val="right" w:leader="dot" w:pos="9000"/>
          <w:tab w:val="right" w:leader="dot" w:pos="9356"/>
        </w:tabs>
        <w:autoSpaceDE w:val="0"/>
        <w:autoSpaceDN w:val="0"/>
        <w:adjustRightInd w:val="0"/>
        <w:spacing w:after="240" w:line="360" w:lineRule="auto"/>
        <w:ind w:left="709" w:hanging="709"/>
        <w:rPr>
          <w:rFonts w:cs="Arial"/>
          <w:szCs w:val="22"/>
        </w:rPr>
      </w:pPr>
      <w:r w:rsidRPr="00554CB6">
        <w:rPr>
          <w:rFonts w:cs="Arial"/>
          <w:i/>
          <w:iCs/>
          <w:szCs w:val="22"/>
        </w:rPr>
        <w:fldChar w:fldCharType="end"/>
      </w:r>
    </w:p>
    <w:p w14:paraId="3CC4553C" w14:textId="77777777" w:rsidR="00C5547E" w:rsidRPr="00554CB6" w:rsidRDefault="00C5547E">
      <w:pPr>
        <w:rPr>
          <w:rFonts w:cs="Arial"/>
          <w:b/>
          <w:bCs/>
          <w:szCs w:val="22"/>
        </w:rPr>
      </w:pPr>
      <w:r w:rsidRPr="00554CB6">
        <w:rPr>
          <w:rFonts w:cs="Arial"/>
          <w:b/>
          <w:bCs/>
          <w:szCs w:val="22"/>
        </w:rPr>
        <w:br w:type="page"/>
      </w:r>
    </w:p>
    <w:p w14:paraId="3CC4553D" w14:textId="77777777" w:rsidR="00C5547E" w:rsidRPr="00554CB6" w:rsidRDefault="00C5547E" w:rsidP="00FE3210">
      <w:pPr>
        <w:tabs>
          <w:tab w:val="left" w:pos="482"/>
          <w:tab w:val="left" w:pos="540"/>
          <w:tab w:val="right" w:leader="dot" w:pos="9000"/>
        </w:tabs>
        <w:autoSpaceDE w:val="0"/>
        <w:autoSpaceDN w:val="0"/>
        <w:adjustRightInd w:val="0"/>
        <w:spacing w:before="240" w:after="120"/>
        <w:ind w:left="482" w:hanging="482"/>
        <w:rPr>
          <w:rFonts w:cs="Arial"/>
          <w:b/>
          <w:bCs/>
          <w:szCs w:val="22"/>
        </w:rPr>
      </w:pPr>
      <w:r w:rsidRPr="00554CB6">
        <w:rPr>
          <w:rFonts w:cs="Arial"/>
          <w:b/>
          <w:bCs/>
          <w:szCs w:val="22"/>
        </w:rPr>
        <w:lastRenderedPageBreak/>
        <w:t>ACRONIMOS</w:t>
      </w:r>
    </w:p>
    <w:tbl>
      <w:tblPr>
        <w:tblW w:w="0" w:type="auto"/>
        <w:tblLook w:val="00A0" w:firstRow="1" w:lastRow="0" w:firstColumn="1" w:lastColumn="0" w:noHBand="0" w:noVBand="0"/>
      </w:tblPr>
      <w:tblGrid>
        <w:gridCol w:w="2088"/>
        <w:gridCol w:w="7459"/>
      </w:tblGrid>
      <w:tr w:rsidR="00C5547E" w:rsidRPr="00554CB6" w14:paraId="3CC45540" w14:textId="77777777" w:rsidTr="006B5B48">
        <w:tc>
          <w:tcPr>
            <w:tcW w:w="2088" w:type="dxa"/>
            <w:tcBorders>
              <w:bottom w:val="single" w:sz="4" w:space="0" w:color="auto"/>
            </w:tcBorders>
            <w:vAlign w:val="center"/>
          </w:tcPr>
          <w:p w14:paraId="3CC4553E"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b/>
                <w:szCs w:val="22"/>
              </w:rPr>
            </w:pPr>
            <w:r w:rsidRPr="00554CB6">
              <w:rPr>
                <w:rFonts w:cs="Arial"/>
                <w:b/>
                <w:szCs w:val="22"/>
              </w:rPr>
              <w:t xml:space="preserve">Acrónimos </w:t>
            </w:r>
          </w:p>
        </w:tc>
        <w:tc>
          <w:tcPr>
            <w:tcW w:w="7459" w:type="dxa"/>
            <w:tcBorders>
              <w:bottom w:val="single" w:sz="4" w:space="0" w:color="auto"/>
            </w:tcBorders>
            <w:vAlign w:val="center"/>
          </w:tcPr>
          <w:p w14:paraId="3CC4553F"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b/>
                <w:szCs w:val="22"/>
              </w:rPr>
            </w:pPr>
            <w:r w:rsidRPr="00554CB6">
              <w:rPr>
                <w:rFonts w:cs="Arial"/>
                <w:b/>
                <w:szCs w:val="22"/>
              </w:rPr>
              <w:t>Significado</w:t>
            </w:r>
          </w:p>
        </w:tc>
      </w:tr>
      <w:tr w:rsidR="00C5547E" w:rsidRPr="00554CB6" w14:paraId="3CC45543" w14:textId="77777777" w:rsidTr="006B5B48">
        <w:tc>
          <w:tcPr>
            <w:tcW w:w="2088" w:type="dxa"/>
            <w:tcBorders>
              <w:top w:val="dotted" w:sz="4" w:space="0" w:color="999999"/>
              <w:bottom w:val="dotted" w:sz="4" w:space="0" w:color="999999"/>
            </w:tcBorders>
            <w:vAlign w:val="center"/>
          </w:tcPr>
          <w:p w14:paraId="3CC45541"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BID</w:t>
            </w:r>
          </w:p>
        </w:tc>
        <w:tc>
          <w:tcPr>
            <w:tcW w:w="7459" w:type="dxa"/>
            <w:tcBorders>
              <w:top w:val="dotted" w:sz="4" w:space="0" w:color="999999"/>
              <w:bottom w:val="dotted" w:sz="4" w:space="0" w:color="999999"/>
            </w:tcBorders>
            <w:vAlign w:val="center"/>
          </w:tcPr>
          <w:p w14:paraId="3CC45542"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Banco Interamericano de Desarrollo</w:t>
            </w:r>
          </w:p>
        </w:tc>
      </w:tr>
      <w:tr w:rsidR="00C5547E" w:rsidRPr="00554CB6" w14:paraId="3CC45546" w14:textId="77777777" w:rsidTr="006B5B48">
        <w:tc>
          <w:tcPr>
            <w:tcW w:w="2088" w:type="dxa"/>
            <w:tcBorders>
              <w:top w:val="dotted" w:sz="4" w:space="0" w:color="999999"/>
              <w:bottom w:val="dotted" w:sz="4" w:space="0" w:color="999999"/>
            </w:tcBorders>
            <w:vAlign w:val="center"/>
          </w:tcPr>
          <w:p w14:paraId="3CC45544"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 xml:space="preserve">CH </w:t>
            </w:r>
          </w:p>
        </w:tc>
        <w:tc>
          <w:tcPr>
            <w:tcW w:w="7459" w:type="dxa"/>
            <w:tcBorders>
              <w:top w:val="dotted" w:sz="4" w:space="0" w:color="999999"/>
              <w:bottom w:val="dotted" w:sz="4" w:space="0" w:color="999999"/>
            </w:tcBorders>
            <w:vAlign w:val="center"/>
          </w:tcPr>
          <w:p w14:paraId="3CC45545"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Central Hidroeléctrica</w:t>
            </w:r>
          </w:p>
        </w:tc>
      </w:tr>
      <w:tr w:rsidR="00C5547E" w:rsidRPr="00554CB6" w14:paraId="3CC45549" w14:textId="77777777" w:rsidTr="006B5B48">
        <w:tc>
          <w:tcPr>
            <w:tcW w:w="2088" w:type="dxa"/>
            <w:tcBorders>
              <w:top w:val="dotted" w:sz="4" w:space="0" w:color="999999"/>
              <w:bottom w:val="dotted" w:sz="4" w:space="0" w:color="999999"/>
            </w:tcBorders>
            <w:vAlign w:val="center"/>
          </w:tcPr>
          <w:p w14:paraId="3CC45547"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CNDC:</w:t>
            </w:r>
          </w:p>
        </w:tc>
        <w:tc>
          <w:tcPr>
            <w:tcW w:w="7459" w:type="dxa"/>
            <w:tcBorders>
              <w:top w:val="dotted" w:sz="4" w:space="0" w:color="999999"/>
              <w:bottom w:val="dotted" w:sz="4" w:space="0" w:color="999999"/>
            </w:tcBorders>
            <w:vAlign w:val="center"/>
          </w:tcPr>
          <w:p w14:paraId="3CC45548"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Centro Nacional de Despacho de Carga</w:t>
            </w:r>
          </w:p>
        </w:tc>
      </w:tr>
      <w:tr w:rsidR="00C5547E" w:rsidRPr="00554CB6" w14:paraId="3CC4554C" w14:textId="77777777" w:rsidTr="006B5B48">
        <w:tc>
          <w:tcPr>
            <w:tcW w:w="2088" w:type="dxa"/>
            <w:tcBorders>
              <w:top w:val="dotted" w:sz="4" w:space="0" w:color="999999"/>
              <w:bottom w:val="dotted" w:sz="4" w:space="0" w:color="999999"/>
            </w:tcBorders>
            <w:vAlign w:val="center"/>
          </w:tcPr>
          <w:p w14:paraId="3CC4554A"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DISNORTE</w:t>
            </w:r>
          </w:p>
        </w:tc>
        <w:tc>
          <w:tcPr>
            <w:tcW w:w="7459" w:type="dxa"/>
            <w:tcBorders>
              <w:top w:val="dotted" w:sz="4" w:space="0" w:color="999999"/>
              <w:bottom w:val="dotted" w:sz="4" w:space="0" w:color="999999"/>
            </w:tcBorders>
            <w:vAlign w:val="center"/>
          </w:tcPr>
          <w:p w14:paraId="3CC4554B" w14:textId="77777777" w:rsidR="00C5547E" w:rsidRPr="00554CB6" w:rsidRDefault="00C5547E" w:rsidP="00B73AC5">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 xml:space="preserve">Distribuidora </w:t>
            </w:r>
            <w:r w:rsidR="00B73AC5" w:rsidRPr="00554CB6">
              <w:rPr>
                <w:rFonts w:cs="Arial"/>
                <w:szCs w:val="22"/>
              </w:rPr>
              <w:t>de Electricidad del</w:t>
            </w:r>
            <w:r w:rsidRPr="00554CB6">
              <w:rPr>
                <w:rFonts w:cs="Arial"/>
                <w:szCs w:val="22"/>
              </w:rPr>
              <w:t xml:space="preserve"> Norte </w:t>
            </w:r>
            <w:r w:rsidR="00B73AC5" w:rsidRPr="00554CB6">
              <w:rPr>
                <w:rFonts w:cs="Arial"/>
                <w:szCs w:val="22"/>
              </w:rPr>
              <w:t>S.A.</w:t>
            </w:r>
          </w:p>
        </w:tc>
      </w:tr>
      <w:tr w:rsidR="00C5547E" w:rsidRPr="00554CB6" w14:paraId="3CC4554F" w14:textId="77777777" w:rsidTr="006B5B48">
        <w:tc>
          <w:tcPr>
            <w:tcW w:w="2088" w:type="dxa"/>
            <w:tcBorders>
              <w:top w:val="dotted" w:sz="4" w:space="0" w:color="999999"/>
              <w:bottom w:val="dotted" w:sz="4" w:space="0" w:color="999999"/>
            </w:tcBorders>
            <w:vAlign w:val="center"/>
          </w:tcPr>
          <w:p w14:paraId="3CC4554D"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DISSUR</w:t>
            </w:r>
          </w:p>
        </w:tc>
        <w:tc>
          <w:tcPr>
            <w:tcW w:w="7459" w:type="dxa"/>
            <w:tcBorders>
              <w:top w:val="dotted" w:sz="4" w:space="0" w:color="999999"/>
              <w:bottom w:val="dotted" w:sz="4" w:space="0" w:color="999999"/>
            </w:tcBorders>
            <w:vAlign w:val="center"/>
          </w:tcPr>
          <w:p w14:paraId="3CC4554E" w14:textId="77777777" w:rsidR="00C5547E" w:rsidRPr="00554CB6" w:rsidRDefault="00C5547E" w:rsidP="00B73AC5">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 xml:space="preserve">Distribuidora </w:t>
            </w:r>
            <w:r w:rsidR="00B73AC5" w:rsidRPr="00554CB6">
              <w:rPr>
                <w:rFonts w:cs="Arial"/>
                <w:szCs w:val="22"/>
              </w:rPr>
              <w:t xml:space="preserve">de Electricidad del </w:t>
            </w:r>
            <w:r w:rsidRPr="00554CB6">
              <w:rPr>
                <w:rFonts w:cs="Arial"/>
                <w:szCs w:val="22"/>
              </w:rPr>
              <w:t xml:space="preserve">Sur </w:t>
            </w:r>
            <w:r w:rsidR="00B73AC5" w:rsidRPr="00554CB6">
              <w:rPr>
                <w:rFonts w:cs="Arial"/>
                <w:szCs w:val="22"/>
              </w:rPr>
              <w:t>S.A.</w:t>
            </w:r>
          </w:p>
        </w:tc>
      </w:tr>
      <w:tr w:rsidR="00B370CA" w:rsidRPr="00554CB6" w14:paraId="3CC45552" w14:textId="77777777" w:rsidTr="006B5B48">
        <w:tc>
          <w:tcPr>
            <w:tcW w:w="2088" w:type="dxa"/>
            <w:tcBorders>
              <w:top w:val="dotted" w:sz="4" w:space="0" w:color="999999"/>
              <w:bottom w:val="dotted" w:sz="4" w:space="0" w:color="999999"/>
            </w:tcBorders>
            <w:vAlign w:val="center"/>
          </w:tcPr>
          <w:p w14:paraId="3CC45550" w14:textId="77777777" w:rsidR="00B370CA" w:rsidRPr="00554CB6" w:rsidRDefault="00B370CA" w:rsidP="006B5B48">
            <w:pPr>
              <w:tabs>
                <w:tab w:val="left" w:pos="482"/>
                <w:tab w:val="left" w:pos="540"/>
                <w:tab w:val="right" w:leader="dot" w:pos="9000"/>
              </w:tabs>
              <w:autoSpaceDE w:val="0"/>
              <w:autoSpaceDN w:val="0"/>
              <w:adjustRightInd w:val="0"/>
              <w:spacing w:line="300" w:lineRule="atLeast"/>
              <w:rPr>
                <w:rFonts w:cs="Arial"/>
                <w:szCs w:val="22"/>
                <w:lang w:val="en-US"/>
              </w:rPr>
            </w:pPr>
            <w:r w:rsidRPr="00554CB6">
              <w:rPr>
                <w:rFonts w:cs="Arial"/>
                <w:szCs w:val="22"/>
                <w:lang w:val="en-US"/>
              </w:rPr>
              <w:t>EBIT</w:t>
            </w:r>
          </w:p>
        </w:tc>
        <w:tc>
          <w:tcPr>
            <w:tcW w:w="7459" w:type="dxa"/>
            <w:tcBorders>
              <w:top w:val="dotted" w:sz="4" w:space="0" w:color="999999"/>
              <w:bottom w:val="dotted" w:sz="4" w:space="0" w:color="999999"/>
            </w:tcBorders>
            <w:vAlign w:val="center"/>
          </w:tcPr>
          <w:p w14:paraId="3CC45551" w14:textId="77777777" w:rsidR="00B370CA" w:rsidRPr="00554CB6" w:rsidRDefault="00B370CA" w:rsidP="00B370CA">
            <w:pPr>
              <w:tabs>
                <w:tab w:val="left" w:pos="482"/>
                <w:tab w:val="left" w:pos="540"/>
                <w:tab w:val="right" w:leader="dot" w:pos="9000"/>
              </w:tabs>
              <w:autoSpaceDE w:val="0"/>
              <w:autoSpaceDN w:val="0"/>
              <w:adjustRightInd w:val="0"/>
              <w:spacing w:line="300" w:lineRule="atLeast"/>
              <w:rPr>
                <w:rFonts w:cs="Arial"/>
                <w:szCs w:val="22"/>
                <w:lang w:val="en-US"/>
              </w:rPr>
            </w:pPr>
            <w:r w:rsidRPr="00554CB6">
              <w:rPr>
                <w:rFonts w:cs="Arial"/>
                <w:szCs w:val="22"/>
                <w:lang w:val="en-US"/>
              </w:rPr>
              <w:t>Earnings before interests and taxes</w:t>
            </w:r>
          </w:p>
        </w:tc>
      </w:tr>
      <w:tr w:rsidR="00C5547E" w:rsidRPr="00554CB6" w14:paraId="3CC45555" w14:textId="77777777" w:rsidTr="006B5B48">
        <w:tc>
          <w:tcPr>
            <w:tcW w:w="2088" w:type="dxa"/>
            <w:tcBorders>
              <w:top w:val="dotted" w:sz="4" w:space="0" w:color="999999"/>
              <w:bottom w:val="dotted" w:sz="4" w:space="0" w:color="999999"/>
            </w:tcBorders>
            <w:vAlign w:val="center"/>
          </w:tcPr>
          <w:p w14:paraId="3CC45553"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lang w:val="en-US"/>
              </w:rPr>
              <w:t>EBITDA</w:t>
            </w:r>
          </w:p>
        </w:tc>
        <w:tc>
          <w:tcPr>
            <w:tcW w:w="7459" w:type="dxa"/>
            <w:tcBorders>
              <w:top w:val="dotted" w:sz="4" w:space="0" w:color="999999"/>
              <w:bottom w:val="dotted" w:sz="4" w:space="0" w:color="999999"/>
            </w:tcBorders>
            <w:vAlign w:val="center"/>
          </w:tcPr>
          <w:p w14:paraId="3CC45554"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lang w:val="en-US"/>
              </w:rPr>
            </w:pPr>
            <w:r w:rsidRPr="00554CB6">
              <w:rPr>
                <w:rFonts w:cs="Arial"/>
                <w:szCs w:val="22"/>
                <w:lang w:val="en-US"/>
              </w:rPr>
              <w:t>Earnings before interests, taxes, depreciations and amortizations</w:t>
            </w:r>
          </w:p>
        </w:tc>
      </w:tr>
      <w:tr w:rsidR="00670D74" w:rsidRPr="00554CB6" w14:paraId="3CC45558" w14:textId="77777777" w:rsidTr="006B5B48">
        <w:tc>
          <w:tcPr>
            <w:tcW w:w="2088" w:type="dxa"/>
            <w:tcBorders>
              <w:top w:val="dotted" w:sz="4" w:space="0" w:color="999999"/>
              <w:bottom w:val="dotted" w:sz="4" w:space="0" w:color="999999"/>
            </w:tcBorders>
            <w:vAlign w:val="center"/>
          </w:tcPr>
          <w:p w14:paraId="3CC45556" w14:textId="77777777" w:rsidR="00670D74" w:rsidRPr="00554CB6" w:rsidRDefault="00670D74"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EE.CC.</w:t>
            </w:r>
          </w:p>
        </w:tc>
        <w:tc>
          <w:tcPr>
            <w:tcW w:w="7459" w:type="dxa"/>
            <w:tcBorders>
              <w:top w:val="dotted" w:sz="4" w:space="0" w:color="999999"/>
              <w:bottom w:val="dotted" w:sz="4" w:space="0" w:color="999999"/>
            </w:tcBorders>
            <w:vAlign w:val="center"/>
          </w:tcPr>
          <w:p w14:paraId="3CC45557" w14:textId="77777777" w:rsidR="00670D74" w:rsidRPr="00554CB6" w:rsidRDefault="00670D74"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Estados Contables</w:t>
            </w:r>
          </w:p>
        </w:tc>
      </w:tr>
      <w:tr w:rsidR="00177E2F" w:rsidRPr="00554CB6" w14:paraId="3CC4555B" w14:textId="77777777" w:rsidTr="006B5B48">
        <w:tc>
          <w:tcPr>
            <w:tcW w:w="2088" w:type="dxa"/>
            <w:tcBorders>
              <w:top w:val="dotted" w:sz="4" w:space="0" w:color="999999"/>
              <w:bottom w:val="dotted" w:sz="4" w:space="0" w:color="999999"/>
            </w:tcBorders>
            <w:vAlign w:val="center"/>
          </w:tcPr>
          <w:p w14:paraId="3CC45559" w14:textId="77777777" w:rsidR="00177E2F" w:rsidRPr="00554CB6" w:rsidRDefault="00177E2F"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EFA</w:t>
            </w:r>
          </w:p>
        </w:tc>
        <w:tc>
          <w:tcPr>
            <w:tcW w:w="7459" w:type="dxa"/>
            <w:tcBorders>
              <w:top w:val="dotted" w:sz="4" w:space="0" w:color="999999"/>
              <w:bottom w:val="dotted" w:sz="4" w:space="0" w:color="999999"/>
            </w:tcBorders>
            <w:vAlign w:val="center"/>
          </w:tcPr>
          <w:p w14:paraId="3CC4555A" w14:textId="77777777" w:rsidR="00177E2F" w:rsidRPr="00554CB6" w:rsidRDefault="00177E2F"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Estado Financiero Auditado</w:t>
            </w:r>
          </w:p>
        </w:tc>
      </w:tr>
      <w:tr w:rsidR="00C5547E" w:rsidRPr="00554CB6" w14:paraId="3CC4555E" w14:textId="77777777" w:rsidTr="006B5B48">
        <w:tc>
          <w:tcPr>
            <w:tcW w:w="2088" w:type="dxa"/>
            <w:tcBorders>
              <w:top w:val="dotted" w:sz="4" w:space="0" w:color="999999"/>
              <w:bottom w:val="dotted" w:sz="4" w:space="0" w:color="999999"/>
            </w:tcBorders>
            <w:vAlign w:val="center"/>
          </w:tcPr>
          <w:p w14:paraId="3CC4555C"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ENATREL</w:t>
            </w:r>
          </w:p>
        </w:tc>
        <w:tc>
          <w:tcPr>
            <w:tcW w:w="7459" w:type="dxa"/>
            <w:tcBorders>
              <w:top w:val="dotted" w:sz="4" w:space="0" w:color="999999"/>
              <w:bottom w:val="dotted" w:sz="4" w:space="0" w:color="999999"/>
            </w:tcBorders>
            <w:vAlign w:val="center"/>
          </w:tcPr>
          <w:p w14:paraId="3CC4555D"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Empresa Nacional de Transmisión Eléctrica</w:t>
            </w:r>
          </w:p>
        </w:tc>
      </w:tr>
      <w:tr w:rsidR="00C5547E" w:rsidRPr="00554CB6" w14:paraId="3CC45561" w14:textId="77777777" w:rsidTr="006B5B48">
        <w:tc>
          <w:tcPr>
            <w:tcW w:w="2088" w:type="dxa"/>
            <w:tcBorders>
              <w:top w:val="dotted" w:sz="4" w:space="0" w:color="999999"/>
              <w:bottom w:val="dotted" w:sz="4" w:space="0" w:color="999999"/>
            </w:tcBorders>
            <w:vAlign w:val="center"/>
          </w:tcPr>
          <w:p w14:paraId="3CC4555F"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ENEL</w:t>
            </w:r>
          </w:p>
        </w:tc>
        <w:tc>
          <w:tcPr>
            <w:tcW w:w="7459" w:type="dxa"/>
            <w:tcBorders>
              <w:top w:val="dotted" w:sz="4" w:space="0" w:color="999999"/>
              <w:bottom w:val="dotted" w:sz="4" w:space="0" w:color="999999"/>
            </w:tcBorders>
            <w:vAlign w:val="center"/>
          </w:tcPr>
          <w:p w14:paraId="3CC45560" w14:textId="77777777" w:rsidR="00C5547E" w:rsidRPr="00554CB6" w:rsidRDefault="00C5547E" w:rsidP="00980453">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 xml:space="preserve">Empresa </w:t>
            </w:r>
            <w:r w:rsidR="00980453" w:rsidRPr="00554CB6">
              <w:rPr>
                <w:rFonts w:cs="Arial"/>
                <w:szCs w:val="22"/>
              </w:rPr>
              <w:t xml:space="preserve">Nicaragüense </w:t>
            </w:r>
            <w:r w:rsidRPr="00554CB6">
              <w:rPr>
                <w:rFonts w:cs="Arial"/>
                <w:szCs w:val="22"/>
              </w:rPr>
              <w:t>de Electricidad</w:t>
            </w:r>
          </w:p>
        </w:tc>
      </w:tr>
      <w:tr w:rsidR="00C5547E" w:rsidRPr="00554CB6" w14:paraId="3CC45564" w14:textId="77777777" w:rsidTr="006B5B48">
        <w:tc>
          <w:tcPr>
            <w:tcW w:w="2088" w:type="dxa"/>
            <w:tcBorders>
              <w:top w:val="dotted" w:sz="4" w:space="0" w:color="999999"/>
              <w:bottom w:val="dotted" w:sz="4" w:space="0" w:color="999999"/>
            </w:tcBorders>
            <w:vAlign w:val="center"/>
          </w:tcPr>
          <w:p w14:paraId="3CC45562"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GIF</w:t>
            </w:r>
          </w:p>
        </w:tc>
        <w:tc>
          <w:tcPr>
            <w:tcW w:w="7459" w:type="dxa"/>
            <w:tcBorders>
              <w:top w:val="dotted" w:sz="4" w:space="0" w:color="999999"/>
              <w:bottom w:val="dotted" w:sz="4" w:space="0" w:color="999999"/>
            </w:tcBorders>
            <w:vAlign w:val="center"/>
          </w:tcPr>
          <w:p w14:paraId="3CC45563"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Generación Interna de Fondos</w:t>
            </w:r>
          </w:p>
        </w:tc>
      </w:tr>
      <w:tr w:rsidR="00C5547E" w:rsidRPr="00554CB6" w14:paraId="3CC45567" w14:textId="77777777" w:rsidTr="006B5B48">
        <w:tc>
          <w:tcPr>
            <w:tcW w:w="2088" w:type="dxa"/>
            <w:tcBorders>
              <w:top w:val="dotted" w:sz="4" w:space="0" w:color="999999"/>
              <w:bottom w:val="dotted" w:sz="4" w:space="0" w:color="999999"/>
            </w:tcBorders>
            <w:vAlign w:val="center"/>
          </w:tcPr>
          <w:p w14:paraId="3CC45565"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GNI</w:t>
            </w:r>
          </w:p>
        </w:tc>
        <w:tc>
          <w:tcPr>
            <w:tcW w:w="7459" w:type="dxa"/>
            <w:tcBorders>
              <w:top w:val="dotted" w:sz="4" w:space="0" w:color="999999"/>
              <w:bottom w:val="dotted" w:sz="4" w:space="0" w:color="999999"/>
            </w:tcBorders>
            <w:vAlign w:val="center"/>
          </w:tcPr>
          <w:p w14:paraId="3CC45566"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Gobierno de Nicaragua</w:t>
            </w:r>
          </w:p>
        </w:tc>
      </w:tr>
      <w:tr w:rsidR="00C5547E" w:rsidRPr="00554CB6" w14:paraId="3CC4556A" w14:textId="77777777" w:rsidTr="006B5B48">
        <w:tc>
          <w:tcPr>
            <w:tcW w:w="2088" w:type="dxa"/>
            <w:tcBorders>
              <w:top w:val="dotted" w:sz="4" w:space="0" w:color="999999"/>
              <w:bottom w:val="dotted" w:sz="4" w:space="0" w:color="999999"/>
            </w:tcBorders>
            <w:vAlign w:val="center"/>
          </w:tcPr>
          <w:p w14:paraId="3CC45568"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INE</w:t>
            </w:r>
          </w:p>
        </w:tc>
        <w:tc>
          <w:tcPr>
            <w:tcW w:w="7459" w:type="dxa"/>
            <w:tcBorders>
              <w:top w:val="dotted" w:sz="4" w:space="0" w:color="999999"/>
              <w:bottom w:val="dotted" w:sz="4" w:space="0" w:color="999999"/>
            </w:tcBorders>
            <w:vAlign w:val="center"/>
          </w:tcPr>
          <w:p w14:paraId="3CC45569"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Instituto Nicaragüense de Energía</w:t>
            </w:r>
          </w:p>
        </w:tc>
      </w:tr>
      <w:tr w:rsidR="00C5547E" w:rsidRPr="00554CB6" w14:paraId="3CC4556D" w14:textId="77777777" w:rsidTr="006B5B48">
        <w:tc>
          <w:tcPr>
            <w:tcW w:w="2088" w:type="dxa"/>
            <w:tcBorders>
              <w:top w:val="dotted" w:sz="4" w:space="0" w:color="999999"/>
              <w:bottom w:val="dotted" w:sz="4" w:space="0" w:color="999999"/>
            </w:tcBorders>
            <w:vAlign w:val="center"/>
          </w:tcPr>
          <w:p w14:paraId="3CC4556B"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IVA</w:t>
            </w:r>
          </w:p>
        </w:tc>
        <w:tc>
          <w:tcPr>
            <w:tcW w:w="7459" w:type="dxa"/>
            <w:tcBorders>
              <w:top w:val="dotted" w:sz="4" w:space="0" w:color="999999"/>
              <w:bottom w:val="dotted" w:sz="4" w:space="0" w:color="999999"/>
            </w:tcBorders>
            <w:vAlign w:val="center"/>
          </w:tcPr>
          <w:p w14:paraId="3CC4556C"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Impuesto al Valor Agregado</w:t>
            </w:r>
          </w:p>
        </w:tc>
      </w:tr>
      <w:tr w:rsidR="00C5547E" w:rsidRPr="00554CB6" w14:paraId="3CC45570" w14:textId="77777777" w:rsidTr="006B5B48">
        <w:tc>
          <w:tcPr>
            <w:tcW w:w="2088" w:type="dxa"/>
            <w:tcBorders>
              <w:top w:val="dotted" w:sz="4" w:space="0" w:color="999999"/>
              <w:bottom w:val="dotted" w:sz="4" w:space="0" w:color="999999"/>
            </w:tcBorders>
            <w:vAlign w:val="center"/>
          </w:tcPr>
          <w:p w14:paraId="3CC4556E"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MHCP</w:t>
            </w:r>
          </w:p>
        </w:tc>
        <w:tc>
          <w:tcPr>
            <w:tcW w:w="7459" w:type="dxa"/>
            <w:tcBorders>
              <w:top w:val="dotted" w:sz="4" w:space="0" w:color="999999"/>
              <w:bottom w:val="dotted" w:sz="4" w:space="0" w:color="999999"/>
            </w:tcBorders>
            <w:vAlign w:val="center"/>
          </w:tcPr>
          <w:p w14:paraId="3CC4556F"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Ministerio de Hacienda y Crédito Público</w:t>
            </w:r>
          </w:p>
        </w:tc>
      </w:tr>
      <w:tr w:rsidR="00C5547E" w:rsidRPr="00554CB6" w14:paraId="3CC45573" w14:textId="77777777" w:rsidTr="006B5B48">
        <w:tc>
          <w:tcPr>
            <w:tcW w:w="2088" w:type="dxa"/>
            <w:tcBorders>
              <w:top w:val="dotted" w:sz="4" w:space="0" w:color="999999"/>
              <w:bottom w:val="dotted" w:sz="4" w:space="0" w:color="999999"/>
            </w:tcBorders>
            <w:vAlign w:val="center"/>
          </w:tcPr>
          <w:p w14:paraId="3CC45571"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PBI</w:t>
            </w:r>
          </w:p>
        </w:tc>
        <w:tc>
          <w:tcPr>
            <w:tcW w:w="7459" w:type="dxa"/>
            <w:tcBorders>
              <w:top w:val="dotted" w:sz="4" w:space="0" w:color="999999"/>
              <w:bottom w:val="dotted" w:sz="4" w:space="0" w:color="999999"/>
            </w:tcBorders>
            <w:vAlign w:val="center"/>
          </w:tcPr>
          <w:p w14:paraId="3CC45572"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Producto Bruto Interno</w:t>
            </w:r>
          </w:p>
        </w:tc>
      </w:tr>
      <w:tr w:rsidR="00C5547E" w:rsidRPr="00554CB6" w14:paraId="3CC45576" w14:textId="77777777" w:rsidTr="006B5B48">
        <w:tc>
          <w:tcPr>
            <w:tcW w:w="2088" w:type="dxa"/>
            <w:tcBorders>
              <w:top w:val="dotted" w:sz="4" w:space="0" w:color="999999"/>
              <w:bottom w:val="dotted" w:sz="4" w:space="0" w:color="999999"/>
            </w:tcBorders>
            <w:vAlign w:val="center"/>
          </w:tcPr>
          <w:p w14:paraId="3CC45574"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SIN</w:t>
            </w:r>
          </w:p>
        </w:tc>
        <w:tc>
          <w:tcPr>
            <w:tcW w:w="7459" w:type="dxa"/>
            <w:tcBorders>
              <w:top w:val="dotted" w:sz="4" w:space="0" w:color="999999"/>
              <w:bottom w:val="dotted" w:sz="4" w:space="0" w:color="999999"/>
            </w:tcBorders>
            <w:vAlign w:val="center"/>
          </w:tcPr>
          <w:p w14:paraId="3CC45575"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Sistema Interconectado Nacional</w:t>
            </w:r>
          </w:p>
        </w:tc>
      </w:tr>
      <w:tr w:rsidR="00C5547E" w:rsidRPr="00554CB6" w14:paraId="3CC45579" w14:textId="77777777" w:rsidTr="006B5B48">
        <w:tc>
          <w:tcPr>
            <w:tcW w:w="2088" w:type="dxa"/>
            <w:tcBorders>
              <w:top w:val="dotted" w:sz="4" w:space="0" w:color="999999"/>
              <w:bottom w:val="dotted" w:sz="4" w:space="0" w:color="999999"/>
            </w:tcBorders>
            <w:vAlign w:val="center"/>
          </w:tcPr>
          <w:p w14:paraId="3CC45577"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p>
        </w:tc>
        <w:tc>
          <w:tcPr>
            <w:tcW w:w="7459" w:type="dxa"/>
            <w:tcBorders>
              <w:top w:val="dotted" w:sz="4" w:space="0" w:color="999999"/>
              <w:bottom w:val="dotted" w:sz="4" w:space="0" w:color="999999"/>
            </w:tcBorders>
            <w:vAlign w:val="center"/>
          </w:tcPr>
          <w:p w14:paraId="3CC45578"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p>
        </w:tc>
      </w:tr>
      <w:tr w:rsidR="00B370CA" w:rsidRPr="00554CB6" w14:paraId="3CC4557C" w14:textId="77777777" w:rsidTr="006B5B48">
        <w:tc>
          <w:tcPr>
            <w:tcW w:w="2088" w:type="dxa"/>
            <w:tcBorders>
              <w:top w:val="dotted" w:sz="4" w:space="0" w:color="999999"/>
              <w:bottom w:val="dotted" w:sz="4" w:space="0" w:color="999999"/>
            </w:tcBorders>
            <w:vAlign w:val="center"/>
          </w:tcPr>
          <w:p w14:paraId="3CC4557A" w14:textId="77777777" w:rsidR="00B370CA" w:rsidRPr="00554CB6" w:rsidRDefault="00B370CA"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C$</w:t>
            </w:r>
          </w:p>
        </w:tc>
        <w:tc>
          <w:tcPr>
            <w:tcW w:w="7459" w:type="dxa"/>
            <w:tcBorders>
              <w:top w:val="dotted" w:sz="4" w:space="0" w:color="999999"/>
              <w:bottom w:val="dotted" w:sz="4" w:space="0" w:color="999999"/>
            </w:tcBorders>
            <w:vAlign w:val="center"/>
          </w:tcPr>
          <w:p w14:paraId="3CC4557B" w14:textId="77777777" w:rsidR="00B370CA" w:rsidRPr="00554CB6" w:rsidRDefault="00B370CA"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Córdoba</w:t>
            </w:r>
          </w:p>
        </w:tc>
      </w:tr>
      <w:tr w:rsidR="00C5547E" w:rsidRPr="00554CB6" w14:paraId="3CC4557F" w14:textId="77777777" w:rsidTr="006B5B48">
        <w:tc>
          <w:tcPr>
            <w:tcW w:w="2088" w:type="dxa"/>
            <w:tcBorders>
              <w:top w:val="dotted" w:sz="4" w:space="0" w:color="999999"/>
              <w:bottom w:val="dotted" w:sz="4" w:space="0" w:color="999999"/>
            </w:tcBorders>
            <w:vAlign w:val="center"/>
          </w:tcPr>
          <w:p w14:paraId="3CC4557D"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GWh</w:t>
            </w:r>
          </w:p>
        </w:tc>
        <w:tc>
          <w:tcPr>
            <w:tcW w:w="7459" w:type="dxa"/>
            <w:tcBorders>
              <w:top w:val="dotted" w:sz="4" w:space="0" w:color="999999"/>
              <w:bottom w:val="dotted" w:sz="4" w:space="0" w:color="999999"/>
            </w:tcBorders>
            <w:vAlign w:val="center"/>
          </w:tcPr>
          <w:p w14:paraId="3CC4557E" w14:textId="77777777" w:rsidR="00C5547E" w:rsidRPr="00554CB6" w:rsidRDefault="00C5547E" w:rsidP="00980453">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Giga</w:t>
            </w:r>
            <w:r w:rsidR="00980453" w:rsidRPr="00554CB6">
              <w:rPr>
                <w:rFonts w:cs="Arial"/>
                <w:szCs w:val="22"/>
              </w:rPr>
              <w:t>vatio-</w:t>
            </w:r>
            <w:r w:rsidRPr="00554CB6">
              <w:rPr>
                <w:rFonts w:cs="Arial"/>
                <w:szCs w:val="22"/>
              </w:rPr>
              <w:t>hora</w:t>
            </w:r>
          </w:p>
        </w:tc>
      </w:tr>
      <w:tr w:rsidR="00C5547E" w:rsidRPr="00554CB6" w14:paraId="3CC45582" w14:textId="77777777" w:rsidTr="006B5B48">
        <w:tc>
          <w:tcPr>
            <w:tcW w:w="2088" w:type="dxa"/>
            <w:tcBorders>
              <w:top w:val="dotted" w:sz="4" w:space="0" w:color="999999"/>
              <w:bottom w:val="dotted" w:sz="4" w:space="0" w:color="999999"/>
            </w:tcBorders>
            <w:vAlign w:val="center"/>
          </w:tcPr>
          <w:p w14:paraId="3CC45580"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kW</w:t>
            </w:r>
          </w:p>
        </w:tc>
        <w:tc>
          <w:tcPr>
            <w:tcW w:w="7459" w:type="dxa"/>
            <w:tcBorders>
              <w:top w:val="dotted" w:sz="4" w:space="0" w:color="999999"/>
              <w:bottom w:val="dotted" w:sz="4" w:space="0" w:color="999999"/>
            </w:tcBorders>
            <w:vAlign w:val="center"/>
          </w:tcPr>
          <w:p w14:paraId="3CC45581" w14:textId="77777777" w:rsidR="00C5547E" w:rsidRPr="00554CB6" w:rsidRDefault="00C5547E" w:rsidP="00980453">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Kilo</w:t>
            </w:r>
            <w:r w:rsidR="00980453" w:rsidRPr="00554CB6">
              <w:rPr>
                <w:rFonts w:cs="Arial"/>
                <w:szCs w:val="22"/>
              </w:rPr>
              <w:t>vatio</w:t>
            </w:r>
          </w:p>
        </w:tc>
      </w:tr>
      <w:tr w:rsidR="00B370CA" w:rsidRPr="00554CB6" w14:paraId="3CC45585" w14:textId="77777777" w:rsidTr="006B5B48">
        <w:tc>
          <w:tcPr>
            <w:tcW w:w="2088" w:type="dxa"/>
            <w:tcBorders>
              <w:top w:val="dotted" w:sz="4" w:space="0" w:color="999999"/>
              <w:bottom w:val="dotted" w:sz="4" w:space="0" w:color="999999"/>
            </w:tcBorders>
            <w:vAlign w:val="center"/>
          </w:tcPr>
          <w:p w14:paraId="3CC45583" w14:textId="77777777" w:rsidR="00B370CA" w:rsidRPr="00554CB6" w:rsidRDefault="00B370CA"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kWh</w:t>
            </w:r>
          </w:p>
        </w:tc>
        <w:tc>
          <w:tcPr>
            <w:tcW w:w="7459" w:type="dxa"/>
            <w:tcBorders>
              <w:top w:val="dotted" w:sz="4" w:space="0" w:color="999999"/>
              <w:bottom w:val="dotted" w:sz="4" w:space="0" w:color="999999"/>
            </w:tcBorders>
            <w:vAlign w:val="center"/>
          </w:tcPr>
          <w:p w14:paraId="3CC45584" w14:textId="77777777" w:rsidR="00B370CA" w:rsidRPr="00554CB6" w:rsidRDefault="00B370CA" w:rsidP="00980453">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Kilo</w:t>
            </w:r>
            <w:r w:rsidR="00980453" w:rsidRPr="00554CB6">
              <w:rPr>
                <w:rFonts w:cs="Arial"/>
                <w:szCs w:val="22"/>
              </w:rPr>
              <w:t>vatio</w:t>
            </w:r>
            <w:r w:rsidRPr="00554CB6">
              <w:rPr>
                <w:rFonts w:cs="Arial"/>
                <w:szCs w:val="22"/>
              </w:rPr>
              <w:t>-hora</w:t>
            </w:r>
          </w:p>
        </w:tc>
      </w:tr>
      <w:tr w:rsidR="00C5547E" w:rsidRPr="00554CB6" w14:paraId="3CC45588" w14:textId="77777777" w:rsidTr="006B5B48">
        <w:tc>
          <w:tcPr>
            <w:tcW w:w="2088" w:type="dxa"/>
            <w:tcBorders>
              <w:top w:val="dotted" w:sz="4" w:space="0" w:color="999999"/>
              <w:bottom w:val="dotted" w:sz="4" w:space="0" w:color="999999"/>
            </w:tcBorders>
            <w:vAlign w:val="center"/>
          </w:tcPr>
          <w:p w14:paraId="3CC45586"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MW</w:t>
            </w:r>
          </w:p>
        </w:tc>
        <w:tc>
          <w:tcPr>
            <w:tcW w:w="7459" w:type="dxa"/>
            <w:tcBorders>
              <w:top w:val="dotted" w:sz="4" w:space="0" w:color="999999"/>
              <w:bottom w:val="dotted" w:sz="4" w:space="0" w:color="999999"/>
            </w:tcBorders>
            <w:vAlign w:val="center"/>
          </w:tcPr>
          <w:p w14:paraId="3CC45587" w14:textId="77777777" w:rsidR="00C5547E" w:rsidRPr="00554CB6" w:rsidRDefault="00C5547E" w:rsidP="00980453">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Mega</w:t>
            </w:r>
            <w:r w:rsidR="00980453" w:rsidRPr="00554CB6">
              <w:rPr>
                <w:rFonts w:cs="Arial"/>
                <w:szCs w:val="22"/>
              </w:rPr>
              <w:t>vatio</w:t>
            </w:r>
          </w:p>
        </w:tc>
      </w:tr>
      <w:tr w:rsidR="00C5547E" w:rsidRPr="00554CB6" w14:paraId="3CC4558B" w14:textId="77777777" w:rsidTr="006B5B48">
        <w:tc>
          <w:tcPr>
            <w:tcW w:w="2088" w:type="dxa"/>
            <w:tcBorders>
              <w:top w:val="dotted" w:sz="4" w:space="0" w:color="999999"/>
              <w:bottom w:val="dotted" w:sz="4" w:space="0" w:color="999999"/>
            </w:tcBorders>
            <w:vAlign w:val="center"/>
          </w:tcPr>
          <w:p w14:paraId="3CC45589"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MWh</w:t>
            </w:r>
          </w:p>
        </w:tc>
        <w:tc>
          <w:tcPr>
            <w:tcW w:w="7459" w:type="dxa"/>
            <w:tcBorders>
              <w:top w:val="dotted" w:sz="4" w:space="0" w:color="999999"/>
              <w:bottom w:val="dotted" w:sz="4" w:space="0" w:color="999999"/>
            </w:tcBorders>
            <w:vAlign w:val="center"/>
          </w:tcPr>
          <w:p w14:paraId="3CC4558A" w14:textId="77777777" w:rsidR="00C5547E" w:rsidRPr="00554CB6" w:rsidRDefault="00C5547E" w:rsidP="00980453">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Megavatio</w:t>
            </w:r>
            <w:r w:rsidR="00980453" w:rsidRPr="00554CB6">
              <w:rPr>
                <w:rFonts w:cs="Arial"/>
                <w:szCs w:val="22"/>
              </w:rPr>
              <w:t>-</w:t>
            </w:r>
            <w:r w:rsidRPr="00554CB6">
              <w:rPr>
                <w:rFonts w:cs="Arial"/>
                <w:szCs w:val="22"/>
              </w:rPr>
              <w:t>hora</w:t>
            </w:r>
          </w:p>
        </w:tc>
      </w:tr>
      <w:tr w:rsidR="00C5547E" w:rsidRPr="00554CB6" w14:paraId="3CC4558E" w14:textId="77777777" w:rsidTr="006B5B48">
        <w:tc>
          <w:tcPr>
            <w:tcW w:w="2088" w:type="dxa"/>
            <w:tcBorders>
              <w:top w:val="dotted" w:sz="4" w:space="0" w:color="999999"/>
              <w:bottom w:val="dotted" w:sz="4" w:space="0" w:color="999999"/>
            </w:tcBorders>
            <w:vAlign w:val="center"/>
          </w:tcPr>
          <w:p w14:paraId="3CC4558C"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Ton.</w:t>
            </w:r>
          </w:p>
        </w:tc>
        <w:tc>
          <w:tcPr>
            <w:tcW w:w="7459" w:type="dxa"/>
            <w:tcBorders>
              <w:top w:val="dotted" w:sz="4" w:space="0" w:color="999999"/>
              <w:bottom w:val="dotted" w:sz="4" w:space="0" w:color="999999"/>
            </w:tcBorders>
            <w:vAlign w:val="center"/>
          </w:tcPr>
          <w:p w14:paraId="3CC4558D"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Toneladas</w:t>
            </w:r>
          </w:p>
        </w:tc>
      </w:tr>
      <w:tr w:rsidR="00C5547E" w:rsidRPr="00554CB6" w14:paraId="3CC45591" w14:textId="77777777" w:rsidTr="006B5B48">
        <w:tc>
          <w:tcPr>
            <w:tcW w:w="2088" w:type="dxa"/>
            <w:tcBorders>
              <w:top w:val="dotted" w:sz="4" w:space="0" w:color="999999"/>
              <w:bottom w:val="dotted" w:sz="4" w:space="0" w:color="999999"/>
            </w:tcBorders>
            <w:vAlign w:val="center"/>
          </w:tcPr>
          <w:p w14:paraId="3CC4558F"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USD</w:t>
            </w:r>
          </w:p>
        </w:tc>
        <w:tc>
          <w:tcPr>
            <w:tcW w:w="7459" w:type="dxa"/>
            <w:tcBorders>
              <w:top w:val="dotted" w:sz="4" w:space="0" w:color="999999"/>
              <w:bottom w:val="dotted" w:sz="4" w:space="0" w:color="999999"/>
            </w:tcBorders>
            <w:vAlign w:val="center"/>
          </w:tcPr>
          <w:p w14:paraId="3CC45590"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r w:rsidRPr="00554CB6">
              <w:rPr>
                <w:rFonts w:cs="Arial"/>
                <w:szCs w:val="22"/>
              </w:rPr>
              <w:t>Dólares de Estados Unidos</w:t>
            </w:r>
          </w:p>
        </w:tc>
      </w:tr>
      <w:tr w:rsidR="00C5547E" w:rsidRPr="00554CB6" w14:paraId="3CC45594" w14:textId="77777777" w:rsidTr="006B5B48">
        <w:tc>
          <w:tcPr>
            <w:tcW w:w="2088" w:type="dxa"/>
            <w:tcBorders>
              <w:top w:val="dotted" w:sz="4" w:space="0" w:color="999999"/>
            </w:tcBorders>
            <w:vAlign w:val="center"/>
          </w:tcPr>
          <w:p w14:paraId="3CC45592"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p>
        </w:tc>
        <w:tc>
          <w:tcPr>
            <w:tcW w:w="7459" w:type="dxa"/>
            <w:tcBorders>
              <w:top w:val="dotted" w:sz="4" w:space="0" w:color="999999"/>
            </w:tcBorders>
            <w:vAlign w:val="center"/>
          </w:tcPr>
          <w:p w14:paraId="3CC45593" w14:textId="77777777" w:rsidR="00C5547E" w:rsidRPr="00554CB6" w:rsidRDefault="00C5547E" w:rsidP="006B5B48">
            <w:pPr>
              <w:tabs>
                <w:tab w:val="left" w:pos="482"/>
                <w:tab w:val="left" w:pos="540"/>
                <w:tab w:val="right" w:leader="dot" w:pos="9000"/>
              </w:tabs>
              <w:autoSpaceDE w:val="0"/>
              <w:autoSpaceDN w:val="0"/>
              <w:adjustRightInd w:val="0"/>
              <w:spacing w:line="300" w:lineRule="atLeast"/>
              <w:rPr>
                <w:rFonts w:cs="Arial"/>
                <w:szCs w:val="22"/>
              </w:rPr>
            </w:pPr>
          </w:p>
        </w:tc>
      </w:tr>
    </w:tbl>
    <w:p w14:paraId="3CC45595" w14:textId="77777777" w:rsidR="00C5547E" w:rsidRPr="00554CB6" w:rsidRDefault="00C5547E" w:rsidP="00FE3210">
      <w:pPr>
        <w:tabs>
          <w:tab w:val="left" w:pos="482"/>
          <w:tab w:val="left" w:pos="540"/>
          <w:tab w:val="right" w:leader="dot" w:pos="9000"/>
        </w:tabs>
        <w:autoSpaceDE w:val="0"/>
        <w:autoSpaceDN w:val="0"/>
        <w:adjustRightInd w:val="0"/>
        <w:spacing w:before="240" w:after="120"/>
        <w:ind w:left="482" w:hanging="482"/>
        <w:rPr>
          <w:rFonts w:cs="Arial"/>
          <w:szCs w:val="22"/>
          <w:lang w:val="es-ES_tradnl"/>
        </w:rPr>
      </w:pPr>
    </w:p>
    <w:p w14:paraId="3CC45596" w14:textId="77777777" w:rsidR="00C5547E" w:rsidRPr="00554CB6" w:rsidRDefault="00C5547E" w:rsidP="00814D77">
      <w:pPr>
        <w:rPr>
          <w:rFonts w:cs="Arial"/>
          <w:szCs w:val="22"/>
          <w:lang w:val="es-ES_tradnl"/>
        </w:rPr>
        <w:sectPr w:rsidR="00C5547E" w:rsidRPr="00554CB6" w:rsidSect="00554CB6">
          <w:pgSz w:w="12242" w:h="15842" w:code="119"/>
          <w:pgMar w:top="1418" w:right="1134" w:bottom="1418" w:left="1701" w:header="709" w:footer="709" w:gutter="0"/>
          <w:pgNumType w:fmt="lowerRoman" w:start="1"/>
          <w:cols w:space="708"/>
          <w:titlePg/>
          <w:docGrid w:linePitch="360"/>
        </w:sectPr>
      </w:pPr>
    </w:p>
    <w:p w14:paraId="171791DC" w14:textId="4B759024" w:rsidR="00995214" w:rsidRPr="00554CB6" w:rsidRDefault="003B77F1" w:rsidP="00995214">
      <w:pPr>
        <w:jc w:val="center"/>
        <w:rPr>
          <w:rFonts w:cs="Arial"/>
          <w:b/>
          <w:szCs w:val="22"/>
        </w:rPr>
      </w:pPr>
      <w:r w:rsidRPr="00554CB6">
        <w:rPr>
          <w:rFonts w:cs="Arial"/>
          <w:b/>
          <w:szCs w:val="22"/>
        </w:rPr>
        <w:lastRenderedPageBreak/>
        <w:t xml:space="preserve">Evaluación </w:t>
      </w:r>
      <w:r w:rsidR="00995214" w:rsidRPr="00554CB6">
        <w:rPr>
          <w:rFonts w:cs="Arial"/>
          <w:b/>
          <w:szCs w:val="22"/>
        </w:rPr>
        <w:t>Financiera de ENATREL</w:t>
      </w:r>
    </w:p>
    <w:p w14:paraId="7E435B51" w14:textId="2BA2CC26" w:rsidR="00995214" w:rsidRPr="00554CB6" w:rsidRDefault="00995214" w:rsidP="00995214">
      <w:pPr>
        <w:jc w:val="center"/>
        <w:rPr>
          <w:rFonts w:cs="Arial"/>
          <w:b/>
          <w:szCs w:val="22"/>
        </w:rPr>
      </w:pPr>
      <w:r w:rsidRPr="00554CB6">
        <w:rPr>
          <w:rFonts w:cs="Arial"/>
          <w:b/>
          <w:szCs w:val="22"/>
        </w:rPr>
        <w:t>E</w:t>
      </w:r>
      <w:r w:rsidR="003B77F1" w:rsidRPr="00554CB6">
        <w:rPr>
          <w:rFonts w:cs="Arial"/>
          <w:b/>
          <w:szCs w:val="22"/>
        </w:rPr>
        <w:t>stado</w:t>
      </w:r>
      <w:r w:rsidRPr="00554CB6">
        <w:rPr>
          <w:rFonts w:cs="Arial"/>
          <w:b/>
          <w:szCs w:val="22"/>
        </w:rPr>
        <w:t xml:space="preserve"> y Proyección de</w:t>
      </w:r>
      <w:r w:rsidR="003B77F1" w:rsidRPr="00554CB6">
        <w:rPr>
          <w:rFonts w:cs="Arial"/>
          <w:b/>
          <w:szCs w:val="22"/>
        </w:rPr>
        <w:t>l</w:t>
      </w:r>
      <w:r w:rsidRPr="00554CB6">
        <w:rPr>
          <w:rFonts w:cs="Arial"/>
          <w:b/>
          <w:szCs w:val="22"/>
        </w:rPr>
        <w:t xml:space="preserve"> Indicador Financiero</w:t>
      </w:r>
      <w:r w:rsidR="003B77F1" w:rsidRPr="00554CB6">
        <w:rPr>
          <w:rFonts w:cs="Arial"/>
          <w:b/>
          <w:szCs w:val="22"/>
        </w:rPr>
        <w:t xml:space="preserve"> de la Estrategia País</w:t>
      </w:r>
    </w:p>
    <w:p w14:paraId="74E0105E" w14:textId="77777777" w:rsidR="00995214" w:rsidRPr="00554CB6" w:rsidRDefault="00995214" w:rsidP="00814D77">
      <w:pPr>
        <w:rPr>
          <w:rFonts w:cs="Arial"/>
          <w:szCs w:val="22"/>
        </w:rPr>
      </w:pPr>
    </w:p>
    <w:p w14:paraId="52E0D9FD" w14:textId="77777777" w:rsidR="00995214" w:rsidRPr="00554CB6" w:rsidRDefault="00995214" w:rsidP="00814D77">
      <w:pPr>
        <w:rPr>
          <w:rFonts w:cs="Arial"/>
          <w:szCs w:val="22"/>
        </w:rPr>
      </w:pPr>
    </w:p>
    <w:p w14:paraId="3CC4559A" w14:textId="77777777" w:rsidR="00C5547E" w:rsidRPr="00554CB6" w:rsidRDefault="00C5547E" w:rsidP="00814D77">
      <w:pPr>
        <w:rPr>
          <w:rFonts w:cs="Arial"/>
          <w:szCs w:val="22"/>
        </w:rPr>
      </w:pPr>
    </w:p>
    <w:p w14:paraId="3CC4559B" w14:textId="77777777" w:rsidR="00C5547E" w:rsidRPr="00554CB6" w:rsidRDefault="00C5547E" w:rsidP="006C170E">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1" w:name="_Toc176765684"/>
      <w:bookmarkStart w:id="2" w:name="_Toc429989499"/>
      <w:r w:rsidRPr="00554CB6">
        <w:rPr>
          <w:bCs w:val="0"/>
          <w:caps w:val="0"/>
          <w:w w:val="100"/>
          <w:kern w:val="0"/>
          <w:szCs w:val="22"/>
          <w:lang w:val="es-ES_tradnl" w:eastAsia="en-US"/>
        </w:rPr>
        <w:t>OBJETIVO</w:t>
      </w:r>
      <w:bookmarkEnd w:id="1"/>
      <w:r w:rsidRPr="00554CB6">
        <w:rPr>
          <w:bCs w:val="0"/>
          <w:caps w:val="0"/>
          <w:w w:val="100"/>
          <w:kern w:val="0"/>
          <w:szCs w:val="22"/>
          <w:lang w:val="es-ES_tradnl" w:eastAsia="en-US"/>
        </w:rPr>
        <w:t xml:space="preserve"> Y ALCANCE DEL TRABAJO</w:t>
      </w:r>
      <w:bookmarkEnd w:id="2"/>
    </w:p>
    <w:p w14:paraId="3CC4559C" w14:textId="77777777" w:rsidR="00C5547E" w:rsidRPr="00554CB6" w:rsidRDefault="00C5547E" w:rsidP="006C5C81">
      <w:pPr>
        <w:rPr>
          <w:rFonts w:cs="Arial"/>
          <w:szCs w:val="22"/>
        </w:rPr>
      </w:pPr>
    </w:p>
    <w:p w14:paraId="3CC4559F" w14:textId="49C3930C" w:rsidR="00A14B11" w:rsidRPr="00554CB6" w:rsidRDefault="00536F82" w:rsidP="00814D77">
      <w:pPr>
        <w:jc w:val="both"/>
        <w:rPr>
          <w:rFonts w:cs="Arial"/>
          <w:szCs w:val="22"/>
        </w:rPr>
      </w:pPr>
      <w:r w:rsidRPr="00554CB6">
        <w:rPr>
          <w:rFonts w:cs="Arial"/>
          <w:szCs w:val="22"/>
        </w:rPr>
        <w:t xml:space="preserve">El objetivo principal de esta consultoría es el de realizar una revisión </w:t>
      </w:r>
      <w:r w:rsidR="00A14B11" w:rsidRPr="00554CB6">
        <w:rPr>
          <w:rFonts w:cs="Arial"/>
          <w:szCs w:val="22"/>
        </w:rPr>
        <w:t xml:space="preserve">de </w:t>
      </w:r>
      <w:r w:rsidR="007D4361" w:rsidRPr="00554CB6">
        <w:rPr>
          <w:rFonts w:cs="Arial"/>
          <w:szCs w:val="22"/>
        </w:rPr>
        <w:t>la evolución de</w:t>
      </w:r>
      <w:r w:rsidRPr="00554CB6">
        <w:rPr>
          <w:rFonts w:cs="Arial"/>
          <w:szCs w:val="22"/>
        </w:rPr>
        <w:t>l</w:t>
      </w:r>
      <w:r w:rsidR="005B2A1E" w:rsidRPr="00554CB6">
        <w:rPr>
          <w:rFonts w:cs="Arial"/>
          <w:szCs w:val="22"/>
        </w:rPr>
        <w:t xml:space="preserve"> </w:t>
      </w:r>
      <w:r w:rsidRPr="00554CB6">
        <w:rPr>
          <w:rFonts w:cs="Arial"/>
          <w:szCs w:val="22"/>
        </w:rPr>
        <w:t xml:space="preserve">indicador </w:t>
      </w:r>
      <w:r w:rsidR="005B2A1E" w:rsidRPr="00554CB6">
        <w:rPr>
          <w:rFonts w:cs="Arial"/>
          <w:szCs w:val="22"/>
        </w:rPr>
        <w:t>del Margen EBITDA en su relación con los Ingresos Totales</w:t>
      </w:r>
      <w:r w:rsidRPr="00554CB6">
        <w:rPr>
          <w:rFonts w:cs="Arial"/>
          <w:szCs w:val="22"/>
        </w:rPr>
        <w:t xml:space="preserve"> </w:t>
      </w:r>
      <w:r w:rsidR="00995214" w:rsidRPr="00554CB6">
        <w:rPr>
          <w:rFonts w:cs="Arial"/>
          <w:szCs w:val="22"/>
        </w:rPr>
        <w:t>durante el periodo 2008 -</w:t>
      </w:r>
      <w:r w:rsidR="003C509D" w:rsidRPr="00554CB6">
        <w:rPr>
          <w:rFonts w:cs="Arial"/>
          <w:szCs w:val="22"/>
        </w:rPr>
        <w:t xml:space="preserve"> 2014</w:t>
      </w:r>
      <w:r w:rsidR="00A550C6" w:rsidRPr="00554CB6">
        <w:rPr>
          <w:rFonts w:cs="Arial"/>
          <w:szCs w:val="22"/>
        </w:rPr>
        <w:t xml:space="preserve"> </w:t>
      </w:r>
      <w:r w:rsidR="00995214" w:rsidRPr="00554CB6">
        <w:rPr>
          <w:rFonts w:cs="Arial"/>
          <w:szCs w:val="22"/>
        </w:rPr>
        <w:t>y del periodo proyectado 2015 - 2025</w:t>
      </w:r>
      <w:r w:rsidR="00A14B11" w:rsidRPr="00554CB6">
        <w:rPr>
          <w:rFonts w:cs="Arial"/>
          <w:szCs w:val="22"/>
        </w:rPr>
        <w:t>.</w:t>
      </w:r>
    </w:p>
    <w:p w14:paraId="3CC455A0" w14:textId="77777777" w:rsidR="00536F82" w:rsidRPr="00554CB6" w:rsidRDefault="00536F82" w:rsidP="00814D77">
      <w:pPr>
        <w:jc w:val="both"/>
        <w:rPr>
          <w:rFonts w:cs="Arial"/>
          <w:szCs w:val="22"/>
        </w:rPr>
      </w:pPr>
    </w:p>
    <w:p w14:paraId="18E65AC5" w14:textId="77777777" w:rsidR="00995214" w:rsidRPr="00554CB6" w:rsidRDefault="00995214" w:rsidP="00995214">
      <w:pPr>
        <w:jc w:val="both"/>
        <w:rPr>
          <w:rFonts w:cs="Arial"/>
          <w:szCs w:val="22"/>
        </w:rPr>
      </w:pPr>
      <w:r w:rsidRPr="00554CB6">
        <w:rPr>
          <w:rFonts w:cs="Arial"/>
          <w:szCs w:val="22"/>
        </w:rPr>
        <w:t>Para ello se ha contado con los Estados Financieros Auditados (EFA) del periodo 2008-2014 y de un modelo de proyección financiera para el periodo 2015-2025.</w:t>
      </w:r>
    </w:p>
    <w:p w14:paraId="3CC455A2" w14:textId="77777777" w:rsidR="00C5547E" w:rsidRPr="00554CB6" w:rsidRDefault="00C5547E" w:rsidP="00B773EB">
      <w:pPr>
        <w:jc w:val="both"/>
        <w:rPr>
          <w:rFonts w:cs="Arial"/>
          <w:szCs w:val="22"/>
          <w:lang w:eastAsia="es-AR"/>
        </w:rPr>
      </w:pPr>
    </w:p>
    <w:p w14:paraId="3CC455A3" w14:textId="77777777" w:rsidR="00AA7B71" w:rsidRPr="00554CB6" w:rsidRDefault="00AA7B71" w:rsidP="00B773EB">
      <w:pPr>
        <w:jc w:val="both"/>
        <w:rPr>
          <w:rFonts w:cs="Arial"/>
          <w:szCs w:val="22"/>
          <w:lang w:val="es-AR" w:eastAsia="es-AR"/>
        </w:rPr>
      </w:pPr>
    </w:p>
    <w:p w14:paraId="3CC455A4" w14:textId="27099FC4" w:rsidR="00342ED9" w:rsidRPr="00554CB6" w:rsidRDefault="00342ED9" w:rsidP="00342ED9">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3" w:name="_Toc405390877"/>
      <w:bookmarkStart w:id="4" w:name="_Toc429989500"/>
      <w:r w:rsidRPr="00554CB6">
        <w:rPr>
          <w:bCs w:val="0"/>
          <w:caps w:val="0"/>
          <w:w w:val="100"/>
          <w:kern w:val="0"/>
          <w:szCs w:val="22"/>
          <w:lang w:val="es-ES_tradnl" w:eastAsia="en-US"/>
        </w:rPr>
        <w:t xml:space="preserve">REVISIÓN DEL INDICADOR FINANCIERO PARA EL PERÍODO </w:t>
      </w:r>
      <w:r w:rsidR="00995214" w:rsidRPr="00554CB6">
        <w:rPr>
          <w:bCs w:val="0"/>
          <w:caps w:val="0"/>
          <w:w w:val="100"/>
          <w:kern w:val="0"/>
          <w:szCs w:val="22"/>
          <w:lang w:val="es-ES_tradnl" w:eastAsia="en-US"/>
        </w:rPr>
        <w:t xml:space="preserve">2008 – </w:t>
      </w:r>
      <w:r w:rsidR="003C509D" w:rsidRPr="00554CB6">
        <w:rPr>
          <w:bCs w:val="0"/>
          <w:caps w:val="0"/>
          <w:w w:val="100"/>
          <w:kern w:val="0"/>
          <w:szCs w:val="22"/>
          <w:lang w:val="es-ES_tradnl" w:eastAsia="en-US"/>
        </w:rPr>
        <w:t>2014</w:t>
      </w:r>
      <w:bookmarkEnd w:id="3"/>
      <w:bookmarkEnd w:id="4"/>
      <w:r w:rsidR="00995214" w:rsidRPr="00554CB6">
        <w:rPr>
          <w:bCs w:val="0"/>
          <w:caps w:val="0"/>
          <w:w w:val="100"/>
          <w:kern w:val="0"/>
          <w:szCs w:val="22"/>
          <w:lang w:val="es-ES_tradnl" w:eastAsia="en-US"/>
        </w:rPr>
        <w:t xml:space="preserve"> </w:t>
      </w:r>
    </w:p>
    <w:p w14:paraId="3CC455A5" w14:textId="77777777" w:rsidR="00AE4402" w:rsidRPr="00554CB6" w:rsidRDefault="00AE4402" w:rsidP="00B773EB">
      <w:pPr>
        <w:jc w:val="both"/>
        <w:rPr>
          <w:rFonts w:cs="Arial"/>
          <w:szCs w:val="22"/>
          <w:lang w:val="es-ES_tradnl" w:eastAsia="es-AR"/>
        </w:rPr>
      </w:pPr>
    </w:p>
    <w:p w14:paraId="3CC455A6" w14:textId="22C8F2D4" w:rsidR="00177E2F" w:rsidRPr="00554CB6" w:rsidRDefault="00995214" w:rsidP="00AE4402">
      <w:pPr>
        <w:jc w:val="both"/>
        <w:rPr>
          <w:rFonts w:cs="Arial"/>
          <w:szCs w:val="22"/>
        </w:rPr>
      </w:pPr>
      <w:r w:rsidRPr="00554CB6">
        <w:rPr>
          <w:rFonts w:cs="Arial"/>
          <w:szCs w:val="22"/>
        </w:rPr>
        <w:t xml:space="preserve">El cálculo del indicador en cuestión fue realizado a </w:t>
      </w:r>
      <w:r w:rsidR="00177E2F" w:rsidRPr="00554CB6">
        <w:rPr>
          <w:rFonts w:cs="Arial"/>
          <w:szCs w:val="22"/>
        </w:rPr>
        <w:t>partir de</w:t>
      </w:r>
      <w:r w:rsidRPr="00554CB6">
        <w:rPr>
          <w:rFonts w:cs="Arial"/>
          <w:szCs w:val="22"/>
        </w:rPr>
        <w:t xml:space="preserve"> </w:t>
      </w:r>
      <w:r w:rsidR="00177E2F" w:rsidRPr="00554CB6">
        <w:rPr>
          <w:rFonts w:cs="Arial"/>
          <w:szCs w:val="22"/>
        </w:rPr>
        <w:t>l</w:t>
      </w:r>
      <w:r w:rsidRPr="00554CB6">
        <w:rPr>
          <w:rFonts w:cs="Arial"/>
          <w:szCs w:val="22"/>
        </w:rPr>
        <w:t>os</w:t>
      </w:r>
      <w:r w:rsidR="00177E2F" w:rsidRPr="00554CB6">
        <w:rPr>
          <w:rFonts w:cs="Arial"/>
          <w:szCs w:val="22"/>
        </w:rPr>
        <w:t xml:space="preserve"> EFA de </w:t>
      </w:r>
      <w:r w:rsidRPr="00554CB6">
        <w:rPr>
          <w:rFonts w:cs="Arial"/>
          <w:szCs w:val="22"/>
        </w:rPr>
        <w:t xml:space="preserve">los ejercicios 2008 a </w:t>
      </w:r>
      <w:r w:rsidR="00177E2F" w:rsidRPr="00554CB6">
        <w:rPr>
          <w:rFonts w:cs="Arial"/>
          <w:szCs w:val="22"/>
        </w:rPr>
        <w:t xml:space="preserve">2014 </w:t>
      </w:r>
      <w:r w:rsidRPr="00554CB6">
        <w:rPr>
          <w:rFonts w:cs="Arial"/>
          <w:szCs w:val="22"/>
        </w:rPr>
        <w:t>presentados por ENATREL. Recuérdese que hasta el año 2011 los Auditores Externos formulaban reservas o no emitían opinión sobre los EE.CC. por carencias o baja calidad de la información contable disponible en la empresa.</w:t>
      </w:r>
    </w:p>
    <w:p w14:paraId="3CC455A7" w14:textId="77777777" w:rsidR="00177E2F" w:rsidRPr="00554CB6" w:rsidRDefault="00177E2F" w:rsidP="00AE4402">
      <w:pPr>
        <w:jc w:val="both"/>
        <w:rPr>
          <w:rFonts w:cs="Arial"/>
          <w:szCs w:val="22"/>
        </w:rPr>
      </w:pPr>
    </w:p>
    <w:p w14:paraId="3CC455A8" w14:textId="77777777" w:rsidR="005B2A1E" w:rsidRPr="00554CB6" w:rsidRDefault="00177E2F" w:rsidP="00AE4402">
      <w:pPr>
        <w:jc w:val="both"/>
        <w:rPr>
          <w:rFonts w:cs="Arial"/>
          <w:szCs w:val="22"/>
        </w:rPr>
      </w:pPr>
      <w:r w:rsidRPr="00554CB6">
        <w:rPr>
          <w:rFonts w:cs="Arial"/>
          <w:szCs w:val="22"/>
        </w:rPr>
        <w:t xml:space="preserve">En el cuadro de la página siguiente se muestra la evolución desde el año 2008 al fin del periodo considerado. </w:t>
      </w:r>
      <w:r w:rsidR="005B2A1E" w:rsidRPr="00554CB6">
        <w:rPr>
          <w:rFonts w:cs="Arial"/>
          <w:szCs w:val="22"/>
        </w:rPr>
        <w:t>Se observa una recuperación del indicador en 2014 debido a un aumento significativo de los ingresos (+18%), particularmente los de transmisión de energía eléctrica (+29%).</w:t>
      </w:r>
      <w:r w:rsidR="00EC0449" w:rsidRPr="00554CB6">
        <w:rPr>
          <w:rFonts w:cs="Arial"/>
          <w:szCs w:val="22"/>
        </w:rPr>
        <w:t xml:space="preserve"> Contrariamente, los costos operativos bajaron un 2% en 2014 respecto a 2013.</w:t>
      </w:r>
    </w:p>
    <w:p w14:paraId="3CC455A9" w14:textId="77777777" w:rsidR="005B2A1E" w:rsidRPr="00554CB6" w:rsidRDefault="005B2A1E" w:rsidP="00AE4402">
      <w:pPr>
        <w:jc w:val="both"/>
        <w:rPr>
          <w:rFonts w:cs="Arial"/>
          <w:szCs w:val="22"/>
        </w:rPr>
      </w:pPr>
    </w:p>
    <w:p w14:paraId="3CC455AA" w14:textId="77777777" w:rsidR="00DC52A9" w:rsidRPr="00554CB6" w:rsidRDefault="005B2A1E" w:rsidP="007E13A6">
      <w:pPr>
        <w:jc w:val="both"/>
        <w:rPr>
          <w:rFonts w:cs="Arial"/>
          <w:szCs w:val="22"/>
        </w:rPr>
      </w:pPr>
      <w:r w:rsidRPr="00554CB6">
        <w:rPr>
          <w:rFonts w:cs="Arial"/>
          <w:szCs w:val="22"/>
        </w:rPr>
        <w:t xml:space="preserve">Desde 2011 a esta parte </w:t>
      </w:r>
      <w:r w:rsidR="002C5AD4" w:rsidRPr="00554CB6">
        <w:rPr>
          <w:rFonts w:cs="Arial"/>
          <w:szCs w:val="22"/>
        </w:rPr>
        <w:t xml:space="preserve">ENATREL </w:t>
      </w:r>
      <w:r w:rsidRPr="00554CB6">
        <w:rPr>
          <w:rFonts w:cs="Arial"/>
          <w:szCs w:val="22"/>
        </w:rPr>
        <w:t xml:space="preserve">ha cumplido </w:t>
      </w:r>
      <w:r w:rsidR="002C5AD4" w:rsidRPr="00554CB6">
        <w:rPr>
          <w:rFonts w:cs="Arial"/>
          <w:szCs w:val="22"/>
        </w:rPr>
        <w:t>satisfactoriamente los indicadores comprometidos.</w:t>
      </w:r>
    </w:p>
    <w:p w14:paraId="3CC455AB" w14:textId="77777777" w:rsidR="005B2A1E" w:rsidRPr="00554CB6" w:rsidRDefault="005B2A1E" w:rsidP="007E13A6">
      <w:pPr>
        <w:jc w:val="both"/>
        <w:rPr>
          <w:rFonts w:cs="Arial"/>
          <w:szCs w:val="22"/>
        </w:rPr>
      </w:pPr>
    </w:p>
    <w:p w14:paraId="3CC455AC" w14:textId="08B35ED1" w:rsidR="005B2A1E" w:rsidRPr="00554CB6" w:rsidRDefault="00995214" w:rsidP="005B2A1E">
      <w:pPr>
        <w:jc w:val="center"/>
        <w:rPr>
          <w:rFonts w:cs="Arial"/>
          <w:szCs w:val="22"/>
        </w:rPr>
      </w:pPr>
      <w:r w:rsidRPr="00554CB6">
        <w:rPr>
          <w:rFonts w:cs="Arial"/>
          <w:noProof/>
          <w:szCs w:val="22"/>
          <w:lang w:val="es-AR" w:eastAsia="es-AR"/>
        </w:rPr>
        <w:t xml:space="preserve">. </w:t>
      </w:r>
      <w:r w:rsidR="005B2A1E" w:rsidRPr="00554CB6">
        <w:rPr>
          <w:rFonts w:cs="Arial"/>
          <w:noProof/>
          <w:szCs w:val="22"/>
          <w:lang w:val="en-US" w:eastAsia="en-US"/>
        </w:rPr>
        <w:drawing>
          <wp:inline distT="0" distB="0" distL="0" distR="0" wp14:anchorId="3CC45669" wp14:editId="3CC4566A">
            <wp:extent cx="4572635" cy="276161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635" cy="2761615"/>
                    </a:xfrm>
                    <a:prstGeom prst="rect">
                      <a:avLst/>
                    </a:prstGeom>
                    <a:noFill/>
                  </pic:spPr>
                </pic:pic>
              </a:graphicData>
            </a:graphic>
          </wp:inline>
        </w:drawing>
      </w:r>
    </w:p>
    <w:p w14:paraId="3CC455AD" w14:textId="77777777" w:rsidR="00AE4402" w:rsidRPr="00554CB6" w:rsidRDefault="00AE4402" w:rsidP="007E13A6">
      <w:pPr>
        <w:jc w:val="both"/>
        <w:rPr>
          <w:rFonts w:cs="Arial"/>
          <w:szCs w:val="22"/>
        </w:rPr>
      </w:pPr>
    </w:p>
    <w:p w14:paraId="3CC455AE" w14:textId="77777777" w:rsidR="00AE4402" w:rsidRPr="00554CB6" w:rsidRDefault="00AE4402">
      <w:pPr>
        <w:rPr>
          <w:rFonts w:cs="Arial"/>
          <w:szCs w:val="22"/>
        </w:rPr>
        <w:sectPr w:rsidR="00AE4402" w:rsidRPr="00554CB6" w:rsidSect="00F83FE5">
          <w:footerReference w:type="default" r:id="rId10"/>
          <w:pgSz w:w="12242" w:h="15842" w:code="119"/>
          <w:pgMar w:top="1418" w:right="1134" w:bottom="1418" w:left="1701" w:header="709" w:footer="709" w:gutter="0"/>
          <w:pgNumType w:start="1"/>
          <w:cols w:space="708"/>
          <w:docGrid w:linePitch="360"/>
        </w:sectPr>
      </w:pPr>
    </w:p>
    <w:p w14:paraId="3CC455AF" w14:textId="77777777" w:rsidR="00AE4402" w:rsidRPr="00554CB6" w:rsidRDefault="00AE4402">
      <w:pPr>
        <w:rPr>
          <w:rFonts w:cs="Arial"/>
          <w:szCs w:val="22"/>
        </w:rPr>
      </w:pPr>
    </w:p>
    <w:p w14:paraId="3CC455B0" w14:textId="77777777" w:rsidR="00AE4402" w:rsidRPr="00554CB6" w:rsidRDefault="00AE4402" w:rsidP="00AE4402">
      <w:pPr>
        <w:jc w:val="center"/>
        <w:rPr>
          <w:rFonts w:cs="Arial"/>
          <w:b/>
          <w:szCs w:val="22"/>
        </w:rPr>
      </w:pPr>
      <w:r w:rsidRPr="00554CB6">
        <w:rPr>
          <w:rFonts w:cs="Arial"/>
          <w:b/>
          <w:szCs w:val="22"/>
        </w:rPr>
        <w:t>INDICADOR</w:t>
      </w:r>
      <w:r w:rsidR="00EC0449" w:rsidRPr="00554CB6">
        <w:rPr>
          <w:rFonts w:cs="Arial"/>
          <w:b/>
          <w:szCs w:val="22"/>
        </w:rPr>
        <w:t xml:space="preserve"> MARGEN EBITDA/INGRESOS TOTALES</w:t>
      </w:r>
      <w:r w:rsidRPr="00554CB6">
        <w:rPr>
          <w:rFonts w:cs="Arial"/>
          <w:b/>
          <w:szCs w:val="22"/>
        </w:rPr>
        <w:t xml:space="preserve"> DE ENATREL 2008 </w:t>
      </w:r>
      <w:r w:rsidR="000C76A2" w:rsidRPr="00554CB6">
        <w:rPr>
          <w:rFonts w:cs="Arial"/>
          <w:b/>
          <w:szCs w:val="22"/>
        </w:rPr>
        <w:t>–</w:t>
      </w:r>
      <w:r w:rsidRPr="00554CB6">
        <w:rPr>
          <w:rFonts w:cs="Arial"/>
          <w:b/>
          <w:szCs w:val="22"/>
        </w:rPr>
        <w:t xml:space="preserve"> 201</w:t>
      </w:r>
      <w:r w:rsidR="00177E2F" w:rsidRPr="00554CB6">
        <w:rPr>
          <w:rFonts w:cs="Arial"/>
          <w:b/>
          <w:szCs w:val="22"/>
        </w:rPr>
        <w:t>4</w:t>
      </w:r>
    </w:p>
    <w:p w14:paraId="3CC455B1" w14:textId="77777777" w:rsidR="000C76A2" w:rsidRPr="00554CB6" w:rsidRDefault="000C76A2" w:rsidP="00AE4402">
      <w:pPr>
        <w:jc w:val="center"/>
        <w:rPr>
          <w:rFonts w:cs="Arial"/>
          <w:b/>
          <w:szCs w:val="22"/>
        </w:rPr>
      </w:pPr>
    </w:p>
    <w:tbl>
      <w:tblPr>
        <w:tblW w:w="11980" w:type="dxa"/>
        <w:jc w:val="center"/>
        <w:tblCellMar>
          <w:left w:w="70" w:type="dxa"/>
          <w:right w:w="70" w:type="dxa"/>
        </w:tblCellMar>
        <w:tblLook w:val="04A0" w:firstRow="1" w:lastRow="0" w:firstColumn="1" w:lastColumn="0" w:noHBand="0" w:noVBand="1"/>
      </w:tblPr>
      <w:tblGrid>
        <w:gridCol w:w="3580"/>
        <w:gridCol w:w="1364"/>
        <w:gridCol w:w="1364"/>
        <w:gridCol w:w="1364"/>
        <w:gridCol w:w="1364"/>
        <w:gridCol w:w="1364"/>
        <w:gridCol w:w="1364"/>
        <w:gridCol w:w="1364"/>
      </w:tblGrid>
      <w:tr w:rsidR="00944B5E" w:rsidRPr="00554CB6" w14:paraId="3CC455BA" w14:textId="77777777" w:rsidTr="00944B5E">
        <w:trPr>
          <w:trHeight w:val="315"/>
          <w:jc w:val="center"/>
        </w:trPr>
        <w:tc>
          <w:tcPr>
            <w:tcW w:w="3580" w:type="dxa"/>
            <w:tcBorders>
              <w:top w:val="single" w:sz="8" w:space="0" w:color="auto"/>
              <w:left w:val="single" w:sz="4" w:space="0" w:color="auto"/>
              <w:bottom w:val="single" w:sz="8" w:space="0" w:color="auto"/>
              <w:right w:val="nil"/>
            </w:tcBorders>
            <w:shd w:val="clear" w:color="000000" w:fill="16365C"/>
            <w:noWrap/>
            <w:vAlign w:val="center"/>
            <w:hideMark/>
          </w:tcPr>
          <w:p w14:paraId="3CC455B2"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Valores en Córdobas</w:t>
            </w:r>
          </w:p>
        </w:tc>
        <w:tc>
          <w:tcPr>
            <w:tcW w:w="1200" w:type="dxa"/>
            <w:tcBorders>
              <w:top w:val="single" w:sz="8" w:space="0" w:color="auto"/>
              <w:left w:val="single" w:sz="4" w:space="0" w:color="FFFFFF"/>
              <w:bottom w:val="single" w:sz="8" w:space="0" w:color="auto"/>
              <w:right w:val="single" w:sz="4" w:space="0" w:color="FFFFFF"/>
            </w:tcBorders>
            <w:shd w:val="clear" w:color="000000" w:fill="16365C"/>
            <w:noWrap/>
            <w:vAlign w:val="center"/>
            <w:hideMark/>
          </w:tcPr>
          <w:p w14:paraId="3CC455B3"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2008</w:t>
            </w:r>
          </w:p>
        </w:tc>
        <w:tc>
          <w:tcPr>
            <w:tcW w:w="1200" w:type="dxa"/>
            <w:tcBorders>
              <w:top w:val="single" w:sz="8" w:space="0" w:color="auto"/>
              <w:left w:val="nil"/>
              <w:bottom w:val="single" w:sz="8" w:space="0" w:color="auto"/>
              <w:right w:val="single" w:sz="4" w:space="0" w:color="FFFFFF"/>
            </w:tcBorders>
            <w:shd w:val="clear" w:color="000000" w:fill="16365C"/>
            <w:noWrap/>
            <w:vAlign w:val="center"/>
            <w:hideMark/>
          </w:tcPr>
          <w:p w14:paraId="3CC455B4"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2009</w:t>
            </w:r>
          </w:p>
        </w:tc>
        <w:tc>
          <w:tcPr>
            <w:tcW w:w="1200" w:type="dxa"/>
            <w:tcBorders>
              <w:top w:val="single" w:sz="8" w:space="0" w:color="auto"/>
              <w:left w:val="nil"/>
              <w:bottom w:val="single" w:sz="8" w:space="0" w:color="auto"/>
              <w:right w:val="single" w:sz="4" w:space="0" w:color="FFFFFF"/>
            </w:tcBorders>
            <w:shd w:val="clear" w:color="000000" w:fill="16365C"/>
            <w:noWrap/>
            <w:vAlign w:val="center"/>
            <w:hideMark/>
          </w:tcPr>
          <w:p w14:paraId="3CC455B5"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2010</w:t>
            </w:r>
          </w:p>
        </w:tc>
        <w:tc>
          <w:tcPr>
            <w:tcW w:w="1200" w:type="dxa"/>
            <w:tcBorders>
              <w:top w:val="single" w:sz="8" w:space="0" w:color="auto"/>
              <w:left w:val="nil"/>
              <w:bottom w:val="single" w:sz="8" w:space="0" w:color="auto"/>
              <w:right w:val="single" w:sz="4" w:space="0" w:color="FFFFFF"/>
            </w:tcBorders>
            <w:shd w:val="clear" w:color="000000" w:fill="16365C"/>
            <w:noWrap/>
            <w:vAlign w:val="center"/>
            <w:hideMark/>
          </w:tcPr>
          <w:p w14:paraId="3CC455B6"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2011</w:t>
            </w:r>
          </w:p>
        </w:tc>
        <w:tc>
          <w:tcPr>
            <w:tcW w:w="1200" w:type="dxa"/>
            <w:tcBorders>
              <w:top w:val="single" w:sz="8" w:space="0" w:color="auto"/>
              <w:left w:val="nil"/>
              <w:bottom w:val="single" w:sz="8" w:space="0" w:color="auto"/>
              <w:right w:val="single" w:sz="4" w:space="0" w:color="FFFFFF"/>
            </w:tcBorders>
            <w:shd w:val="clear" w:color="000000" w:fill="16365C"/>
            <w:noWrap/>
            <w:vAlign w:val="center"/>
            <w:hideMark/>
          </w:tcPr>
          <w:p w14:paraId="3CC455B7"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2012</w:t>
            </w:r>
          </w:p>
        </w:tc>
        <w:tc>
          <w:tcPr>
            <w:tcW w:w="1200" w:type="dxa"/>
            <w:tcBorders>
              <w:top w:val="single" w:sz="8" w:space="0" w:color="auto"/>
              <w:left w:val="nil"/>
              <w:bottom w:val="single" w:sz="8" w:space="0" w:color="auto"/>
              <w:right w:val="single" w:sz="4" w:space="0" w:color="FFFFFF"/>
            </w:tcBorders>
            <w:shd w:val="clear" w:color="000000" w:fill="16365C"/>
            <w:noWrap/>
            <w:vAlign w:val="center"/>
            <w:hideMark/>
          </w:tcPr>
          <w:p w14:paraId="3CC455B8"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2013</w:t>
            </w:r>
          </w:p>
        </w:tc>
        <w:tc>
          <w:tcPr>
            <w:tcW w:w="1200" w:type="dxa"/>
            <w:tcBorders>
              <w:top w:val="single" w:sz="8" w:space="0" w:color="auto"/>
              <w:left w:val="nil"/>
              <w:bottom w:val="single" w:sz="8" w:space="0" w:color="auto"/>
              <w:right w:val="single" w:sz="8" w:space="0" w:color="auto"/>
            </w:tcBorders>
            <w:shd w:val="clear" w:color="000000" w:fill="16365C"/>
            <w:noWrap/>
            <w:vAlign w:val="center"/>
            <w:hideMark/>
          </w:tcPr>
          <w:p w14:paraId="3CC455B9" w14:textId="77777777" w:rsidR="00944B5E" w:rsidRPr="00554CB6" w:rsidRDefault="00944B5E" w:rsidP="00944B5E">
            <w:pPr>
              <w:jc w:val="center"/>
              <w:rPr>
                <w:rFonts w:cs="Arial"/>
                <w:b/>
                <w:bCs/>
                <w:color w:val="F2F2F2"/>
                <w:szCs w:val="22"/>
                <w:lang w:val="es-AR" w:eastAsia="es-AR"/>
              </w:rPr>
            </w:pPr>
            <w:r w:rsidRPr="00554CB6">
              <w:rPr>
                <w:rFonts w:cs="Arial"/>
                <w:b/>
                <w:bCs/>
                <w:color w:val="F2F2F2"/>
                <w:szCs w:val="22"/>
                <w:lang w:val="es-AR" w:eastAsia="es-AR"/>
              </w:rPr>
              <w:t>2014</w:t>
            </w:r>
          </w:p>
        </w:tc>
      </w:tr>
      <w:tr w:rsidR="00944B5E" w:rsidRPr="00554CB6" w14:paraId="3CC455C3" w14:textId="77777777" w:rsidTr="00944B5E">
        <w:trPr>
          <w:trHeight w:val="300"/>
          <w:jc w:val="center"/>
        </w:trPr>
        <w:tc>
          <w:tcPr>
            <w:tcW w:w="3580" w:type="dxa"/>
            <w:tcBorders>
              <w:top w:val="single" w:sz="4" w:space="0" w:color="auto"/>
              <w:left w:val="single" w:sz="8" w:space="0" w:color="auto"/>
              <w:bottom w:val="nil"/>
              <w:right w:val="nil"/>
            </w:tcBorders>
            <w:shd w:val="clear" w:color="000000" w:fill="DCE6F1"/>
            <w:noWrap/>
            <w:vAlign w:val="center"/>
            <w:hideMark/>
          </w:tcPr>
          <w:p w14:paraId="3CC455BB" w14:textId="77777777" w:rsidR="00944B5E" w:rsidRPr="00554CB6" w:rsidRDefault="00944B5E" w:rsidP="00554CB6">
            <w:pPr>
              <w:ind w:firstLineChars="100" w:firstLine="220"/>
              <w:rPr>
                <w:rFonts w:cs="Arial"/>
                <w:i/>
                <w:iCs/>
                <w:color w:val="000000"/>
                <w:szCs w:val="22"/>
                <w:lang w:val="es-AR" w:eastAsia="es-AR"/>
              </w:rPr>
            </w:pPr>
            <w:r w:rsidRPr="00554CB6">
              <w:rPr>
                <w:rFonts w:cs="Arial"/>
                <w:i/>
                <w:iCs/>
                <w:color w:val="000000"/>
                <w:szCs w:val="22"/>
                <w:lang w:val="es-AR" w:eastAsia="es-AR"/>
              </w:rPr>
              <w:t>Transmisión de energía - peaje</w:t>
            </w:r>
          </w:p>
        </w:tc>
        <w:tc>
          <w:tcPr>
            <w:tcW w:w="1200" w:type="dxa"/>
            <w:tcBorders>
              <w:top w:val="single" w:sz="4" w:space="0" w:color="auto"/>
              <w:left w:val="single" w:sz="4" w:space="0" w:color="auto"/>
              <w:bottom w:val="nil"/>
              <w:right w:val="single" w:sz="4" w:space="0" w:color="auto"/>
            </w:tcBorders>
            <w:shd w:val="clear" w:color="000000" w:fill="DCE6F1"/>
            <w:noWrap/>
            <w:vAlign w:val="center"/>
            <w:hideMark/>
          </w:tcPr>
          <w:p w14:paraId="3CC455BC"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256.498.388</w:t>
            </w:r>
          </w:p>
        </w:tc>
        <w:tc>
          <w:tcPr>
            <w:tcW w:w="1200" w:type="dxa"/>
            <w:tcBorders>
              <w:top w:val="single" w:sz="4" w:space="0" w:color="auto"/>
              <w:left w:val="nil"/>
              <w:bottom w:val="nil"/>
              <w:right w:val="single" w:sz="4" w:space="0" w:color="auto"/>
            </w:tcBorders>
            <w:shd w:val="clear" w:color="000000" w:fill="DCE6F1"/>
            <w:noWrap/>
            <w:vAlign w:val="center"/>
            <w:hideMark/>
          </w:tcPr>
          <w:p w14:paraId="3CC455BD"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286.659.624</w:t>
            </w:r>
          </w:p>
        </w:tc>
        <w:tc>
          <w:tcPr>
            <w:tcW w:w="1200" w:type="dxa"/>
            <w:tcBorders>
              <w:top w:val="single" w:sz="4" w:space="0" w:color="auto"/>
              <w:left w:val="nil"/>
              <w:bottom w:val="nil"/>
              <w:right w:val="single" w:sz="4" w:space="0" w:color="auto"/>
            </w:tcBorders>
            <w:shd w:val="clear" w:color="000000" w:fill="DCE6F1"/>
            <w:noWrap/>
            <w:vAlign w:val="center"/>
            <w:hideMark/>
          </w:tcPr>
          <w:p w14:paraId="3CC455BE"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367.654.492</w:t>
            </w:r>
          </w:p>
        </w:tc>
        <w:tc>
          <w:tcPr>
            <w:tcW w:w="1200" w:type="dxa"/>
            <w:tcBorders>
              <w:top w:val="single" w:sz="4" w:space="0" w:color="auto"/>
              <w:left w:val="nil"/>
              <w:bottom w:val="nil"/>
              <w:right w:val="single" w:sz="4" w:space="0" w:color="auto"/>
            </w:tcBorders>
            <w:shd w:val="clear" w:color="000000" w:fill="DCE6F1"/>
            <w:noWrap/>
            <w:vAlign w:val="center"/>
            <w:hideMark/>
          </w:tcPr>
          <w:p w14:paraId="3CC455BF"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452.889.695</w:t>
            </w:r>
          </w:p>
        </w:tc>
        <w:tc>
          <w:tcPr>
            <w:tcW w:w="1200" w:type="dxa"/>
            <w:tcBorders>
              <w:top w:val="single" w:sz="4" w:space="0" w:color="auto"/>
              <w:left w:val="nil"/>
              <w:bottom w:val="nil"/>
              <w:right w:val="single" w:sz="4" w:space="0" w:color="auto"/>
            </w:tcBorders>
            <w:shd w:val="clear" w:color="000000" w:fill="DCE6F1"/>
            <w:noWrap/>
            <w:vAlign w:val="center"/>
            <w:hideMark/>
          </w:tcPr>
          <w:p w14:paraId="3CC455C0"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521.369.928</w:t>
            </w:r>
          </w:p>
        </w:tc>
        <w:tc>
          <w:tcPr>
            <w:tcW w:w="1200" w:type="dxa"/>
            <w:tcBorders>
              <w:top w:val="single" w:sz="4" w:space="0" w:color="auto"/>
              <w:left w:val="nil"/>
              <w:bottom w:val="nil"/>
              <w:right w:val="single" w:sz="4" w:space="0" w:color="auto"/>
            </w:tcBorders>
            <w:shd w:val="clear" w:color="000000" w:fill="DCE6F1"/>
            <w:noWrap/>
            <w:vAlign w:val="center"/>
            <w:hideMark/>
          </w:tcPr>
          <w:p w14:paraId="3CC455C1"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605.057.474</w:t>
            </w:r>
          </w:p>
        </w:tc>
        <w:tc>
          <w:tcPr>
            <w:tcW w:w="1200" w:type="dxa"/>
            <w:tcBorders>
              <w:top w:val="single" w:sz="4" w:space="0" w:color="auto"/>
              <w:left w:val="nil"/>
              <w:bottom w:val="nil"/>
              <w:right w:val="single" w:sz="8" w:space="0" w:color="auto"/>
            </w:tcBorders>
            <w:shd w:val="clear" w:color="000000" w:fill="DCE6F1"/>
            <w:noWrap/>
            <w:vAlign w:val="center"/>
            <w:hideMark/>
          </w:tcPr>
          <w:p w14:paraId="3CC455C2"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779.886.139</w:t>
            </w:r>
          </w:p>
        </w:tc>
      </w:tr>
      <w:tr w:rsidR="00944B5E" w:rsidRPr="00554CB6" w14:paraId="3CC455CC" w14:textId="77777777" w:rsidTr="00944B5E">
        <w:trPr>
          <w:trHeight w:val="300"/>
          <w:jc w:val="center"/>
        </w:trPr>
        <w:tc>
          <w:tcPr>
            <w:tcW w:w="3580" w:type="dxa"/>
            <w:tcBorders>
              <w:top w:val="nil"/>
              <w:left w:val="single" w:sz="8" w:space="0" w:color="auto"/>
              <w:bottom w:val="nil"/>
              <w:right w:val="nil"/>
            </w:tcBorders>
            <w:shd w:val="clear" w:color="000000" w:fill="DCE6F1"/>
            <w:noWrap/>
            <w:vAlign w:val="center"/>
            <w:hideMark/>
          </w:tcPr>
          <w:p w14:paraId="3CC455C4" w14:textId="77777777" w:rsidR="00944B5E" w:rsidRPr="00554CB6" w:rsidRDefault="00944B5E" w:rsidP="00554CB6">
            <w:pPr>
              <w:ind w:firstLineChars="100" w:firstLine="220"/>
              <w:rPr>
                <w:rFonts w:cs="Arial"/>
                <w:i/>
                <w:iCs/>
                <w:color w:val="000000"/>
                <w:szCs w:val="22"/>
                <w:lang w:val="es-AR" w:eastAsia="es-AR"/>
              </w:rPr>
            </w:pPr>
            <w:r w:rsidRPr="00554CB6">
              <w:rPr>
                <w:rFonts w:cs="Arial"/>
                <w:i/>
                <w:iCs/>
                <w:color w:val="000000"/>
                <w:szCs w:val="22"/>
                <w:lang w:val="es-AR" w:eastAsia="es-AR"/>
              </w:rPr>
              <w:t>Servicio de fibra óptica</w:t>
            </w:r>
          </w:p>
        </w:tc>
        <w:tc>
          <w:tcPr>
            <w:tcW w:w="1200" w:type="dxa"/>
            <w:tcBorders>
              <w:top w:val="nil"/>
              <w:left w:val="single" w:sz="4" w:space="0" w:color="auto"/>
              <w:bottom w:val="nil"/>
              <w:right w:val="single" w:sz="4" w:space="0" w:color="auto"/>
            </w:tcBorders>
            <w:shd w:val="clear" w:color="000000" w:fill="DCE6F1"/>
            <w:noWrap/>
            <w:vAlign w:val="center"/>
            <w:hideMark/>
          </w:tcPr>
          <w:p w14:paraId="3CC455C5"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30.110.093</w:t>
            </w:r>
          </w:p>
        </w:tc>
        <w:tc>
          <w:tcPr>
            <w:tcW w:w="1200" w:type="dxa"/>
            <w:tcBorders>
              <w:top w:val="nil"/>
              <w:left w:val="nil"/>
              <w:bottom w:val="nil"/>
              <w:right w:val="single" w:sz="4" w:space="0" w:color="auto"/>
            </w:tcBorders>
            <w:shd w:val="clear" w:color="000000" w:fill="DCE6F1"/>
            <w:noWrap/>
            <w:vAlign w:val="center"/>
            <w:hideMark/>
          </w:tcPr>
          <w:p w14:paraId="3CC455C6"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45.240.764</w:t>
            </w:r>
          </w:p>
        </w:tc>
        <w:tc>
          <w:tcPr>
            <w:tcW w:w="1200" w:type="dxa"/>
            <w:tcBorders>
              <w:top w:val="nil"/>
              <w:left w:val="nil"/>
              <w:bottom w:val="nil"/>
              <w:right w:val="single" w:sz="4" w:space="0" w:color="auto"/>
            </w:tcBorders>
            <w:shd w:val="clear" w:color="000000" w:fill="DCE6F1"/>
            <w:noWrap/>
            <w:vAlign w:val="center"/>
            <w:hideMark/>
          </w:tcPr>
          <w:p w14:paraId="3CC455C7"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38.105.839</w:t>
            </w:r>
          </w:p>
        </w:tc>
        <w:tc>
          <w:tcPr>
            <w:tcW w:w="1200" w:type="dxa"/>
            <w:tcBorders>
              <w:top w:val="nil"/>
              <w:left w:val="nil"/>
              <w:bottom w:val="nil"/>
              <w:right w:val="single" w:sz="4" w:space="0" w:color="auto"/>
            </w:tcBorders>
            <w:shd w:val="clear" w:color="000000" w:fill="DCE6F1"/>
            <w:noWrap/>
            <w:vAlign w:val="center"/>
            <w:hideMark/>
          </w:tcPr>
          <w:p w14:paraId="3CC455C8"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41.221.996</w:t>
            </w:r>
          </w:p>
        </w:tc>
        <w:tc>
          <w:tcPr>
            <w:tcW w:w="1200" w:type="dxa"/>
            <w:tcBorders>
              <w:top w:val="nil"/>
              <w:left w:val="nil"/>
              <w:bottom w:val="nil"/>
              <w:right w:val="single" w:sz="4" w:space="0" w:color="auto"/>
            </w:tcBorders>
            <w:shd w:val="clear" w:color="000000" w:fill="DCE6F1"/>
            <w:noWrap/>
            <w:vAlign w:val="center"/>
            <w:hideMark/>
          </w:tcPr>
          <w:p w14:paraId="3CC455C9"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67.973.613</w:t>
            </w:r>
          </w:p>
        </w:tc>
        <w:tc>
          <w:tcPr>
            <w:tcW w:w="1200" w:type="dxa"/>
            <w:tcBorders>
              <w:top w:val="nil"/>
              <w:left w:val="nil"/>
              <w:bottom w:val="nil"/>
              <w:right w:val="single" w:sz="4" w:space="0" w:color="auto"/>
            </w:tcBorders>
            <w:shd w:val="clear" w:color="000000" w:fill="DCE6F1"/>
            <w:noWrap/>
            <w:vAlign w:val="center"/>
            <w:hideMark/>
          </w:tcPr>
          <w:p w14:paraId="3CC455CA"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65.398.554</w:t>
            </w:r>
          </w:p>
        </w:tc>
        <w:tc>
          <w:tcPr>
            <w:tcW w:w="1200" w:type="dxa"/>
            <w:tcBorders>
              <w:top w:val="nil"/>
              <w:left w:val="nil"/>
              <w:bottom w:val="nil"/>
              <w:right w:val="single" w:sz="8" w:space="0" w:color="auto"/>
            </w:tcBorders>
            <w:shd w:val="clear" w:color="000000" w:fill="DCE6F1"/>
            <w:noWrap/>
            <w:vAlign w:val="center"/>
            <w:hideMark/>
          </w:tcPr>
          <w:p w14:paraId="3CC455CB"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61.692.412</w:t>
            </w:r>
          </w:p>
        </w:tc>
      </w:tr>
      <w:tr w:rsidR="00944B5E" w:rsidRPr="00554CB6" w14:paraId="3CC455D5" w14:textId="77777777" w:rsidTr="00944B5E">
        <w:trPr>
          <w:trHeight w:val="300"/>
          <w:jc w:val="center"/>
        </w:trPr>
        <w:tc>
          <w:tcPr>
            <w:tcW w:w="3580" w:type="dxa"/>
            <w:tcBorders>
              <w:top w:val="nil"/>
              <w:left w:val="single" w:sz="8" w:space="0" w:color="auto"/>
              <w:bottom w:val="nil"/>
              <w:right w:val="nil"/>
            </w:tcBorders>
            <w:shd w:val="clear" w:color="000000" w:fill="DCE6F1"/>
            <w:noWrap/>
            <w:vAlign w:val="center"/>
            <w:hideMark/>
          </w:tcPr>
          <w:p w14:paraId="3CC455CD" w14:textId="77777777" w:rsidR="00944B5E" w:rsidRPr="00554CB6" w:rsidRDefault="00944B5E" w:rsidP="00554CB6">
            <w:pPr>
              <w:ind w:firstLineChars="100" w:firstLine="220"/>
              <w:rPr>
                <w:rFonts w:cs="Arial"/>
                <w:i/>
                <w:iCs/>
                <w:color w:val="000000"/>
                <w:szCs w:val="22"/>
                <w:lang w:val="es-AR" w:eastAsia="es-AR"/>
              </w:rPr>
            </w:pPr>
            <w:r w:rsidRPr="00554CB6">
              <w:rPr>
                <w:rFonts w:cs="Arial"/>
                <w:i/>
                <w:iCs/>
                <w:color w:val="000000"/>
                <w:szCs w:val="22"/>
                <w:lang w:val="es-AR" w:eastAsia="es-AR"/>
              </w:rPr>
              <w:t>Servicios no eléctricos</w:t>
            </w:r>
          </w:p>
        </w:tc>
        <w:tc>
          <w:tcPr>
            <w:tcW w:w="1200" w:type="dxa"/>
            <w:tcBorders>
              <w:top w:val="nil"/>
              <w:left w:val="single" w:sz="4" w:space="0" w:color="auto"/>
              <w:bottom w:val="nil"/>
              <w:right w:val="single" w:sz="4" w:space="0" w:color="auto"/>
            </w:tcBorders>
            <w:shd w:val="clear" w:color="000000" w:fill="DCE6F1"/>
            <w:noWrap/>
            <w:vAlign w:val="center"/>
            <w:hideMark/>
          </w:tcPr>
          <w:p w14:paraId="3CC455CE"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55.784.195</w:t>
            </w:r>
          </w:p>
        </w:tc>
        <w:tc>
          <w:tcPr>
            <w:tcW w:w="1200" w:type="dxa"/>
            <w:tcBorders>
              <w:top w:val="nil"/>
              <w:left w:val="nil"/>
              <w:bottom w:val="nil"/>
              <w:right w:val="single" w:sz="4" w:space="0" w:color="auto"/>
            </w:tcBorders>
            <w:shd w:val="clear" w:color="000000" w:fill="DCE6F1"/>
            <w:noWrap/>
            <w:vAlign w:val="center"/>
            <w:hideMark/>
          </w:tcPr>
          <w:p w14:paraId="3CC455CF"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20.603.143</w:t>
            </w:r>
          </w:p>
        </w:tc>
        <w:tc>
          <w:tcPr>
            <w:tcW w:w="1200" w:type="dxa"/>
            <w:tcBorders>
              <w:top w:val="nil"/>
              <w:left w:val="nil"/>
              <w:bottom w:val="nil"/>
              <w:right w:val="single" w:sz="4" w:space="0" w:color="auto"/>
            </w:tcBorders>
            <w:shd w:val="clear" w:color="000000" w:fill="DCE6F1"/>
            <w:noWrap/>
            <w:vAlign w:val="center"/>
            <w:hideMark/>
          </w:tcPr>
          <w:p w14:paraId="3CC455D0"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11.833.384</w:t>
            </w:r>
          </w:p>
        </w:tc>
        <w:tc>
          <w:tcPr>
            <w:tcW w:w="1200" w:type="dxa"/>
            <w:tcBorders>
              <w:top w:val="nil"/>
              <w:left w:val="nil"/>
              <w:bottom w:val="nil"/>
              <w:right w:val="single" w:sz="4" w:space="0" w:color="auto"/>
            </w:tcBorders>
            <w:shd w:val="clear" w:color="000000" w:fill="DCE6F1"/>
            <w:noWrap/>
            <w:vAlign w:val="center"/>
            <w:hideMark/>
          </w:tcPr>
          <w:p w14:paraId="3CC455D1"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41.193.236</w:t>
            </w:r>
          </w:p>
        </w:tc>
        <w:tc>
          <w:tcPr>
            <w:tcW w:w="1200" w:type="dxa"/>
            <w:tcBorders>
              <w:top w:val="nil"/>
              <w:left w:val="nil"/>
              <w:bottom w:val="nil"/>
              <w:right w:val="single" w:sz="4" w:space="0" w:color="auto"/>
            </w:tcBorders>
            <w:shd w:val="clear" w:color="000000" w:fill="DCE6F1"/>
            <w:noWrap/>
            <w:vAlign w:val="center"/>
            <w:hideMark/>
          </w:tcPr>
          <w:p w14:paraId="3CC455D2"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45.786.611</w:t>
            </w:r>
          </w:p>
        </w:tc>
        <w:tc>
          <w:tcPr>
            <w:tcW w:w="1200" w:type="dxa"/>
            <w:tcBorders>
              <w:top w:val="nil"/>
              <w:left w:val="nil"/>
              <w:bottom w:val="nil"/>
              <w:right w:val="single" w:sz="4" w:space="0" w:color="auto"/>
            </w:tcBorders>
            <w:shd w:val="clear" w:color="000000" w:fill="DCE6F1"/>
            <w:noWrap/>
            <w:vAlign w:val="center"/>
            <w:hideMark/>
          </w:tcPr>
          <w:p w14:paraId="3CC455D3"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48.557.778</w:t>
            </w:r>
          </w:p>
        </w:tc>
        <w:tc>
          <w:tcPr>
            <w:tcW w:w="1200" w:type="dxa"/>
            <w:tcBorders>
              <w:top w:val="nil"/>
              <w:left w:val="nil"/>
              <w:bottom w:val="nil"/>
              <w:right w:val="single" w:sz="8" w:space="0" w:color="auto"/>
            </w:tcBorders>
            <w:shd w:val="clear" w:color="000000" w:fill="DCE6F1"/>
            <w:noWrap/>
            <w:vAlign w:val="center"/>
            <w:hideMark/>
          </w:tcPr>
          <w:p w14:paraId="3CC455D4"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51.853.239</w:t>
            </w:r>
          </w:p>
        </w:tc>
      </w:tr>
      <w:tr w:rsidR="00944B5E" w:rsidRPr="00554CB6" w14:paraId="3CC455DE" w14:textId="77777777" w:rsidTr="00944B5E">
        <w:trPr>
          <w:trHeight w:val="300"/>
          <w:jc w:val="center"/>
        </w:trPr>
        <w:tc>
          <w:tcPr>
            <w:tcW w:w="3580" w:type="dxa"/>
            <w:tcBorders>
              <w:top w:val="nil"/>
              <w:left w:val="single" w:sz="8" w:space="0" w:color="auto"/>
              <w:bottom w:val="nil"/>
              <w:right w:val="nil"/>
            </w:tcBorders>
            <w:shd w:val="clear" w:color="000000" w:fill="DCE6F1"/>
            <w:noWrap/>
            <w:vAlign w:val="center"/>
            <w:hideMark/>
          </w:tcPr>
          <w:p w14:paraId="3CC455D6" w14:textId="77777777" w:rsidR="00944B5E" w:rsidRPr="00554CB6" w:rsidRDefault="00944B5E" w:rsidP="00554CB6">
            <w:pPr>
              <w:ind w:firstLineChars="100" w:firstLine="220"/>
              <w:rPr>
                <w:rFonts w:cs="Arial"/>
                <w:i/>
                <w:iCs/>
                <w:color w:val="000000"/>
                <w:szCs w:val="22"/>
                <w:lang w:val="es-AR" w:eastAsia="es-AR"/>
              </w:rPr>
            </w:pPr>
            <w:r w:rsidRPr="00554CB6">
              <w:rPr>
                <w:rFonts w:cs="Arial"/>
                <w:i/>
                <w:iCs/>
                <w:color w:val="000000"/>
                <w:szCs w:val="22"/>
                <w:lang w:val="es-AR" w:eastAsia="es-AR"/>
              </w:rPr>
              <w:t>Reparación de transformadores</w:t>
            </w:r>
          </w:p>
        </w:tc>
        <w:tc>
          <w:tcPr>
            <w:tcW w:w="1200" w:type="dxa"/>
            <w:tcBorders>
              <w:top w:val="nil"/>
              <w:left w:val="single" w:sz="4" w:space="0" w:color="auto"/>
              <w:bottom w:val="nil"/>
              <w:right w:val="single" w:sz="4" w:space="0" w:color="auto"/>
            </w:tcBorders>
            <w:shd w:val="clear" w:color="000000" w:fill="DCE6F1"/>
            <w:noWrap/>
            <w:vAlign w:val="center"/>
            <w:hideMark/>
          </w:tcPr>
          <w:p w14:paraId="3CC455D7"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17.279.807</w:t>
            </w:r>
          </w:p>
        </w:tc>
        <w:tc>
          <w:tcPr>
            <w:tcW w:w="1200" w:type="dxa"/>
            <w:tcBorders>
              <w:top w:val="nil"/>
              <w:left w:val="nil"/>
              <w:bottom w:val="nil"/>
              <w:right w:val="single" w:sz="4" w:space="0" w:color="auto"/>
            </w:tcBorders>
            <w:shd w:val="clear" w:color="000000" w:fill="DCE6F1"/>
            <w:noWrap/>
            <w:vAlign w:val="center"/>
            <w:hideMark/>
          </w:tcPr>
          <w:p w14:paraId="3CC455D8"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36.348.619</w:t>
            </w:r>
          </w:p>
        </w:tc>
        <w:tc>
          <w:tcPr>
            <w:tcW w:w="1200" w:type="dxa"/>
            <w:tcBorders>
              <w:top w:val="nil"/>
              <w:left w:val="nil"/>
              <w:bottom w:val="nil"/>
              <w:right w:val="single" w:sz="4" w:space="0" w:color="auto"/>
            </w:tcBorders>
            <w:shd w:val="clear" w:color="000000" w:fill="DCE6F1"/>
            <w:noWrap/>
            <w:vAlign w:val="center"/>
            <w:hideMark/>
          </w:tcPr>
          <w:p w14:paraId="3CC455D9"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41.329.482</w:t>
            </w:r>
          </w:p>
        </w:tc>
        <w:tc>
          <w:tcPr>
            <w:tcW w:w="1200" w:type="dxa"/>
            <w:tcBorders>
              <w:top w:val="nil"/>
              <w:left w:val="nil"/>
              <w:bottom w:val="nil"/>
              <w:right w:val="single" w:sz="4" w:space="0" w:color="auto"/>
            </w:tcBorders>
            <w:shd w:val="clear" w:color="000000" w:fill="DCE6F1"/>
            <w:noWrap/>
            <w:vAlign w:val="center"/>
            <w:hideMark/>
          </w:tcPr>
          <w:p w14:paraId="3CC455DA"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11.828.151</w:t>
            </w:r>
          </w:p>
        </w:tc>
        <w:tc>
          <w:tcPr>
            <w:tcW w:w="1200" w:type="dxa"/>
            <w:tcBorders>
              <w:top w:val="nil"/>
              <w:left w:val="nil"/>
              <w:bottom w:val="nil"/>
              <w:right w:val="single" w:sz="4" w:space="0" w:color="auto"/>
            </w:tcBorders>
            <w:shd w:val="clear" w:color="000000" w:fill="DCE6F1"/>
            <w:noWrap/>
            <w:vAlign w:val="center"/>
            <w:hideMark/>
          </w:tcPr>
          <w:p w14:paraId="3CC455DB"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17.231.913</w:t>
            </w:r>
          </w:p>
        </w:tc>
        <w:tc>
          <w:tcPr>
            <w:tcW w:w="1200" w:type="dxa"/>
            <w:tcBorders>
              <w:top w:val="nil"/>
              <w:left w:val="nil"/>
              <w:bottom w:val="nil"/>
              <w:right w:val="single" w:sz="4" w:space="0" w:color="auto"/>
            </w:tcBorders>
            <w:shd w:val="clear" w:color="000000" w:fill="DCE6F1"/>
            <w:noWrap/>
            <w:vAlign w:val="center"/>
            <w:hideMark/>
          </w:tcPr>
          <w:p w14:paraId="3CC455DC"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15.217.814</w:t>
            </w:r>
          </w:p>
        </w:tc>
        <w:tc>
          <w:tcPr>
            <w:tcW w:w="1200" w:type="dxa"/>
            <w:tcBorders>
              <w:top w:val="nil"/>
              <w:left w:val="nil"/>
              <w:bottom w:val="nil"/>
              <w:right w:val="single" w:sz="8" w:space="0" w:color="auto"/>
            </w:tcBorders>
            <w:shd w:val="clear" w:color="000000" w:fill="DCE6F1"/>
            <w:noWrap/>
            <w:vAlign w:val="center"/>
            <w:hideMark/>
          </w:tcPr>
          <w:p w14:paraId="3CC455DD"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26.206.945</w:t>
            </w:r>
          </w:p>
        </w:tc>
      </w:tr>
      <w:tr w:rsidR="00944B5E" w:rsidRPr="00554CB6" w14:paraId="3CC455E7" w14:textId="77777777" w:rsidTr="00944B5E">
        <w:trPr>
          <w:trHeight w:val="300"/>
          <w:jc w:val="center"/>
        </w:trPr>
        <w:tc>
          <w:tcPr>
            <w:tcW w:w="3580" w:type="dxa"/>
            <w:tcBorders>
              <w:top w:val="nil"/>
              <w:left w:val="single" w:sz="8" w:space="0" w:color="auto"/>
              <w:bottom w:val="nil"/>
              <w:right w:val="nil"/>
            </w:tcBorders>
            <w:shd w:val="clear" w:color="000000" w:fill="DCE6F1"/>
            <w:noWrap/>
            <w:vAlign w:val="center"/>
            <w:hideMark/>
          </w:tcPr>
          <w:p w14:paraId="3CC455DF" w14:textId="77777777" w:rsidR="00944B5E" w:rsidRPr="00554CB6" w:rsidRDefault="00944B5E" w:rsidP="00554CB6">
            <w:pPr>
              <w:ind w:firstLineChars="100" w:firstLine="220"/>
              <w:rPr>
                <w:rFonts w:cs="Arial"/>
                <w:i/>
                <w:iCs/>
                <w:color w:val="000000"/>
                <w:szCs w:val="22"/>
                <w:lang w:val="es-AR" w:eastAsia="es-AR"/>
              </w:rPr>
            </w:pPr>
            <w:r w:rsidRPr="00554CB6">
              <w:rPr>
                <w:rFonts w:cs="Arial"/>
                <w:i/>
                <w:iCs/>
                <w:color w:val="000000"/>
                <w:szCs w:val="22"/>
                <w:lang w:val="es-AR" w:eastAsia="es-AR"/>
              </w:rPr>
              <w:t>Otras facturaciones</w:t>
            </w:r>
          </w:p>
        </w:tc>
        <w:tc>
          <w:tcPr>
            <w:tcW w:w="1200" w:type="dxa"/>
            <w:tcBorders>
              <w:top w:val="nil"/>
              <w:left w:val="single" w:sz="4" w:space="0" w:color="auto"/>
              <w:bottom w:val="nil"/>
              <w:right w:val="single" w:sz="4" w:space="0" w:color="auto"/>
            </w:tcBorders>
            <w:shd w:val="clear" w:color="000000" w:fill="DCE6F1"/>
            <w:noWrap/>
            <w:vAlign w:val="center"/>
            <w:hideMark/>
          </w:tcPr>
          <w:p w14:paraId="3CC455E0"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0</w:t>
            </w:r>
          </w:p>
        </w:tc>
        <w:tc>
          <w:tcPr>
            <w:tcW w:w="1200" w:type="dxa"/>
            <w:tcBorders>
              <w:top w:val="nil"/>
              <w:left w:val="nil"/>
              <w:bottom w:val="nil"/>
              <w:right w:val="single" w:sz="4" w:space="0" w:color="auto"/>
            </w:tcBorders>
            <w:shd w:val="clear" w:color="000000" w:fill="DCE6F1"/>
            <w:noWrap/>
            <w:vAlign w:val="center"/>
            <w:hideMark/>
          </w:tcPr>
          <w:p w14:paraId="3CC455E1"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17.712.015</w:t>
            </w:r>
          </w:p>
        </w:tc>
        <w:tc>
          <w:tcPr>
            <w:tcW w:w="1200" w:type="dxa"/>
            <w:tcBorders>
              <w:top w:val="nil"/>
              <w:left w:val="nil"/>
              <w:bottom w:val="nil"/>
              <w:right w:val="single" w:sz="4" w:space="0" w:color="auto"/>
            </w:tcBorders>
            <w:shd w:val="clear" w:color="000000" w:fill="DCE6F1"/>
            <w:noWrap/>
            <w:vAlign w:val="center"/>
            <w:hideMark/>
          </w:tcPr>
          <w:p w14:paraId="3CC455E2"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50.163.567</w:t>
            </w:r>
          </w:p>
        </w:tc>
        <w:tc>
          <w:tcPr>
            <w:tcW w:w="1200" w:type="dxa"/>
            <w:tcBorders>
              <w:top w:val="nil"/>
              <w:left w:val="nil"/>
              <w:bottom w:val="nil"/>
              <w:right w:val="single" w:sz="4" w:space="0" w:color="auto"/>
            </w:tcBorders>
            <w:shd w:val="clear" w:color="000000" w:fill="DCE6F1"/>
            <w:noWrap/>
            <w:vAlign w:val="center"/>
            <w:hideMark/>
          </w:tcPr>
          <w:p w14:paraId="3CC455E3"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35.217.688</w:t>
            </w:r>
          </w:p>
        </w:tc>
        <w:tc>
          <w:tcPr>
            <w:tcW w:w="1200" w:type="dxa"/>
            <w:tcBorders>
              <w:top w:val="nil"/>
              <w:left w:val="nil"/>
              <w:bottom w:val="nil"/>
              <w:right w:val="single" w:sz="4" w:space="0" w:color="auto"/>
            </w:tcBorders>
            <w:shd w:val="clear" w:color="000000" w:fill="DCE6F1"/>
            <w:noWrap/>
            <w:vAlign w:val="center"/>
            <w:hideMark/>
          </w:tcPr>
          <w:p w14:paraId="3CC455E4"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119.300.824</w:t>
            </w:r>
          </w:p>
        </w:tc>
        <w:tc>
          <w:tcPr>
            <w:tcW w:w="1200" w:type="dxa"/>
            <w:tcBorders>
              <w:top w:val="nil"/>
              <w:left w:val="nil"/>
              <w:bottom w:val="nil"/>
              <w:right w:val="single" w:sz="4" w:space="0" w:color="auto"/>
            </w:tcBorders>
            <w:shd w:val="clear" w:color="000000" w:fill="DCE6F1"/>
            <w:noWrap/>
            <w:vAlign w:val="center"/>
            <w:hideMark/>
          </w:tcPr>
          <w:p w14:paraId="3CC455E5"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71.494.855</w:t>
            </w:r>
          </w:p>
        </w:tc>
        <w:tc>
          <w:tcPr>
            <w:tcW w:w="1200" w:type="dxa"/>
            <w:tcBorders>
              <w:top w:val="nil"/>
              <w:left w:val="nil"/>
              <w:bottom w:val="nil"/>
              <w:right w:val="single" w:sz="8" w:space="0" w:color="auto"/>
            </w:tcBorders>
            <w:shd w:val="clear" w:color="000000" w:fill="DCE6F1"/>
            <w:noWrap/>
            <w:vAlign w:val="center"/>
            <w:hideMark/>
          </w:tcPr>
          <w:p w14:paraId="3CC455E6"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31.703.658</w:t>
            </w:r>
          </w:p>
        </w:tc>
      </w:tr>
      <w:tr w:rsidR="00944B5E" w:rsidRPr="00554CB6" w14:paraId="3CC455F0" w14:textId="77777777" w:rsidTr="00944B5E">
        <w:trPr>
          <w:trHeight w:val="300"/>
          <w:jc w:val="center"/>
        </w:trPr>
        <w:tc>
          <w:tcPr>
            <w:tcW w:w="3580" w:type="dxa"/>
            <w:tcBorders>
              <w:top w:val="single" w:sz="4" w:space="0" w:color="auto"/>
              <w:left w:val="single" w:sz="8" w:space="0" w:color="auto"/>
              <w:bottom w:val="single" w:sz="4" w:space="0" w:color="auto"/>
              <w:right w:val="nil"/>
            </w:tcBorders>
            <w:shd w:val="clear" w:color="000000" w:fill="B7DEE8"/>
            <w:noWrap/>
            <w:vAlign w:val="center"/>
            <w:hideMark/>
          </w:tcPr>
          <w:p w14:paraId="3CC455E8" w14:textId="77777777" w:rsidR="00944B5E" w:rsidRPr="00554CB6" w:rsidRDefault="00944B5E" w:rsidP="00944B5E">
            <w:pPr>
              <w:rPr>
                <w:rFonts w:cs="Arial"/>
                <w:b/>
                <w:bCs/>
                <w:color w:val="000000"/>
                <w:szCs w:val="22"/>
                <w:lang w:val="es-AR" w:eastAsia="es-AR"/>
              </w:rPr>
            </w:pPr>
            <w:r w:rsidRPr="00554CB6">
              <w:rPr>
                <w:rFonts w:cs="Arial"/>
                <w:b/>
                <w:bCs/>
                <w:color w:val="000000"/>
                <w:szCs w:val="22"/>
                <w:lang w:val="es-AR" w:eastAsia="es-AR"/>
              </w:rPr>
              <w:t>Ingresos Operativos</w:t>
            </w:r>
          </w:p>
        </w:tc>
        <w:tc>
          <w:tcPr>
            <w:tcW w:w="1200" w:type="dxa"/>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C455E9" w14:textId="77777777" w:rsidR="00944B5E" w:rsidRPr="00554CB6" w:rsidRDefault="00944B5E" w:rsidP="00944B5E">
            <w:pPr>
              <w:jc w:val="right"/>
              <w:rPr>
                <w:rFonts w:cs="Arial"/>
                <w:b/>
                <w:bCs/>
                <w:color w:val="000000"/>
                <w:szCs w:val="22"/>
                <w:lang w:val="es-AR" w:eastAsia="es-AR"/>
              </w:rPr>
            </w:pPr>
            <w:r w:rsidRPr="00554CB6">
              <w:rPr>
                <w:rFonts w:cs="Arial"/>
                <w:b/>
                <w:bCs/>
                <w:color w:val="000000"/>
                <w:szCs w:val="22"/>
                <w:lang w:val="es-AR" w:eastAsia="es-AR"/>
              </w:rPr>
              <w:t>359.672.483</w:t>
            </w:r>
          </w:p>
        </w:tc>
        <w:tc>
          <w:tcPr>
            <w:tcW w:w="1200" w:type="dxa"/>
            <w:tcBorders>
              <w:top w:val="single" w:sz="4" w:space="0" w:color="auto"/>
              <w:left w:val="nil"/>
              <w:bottom w:val="single" w:sz="4" w:space="0" w:color="auto"/>
              <w:right w:val="single" w:sz="4" w:space="0" w:color="auto"/>
            </w:tcBorders>
            <w:shd w:val="clear" w:color="000000" w:fill="B7DEE8"/>
            <w:noWrap/>
            <w:vAlign w:val="center"/>
            <w:hideMark/>
          </w:tcPr>
          <w:p w14:paraId="3CC455EA" w14:textId="77777777" w:rsidR="00944B5E" w:rsidRPr="00554CB6" w:rsidRDefault="00944B5E" w:rsidP="00944B5E">
            <w:pPr>
              <w:jc w:val="right"/>
              <w:rPr>
                <w:rFonts w:cs="Arial"/>
                <w:b/>
                <w:bCs/>
                <w:color w:val="000000"/>
                <w:szCs w:val="22"/>
                <w:lang w:val="es-AR" w:eastAsia="es-AR"/>
              </w:rPr>
            </w:pPr>
            <w:r w:rsidRPr="00554CB6">
              <w:rPr>
                <w:rFonts w:cs="Arial"/>
                <w:b/>
                <w:bCs/>
                <w:color w:val="000000"/>
                <w:szCs w:val="22"/>
                <w:lang w:val="es-AR" w:eastAsia="es-AR"/>
              </w:rPr>
              <w:t>406.564.165</w:t>
            </w:r>
          </w:p>
        </w:tc>
        <w:tc>
          <w:tcPr>
            <w:tcW w:w="1200" w:type="dxa"/>
            <w:tcBorders>
              <w:top w:val="single" w:sz="4" w:space="0" w:color="auto"/>
              <w:left w:val="nil"/>
              <w:bottom w:val="single" w:sz="4" w:space="0" w:color="auto"/>
              <w:right w:val="single" w:sz="4" w:space="0" w:color="auto"/>
            </w:tcBorders>
            <w:shd w:val="clear" w:color="000000" w:fill="B7DEE8"/>
            <w:noWrap/>
            <w:vAlign w:val="center"/>
            <w:hideMark/>
          </w:tcPr>
          <w:p w14:paraId="3CC455EB" w14:textId="77777777" w:rsidR="00944B5E" w:rsidRPr="00554CB6" w:rsidRDefault="00944B5E" w:rsidP="00944B5E">
            <w:pPr>
              <w:jc w:val="right"/>
              <w:rPr>
                <w:rFonts w:cs="Arial"/>
                <w:b/>
                <w:bCs/>
                <w:color w:val="000000"/>
                <w:szCs w:val="22"/>
                <w:lang w:val="es-AR" w:eastAsia="es-AR"/>
              </w:rPr>
            </w:pPr>
            <w:r w:rsidRPr="00554CB6">
              <w:rPr>
                <w:rFonts w:cs="Arial"/>
                <w:b/>
                <w:bCs/>
                <w:color w:val="000000"/>
                <w:szCs w:val="22"/>
                <w:lang w:val="es-AR" w:eastAsia="es-AR"/>
              </w:rPr>
              <w:t>509.086.764</w:t>
            </w:r>
          </w:p>
        </w:tc>
        <w:tc>
          <w:tcPr>
            <w:tcW w:w="1200" w:type="dxa"/>
            <w:tcBorders>
              <w:top w:val="single" w:sz="4" w:space="0" w:color="auto"/>
              <w:left w:val="nil"/>
              <w:bottom w:val="single" w:sz="4" w:space="0" w:color="auto"/>
              <w:right w:val="single" w:sz="4" w:space="0" w:color="auto"/>
            </w:tcBorders>
            <w:shd w:val="clear" w:color="000000" w:fill="B7DEE8"/>
            <w:noWrap/>
            <w:vAlign w:val="center"/>
            <w:hideMark/>
          </w:tcPr>
          <w:p w14:paraId="3CC455EC" w14:textId="77777777" w:rsidR="00944B5E" w:rsidRPr="00554CB6" w:rsidRDefault="00944B5E" w:rsidP="00944B5E">
            <w:pPr>
              <w:jc w:val="right"/>
              <w:rPr>
                <w:rFonts w:cs="Arial"/>
                <w:b/>
                <w:bCs/>
                <w:color w:val="000000"/>
                <w:szCs w:val="22"/>
                <w:lang w:val="es-AR" w:eastAsia="es-AR"/>
              </w:rPr>
            </w:pPr>
            <w:r w:rsidRPr="00554CB6">
              <w:rPr>
                <w:rFonts w:cs="Arial"/>
                <w:b/>
                <w:bCs/>
                <w:color w:val="000000"/>
                <w:szCs w:val="22"/>
                <w:lang w:val="es-AR" w:eastAsia="es-AR"/>
              </w:rPr>
              <w:t>582.350.766</w:t>
            </w:r>
          </w:p>
        </w:tc>
        <w:tc>
          <w:tcPr>
            <w:tcW w:w="1200" w:type="dxa"/>
            <w:tcBorders>
              <w:top w:val="single" w:sz="4" w:space="0" w:color="auto"/>
              <w:left w:val="nil"/>
              <w:bottom w:val="single" w:sz="4" w:space="0" w:color="auto"/>
              <w:right w:val="single" w:sz="4" w:space="0" w:color="auto"/>
            </w:tcBorders>
            <w:shd w:val="clear" w:color="000000" w:fill="B7DEE8"/>
            <w:noWrap/>
            <w:vAlign w:val="center"/>
            <w:hideMark/>
          </w:tcPr>
          <w:p w14:paraId="3CC455ED" w14:textId="77777777" w:rsidR="00944B5E" w:rsidRPr="00554CB6" w:rsidRDefault="00944B5E" w:rsidP="00944B5E">
            <w:pPr>
              <w:jc w:val="right"/>
              <w:rPr>
                <w:rFonts w:cs="Arial"/>
                <w:b/>
                <w:bCs/>
                <w:color w:val="000000"/>
                <w:szCs w:val="22"/>
                <w:lang w:val="es-AR" w:eastAsia="es-AR"/>
              </w:rPr>
            </w:pPr>
            <w:r w:rsidRPr="00554CB6">
              <w:rPr>
                <w:rFonts w:cs="Arial"/>
                <w:b/>
                <w:bCs/>
                <w:color w:val="000000"/>
                <w:szCs w:val="22"/>
                <w:lang w:val="es-AR" w:eastAsia="es-AR"/>
              </w:rPr>
              <w:t>771.662.889</w:t>
            </w:r>
          </w:p>
        </w:tc>
        <w:tc>
          <w:tcPr>
            <w:tcW w:w="1200" w:type="dxa"/>
            <w:tcBorders>
              <w:top w:val="single" w:sz="4" w:space="0" w:color="auto"/>
              <w:left w:val="nil"/>
              <w:bottom w:val="single" w:sz="4" w:space="0" w:color="auto"/>
              <w:right w:val="single" w:sz="4" w:space="0" w:color="auto"/>
            </w:tcBorders>
            <w:shd w:val="clear" w:color="000000" w:fill="B7DEE8"/>
            <w:noWrap/>
            <w:vAlign w:val="center"/>
            <w:hideMark/>
          </w:tcPr>
          <w:p w14:paraId="3CC455EE" w14:textId="77777777" w:rsidR="00944B5E" w:rsidRPr="00554CB6" w:rsidRDefault="00944B5E" w:rsidP="00944B5E">
            <w:pPr>
              <w:jc w:val="right"/>
              <w:rPr>
                <w:rFonts w:cs="Arial"/>
                <w:b/>
                <w:bCs/>
                <w:color w:val="000000"/>
                <w:szCs w:val="22"/>
                <w:lang w:val="es-AR" w:eastAsia="es-AR"/>
              </w:rPr>
            </w:pPr>
            <w:r w:rsidRPr="00554CB6">
              <w:rPr>
                <w:rFonts w:cs="Arial"/>
                <w:b/>
                <w:bCs/>
                <w:color w:val="000000"/>
                <w:szCs w:val="22"/>
                <w:lang w:val="es-AR" w:eastAsia="es-AR"/>
              </w:rPr>
              <w:t>805.726.475</w:t>
            </w:r>
          </w:p>
        </w:tc>
        <w:tc>
          <w:tcPr>
            <w:tcW w:w="1200" w:type="dxa"/>
            <w:tcBorders>
              <w:top w:val="single" w:sz="4" w:space="0" w:color="auto"/>
              <w:left w:val="nil"/>
              <w:bottom w:val="single" w:sz="4" w:space="0" w:color="auto"/>
              <w:right w:val="single" w:sz="8" w:space="0" w:color="auto"/>
            </w:tcBorders>
            <w:shd w:val="clear" w:color="000000" w:fill="B7DEE8"/>
            <w:noWrap/>
            <w:vAlign w:val="center"/>
            <w:hideMark/>
          </w:tcPr>
          <w:p w14:paraId="3CC455EF" w14:textId="77777777" w:rsidR="00944B5E" w:rsidRPr="00554CB6" w:rsidRDefault="00944B5E" w:rsidP="00944B5E">
            <w:pPr>
              <w:jc w:val="right"/>
              <w:rPr>
                <w:rFonts w:cs="Arial"/>
                <w:b/>
                <w:bCs/>
                <w:color w:val="000000"/>
                <w:szCs w:val="22"/>
                <w:lang w:val="es-AR" w:eastAsia="es-AR"/>
              </w:rPr>
            </w:pPr>
            <w:r w:rsidRPr="00554CB6">
              <w:rPr>
                <w:rFonts w:cs="Arial"/>
                <w:b/>
                <w:bCs/>
                <w:color w:val="000000"/>
                <w:szCs w:val="22"/>
                <w:lang w:val="es-AR" w:eastAsia="es-AR"/>
              </w:rPr>
              <w:t>951.342.393</w:t>
            </w:r>
          </w:p>
        </w:tc>
      </w:tr>
      <w:tr w:rsidR="00944B5E" w:rsidRPr="00554CB6" w14:paraId="3CC455F9" w14:textId="77777777" w:rsidTr="00944B5E">
        <w:trPr>
          <w:trHeight w:val="300"/>
          <w:jc w:val="center"/>
        </w:trPr>
        <w:tc>
          <w:tcPr>
            <w:tcW w:w="3580" w:type="dxa"/>
            <w:tcBorders>
              <w:top w:val="nil"/>
              <w:left w:val="single" w:sz="8" w:space="0" w:color="auto"/>
              <w:bottom w:val="nil"/>
              <w:right w:val="nil"/>
            </w:tcBorders>
            <w:shd w:val="clear" w:color="000000" w:fill="FDE9D9"/>
            <w:noWrap/>
            <w:vAlign w:val="center"/>
            <w:hideMark/>
          </w:tcPr>
          <w:p w14:paraId="3CC455F1" w14:textId="77777777" w:rsidR="00944B5E" w:rsidRPr="00554CB6" w:rsidRDefault="00944B5E" w:rsidP="00944B5E">
            <w:pPr>
              <w:rPr>
                <w:rFonts w:cs="Arial"/>
                <w:i/>
                <w:iCs/>
                <w:color w:val="000000"/>
                <w:szCs w:val="22"/>
                <w:lang w:val="es-AR" w:eastAsia="es-AR"/>
              </w:rPr>
            </w:pPr>
            <w:r w:rsidRPr="00554CB6">
              <w:rPr>
                <w:rFonts w:cs="Arial"/>
                <w:i/>
                <w:iCs/>
                <w:color w:val="000000"/>
                <w:szCs w:val="22"/>
                <w:lang w:val="es-AR" w:eastAsia="es-AR"/>
              </w:rPr>
              <w:t>Costos de Produccion</w:t>
            </w:r>
          </w:p>
        </w:tc>
        <w:tc>
          <w:tcPr>
            <w:tcW w:w="1200" w:type="dxa"/>
            <w:tcBorders>
              <w:top w:val="nil"/>
              <w:left w:val="single" w:sz="4" w:space="0" w:color="auto"/>
              <w:bottom w:val="nil"/>
              <w:right w:val="single" w:sz="4" w:space="0" w:color="auto"/>
            </w:tcBorders>
            <w:shd w:val="clear" w:color="000000" w:fill="FDE9D9"/>
            <w:noWrap/>
            <w:vAlign w:val="center"/>
            <w:hideMark/>
          </w:tcPr>
          <w:p w14:paraId="3CC455F2"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274.209.021</w:t>
            </w:r>
          </w:p>
        </w:tc>
        <w:tc>
          <w:tcPr>
            <w:tcW w:w="1200" w:type="dxa"/>
            <w:tcBorders>
              <w:top w:val="nil"/>
              <w:left w:val="nil"/>
              <w:bottom w:val="nil"/>
              <w:right w:val="single" w:sz="4" w:space="0" w:color="auto"/>
            </w:tcBorders>
            <w:shd w:val="clear" w:color="000000" w:fill="FDE9D9"/>
            <w:noWrap/>
            <w:vAlign w:val="center"/>
            <w:hideMark/>
          </w:tcPr>
          <w:p w14:paraId="3CC455F3"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303.398.343</w:t>
            </w:r>
          </w:p>
        </w:tc>
        <w:tc>
          <w:tcPr>
            <w:tcW w:w="1200" w:type="dxa"/>
            <w:tcBorders>
              <w:top w:val="nil"/>
              <w:left w:val="nil"/>
              <w:bottom w:val="nil"/>
              <w:right w:val="single" w:sz="4" w:space="0" w:color="auto"/>
            </w:tcBorders>
            <w:shd w:val="clear" w:color="000000" w:fill="FDE9D9"/>
            <w:noWrap/>
            <w:vAlign w:val="center"/>
            <w:hideMark/>
          </w:tcPr>
          <w:p w14:paraId="3CC455F4"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427.265.973</w:t>
            </w:r>
          </w:p>
        </w:tc>
        <w:tc>
          <w:tcPr>
            <w:tcW w:w="1200" w:type="dxa"/>
            <w:tcBorders>
              <w:top w:val="nil"/>
              <w:left w:val="nil"/>
              <w:bottom w:val="nil"/>
              <w:right w:val="single" w:sz="4" w:space="0" w:color="auto"/>
            </w:tcBorders>
            <w:shd w:val="clear" w:color="000000" w:fill="FDE9D9"/>
            <w:noWrap/>
            <w:vAlign w:val="center"/>
            <w:hideMark/>
          </w:tcPr>
          <w:p w14:paraId="3CC455F5"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407.053.843</w:t>
            </w:r>
          </w:p>
        </w:tc>
        <w:tc>
          <w:tcPr>
            <w:tcW w:w="1200" w:type="dxa"/>
            <w:tcBorders>
              <w:top w:val="nil"/>
              <w:left w:val="nil"/>
              <w:bottom w:val="nil"/>
              <w:right w:val="single" w:sz="4" w:space="0" w:color="auto"/>
            </w:tcBorders>
            <w:shd w:val="clear" w:color="000000" w:fill="FDE9D9"/>
            <w:noWrap/>
            <w:vAlign w:val="center"/>
            <w:hideMark/>
          </w:tcPr>
          <w:p w14:paraId="3CC455F6"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593.032.936</w:t>
            </w:r>
          </w:p>
        </w:tc>
        <w:tc>
          <w:tcPr>
            <w:tcW w:w="1200" w:type="dxa"/>
            <w:tcBorders>
              <w:top w:val="nil"/>
              <w:left w:val="nil"/>
              <w:bottom w:val="nil"/>
              <w:right w:val="single" w:sz="4" w:space="0" w:color="auto"/>
            </w:tcBorders>
            <w:shd w:val="clear" w:color="000000" w:fill="FDE9D9"/>
            <w:noWrap/>
            <w:vAlign w:val="center"/>
            <w:hideMark/>
          </w:tcPr>
          <w:p w14:paraId="3CC455F7"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635.774.380</w:t>
            </w:r>
          </w:p>
        </w:tc>
        <w:tc>
          <w:tcPr>
            <w:tcW w:w="1200" w:type="dxa"/>
            <w:tcBorders>
              <w:top w:val="nil"/>
              <w:left w:val="nil"/>
              <w:bottom w:val="nil"/>
              <w:right w:val="single" w:sz="8" w:space="0" w:color="auto"/>
            </w:tcBorders>
            <w:shd w:val="clear" w:color="000000" w:fill="FDE9D9"/>
            <w:noWrap/>
            <w:vAlign w:val="center"/>
            <w:hideMark/>
          </w:tcPr>
          <w:p w14:paraId="3CC455F8"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584.410.183</w:t>
            </w:r>
          </w:p>
        </w:tc>
      </w:tr>
      <w:tr w:rsidR="00944B5E" w:rsidRPr="00554CB6" w14:paraId="3CC45602" w14:textId="77777777" w:rsidTr="00944B5E">
        <w:trPr>
          <w:trHeight w:val="300"/>
          <w:jc w:val="center"/>
        </w:trPr>
        <w:tc>
          <w:tcPr>
            <w:tcW w:w="3580" w:type="dxa"/>
            <w:tcBorders>
              <w:top w:val="nil"/>
              <w:left w:val="single" w:sz="8" w:space="0" w:color="auto"/>
              <w:bottom w:val="nil"/>
              <w:right w:val="nil"/>
            </w:tcBorders>
            <w:shd w:val="clear" w:color="000000" w:fill="FDE9D9"/>
            <w:noWrap/>
            <w:vAlign w:val="center"/>
            <w:hideMark/>
          </w:tcPr>
          <w:p w14:paraId="3CC455FA" w14:textId="77777777" w:rsidR="00944B5E" w:rsidRPr="00554CB6" w:rsidRDefault="00944B5E" w:rsidP="00944B5E">
            <w:pPr>
              <w:rPr>
                <w:rFonts w:cs="Arial"/>
                <w:i/>
                <w:iCs/>
                <w:color w:val="000000"/>
                <w:szCs w:val="22"/>
                <w:lang w:val="es-AR" w:eastAsia="es-AR"/>
              </w:rPr>
            </w:pPr>
            <w:r w:rsidRPr="00554CB6">
              <w:rPr>
                <w:rFonts w:cs="Arial"/>
                <w:i/>
                <w:iCs/>
                <w:color w:val="000000"/>
                <w:szCs w:val="22"/>
                <w:lang w:val="es-AR" w:eastAsia="es-AR"/>
              </w:rPr>
              <w:t xml:space="preserve">  - Depreciación</w:t>
            </w:r>
          </w:p>
        </w:tc>
        <w:tc>
          <w:tcPr>
            <w:tcW w:w="1200" w:type="dxa"/>
            <w:tcBorders>
              <w:top w:val="nil"/>
              <w:left w:val="single" w:sz="4" w:space="0" w:color="auto"/>
              <w:bottom w:val="nil"/>
              <w:right w:val="single" w:sz="4" w:space="0" w:color="auto"/>
            </w:tcBorders>
            <w:shd w:val="clear" w:color="000000" w:fill="FDE9D9"/>
            <w:noWrap/>
            <w:vAlign w:val="center"/>
            <w:hideMark/>
          </w:tcPr>
          <w:p w14:paraId="3CC455FB"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87.170.034</w:t>
            </w:r>
          </w:p>
        </w:tc>
        <w:tc>
          <w:tcPr>
            <w:tcW w:w="1200" w:type="dxa"/>
            <w:tcBorders>
              <w:top w:val="nil"/>
              <w:left w:val="nil"/>
              <w:bottom w:val="nil"/>
              <w:right w:val="single" w:sz="4" w:space="0" w:color="auto"/>
            </w:tcBorders>
            <w:shd w:val="clear" w:color="000000" w:fill="FDE9D9"/>
            <w:noWrap/>
            <w:vAlign w:val="center"/>
            <w:hideMark/>
          </w:tcPr>
          <w:p w14:paraId="3CC455FC"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114.798.167</w:t>
            </w:r>
          </w:p>
        </w:tc>
        <w:tc>
          <w:tcPr>
            <w:tcW w:w="1200" w:type="dxa"/>
            <w:tcBorders>
              <w:top w:val="nil"/>
              <w:left w:val="nil"/>
              <w:bottom w:val="nil"/>
              <w:right w:val="single" w:sz="4" w:space="0" w:color="auto"/>
            </w:tcBorders>
            <w:shd w:val="clear" w:color="000000" w:fill="FDE9D9"/>
            <w:noWrap/>
            <w:vAlign w:val="center"/>
            <w:hideMark/>
          </w:tcPr>
          <w:p w14:paraId="3CC455FD"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130.215.810</w:t>
            </w:r>
          </w:p>
        </w:tc>
        <w:tc>
          <w:tcPr>
            <w:tcW w:w="1200" w:type="dxa"/>
            <w:tcBorders>
              <w:top w:val="nil"/>
              <w:left w:val="nil"/>
              <w:bottom w:val="nil"/>
              <w:right w:val="single" w:sz="4" w:space="0" w:color="auto"/>
            </w:tcBorders>
            <w:shd w:val="clear" w:color="000000" w:fill="FDE9D9"/>
            <w:noWrap/>
            <w:vAlign w:val="center"/>
            <w:hideMark/>
          </w:tcPr>
          <w:p w14:paraId="3CC455FE"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125.434.150</w:t>
            </w:r>
          </w:p>
        </w:tc>
        <w:tc>
          <w:tcPr>
            <w:tcW w:w="1200" w:type="dxa"/>
            <w:tcBorders>
              <w:top w:val="nil"/>
              <w:left w:val="nil"/>
              <w:bottom w:val="nil"/>
              <w:right w:val="single" w:sz="4" w:space="0" w:color="auto"/>
            </w:tcBorders>
            <w:shd w:val="clear" w:color="000000" w:fill="FDE9D9"/>
            <w:noWrap/>
            <w:vAlign w:val="center"/>
            <w:hideMark/>
          </w:tcPr>
          <w:p w14:paraId="3CC455FF"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129.731.632</w:t>
            </w:r>
          </w:p>
        </w:tc>
        <w:tc>
          <w:tcPr>
            <w:tcW w:w="1200" w:type="dxa"/>
            <w:tcBorders>
              <w:top w:val="nil"/>
              <w:left w:val="nil"/>
              <w:bottom w:val="nil"/>
              <w:right w:val="single" w:sz="4" w:space="0" w:color="auto"/>
            </w:tcBorders>
            <w:shd w:val="clear" w:color="000000" w:fill="FDE9D9"/>
            <w:noWrap/>
            <w:vAlign w:val="center"/>
            <w:hideMark/>
          </w:tcPr>
          <w:p w14:paraId="3CC45600"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130.228.938</w:t>
            </w:r>
          </w:p>
        </w:tc>
        <w:tc>
          <w:tcPr>
            <w:tcW w:w="1200" w:type="dxa"/>
            <w:tcBorders>
              <w:top w:val="nil"/>
              <w:left w:val="nil"/>
              <w:bottom w:val="nil"/>
              <w:right w:val="single" w:sz="8" w:space="0" w:color="auto"/>
            </w:tcBorders>
            <w:shd w:val="clear" w:color="000000" w:fill="FDE9D9"/>
            <w:noWrap/>
            <w:vAlign w:val="center"/>
            <w:hideMark/>
          </w:tcPr>
          <w:p w14:paraId="3CC45601"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130.043.421</w:t>
            </w:r>
          </w:p>
        </w:tc>
      </w:tr>
      <w:tr w:rsidR="00944B5E" w:rsidRPr="00554CB6" w14:paraId="3CC4560B" w14:textId="77777777" w:rsidTr="00944B5E">
        <w:trPr>
          <w:trHeight w:val="300"/>
          <w:jc w:val="center"/>
        </w:trPr>
        <w:tc>
          <w:tcPr>
            <w:tcW w:w="3580" w:type="dxa"/>
            <w:tcBorders>
              <w:top w:val="nil"/>
              <w:left w:val="single" w:sz="8" w:space="0" w:color="auto"/>
              <w:bottom w:val="nil"/>
              <w:right w:val="nil"/>
            </w:tcBorders>
            <w:shd w:val="clear" w:color="000000" w:fill="FDE9D9"/>
            <w:noWrap/>
            <w:vAlign w:val="center"/>
            <w:hideMark/>
          </w:tcPr>
          <w:p w14:paraId="3CC45603" w14:textId="77777777" w:rsidR="00944B5E" w:rsidRPr="00554CB6" w:rsidRDefault="00944B5E" w:rsidP="00944B5E">
            <w:pPr>
              <w:rPr>
                <w:rFonts w:cs="Arial"/>
                <w:i/>
                <w:iCs/>
                <w:color w:val="000000"/>
                <w:szCs w:val="22"/>
                <w:lang w:val="es-AR" w:eastAsia="es-AR"/>
              </w:rPr>
            </w:pPr>
            <w:r w:rsidRPr="00554CB6">
              <w:rPr>
                <w:rFonts w:cs="Arial"/>
                <w:i/>
                <w:iCs/>
                <w:color w:val="000000"/>
                <w:szCs w:val="22"/>
                <w:lang w:val="es-AR" w:eastAsia="es-AR"/>
              </w:rPr>
              <w:t xml:space="preserve">  -Estimación por deterioro de proyectos</w:t>
            </w:r>
          </w:p>
        </w:tc>
        <w:tc>
          <w:tcPr>
            <w:tcW w:w="1200" w:type="dxa"/>
            <w:tcBorders>
              <w:top w:val="nil"/>
              <w:left w:val="single" w:sz="4" w:space="0" w:color="auto"/>
              <w:bottom w:val="nil"/>
              <w:right w:val="single" w:sz="4" w:space="0" w:color="auto"/>
            </w:tcBorders>
            <w:shd w:val="clear" w:color="000000" w:fill="FDE9D9"/>
            <w:noWrap/>
            <w:vAlign w:val="center"/>
            <w:hideMark/>
          </w:tcPr>
          <w:p w14:paraId="3CC45604"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0</w:t>
            </w:r>
          </w:p>
        </w:tc>
        <w:tc>
          <w:tcPr>
            <w:tcW w:w="1200" w:type="dxa"/>
            <w:tcBorders>
              <w:top w:val="nil"/>
              <w:left w:val="nil"/>
              <w:bottom w:val="nil"/>
              <w:right w:val="single" w:sz="4" w:space="0" w:color="auto"/>
            </w:tcBorders>
            <w:shd w:val="clear" w:color="000000" w:fill="FDE9D9"/>
            <w:noWrap/>
            <w:vAlign w:val="center"/>
            <w:hideMark/>
          </w:tcPr>
          <w:p w14:paraId="3CC45605"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0</w:t>
            </w:r>
          </w:p>
        </w:tc>
        <w:tc>
          <w:tcPr>
            <w:tcW w:w="1200" w:type="dxa"/>
            <w:tcBorders>
              <w:top w:val="nil"/>
              <w:left w:val="nil"/>
              <w:bottom w:val="nil"/>
              <w:right w:val="single" w:sz="4" w:space="0" w:color="auto"/>
            </w:tcBorders>
            <w:shd w:val="clear" w:color="000000" w:fill="FDE9D9"/>
            <w:noWrap/>
            <w:vAlign w:val="center"/>
            <w:hideMark/>
          </w:tcPr>
          <w:p w14:paraId="3CC45606"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0</w:t>
            </w:r>
          </w:p>
        </w:tc>
        <w:tc>
          <w:tcPr>
            <w:tcW w:w="1200" w:type="dxa"/>
            <w:tcBorders>
              <w:top w:val="nil"/>
              <w:left w:val="nil"/>
              <w:bottom w:val="nil"/>
              <w:right w:val="single" w:sz="4" w:space="0" w:color="auto"/>
            </w:tcBorders>
            <w:shd w:val="clear" w:color="000000" w:fill="FDE9D9"/>
            <w:noWrap/>
            <w:vAlign w:val="center"/>
            <w:hideMark/>
          </w:tcPr>
          <w:p w14:paraId="3CC45607"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0</w:t>
            </w:r>
          </w:p>
        </w:tc>
        <w:tc>
          <w:tcPr>
            <w:tcW w:w="1200" w:type="dxa"/>
            <w:tcBorders>
              <w:top w:val="nil"/>
              <w:left w:val="nil"/>
              <w:bottom w:val="nil"/>
              <w:right w:val="single" w:sz="4" w:space="0" w:color="auto"/>
            </w:tcBorders>
            <w:shd w:val="clear" w:color="000000" w:fill="FDE9D9"/>
            <w:noWrap/>
            <w:vAlign w:val="center"/>
            <w:hideMark/>
          </w:tcPr>
          <w:p w14:paraId="3CC45608"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37.899.682</w:t>
            </w:r>
          </w:p>
        </w:tc>
        <w:tc>
          <w:tcPr>
            <w:tcW w:w="1200" w:type="dxa"/>
            <w:tcBorders>
              <w:top w:val="nil"/>
              <w:left w:val="nil"/>
              <w:bottom w:val="nil"/>
              <w:right w:val="single" w:sz="4" w:space="0" w:color="auto"/>
            </w:tcBorders>
            <w:shd w:val="clear" w:color="000000" w:fill="FDE9D9"/>
            <w:noWrap/>
            <w:vAlign w:val="center"/>
            <w:hideMark/>
          </w:tcPr>
          <w:p w14:paraId="3CC45609"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0</w:t>
            </w:r>
          </w:p>
        </w:tc>
        <w:tc>
          <w:tcPr>
            <w:tcW w:w="1200" w:type="dxa"/>
            <w:tcBorders>
              <w:top w:val="nil"/>
              <w:left w:val="nil"/>
              <w:bottom w:val="nil"/>
              <w:right w:val="single" w:sz="8" w:space="0" w:color="auto"/>
            </w:tcBorders>
            <w:shd w:val="clear" w:color="000000" w:fill="FDE9D9"/>
            <w:noWrap/>
            <w:vAlign w:val="center"/>
            <w:hideMark/>
          </w:tcPr>
          <w:p w14:paraId="3CC4560A" w14:textId="77777777" w:rsidR="00944B5E" w:rsidRPr="00554CB6" w:rsidRDefault="00944B5E" w:rsidP="00944B5E">
            <w:pPr>
              <w:jc w:val="right"/>
              <w:rPr>
                <w:rFonts w:cs="Arial"/>
                <w:i/>
                <w:iCs/>
                <w:color w:val="000000"/>
                <w:szCs w:val="22"/>
                <w:lang w:val="es-AR" w:eastAsia="es-AR"/>
              </w:rPr>
            </w:pPr>
            <w:r w:rsidRPr="00554CB6">
              <w:rPr>
                <w:rFonts w:cs="Arial"/>
                <w:i/>
                <w:iCs/>
                <w:color w:val="000000"/>
                <w:szCs w:val="22"/>
                <w:lang w:val="es-AR" w:eastAsia="es-AR"/>
              </w:rPr>
              <w:t>0</w:t>
            </w:r>
          </w:p>
        </w:tc>
      </w:tr>
      <w:tr w:rsidR="00944B5E" w:rsidRPr="00554CB6" w14:paraId="3CC45614" w14:textId="77777777" w:rsidTr="00944B5E">
        <w:trPr>
          <w:trHeight w:val="300"/>
          <w:jc w:val="center"/>
        </w:trPr>
        <w:tc>
          <w:tcPr>
            <w:tcW w:w="3580" w:type="dxa"/>
            <w:tcBorders>
              <w:top w:val="single" w:sz="4" w:space="0" w:color="auto"/>
              <w:left w:val="single" w:sz="8" w:space="0" w:color="auto"/>
              <w:bottom w:val="single" w:sz="4" w:space="0" w:color="auto"/>
              <w:right w:val="nil"/>
            </w:tcBorders>
            <w:shd w:val="clear" w:color="000000" w:fill="FCD5B4"/>
            <w:noWrap/>
            <w:vAlign w:val="center"/>
            <w:hideMark/>
          </w:tcPr>
          <w:p w14:paraId="3CC4560C" w14:textId="77777777" w:rsidR="00944B5E" w:rsidRPr="00554CB6" w:rsidRDefault="00944B5E" w:rsidP="00944B5E">
            <w:pPr>
              <w:rPr>
                <w:rFonts w:cs="Arial"/>
                <w:color w:val="000000"/>
                <w:szCs w:val="22"/>
                <w:lang w:val="es-AR" w:eastAsia="es-AR"/>
              </w:rPr>
            </w:pPr>
            <w:r w:rsidRPr="00554CB6">
              <w:rPr>
                <w:rFonts w:cs="Arial"/>
                <w:color w:val="000000"/>
                <w:szCs w:val="22"/>
                <w:lang w:val="es-AR" w:eastAsia="es-AR"/>
              </w:rPr>
              <w:t>Costos de Producción Netos</w:t>
            </w:r>
          </w:p>
        </w:tc>
        <w:tc>
          <w:tcPr>
            <w:tcW w:w="1200"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3CC4560D" w14:textId="77777777" w:rsidR="00944B5E" w:rsidRPr="00554CB6" w:rsidRDefault="00944B5E" w:rsidP="00944B5E">
            <w:pPr>
              <w:jc w:val="right"/>
              <w:rPr>
                <w:rFonts w:cs="Arial"/>
                <w:color w:val="000000"/>
                <w:szCs w:val="22"/>
                <w:lang w:val="es-AR" w:eastAsia="es-AR"/>
              </w:rPr>
            </w:pPr>
            <w:r w:rsidRPr="00554CB6">
              <w:rPr>
                <w:rFonts w:cs="Arial"/>
                <w:color w:val="000000"/>
                <w:szCs w:val="22"/>
                <w:lang w:val="es-AR" w:eastAsia="es-AR"/>
              </w:rPr>
              <w:t>187.038.987</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0E" w14:textId="77777777" w:rsidR="00944B5E" w:rsidRPr="00554CB6" w:rsidRDefault="00944B5E" w:rsidP="00944B5E">
            <w:pPr>
              <w:jc w:val="right"/>
              <w:rPr>
                <w:rFonts w:cs="Arial"/>
                <w:color w:val="000000"/>
                <w:szCs w:val="22"/>
                <w:lang w:val="es-AR" w:eastAsia="es-AR"/>
              </w:rPr>
            </w:pPr>
            <w:r w:rsidRPr="00554CB6">
              <w:rPr>
                <w:rFonts w:cs="Arial"/>
                <w:color w:val="000000"/>
                <w:szCs w:val="22"/>
                <w:lang w:val="es-AR" w:eastAsia="es-AR"/>
              </w:rPr>
              <w:t>188.600.176</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0F" w14:textId="77777777" w:rsidR="00944B5E" w:rsidRPr="00554CB6" w:rsidRDefault="00944B5E" w:rsidP="00944B5E">
            <w:pPr>
              <w:jc w:val="right"/>
              <w:rPr>
                <w:rFonts w:cs="Arial"/>
                <w:color w:val="000000"/>
                <w:szCs w:val="22"/>
                <w:lang w:val="es-AR" w:eastAsia="es-AR"/>
              </w:rPr>
            </w:pPr>
            <w:r w:rsidRPr="00554CB6">
              <w:rPr>
                <w:rFonts w:cs="Arial"/>
                <w:color w:val="000000"/>
                <w:szCs w:val="22"/>
                <w:lang w:val="es-AR" w:eastAsia="es-AR"/>
              </w:rPr>
              <w:t>297.050.163</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10" w14:textId="77777777" w:rsidR="00944B5E" w:rsidRPr="00554CB6" w:rsidRDefault="00944B5E" w:rsidP="00944B5E">
            <w:pPr>
              <w:jc w:val="right"/>
              <w:rPr>
                <w:rFonts w:cs="Arial"/>
                <w:color w:val="000000"/>
                <w:szCs w:val="22"/>
                <w:lang w:val="es-AR" w:eastAsia="es-AR"/>
              </w:rPr>
            </w:pPr>
            <w:r w:rsidRPr="00554CB6">
              <w:rPr>
                <w:rFonts w:cs="Arial"/>
                <w:color w:val="000000"/>
                <w:szCs w:val="22"/>
                <w:lang w:val="es-AR" w:eastAsia="es-AR"/>
              </w:rPr>
              <w:t>281.619.693</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11" w14:textId="77777777" w:rsidR="00944B5E" w:rsidRPr="00554CB6" w:rsidRDefault="00944B5E" w:rsidP="00944B5E">
            <w:pPr>
              <w:jc w:val="right"/>
              <w:rPr>
                <w:rFonts w:cs="Arial"/>
                <w:color w:val="000000"/>
                <w:szCs w:val="22"/>
                <w:lang w:val="es-AR" w:eastAsia="es-AR"/>
              </w:rPr>
            </w:pPr>
            <w:r w:rsidRPr="00554CB6">
              <w:rPr>
                <w:rFonts w:cs="Arial"/>
                <w:color w:val="000000"/>
                <w:szCs w:val="22"/>
                <w:lang w:val="es-AR" w:eastAsia="es-AR"/>
              </w:rPr>
              <w:t>425.401.622</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12" w14:textId="77777777" w:rsidR="00944B5E" w:rsidRPr="00554CB6" w:rsidRDefault="00944B5E" w:rsidP="00944B5E">
            <w:pPr>
              <w:jc w:val="right"/>
              <w:rPr>
                <w:rFonts w:cs="Arial"/>
                <w:color w:val="000000"/>
                <w:szCs w:val="22"/>
                <w:lang w:val="es-AR" w:eastAsia="es-AR"/>
              </w:rPr>
            </w:pPr>
            <w:r w:rsidRPr="00554CB6">
              <w:rPr>
                <w:rFonts w:cs="Arial"/>
                <w:color w:val="000000"/>
                <w:szCs w:val="22"/>
                <w:lang w:val="es-AR" w:eastAsia="es-AR"/>
              </w:rPr>
              <w:t>505.545.442</w:t>
            </w:r>
          </w:p>
        </w:tc>
        <w:tc>
          <w:tcPr>
            <w:tcW w:w="1200" w:type="dxa"/>
            <w:tcBorders>
              <w:top w:val="single" w:sz="4" w:space="0" w:color="auto"/>
              <w:left w:val="nil"/>
              <w:bottom w:val="single" w:sz="4" w:space="0" w:color="auto"/>
              <w:right w:val="single" w:sz="8" w:space="0" w:color="auto"/>
            </w:tcBorders>
            <w:shd w:val="clear" w:color="000000" w:fill="FCD5B4"/>
            <w:noWrap/>
            <w:vAlign w:val="center"/>
            <w:hideMark/>
          </w:tcPr>
          <w:p w14:paraId="3CC45613" w14:textId="77777777" w:rsidR="00944B5E" w:rsidRPr="00554CB6" w:rsidRDefault="00944B5E" w:rsidP="00944B5E">
            <w:pPr>
              <w:jc w:val="right"/>
              <w:rPr>
                <w:rFonts w:cs="Arial"/>
                <w:color w:val="000000"/>
                <w:szCs w:val="22"/>
                <w:lang w:val="es-AR" w:eastAsia="es-AR"/>
              </w:rPr>
            </w:pPr>
            <w:r w:rsidRPr="00554CB6">
              <w:rPr>
                <w:rFonts w:cs="Arial"/>
                <w:color w:val="000000"/>
                <w:szCs w:val="22"/>
                <w:lang w:val="es-AR" w:eastAsia="es-AR"/>
              </w:rPr>
              <w:t>454.366.762</w:t>
            </w:r>
          </w:p>
        </w:tc>
      </w:tr>
      <w:tr w:rsidR="00185B4A" w:rsidRPr="00554CB6" w14:paraId="3CC4561D" w14:textId="77777777" w:rsidTr="00944B5E">
        <w:trPr>
          <w:trHeight w:val="300"/>
          <w:jc w:val="center"/>
        </w:trPr>
        <w:tc>
          <w:tcPr>
            <w:tcW w:w="3580" w:type="dxa"/>
            <w:tcBorders>
              <w:top w:val="nil"/>
              <w:left w:val="single" w:sz="8" w:space="0" w:color="auto"/>
              <w:bottom w:val="nil"/>
              <w:right w:val="nil"/>
            </w:tcBorders>
            <w:shd w:val="clear" w:color="000000" w:fill="FDE9D9"/>
            <w:noWrap/>
            <w:vAlign w:val="center"/>
            <w:hideMark/>
          </w:tcPr>
          <w:p w14:paraId="3CC45615" w14:textId="77777777" w:rsidR="00185B4A" w:rsidRPr="00554CB6" w:rsidRDefault="00185B4A" w:rsidP="00185B4A">
            <w:pPr>
              <w:rPr>
                <w:rFonts w:cs="Arial"/>
                <w:i/>
                <w:iCs/>
                <w:color w:val="000000"/>
                <w:szCs w:val="22"/>
                <w:lang w:val="es-AR" w:eastAsia="es-AR"/>
              </w:rPr>
            </w:pPr>
            <w:r w:rsidRPr="00554CB6">
              <w:rPr>
                <w:rFonts w:cs="Arial"/>
                <w:i/>
                <w:iCs/>
                <w:color w:val="000000"/>
                <w:szCs w:val="22"/>
                <w:lang w:val="es-AR" w:eastAsia="es-AR"/>
              </w:rPr>
              <w:t xml:space="preserve">Gastos de Administración </w:t>
            </w:r>
          </w:p>
        </w:tc>
        <w:tc>
          <w:tcPr>
            <w:tcW w:w="1200" w:type="dxa"/>
            <w:tcBorders>
              <w:top w:val="nil"/>
              <w:left w:val="single" w:sz="4" w:space="0" w:color="auto"/>
              <w:bottom w:val="nil"/>
              <w:right w:val="single" w:sz="4" w:space="0" w:color="auto"/>
            </w:tcBorders>
            <w:shd w:val="clear" w:color="000000" w:fill="FDE9D9"/>
            <w:noWrap/>
            <w:vAlign w:val="center"/>
            <w:hideMark/>
          </w:tcPr>
          <w:p w14:paraId="3CC45616"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85.387.991</w:t>
            </w:r>
          </w:p>
        </w:tc>
        <w:tc>
          <w:tcPr>
            <w:tcW w:w="1200" w:type="dxa"/>
            <w:tcBorders>
              <w:top w:val="nil"/>
              <w:left w:val="nil"/>
              <w:bottom w:val="nil"/>
              <w:right w:val="single" w:sz="4" w:space="0" w:color="auto"/>
            </w:tcBorders>
            <w:shd w:val="clear" w:color="000000" w:fill="FDE9D9"/>
            <w:noWrap/>
            <w:vAlign w:val="center"/>
            <w:hideMark/>
          </w:tcPr>
          <w:p w14:paraId="3CC45617"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93.030.021</w:t>
            </w:r>
          </w:p>
        </w:tc>
        <w:tc>
          <w:tcPr>
            <w:tcW w:w="1200" w:type="dxa"/>
            <w:tcBorders>
              <w:top w:val="nil"/>
              <w:left w:val="nil"/>
              <w:bottom w:val="nil"/>
              <w:right w:val="single" w:sz="4" w:space="0" w:color="auto"/>
            </w:tcBorders>
            <w:shd w:val="clear" w:color="000000" w:fill="FDE9D9"/>
            <w:noWrap/>
            <w:vAlign w:val="center"/>
            <w:hideMark/>
          </w:tcPr>
          <w:p w14:paraId="3CC45618" w14:textId="34120860" w:rsidR="00185B4A" w:rsidRPr="00554CB6" w:rsidRDefault="00185B4A" w:rsidP="00185B4A">
            <w:pPr>
              <w:jc w:val="right"/>
              <w:rPr>
                <w:rFonts w:cs="Arial"/>
                <w:i/>
                <w:iCs/>
                <w:color w:val="000000"/>
                <w:szCs w:val="22"/>
                <w:lang w:val="es-AR" w:eastAsia="es-AR"/>
              </w:rPr>
            </w:pPr>
            <w:r w:rsidRPr="00554CB6">
              <w:rPr>
                <w:rFonts w:cs="Arial"/>
                <w:i/>
                <w:iCs/>
                <w:szCs w:val="22"/>
              </w:rPr>
              <w:t>110.444.706</w:t>
            </w:r>
          </w:p>
        </w:tc>
        <w:tc>
          <w:tcPr>
            <w:tcW w:w="1200" w:type="dxa"/>
            <w:tcBorders>
              <w:top w:val="nil"/>
              <w:left w:val="nil"/>
              <w:bottom w:val="nil"/>
              <w:right w:val="single" w:sz="4" w:space="0" w:color="auto"/>
            </w:tcBorders>
            <w:shd w:val="clear" w:color="000000" w:fill="FDE9D9"/>
            <w:noWrap/>
            <w:vAlign w:val="center"/>
            <w:hideMark/>
          </w:tcPr>
          <w:p w14:paraId="3CC45619"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207.746.177</w:t>
            </w:r>
          </w:p>
        </w:tc>
        <w:tc>
          <w:tcPr>
            <w:tcW w:w="1200" w:type="dxa"/>
            <w:tcBorders>
              <w:top w:val="nil"/>
              <w:left w:val="nil"/>
              <w:bottom w:val="nil"/>
              <w:right w:val="single" w:sz="4" w:space="0" w:color="auto"/>
            </w:tcBorders>
            <w:shd w:val="clear" w:color="000000" w:fill="FDE9D9"/>
            <w:noWrap/>
            <w:vAlign w:val="center"/>
            <w:hideMark/>
          </w:tcPr>
          <w:p w14:paraId="3CC4561A"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290.232.281</w:t>
            </w:r>
          </w:p>
        </w:tc>
        <w:tc>
          <w:tcPr>
            <w:tcW w:w="1200" w:type="dxa"/>
            <w:tcBorders>
              <w:top w:val="nil"/>
              <w:left w:val="nil"/>
              <w:bottom w:val="nil"/>
              <w:right w:val="single" w:sz="4" w:space="0" w:color="auto"/>
            </w:tcBorders>
            <w:shd w:val="clear" w:color="000000" w:fill="FDE9D9"/>
            <w:noWrap/>
            <w:vAlign w:val="center"/>
            <w:hideMark/>
          </w:tcPr>
          <w:p w14:paraId="3CC4561B"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258.956.738</w:t>
            </w:r>
          </w:p>
        </w:tc>
        <w:tc>
          <w:tcPr>
            <w:tcW w:w="1200" w:type="dxa"/>
            <w:tcBorders>
              <w:top w:val="nil"/>
              <w:left w:val="nil"/>
              <w:bottom w:val="nil"/>
              <w:right w:val="single" w:sz="8" w:space="0" w:color="auto"/>
            </w:tcBorders>
            <w:shd w:val="clear" w:color="000000" w:fill="FDE9D9"/>
            <w:noWrap/>
            <w:vAlign w:val="center"/>
            <w:hideMark/>
          </w:tcPr>
          <w:p w14:paraId="3CC4561C"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290.157.759</w:t>
            </w:r>
          </w:p>
        </w:tc>
      </w:tr>
      <w:tr w:rsidR="00185B4A" w:rsidRPr="00554CB6" w14:paraId="3CC45626" w14:textId="77777777" w:rsidTr="00944B5E">
        <w:trPr>
          <w:trHeight w:val="300"/>
          <w:jc w:val="center"/>
        </w:trPr>
        <w:tc>
          <w:tcPr>
            <w:tcW w:w="3580" w:type="dxa"/>
            <w:tcBorders>
              <w:top w:val="nil"/>
              <w:left w:val="single" w:sz="8" w:space="0" w:color="auto"/>
              <w:bottom w:val="nil"/>
              <w:right w:val="nil"/>
            </w:tcBorders>
            <w:shd w:val="clear" w:color="000000" w:fill="FDE9D9"/>
            <w:noWrap/>
            <w:vAlign w:val="center"/>
            <w:hideMark/>
          </w:tcPr>
          <w:p w14:paraId="3CC4561E" w14:textId="77777777" w:rsidR="00185B4A" w:rsidRPr="00554CB6" w:rsidRDefault="00185B4A" w:rsidP="00185B4A">
            <w:pPr>
              <w:rPr>
                <w:rFonts w:cs="Arial"/>
                <w:i/>
                <w:iCs/>
                <w:color w:val="000000"/>
                <w:szCs w:val="22"/>
                <w:lang w:val="es-AR" w:eastAsia="es-AR"/>
              </w:rPr>
            </w:pPr>
            <w:r w:rsidRPr="00554CB6">
              <w:rPr>
                <w:rFonts w:cs="Arial"/>
                <w:i/>
                <w:iCs/>
                <w:color w:val="000000"/>
                <w:szCs w:val="22"/>
                <w:lang w:val="es-AR" w:eastAsia="es-AR"/>
              </w:rPr>
              <w:t xml:space="preserve">  - Depreciación</w:t>
            </w:r>
          </w:p>
        </w:tc>
        <w:tc>
          <w:tcPr>
            <w:tcW w:w="1200" w:type="dxa"/>
            <w:tcBorders>
              <w:top w:val="nil"/>
              <w:left w:val="single" w:sz="4" w:space="0" w:color="auto"/>
              <w:bottom w:val="nil"/>
              <w:right w:val="single" w:sz="4" w:space="0" w:color="auto"/>
            </w:tcBorders>
            <w:shd w:val="clear" w:color="000000" w:fill="FDE9D9"/>
            <w:noWrap/>
            <w:vAlign w:val="center"/>
            <w:hideMark/>
          </w:tcPr>
          <w:p w14:paraId="3CC4561F"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4.749.460</w:t>
            </w:r>
          </w:p>
        </w:tc>
        <w:tc>
          <w:tcPr>
            <w:tcW w:w="1200" w:type="dxa"/>
            <w:tcBorders>
              <w:top w:val="nil"/>
              <w:left w:val="nil"/>
              <w:bottom w:val="nil"/>
              <w:right w:val="single" w:sz="4" w:space="0" w:color="auto"/>
            </w:tcBorders>
            <w:shd w:val="clear" w:color="000000" w:fill="FDE9D9"/>
            <w:noWrap/>
            <w:vAlign w:val="center"/>
            <w:hideMark/>
          </w:tcPr>
          <w:p w14:paraId="3CC45620"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6.284.899</w:t>
            </w:r>
          </w:p>
        </w:tc>
        <w:tc>
          <w:tcPr>
            <w:tcW w:w="1200" w:type="dxa"/>
            <w:tcBorders>
              <w:top w:val="nil"/>
              <w:left w:val="nil"/>
              <w:bottom w:val="nil"/>
              <w:right w:val="single" w:sz="4" w:space="0" w:color="auto"/>
            </w:tcBorders>
            <w:shd w:val="clear" w:color="000000" w:fill="FDE9D9"/>
            <w:noWrap/>
            <w:vAlign w:val="center"/>
            <w:hideMark/>
          </w:tcPr>
          <w:p w14:paraId="3CC45621" w14:textId="25E0765E" w:rsidR="00185B4A" w:rsidRPr="00554CB6" w:rsidRDefault="00185B4A" w:rsidP="00185B4A">
            <w:pPr>
              <w:jc w:val="right"/>
              <w:rPr>
                <w:rFonts w:cs="Arial"/>
                <w:i/>
                <w:iCs/>
                <w:color w:val="000000"/>
                <w:szCs w:val="22"/>
                <w:lang w:val="es-AR" w:eastAsia="es-AR"/>
              </w:rPr>
            </w:pPr>
            <w:r w:rsidRPr="00554CB6">
              <w:rPr>
                <w:rFonts w:cs="Arial"/>
                <w:i/>
                <w:iCs/>
                <w:color w:val="000000"/>
                <w:szCs w:val="22"/>
              </w:rPr>
              <w:t>9.273.014</w:t>
            </w:r>
          </w:p>
        </w:tc>
        <w:tc>
          <w:tcPr>
            <w:tcW w:w="1200" w:type="dxa"/>
            <w:tcBorders>
              <w:top w:val="nil"/>
              <w:left w:val="nil"/>
              <w:bottom w:val="nil"/>
              <w:right w:val="single" w:sz="4" w:space="0" w:color="auto"/>
            </w:tcBorders>
            <w:shd w:val="clear" w:color="000000" w:fill="FDE9D9"/>
            <w:noWrap/>
            <w:vAlign w:val="center"/>
            <w:hideMark/>
          </w:tcPr>
          <w:p w14:paraId="3CC45622"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13.272.338</w:t>
            </w:r>
          </w:p>
        </w:tc>
        <w:tc>
          <w:tcPr>
            <w:tcW w:w="1200" w:type="dxa"/>
            <w:tcBorders>
              <w:top w:val="nil"/>
              <w:left w:val="nil"/>
              <w:bottom w:val="nil"/>
              <w:right w:val="single" w:sz="4" w:space="0" w:color="auto"/>
            </w:tcBorders>
            <w:shd w:val="clear" w:color="000000" w:fill="FDE9D9"/>
            <w:noWrap/>
            <w:vAlign w:val="center"/>
            <w:hideMark/>
          </w:tcPr>
          <w:p w14:paraId="3CC45623"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16.757.994</w:t>
            </w:r>
          </w:p>
        </w:tc>
        <w:tc>
          <w:tcPr>
            <w:tcW w:w="1200" w:type="dxa"/>
            <w:tcBorders>
              <w:top w:val="nil"/>
              <w:left w:val="nil"/>
              <w:bottom w:val="nil"/>
              <w:right w:val="single" w:sz="4" w:space="0" w:color="auto"/>
            </w:tcBorders>
            <w:shd w:val="clear" w:color="000000" w:fill="FDE9D9"/>
            <w:noWrap/>
            <w:vAlign w:val="center"/>
            <w:hideMark/>
          </w:tcPr>
          <w:p w14:paraId="3CC45624"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30.728.343</w:t>
            </w:r>
          </w:p>
        </w:tc>
        <w:tc>
          <w:tcPr>
            <w:tcW w:w="1200" w:type="dxa"/>
            <w:tcBorders>
              <w:top w:val="nil"/>
              <w:left w:val="nil"/>
              <w:bottom w:val="nil"/>
              <w:right w:val="single" w:sz="8" w:space="0" w:color="auto"/>
            </w:tcBorders>
            <w:shd w:val="clear" w:color="000000" w:fill="FDE9D9"/>
            <w:noWrap/>
            <w:vAlign w:val="center"/>
            <w:hideMark/>
          </w:tcPr>
          <w:p w14:paraId="3CC45625" w14:textId="77777777" w:rsidR="00185B4A" w:rsidRPr="00554CB6" w:rsidRDefault="00185B4A" w:rsidP="00185B4A">
            <w:pPr>
              <w:jc w:val="right"/>
              <w:rPr>
                <w:rFonts w:cs="Arial"/>
                <w:i/>
                <w:iCs/>
                <w:color w:val="000000"/>
                <w:szCs w:val="22"/>
                <w:lang w:val="es-AR" w:eastAsia="es-AR"/>
              </w:rPr>
            </w:pPr>
            <w:r w:rsidRPr="00554CB6">
              <w:rPr>
                <w:rFonts w:cs="Arial"/>
                <w:i/>
                <w:iCs/>
                <w:color w:val="000000"/>
                <w:szCs w:val="22"/>
                <w:lang w:val="es-AR" w:eastAsia="es-AR"/>
              </w:rPr>
              <w:t>35.165.505</w:t>
            </w:r>
          </w:p>
        </w:tc>
      </w:tr>
      <w:tr w:rsidR="00185B4A" w:rsidRPr="00554CB6" w14:paraId="3CC4562F" w14:textId="77777777" w:rsidTr="00944B5E">
        <w:trPr>
          <w:trHeight w:val="300"/>
          <w:jc w:val="center"/>
        </w:trPr>
        <w:tc>
          <w:tcPr>
            <w:tcW w:w="3580" w:type="dxa"/>
            <w:tcBorders>
              <w:top w:val="single" w:sz="4" w:space="0" w:color="auto"/>
              <w:left w:val="single" w:sz="8" w:space="0" w:color="auto"/>
              <w:bottom w:val="single" w:sz="4" w:space="0" w:color="auto"/>
              <w:right w:val="nil"/>
            </w:tcBorders>
            <w:shd w:val="clear" w:color="000000" w:fill="FCD5B4"/>
            <w:noWrap/>
            <w:vAlign w:val="center"/>
            <w:hideMark/>
          </w:tcPr>
          <w:p w14:paraId="3CC45627" w14:textId="77777777" w:rsidR="00185B4A" w:rsidRPr="00554CB6" w:rsidRDefault="00185B4A" w:rsidP="00185B4A">
            <w:pPr>
              <w:rPr>
                <w:rFonts w:cs="Arial"/>
                <w:color w:val="000000"/>
                <w:szCs w:val="22"/>
                <w:lang w:val="es-AR" w:eastAsia="es-AR"/>
              </w:rPr>
            </w:pPr>
            <w:r w:rsidRPr="00554CB6">
              <w:rPr>
                <w:rFonts w:cs="Arial"/>
                <w:color w:val="000000"/>
                <w:szCs w:val="22"/>
                <w:lang w:val="es-AR" w:eastAsia="es-AR"/>
              </w:rPr>
              <w:t>Gastos de Administración Netos</w:t>
            </w:r>
          </w:p>
        </w:tc>
        <w:tc>
          <w:tcPr>
            <w:tcW w:w="1200"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3CC45628"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80.638.531</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29"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86.745.122</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2A" w14:textId="6C723266" w:rsidR="00185B4A" w:rsidRPr="00554CB6" w:rsidRDefault="00185B4A" w:rsidP="00185B4A">
            <w:pPr>
              <w:jc w:val="right"/>
              <w:rPr>
                <w:rFonts w:cs="Arial"/>
                <w:color w:val="000000"/>
                <w:szCs w:val="22"/>
                <w:lang w:val="es-AR" w:eastAsia="es-AR"/>
              </w:rPr>
            </w:pPr>
            <w:r w:rsidRPr="00554CB6">
              <w:rPr>
                <w:rFonts w:cs="Arial"/>
                <w:color w:val="000000"/>
                <w:szCs w:val="22"/>
              </w:rPr>
              <w:t>101.171.692</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2B"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194.473.839</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2C"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273.474.287</w:t>
            </w:r>
          </w:p>
        </w:tc>
        <w:tc>
          <w:tcPr>
            <w:tcW w:w="1200" w:type="dxa"/>
            <w:tcBorders>
              <w:top w:val="single" w:sz="4" w:space="0" w:color="auto"/>
              <w:left w:val="nil"/>
              <w:bottom w:val="single" w:sz="4" w:space="0" w:color="auto"/>
              <w:right w:val="single" w:sz="4" w:space="0" w:color="auto"/>
            </w:tcBorders>
            <w:shd w:val="clear" w:color="000000" w:fill="FCD5B4"/>
            <w:noWrap/>
            <w:vAlign w:val="center"/>
            <w:hideMark/>
          </w:tcPr>
          <w:p w14:paraId="3CC4562D"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228.228.395</w:t>
            </w:r>
          </w:p>
        </w:tc>
        <w:tc>
          <w:tcPr>
            <w:tcW w:w="1200" w:type="dxa"/>
            <w:tcBorders>
              <w:top w:val="single" w:sz="4" w:space="0" w:color="auto"/>
              <w:left w:val="nil"/>
              <w:bottom w:val="single" w:sz="4" w:space="0" w:color="auto"/>
              <w:right w:val="single" w:sz="8" w:space="0" w:color="auto"/>
            </w:tcBorders>
            <w:shd w:val="clear" w:color="000000" w:fill="FCD5B4"/>
            <w:noWrap/>
            <w:vAlign w:val="center"/>
            <w:hideMark/>
          </w:tcPr>
          <w:p w14:paraId="3CC4562E"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254.992.254</w:t>
            </w:r>
          </w:p>
        </w:tc>
      </w:tr>
      <w:tr w:rsidR="00185B4A" w:rsidRPr="00554CB6" w14:paraId="3CC45638" w14:textId="77777777" w:rsidTr="00944B5E">
        <w:trPr>
          <w:trHeight w:val="300"/>
          <w:jc w:val="center"/>
        </w:trPr>
        <w:tc>
          <w:tcPr>
            <w:tcW w:w="3580" w:type="dxa"/>
            <w:tcBorders>
              <w:top w:val="nil"/>
              <w:left w:val="single" w:sz="8" w:space="0" w:color="auto"/>
              <w:bottom w:val="nil"/>
              <w:right w:val="nil"/>
            </w:tcBorders>
            <w:shd w:val="clear" w:color="000000" w:fill="FCD5B4"/>
            <w:noWrap/>
            <w:vAlign w:val="center"/>
            <w:hideMark/>
          </w:tcPr>
          <w:p w14:paraId="3CC45630" w14:textId="77777777" w:rsidR="00185B4A" w:rsidRPr="00554CB6" w:rsidRDefault="00185B4A" w:rsidP="00185B4A">
            <w:pPr>
              <w:rPr>
                <w:rFonts w:cs="Arial"/>
                <w:color w:val="000000"/>
                <w:szCs w:val="22"/>
                <w:lang w:val="es-AR" w:eastAsia="es-AR"/>
              </w:rPr>
            </w:pPr>
            <w:r w:rsidRPr="00554CB6">
              <w:rPr>
                <w:rFonts w:cs="Arial"/>
                <w:color w:val="000000"/>
                <w:szCs w:val="22"/>
                <w:lang w:val="es-AR" w:eastAsia="es-AR"/>
              </w:rPr>
              <w:t>Costo de Talleres de Transformadores</w:t>
            </w:r>
          </w:p>
        </w:tc>
        <w:tc>
          <w:tcPr>
            <w:tcW w:w="1200" w:type="dxa"/>
            <w:tcBorders>
              <w:top w:val="nil"/>
              <w:left w:val="single" w:sz="4" w:space="0" w:color="auto"/>
              <w:bottom w:val="nil"/>
              <w:right w:val="single" w:sz="4" w:space="0" w:color="auto"/>
            </w:tcBorders>
            <w:shd w:val="clear" w:color="000000" w:fill="FCD5B4"/>
            <w:noWrap/>
            <w:vAlign w:val="center"/>
            <w:hideMark/>
          </w:tcPr>
          <w:p w14:paraId="3CC45631"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11.404.717</w:t>
            </w:r>
          </w:p>
        </w:tc>
        <w:tc>
          <w:tcPr>
            <w:tcW w:w="1200" w:type="dxa"/>
            <w:tcBorders>
              <w:top w:val="nil"/>
              <w:left w:val="nil"/>
              <w:bottom w:val="nil"/>
              <w:right w:val="single" w:sz="4" w:space="0" w:color="auto"/>
            </w:tcBorders>
            <w:shd w:val="clear" w:color="000000" w:fill="FCD5B4"/>
            <w:noWrap/>
            <w:vAlign w:val="center"/>
            <w:hideMark/>
          </w:tcPr>
          <w:p w14:paraId="3CC45632"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14.486.079</w:t>
            </w:r>
          </w:p>
        </w:tc>
        <w:tc>
          <w:tcPr>
            <w:tcW w:w="1200" w:type="dxa"/>
            <w:tcBorders>
              <w:top w:val="nil"/>
              <w:left w:val="nil"/>
              <w:bottom w:val="nil"/>
              <w:right w:val="single" w:sz="4" w:space="0" w:color="auto"/>
            </w:tcBorders>
            <w:shd w:val="clear" w:color="000000" w:fill="FCD5B4"/>
            <w:noWrap/>
            <w:vAlign w:val="center"/>
            <w:hideMark/>
          </w:tcPr>
          <w:p w14:paraId="3CC45633" w14:textId="65F528B1" w:rsidR="00185B4A" w:rsidRPr="00554CB6" w:rsidRDefault="00185B4A" w:rsidP="00185B4A">
            <w:pPr>
              <w:jc w:val="right"/>
              <w:rPr>
                <w:rFonts w:cs="Arial"/>
                <w:color w:val="000000"/>
                <w:szCs w:val="22"/>
                <w:lang w:val="es-AR" w:eastAsia="es-AR"/>
              </w:rPr>
            </w:pPr>
            <w:r w:rsidRPr="00554CB6">
              <w:rPr>
                <w:rFonts w:cs="Arial"/>
                <w:color w:val="000000"/>
                <w:szCs w:val="22"/>
              </w:rPr>
              <w:t xml:space="preserve">9.785.408  </w:t>
            </w:r>
          </w:p>
        </w:tc>
        <w:tc>
          <w:tcPr>
            <w:tcW w:w="1200" w:type="dxa"/>
            <w:tcBorders>
              <w:top w:val="nil"/>
              <w:left w:val="nil"/>
              <w:bottom w:val="nil"/>
              <w:right w:val="single" w:sz="4" w:space="0" w:color="auto"/>
            </w:tcBorders>
            <w:shd w:val="clear" w:color="000000" w:fill="FCD5B4"/>
            <w:noWrap/>
            <w:vAlign w:val="center"/>
            <w:hideMark/>
          </w:tcPr>
          <w:p w14:paraId="3CC45634"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13.168.607</w:t>
            </w:r>
          </w:p>
        </w:tc>
        <w:tc>
          <w:tcPr>
            <w:tcW w:w="1200" w:type="dxa"/>
            <w:tcBorders>
              <w:top w:val="nil"/>
              <w:left w:val="nil"/>
              <w:bottom w:val="nil"/>
              <w:right w:val="single" w:sz="4" w:space="0" w:color="auto"/>
            </w:tcBorders>
            <w:shd w:val="clear" w:color="000000" w:fill="FCD5B4"/>
            <w:noWrap/>
            <w:vAlign w:val="center"/>
            <w:hideMark/>
          </w:tcPr>
          <w:p w14:paraId="3CC45635"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17.346.408</w:t>
            </w:r>
          </w:p>
        </w:tc>
        <w:tc>
          <w:tcPr>
            <w:tcW w:w="1200" w:type="dxa"/>
            <w:tcBorders>
              <w:top w:val="nil"/>
              <w:left w:val="nil"/>
              <w:bottom w:val="single" w:sz="4" w:space="0" w:color="auto"/>
              <w:right w:val="single" w:sz="4" w:space="0" w:color="auto"/>
            </w:tcBorders>
            <w:shd w:val="clear" w:color="000000" w:fill="FCD5B4"/>
            <w:noWrap/>
            <w:vAlign w:val="center"/>
            <w:hideMark/>
          </w:tcPr>
          <w:p w14:paraId="3CC45636"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20.829.380</w:t>
            </w:r>
          </w:p>
        </w:tc>
        <w:tc>
          <w:tcPr>
            <w:tcW w:w="1200" w:type="dxa"/>
            <w:tcBorders>
              <w:top w:val="nil"/>
              <w:left w:val="nil"/>
              <w:bottom w:val="single" w:sz="4" w:space="0" w:color="auto"/>
              <w:right w:val="single" w:sz="8" w:space="0" w:color="auto"/>
            </w:tcBorders>
            <w:shd w:val="clear" w:color="000000" w:fill="FCD5B4"/>
            <w:noWrap/>
            <w:vAlign w:val="center"/>
            <w:hideMark/>
          </w:tcPr>
          <w:p w14:paraId="3CC45637" w14:textId="77777777" w:rsidR="00185B4A" w:rsidRPr="00554CB6" w:rsidRDefault="00185B4A" w:rsidP="00185B4A">
            <w:pPr>
              <w:jc w:val="right"/>
              <w:rPr>
                <w:rFonts w:cs="Arial"/>
                <w:color w:val="000000"/>
                <w:szCs w:val="22"/>
                <w:lang w:val="es-AR" w:eastAsia="es-AR"/>
              </w:rPr>
            </w:pPr>
            <w:r w:rsidRPr="00554CB6">
              <w:rPr>
                <w:rFonts w:cs="Arial"/>
                <w:color w:val="000000"/>
                <w:szCs w:val="22"/>
                <w:lang w:val="es-AR" w:eastAsia="es-AR"/>
              </w:rPr>
              <w:t>26.693.265</w:t>
            </w:r>
          </w:p>
        </w:tc>
      </w:tr>
      <w:tr w:rsidR="00185B4A" w:rsidRPr="00554CB6" w14:paraId="3CC45641" w14:textId="77777777" w:rsidTr="00944B5E">
        <w:trPr>
          <w:trHeight w:val="315"/>
          <w:jc w:val="center"/>
        </w:trPr>
        <w:tc>
          <w:tcPr>
            <w:tcW w:w="3580" w:type="dxa"/>
            <w:tcBorders>
              <w:top w:val="single" w:sz="4" w:space="0" w:color="auto"/>
              <w:left w:val="single" w:sz="8" w:space="0" w:color="auto"/>
              <w:bottom w:val="double" w:sz="6" w:space="0" w:color="auto"/>
              <w:right w:val="nil"/>
            </w:tcBorders>
            <w:shd w:val="clear" w:color="000000" w:fill="FABF8F"/>
            <w:noWrap/>
            <w:vAlign w:val="center"/>
            <w:hideMark/>
          </w:tcPr>
          <w:p w14:paraId="3CC45639" w14:textId="77777777" w:rsidR="00185B4A" w:rsidRPr="00554CB6" w:rsidRDefault="00185B4A" w:rsidP="00185B4A">
            <w:pPr>
              <w:rPr>
                <w:rFonts w:cs="Arial"/>
                <w:b/>
                <w:bCs/>
                <w:color w:val="000000"/>
                <w:szCs w:val="22"/>
                <w:lang w:val="es-AR" w:eastAsia="es-AR"/>
              </w:rPr>
            </w:pPr>
            <w:r w:rsidRPr="00554CB6">
              <w:rPr>
                <w:rFonts w:cs="Arial"/>
                <w:b/>
                <w:bCs/>
                <w:color w:val="000000"/>
                <w:szCs w:val="22"/>
                <w:lang w:val="es-AR" w:eastAsia="es-AR"/>
              </w:rPr>
              <w:t>Costos Operativos</w:t>
            </w:r>
          </w:p>
        </w:tc>
        <w:tc>
          <w:tcPr>
            <w:tcW w:w="1200" w:type="dxa"/>
            <w:tcBorders>
              <w:top w:val="single" w:sz="4" w:space="0" w:color="auto"/>
              <w:left w:val="single" w:sz="4" w:space="0" w:color="auto"/>
              <w:bottom w:val="double" w:sz="6" w:space="0" w:color="auto"/>
              <w:right w:val="single" w:sz="4" w:space="0" w:color="auto"/>
            </w:tcBorders>
            <w:shd w:val="clear" w:color="000000" w:fill="FABF8F"/>
            <w:noWrap/>
            <w:vAlign w:val="center"/>
            <w:hideMark/>
          </w:tcPr>
          <w:p w14:paraId="3CC4563A"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279.082.235</w:t>
            </w:r>
          </w:p>
        </w:tc>
        <w:tc>
          <w:tcPr>
            <w:tcW w:w="1200" w:type="dxa"/>
            <w:tcBorders>
              <w:top w:val="single" w:sz="4" w:space="0" w:color="auto"/>
              <w:left w:val="nil"/>
              <w:bottom w:val="double" w:sz="6" w:space="0" w:color="auto"/>
              <w:right w:val="single" w:sz="4" w:space="0" w:color="auto"/>
            </w:tcBorders>
            <w:shd w:val="clear" w:color="000000" w:fill="FABF8F"/>
            <w:noWrap/>
            <w:vAlign w:val="center"/>
            <w:hideMark/>
          </w:tcPr>
          <w:p w14:paraId="3CC4563B"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289.831.377</w:t>
            </w:r>
          </w:p>
        </w:tc>
        <w:tc>
          <w:tcPr>
            <w:tcW w:w="1200" w:type="dxa"/>
            <w:tcBorders>
              <w:top w:val="single" w:sz="4" w:space="0" w:color="auto"/>
              <w:left w:val="nil"/>
              <w:bottom w:val="double" w:sz="6" w:space="0" w:color="auto"/>
              <w:right w:val="single" w:sz="4" w:space="0" w:color="auto"/>
            </w:tcBorders>
            <w:shd w:val="clear" w:color="000000" w:fill="FABF8F"/>
            <w:noWrap/>
            <w:vAlign w:val="center"/>
            <w:hideMark/>
          </w:tcPr>
          <w:p w14:paraId="3CC4563C" w14:textId="38A3D0B6" w:rsidR="00185B4A" w:rsidRPr="00554CB6" w:rsidRDefault="00185B4A" w:rsidP="00185B4A">
            <w:pPr>
              <w:jc w:val="right"/>
              <w:rPr>
                <w:rFonts w:cs="Arial"/>
                <w:b/>
                <w:bCs/>
                <w:color w:val="000000"/>
                <w:szCs w:val="22"/>
                <w:lang w:val="es-AR" w:eastAsia="es-AR"/>
              </w:rPr>
            </w:pPr>
            <w:r w:rsidRPr="00554CB6">
              <w:rPr>
                <w:rFonts w:cs="Arial"/>
                <w:b/>
                <w:bCs/>
                <w:color w:val="000000"/>
                <w:szCs w:val="22"/>
              </w:rPr>
              <w:t>408.007.263</w:t>
            </w:r>
          </w:p>
        </w:tc>
        <w:tc>
          <w:tcPr>
            <w:tcW w:w="1200" w:type="dxa"/>
            <w:tcBorders>
              <w:top w:val="single" w:sz="4" w:space="0" w:color="auto"/>
              <w:left w:val="nil"/>
              <w:bottom w:val="double" w:sz="6" w:space="0" w:color="auto"/>
              <w:right w:val="single" w:sz="4" w:space="0" w:color="auto"/>
            </w:tcBorders>
            <w:shd w:val="clear" w:color="000000" w:fill="FABF8F"/>
            <w:noWrap/>
            <w:vAlign w:val="center"/>
            <w:hideMark/>
          </w:tcPr>
          <w:p w14:paraId="3CC4563D"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489.262.139</w:t>
            </w:r>
          </w:p>
        </w:tc>
        <w:tc>
          <w:tcPr>
            <w:tcW w:w="1200" w:type="dxa"/>
            <w:tcBorders>
              <w:top w:val="single" w:sz="4" w:space="0" w:color="auto"/>
              <w:left w:val="nil"/>
              <w:bottom w:val="double" w:sz="6" w:space="0" w:color="auto"/>
              <w:right w:val="single" w:sz="4" w:space="0" w:color="auto"/>
            </w:tcBorders>
            <w:shd w:val="clear" w:color="000000" w:fill="FABF8F"/>
            <w:noWrap/>
            <w:vAlign w:val="center"/>
            <w:hideMark/>
          </w:tcPr>
          <w:p w14:paraId="3CC4563E"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716.222.317</w:t>
            </w:r>
          </w:p>
        </w:tc>
        <w:tc>
          <w:tcPr>
            <w:tcW w:w="1200" w:type="dxa"/>
            <w:tcBorders>
              <w:top w:val="nil"/>
              <w:left w:val="nil"/>
              <w:bottom w:val="double" w:sz="6" w:space="0" w:color="auto"/>
              <w:right w:val="single" w:sz="4" w:space="0" w:color="auto"/>
            </w:tcBorders>
            <w:shd w:val="clear" w:color="000000" w:fill="FABF8F"/>
            <w:noWrap/>
            <w:vAlign w:val="center"/>
            <w:hideMark/>
          </w:tcPr>
          <w:p w14:paraId="3CC4563F"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754.603.217</w:t>
            </w:r>
          </w:p>
        </w:tc>
        <w:tc>
          <w:tcPr>
            <w:tcW w:w="1200" w:type="dxa"/>
            <w:tcBorders>
              <w:top w:val="nil"/>
              <w:left w:val="nil"/>
              <w:bottom w:val="double" w:sz="6" w:space="0" w:color="auto"/>
              <w:right w:val="single" w:sz="8" w:space="0" w:color="auto"/>
            </w:tcBorders>
            <w:shd w:val="clear" w:color="000000" w:fill="FABF8F"/>
            <w:noWrap/>
            <w:vAlign w:val="center"/>
            <w:hideMark/>
          </w:tcPr>
          <w:p w14:paraId="3CC45640"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736.052.281</w:t>
            </w:r>
          </w:p>
        </w:tc>
      </w:tr>
      <w:tr w:rsidR="00185B4A" w:rsidRPr="00554CB6" w14:paraId="3CC4564A" w14:textId="77777777" w:rsidTr="00944B5E">
        <w:trPr>
          <w:trHeight w:val="315"/>
          <w:jc w:val="center"/>
        </w:trPr>
        <w:tc>
          <w:tcPr>
            <w:tcW w:w="3580" w:type="dxa"/>
            <w:tcBorders>
              <w:top w:val="nil"/>
              <w:left w:val="single" w:sz="8" w:space="0" w:color="auto"/>
              <w:bottom w:val="single" w:sz="4" w:space="0" w:color="auto"/>
              <w:right w:val="nil"/>
            </w:tcBorders>
            <w:shd w:val="clear" w:color="000000" w:fill="D8E4BC"/>
            <w:noWrap/>
            <w:vAlign w:val="center"/>
            <w:hideMark/>
          </w:tcPr>
          <w:p w14:paraId="3CC45642" w14:textId="77777777" w:rsidR="00185B4A" w:rsidRPr="00554CB6" w:rsidRDefault="00185B4A" w:rsidP="00185B4A">
            <w:pPr>
              <w:jc w:val="center"/>
              <w:rPr>
                <w:rFonts w:cs="Arial"/>
                <w:b/>
                <w:bCs/>
                <w:color w:val="000000"/>
                <w:szCs w:val="22"/>
                <w:lang w:val="es-AR" w:eastAsia="es-AR"/>
              </w:rPr>
            </w:pPr>
            <w:r w:rsidRPr="00554CB6">
              <w:rPr>
                <w:rFonts w:cs="Arial"/>
                <w:b/>
                <w:bCs/>
                <w:color w:val="000000"/>
                <w:szCs w:val="22"/>
                <w:lang w:val="es-AR" w:eastAsia="es-AR"/>
              </w:rPr>
              <w:t>EBITDA</w:t>
            </w:r>
          </w:p>
        </w:tc>
        <w:tc>
          <w:tcPr>
            <w:tcW w:w="1200" w:type="dxa"/>
            <w:tcBorders>
              <w:top w:val="nil"/>
              <w:left w:val="single" w:sz="4" w:space="0" w:color="auto"/>
              <w:bottom w:val="single" w:sz="4" w:space="0" w:color="auto"/>
              <w:right w:val="single" w:sz="4" w:space="0" w:color="auto"/>
            </w:tcBorders>
            <w:shd w:val="clear" w:color="000000" w:fill="D8E4BC"/>
            <w:noWrap/>
            <w:vAlign w:val="center"/>
            <w:hideMark/>
          </w:tcPr>
          <w:p w14:paraId="3CC45643"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80.590.248</w:t>
            </w:r>
          </w:p>
        </w:tc>
        <w:tc>
          <w:tcPr>
            <w:tcW w:w="1200" w:type="dxa"/>
            <w:tcBorders>
              <w:top w:val="nil"/>
              <w:left w:val="nil"/>
              <w:bottom w:val="single" w:sz="4" w:space="0" w:color="auto"/>
              <w:right w:val="single" w:sz="4" w:space="0" w:color="auto"/>
            </w:tcBorders>
            <w:shd w:val="clear" w:color="000000" w:fill="D8E4BC"/>
            <w:noWrap/>
            <w:vAlign w:val="center"/>
            <w:hideMark/>
          </w:tcPr>
          <w:p w14:paraId="3CC45644"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116.732.788</w:t>
            </w:r>
          </w:p>
        </w:tc>
        <w:tc>
          <w:tcPr>
            <w:tcW w:w="1200" w:type="dxa"/>
            <w:tcBorders>
              <w:top w:val="nil"/>
              <w:left w:val="nil"/>
              <w:bottom w:val="single" w:sz="4" w:space="0" w:color="auto"/>
              <w:right w:val="single" w:sz="4" w:space="0" w:color="auto"/>
            </w:tcBorders>
            <w:shd w:val="clear" w:color="000000" w:fill="D8E4BC"/>
            <w:noWrap/>
            <w:vAlign w:val="center"/>
            <w:hideMark/>
          </w:tcPr>
          <w:p w14:paraId="3CC45645" w14:textId="05176C7E" w:rsidR="00185B4A" w:rsidRPr="00554CB6" w:rsidRDefault="00185B4A" w:rsidP="00185B4A">
            <w:pPr>
              <w:jc w:val="right"/>
              <w:rPr>
                <w:rFonts w:cs="Arial"/>
                <w:b/>
                <w:bCs/>
                <w:color w:val="000000"/>
                <w:szCs w:val="22"/>
                <w:lang w:val="es-AR" w:eastAsia="es-AR"/>
              </w:rPr>
            </w:pPr>
            <w:r w:rsidRPr="00554CB6">
              <w:rPr>
                <w:rFonts w:cs="Arial"/>
                <w:b/>
                <w:bCs/>
                <w:color w:val="000000"/>
                <w:szCs w:val="22"/>
              </w:rPr>
              <w:t>101.079.501</w:t>
            </w:r>
          </w:p>
        </w:tc>
        <w:tc>
          <w:tcPr>
            <w:tcW w:w="1200" w:type="dxa"/>
            <w:tcBorders>
              <w:top w:val="nil"/>
              <w:left w:val="nil"/>
              <w:bottom w:val="single" w:sz="4" w:space="0" w:color="auto"/>
              <w:right w:val="single" w:sz="4" w:space="0" w:color="auto"/>
            </w:tcBorders>
            <w:shd w:val="clear" w:color="000000" w:fill="D8E4BC"/>
            <w:noWrap/>
            <w:vAlign w:val="center"/>
            <w:hideMark/>
          </w:tcPr>
          <w:p w14:paraId="3CC45646"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93.088.627</w:t>
            </w:r>
          </w:p>
        </w:tc>
        <w:tc>
          <w:tcPr>
            <w:tcW w:w="1200" w:type="dxa"/>
            <w:tcBorders>
              <w:top w:val="nil"/>
              <w:left w:val="nil"/>
              <w:bottom w:val="single" w:sz="4" w:space="0" w:color="auto"/>
              <w:right w:val="single" w:sz="4" w:space="0" w:color="auto"/>
            </w:tcBorders>
            <w:shd w:val="clear" w:color="000000" w:fill="D8E4BC"/>
            <w:noWrap/>
            <w:vAlign w:val="center"/>
            <w:hideMark/>
          </w:tcPr>
          <w:p w14:paraId="3CC45647"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55.440.572</w:t>
            </w:r>
          </w:p>
        </w:tc>
        <w:tc>
          <w:tcPr>
            <w:tcW w:w="1200" w:type="dxa"/>
            <w:tcBorders>
              <w:top w:val="nil"/>
              <w:left w:val="nil"/>
              <w:bottom w:val="single" w:sz="4" w:space="0" w:color="auto"/>
              <w:right w:val="single" w:sz="4" w:space="0" w:color="auto"/>
            </w:tcBorders>
            <w:shd w:val="clear" w:color="000000" w:fill="D8E4BC"/>
            <w:noWrap/>
            <w:vAlign w:val="center"/>
            <w:hideMark/>
          </w:tcPr>
          <w:p w14:paraId="3CC45648"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51.123.258</w:t>
            </w:r>
          </w:p>
        </w:tc>
        <w:tc>
          <w:tcPr>
            <w:tcW w:w="1200" w:type="dxa"/>
            <w:tcBorders>
              <w:top w:val="nil"/>
              <w:left w:val="nil"/>
              <w:bottom w:val="single" w:sz="4" w:space="0" w:color="auto"/>
              <w:right w:val="single" w:sz="8" w:space="0" w:color="auto"/>
            </w:tcBorders>
            <w:shd w:val="clear" w:color="000000" w:fill="D8E4BC"/>
            <w:noWrap/>
            <w:vAlign w:val="center"/>
            <w:hideMark/>
          </w:tcPr>
          <w:p w14:paraId="3CC45649"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215.290.112</w:t>
            </w:r>
          </w:p>
        </w:tc>
      </w:tr>
      <w:tr w:rsidR="00185B4A" w:rsidRPr="00554CB6" w14:paraId="3CC45653" w14:textId="77777777" w:rsidTr="00944B5E">
        <w:trPr>
          <w:trHeight w:val="315"/>
          <w:jc w:val="center"/>
        </w:trPr>
        <w:tc>
          <w:tcPr>
            <w:tcW w:w="3580" w:type="dxa"/>
            <w:tcBorders>
              <w:top w:val="nil"/>
              <w:left w:val="single" w:sz="8" w:space="0" w:color="auto"/>
              <w:bottom w:val="single" w:sz="8" w:space="0" w:color="auto"/>
              <w:right w:val="nil"/>
            </w:tcBorders>
            <w:shd w:val="clear" w:color="000000" w:fill="D8E4BC"/>
            <w:noWrap/>
            <w:vAlign w:val="center"/>
            <w:hideMark/>
          </w:tcPr>
          <w:p w14:paraId="3CC4564B" w14:textId="77777777" w:rsidR="00185B4A" w:rsidRPr="00554CB6" w:rsidRDefault="00185B4A" w:rsidP="00185B4A">
            <w:pPr>
              <w:jc w:val="center"/>
              <w:rPr>
                <w:rFonts w:cs="Arial"/>
                <w:b/>
                <w:bCs/>
                <w:color w:val="000000"/>
                <w:szCs w:val="22"/>
                <w:lang w:val="es-AR" w:eastAsia="es-AR"/>
              </w:rPr>
            </w:pPr>
            <w:r w:rsidRPr="00554CB6">
              <w:rPr>
                <w:rFonts w:cs="Arial"/>
                <w:b/>
                <w:bCs/>
                <w:color w:val="000000"/>
                <w:szCs w:val="22"/>
                <w:lang w:val="es-AR" w:eastAsia="es-AR"/>
              </w:rPr>
              <w:t>Ingresos Operativos</w:t>
            </w:r>
          </w:p>
        </w:tc>
        <w:tc>
          <w:tcPr>
            <w:tcW w:w="1200" w:type="dxa"/>
            <w:tcBorders>
              <w:top w:val="nil"/>
              <w:left w:val="single" w:sz="4" w:space="0" w:color="auto"/>
              <w:bottom w:val="single" w:sz="8" w:space="0" w:color="auto"/>
              <w:right w:val="single" w:sz="4" w:space="0" w:color="auto"/>
            </w:tcBorders>
            <w:shd w:val="clear" w:color="000000" w:fill="D8E4BC"/>
            <w:noWrap/>
            <w:vAlign w:val="center"/>
            <w:hideMark/>
          </w:tcPr>
          <w:p w14:paraId="3CC4564C"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359.672.483</w:t>
            </w:r>
          </w:p>
        </w:tc>
        <w:tc>
          <w:tcPr>
            <w:tcW w:w="1200" w:type="dxa"/>
            <w:tcBorders>
              <w:top w:val="nil"/>
              <w:left w:val="nil"/>
              <w:bottom w:val="single" w:sz="8" w:space="0" w:color="auto"/>
              <w:right w:val="single" w:sz="4" w:space="0" w:color="auto"/>
            </w:tcBorders>
            <w:shd w:val="clear" w:color="000000" w:fill="D8E4BC"/>
            <w:noWrap/>
            <w:vAlign w:val="center"/>
            <w:hideMark/>
          </w:tcPr>
          <w:p w14:paraId="3CC4564D"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406.564.165</w:t>
            </w:r>
          </w:p>
        </w:tc>
        <w:tc>
          <w:tcPr>
            <w:tcW w:w="1200" w:type="dxa"/>
            <w:tcBorders>
              <w:top w:val="nil"/>
              <w:left w:val="nil"/>
              <w:bottom w:val="single" w:sz="8" w:space="0" w:color="auto"/>
              <w:right w:val="single" w:sz="4" w:space="0" w:color="auto"/>
            </w:tcBorders>
            <w:shd w:val="clear" w:color="000000" w:fill="D8E4BC"/>
            <w:noWrap/>
            <w:vAlign w:val="center"/>
            <w:hideMark/>
          </w:tcPr>
          <w:p w14:paraId="3CC4564E" w14:textId="03885908" w:rsidR="00185B4A" w:rsidRPr="00554CB6" w:rsidRDefault="00185B4A" w:rsidP="00185B4A">
            <w:pPr>
              <w:jc w:val="right"/>
              <w:rPr>
                <w:rFonts w:cs="Arial"/>
                <w:b/>
                <w:bCs/>
                <w:color w:val="000000"/>
                <w:szCs w:val="22"/>
                <w:lang w:val="es-AR" w:eastAsia="es-AR"/>
              </w:rPr>
            </w:pPr>
            <w:r w:rsidRPr="00554CB6">
              <w:rPr>
                <w:rFonts w:cs="Arial"/>
                <w:b/>
                <w:bCs/>
                <w:color w:val="000000"/>
                <w:szCs w:val="22"/>
              </w:rPr>
              <w:t>509.086.764</w:t>
            </w:r>
          </w:p>
        </w:tc>
        <w:tc>
          <w:tcPr>
            <w:tcW w:w="1200" w:type="dxa"/>
            <w:tcBorders>
              <w:top w:val="nil"/>
              <w:left w:val="nil"/>
              <w:bottom w:val="single" w:sz="8" w:space="0" w:color="auto"/>
              <w:right w:val="single" w:sz="4" w:space="0" w:color="auto"/>
            </w:tcBorders>
            <w:shd w:val="clear" w:color="000000" w:fill="D8E4BC"/>
            <w:noWrap/>
            <w:vAlign w:val="center"/>
            <w:hideMark/>
          </w:tcPr>
          <w:p w14:paraId="3CC4564F"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582.350.766</w:t>
            </w:r>
          </w:p>
        </w:tc>
        <w:tc>
          <w:tcPr>
            <w:tcW w:w="1200" w:type="dxa"/>
            <w:tcBorders>
              <w:top w:val="nil"/>
              <w:left w:val="nil"/>
              <w:bottom w:val="single" w:sz="8" w:space="0" w:color="auto"/>
              <w:right w:val="single" w:sz="4" w:space="0" w:color="auto"/>
            </w:tcBorders>
            <w:shd w:val="clear" w:color="000000" w:fill="D8E4BC"/>
            <w:noWrap/>
            <w:vAlign w:val="center"/>
            <w:hideMark/>
          </w:tcPr>
          <w:p w14:paraId="3CC45650"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771.662.889</w:t>
            </w:r>
          </w:p>
        </w:tc>
        <w:tc>
          <w:tcPr>
            <w:tcW w:w="1200" w:type="dxa"/>
            <w:tcBorders>
              <w:top w:val="nil"/>
              <w:left w:val="nil"/>
              <w:bottom w:val="single" w:sz="8" w:space="0" w:color="auto"/>
              <w:right w:val="single" w:sz="4" w:space="0" w:color="auto"/>
            </w:tcBorders>
            <w:shd w:val="clear" w:color="000000" w:fill="D8E4BC"/>
            <w:noWrap/>
            <w:vAlign w:val="center"/>
            <w:hideMark/>
          </w:tcPr>
          <w:p w14:paraId="3CC45651"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805.726.475</w:t>
            </w:r>
          </w:p>
        </w:tc>
        <w:tc>
          <w:tcPr>
            <w:tcW w:w="1200" w:type="dxa"/>
            <w:tcBorders>
              <w:top w:val="nil"/>
              <w:left w:val="nil"/>
              <w:bottom w:val="single" w:sz="8" w:space="0" w:color="auto"/>
              <w:right w:val="single" w:sz="8" w:space="0" w:color="auto"/>
            </w:tcBorders>
            <w:shd w:val="clear" w:color="000000" w:fill="D8E4BC"/>
            <w:noWrap/>
            <w:vAlign w:val="center"/>
            <w:hideMark/>
          </w:tcPr>
          <w:p w14:paraId="3CC45652"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951.342.393</w:t>
            </w:r>
          </w:p>
        </w:tc>
      </w:tr>
      <w:tr w:rsidR="00185B4A" w:rsidRPr="00554CB6" w14:paraId="3CC4565C" w14:textId="77777777" w:rsidTr="00944B5E">
        <w:trPr>
          <w:trHeight w:val="300"/>
          <w:jc w:val="center"/>
        </w:trPr>
        <w:tc>
          <w:tcPr>
            <w:tcW w:w="3580" w:type="dxa"/>
            <w:tcBorders>
              <w:top w:val="nil"/>
              <w:left w:val="single" w:sz="8" w:space="0" w:color="auto"/>
              <w:bottom w:val="single" w:sz="4" w:space="0" w:color="auto"/>
              <w:right w:val="nil"/>
            </w:tcBorders>
            <w:shd w:val="clear" w:color="000000" w:fill="D8E4BC"/>
            <w:noWrap/>
            <w:vAlign w:val="center"/>
            <w:hideMark/>
          </w:tcPr>
          <w:p w14:paraId="3CC45654" w14:textId="77777777" w:rsidR="00185B4A" w:rsidRPr="00554CB6" w:rsidRDefault="00185B4A" w:rsidP="00185B4A">
            <w:pPr>
              <w:jc w:val="center"/>
              <w:rPr>
                <w:rFonts w:cs="Arial"/>
                <w:b/>
                <w:bCs/>
                <w:color w:val="000000"/>
                <w:szCs w:val="22"/>
                <w:lang w:val="es-AR" w:eastAsia="es-AR"/>
              </w:rPr>
            </w:pPr>
            <w:r w:rsidRPr="00554CB6">
              <w:rPr>
                <w:rFonts w:cs="Arial"/>
                <w:b/>
                <w:bCs/>
                <w:color w:val="000000"/>
                <w:szCs w:val="22"/>
                <w:lang w:val="es-AR" w:eastAsia="es-AR"/>
              </w:rPr>
              <w:t>Indicador del Ejercicio</w:t>
            </w:r>
          </w:p>
        </w:tc>
        <w:tc>
          <w:tcPr>
            <w:tcW w:w="1200" w:type="dxa"/>
            <w:tcBorders>
              <w:top w:val="nil"/>
              <w:left w:val="single" w:sz="4" w:space="0" w:color="auto"/>
              <w:bottom w:val="single" w:sz="4" w:space="0" w:color="auto"/>
              <w:right w:val="single" w:sz="4" w:space="0" w:color="auto"/>
            </w:tcBorders>
            <w:shd w:val="clear" w:color="000000" w:fill="D8E4BC"/>
            <w:noWrap/>
            <w:vAlign w:val="center"/>
            <w:hideMark/>
          </w:tcPr>
          <w:p w14:paraId="3CC45655"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22,4%</w:t>
            </w:r>
          </w:p>
        </w:tc>
        <w:tc>
          <w:tcPr>
            <w:tcW w:w="1200" w:type="dxa"/>
            <w:tcBorders>
              <w:top w:val="nil"/>
              <w:left w:val="nil"/>
              <w:bottom w:val="single" w:sz="4" w:space="0" w:color="auto"/>
              <w:right w:val="single" w:sz="4" w:space="0" w:color="auto"/>
            </w:tcBorders>
            <w:shd w:val="clear" w:color="000000" w:fill="D8E4BC"/>
            <w:noWrap/>
            <w:vAlign w:val="center"/>
            <w:hideMark/>
          </w:tcPr>
          <w:p w14:paraId="3CC45656"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28,7%</w:t>
            </w:r>
          </w:p>
        </w:tc>
        <w:tc>
          <w:tcPr>
            <w:tcW w:w="1200" w:type="dxa"/>
            <w:tcBorders>
              <w:top w:val="nil"/>
              <w:left w:val="nil"/>
              <w:bottom w:val="single" w:sz="4" w:space="0" w:color="auto"/>
              <w:right w:val="single" w:sz="4" w:space="0" w:color="auto"/>
            </w:tcBorders>
            <w:shd w:val="clear" w:color="000000" w:fill="D8E4BC"/>
            <w:noWrap/>
            <w:vAlign w:val="center"/>
            <w:hideMark/>
          </w:tcPr>
          <w:p w14:paraId="3CC45657" w14:textId="53968CB9" w:rsidR="00185B4A" w:rsidRPr="00554CB6" w:rsidRDefault="00185B4A" w:rsidP="00185B4A">
            <w:pPr>
              <w:jc w:val="right"/>
              <w:rPr>
                <w:rFonts w:cs="Arial"/>
                <w:b/>
                <w:bCs/>
                <w:color w:val="000000"/>
                <w:szCs w:val="22"/>
                <w:lang w:val="es-AR" w:eastAsia="es-AR"/>
              </w:rPr>
            </w:pPr>
            <w:r w:rsidRPr="00554CB6">
              <w:rPr>
                <w:rFonts w:cs="Arial"/>
                <w:b/>
                <w:bCs/>
                <w:color w:val="000000"/>
                <w:szCs w:val="22"/>
              </w:rPr>
              <w:t>19,9%</w:t>
            </w:r>
          </w:p>
        </w:tc>
        <w:tc>
          <w:tcPr>
            <w:tcW w:w="1200" w:type="dxa"/>
            <w:tcBorders>
              <w:top w:val="nil"/>
              <w:left w:val="nil"/>
              <w:bottom w:val="single" w:sz="4" w:space="0" w:color="auto"/>
              <w:right w:val="single" w:sz="4" w:space="0" w:color="auto"/>
            </w:tcBorders>
            <w:shd w:val="clear" w:color="000000" w:fill="D8E4BC"/>
            <w:noWrap/>
            <w:vAlign w:val="center"/>
            <w:hideMark/>
          </w:tcPr>
          <w:p w14:paraId="3CC45658"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16,0%</w:t>
            </w:r>
          </w:p>
        </w:tc>
        <w:tc>
          <w:tcPr>
            <w:tcW w:w="1200" w:type="dxa"/>
            <w:tcBorders>
              <w:top w:val="nil"/>
              <w:left w:val="nil"/>
              <w:bottom w:val="single" w:sz="4" w:space="0" w:color="auto"/>
              <w:right w:val="single" w:sz="4" w:space="0" w:color="auto"/>
            </w:tcBorders>
            <w:shd w:val="clear" w:color="000000" w:fill="D8E4BC"/>
            <w:noWrap/>
            <w:vAlign w:val="center"/>
            <w:hideMark/>
          </w:tcPr>
          <w:p w14:paraId="3CC45659"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7,2%</w:t>
            </w:r>
          </w:p>
        </w:tc>
        <w:tc>
          <w:tcPr>
            <w:tcW w:w="1200" w:type="dxa"/>
            <w:tcBorders>
              <w:top w:val="nil"/>
              <w:left w:val="nil"/>
              <w:bottom w:val="single" w:sz="4" w:space="0" w:color="auto"/>
              <w:right w:val="single" w:sz="4" w:space="0" w:color="auto"/>
            </w:tcBorders>
            <w:shd w:val="clear" w:color="000000" w:fill="D8E4BC"/>
            <w:noWrap/>
            <w:vAlign w:val="center"/>
            <w:hideMark/>
          </w:tcPr>
          <w:p w14:paraId="3CC4565A"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6,3%</w:t>
            </w:r>
          </w:p>
        </w:tc>
        <w:tc>
          <w:tcPr>
            <w:tcW w:w="1200" w:type="dxa"/>
            <w:tcBorders>
              <w:top w:val="nil"/>
              <w:left w:val="nil"/>
              <w:bottom w:val="single" w:sz="4" w:space="0" w:color="auto"/>
              <w:right w:val="single" w:sz="8" w:space="0" w:color="auto"/>
            </w:tcBorders>
            <w:shd w:val="clear" w:color="000000" w:fill="D8E4BC"/>
            <w:noWrap/>
            <w:vAlign w:val="center"/>
            <w:hideMark/>
          </w:tcPr>
          <w:p w14:paraId="3CC4565B"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22,6%</w:t>
            </w:r>
          </w:p>
        </w:tc>
      </w:tr>
      <w:tr w:rsidR="00185B4A" w:rsidRPr="00554CB6" w14:paraId="3CC45665" w14:textId="77777777" w:rsidTr="00944B5E">
        <w:trPr>
          <w:trHeight w:val="315"/>
          <w:jc w:val="center"/>
        </w:trPr>
        <w:tc>
          <w:tcPr>
            <w:tcW w:w="3580" w:type="dxa"/>
            <w:tcBorders>
              <w:top w:val="nil"/>
              <w:left w:val="single" w:sz="8" w:space="0" w:color="auto"/>
              <w:bottom w:val="single" w:sz="8" w:space="0" w:color="auto"/>
              <w:right w:val="nil"/>
            </w:tcBorders>
            <w:shd w:val="clear" w:color="000000" w:fill="D8E4BC"/>
            <w:noWrap/>
            <w:vAlign w:val="center"/>
            <w:hideMark/>
          </w:tcPr>
          <w:p w14:paraId="3CC4565D" w14:textId="77777777" w:rsidR="00185B4A" w:rsidRPr="00554CB6" w:rsidRDefault="00185B4A" w:rsidP="00185B4A">
            <w:pPr>
              <w:jc w:val="center"/>
              <w:rPr>
                <w:rFonts w:cs="Arial"/>
                <w:b/>
                <w:bCs/>
                <w:color w:val="000000"/>
                <w:szCs w:val="22"/>
                <w:lang w:val="es-AR" w:eastAsia="es-AR"/>
              </w:rPr>
            </w:pPr>
            <w:r w:rsidRPr="00554CB6">
              <w:rPr>
                <w:rFonts w:cs="Arial"/>
                <w:b/>
                <w:bCs/>
                <w:color w:val="000000"/>
                <w:szCs w:val="22"/>
                <w:lang w:val="es-AR" w:eastAsia="es-AR"/>
              </w:rPr>
              <w:t>Indicador Comprometido</w:t>
            </w:r>
          </w:p>
        </w:tc>
        <w:tc>
          <w:tcPr>
            <w:tcW w:w="1200" w:type="dxa"/>
            <w:tcBorders>
              <w:top w:val="nil"/>
              <w:left w:val="single" w:sz="4" w:space="0" w:color="auto"/>
              <w:bottom w:val="single" w:sz="8" w:space="0" w:color="auto"/>
              <w:right w:val="single" w:sz="4" w:space="0" w:color="auto"/>
            </w:tcBorders>
            <w:shd w:val="clear" w:color="000000" w:fill="D8E4BC"/>
            <w:noWrap/>
            <w:vAlign w:val="center"/>
            <w:hideMark/>
          </w:tcPr>
          <w:p w14:paraId="3CC4565E"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 </w:t>
            </w:r>
          </w:p>
        </w:tc>
        <w:tc>
          <w:tcPr>
            <w:tcW w:w="1200" w:type="dxa"/>
            <w:tcBorders>
              <w:top w:val="nil"/>
              <w:left w:val="nil"/>
              <w:bottom w:val="single" w:sz="8" w:space="0" w:color="auto"/>
              <w:right w:val="single" w:sz="4" w:space="0" w:color="auto"/>
            </w:tcBorders>
            <w:shd w:val="clear" w:color="000000" w:fill="D8E4BC"/>
            <w:noWrap/>
            <w:vAlign w:val="center"/>
            <w:hideMark/>
          </w:tcPr>
          <w:p w14:paraId="3CC4565F"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 </w:t>
            </w:r>
          </w:p>
        </w:tc>
        <w:tc>
          <w:tcPr>
            <w:tcW w:w="1200" w:type="dxa"/>
            <w:tcBorders>
              <w:top w:val="nil"/>
              <w:left w:val="nil"/>
              <w:bottom w:val="single" w:sz="8" w:space="0" w:color="auto"/>
              <w:right w:val="single" w:sz="4" w:space="0" w:color="auto"/>
            </w:tcBorders>
            <w:shd w:val="clear" w:color="000000" w:fill="D8E4BC"/>
            <w:noWrap/>
            <w:vAlign w:val="center"/>
            <w:hideMark/>
          </w:tcPr>
          <w:p w14:paraId="3CC45660" w14:textId="3CC007E8" w:rsidR="00185B4A" w:rsidRPr="00554CB6" w:rsidRDefault="00185B4A" w:rsidP="00185B4A">
            <w:pPr>
              <w:jc w:val="right"/>
              <w:rPr>
                <w:rFonts w:cs="Arial"/>
                <w:b/>
                <w:bCs/>
                <w:color w:val="000000"/>
                <w:szCs w:val="22"/>
                <w:lang w:val="es-AR" w:eastAsia="es-AR"/>
              </w:rPr>
            </w:pPr>
            <w:r w:rsidRPr="00554CB6">
              <w:rPr>
                <w:rFonts w:cs="Arial"/>
                <w:b/>
                <w:bCs/>
                <w:color w:val="000000"/>
                <w:szCs w:val="22"/>
              </w:rPr>
              <w:t> </w:t>
            </w:r>
          </w:p>
        </w:tc>
        <w:tc>
          <w:tcPr>
            <w:tcW w:w="1200" w:type="dxa"/>
            <w:tcBorders>
              <w:top w:val="nil"/>
              <w:left w:val="nil"/>
              <w:bottom w:val="single" w:sz="8" w:space="0" w:color="auto"/>
              <w:right w:val="single" w:sz="4" w:space="0" w:color="auto"/>
            </w:tcBorders>
            <w:shd w:val="clear" w:color="000000" w:fill="D8E4BC"/>
            <w:noWrap/>
            <w:vAlign w:val="center"/>
            <w:hideMark/>
          </w:tcPr>
          <w:p w14:paraId="3CC45661"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-3,3%</w:t>
            </w:r>
          </w:p>
        </w:tc>
        <w:tc>
          <w:tcPr>
            <w:tcW w:w="1200" w:type="dxa"/>
            <w:tcBorders>
              <w:top w:val="nil"/>
              <w:left w:val="nil"/>
              <w:bottom w:val="single" w:sz="8" w:space="0" w:color="auto"/>
              <w:right w:val="single" w:sz="4" w:space="0" w:color="auto"/>
            </w:tcBorders>
            <w:shd w:val="clear" w:color="000000" w:fill="D8E4BC"/>
            <w:noWrap/>
            <w:vAlign w:val="center"/>
            <w:hideMark/>
          </w:tcPr>
          <w:p w14:paraId="3CC45662"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-1,7%</w:t>
            </w:r>
          </w:p>
        </w:tc>
        <w:tc>
          <w:tcPr>
            <w:tcW w:w="1200" w:type="dxa"/>
            <w:tcBorders>
              <w:top w:val="nil"/>
              <w:left w:val="nil"/>
              <w:bottom w:val="single" w:sz="8" w:space="0" w:color="auto"/>
              <w:right w:val="single" w:sz="4" w:space="0" w:color="auto"/>
            </w:tcBorders>
            <w:shd w:val="clear" w:color="000000" w:fill="D8E4BC"/>
            <w:noWrap/>
            <w:vAlign w:val="center"/>
            <w:hideMark/>
          </w:tcPr>
          <w:p w14:paraId="3CC45663"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0,0%</w:t>
            </w:r>
          </w:p>
        </w:tc>
        <w:tc>
          <w:tcPr>
            <w:tcW w:w="1200" w:type="dxa"/>
            <w:tcBorders>
              <w:top w:val="nil"/>
              <w:left w:val="nil"/>
              <w:bottom w:val="single" w:sz="8" w:space="0" w:color="auto"/>
              <w:right w:val="single" w:sz="8" w:space="0" w:color="auto"/>
            </w:tcBorders>
            <w:shd w:val="clear" w:color="000000" w:fill="D8E4BC"/>
            <w:noWrap/>
            <w:vAlign w:val="center"/>
            <w:hideMark/>
          </w:tcPr>
          <w:p w14:paraId="3CC45664" w14:textId="77777777" w:rsidR="00185B4A" w:rsidRPr="00554CB6" w:rsidRDefault="00185B4A" w:rsidP="00185B4A">
            <w:pPr>
              <w:jc w:val="right"/>
              <w:rPr>
                <w:rFonts w:cs="Arial"/>
                <w:b/>
                <w:bCs/>
                <w:color w:val="000000"/>
                <w:szCs w:val="22"/>
                <w:lang w:val="es-AR" w:eastAsia="es-AR"/>
              </w:rPr>
            </w:pPr>
            <w:r w:rsidRPr="00554CB6">
              <w:rPr>
                <w:rFonts w:cs="Arial"/>
                <w:b/>
                <w:bCs/>
                <w:color w:val="000000"/>
                <w:szCs w:val="22"/>
                <w:lang w:val="es-AR" w:eastAsia="es-AR"/>
              </w:rPr>
              <w:t>1,6%</w:t>
            </w:r>
          </w:p>
        </w:tc>
      </w:tr>
    </w:tbl>
    <w:p w14:paraId="3CC45666" w14:textId="77777777" w:rsidR="00944B5E" w:rsidRPr="00554CB6" w:rsidRDefault="00944B5E" w:rsidP="00AE4402">
      <w:pPr>
        <w:jc w:val="center"/>
        <w:rPr>
          <w:rFonts w:cs="Arial"/>
          <w:b/>
          <w:szCs w:val="22"/>
        </w:rPr>
      </w:pPr>
    </w:p>
    <w:p w14:paraId="5F96B7DF" w14:textId="77777777" w:rsidR="001174E8" w:rsidRPr="00554CB6" w:rsidRDefault="001174E8" w:rsidP="00B773EB">
      <w:pPr>
        <w:jc w:val="both"/>
        <w:rPr>
          <w:rFonts w:cs="Arial"/>
          <w:szCs w:val="22"/>
        </w:rPr>
        <w:sectPr w:rsidR="001174E8" w:rsidRPr="00554CB6" w:rsidSect="00A550C6">
          <w:pgSz w:w="15842" w:h="12242" w:orient="landscape" w:code="119"/>
          <w:pgMar w:top="1701" w:right="1418" w:bottom="1134" w:left="1418" w:header="709" w:footer="709" w:gutter="0"/>
          <w:cols w:space="708"/>
          <w:docGrid w:linePitch="360"/>
        </w:sectPr>
      </w:pPr>
    </w:p>
    <w:p w14:paraId="55FC4AFF" w14:textId="77777777" w:rsidR="001174E8" w:rsidRPr="00554CB6" w:rsidRDefault="001174E8" w:rsidP="001174E8">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5" w:name="_Toc429934469"/>
      <w:bookmarkStart w:id="6" w:name="_Toc429989501"/>
      <w:r w:rsidRPr="00554CB6">
        <w:rPr>
          <w:bCs w:val="0"/>
          <w:caps w:val="0"/>
          <w:w w:val="100"/>
          <w:kern w:val="0"/>
          <w:szCs w:val="22"/>
          <w:lang w:val="es-ES_tradnl" w:eastAsia="en-US"/>
        </w:rPr>
        <w:lastRenderedPageBreak/>
        <w:t>PREMISAS UTILIZADAS PARA LAS PROYECCIONES 2015 - 2025</w:t>
      </w:r>
      <w:bookmarkEnd w:id="5"/>
      <w:bookmarkEnd w:id="6"/>
    </w:p>
    <w:p w14:paraId="4AD60535" w14:textId="77777777" w:rsidR="001174E8" w:rsidRPr="00554CB6" w:rsidRDefault="001174E8" w:rsidP="001174E8">
      <w:pPr>
        <w:jc w:val="both"/>
        <w:rPr>
          <w:rFonts w:cs="Arial"/>
          <w:szCs w:val="22"/>
          <w:lang w:val="es-ES_tradnl"/>
        </w:rPr>
      </w:pPr>
    </w:p>
    <w:p w14:paraId="0F92A3AA" w14:textId="77777777" w:rsidR="001174E8" w:rsidRPr="00554CB6" w:rsidRDefault="001174E8" w:rsidP="001174E8">
      <w:pPr>
        <w:jc w:val="both"/>
        <w:rPr>
          <w:rFonts w:cs="Arial"/>
          <w:szCs w:val="22"/>
        </w:rPr>
      </w:pPr>
    </w:p>
    <w:p w14:paraId="079D6955" w14:textId="204A22E3" w:rsidR="001174E8" w:rsidRPr="00554CB6" w:rsidRDefault="001174E8" w:rsidP="001174E8">
      <w:pPr>
        <w:jc w:val="both"/>
        <w:rPr>
          <w:rFonts w:cs="Arial"/>
          <w:szCs w:val="22"/>
        </w:rPr>
      </w:pPr>
      <w:r w:rsidRPr="00554CB6">
        <w:rPr>
          <w:rFonts w:cs="Arial"/>
          <w:szCs w:val="22"/>
        </w:rPr>
        <w:t>Para estimar la evolución proyectada de</w:t>
      </w:r>
      <w:r w:rsidR="002B79C0" w:rsidRPr="00554CB6">
        <w:rPr>
          <w:rFonts w:cs="Arial"/>
          <w:szCs w:val="22"/>
        </w:rPr>
        <w:t xml:space="preserve"> este </w:t>
      </w:r>
      <w:r w:rsidRPr="00554CB6">
        <w:rPr>
          <w:rFonts w:cs="Arial"/>
          <w:szCs w:val="22"/>
        </w:rPr>
        <w:t>indicador financiero, la empresa suministró un modelo económico financiero de los tres estados patrimoniales: Estado de Resultados, Flujo de Fondos y Situación Patrimonial.</w:t>
      </w:r>
    </w:p>
    <w:p w14:paraId="3CDE9AAD" w14:textId="77777777" w:rsidR="001174E8" w:rsidRPr="00554CB6" w:rsidRDefault="001174E8" w:rsidP="001174E8">
      <w:pPr>
        <w:jc w:val="both"/>
        <w:rPr>
          <w:rFonts w:cs="Arial"/>
          <w:szCs w:val="22"/>
        </w:rPr>
      </w:pPr>
    </w:p>
    <w:p w14:paraId="42E0AC8C" w14:textId="77777777" w:rsidR="001174E8" w:rsidRPr="00554CB6" w:rsidRDefault="001174E8" w:rsidP="001174E8">
      <w:pPr>
        <w:jc w:val="both"/>
        <w:rPr>
          <w:rFonts w:cs="Arial"/>
          <w:szCs w:val="22"/>
        </w:rPr>
      </w:pPr>
      <w:r w:rsidRPr="00554CB6">
        <w:rPr>
          <w:rFonts w:cs="Arial"/>
          <w:szCs w:val="22"/>
        </w:rPr>
        <w:t>El Consultor analizó las hipótesis planteadas por la empresa y realizó algunos ajustes y corrigió algunos errores del modelo.</w:t>
      </w:r>
    </w:p>
    <w:p w14:paraId="40485E8F" w14:textId="2A1D44A4" w:rsidR="001174E8" w:rsidRPr="00554CB6" w:rsidRDefault="001174E8" w:rsidP="001174E8">
      <w:pPr>
        <w:jc w:val="both"/>
        <w:rPr>
          <w:rFonts w:cs="Arial"/>
          <w:szCs w:val="22"/>
        </w:rPr>
      </w:pPr>
    </w:p>
    <w:p w14:paraId="355E06C7" w14:textId="77777777" w:rsidR="002B79C0" w:rsidRPr="00554CB6" w:rsidRDefault="002B79C0" w:rsidP="002B79C0">
      <w:pPr>
        <w:jc w:val="both"/>
        <w:rPr>
          <w:rFonts w:cs="Arial"/>
          <w:szCs w:val="22"/>
        </w:rPr>
      </w:pPr>
      <w:r w:rsidRPr="00554CB6">
        <w:rPr>
          <w:rFonts w:cs="Arial"/>
          <w:szCs w:val="22"/>
        </w:rPr>
        <w:t>El objetivo propuesto era definir el marco general de evolución de la empresa que, en el mediano plazo, pueda retomar un sendero de cumplimiento de los compromisos asumidos. Para ello se trabajó en la evolución de dos variables clave:</w:t>
      </w:r>
    </w:p>
    <w:p w14:paraId="7336CED1" w14:textId="77777777" w:rsidR="002B79C0" w:rsidRPr="00554CB6" w:rsidRDefault="002B79C0" w:rsidP="002B79C0">
      <w:pPr>
        <w:jc w:val="both"/>
        <w:rPr>
          <w:rFonts w:cs="Arial"/>
          <w:szCs w:val="22"/>
        </w:rPr>
      </w:pPr>
    </w:p>
    <w:p w14:paraId="18A90F8E" w14:textId="77777777" w:rsidR="002B79C0" w:rsidRPr="00554CB6" w:rsidRDefault="002B79C0" w:rsidP="002B79C0">
      <w:pPr>
        <w:pStyle w:val="ListParagraph"/>
        <w:numPr>
          <w:ilvl w:val="0"/>
          <w:numId w:val="34"/>
        </w:numPr>
        <w:jc w:val="both"/>
        <w:rPr>
          <w:rFonts w:cs="Arial"/>
          <w:szCs w:val="22"/>
        </w:rPr>
      </w:pPr>
      <w:r w:rsidRPr="00554CB6">
        <w:rPr>
          <w:rFonts w:cs="Arial"/>
          <w:b/>
          <w:szCs w:val="22"/>
        </w:rPr>
        <w:t>El nivel de inversiones</w:t>
      </w:r>
      <w:r w:rsidRPr="00554CB6">
        <w:rPr>
          <w:rFonts w:cs="Arial"/>
          <w:szCs w:val="22"/>
        </w:rPr>
        <w:t xml:space="preserve">, tratando de ajustar los niveles invertidos a la disponibilidad de fondos propios. </w:t>
      </w:r>
    </w:p>
    <w:p w14:paraId="28C67628" w14:textId="7DDF7A08" w:rsidR="002B79C0" w:rsidRPr="00554CB6" w:rsidRDefault="002B79C0" w:rsidP="002B79C0">
      <w:pPr>
        <w:ind w:left="709"/>
        <w:jc w:val="both"/>
        <w:rPr>
          <w:rFonts w:cs="Arial"/>
          <w:szCs w:val="22"/>
        </w:rPr>
      </w:pPr>
      <w:r w:rsidRPr="00554CB6">
        <w:rPr>
          <w:rFonts w:cs="Arial"/>
          <w:szCs w:val="22"/>
        </w:rPr>
        <w:t>Téngase en cuenta que ENATREL ha planteado un nivel de inversiones que, durante los primeros años, supera el total de ingresos facturados. Dado que se ha planteado en diversas reuniones mantenidas con la compañía la idea de introducir criterios de razonabilidad en el nivel de inversiones, se han eliminado algunos proyectos que no contaban con financiamiento cierto. Esto no solo reduce el nivel de inversión, sino también el nivel de deuda que cada proyecto tenía asignado. En el periodo 2015 – 2025, el nivel de inversiones previsto alcanza los USD 542 millones, de los cuales USD 165 millones se ejecutan entre 2015 y 2019, inclusive.</w:t>
      </w:r>
    </w:p>
    <w:p w14:paraId="60AF9F84" w14:textId="77777777" w:rsidR="002B79C0" w:rsidRPr="00554CB6" w:rsidRDefault="002B79C0" w:rsidP="002B79C0">
      <w:pPr>
        <w:jc w:val="both"/>
        <w:rPr>
          <w:rFonts w:cs="Arial"/>
          <w:szCs w:val="22"/>
        </w:rPr>
      </w:pPr>
    </w:p>
    <w:p w14:paraId="4C8773A1" w14:textId="77777777" w:rsidR="002B79C0" w:rsidRPr="00554CB6" w:rsidRDefault="002B79C0" w:rsidP="002B79C0">
      <w:pPr>
        <w:pStyle w:val="ListParagraph"/>
        <w:numPr>
          <w:ilvl w:val="0"/>
          <w:numId w:val="34"/>
        </w:numPr>
        <w:jc w:val="both"/>
        <w:rPr>
          <w:rFonts w:cs="Arial"/>
          <w:szCs w:val="22"/>
        </w:rPr>
      </w:pPr>
      <w:r w:rsidRPr="00554CB6">
        <w:rPr>
          <w:rFonts w:cs="Arial"/>
          <w:b/>
          <w:szCs w:val="22"/>
        </w:rPr>
        <w:t>La tarifa media de transporte</w:t>
      </w:r>
      <w:r w:rsidRPr="00554CB6">
        <w:rPr>
          <w:rFonts w:cs="Arial"/>
          <w:szCs w:val="22"/>
        </w:rPr>
        <w:t>, tratando de adecuar su evolución al cumplimiento de los indicadores comprometidos con un horizonte de mediano plazo.</w:t>
      </w:r>
    </w:p>
    <w:p w14:paraId="036BB7D1" w14:textId="77777777" w:rsidR="002B79C0" w:rsidRPr="00554CB6" w:rsidRDefault="002B79C0" w:rsidP="002B79C0">
      <w:pPr>
        <w:ind w:left="709"/>
        <w:jc w:val="both"/>
        <w:rPr>
          <w:rFonts w:cs="Arial"/>
          <w:szCs w:val="22"/>
        </w:rPr>
      </w:pPr>
      <w:r w:rsidRPr="00554CB6">
        <w:rPr>
          <w:rFonts w:cs="Arial"/>
          <w:szCs w:val="22"/>
        </w:rPr>
        <w:t>La tarifa se convirtió en la variable de ajuste del modelo, una vez que se definieron el nivel de inversiones, el servicio de la deuda y la evolución de las otras hipótesis que se presentan a continuación.</w:t>
      </w:r>
    </w:p>
    <w:p w14:paraId="1A504625" w14:textId="77777777" w:rsidR="003B77F1" w:rsidRPr="00554CB6" w:rsidRDefault="003B77F1" w:rsidP="003B77F1">
      <w:pPr>
        <w:ind w:left="709"/>
        <w:jc w:val="both"/>
        <w:rPr>
          <w:rFonts w:cs="Arial"/>
          <w:szCs w:val="22"/>
        </w:rPr>
      </w:pPr>
      <w:r w:rsidRPr="00554CB6">
        <w:rPr>
          <w:rFonts w:cs="Arial"/>
          <w:szCs w:val="22"/>
        </w:rPr>
        <w:t>El aumento promedio entre extremos es de 3.8%, pero entre 2015-2019 aumenta 10.9 % anual acumulativo.</w:t>
      </w:r>
      <w:r w:rsidRPr="00554CB6">
        <w:rPr>
          <w:rStyle w:val="FootnoteReference"/>
          <w:rFonts w:cs="Arial"/>
          <w:szCs w:val="22"/>
        </w:rPr>
        <w:footnoteReference w:id="1"/>
      </w:r>
      <w:r w:rsidRPr="00554CB6">
        <w:rPr>
          <w:rFonts w:cs="Arial"/>
          <w:szCs w:val="22"/>
        </w:rPr>
        <w:t xml:space="preserve"> En el gráfico siguiente se muestra la evolución prevista en la tarifa media de transporte.</w:t>
      </w:r>
    </w:p>
    <w:p w14:paraId="3FE7D3B7" w14:textId="75041799" w:rsidR="002B79C0" w:rsidRPr="00554CB6" w:rsidRDefault="003B77F1" w:rsidP="002B79C0">
      <w:pPr>
        <w:ind w:left="709"/>
        <w:jc w:val="both"/>
        <w:rPr>
          <w:rFonts w:cs="Arial"/>
          <w:szCs w:val="22"/>
        </w:rPr>
      </w:pPr>
      <w:r w:rsidRPr="00554CB6">
        <w:rPr>
          <w:rFonts w:cs="Arial"/>
          <w:noProof/>
          <w:szCs w:val="22"/>
          <w:lang w:val="en-US" w:eastAsia="en-US"/>
        </w:rPr>
        <w:drawing>
          <wp:anchor distT="0" distB="0" distL="114300" distR="114300" simplePos="0" relativeHeight="251658752" behindDoc="1" locked="0" layoutInCell="1" allowOverlap="1" wp14:anchorId="744AE1CA" wp14:editId="3464EC10">
            <wp:simplePos x="0" y="0"/>
            <wp:positionH relativeFrom="column">
              <wp:posOffset>977265</wp:posOffset>
            </wp:positionH>
            <wp:positionV relativeFrom="paragraph">
              <wp:posOffset>6985</wp:posOffset>
            </wp:positionV>
            <wp:extent cx="4010025" cy="2286635"/>
            <wp:effectExtent l="0" t="0" r="952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010025" cy="2286635"/>
                    </a:xfrm>
                    <a:prstGeom prst="rect">
                      <a:avLst/>
                    </a:prstGeom>
                  </pic:spPr>
                </pic:pic>
              </a:graphicData>
            </a:graphic>
          </wp:anchor>
        </w:drawing>
      </w:r>
    </w:p>
    <w:p w14:paraId="3BB1D87D" w14:textId="4955A0BC" w:rsidR="002B79C0" w:rsidRPr="00554CB6" w:rsidRDefault="002B79C0" w:rsidP="002B79C0">
      <w:pPr>
        <w:jc w:val="center"/>
        <w:rPr>
          <w:rFonts w:cs="Arial"/>
          <w:szCs w:val="22"/>
        </w:rPr>
      </w:pPr>
    </w:p>
    <w:p w14:paraId="30CB186A" w14:textId="77777777" w:rsidR="002B79C0" w:rsidRPr="00554CB6" w:rsidRDefault="002B79C0" w:rsidP="002B79C0">
      <w:pPr>
        <w:jc w:val="both"/>
        <w:rPr>
          <w:rFonts w:cs="Arial"/>
          <w:szCs w:val="22"/>
        </w:rPr>
      </w:pPr>
    </w:p>
    <w:p w14:paraId="7A746EA6" w14:textId="77777777" w:rsidR="002B79C0" w:rsidRPr="00554CB6" w:rsidRDefault="002B79C0" w:rsidP="002B79C0">
      <w:pPr>
        <w:jc w:val="both"/>
        <w:rPr>
          <w:rFonts w:cs="Arial"/>
          <w:szCs w:val="22"/>
        </w:rPr>
      </w:pPr>
    </w:p>
    <w:p w14:paraId="5FC5D5D5" w14:textId="77777777" w:rsidR="002B79C0" w:rsidRPr="00554CB6" w:rsidRDefault="002B79C0" w:rsidP="002B79C0">
      <w:pPr>
        <w:jc w:val="both"/>
        <w:rPr>
          <w:rFonts w:cs="Arial"/>
          <w:szCs w:val="22"/>
        </w:rPr>
      </w:pPr>
    </w:p>
    <w:p w14:paraId="43A92C36" w14:textId="77777777" w:rsidR="002B79C0" w:rsidRPr="00554CB6" w:rsidRDefault="002B79C0" w:rsidP="002B79C0">
      <w:pPr>
        <w:jc w:val="both"/>
        <w:rPr>
          <w:rFonts w:cs="Arial"/>
          <w:szCs w:val="22"/>
        </w:rPr>
      </w:pPr>
    </w:p>
    <w:p w14:paraId="4C11F9AB" w14:textId="77777777" w:rsidR="002B79C0" w:rsidRPr="00554CB6" w:rsidRDefault="002B79C0" w:rsidP="002B79C0">
      <w:pPr>
        <w:jc w:val="both"/>
        <w:rPr>
          <w:rFonts w:cs="Arial"/>
          <w:szCs w:val="22"/>
        </w:rPr>
      </w:pPr>
    </w:p>
    <w:p w14:paraId="68A3FE18" w14:textId="77777777" w:rsidR="002B79C0" w:rsidRPr="00554CB6" w:rsidRDefault="002B79C0" w:rsidP="002B79C0">
      <w:pPr>
        <w:jc w:val="both"/>
        <w:rPr>
          <w:rFonts w:cs="Arial"/>
          <w:szCs w:val="22"/>
        </w:rPr>
      </w:pPr>
    </w:p>
    <w:p w14:paraId="7657CAEA" w14:textId="77777777" w:rsidR="002B79C0" w:rsidRPr="00554CB6" w:rsidRDefault="002B79C0" w:rsidP="002B79C0">
      <w:pPr>
        <w:jc w:val="both"/>
        <w:rPr>
          <w:rFonts w:cs="Arial"/>
          <w:szCs w:val="22"/>
        </w:rPr>
      </w:pPr>
    </w:p>
    <w:p w14:paraId="211057F0" w14:textId="77777777" w:rsidR="002B79C0" w:rsidRPr="00554CB6" w:rsidRDefault="002B79C0" w:rsidP="002B79C0">
      <w:pPr>
        <w:jc w:val="both"/>
        <w:rPr>
          <w:rFonts w:cs="Arial"/>
          <w:szCs w:val="22"/>
        </w:rPr>
      </w:pPr>
    </w:p>
    <w:p w14:paraId="0B0A5F71" w14:textId="77777777" w:rsidR="002B79C0" w:rsidRPr="00554CB6" w:rsidRDefault="002B79C0" w:rsidP="002B79C0">
      <w:pPr>
        <w:jc w:val="both"/>
        <w:rPr>
          <w:rFonts w:cs="Arial"/>
          <w:szCs w:val="22"/>
        </w:rPr>
      </w:pPr>
    </w:p>
    <w:p w14:paraId="27FC2FF1" w14:textId="77777777" w:rsidR="002B79C0" w:rsidRPr="00554CB6" w:rsidRDefault="002B79C0" w:rsidP="002B79C0">
      <w:pPr>
        <w:jc w:val="both"/>
        <w:rPr>
          <w:rFonts w:cs="Arial"/>
          <w:szCs w:val="22"/>
        </w:rPr>
      </w:pPr>
    </w:p>
    <w:p w14:paraId="10C80BBE" w14:textId="77777777" w:rsidR="002B79C0" w:rsidRPr="00554CB6" w:rsidRDefault="002B79C0" w:rsidP="002B79C0">
      <w:pPr>
        <w:jc w:val="both"/>
        <w:rPr>
          <w:rFonts w:cs="Arial"/>
          <w:szCs w:val="22"/>
        </w:rPr>
      </w:pPr>
    </w:p>
    <w:p w14:paraId="25A22AFB" w14:textId="77777777" w:rsidR="002B79C0" w:rsidRPr="00554CB6" w:rsidRDefault="002B79C0" w:rsidP="002B79C0">
      <w:pPr>
        <w:jc w:val="both"/>
        <w:rPr>
          <w:rFonts w:cs="Arial"/>
          <w:szCs w:val="22"/>
        </w:rPr>
      </w:pPr>
      <w:r w:rsidRPr="00554CB6">
        <w:rPr>
          <w:rFonts w:cs="Arial"/>
          <w:szCs w:val="22"/>
        </w:rPr>
        <w:lastRenderedPageBreak/>
        <w:t>El resto de las premisas e hipótesis adoptadas para la evolución económica y financiera de ENATREL durante el periodo 2015 – 2025 son las siguientes:</w:t>
      </w:r>
    </w:p>
    <w:p w14:paraId="5957B7F9" w14:textId="77777777" w:rsidR="002B79C0" w:rsidRPr="00554CB6" w:rsidRDefault="002B79C0" w:rsidP="002B79C0">
      <w:pPr>
        <w:jc w:val="both"/>
        <w:rPr>
          <w:rFonts w:cs="Arial"/>
          <w:szCs w:val="22"/>
        </w:rPr>
      </w:pPr>
    </w:p>
    <w:p w14:paraId="1539AEAA" w14:textId="77777777" w:rsidR="002B79C0" w:rsidRPr="00554CB6" w:rsidRDefault="002B79C0" w:rsidP="002B79C0">
      <w:pPr>
        <w:pStyle w:val="ListParagraph"/>
        <w:numPr>
          <w:ilvl w:val="0"/>
          <w:numId w:val="32"/>
        </w:numPr>
        <w:jc w:val="both"/>
        <w:rPr>
          <w:rFonts w:cs="Arial"/>
          <w:szCs w:val="22"/>
        </w:rPr>
      </w:pPr>
      <w:r w:rsidRPr="00554CB6">
        <w:rPr>
          <w:rFonts w:cs="Arial"/>
          <w:szCs w:val="22"/>
        </w:rPr>
        <w:t>La evolución de la energía transportada, el incremento promedio del 4.5% por año está alineado con la tendencia histórica que marca un 4.3 % anual entre 2006 y 2014.</w:t>
      </w:r>
    </w:p>
    <w:p w14:paraId="60EE761D" w14:textId="77777777" w:rsidR="002B79C0" w:rsidRPr="00554CB6" w:rsidRDefault="002B79C0" w:rsidP="002B79C0">
      <w:pPr>
        <w:jc w:val="both"/>
        <w:rPr>
          <w:rFonts w:cs="Arial"/>
          <w:szCs w:val="22"/>
        </w:rPr>
      </w:pPr>
    </w:p>
    <w:p w14:paraId="373625E1" w14:textId="77777777" w:rsidR="002B79C0" w:rsidRPr="00554CB6" w:rsidRDefault="002B79C0" w:rsidP="002B79C0">
      <w:pPr>
        <w:pStyle w:val="ListParagraph"/>
        <w:numPr>
          <w:ilvl w:val="0"/>
          <w:numId w:val="32"/>
        </w:numPr>
        <w:jc w:val="both"/>
        <w:rPr>
          <w:rFonts w:cs="Arial"/>
          <w:szCs w:val="22"/>
        </w:rPr>
      </w:pPr>
      <w:r w:rsidRPr="00554CB6">
        <w:rPr>
          <w:rFonts w:cs="Arial"/>
          <w:szCs w:val="22"/>
        </w:rPr>
        <w:t xml:space="preserve">En cuanto a los gastos de explotación, en promedio aumentan en dólares el 1.4 % por año, lo que supone una fuerte política de contención de las erogaciones. Por ello, el excedente primario (EBITDA) aumenta un 19.9 % anual entre extremos (2015-2025). </w:t>
      </w:r>
    </w:p>
    <w:p w14:paraId="3357FF6E" w14:textId="77777777" w:rsidR="002B79C0" w:rsidRPr="00554CB6" w:rsidRDefault="002B79C0" w:rsidP="002B79C0">
      <w:pPr>
        <w:jc w:val="both"/>
        <w:rPr>
          <w:rFonts w:cs="Arial"/>
          <w:szCs w:val="22"/>
        </w:rPr>
      </w:pPr>
    </w:p>
    <w:p w14:paraId="51EEFEDE" w14:textId="2F009587" w:rsidR="002B79C0" w:rsidRPr="00554CB6" w:rsidRDefault="002B79C0" w:rsidP="002B79C0">
      <w:pPr>
        <w:pStyle w:val="ListParagraph"/>
        <w:numPr>
          <w:ilvl w:val="0"/>
          <w:numId w:val="32"/>
        </w:numPr>
        <w:jc w:val="both"/>
        <w:rPr>
          <w:rFonts w:cs="Arial"/>
          <w:szCs w:val="22"/>
        </w:rPr>
      </w:pPr>
      <w:r w:rsidRPr="00554CB6">
        <w:rPr>
          <w:rFonts w:cs="Arial"/>
          <w:szCs w:val="22"/>
        </w:rPr>
        <w:t>En lo que se refiere a los Otros Gastos y los Gastos Financieros netos, se mantuvieron las estimaciones de ENATREL.</w:t>
      </w:r>
    </w:p>
    <w:p w14:paraId="58B477AB" w14:textId="77777777" w:rsidR="002B79C0" w:rsidRPr="00554CB6" w:rsidRDefault="002B79C0" w:rsidP="002B79C0">
      <w:pPr>
        <w:jc w:val="both"/>
        <w:rPr>
          <w:rFonts w:cs="Arial"/>
          <w:szCs w:val="22"/>
        </w:rPr>
      </w:pPr>
    </w:p>
    <w:p w14:paraId="1E5FBFFA" w14:textId="77777777" w:rsidR="002B79C0" w:rsidRPr="00554CB6" w:rsidRDefault="002B79C0" w:rsidP="002B79C0">
      <w:pPr>
        <w:pStyle w:val="ListParagraph"/>
        <w:numPr>
          <w:ilvl w:val="0"/>
          <w:numId w:val="32"/>
        </w:numPr>
        <w:jc w:val="both"/>
        <w:rPr>
          <w:rFonts w:cs="Arial"/>
          <w:szCs w:val="22"/>
        </w:rPr>
      </w:pPr>
      <w:r w:rsidRPr="00554CB6">
        <w:rPr>
          <w:rFonts w:cs="Arial"/>
          <w:szCs w:val="22"/>
        </w:rPr>
        <w:t>Resumiendo, a nivel del Estado de Resultados, ENATREL revierte la tendencia negativa del periodo 2011-2014 recién a partir de 2017. Ver en Anexo I la evolución del Estado de Resultados.</w:t>
      </w:r>
    </w:p>
    <w:p w14:paraId="5A54A007" w14:textId="77777777" w:rsidR="002B79C0" w:rsidRPr="00554CB6" w:rsidRDefault="002B79C0" w:rsidP="002B79C0">
      <w:pPr>
        <w:jc w:val="both"/>
        <w:rPr>
          <w:rFonts w:cs="Arial"/>
          <w:szCs w:val="22"/>
        </w:rPr>
      </w:pPr>
    </w:p>
    <w:p w14:paraId="7B8C0DF2" w14:textId="77777777" w:rsidR="002B79C0" w:rsidRPr="00554CB6" w:rsidRDefault="002B79C0" w:rsidP="002B79C0">
      <w:pPr>
        <w:pStyle w:val="ListParagraph"/>
        <w:numPr>
          <w:ilvl w:val="0"/>
          <w:numId w:val="32"/>
        </w:numPr>
        <w:jc w:val="both"/>
        <w:rPr>
          <w:rFonts w:cs="Arial"/>
          <w:szCs w:val="22"/>
        </w:rPr>
      </w:pPr>
      <w:r w:rsidRPr="00554CB6">
        <w:rPr>
          <w:rFonts w:cs="Arial"/>
          <w:szCs w:val="22"/>
        </w:rPr>
        <w:t xml:space="preserve">En cuanto al Estado de Origen y Aplicación de fondos presentados en Anexo II, se realizaron algunos ajustes y correcciones a la planilla de cálculo aportada por ENATREL. </w:t>
      </w:r>
    </w:p>
    <w:p w14:paraId="47000236" w14:textId="77777777" w:rsidR="002B79C0" w:rsidRPr="00554CB6" w:rsidRDefault="002B79C0" w:rsidP="002B79C0">
      <w:pPr>
        <w:jc w:val="both"/>
        <w:rPr>
          <w:rFonts w:cs="Arial"/>
          <w:szCs w:val="22"/>
        </w:rPr>
      </w:pPr>
    </w:p>
    <w:p w14:paraId="6661B0D9" w14:textId="77777777" w:rsidR="002B79C0" w:rsidRPr="00554CB6" w:rsidRDefault="002B79C0" w:rsidP="002B79C0">
      <w:pPr>
        <w:pStyle w:val="ListParagraph"/>
        <w:numPr>
          <w:ilvl w:val="0"/>
          <w:numId w:val="32"/>
        </w:numPr>
        <w:jc w:val="both"/>
        <w:rPr>
          <w:rFonts w:cs="Arial"/>
          <w:szCs w:val="22"/>
        </w:rPr>
      </w:pPr>
      <w:r w:rsidRPr="00554CB6">
        <w:rPr>
          <w:rFonts w:cs="Arial"/>
          <w:szCs w:val="22"/>
        </w:rPr>
        <w:t xml:space="preserve">No se hicieron modificaciones al plan de desembolso de préstamos presentados por ENATREL, salvo cuando se decidió postergar o dejar de lado alguna inversión en particular. </w:t>
      </w:r>
    </w:p>
    <w:p w14:paraId="4CCA6FDD" w14:textId="77777777" w:rsidR="002B79C0" w:rsidRPr="00554CB6" w:rsidRDefault="002B79C0" w:rsidP="002B79C0">
      <w:pPr>
        <w:jc w:val="both"/>
        <w:rPr>
          <w:rFonts w:cs="Arial"/>
          <w:szCs w:val="22"/>
        </w:rPr>
      </w:pPr>
    </w:p>
    <w:p w14:paraId="0D3254DE" w14:textId="77777777" w:rsidR="002B79C0" w:rsidRPr="00554CB6" w:rsidRDefault="002B79C0" w:rsidP="002B79C0">
      <w:pPr>
        <w:pStyle w:val="ListParagraph"/>
        <w:numPr>
          <w:ilvl w:val="0"/>
          <w:numId w:val="32"/>
        </w:numPr>
        <w:jc w:val="both"/>
        <w:rPr>
          <w:rFonts w:cs="Arial"/>
          <w:szCs w:val="22"/>
        </w:rPr>
      </w:pPr>
      <w:r w:rsidRPr="00554CB6">
        <w:rPr>
          <w:rFonts w:cs="Arial"/>
          <w:szCs w:val="22"/>
        </w:rPr>
        <w:t xml:space="preserve">Los desequilibrios entre fuentes y usos fueron corregidos utilizando el saldo de caja para ajustar las variaciones en el capital de trabajo. </w:t>
      </w:r>
    </w:p>
    <w:p w14:paraId="5EEE8B7C" w14:textId="77777777" w:rsidR="002B79C0" w:rsidRPr="00554CB6" w:rsidRDefault="002B79C0" w:rsidP="002B79C0">
      <w:pPr>
        <w:jc w:val="both"/>
        <w:rPr>
          <w:rFonts w:cs="Arial"/>
          <w:szCs w:val="22"/>
        </w:rPr>
      </w:pPr>
    </w:p>
    <w:p w14:paraId="19A07137" w14:textId="2E288884" w:rsidR="001174E8" w:rsidRPr="00554CB6" w:rsidRDefault="001174E8" w:rsidP="001174E8">
      <w:pPr>
        <w:jc w:val="both"/>
        <w:rPr>
          <w:rFonts w:cs="Arial"/>
          <w:szCs w:val="22"/>
        </w:rPr>
      </w:pPr>
      <w:r w:rsidRPr="00554CB6">
        <w:rPr>
          <w:rFonts w:cs="Arial"/>
          <w:szCs w:val="22"/>
        </w:rPr>
        <w:t xml:space="preserve">Con los elementos definidos se ha elaborado </w:t>
      </w:r>
      <w:r w:rsidR="006C6A86" w:rsidRPr="00554CB6">
        <w:rPr>
          <w:rFonts w:cs="Arial"/>
          <w:szCs w:val="22"/>
        </w:rPr>
        <w:t>e</w:t>
      </w:r>
      <w:r w:rsidRPr="00554CB6">
        <w:rPr>
          <w:rFonts w:cs="Arial"/>
          <w:szCs w:val="22"/>
        </w:rPr>
        <w:t>l indicador</w:t>
      </w:r>
      <w:r w:rsidR="006C6A86" w:rsidRPr="00554CB6">
        <w:rPr>
          <w:rFonts w:cs="Arial"/>
          <w:szCs w:val="22"/>
        </w:rPr>
        <w:t xml:space="preserve"> de Margen EBITDA / Ingresos Totales, que se presenta en la S</w:t>
      </w:r>
      <w:r w:rsidRPr="00554CB6">
        <w:rPr>
          <w:rFonts w:cs="Arial"/>
          <w:szCs w:val="22"/>
        </w:rPr>
        <w:t>ección siguiente.</w:t>
      </w:r>
    </w:p>
    <w:p w14:paraId="3B241323" w14:textId="77777777" w:rsidR="001174E8" w:rsidRPr="00554CB6" w:rsidRDefault="001174E8" w:rsidP="001174E8">
      <w:pPr>
        <w:jc w:val="both"/>
        <w:rPr>
          <w:rFonts w:cs="Arial"/>
          <w:szCs w:val="22"/>
        </w:rPr>
      </w:pPr>
    </w:p>
    <w:p w14:paraId="71FEFC7B" w14:textId="77777777" w:rsidR="001174E8" w:rsidRPr="00554CB6" w:rsidRDefault="001174E8" w:rsidP="001174E8">
      <w:pPr>
        <w:jc w:val="both"/>
        <w:rPr>
          <w:rFonts w:cs="Arial"/>
          <w:szCs w:val="22"/>
        </w:rPr>
      </w:pPr>
    </w:p>
    <w:p w14:paraId="5E28E18F" w14:textId="67E90C3C" w:rsidR="001174E8" w:rsidRPr="00554CB6" w:rsidRDefault="001174E8" w:rsidP="001174E8">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7" w:name="_Toc429934470"/>
      <w:bookmarkStart w:id="8" w:name="_Toc429989502"/>
      <w:r w:rsidRPr="00554CB6">
        <w:rPr>
          <w:bCs w:val="0"/>
          <w:caps w:val="0"/>
          <w:w w:val="100"/>
          <w:kern w:val="0"/>
          <w:szCs w:val="22"/>
          <w:lang w:val="es-ES_tradnl" w:eastAsia="en-US"/>
        </w:rPr>
        <w:t>EVOLUCION PROYECTADA DEL</w:t>
      </w:r>
      <w:r w:rsidR="006E4233" w:rsidRPr="00554CB6">
        <w:rPr>
          <w:bCs w:val="0"/>
          <w:caps w:val="0"/>
          <w:w w:val="100"/>
          <w:kern w:val="0"/>
          <w:szCs w:val="22"/>
          <w:lang w:val="es-ES_tradnl" w:eastAsia="en-US"/>
        </w:rPr>
        <w:t xml:space="preserve"> </w:t>
      </w:r>
      <w:r w:rsidRPr="00554CB6">
        <w:rPr>
          <w:bCs w:val="0"/>
          <w:caps w:val="0"/>
          <w:w w:val="100"/>
          <w:kern w:val="0"/>
          <w:szCs w:val="22"/>
          <w:lang w:val="es-ES_tradnl" w:eastAsia="en-US"/>
        </w:rPr>
        <w:t>INDICADOR</w:t>
      </w:r>
      <w:r w:rsidR="006E4233" w:rsidRPr="00554CB6">
        <w:rPr>
          <w:bCs w:val="0"/>
          <w:caps w:val="0"/>
          <w:w w:val="100"/>
          <w:kern w:val="0"/>
          <w:szCs w:val="22"/>
          <w:lang w:val="es-ES_tradnl" w:eastAsia="en-US"/>
        </w:rPr>
        <w:t xml:space="preserve"> PARA EL PERIODO</w:t>
      </w:r>
      <w:r w:rsidRPr="00554CB6">
        <w:rPr>
          <w:bCs w:val="0"/>
          <w:caps w:val="0"/>
          <w:w w:val="100"/>
          <w:kern w:val="0"/>
          <w:szCs w:val="22"/>
          <w:lang w:val="es-ES_tradnl" w:eastAsia="en-US"/>
        </w:rPr>
        <w:t xml:space="preserve"> 2015 - 2025</w:t>
      </w:r>
      <w:bookmarkEnd w:id="7"/>
      <w:bookmarkEnd w:id="8"/>
    </w:p>
    <w:p w14:paraId="616213EC" w14:textId="77777777" w:rsidR="001174E8" w:rsidRPr="00554CB6" w:rsidRDefault="001174E8" w:rsidP="001174E8">
      <w:pPr>
        <w:jc w:val="both"/>
        <w:rPr>
          <w:rFonts w:cs="Arial"/>
          <w:szCs w:val="22"/>
          <w:lang w:val="es-ES_tradnl"/>
        </w:rPr>
      </w:pPr>
    </w:p>
    <w:p w14:paraId="0AA330EF" w14:textId="77777777" w:rsidR="001174E8" w:rsidRPr="00554CB6" w:rsidRDefault="001174E8" w:rsidP="001174E8">
      <w:pPr>
        <w:jc w:val="both"/>
        <w:rPr>
          <w:rFonts w:cs="Arial"/>
          <w:szCs w:val="22"/>
        </w:rPr>
      </w:pPr>
    </w:p>
    <w:p w14:paraId="77E8AFC3" w14:textId="77777777" w:rsidR="006E4233" w:rsidRPr="00554CB6" w:rsidRDefault="006E4233" w:rsidP="001174E8">
      <w:pPr>
        <w:jc w:val="both"/>
        <w:rPr>
          <w:rFonts w:cs="Arial"/>
          <w:szCs w:val="22"/>
        </w:rPr>
      </w:pPr>
      <w:r w:rsidRPr="00554CB6">
        <w:rPr>
          <w:rFonts w:cs="Arial"/>
          <w:szCs w:val="22"/>
        </w:rPr>
        <w:t xml:space="preserve">Siguiendo con la evolución positiva que venía experimentando este indicador, sobre todo en 2014, se observa que ENATREL cumple ampliamente la meta fijada. </w:t>
      </w:r>
    </w:p>
    <w:p w14:paraId="3B7DCDD0" w14:textId="77777777" w:rsidR="006E4233" w:rsidRPr="00554CB6" w:rsidRDefault="006E4233" w:rsidP="001174E8">
      <w:pPr>
        <w:jc w:val="both"/>
        <w:rPr>
          <w:rFonts w:cs="Arial"/>
          <w:szCs w:val="22"/>
        </w:rPr>
      </w:pPr>
    </w:p>
    <w:p w14:paraId="644D7C3A" w14:textId="77777777" w:rsidR="006E4233" w:rsidRPr="00554CB6" w:rsidRDefault="006E4233" w:rsidP="001174E8">
      <w:pPr>
        <w:jc w:val="both"/>
        <w:rPr>
          <w:rFonts w:cs="Arial"/>
          <w:szCs w:val="22"/>
        </w:rPr>
      </w:pPr>
      <w:r w:rsidRPr="00554CB6">
        <w:rPr>
          <w:rFonts w:cs="Arial"/>
          <w:szCs w:val="22"/>
        </w:rPr>
        <w:t>A esto contribuye principalmente:</w:t>
      </w:r>
    </w:p>
    <w:p w14:paraId="20DDD7EB" w14:textId="77777777" w:rsidR="006E4233" w:rsidRPr="00554CB6" w:rsidRDefault="006E4233" w:rsidP="001174E8">
      <w:pPr>
        <w:jc w:val="both"/>
        <w:rPr>
          <w:rFonts w:cs="Arial"/>
          <w:szCs w:val="22"/>
        </w:rPr>
      </w:pPr>
    </w:p>
    <w:p w14:paraId="53190615" w14:textId="514FF444" w:rsidR="006E4233" w:rsidRPr="00554CB6" w:rsidRDefault="006E4233" w:rsidP="00E33A1A">
      <w:pPr>
        <w:ind w:left="567" w:hanging="567"/>
        <w:jc w:val="both"/>
        <w:rPr>
          <w:rFonts w:cs="Arial"/>
          <w:szCs w:val="22"/>
        </w:rPr>
      </w:pPr>
      <w:r w:rsidRPr="00554CB6">
        <w:rPr>
          <w:rFonts w:cs="Arial"/>
          <w:szCs w:val="22"/>
        </w:rPr>
        <w:t>a.</w:t>
      </w:r>
      <w:r w:rsidRPr="00554CB6">
        <w:rPr>
          <w:rFonts w:cs="Arial"/>
          <w:szCs w:val="22"/>
        </w:rPr>
        <w:tab/>
        <w:t xml:space="preserve">Un incremento sostenido en los ingresos del orden del 9% anual, compuesto por un aumento de la tarifa del </w:t>
      </w:r>
      <w:r w:rsidR="002B79C0" w:rsidRPr="00554CB6">
        <w:rPr>
          <w:rFonts w:cs="Arial"/>
          <w:szCs w:val="22"/>
        </w:rPr>
        <w:t>3,8</w:t>
      </w:r>
      <w:r w:rsidRPr="00554CB6">
        <w:rPr>
          <w:rFonts w:cs="Arial"/>
          <w:szCs w:val="22"/>
        </w:rPr>
        <w:t>% y de la energía transportada de 4.</w:t>
      </w:r>
      <w:r w:rsidR="00E52D7F" w:rsidRPr="00554CB6">
        <w:rPr>
          <w:rFonts w:cs="Arial"/>
          <w:szCs w:val="22"/>
        </w:rPr>
        <w:t>2</w:t>
      </w:r>
      <w:r w:rsidRPr="00554CB6">
        <w:rPr>
          <w:rFonts w:cs="Arial"/>
          <w:szCs w:val="22"/>
        </w:rPr>
        <w:t>%.</w:t>
      </w:r>
    </w:p>
    <w:p w14:paraId="040CAD0D" w14:textId="77777777" w:rsidR="006E4233" w:rsidRPr="00554CB6" w:rsidRDefault="006E4233" w:rsidP="001174E8">
      <w:pPr>
        <w:jc w:val="both"/>
        <w:rPr>
          <w:rFonts w:cs="Arial"/>
          <w:szCs w:val="22"/>
        </w:rPr>
      </w:pPr>
    </w:p>
    <w:p w14:paraId="12B56C0F" w14:textId="33AC0347" w:rsidR="00E33A1A" w:rsidRPr="00554CB6" w:rsidRDefault="006E4233" w:rsidP="00E33A1A">
      <w:pPr>
        <w:ind w:left="567" w:hanging="567"/>
        <w:jc w:val="both"/>
        <w:rPr>
          <w:rFonts w:cs="Arial"/>
          <w:szCs w:val="22"/>
        </w:rPr>
      </w:pPr>
      <w:r w:rsidRPr="00554CB6">
        <w:rPr>
          <w:rFonts w:cs="Arial"/>
          <w:szCs w:val="22"/>
        </w:rPr>
        <w:t>b.</w:t>
      </w:r>
      <w:r w:rsidRPr="00554CB6">
        <w:rPr>
          <w:rFonts w:cs="Arial"/>
          <w:szCs w:val="22"/>
        </w:rPr>
        <w:tab/>
        <w:t xml:space="preserve">Un incremento menor en los costos de explotación del orden del </w:t>
      </w:r>
      <w:r w:rsidR="002B79C0" w:rsidRPr="00554CB6">
        <w:rPr>
          <w:rFonts w:cs="Arial"/>
          <w:szCs w:val="22"/>
        </w:rPr>
        <w:t>1</w:t>
      </w:r>
      <w:r w:rsidR="00E33A1A" w:rsidRPr="00554CB6">
        <w:rPr>
          <w:rFonts w:cs="Arial"/>
          <w:szCs w:val="22"/>
        </w:rPr>
        <w:t>.</w:t>
      </w:r>
      <w:r w:rsidR="002B79C0" w:rsidRPr="00554CB6">
        <w:rPr>
          <w:rFonts w:cs="Arial"/>
          <w:szCs w:val="22"/>
        </w:rPr>
        <w:t>3</w:t>
      </w:r>
      <w:r w:rsidR="00E33A1A" w:rsidRPr="00554CB6">
        <w:rPr>
          <w:rFonts w:cs="Arial"/>
          <w:szCs w:val="22"/>
        </w:rPr>
        <w:t>%.</w:t>
      </w:r>
    </w:p>
    <w:p w14:paraId="5CE609B3" w14:textId="77777777" w:rsidR="00E33A1A" w:rsidRPr="00554CB6" w:rsidRDefault="00E33A1A" w:rsidP="001174E8">
      <w:pPr>
        <w:jc w:val="both"/>
        <w:rPr>
          <w:rFonts w:cs="Arial"/>
          <w:szCs w:val="22"/>
        </w:rPr>
      </w:pPr>
    </w:p>
    <w:p w14:paraId="6EDE2354" w14:textId="29ED9127" w:rsidR="00D7424B" w:rsidRPr="00554CB6" w:rsidRDefault="00D7424B" w:rsidP="001174E8">
      <w:pPr>
        <w:jc w:val="both"/>
        <w:rPr>
          <w:rFonts w:cs="Arial"/>
          <w:szCs w:val="22"/>
        </w:rPr>
      </w:pPr>
      <w:r w:rsidRPr="00554CB6">
        <w:rPr>
          <w:rFonts w:cs="Arial"/>
          <w:szCs w:val="22"/>
        </w:rPr>
        <w:t xml:space="preserve">Esto hace que el EBITDA aumente </w:t>
      </w:r>
      <w:r w:rsidR="00A45349" w:rsidRPr="00554CB6">
        <w:rPr>
          <w:rFonts w:cs="Arial"/>
          <w:szCs w:val="22"/>
        </w:rPr>
        <w:t>6.1</w:t>
      </w:r>
      <w:r w:rsidRPr="00554CB6">
        <w:rPr>
          <w:rFonts w:cs="Arial"/>
          <w:szCs w:val="22"/>
        </w:rPr>
        <w:t xml:space="preserve"> veces entre 2015 y 2025, mientras que los ingresos lo hacen 2.</w:t>
      </w:r>
      <w:r w:rsidR="00A45349" w:rsidRPr="00554CB6">
        <w:rPr>
          <w:rFonts w:cs="Arial"/>
          <w:szCs w:val="22"/>
        </w:rPr>
        <w:t>4</w:t>
      </w:r>
      <w:r w:rsidRPr="00554CB6">
        <w:rPr>
          <w:rFonts w:cs="Arial"/>
          <w:szCs w:val="22"/>
        </w:rPr>
        <w:t xml:space="preserve"> veces.</w:t>
      </w:r>
    </w:p>
    <w:p w14:paraId="5AFE410E" w14:textId="77777777" w:rsidR="00D7424B" w:rsidRPr="00554CB6" w:rsidRDefault="00D7424B" w:rsidP="001174E8">
      <w:pPr>
        <w:jc w:val="both"/>
        <w:rPr>
          <w:rFonts w:cs="Arial"/>
          <w:szCs w:val="22"/>
        </w:rPr>
      </w:pPr>
    </w:p>
    <w:p w14:paraId="3F575853" w14:textId="7482F88F" w:rsidR="00E33A1A" w:rsidRPr="00554CB6" w:rsidRDefault="00E33A1A" w:rsidP="001174E8">
      <w:pPr>
        <w:jc w:val="both"/>
        <w:rPr>
          <w:rFonts w:cs="Arial"/>
          <w:szCs w:val="22"/>
        </w:rPr>
      </w:pPr>
      <w:r w:rsidRPr="00554CB6">
        <w:rPr>
          <w:rFonts w:cs="Arial"/>
          <w:szCs w:val="22"/>
        </w:rPr>
        <w:t>Aun cuando el incremento tarifario fuer</w:t>
      </w:r>
      <w:r w:rsidR="000903EC" w:rsidRPr="00554CB6">
        <w:rPr>
          <w:rFonts w:cs="Arial"/>
          <w:szCs w:val="22"/>
        </w:rPr>
        <w:t>e</w:t>
      </w:r>
      <w:r w:rsidRPr="00554CB6">
        <w:rPr>
          <w:rFonts w:cs="Arial"/>
          <w:szCs w:val="22"/>
        </w:rPr>
        <w:t xml:space="preserve"> nulo, el grado de cumplimiento sería satisfactorio.</w:t>
      </w:r>
    </w:p>
    <w:p w14:paraId="0BC2130C" w14:textId="77777777" w:rsidR="001174E8" w:rsidRPr="00554CB6" w:rsidRDefault="001174E8" w:rsidP="00B773EB">
      <w:pPr>
        <w:jc w:val="both"/>
        <w:rPr>
          <w:rFonts w:cs="Arial"/>
          <w:szCs w:val="22"/>
        </w:rPr>
      </w:pPr>
    </w:p>
    <w:p w14:paraId="2F6164D0" w14:textId="408E9AEC" w:rsidR="001174E8" w:rsidRPr="00554CB6" w:rsidRDefault="00A45349" w:rsidP="00E33A1A">
      <w:pPr>
        <w:jc w:val="center"/>
        <w:rPr>
          <w:rFonts w:cs="Arial"/>
          <w:szCs w:val="22"/>
        </w:rPr>
      </w:pPr>
      <w:r w:rsidRPr="00554CB6">
        <w:rPr>
          <w:rFonts w:cs="Arial"/>
          <w:noProof/>
          <w:szCs w:val="22"/>
          <w:lang w:val="en-US" w:eastAsia="en-US"/>
        </w:rPr>
        <w:lastRenderedPageBreak/>
        <w:drawing>
          <wp:inline distT="0" distB="0" distL="0" distR="0" wp14:anchorId="45409AAB" wp14:editId="1D14C321">
            <wp:extent cx="4371340" cy="23837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1340" cy="2383790"/>
                    </a:xfrm>
                    <a:prstGeom prst="rect">
                      <a:avLst/>
                    </a:prstGeom>
                    <a:noFill/>
                  </pic:spPr>
                </pic:pic>
              </a:graphicData>
            </a:graphic>
          </wp:inline>
        </w:drawing>
      </w:r>
    </w:p>
    <w:p w14:paraId="466554E8" w14:textId="77777777" w:rsidR="001174E8" w:rsidRPr="00554CB6" w:rsidRDefault="001174E8" w:rsidP="00B773EB">
      <w:pPr>
        <w:jc w:val="both"/>
        <w:rPr>
          <w:rFonts w:cs="Arial"/>
          <w:szCs w:val="22"/>
        </w:rPr>
      </w:pPr>
    </w:p>
    <w:p w14:paraId="365008B7" w14:textId="77777777" w:rsidR="006E4233" w:rsidRPr="00554CB6" w:rsidRDefault="006E4233" w:rsidP="00B773EB">
      <w:pPr>
        <w:jc w:val="both"/>
        <w:rPr>
          <w:rFonts w:cs="Arial"/>
          <w:szCs w:val="22"/>
        </w:rPr>
      </w:pPr>
    </w:p>
    <w:p w14:paraId="6FC1D926" w14:textId="77777777" w:rsidR="000903EC" w:rsidRPr="00554CB6" w:rsidRDefault="000903EC" w:rsidP="00B773EB">
      <w:pPr>
        <w:jc w:val="both"/>
        <w:rPr>
          <w:rFonts w:cs="Arial"/>
          <w:szCs w:val="22"/>
        </w:rPr>
        <w:sectPr w:rsidR="000903EC" w:rsidRPr="00554CB6" w:rsidSect="008B3187">
          <w:pgSz w:w="12242" w:h="15842" w:code="119"/>
          <w:pgMar w:top="1418" w:right="1134" w:bottom="1418" w:left="1701" w:header="709" w:footer="709" w:gutter="0"/>
          <w:cols w:space="708"/>
          <w:docGrid w:linePitch="360"/>
        </w:sectPr>
      </w:pPr>
    </w:p>
    <w:p w14:paraId="1B6ADD2A" w14:textId="2F5FBEEF" w:rsidR="00D7424B" w:rsidRPr="00554CB6" w:rsidRDefault="00D7424B" w:rsidP="00D7424B">
      <w:pPr>
        <w:jc w:val="center"/>
        <w:rPr>
          <w:rFonts w:cs="Arial"/>
          <w:b/>
          <w:szCs w:val="22"/>
        </w:rPr>
      </w:pPr>
      <w:r w:rsidRPr="00554CB6">
        <w:rPr>
          <w:rFonts w:cs="Arial"/>
          <w:b/>
          <w:szCs w:val="22"/>
        </w:rPr>
        <w:lastRenderedPageBreak/>
        <w:t>INDICADOR MARGEN EBITDA/INGRESOS TOTALES DE ENATREL PROYECCION 2015 – 2025</w:t>
      </w:r>
    </w:p>
    <w:p w14:paraId="376B166B" w14:textId="73CDF790" w:rsidR="006E4233" w:rsidRPr="00554CB6" w:rsidRDefault="00D7424B" w:rsidP="00D7424B">
      <w:pPr>
        <w:jc w:val="center"/>
        <w:rPr>
          <w:rFonts w:cs="Arial"/>
          <w:szCs w:val="22"/>
        </w:rPr>
      </w:pPr>
      <w:r w:rsidRPr="00554CB6">
        <w:rPr>
          <w:rFonts w:cs="Arial"/>
          <w:szCs w:val="22"/>
        </w:rPr>
        <w:t>Valores en Miles de USD</w:t>
      </w:r>
    </w:p>
    <w:p w14:paraId="3F9F43D4" w14:textId="77777777" w:rsidR="00D7424B" w:rsidRPr="00554CB6" w:rsidRDefault="00D7424B" w:rsidP="00B773EB">
      <w:pPr>
        <w:jc w:val="both"/>
        <w:rPr>
          <w:rFonts w:cs="Arial"/>
          <w:szCs w:val="22"/>
        </w:rPr>
      </w:pPr>
    </w:p>
    <w:tbl>
      <w:tblPr>
        <w:tblW w:w="13823" w:type="dxa"/>
        <w:jc w:val="center"/>
        <w:tblLayout w:type="fixed"/>
        <w:tblCellMar>
          <w:left w:w="70" w:type="dxa"/>
          <w:right w:w="70" w:type="dxa"/>
        </w:tblCellMar>
        <w:tblLook w:val="04A0" w:firstRow="1" w:lastRow="0" w:firstColumn="1" w:lastColumn="0" w:noHBand="0" w:noVBand="1"/>
      </w:tblPr>
      <w:tblGrid>
        <w:gridCol w:w="936"/>
        <w:gridCol w:w="3115"/>
        <w:gridCol w:w="888"/>
        <w:gridCol w:w="888"/>
        <w:gridCol w:w="889"/>
        <w:gridCol w:w="888"/>
        <w:gridCol w:w="888"/>
        <w:gridCol w:w="889"/>
        <w:gridCol w:w="888"/>
        <w:gridCol w:w="888"/>
        <w:gridCol w:w="889"/>
        <w:gridCol w:w="888"/>
        <w:gridCol w:w="889"/>
      </w:tblGrid>
      <w:tr w:rsidR="00D7424B" w:rsidRPr="00554CB6" w14:paraId="200E4BAD" w14:textId="77777777" w:rsidTr="00D7424B">
        <w:trPr>
          <w:trHeight w:val="270"/>
          <w:jc w:val="center"/>
        </w:trPr>
        <w:tc>
          <w:tcPr>
            <w:tcW w:w="936" w:type="dxa"/>
            <w:tcBorders>
              <w:top w:val="single" w:sz="8" w:space="0" w:color="auto"/>
              <w:left w:val="single" w:sz="8" w:space="0" w:color="auto"/>
              <w:bottom w:val="single" w:sz="8" w:space="0" w:color="auto"/>
              <w:right w:val="single" w:sz="8" w:space="0" w:color="FFFFFF"/>
            </w:tcBorders>
            <w:shd w:val="clear" w:color="000000" w:fill="16365C"/>
            <w:noWrap/>
            <w:vAlign w:val="center"/>
            <w:hideMark/>
          </w:tcPr>
          <w:p w14:paraId="7BBF930A"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Indicador</w:t>
            </w:r>
          </w:p>
        </w:tc>
        <w:tc>
          <w:tcPr>
            <w:tcW w:w="3115" w:type="dxa"/>
            <w:tcBorders>
              <w:top w:val="single" w:sz="8" w:space="0" w:color="auto"/>
              <w:left w:val="nil"/>
              <w:bottom w:val="single" w:sz="8" w:space="0" w:color="auto"/>
              <w:right w:val="nil"/>
            </w:tcBorders>
            <w:shd w:val="clear" w:color="000000" w:fill="16365C"/>
            <w:noWrap/>
            <w:vAlign w:val="center"/>
            <w:hideMark/>
          </w:tcPr>
          <w:p w14:paraId="7F78D5D3"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Valores en Córdobas</w:t>
            </w:r>
          </w:p>
        </w:tc>
        <w:tc>
          <w:tcPr>
            <w:tcW w:w="888" w:type="dxa"/>
            <w:tcBorders>
              <w:top w:val="single" w:sz="8" w:space="0" w:color="auto"/>
              <w:left w:val="single" w:sz="4" w:space="0" w:color="FFFFFF"/>
              <w:bottom w:val="single" w:sz="8" w:space="0" w:color="auto"/>
              <w:right w:val="single" w:sz="4" w:space="0" w:color="FFFFFF"/>
            </w:tcBorders>
            <w:shd w:val="clear" w:color="000000" w:fill="16365C"/>
            <w:noWrap/>
            <w:vAlign w:val="center"/>
            <w:hideMark/>
          </w:tcPr>
          <w:p w14:paraId="59AFEEC5"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2015</w:t>
            </w:r>
          </w:p>
        </w:tc>
        <w:tc>
          <w:tcPr>
            <w:tcW w:w="888" w:type="dxa"/>
            <w:tcBorders>
              <w:top w:val="single" w:sz="8" w:space="0" w:color="auto"/>
              <w:left w:val="nil"/>
              <w:bottom w:val="single" w:sz="8" w:space="0" w:color="auto"/>
              <w:right w:val="single" w:sz="4" w:space="0" w:color="FFFFFF"/>
            </w:tcBorders>
            <w:shd w:val="clear" w:color="000000" w:fill="16365C"/>
            <w:noWrap/>
            <w:vAlign w:val="center"/>
            <w:hideMark/>
          </w:tcPr>
          <w:p w14:paraId="4D67E3CB"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2016</w:t>
            </w:r>
          </w:p>
        </w:tc>
        <w:tc>
          <w:tcPr>
            <w:tcW w:w="889" w:type="dxa"/>
            <w:tcBorders>
              <w:top w:val="single" w:sz="8" w:space="0" w:color="auto"/>
              <w:left w:val="nil"/>
              <w:bottom w:val="single" w:sz="8" w:space="0" w:color="auto"/>
              <w:right w:val="single" w:sz="4" w:space="0" w:color="FFFFFF"/>
            </w:tcBorders>
            <w:shd w:val="clear" w:color="000000" w:fill="16365C"/>
            <w:noWrap/>
            <w:vAlign w:val="center"/>
            <w:hideMark/>
          </w:tcPr>
          <w:p w14:paraId="259AAFA0"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2017</w:t>
            </w:r>
          </w:p>
        </w:tc>
        <w:tc>
          <w:tcPr>
            <w:tcW w:w="888" w:type="dxa"/>
            <w:tcBorders>
              <w:top w:val="single" w:sz="8" w:space="0" w:color="auto"/>
              <w:left w:val="nil"/>
              <w:bottom w:val="single" w:sz="8" w:space="0" w:color="auto"/>
              <w:right w:val="single" w:sz="4" w:space="0" w:color="FFFFFF"/>
            </w:tcBorders>
            <w:shd w:val="clear" w:color="000000" w:fill="16365C"/>
            <w:noWrap/>
            <w:vAlign w:val="center"/>
            <w:hideMark/>
          </w:tcPr>
          <w:p w14:paraId="3A504E8A"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2018</w:t>
            </w:r>
          </w:p>
        </w:tc>
        <w:tc>
          <w:tcPr>
            <w:tcW w:w="888" w:type="dxa"/>
            <w:tcBorders>
              <w:top w:val="single" w:sz="8" w:space="0" w:color="auto"/>
              <w:left w:val="nil"/>
              <w:bottom w:val="single" w:sz="8" w:space="0" w:color="auto"/>
              <w:right w:val="single" w:sz="4" w:space="0" w:color="FFFFFF"/>
            </w:tcBorders>
            <w:shd w:val="clear" w:color="000000" w:fill="16365C"/>
            <w:noWrap/>
            <w:vAlign w:val="center"/>
            <w:hideMark/>
          </w:tcPr>
          <w:p w14:paraId="35E1CD90"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2019</w:t>
            </w:r>
          </w:p>
        </w:tc>
        <w:tc>
          <w:tcPr>
            <w:tcW w:w="889" w:type="dxa"/>
            <w:tcBorders>
              <w:top w:val="single" w:sz="8" w:space="0" w:color="auto"/>
              <w:left w:val="nil"/>
              <w:bottom w:val="single" w:sz="8" w:space="0" w:color="auto"/>
              <w:right w:val="single" w:sz="4" w:space="0" w:color="FFFFFF"/>
            </w:tcBorders>
            <w:shd w:val="clear" w:color="000000" w:fill="16365C"/>
            <w:noWrap/>
            <w:vAlign w:val="center"/>
            <w:hideMark/>
          </w:tcPr>
          <w:p w14:paraId="3297E774"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2020</w:t>
            </w:r>
          </w:p>
        </w:tc>
        <w:tc>
          <w:tcPr>
            <w:tcW w:w="888" w:type="dxa"/>
            <w:tcBorders>
              <w:top w:val="single" w:sz="8" w:space="0" w:color="auto"/>
              <w:left w:val="nil"/>
              <w:bottom w:val="single" w:sz="8" w:space="0" w:color="auto"/>
              <w:right w:val="single" w:sz="4" w:space="0" w:color="FFFFFF"/>
            </w:tcBorders>
            <w:shd w:val="clear" w:color="000000" w:fill="16365C"/>
            <w:noWrap/>
            <w:vAlign w:val="center"/>
            <w:hideMark/>
          </w:tcPr>
          <w:p w14:paraId="08971454"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2021</w:t>
            </w:r>
          </w:p>
        </w:tc>
        <w:tc>
          <w:tcPr>
            <w:tcW w:w="888" w:type="dxa"/>
            <w:tcBorders>
              <w:top w:val="single" w:sz="8" w:space="0" w:color="auto"/>
              <w:left w:val="nil"/>
              <w:bottom w:val="single" w:sz="8" w:space="0" w:color="auto"/>
              <w:right w:val="single" w:sz="4" w:space="0" w:color="FFFFFF"/>
            </w:tcBorders>
            <w:shd w:val="clear" w:color="000000" w:fill="16365C"/>
            <w:noWrap/>
            <w:vAlign w:val="center"/>
            <w:hideMark/>
          </w:tcPr>
          <w:p w14:paraId="26F37D0F"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2022</w:t>
            </w:r>
          </w:p>
        </w:tc>
        <w:tc>
          <w:tcPr>
            <w:tcW w:w="889" w:type="dxa"/>
            <w:tcBorders>
              <w:top w:val="single" w:sz="8" w:space="0" w:color="auto"/>
              <w:left w:val="nil"/>
              <w:bottom w:val="single" w:sz="8" w:space="0" w:color="auto"/>
              <w:right w:val="single" w:sz="4" w:space="0" w:color="FFFFFF"/>
            </w:tcBorders>
            <w:shd w:val="clear" w:color="000000" w:fill="16365C"/>
            <w:noWrap/>
            <w:vAlign w:val="center"/>
            <w:hideMark/>
          </w:tcPr>
          <w:p w14:paraId="6611782C"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2023</w:t>
            </w:r>
          </w:p>
        </w:tc>
        <w:tc>
          <w:tcPr>
            <w:tcW w:w="888" w:type="dxa"/>
            <w:tcBorders>
              <w:top w:val="single" w:sz="8" w:space="0" w:color="auto"/>
              <w:left w:val="nil"/>
              <w:bottom w:val="single" w:sz="8" w:space="0" w:color="auto"/>
              <w:right w:val="single" w:sz="4" w:space="0" w:color="FFFFFF"/>
            </w:tcBorders>
            <w:shd w:val="clear" w:color="000000" w:fill="16365C"/>
            <w:noWrap/>
            <w:vAlign w:val="center"/>
            <w:hideMark/>
          </w:tcPr>
          <w:p w14:paraId="473C1403"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2024</w:t>
            </w:r>
          </w:p>
        </w:tc>
        <w:tc>
          <w:tcPr>
            <w:tcW w:w="889" w:type="dxa"/>
            <w:tcBorders>
              <w:top w:val="single" w:sz="8" w:space="0" w:color="auto"/>
              <w:left w:val="nil"/>
              <w:bottom w:val="single" w:sz="8" w:space="0" w:color="auto"/>
              <w:right w:val="single" w:sz="4" w:space="0" w:color="FFFFFF"/>
            </w:tcBorders>
            <w:shd w:val="clear" w:color="000000" w:fill="16365C"/>
            <w:noWrap/>
            <w:vAlign w:val="center"/>
            <w:hideMark/>
          </w:tcPr>
          <w:p w14:paraId="66D8A3BC" w14:textId="77777777" w:rsidR="00D7424B" w:rsidRPr="00554CB6" w:rsidRDefault="00D7424B" w:rsidP="00D7424B">
            <w:pPr>
              <w:jc w:val="center"/>
              <w:rPr>
                <w:rFonts w:cs="Arial"/>
                <w:b/>
                <w:bCs/>
                <w:color w:val="F2F2F2"/>
                <w:szCs w:val="22"/>
                <w:lang w:val="es-AR" w:eastAsia="es-AR"/>
              </w:rPr>
            </w:pPr>
            <w:r w:rsidRPr="00554CB6">
              <w:rPr>
                <w:rFonts w:cs="Arial"/>
                <w:b/>
                <w:bCs/>
                <w:color w:val="F2F2F2"/>
                <w:szCs w:val="22"/>
                <w:lang w:val="es-AR" w:eastAsia="es-AR"/>
              </w:rPr>
              <w:t>2025</w:t>
            </w:r>
          </w:p>
        </w:tc>
      </w:tr>
      <w:tr w:rsidR="00A45349" w:rsidRPr="00554CB6" w14:paraId="5411E15A" w14:textId="77777777" w:rsidTr="00D7424B">
        <w:trPr>
          <w:trHeight w:val="255"/>
          <w:jc w:val="center"/>
        </w:trPr>
        <w:tc>
          <w:tcPr>
            <w:tcW w:w="936" w:type="dxa"/>
            <w:vMerge w:val="restart"/>
            <w:tcBorders>
              <w:top w:val="nil"/>
              <w:left w:val="single" w:sz="8" w:space="0" w:color="auto"/>
              <w:bottom w:val="nil"/>
              <w:right w:val="single" w:sz="8" w:space="0" w:color="auto"/>
            </w:tcBorders>
            <w:shd w:val="clear" w:color="auto" w:fill="auto"/>
            <w:textDirection w:val="btLr"/>
            <w:vAlign w:val="center"/>
            <w:hideMark/>
          </w:tcPr>
          <w:p w14:paraId="5F79E04C" w14:textId="77777777" w:rsidR="00A45349" w:rsidRPr="00554CB6" w:rsidRDefault="00A45349" w:rsidP="00A45349">
            <w:pPr>
              <w:jc w:val="center"/>
              <w:rPr>
                <w:rFonts w:cs="Arial"/>
                <w:color w:val="000000"/>
                <w:szCs w:val="22"/>
                <w:lang w:val="es-AR" w:eastAsia="es-AR"/>
              </w:rPr>
            </w:pPr>
            <w:r w:rsidRPr="00554CB6">
              <w:rPr>
                <w:rFonts w:cs="Arial"/>
                <w:color w:val="000000"/>
                <w:szCs w:val="22"/>
                <w:lang w:val="es-AR" w:eastAsia="es-AR"/>
              </w:rPr>
              <w:t>Margen EBITDA vs. Ingresos Operativos</w:t>
            </w:r>
          </w:p>
        </w:tc>
        <w:tc>
          <w:tcPr>
            <w:tcW w:w="3115" w:type="dxa"/>
            <w:tcBorders>
              <w:top w:val="single" w:sz="4" w:space="0" w:color="auto"/>
              <w:left w:val="nil"/>
              <w:bottom w:val="nil"/>
              <w:right w:val="nil"/>
            </w:tcBorders>
            <w:shd w:val="clear" w:color="000000" w:fill="DCE6F1"/>
            <w:noWrap/>
            <w:vAlign w:val="center"/>
            <w:hideMark/>
          </w:tcPr>
          <w:p w14:paraId="619EA324" w14:textId="77777777" w:rsidR="00A45349" w:rsidRPr="00554CB6" w:rsidRDefault="00A45349" w:rsidP="00554CB6">
            <w:pPr>
              <w:ind w:firstLineChars="100" w:firstLine="220"/>
              <w:rPr>
                <w:rFonts w:cs="Arial"/>
                <w:i/>
                <w:iCs/>
                <w:color w:val="000000"/>
                <w:szCs w:val="22"/>
                <w:lang w:val="es-AR" w:eastAsia="es-AR"/>
              </w:rPr>
            </w:pPr>
            <w:r w:rsidRPr="00554CB6">
              <w:rPr>
                <w:rFonts w:cs="Arial"/>
                <w:i/>
                <w:iCs/>
                <w:color w:val="000000"/>
                <w:szCs w:val="22"/>
                <w:lang w:val="es-AR" w:eastAsia="es-AR"/>
              </w:rPr>
              <w:t>Transmisión de energía - peaje</w:t>
            </w:r>
          </w:p>
        </w:tc>
        <w:tc>
          <w:tcPr>
            <w:tcW w:w="888" w:type="dxa"/>
            <w:tcBorders>
              <w:top w:val="single" w:sz="4" w:space="0" w:color="auto"/>
              <w:left w:val="single" w:sz="4" w:space="0" w:color="auto"/>
              <w:bottom w:val="nil"/>
              <w:right w:val="single" w:sz="4" w:space="0" w:color="auto"/>
            </w:tcBorders>
            <w:shd w:val="clear" w:color="000000" w:fill="DCE6F1"/>
            <w:noWrap/>
            <w:vAlign w:val="center"/>
            <w:hideMark/>
          </w:tcPr>
          <w:p w14:paraId="1DE58C9F" w14:textId="2DD5801D" w:rsidR="00A45349" w:rsidRPr="00554CB6" w:rsidRDefault="00A45349" w:rsidP="00A45349">
            <w:pPr>
              <w:jc w:val="right"/>
              <w:rPr>
                <w:rFonts w:cs="Arial"/>
                <w:i/>
                <w:iCs/>
                <w:color w:val="000000"/>
                <w:szCs w:val="22"/>
                <w:lang w:val="es-AR" w:eastAsia="es-AR"/>
              </w:rPr>
            </w:pPr>
            <w:r w:rsidRPr="00554CB6">
              <w:rPr>
                <w:rFonts w:cs="Arial"/>
                <w:i/>
                <w:iCs/>
                <w:color w:val="000000"/>
                <w:szCs w:val="22"/>
              </w:rPr>
              <w:t>33.996</w:t>
            </w:r>
          </w:p>
        </w:tc>
        <w:tc>
          <w:tcPr>
            <w:tcW w:w="888" w:type="dxa"/>
            <w:tcBorders>
              <w:top w:val="single" w:sz="4" w:space="0" w:color="auto"/>
              <w:left w:val="nil"/>
              <w:bottom w:val="nil"/>
              <w:right w:val="single" w:sz="4" w:space="0" w:color="auto"/>
            </w:tcBorders>
            <w:shd w:val="clear" w:color="000000" w:fill="DCE6F1"/>
            <w:noWrap/>
            <w:vAlign w:val="center"/>
            <w:hideMark/>
          </w:tcPr>
          <w:p w14:paraId="0A5082DC" w14:textId="161F2A22" w:rsidR="00A45349" w:rsidRPr="00554CB6" w:rsidRDefault="00A45349" w:rsidP="00A45349">
            <w:pPr>
              <w:jc w:val="right"/>
              <w:rPr>
                <w:rFonts w:cs="Arial"/>
                <w:i/>
                <w:iCs/>
                <w:color w:val="000000"/>
                <w:szCs w:val="22"/>
                <w:lang w:val="es-AR" w:eastAsia="es-AR"/>
              </w:rPr>
            </w:pPr>
            <w:r w:rsidRPr="00554CB6">
              <w:rPr>
                <w:rFonts w:cs="Arial"/>
                <w:i/>
                <w:iCs/>
                <w:color w:val="000000"/>
                <w:szCs w:val="22"/>
              </w:rPr>
              <w:t>40.045</w:t>
            </w:r>
          </w:p>
        </w:tc>
        <w:tc>
          <w:tcPr>
            <w:tcW w:w="889" w:type="dxa"/>
            <w:tcBorders>
              <w:top w:val="single" w:sz="4" w:space="0" w:color="auto"/>
              <w:left w:val="nil"/>
              <w:bottom w:val="nil"/>
              <w:right w:val="single" w:sz="4" w:space="0" w:color="auto"/>
            </w:tcBorders>
            <w:shd w:val="clear" w:color="000000" w:fill="DCE6F1"/>
            <w:noWrap/>
            <w:vAlign w:val="center"/>
            <w:hideMark/>
          </w:tcPr>
          <w:p w14:paraId="4DB8F642" w14:textId="4C590303" w:rsidR="00A45349" w:rsidRPr="00554CB6" w:rsidRDefault="00A45349" w:rsidP="00A45349">
            <w:pPr>
              <w:jc w:val="right"/>
              <w:rPr>
                <w:rFonts w:cs="Arial"/>
                <w:i/>
                <w:iCs/>
                <w:color w:val="000000"/>
                <w:szCs w:val="22"/>
                <w:lang w:val="es-AR" w:eastAsia="es-AR"/>
              </w:rPr>
            </w:pPr>
            <w:r w:rsidRPr="00554CB6">
              <w:rPr>
                <w:rFonts w:cs="Arial"/>
                <w:i/>
                <w:iCs/>
                <w:color w:val="000000"/>
                <w:szCs w:val="22"/>
              </w:rPr>
              <w:t>48.168</w:t>
            </w:r>
          </w:p>
        </w:tc>
        <w:tc>
          <w:tcPr>
            <w:tcW w:w="888" w:type="dxa"/>
            <w:tcBorders>
              <w:top w:val="single" w:sz="4" w:space="0" w:color="auto"/>
              <w:left w:val="nil"/>
              <w:bottom w:val="nil"/>
              <w:right w:val="single" w:sz="4" w:space="0" w:color="auto"/>
            </w:tcBorders>
            <w:shd w:val="clear" w:color="000000" w:fill="DCE6F1"/>
            <w:noWrap/>
            <w:vAlign w:val="center"/>
            <w:hideMark/>
          </w:tcPr>
          <w:p w14:paraId="4BCC0EA1" w14:textId="510DD49C" w:rsidR="00A45349" w:rsidRPr="00554CB6" w:rsidRDefault="00A45349" w:rsidP="00A45349">
            <w:pPr>
              <w:jc w:val="right"/>
              <w:rPr>
                <w:rFonts w:cs="Arial"/>
                <w:i/>
                <w:iCs/>
                <w:color w:val="000000"/>
                <w:szCs w:val="22"/>
                <w:lang w:val="es-AR" w:eastAsia="es-AR"/>
              </w:rPr>
            </w:pPr>
            <w:r w:rsidRPr="00554CB6">
              <w:rPr>
                <w:rFonts w:cs="Arial"/>
                <w:i/>
                <w:iCs/>
                <w:color w:val="000000"/>
                <w:szCs w:val="22"/>
              </w:rPr>
              <w:t>58.579</w:t>
            </w:r>
          </w:p>
        </w:tc>
        <w:tc>
          <w:tcPr>
            <w:tcW w:w="888" w:type="dxa"/>
            <w:tcBorders>
              <w:top w:val="single" w:sz="4" w:space="0" w:color="auto"/>
              <w:left w:val="nil"/>
              <w:bottom w:val="nil"/>
              <w:right w:val="single" w:sz="4" w:space="0" w:color="auto"/>
            </w:tcBorders>
            <w:shd w:val="clear" w:color="000000" w:fill="DCE6F1"/>
            <w:noWrap/>
            <w:vAlign w:val="center"/>
            <w:hideMark/>
          </w:tcPr>
          <w:p w14:paraId="6E5A095B" w14:textId="60EE0F1A" w:rsidR="00A45349" w:rsidRPr="00554CB6" w:rsidRDefault="00A45349" w:rsidP="00A45349">
            <w:pPr>
              <w:jc w:val="right"/>
              <w:rPr>
                <w:rFonts w:cs="Arial"/>
                <w:i/>
                <w:iCs/>
                <w:color w:val="000000"/>
                <w:szCs w:val="22"/>
                <w:lang w:val="es-AR" w:eastAsia="es-AR"/>
              </w:rPr>
            </w:pPr>
            <w:r w:rsidRPr="00554CB6">
              <w:rPr>
                <w:rFonts w:cs="Arial"/>
                <w:i/>
                <w:iCs/>
                <w:color w:val="000000"/>
                <w:szCs w:val="22"/>
              </w:rPr>
              <w:t>65.569</w:t>
            </w:r>
          </w:p>
        </w:tc>
        <w:tc>
          <w:tcPr>
            <w:tcW w:w="889" w:type="dxa"/>
            <w:tcBorders>
              <w:top w:val="single" w:sz="4" w:space="0" w:color="auto"/>
              <w:left w:val="nil"/>
              <w:bottom w:val="nil"/>
              <w:right w:val="single" w:sz="4" w:space="0" w:color="auto"/>
            </w:tcBorders>
            <w:shd w:val="clear" w:color="000000" w:fill="DCE6F1"/>
            <w:noWrap/>
            <w:vAlign w:val="center"/>
            <w:hideMark/>
          </w:tcPr>
          <w:p w14:paraId="0F25E438" w14:textId="7955EE42" w:rsidR="00A45349" w:rsidRPr="00554CB6" w:rsidRDefault="00A45349" w:rsidP="00A45349">
            <w:pPr>
              <w:jc w:val="right"/>
              <w:rPr>
                <w:rFonts w:cs="Arial"/>
                <w:i/>
                <w:iCs/>
                <w:color w:val="000000"/>
                <w:szCs w:val="22"/>
                <w:lang w:val="es-AR" w:eastAsia="es-AR"/>
              </w:rPr>
            </w:pPr>
            <w:r w:rsidRPr="00554CB6">
              <w:rPr>
                <w:rFonts w:cs="Arial"/>
                <w:i/>
                <w:iCs/>
                <w:color w:val="000000"/>
                <w:szCs w:val="22"/>
              </w:rPr>
              <w:t>69.058</w:t>
            </w:r>
          </w:p>
        </w:tc>
        <w:tc>
          <w:tcPr>
            <w:tcW w:w="888" w:type="dxa"/>
            <w:tcBorders>
              <w:top w:val="single" w:sz="4" w:space="0" w:color="auto"/>
              <w:left w:val="nil"/>
              <w:bottom w:val="nil"/>
              <w:right w:val="single" w:sz="4" w:space="0" w:color="auto"/>
            </w:tcBorders>
            <w:shd w:val="clear" w:color="000000" w:fill="DCE6F1"/>
            <w:noWrap/>
            <w:vAlign w:val="center"/>
            <w:hideMark/>
          </w:tcPr>
          <w:p w14:paraId="3BB0EB12" w14:textId="1DBB3BDC" w:rsidR="00A45349" w:rsidRPr="00554CB6" w:rsidRDefault="00A45349" w:rsidP="00A45349">
            <w:pPr>
              <w:jc w:val="right"/>
              <w:rPr>
                <w:rFonts w:cs="Arial"/>
                <w:i/>
                <w:iCs/>
                <w:color w:val="000000"/>
                <w:szCs w:val="22"/>
                <w:lang w:val="es-AR" w:eastAsia="es-AR"/>
              </w:rPr>
            </w:pPr>
            <w:r w:rsidRPr="00554CB6">
              <w:rPr>
                <w:rFonts w:cs="Arial"/>
                <w:i/>
                <w:iCs/>
                <w:color w:val="000000"/>
                <w:szCs w:val="22"/>
              </w:rPr>
              <w:t>72.086</w:t>
            </w:r>
          </w:p>
        </w:tc>
        <w:tc>
          <w:tcPr>
            <w:tcW w:w="888" w:type="dxa"/>
            <w:tcBorders>
              <w:top w:val="single" w:sz="4" w:space="0" w:color="auto"/>
              <w:left w:val="nil"/>
              <w:bottom w:val="nil"/>
              <w:right w:val="single" w:sz="4" w:space="0" w:color="auto"/>
            </w:tcBorders>
            <w:shd w:val="clear" w:color="000000" w:fill="DCE6F1"/>
            <w:noWrap/>
            <w:vAlign w:val="center"/>
            <w:hideMark/>
          </w:tcPr>
          <w:p w14:paraId="0D36EA42" w14:textId="5B4939D8" w:rsidR="00A45349" w:rsidRPr="00554CB6" w:rsidRDefault="00A45349" w:rsidP="00A45349">
            <w:pPr>
              <w:jc w:val="right"/>
              <w:rPr>
                <w:rFonts w:cs="Arial"/>
                <w:i/>
                <w:iCs/>
                <w:color w:val="000000"/>
                <w:szCs w:val="22"/>
                <w:lang w:val="es-AR" w:eastAsia="es-AR"/>
              </w:rPr>
            </w:pPr>
            <w:r w:rsidRPr="00554CB6">
              <w:rPr>
                <w:rFonts w:cs="Arial"/>
                <w:i/>
                <w:iCs/>
                <w:color w:val="000000"/>
                <w:szCs w:val="22"/>
              </w:rPr>
              <w:t>68.602</w:t>
            </w:r>
          </w:p>
        </w:tc>
        <w:tc>
          <w:tcPr>
            <w:tcW w:w="889" w:type="dxa"/>
            <w:tcBorders>
              <w:top w:val="single" w:sz="4" w:space="0" w:color="auto"/>
              <w:left w:val="nil"/>
              <w:bottom w:val="nil"/>
              <w:right w:val="single" w:sz="4" w:space="0" w:color="auto"/>
            </w:tcBorders>
            <w:shd w:val="clear" w:color="000000" w:fill="DCE6F1"/>
            <w:noWrap/>
            <w:vAlign w:val="center"/>
            <w:hideMark/>
          </w:tcPr>
          <w:p w14:paraId="0EC59BDA" w14:textId="75292D31" w:rsidR="00A45349" w:rsidRPr="00554CB6" w:rsidRDefault="00A45349" w:rsidP="00A45349">
            <w:pPr>
              <w:jc w:val="right"/>
              <w:rPr>
                <w:rFonts w:cs="Arial"/>
                <w:i/>
                <w:iCs/>
                <w:color w:val="000000"/>
                <w:szCs w:val="22"/>
                <w:lang w:val="es-AR" w:eastAsia="es-AR"/>
              </w:rPr>
            </w:pPr>
            <w:r w:rsidRPr="00554CB6">
              <w:rPr>
                <w:rFonts w:cs="Arial"/>
                <w:i/>
                <w:iCs/>
                <w:color w:val="000000"/>
                <w:szCs w:val="22"/>
              </w:rPr>
              <w:t>68.488</w:t>
            </w:r>
          </w:p>
        </w:tc>
        <w:tc>
          <w:tcPr>
            <w:tcW w:w="888" w:type="dxa"/>
            <w:tcBorders>
              <w:top w:val="single" w:sz="4" w:space="0" w:color="auto"/>
              <w:left w:val="nil"/>
              <w:bottom w:val="nil"/>
              <w:right w:val="single" w:sz="4" w:space="0" w:color="auto"/>
            </w:tcBorders>
            <w:shd w:val="clear" w:color="000000" w:fill="DCE6F1"/>
            <w:noWrap/>
            <w:vAlign w:val="center"/>
            <w:hideMark/>
          </w:tcPr>
          <w:p w14:paraId="4DF8C4AC" w14:textId="6E6175D9" w:rsidR="00A45349" w:rsidRPr="00554CB6" w:rsidRDefault="00A45349" w:rsidP="00A45349">
            <w:pPr>
              <w:jc w:val="right"/>
              <w:rPr>
                <w:rFonts w:cs="Arial"/>
                <w:i/>
                <w:iCs/>
                <w:color w:val="000000"/>
                <w:szCs w:val="22"/>
                <w:lang w:val="es-AR" w:eastAsia="es-AR"/>
              </w:rPr>
            </w:pPr>
            <w:r w:rsidRPr="00554CB6">
              <w:rPr>
                <w:rFonts w:cs="Arial"/>
                <w:i/>
                <w:iCs/>
                <w:color w:val="000000"/>
                <w:szCs w:val="22"/>
              </w:rPr>
              <w:t>68.200</w:t>
            </w:r>
          </w:p>
        </w:tc>
        <w:tc>
          <w:tcPr>
            <w:tcW w:w="889" w:type="dxa"/>
            <w:tcBorders>
              <w:top w:val="single" w:sz="4" w:space="0" w:color="auto"/>
              <w:left w:val="nil"/>
              <w:bottom w:val="nil"/>
              <w:right w:val="single" w:sz="4" w:space="0" w:color="auto"/>
            </w:tcBorders>
            <w:shd w:val="clear" w:color="000000" w:fill="DCE6F1"/>
            <w:noWrap/>
            <w:vAlign w:val="center"/>
            <w:hideMark/>
          </w:tcPr>
          <w:p w14:paraId="5B9DE974" w14:textId="2252DA70" w:rsidR="00A45349" w:rsidRPr="00554CB6" w:rsidRDefault="00A45349" w:rsidP="00A45349">
            <w:pPr>
              <w:jc w:val="right"/>
              <w:rPr>
                <w:rFonts w:cs="Arial"/>
                <w:i/>
                <w:iCs/>
                <w:color w:val="000000"/>
                <w:szCs w:val="22"/>
                <w:lang w:val="es-AR" w:eastAsia="es-AR"/>
              </w:rPr>
            </w:pPr>
            <w:r w:rsidRPr="00554CB6">
              <w:rPr>
                <w:rFonts w:cs="Arial"/>
                <w:i/>
                <w:iCs/>
                <w:color w:val="000000"/>
                <w:szCs w:val="22"/>
              </w:rPr>
              <w:t>74.587</w:t>
            </w:r>
          </w:p>
        </w:tc>
      </w:tr>
      <w:tr w:rsidR="00A45349" w:rsidRPr="00554CB6" w14:paraId="3A8849ED"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4CFF2E35"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DCE6F1"/>
            <w:noWrap/>
            <w:vAlign w:val="center"/>
            <w:hideMark/>
          </w:tcPr>
          <w:p w14:paraId="749C9266" w14:textId="77777777" w:rsidR="00A45349" w:rsidRPr="00554CB6" w:rsidRDefault="00A45349" w:rsidP="00554CB6">
            <w:pPr>
              <w:ind w:firstLineChars="100" w:firstLine="220"/>
              <w:rPr>
                <w:rFonts w:cs="Arial"/>
                <w:i/>
                <w:iCs/>
                <w:color w:val="000000"/>
                <w:szCs w:val="22"/>
                <w:lang w:val="es-AR" w:eastAsia="es-AR"/>
              </w:rPr>
            </w:pPr>
            <w:r w:rsidRPr="00554CB6">
              <w:rPr>
                <w:rFonts w:cs="Arial"/>
                <w:i/>
                <w:iCs/>
                <w:color w:val="000000"/>
                <w:szCs w:val="22"/>
                <w:lang w:val="es-AR" w:eastAsia="es-AR"/>
              </w:rPr>
              <w:t>Servicio de fibra óptica</w:t>
            </w:r>
          </w:p>
        </w:tc>
        <w:tc>
          <w:tcPr>
            <w:tcW w:w="888" w:type="dxa"/>
            <w:tcBorders>
              <w:top w:val="nil"/>
              <w:left w:val="single" w:sz="4" w:space="0" w:color="auto"/>
              <w:bottom w:val="nil"/>
              <w:right w:val="single" w:sz="4" w:space="0" w:color="auto"/>
            </w:tcBorders>
            <w:shd w:val="clear" w:color="000000" w:fill="DCE6F1"/>
            <w:noWrap/>
            <w:vAlign w:val="center"/>
            <w:hideMark/>
          </w:tcPr>
          <w:p w14:paraId="35A94984" w14:textId="1DD93D43" w:rsidR="00A45349" w:rsidRPr="00554CB6" w:rsidRDefault="00A45349" w:rsidP="00A45349">
            <w:pPr>
              <w:jc w:val="right"/>
              <w:rPr>
                <w:rFonts w:cs="Arial"/>
                <w:i/>
                <w:iCs/>
                <w:color w:val="000000"/>
                <w:szCs w:val="22"/>
                <w:lang w:val="es-AR" w:eastAsia="es-AR"/>
              </w:rPr>
            </w:pPr>
            <w:r w:rsidRPr="00554CB6">
              <w:rPr>
                <w:rFonts w:cs="Arial"/>
                <w:i/>
                <w:iCs/>
                <w:color w:val="000000"/>
                <w:szCs w:val="22"/>
              </w:rPr>
              <w:t>2.668</w:t>
            </w:r>
          </w:p>
        </w:tc>
        <w:tc>
          <w:tcPr>
            <w:tcW w:w="888" w:type="dxa"/>
            <w:tcBorders>
              <w:top w:val="nil"/>
              <w:left w:val="nil"/>
              <w:bottom w:val="nil"/>
              <w:right w:val="single" w:sz="4" w:space="0" w:color="auto"/>
            </w:tcBorders>
            <w:shd w:val="clear" w:color="000000" w:fill="DCE6F1"/>
            <w:noWrap/>
            <w:vAlign w:val="center"/>
            <w:hideMark/>
          </w:tcPr>
          <w:p w14:paraId="3A762D89" w14:textId="296F7692" w:rsidR="00A45349" w:rsidRPr="00554CB6" w:rsidRDefault="00A45349" w:rsidP="00A45349">
            <w:pPr>
              <w:jc w:val="right"/>
              <w:rPr>
                <w:rFonts w:cs="Arial"/>
                <w:i/>
                <w:iCs/>
                <w:color w:val="000000"/>
                <w:szCs w:val="22"/>
                <w:lang w:val="es-AR" w:eastAsia="es-AR"/>
              </w:rPr>
            </w:pPr>
            <w:r w:rsidRPr="00554CB6">
              <w:rPr>
                <w:rFonts w:cs="Arial"/>
                <w:i/>
                <w:iCs/>
                <w:color w:val="000000"/>
                <w:szCs w:val="22"/>
              </w:rPr>
              <w:t>3.068</w:t>
            </w:r>
          </w:p>
        </w:tc>
        <w:tc>
          <w:tcPr>
            <w:tcW w:w="889" w:type="dxa"/>
            <w:tcBorders>
              <w:top w:val="nil"/>
              <w:left w:val="nil"/>
              <w:bottom w:val="nil"/>
              <w:right w:val="single" w:sz="4" w:space="0" w:color="auto"/>
            </w:tcBorders>
            <w:shd w:val="clear" w:color="000000" w:fill="DCE6F1"/>
            <w:noWrap/>
            <w:vAlign w:val="center"/>
            <w:hideMark/>
          </w:tcPr>
          <w:p w14:paraId="62BDBFC7" w14:textId="7860800F" w:rsidR="00A45349" w:rsidRPr="00554CB6" w:rsidRDefault="00A45349" w:rsidP="00A45349">
            <w:pPr>
              <w:jc w:val="right"/>
              <w:rPr>
                <w:rFonts w:cs="Arial"/>
                <w:i/>
                <w:iCs/>
                <w:color w:val="000000"/>
                <w:szCs w:val="22"/>
                <w:lang w:val="es-AR" w:eastAsia="es-AR"/>
              </w:rPr>
            </w:pPr>
            <w:r w:rsidRPr="00554CB6">
              <w:rPr>
                <w:rFonts w:cs="Arial"/>
                <w:i/>
                <w:iCs/>
                <w:color w:val="000000"/>
                <w:szCs w:val="22"/>
              </w:rPr>
              <w:t>3.528</w:t>
            </w:r>
          </w:p>
        </w:tc>
        <w:tc>
          <w:tcPr>
            <w:tcW w:w="888" w:type="dxa"/>
            <w:tcBorders>
              <w:top w:val="nil"/>
              <w:left w:val="nil"/>
              <w:bottom w:val="nil"/>
              <w:right w:val="single" w:sz="4" w:space="0" w:color="auto"/>
            </w:tcBorders>
            <w:shd w:val="clear" w:color="000000" w:fill="DCE6F1"/>
            <w:noWrap/>
            <w:vAlign w:val="center"/>
            <w:hideMark/>
          </w:tcPr>
          <w:p w14:paraId="24731B6C" w14:textId="7220BFF0" w:rsidR="00A45349" w:rsidRPr="00554CB6" w:rsidRDefault="00A45349" w:rsidP="00A45349">
            <w:pPr>
              <w:jc w:val="right"/>
              <w:rPr>
                <w:rFonts w:cs="Arial"/>
                <w:i/>
                <w:iCs/>
                <w:color w:val="000000"/>
                <w:szCs w:val="22"/>
                <w:lang w:val="es-AR" w:eastAsia="es-AR"/>
              </w:rPr>
            </w:pPr>
            <w:r w:rsidRPr="00554CB6">
              <w:rPr>
                <w:rFonts w:cs="Arial"/>
                <w:i/>
                <w:iCs/>
                <w:color w:val="000000"/>
                <w:szCs w:val="22"/>
              </w:rPr>
              <w:t>4.057</w:t>
            </w:r>
          </w:p>
        </w:tc>
        <w:tc>
          <w:tcPr>
            <w:tcW w:w="888" w:type="dxa"/>
            <w:tcBorders>
              <w:top w:val="nil"/>
              <w:left w:val="nil"/>
              <w:bottom w:val="nil"/>
              <w:right w:val="single" w:sz="4" w:space="0" w:color="auto"/>
            </w:tcBorders>
            <w:shd w:val="clear" w:color="000000" w:fill="DCE6F1"/>
            <w:noWrap/>
            <w:vAlign w:val="center"/>
            <w:hideMark/>
          </w:tcPr>
          <w:p w14:paraId="6EEFC7D0" w14:textId="06C4C8A2" w:rsidR="00A45349" w:rsidRPr="00554CB6" w:rsidRDefault="00A45349" w:rsidP="00A45349">
            <w:pPr>
              <w:jc w:val="right"/>
              <w:rPr>
                <w:rFonts w:cs="Arial"/>
                <w:i/>
                <w:iCs/>
                <w:color w:val="000000"/>
                <w:szCs w:val="22"/>
                <w:lang w:val="es-AR" w:eastAsia="es-AR"/>
              </w:rPr>
            </w:pPr>
            <w:r w:rsidRPr="00554CB6">
              <w:rPr>
                <w:rFonts w:cs="Arial"/>
                <w:i/>
                <w:iCs/>
                <w:color w:val="000000"/>
                <w:szCs w:val="22"/>
              </w:rPr>
              <w:t>4.666</w:t>
            </w:r>
          </w:p>
        </w:tc>
        <w:tc>
          <w:tcPr>
            <w:tcW w:w="889" w:type="dxa"/>
            <w:tcBorders>
              <w:top w:val="nil"/>
              <w:left w:val="nil"/>
              <w:bottom w:val="nil"/>
              <w:right w:val="single" w:sz="4" w:space="0" w:color="auto"/>
            </w:tcBorders>
            <w:shd w:val="clear" w:color="000000" w:fill="DCE6F1"/>
            <w:noWrap/>
            <w:vAlign w:val="center"/>
            <w:hideMark/>
          </w:tcPr>
          <w:p w14:paraId="7FD15EA2" w14:textId="44AAC3BD" w:rsidR="00A45349" w:rsidRPr="00554CB6" w:rsidRDefault="00A45349" w:rsidP="00A45349">
            <w:pPr>
              <w:jc w:val="right"/>
              <w:rPr>
                <w:rFonts w:cs="Arial"/>
                <w:i/>
                <w:iCs/>
                <w:color w:val="000000"/>
                <w:szCs w:val="22"/>
                <w:lang w:val="es-AR" w:eastAsia="es-AR"/>
              </w:rPr>
            </w:pPr>
            <w:r w:rsidRPr="00554CB6">
              <w:rPr>
                <w:rFonts w:cs="Arial"/>
                <w:i/>
                <w:iCs/>
                <w:color w:val="000000"/>
                <w:szCs w:val="22"/>
              </w:rPr>
              <w:t>5.366</w:t>
            </w:r>
          </w:p>
        </w:tc>
        <w:tc>
          <w:tcPr>
            <w:tcW w:w="888" w:type="dxa"/>
            <w:tcBorders>
              <w:top w:val="nil"/>
              <w:left w:val="nil"/>
              <w:bottom w:val="nil"/>
              <w:right w:val="single" w:sz="4" w:space="0" w:color="auto"/>
            </w:tcBorders>
            <w:shd w:val="clear" w:color="000000" w:fill="DCE6F1"/>
            <w:noWrap/>
            <w:vAlign w:val="center"/>
            <w:hideMark/>
          </w:tcPr>
          <w:p w14:paraId="1E287898" w14:textId="103F44D0" w:rsidR="00A45349" w:rsidRPr="00554CB6" w:rsidRDefault="00A45349" w:rsidP="00A45349">
            <w:pPr>
              <w:jc w:val="right"/>
              <w:rPr>
                <w:rFonts w:cs="Arial"/>
                <w:i/>
                <w:iCs/>
                <w:color w:val="000000"/>
                <w:szCs w:val="22"/>
                <w:lang w:val="es-AR" w:eastAsia="es-AR"/>
              </w:rPr>
            </w:pPr>
            <w:r w:rsidRPr="00554CB6">
              <w:rPr>
                <w:rFonts w:cs="Arial"/>
                <w:i/>
                <w:iCs/>
                <w:color w:val="000000"/>
                <w:szCs w:val="22"/>
              </w:rPr>
              <w:t>6.170</w:t>
            </w:r>
          </w:p>
        </w:tc>
        <w:tc>
          <w:tcPr>
            <w:tcW w:w="888" w:type="dxa"/>
            <w:tcBorders>
              <w:top w:val="nil"/>
              <w:left w:val="nil"/>
              <w:bottom w:val="nil"/>
              <w:right w:val="single" w:sz="4" w:space="0" w:color="auto"/>
            </w:tcBorders>
            <w:shd w:val="clear" w:color="000000" w:fill="DCE6F1"/>
            <w:noWrap/>
            <w:vAlign w:val="center"/>
            <w:hideMark/>
          </w:tcPr>
          <w:p w14:paraId="11A72FEB" w14:textId="2E71C9E5" w:rsidR="00A45349" w:rsidRPr="00554CB6" w:rsidRDefault="00A45349" w:rsidP="00A45349">
            <w:pPr>
              <w:jc w:val="right"/>
              <w:rPr>
                <w:rFonts w:cs="Arial"/>
                <w:i/>
                <w:iCs/>
                <w:color w:val="000000"/>
                <w:szCs w:val="22"/>
                <w:lang w:val="es-AR" w:eastAsia="es-AR"/>
              </w:rPr>
            </w:pPr>
            <w:r w:rsidRPr="00554CB6">
              <w:rPr>
                <w:rFonts w:cs="Arial"/>
                <w:i/>
                <w:iCs/>
                <w:color w:val="000000"/>
                <w:szCs w:val="22"/>
              </w:rPr>
              <w:t>7.096</w:t>
            </w:r>
          </w:p>
        </w:tc>
        <w:tc>
          <w:tcPr>
            <w:tcW w:w="889" w:type="dxa"/>
            <w:tcBorders>
              <w:top w:val="nil"/>
              <w:left w:val="nil"/>
              <w:bottom w:val="nil"/>
              <w:right w:val="single" w:sz="4" w:space="0" w:color="auto"/>
            </w:tcBorders>
            <w:shd w:val="clear" w:color="000000" w:fill="DCE6F1"/>
            <w:noWrap/>
            <w:vAlign w:val="center"/>
            <w:hideMark/>
          </w:tcPr>
          <w:p w14:paraId="55E615E6" w14:textId="68FE4F38" w:rsidR="00A45349" w:rsidRPr="00554CB6" w:rsidRDefault="00A45349" w:rsidP="00A45349">
            <w:pPr>
              <w:jc w:val="right"/>
              <w:rPr>
                <w:rFonts w:cs="Arial"/>
                <w:i/>
                <w:iCs/>
                <w:color w:val="000000"/>
                <w:szCs w:val="22"/>
                <w:lang w:val="es-AR" w:eastAsia="es-AR"/>
              </w:rPr>
            </w:pPr>
            <w:r w:rsidRPr="00554CB6">
              <w:rPr>
                <w:rFonts w:cs="Arial"/>
                <w:i/>
                <w:iCs/>
                <w:color w:val="000000"/>
                <w:szCs w:val="22"/>
              </w:rPr>
              <w:t>8.160</w:t>
            </w:r>
          </w:p>
        </w:tc>
        <w:tc>
          <w:tcPr>
            <w:tcW w:w="888" w:type="dxa"/>
            <w:tcBorders>
              <w:top w:val="nil"/>
              <w:left w:val="nil"/>
              <w:bottom w:val="nil"/>
              <w:right w:val="single" w:sz="4" w:space="0" w:color="auto"/>
            </w:tcBorders>
            <w:shd w:val="clear" w:color="000000" w:fill="DCE6F1"/>
            <w:noWrap/>
            <w:vAlign w:val="center"/>
            <w:hideMark/>
          </w:tcPr>
          <w:p w14:paraId="76E2F5FD" w14:textId="3AAAE1FD" w:rsidR="00A45349" w:rsidRPr="00554CB6" w:rsidRDefault="00A45349" w:rsidP="00A45349">
            <w:pPr>
              <w:jc w:val="right"/>
              <w:rPr>
                <w:rFonts w:cs="Arial"/>
                <w:i/>
                <w:iCs/>
                <w:color w:val="000000"/>
                <w:szCs w:val="22"/>
                <w:lang w:val="es-AR" w:eastAsia="es-AR"/>
              </w:rPr>
            </w:pPr>
            <w:r w:rsidRPr="00554CB6">
              <w:rPr>
                <w:rFonts w:cs="Arial"/>
                <w:i/>
                <w:iCs/>
                <w:color w:val="000000"/>
                <w:szCs w:val="22"/>
              </w:rPr>
              <w:t>9.385</w:t>
            </w:r>
          </w:p>
        </w:tc>
        <w:tc>
          <w:tcPr>
            <w:tcW w:w="889" w:type="dxa"/>
            <w:tcBorders>
              <w:top w:val="nil"/>
              <w:left w:val="nil"/>
              <w:bottom w:val="nil"/>
              <w:right w:val="single" w:sz="4" w:space="0" w:color="auto"/>
            </w:tcBorders>
            <w:shd w:val="clear" w:color="000000" w:fill="DCE6F1"/>
            <w:noWrap/>
            <w:vAlign w:val="center"/>
            <w:hideMark/>
          </w:tcPr>
          <w:p w14:paraId="7C03D827" w14:textId="1A39356E" w:rsidR="00A45349" w:rsidRPr="00554CB6" w:rsidRDefault="00A45349" w:rsidP="00A45349">
            <w:pPr>
              <w:jc w:val="right"/>
              <w:rPr>
                <w:rFonts w:cs="Arial"/>
                <w:i/>
                <w:iCs/>
                <w:color w:val="000000"/>
                <w:szCs w:val="22"/>
                <w:lang w:val="es-AR" w:eastAsia="es-AR"/>
              </w:rPr>
            </w:pPr>
            <w:r w:rsidRPr="00554CB6">
              <w:rPr>
                <w:rFonts w:cs="Arial"/>
                <w:i/>
                <w:iCs/>
                <w:color w:val="000000"/>
                <w:szCs w:val="22"/>
              </w:rPr>
              <w:t>10.792</w:t>
            </w:r>
          </w:p>
        </w:tc>
      </w:tr>
      <w:tr w:rsidR="00A45349" w:rsidRPr="00554CB6" w14:paraId="4751403D"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1988E962"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DCE6F1"/>
            <w:noWrap/>
            <w:vAlign w:val="center"/>
            <w:hideMark/>
          </w:tcPr>
          <w:p w14:paraId="346E17BD" w14:textId="77777777" w:rsidR="00A45349" w:rsidRPr="00554CB6" w:rsidRDefault="00A45349" w:rsidP="00554CB6">
            <w:pPr>
              <w:ind w:firstLineChars="100" w:firstLine="220"/>
              <w:rPr>
                <w:rFonts w:cs="Arial"/>
                <w:i/>
                <w:iCs/>
                <w:color w:val="000000"/>
                <w:szCs w:val="22"/>
                <w:lang w:val="es-AR" w:eastAsia="es-AR"/>
              </w:rPr>
            </w:pPr>
            <w:r w:rsidRPr="00554CB6">
              <w:rPr>
                <w:rFonts w:cs="Arial"/>
                <w:i/>
                <w:iCs/>
                <w:color w:val="000000"/>
                <w:szCs w:val="22"/>
                <w:lang w:val="es-AR" w:eastAsia="es-AR"/>
              </w:rPr>
              <w:t>Servicios no eléctricos</w:t>
            </w:r>
          </w:p>
        </w:tc>
        <w:tc>
          <w:tcPr>
            <w:tcW w:w="888" w:type="dxa"/>
            <w:tcBorders>
              <w:top w:val="nil"/>
              <w:left w:val="single" w:sz="4" w:space="0" w:color="auto"/>
              <w:bottom w:val="nil"/>
              <w:right w:val="single" w:sz="4" w:space="0" w:color="auto"/>
            </w:tcBorders>
            <w:shd w:val="clear" w:color="000000" w:fill="DCE6F1"/>
            <w:noWrap/>
            <w:vAlign w:val="center"/>
            <w:hideMark/>
          </w:tcPr>
          <w:p w14:paraId="7E917DE8" w14:textId="2739104F" w:rsidR="00A45349" w:rsidRPr="00554CB6" w:rsidRDefault="00A45349" w:rsidP="00A45349">
            <w:pPr>
              <w:jc w:val="right"/>
              <w:rPr>
                <w:rFonts w:cs="Arial"/>
                <w:i/>
                <w:iCs/>
                <w:color w:val="000000"/>
                <w:szCs w:val="22"/>
                <w:lang w:val="es-AR" w:eastAsia="es-AR"/>
              </w:rPr>
            </w:pPr>
            <w:r w:rsidRPr="00554CB6">
              <w:rPr>
                <w:rFonts w:cs="Arial"/>
                <w:i/>
                <w:iCs/>
                <w:color w:val="000000"/>
                <w:szCs w:val="22"/>
              </w:rPr>
              <w:t>1.335</w:t>
            </w:r>
          </w:p>
        </w:tc>
        <w:tc>
          <w:tcPr>
            <w:tcW w:w="888" w:type="dxa"/>
            <w:tcBorders>
              <w:top w:val="nil"/>
              <w:left w:val="nil"/>
              <w:bottom w:val="nil"/>
              <w:right w:val="single" w:sz="4" w:space="0" w:color="auto"/>
            </w:tcBorders>
            <w:shd w:val="clear" w:color="000000" w:fill="DCE6F1"/>
            <w:noWrap/>
            <w:vAlign w:val="center"/>
            <w:hideMark/>
          </w:tcPr>
          <w:p w14:paraId="2E981BBA" w14:textId="796F8475" w:rsidR="00A45349" w:rsidRPr="00554CB6" w:rsidRDefault="00A45349" w:rsidP="00A45349">
            <w:pPr>
              <w:jc w:val="right"/>
              <w:rPr>
                <w:rFonts w:cs="Arial"/>
                <w:i/>
                <w:iCs/>
                <w:color w:val="000000"/>
                <w:szCs w:val="22"/>
                <w:lang w:val="es-AR" w:eastAsia="es-AR"/>
              </w:rPr>
            </w:pPr>
            <w:r w:rsidRPr="00554CB6">
              <w:rPr>
                <w:rFonts w:cs="Arial"/>
                <w:i/>
                <w:iCs/>
                <w:color w:val="000000"/>
                <w:szCs w:val="22"/>
              </w:rPr>
              <w:t>1.495</w:t>
            </w:r>
          </w:p>
        </w:tc>
        <w:tc>
          <w:tcPr>
            <w:tcW w:w="889" w:type="dxa"/>
            <w:tcBorders>
              <w:top w:val="nil"/>
              <w:left w:val="nil"/>
              <w:bottom w:val="nil"/>
              <w:right w:val="single" w:sz="4" w:space="0" w:color="auto"/>
            </w:tcBorders>
            <w:shd w:val="clear" w:color="000000" w:fill="DCE6F1"/>
            <w:noWrap/>
            <w:vAlign w:val="center"/>
            <w:hideMark/>
          </w:tcPr>
          <w:p w14:paraId="1C6C7E5F" w14:textId="259D4713" w:rsidR="00A45349" w:rsidRPr="00554CB6" w:rsidRDefault="00A45349" w:rsidP="00A45349">
            <w:pPr>
              <w:jc w:val="right"/>
              <w:rPr>
                <w:rFonts w:cs="Arial"/>
                <w:i/>
                <w:iCs/>
                <w:color w:val="000000"/>
                <w:szCs w:val="22"/>
                <w:lang w:val="es-AR" w:eastAsia="es-AR"/>
              </w:rPr>
            </w:pPr>
            <w:r w:rsidRPr="00554CB6">
              <w:rPr>
                <w:rFonts w:cs="Arial"/>
                <w:i/>
                <w:iCs/>
                <w:color w:val="000000"/>
                <w:szCs w:val="22"/>
              </w:rPr>
              <w:t>1.675</w:t>
            </w:r>
          </w:p>
        </w:tc>
        <w:tc>
          <w:tcPr>
            <w:tcW w:w="888" w:type="dxa"/>
            <w:tcBorders>
              <w:top w:val="nil"/>
              <w:left w:val="nil"/>
              <w:bottom w:val="nil"/>
              <w:right w:val="single" w:sz="4" w:space="0" w:color="auto"/>
            </w:tcBorders>
            <w:shd w:val="clear" w:color="000000" w:fill="DCE6F1"/>
            <w:noWrap/>
            <w:vAlign w:val="center"/>
            <w:hideMark/>
          </w:tcPr>
          <w:p w14:paraId="0938C726" w14:textId="5E204E05" w:rsidR="00A45349" w:rsidRPr="00554CB6" w:rsidRDefault="00A45349" w:rsidP="00A45349">
            <w:pPr>
              <w:jc w:val="right"/>
              <w:rPr>
                <w:rFonts w:cs="Arial"/>
                <w:i/>
                <w:iCs/>
                <w:color w:val="000000"/>
                <w:szCs w:val="22"/>
                <w:lang w:val="es-AR" w:eastAsia="es-AR"/>
              </w:rPr>
            </w:pPr>
            <w:r w:rsidRPr="00554CB6">
              <w:rPr>
                <w:rFonts w:cs="Arial"/>
                <w:i/>
                <w:iCs/>
                <w:color w:val="000000"/>
                <w:szCs w:val="22"/>
              </w:rPr>
              <w:t>1.876</w:t>
            </w:r>
          </w:p>
        </w:tc>
        <w:tc>
          <w:tcPr>
            <w:tcW w:w="888" w:type="dxa"/>
            <w:tcBorders>
              <w:top w:val="nil"/>
              <w:left w:val="nil"/>
              <w:bottom w:val="nil"/>
              <w:right w:val="single" w:sz="4" w:space="0" w:color="auto"/>
            </w:tcBorders>
            <w:shd w:val="clear" w:color="000000" w:fill="DCE6F1"/>
            <w:noWrap/>
            <w:vAlign w:val="center"/>
            <w:hideMark/>
          </w:tcPr>
          <w:p w14:paraId="623CBEF7" w14:textId="6940D4DC" w:rsidR="00A45349" w:rsidRPr="00554CB6" w:rsidRDefault="00A45349" w:rsidP="00A45349">
            <w:pPr>
              <w:jc w:val="right"/>
              <w:rPr>
                <w:rFonts w:cs="Arial"/>
                <w:i/>
                <w:iCs/>
                <w:color w:val="000000"/>
                <w:szCs w:val="22"/>
                <w:lang w:val="es-AR" w:eastAsia="es-AR"/>
              </w:rPr>
            </w:pPr>
            <w:r w:rsidRPr="00554CB6">
              <w:rPr>
                <w:rFonts w:cs="Arial"/>
                <w:i/>
                <w:iCs/>
                <w:color w:val="000000"/>
                <w:szCs w:val="22"/>
              </w:rPr>
              <w:t>2.101</w:t>
            </w:r>
          </w:p>
        </w:tc>
        <w:tc>
          <w:tcPr>
            <w:tcW w:w="889" w:type="dxa"/>
            <w:tcBorders>
              <w:top w:val="nil"/>
              <w:left w:val="nil"/>
              <w:bottom w:val="nil"/>
              <w:right w:val="single" w:sz="4" w:space="0" w:color="auto"/>
            </w:tcBorders>
            <w:shd w:val="clear" w:color="000000" w:fill="DCE6F1"/>
            <w:noWrap/>
            <w:vAlign w:val="center"/>
            <w:hideMark/>
          </w:tcPr>
          <w:p w14:paraId="4F76F27B" w14:textId="7A300718" w:rsidR="00A45349" w:rsidRPr="00554CB6" w:rsidRDefault="00A45349" w:rsidP="00A45349">
            <w:pPr>
              <w:jc w:val="right"/>
              <w:rPr>
                <w:rFonts w:cs="Arial"/>
                <w:i/>
                <w:iCs/>
                <w:color w:val="000000"/>
                <w:szCs w:val="22"/>
                <w:lang w:val="es-AR" w:eastAsia="es-AR"/>
              </w:rPr>
            </w:pPr>
            <w:r w:rsidRPr="00554CB6">
              <w:rPr>
                <w:rFonts w:cs="Arial"/>
                <w:i/>
                <w:iCs/>
                <w:color w:val="000000"/>
                <w:szCs w:val="22"/>
              </w:rPr>
              <w:t>2.353</w:t>
            </w:r>
          </w:p>
        </w:tc>
        <w:tc>
          <w:tcPr>
            <w:tcW w:w="888" w:type="dxa"/>
            <w:tcBorders>
              <w:top w:val="nil"/>
              <w:left w:val="nil"/>
              <w:bottom w:val="nil"/>
              <w:right w:val="single" w:sz="4" w:space="0" w:color="auto"/>
            </w:tcBorders>
            <w:shd w:val="clear" w:color="000000" w:fill="DCE6F1"/>
            <w:noWrap/>
            <w:vAlign w:val="center"/>
            <w:hideMark/>
          </w:tcPr>
          <w:p w14:paraId="21412FFA" w14:textId="05995B9F" w:rsidR="00A45349" w:rsidRPr="00554CB6" w:rsidRDefault="00A45349" w:rsidP="00A45349">
            <w:pPr>
              <w:jc w:val="right"/>
              <w:rPr>
                <w:rFonts w:cs="Arial"/>
                <w:i/>
                <w:iCs/>
                <w:color w:val="000000"/>
                <w:szCs w:val="22"/>
                <w:lang w:val="es-AR" w:eastAsia="es-AR"/>
              </w:rPr>
            </w:pPr>
            <w:r w:rsidRPr="00554CB6">
              <w:rPr>
                <w:rFonts w:cs="Arial"/>
                <w:i/>
                <w:iCs/>
                <w:color w:val="000000"/>
                <w:szCs w:val="22"/>
              </w:rPr>
              <w:t>2.635</w:t>
            </w:r>
          </w:p>
        </w:tc>
        <w:tc>
          <w:tcPr>
            <w:tcW w:w="888" w:type="dxa"/>
            <w:tcBorders>
              <w:top w:val="nil"/>
              <w:left w:val="nil"/>
              <w:bottom w:val="nil"/>
              <w:right w:val="single" w:sz="4" w:space="0" w:color="auto"/>
            </w:tcBorders>
            <w:shd w:val="clear" w:color="000000" w:fill="DCE6F1"/>
            <w:noWrap/>
            <w:vAlign w:val="center"/>
            <w:hideMark/>
          </w:tcPr>
          <w:p w14:paraId="5CDA54BF" w14:textId="66D40A21" w:rsidR="00A45349" w:rsidRPr="00554CB6" w:rsidRDefault="00A45349" w:rsidP="00A45349">
            <w:pPr>
              <w:jc w:val="right"/>
              <w:rPr>
                <w:rFonts w:cs="Arial"/>
                <w:i/>
                <w:iCs/>
                <w:color w:val="000000"/>
                <w:szCs w:val="22"/>
                <w:lang w:val="es-AR" w:eastAsia="es-AR"/>
              </w:rPr>
            </w:pPr>
            <w:r w:rsidRPr="00554CB6">
              <w:rPr>
                <w:rFonts w:cs="Arial"/>
                <w:i/>
                <w:iCs/>
                <w:color w:val="000000"/>
                <w:szCs w:val="22"/>
              </w:rPr>
              <w:t>2.952</w:t>
            </w:r>
          </w:p>
        </w:tc>
        <w:tc>
          <w:tcPr>
            <w:tcW w:w="889" w:type="dxa"/>
            <w:tcBorders>
              <w:top w:val="nil"/>
              <w:left w:val="nil"/>
              <w:bottom w:val="nil"/>
              <w:right w:val="single" w:sz="4" w:space="0" w:color="auto"/>
            </w:tcBorders>
            <w:shd w:val="clear" w:color="000000" w:fill="DCE6F1"/>
            <w:noWrap/>
            <w:vAlign w:val="center"/>
            <w:hideMark/>
          </w:tcPr>
          <w:p w14:paraId="3EF215CD" w14:textId="57FE51FF" w:rsidR="00A45349" w:rsidRPr="00554CB6" w:rsidRDefault="00A45349" w:rsidP="00A45349">
            <w:pPr>
              <w:jc w:val="right"/>
              <w:rPr>
                <w:rFonts w:cs="Arial"/>
                <w:i/>
                <w:iCs/>
                <w:color w:val="000000"/>
                <w:szCs w:val="22"/>
                <w:lang w:val="es-AR" w:eastAsia="es-AR"/>
              </w:rPr>
            </w:pPr>
            <w:r w:rsidRPr="00554CB6">
              <w:rPr>
                <w:rFonts w:cs="Arial"/>
                <w:i/>
                <w:iCs/>
                <w:color w:val="000000"/>
                <w:szCs w:val="22"/>
              </w:rPr>
              <w:t>3.306</w:t>
            </w:r>
          </w:p>
        </w:tc>
        <w:tc>
          <w:tcPr>
            <w:tcW w:w="888" w:type="dxa"/>
            <w:tcBorders>
              <w:top w:val="nil"/>
              <w:left w:val="nil"/>
              <w:bottom w:val="nil"/>
              <w:right w:val="single" w:sz="4" w:space="0" w:color="auto"/>
            </w:tcBorders>
            <w:shd w:val="clear" w:color="000000" w:fill="DCE6F1"/>
            <w:noWrap/>
            <w:vAlign w:val="center"/>
            <w:hideMark/>
          </w:tcPr>
          <w:p w14:paraId="683B4152" w14:textId="5CD65154" w:rsidR="00A45349" w:rsidRPr="00554CB6" w:rsidRDefault="00A45349" w:rsidP="00A45349">
            <w:pPr>
              <w:jc w:val="right"/>
              <w:rPr>
                <w:rFonts w:cs="Arial"/>
                <w:i/>
                <w:iCs/>
                <w:color w:val="000000"/>
                <w:szCs w:val="22"/>
                <w:lang w:val="es-AR" w:eastAsia="es-AR"/>
              </w:rPr>
            </w:pPr>
            <w:r w:rsidRPr="00554CB6">
              <w:rPr>
                <w:rFonts w:cs="Arial"/>
                <w:i/>
                <w:iCs/>
                <w:color w:val="000000"/>
                <w:szCs w:val="22"/>
              </w:rPr>
              <w:t>3.702</w:t>
            </w:r>
          </w:p>
        </w:tc>
        <w:tc>
          <w:tcPr>
            <w:tcW w:w="889" w:type="dxa"/>
            <w:tcBorders>
              <w:top w:val="nil"/>
              <w:left w:val="nil"/>
              <w:bottom w:val="nil"/>
              <w:right w:val="single" w:sz="4" w:space="0" w:color="auto"/>
            </w:tcBorders>
            <w:shd w:val="clear" w:color="000000" w:fill="DCE6F1"/>
            <w:noWrap/>
            <w:vAlign w:val="center"/>
            <w:hideMark/>
          </w:tcPr>
          <w:p w14:paraId="4445DD8D" w14:textId="4B494CD8" w:rsidR="00A45349" w:rsidRPr="00554CB6" w:rsidRDefault="00A45349" w:rsidP="00A45349">
            <w:pPr>
              <w:jc w:val="right"/>
              <w:rPr>
                <w:rFonts w:cs="Arial"/>
                <w:i/>
                <w:iCs/>
                <w:color w:val="000000"/>
                <w:szCs w:val="22"/>
                <w:lang w:val="es-AR" w:eastAsia="es-AR"/>
              </w:rPr>
            </w:pPr>
            <w:r w:rsidRPr="00554CB6">
              <w:rPr>
                <w:rFonts w:cs="Arial"/>
                <w:i/>
                <w:iCs/>
                <w:color w:val="000000"/>
                <w:szCs w:val="22"/>
              </w:rPr>
              <w:t>4.147</w:t>
            </w:r>
          </w:p>
        </w:tc>
      </w:tr>
      <w:tr w:rsidR="00A45349" w:rsidRPr="00554CB6" w14:paraId="63C98D0A"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131A5215"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DCE6F1"/>
            <w:noWrap/>
            <w:vAlign w:val="center"/>
            <w:hideMark/>
          </w:tcPr>
          <w:p w14:paraId="73CBB502" w14:textId="77777777" w:rsidR="00A45349" w:rsidRPr="00554CB6" w:rsidRDefault="00A45349" w:rsidP="00554CB6">
            <w:pPr>
              <w:ind w:firstLineChars="100" w:firstLine="220"/>
              <w:rPr>
                <w:rFonts w:cs="Arial"/>
                <w:i/>
                <w:iCs/>
                <w:color w:val="000000"/>
                <w:szCs w:val="22"/>
                <w:lang w:val="es-AR" w:eastAsia="es-AR"/>
              </w:rPr>
            </w:pPr>
            <w:r w:rsidRPr="00554CB6">
              <w:rPr>
                <w:rFonts w:cs="Arial"/>
                <w:i/>
                <w:iCs/>
                <w:color w:val="000000"/>
                <w:szCs w:val="22"/>
                <w:lang w:val="es-AR" w:eastAsia="es-AR"/>
              </w:rPr>
              <w:t>Reparación de transformadores</w:t>
            </w:r>
          </w:p>
        </w:tc>
        <w:tc>
          <w:tcPr>
            <w:tcW w:w="888" w:type="dxa"/>
            <w:tcBorders>
              <w:top w:val="nil"/>
              <w:left w:val="single" w:sz="4" w:space="0" w:color="auto"/>
              <w:bottom w:val="nil"/>
              <w:right w:val="single" w:sz="4" w:space="0" w:color="auto"/>
            </w:tcBorders>
            <w:shd w:val="clear" w:color="000000" w:fill="DCE6F1"/>
            <w:noWrap/>
            <w:vAlign w:val="center"/>
            <w:hideMark/>
          </w:tcPr>
          <w:p w14:paraId="68EC1592" w14:textId="20B21307" w:rsidR="00A45349" w:rsidRPr="00554CB6" w:rsidRDefault="00A45349" w:rsidP="00A45349">
            <w:pPr>
              <w:jc w:val="right"/>
              <w:rPr>
                <w:rFonts w:cs="Arial"/>
                <w:i/>
                <w:iCs/>
                <w:color w:val="000000"/>
                <w:szCs w:val="22"/>
                <w:lang w:val="es-AR" w:eastAsia="es-AR"/>
              </w:rPr>
            </w:pPr>
            <w:r w:rsidRPr="00554CB6">
              <w:rPr>
                <w:rFonts w:cs="Arial"/>
                <w:i/>
                <w:iCs/>
                <w:color w:val="000000"/>
                <w:szCs w:val="22"/>
              </w:rPr>
              <w:t>1.084</w:t>
            </w:r>
          </w:p>
        </w:tc>
        <w:tc>
          <w:tcPr>
            <w:tcW w:w="888" w:type="dxa"/>
            <w:tcBorders>
              <w:top w:val="nil"/>
              <w:left w:val="nil"/>
              <w:bottom w:val="nil"/>
              <w:right w:val="single" w:sz="4" w:space="0" w:color="auto"/>
            </w:tcBorders>
            <w:shd w:val="clear" w:color="000000" w:fill="DCE6F1"/>
            <w:noWrap/>
            <w:vAlign w:val="center"/>
            <w:hideMark/>
          </w:tcPr>
          <w:p w14:paraId="44046804" w14:textId="4A0280E3" w:rsidR="00A45349" w:rsidRPr="00554CB6" w:rsidRDefault="00A45349" w:rsidP="00A45349">
            <w:pPr>
              <w:jc w:val="right"/>
              <w:rPr>
                <w:rFonts w:cs="Arial"/>
                <w:i/>
                <w:iCs/>
                <w:color w:val="000000"/>
                <w:szCs w:val="22"/>
                <w:lang w:val="es-AR" w:eastAsia="es-AR"/>
              </w:rPr>
            </w:pPr>
            <w:r w:rsidRPr="00554CB6">
              <w:rPr>
                <w:rFonts w:cs="Arial"/>
                <w:i/>
                <w:iCs/>
                <w:color w:val="000000"/>
                <w:szCs w:val="22"/>
              </w:rPr>
              <w:t>1.192</w:t>
            </w:r>
          </w:p>
        </w:tc>
        <w:tc>
          <w:tcPr>
            <w:tcW w:w="889" w:type="dxa"/>
            <w:tcBorders>
              <w:top w:val="nil"/>
              <w:left w:val="nil"/>
              <w:bottom w:val="nil"/>
              <w:right w:val="single" w:sz="4" w:space="0" w:color="auto"/>
            </w:tcBorders>
            <w:shd w:val="clear" w:color="000000" w:fill="DCE6F1"/>
            <w:noWrap/>
            <w:vAlign w:val="center"/>
            <w:hideMark/>
          </w:tcPr>
          <w:p w14:paraId="78174375" w14:textId="6278BFCD" w:rsidR="00A45349" w:rsidRPr="00554CB6" w:rsidRDefault="00A45349" w:rsidP="00A45349">
            <w:pPr>
              <w:jc w:val="right"/>
              <w:rPr>
                <w:rFonts w:cs="Arial"/>
                <w:i/>
                <w:iCs/>
                <w:color w:val="000000"/>
                <w:szCs w:val="22"/>
                <w:lang w:val="es-AR" w:eastAsia="es-AR"/>
              </w:rPr>
            </w:pPr>
            <w:r w:rsidRPr="00554CB6">
              <w:rPr>
                <w:rFonts w:cs="Arial"/>
                <w:i/>
                <w:iCs/>
                <w:color w:val="000000"/>
                <w:szCs w:val="22"/>
              </w:rPr>
              <w:t>1.312</w:t>
            </w:r>
          </w:p>
        </w:tc>
        <w:tc>
          <w:tcPr>
            <w:tcW w:w="888" w:type="dxa"/>
            <w:tcBorders>
              <w:top w:val="nil"/>
              <w:left w:val="nil"/>
              <w:bottom w:val="nil"/>
              <w:right w:val="single" w:sz="4" w:space="0" w:color="auto"/>
            </w:tcBorders>
            <w:shd w:val="clear" w:color="000000" w:fill="DCE6F1"/>
            <w:noWrap/>
            <w:vAlign w:val="center"/>
            <w:hideMark/>
          </w:tcPr>
          <w:p w14:paraId="2F83CFD3" w14:textId="6CBF5DD0" w:rsidR="00A45349" w:rsidRPr="00554CB6" w:rsidRDefault="00A45349" w:rsidP="00A45349">
            <w:pPr>
              <w:jc w:val="right"/>
              <w:rPr>
                <w:rFonts w:cs="Arial"/>
                <w:i/>
                <w:iCs/>
                <w:color w:val="000000"/>
                <w:szCs w:val="22"/>
                <w:lang w:val="es-AR" w:eastAsia="es-AR"/>
              </w:rPr>
            </w:pPr>
            <w:r w:rsidRPr="00554CB6">
              <w:rPr>
                <w:rFonts w:cs="Arial"/>
                <w:i/>
                <w:iCs/>
                <w:color w:val="000000"/>
                <w:szCs w:val="22"/>
              </w:rPr>
              <w:t>1.443</w:t>
            </w:r>
          </w:p>
        </w:tc>
        <w:tc>
          <w:tcPr>
            <w:tcW w:w="888" w:type="dxa"/>
            <w:tcBorders>
              <w:top w:val="nil"/>
              <w:left w:val="nil"/>
              <w:bottom w:val="nil"/>
              <w:right w:val="single" w:sz="4" w:space="0" w:color="auto"/>
            </w:tcBorders>
            <w:shd w:val="clear" w:color="000000" w:fill="DCE6F1"/>
            <w:noWrap/>
            <w:vAlign w:val="center"/>
            <w:hideMark/>
          </w:tcPr>
          <w:p w14:paraId="6EC88FEA" w14:textId="12C37482" w:rsidR="00A45349" w:rsidRPr="00554CB6" w:rsidRDefault="00A45349" w:rsidP="00A45349">
            <w:pPr>
              <w:jc w:val="right"/>
              <w:rPr>
                <w:rFonts w:cs="Arial"/>
                <w:i/>
                <w:iCs/>
                <w:color w:val="000000"/>
                <w:szCs w:val="22"/>
                <w:lang w:val="es-AR" w:eastAsia="es-AR"/>
              </w:rPr>
            </w:pPr>
            <w:r w:rsidRPr="00554CB6">
              <w:rPr>
                <w:rFonts w:cs="Arial"/>
                <w:i/>
                <w:iCs/>
                <w:color w:val="000000"/>
                <w:szCs w:val="22"/>
              </w:rPr>
              <w:t>1.587</w:t>
            </w:r>
          </w:p>
        </w:tc>
        <w:tc>
          <w:tcPr>
            <w:tcW w:w="889" w:type="dxa"/>
            <w:tcBorders>
              <w:top w:val="nil"/>
              <w:left w:val="nil"/>
              <w:bottom w:val="nil"/>
              <w:right w:val="single" w:sz="4" w:space="0" w:color="auto"/>
            </w:tcBorders>
            <w:shd w:val="clear" w:color="000000" w:fill="DCE6F1"/>
            <w:noWrap/>
            <w:vAlign w:val="center"/>
            <w:hideMark/>
          </w:tcPr>
          <w:p w14:paraId="1F46020A" w14:textId="52F71BD8" w:rsidR="00A45349" w:rsidRPr="00554CB6" w:rsidRDefault="00A45349" w:rsidP="00A45349">
            <w:pPr>
              <w:jc w:val="right"/>
              <w:rPr>
                <w:rFonts w:cs="Arial"/>
                <w:i/>
                <w:iCs/>
                <w:color w:val="000000"/>
                <w:szCs w:val="22"/>
                <w:lang w:val="es-AR" w:eastAsia="es-AR"/>
              </w:rPr>
            </w:pPr>
            <w:r w:rsidRPr="00554CB6">
              <w:rPr>
                <w:rFonts w:cs="Arial"/>
                <w:i/>
                <w:iCs/>
                <w:color w:val="000000"/>
                <w:szCs w:val="22"/>
              </w:rPr>
              <w:t>1.746</w:t>
            </w:r>
          </w:p>
        </w:tc>
        <w:tc>
          <w:tcPr>
            <w:tcW w:w="888" w:type="dxa"/>
            <w:tcBorders>
              <w:top w:val="nil"/>
              <w:left w:val="nil"/>
              <w:bottom w:val="nil"/>
              <w:right w:val="single" w:sz="4" w:space="0" w:color="auto"/>
            </w:tcBorders>
            <w:shd w:val="clear" w:color="000000" w:fill="DCE6F1"/>
            <w:noWrap/>
            <w:vAlign w:val="center"/>
            <w:hideMark/>
          </w:tcPr>
          <w:p w14:paraId="5BC9010A" w14:textId="69087086" w:rsidR="00A45349" w:rsidRPr="00554CB6" w:rsidRDefault="00A45349" w:rsidP="00A45349">
            <w:pPr>
              <w:jc w:val="right"/>
              <w:rPr>
                <w:rFonts w:cs="Arial"/>
                <w:i/>
                <w:iCs/>
                <w:color w:val="000000"/>
                <w:szCs w:val="22"/>
                <w:lang w:val="es-AR" w:eastAsia="es-AR"/>
              </w:rPr>
            </w:pPr>
            <w:r w:rsidRPr="00554CB6">
              <w:rPr>
                <w:rFonts w:cs="Arial"/>
                <w:i/>
                <w:iCs/>
                <w:color w:val="000000"/>
                <w:szCs w:val="22"/>
              </w:rPr>
              <w:t>1.920</w:t>
            </w:r>
          </w:p>
        </w:tc>
        <w:tc>
          <w:tcPr>
            <w:tcW w:w="888" w:type="dxa"/>
            <w:tcBorders>
              <w:top w:val="nil"/>
              <w:left w:val="nil"/>
              <w:bottom w:val="nil"/>
              <w:right w:val="single" w:sz="4" w:space="0" w:color="auto"/>
            </w:tcBorders>
            <w:shd w:val="clear" w:color="000000" w:fill="DCE6F1"/>
            <w:noWrap/>
            <w:vAlign w:val="center"/>
            <w:hideMark/>
          </w:tcPr>
          <w:p w14:paraId="4939BA71" w14:textId="1F52FC9B" w:rsidR="00A45349" w:rsidRPr="00554CB6" w:rsidRDefault="00A45349" w:rsidP="00A45349">
            <w:pPr>
              <w:jc w:val="right"/>
              <w:rPr>
                <w:rFonts w:cs="Arial"/>
                <w:i/>
                <w:iCs/>
                <w:color w:val="000000"/>
                <w:szCs w:val="22"/>
                <w:lang w:val="es-AR" w:eastAsia="es-AR"/>
              </w:rPr>
            </w:pPr>
            <w:r w:rsidRPr="00554CB6">
              <w:rPr>
                <w:rFonts w:cs="Arial"/>
                <w:i/>
                <w:iCs/>
                <w:color w:val="000000"/>
                <w:szCs w:val="22"/>
              </w:rPr>
              <w:t>2.112</w:t>
            </w:r>
          </w:p>
        </w:tc>
        <w:tc>
          <w:tcPr>
            <w:tcW w:w="889" w:type="dxa"/>
            <w:tcBorders>
              <w:top w:val="nil"/>
              <w:left w:val="nil"/>
              <w:bottom w:val="nil"/>
              <w:right w:val="single" w:sz="4" w:space="0" w:color="auto"/>
            </w:tcBorders>
            <w:shd w:val="clear" w:color="000000" w:fill="DCE6F1"/>
            <w:noWrap/>
            <w:vAlign w:val="center"/>
            <w:hideMark/>
          </w:tcPr>
          <w:p w14:paraId="46B26AC6" w14:textId="30207D16" w:rsidR="00A45349" w:rsidRPr="00554CB6" w:rsidRDefault="00A45349" w:rsidP="00A45349">
            <w:pPr>
              <w:jc w:val="right"/>
              <w:rPr>
                <w:rFonts w:cs="Arial"/>
                <w:i/>
                <w:iCs/>
                <w:color w:val="000000"/>
                <w:szCs w:val="22"/>
                <w:lang w:val="es-AR" w:eastAsia="es-AR"/>
              </w:rPr>
            </w:pPr>
            <w:r w:rsidRPr="00554CB6">
              <w:rPr>
                <w:rFonts w:cs="Arial"/>
                <w:i/>
                <w:iCs/>
                <w:color w:val="000000"/>
                <w:szCs w:val="22"/>
              </w:rPr>
              <w:t>2.324</w:t>
            </w:r>
          </w:p>
        </w:tc>
        <w:tc>
          <w:tcPr>
            <w:tcW w:w="888" w:type="dxa"/>
            <w:tcBorders>
              <w:top w:val="nil"/>
              <w:left w:val="nil"/>
              <w:bottom w:val="nil"/>
              <w:right w:val="single" w:sz="4" w:space="0" w:color="auto"/>
            </w:tcBorders>
            <w:shd w:val="clear" w:color="000000" w:fill="DCE6F1"/>
            <w:noWrap/>
            <w:vAlign w:val="center"/>
            <w:hideMark/>
          </w:tcPr>
          <w:p w14:paraId="45B71315" w14:textId="5A0F0431" w:rsidR="00A45349" w:rsidRPr="00554CB6" w:rsidRDefault="00A45349" w:rsidP="00A45349">
            <w:pPr>
              <w:jc w:val="right"/>
              <w:rPr>
                <w:rFonts w:cs="Arial"/>
                <w:i/>
                <w:iCs/>
                <w:color w:val="000000"/>
                <w:szCs w:val="22"/>
                <w:lang w:val="es-AR" w:eastAsia="es-AR"/>
              </w:rPr>
            </w:pPr>
            <w:r w:rsidRPr="00554CB6">
              <w:rPr>
                <w:rFonts w:cs="Arial"/>
                <w:i/>
                <w:iCs/>
                <w:color w:val="000000"/>
                <w:szCs w:val="22"/>
              </w:rPr>
              <w:t>2.556</w:t>
            </w:r>
          </w:p>
        </w:tc>
        <w:tc>
          <w:tcPr>
            <w:tcW w:w="889" w:type="dxa"/>
            <w:tcBorders>
              <w:top w:val="nil"/>
              <w:left w:val="nil"/>
              <w:bottom w:val="nil"/>
              <w:right w:val="single" w:sz="4" w:space="0" w:color="auto"/>
            </w:tcBorders>
            <w:shd w:val="clear" w:color="000000" w:fill="DCE6F1"/>
            <w:noWrap/>
            <w:vAlign w:val="center"/>
            <w:hideMark/>
          </w:tcPr>
          <w:p w14:paraId="1B63EEB6" w14:textId="3D2560B6" w:rsidR="00A45349" w:rsidRPr="00554CB6" w:rsidRDefault="00A45349" w:rsidP="00A45349">
            <w:pPr>
              <w:jc w:val="right"/>
              <w:rPr>
                <w:rFonts w:cs="Arial"/>
                <w:i/>
                <w:iCs/>
                <w:color w:val="000000"/>
                <w:szCs w:val="22"/>
                <w:lang w:val="es-AR" w:eastAsia="es-AR"/>
              </w:rPr>
            </w:pPr>
            <w:r w:rsidRPr="00554CB6">
              <w:rPr>
                <w:rFonts w:cs="Arial"/>
                <w:i/>
                <w:iCs/>
                <w:color w:val="000000"/>
                <w:szCs w:val="22"/>
              </w:rPr>
              <w:t>2.812</w:t>
            </w:r>
          </w:p>
        </w:tc>
      </w:tr>
      <w:tr w:rsidR="00A45349" w:rsidRPr="00554CB6" w14:paraId="74AF822B"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46349911"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DCE6F1"/>
            <w:noWrap/>
            <w:vAlign w:val="center"/>
            <w:hideMark/>
          </w:tcPr>
          <w:p w14:paraId="6AE0F23F" w14:textId="77777777" w:rsidR="00A45349" w:rsidRPr="00554CB6" w:rsidRDefault="00A45349" w:rsidP="00554CB6">
            <w:pPr>
              <w:ind w:firstLineChars="100" w:firstLine="220"/>
              <w:rPr>
                <w:rFonts w:cs="Arial"/>
                <w:i/>
                <w:iCs/>
                <w:color w:val="000000"/>
                <w:szCs w:val="22"/>
                <w:lang w:val="es-AR" w:eastAsia="es-AR"/>
              </w:rPr>
            </w:pPr>
            <w:r w:rsidRPr="00554CB6">
              <w:rPr>
                <w:rFonts w:cs="Arial"/>
                <w:i/>
                <w:iCs/>
                <w:color w:val="000000"/>
                <w:szCs w:val="22"/>
                <w:lang w:val="es-AR" w:eastAsia="es-AR"/>
              </w:rPr>
              <w:t>Otras facturaciones</w:t>
            </w:r>
          </w:p>
        </w:tc>
        <w:tc>
          <w:tcPr>
            <w:tcW w:w="888" w:type="dxa"/>
            <w:tcBorders>
              <w:top w:val="nil"/>
              <w:left w:val="single" w:sz="4" w:space="0" w:color="auto"/>
              <w:bottom w:val="nil"/>
              <w:right w:val="single" w:sz="4" w:space="0" w:color="auto"/>
            </w:tcBorders>
            <w:shd w:val="clear" w:color="000000" w:fill="DCE6F1"/>
            <w:noWrap/>
            <w:vAlign w:val="center"/>
            <w:hideMark/>
          </w:tcPr>
          <w:p w14:paraId="52BA4941" w14:textId="24CE4BC0"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DCE6F1"/>
            <w:noWrap/>
            <w:vAlign w:val="center"/>
            <w:hideMark/>
          </w:tcPr>
          <w:p w14:paraId="4F9931E2" w14:textId="4D11F119"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DCE6F1"/>
            <w:noWrap/>
            <w:vAlign w:val="center"/>
            <w:hideMark/>
          </w:tcPr>
          <w:p w14:paraId="431B7AD3" w14:textId="7A150605"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DCE6F1"/>
            <w:noWrap/>
            <w:vAlign w:val="center"/>
            <w:hideMark/>
          </w:tcPr>
          <w:p w14:paraId="1043D4AF" w14:textId="53E942A6"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DCE6F1"/>
            <w:noWrap/>
            <w:vAlign w:val="center"/>
            <w:hideMark/>
          </w:tcPr>
          <w:p w14:paraId="154303DC" w14:textId="67C31B4B"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DCE6F1"/>
            <w:noWrap/>
            <w:vAlign w:val="center"/>
            <w:hideMark/>
          </w:tcPr>
          <w:p w14:paraId="46F7D0EF" w14:textId="2F3CC173"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DCE6F1"/>
            <w:noWrap/>
            <w:vAlign w:val="center"/>
            <w:hideMark/>
          </w:tcPr>
          <w:p w14:paraId="2C173BA4" w14:textId="5983AA0C"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DCE6F1"/>
            <w:noWrap/>
            <w:vAlign w:val="center"/>
            <w:hideMark/>
          </w:tcPr>
          <w:p w14:paraId="1257BBC0" w14:textId="711DC4FA"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DCE6F1"/>
            <w:noWrap/>
            <w:vAlign w:val="center"/>
            <w:hideMark/>
          </w:tcPr>
          <w:p w14:paraId="4ACA7EEE" w14:textId="005C3424"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DCE6F1"/>
            <w:noWrap/>
            <w:vAlign w:val="center"/>
            <w:hideMark/>
          </w:tcPr>
          <w:p w14:paraId="5574438E" w14:textId="4583D6FA"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DCE6F1"/>
            <w:noWrap/>
            <w:vAlign w:val="center"/>
            <w:hideMark/>
          </w:tcPr>
          <w:p w14:paraId="68508948" w14:textId="0846F5A3"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r>
      <w:tr w:rsidR="00A45349" w:rsidRPr="00554CB6" w14:paraId="79EE099D"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0C21A4DC" w14:textId="77777777" w:rsidR="00A45349" w:rsidRPr="00554CB6" w:rsidRDefault="00A45349" w:rsidP="00A45349">
            <w:pPr>
              <w:rPr>
                <w:rFonts w:cs="Arial"/>
                <w:color w:val="000000"/>
                <w:szCs w:val="22"/>
                <w:lang w:val="es-AR" w:eastAsia="es-AR"/>
              </w:rPr>
            </w:pPr>
          </w:p>
        </w:tc>
        <w:tc>
          <w:tcPr>
            <w:tcW w:w="3115" w:type="dxa"/>
            <w:tcBorders>
              <w:top w:val="single" w:sz="4" w:space="0" w:color="auto"/>
              <w:left w:val="nil"/>
              <w:bottom w:val="single" w:sz="4" w:space="0" w:color="auto"/>
              <w:right w:val="nil"/>
            </w:tcBorders>
            <w:shd w:val="clear" w:color="000000" w:fill="B7DEE8"/>
            <w:noWrap/>
            <w:vAlign w:val="center"/>
            <w:hideMark/>
          </w:tcPr>
          <w:p w14:paraId="01BE3B5B" w14:textId="77777777" w:rsidR="00A45349" w:rsidRPr="00554CB6" w:rsidRDefault="00A45349" w:rsidP="00A45349">
            <w:pPr>
              <w:rPr>
                <w:rFonts w:cs="Arial"/>
                <w:b/>
                <w:bCs/>
                <w:color w:val="000000"/>
                <w:szCs w:val="22"/>
                <w:lang w:val="es-AR" w:eastAsia="es-AR"/>
              </w:rPr>
            </w:pPr>
            <w:r w:rsidRPr="00554CB6">
              <w:rPr>
                <w:rFonts w:cs="Arial"/>
                <w:b/>
                <w:bCs/>
                <w:color w:val="000000"/>
                <w:szCs w:val="22"/>
                <w:lang w:val="es-AR" w:eastAsia="es-AR"/>
              </w:rPr>
              <w:t>Ingresos Operativos</w:t>
            </w:r>
          </w:p>
        </w:tc>
        <w:tc>
          <w:tcPr>
            <w:tcW w:w="888" w:type="dxa"/>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79F7C4B5" w14:textId="2AB8B56B" w:rsidR="00A45349" w:rsidRPr="00554CB6" w:rsidRDefault="00A45349" w:rsidP="00A45349">
            <w:pPr>
              <w:jc w:val="right"/>
              <w:rPr>
                <w:rFonts w:cs="Arial"/>
                <w:b/>
                <w:bCs/>
                <w:color w:val="000000"/>
                <w:szCs w:val="22"/>
                <w:lang w:val="es-AR" w:eastAsia="es-AR"/>
              </w:rPr>
            </w:pPr>
            <w:r w:rsidRPr="00554CB6">
              <w:rPr>
                <w:rFonts w:cs="Arial"/>
                <w:b/>
                <w:bCs/>
                <w:color w:val="000000"/>
                <w:szCs w:val="22"/>
              </w:rPr>
              <w:t>39.083</w:t>
            </w:r>
          </w:p>
        </w:tc>
        <w:tc>
          <w:tcPr>
            <w:tcW w:w="888" w:type="dxa"/>
            <w:tcBorders>
              <w:top w:val="single" w:sz="4" w:space="0" w:color="auto"/>
              <w:left w:val="nil"/>
              <w:bottom w:val="single" w:sz="4" w:space="0" w:color="auto"/>
              <w:right w:val="single" w:sz="4" w:space="0" w:color="auto"/>
            </w:tcBorders>
            <w:shd w:val="clear" w:color="000000" w:fill="B7DEE8"/>
            <w:noWrap/>
            <w:vAlign w:val="center"/>
            <w:hideMark/>
          </w:tcPr>
          <w:p w14:paraId="31424BDE" w14:textId="30919D89" w:rsidR="00A45349" w:rsidRPr="00554CB6" w:rsidRDefault="00A45349" w:rsidP="00A45349">
            <w:pPr>
              <w:jc w:val="right"/>
              <w:rPr>
                <w:rFonts w:cs="Arial"/>
                <w:b/>
                <w:bCs/>
                <w:color w:val="000000"/>
                <w:szCs w:val="22"/>
                <w:lang w:val="es-AR" w:eastAsia="es-AR"/>
              </w:rPr>
            </w:pPr>
            <w:r w:rsidRPr="00554CB6">
              <w:rPr>
                <w:rFonts w:cs="Arial"/>
                <w:b/>
                <w:bCs/>
                <w:color w:val="000000"/>
                <w:szCs w:val="22"/>
              </w:rPr>
              <w:t>45.801</w:t>
            </w:r>
          </w:p>
        </w:tc>
        <w:tc>
          <w:tcPr>
            <w:tcW w:w="889" w:type="dxa"/>
            <w:tcBorders>
              <w:top w:val="single" w:sz="4" w:space="0" w:color="auto"/>
              <w:left w:val="nil"/>
              <w:bottom w:val="single" w:sz="4" w:space="0" w:color="auto"/>
              <w:right w:val="single" w:sz="4" w:space="0" w:color="auto"/>
            </w:tcBorders>
            <w:shd w:val="clear" w:color="000000" w:fill="B7DEE8"/>
            <w:noWrap/>
            <w:vAlign w:val="center"/>
            <w:hideMark/>
          </w:tcPr>
          <w:p w14:paraId="576554A5" w14:textId="2C80E70A" w:rsidR="00A45349" w:rsidRPr="00554CB6" w:rsidRDefault="00A45349" w:rsidP="00A45349">
            <w:pPr>
              <w:jc w:val="right"/>
              <w:rPr>
                <w:rFonts w:cs="Arial"/>
                <w:b/>
                <w:bCs/>
                <w:color w:val="000000"/>
                <w:szCs w:val="22"/>
                <w:lang w:val="es-AR" w:eastAsia="es-AR"/>
              </w:rPr>
            </w:pPr>
            <w:r w:rsidRPr="00554CB6">
              <w:rPr>
                <w:rFonts w:cs="Arial"/>
                <w:b/>
                <w:bCs/>
                <w:color w:val="000000"/>
                <w:szCs w:val="22"/>
              </w:rPr>
              <w:t>54.683</w:t>
            </w:r>
          </w:p>
        </w:tc>
        <w:tc>
          <w:tcPr>
            <w:tcW w:w="888" w:type="dxa"/>
            <w:tcBorders>
              <w:top w:val="single" w:sz="4" w:space="0" w:color="auto"/>
              <w:left w:val="nil"/>
              <w:bottom w:val="single" w:sz="4" w:space="0" w:color="auto"/>
              <w:right w:val="single" w:sz="4" w:space="0" w:color="auto"/>
            </w:tcBorders>
            <w:shd w:val="clear" w:color="000000" w:fill="B7DEE8"/>
            <w:noWrap/>
            <w:vAlign w:val="center"/>
            <w:hideMark/>
          </w:tcPr>
          <w:p w14:paraId="656D2557" w14:textId="05DB612B" w:rsidR="00A45349" w:rsidRPr="00554CB6" w:rsidRDefault="00A45349" w:rsidP="00A45349">
            <w:pPr>
              <w:jc w:val="right"/>
              <w:rPr>
                <w:rFonts w:cs="Arial"/>
                <w:b/>
                <w:bCs/>
                <w:color w:val="000000"/>
                <w:szCs w:val="22"/>
                <w:lang w:val="es-AR" w:eastAsia="es-AR"/>
              </w:rPr>
            </w:pPr>
            <w:r w:rsidRPr="00554CB6">
              <w:rPr>
                <w:rFonts w:cs="Arial"/>
                <w:b/>
                <w:bCs/>
                <w:color w:val="000000"/>
                <w:szCs w:val="22"/>
              </w:rPr>
              <w:t>65.954</w:t>
            </w:r>
          </w:p>
        </w:tc>
        <w:tc>
          <w:tcPr>
            <w:tcW w:w="888" w:type="dxa"/>
            <w:tcBorders>
              <w:top w:val="single" w:sz="4" w:space="0" w:color="auto"/>
              <w:left w:val="nil"/>
              <w:bottom w:val="single" w:sz="4" w:space="0" w:color="auto"/>
              <w:right w:val="single" w:sz="4" w:space="0" w:color="auto"/>
            </w:tcBorders>
            <w:shd w:val="clear" w:color="000000" w:fill="B7DEE8"/>
            <w:noWrap/>
            <w:vAlign w:val="center"/>
            <w:hideMark/>
          </w:tcPr>
          <w:p w14:paraId="273E6DEC" w14:textId="352BC41A" w:rsidR="00A45349" w:rsidRPr="00554CB6" w:rsidRDefault="00A45349" w:rsidP="00A45349">
            <w:pPr>
              <w:jc w:val="right"/>
              <w:rPr>
                <w:rFonts w:cs="Arial"/>
                <w:b/>
                <w:bCs/>
                <w:color w:val="000000"/>
                <w:szCs w:val="22"/>
                <w:lang w:val="es-AR" w:eastAsia="es-AR"/>
              </w:rPr>
            </w:pPr>
            <w:r w:rsidRPr="00554CB6">
              <w:rPr>
                <w:rFonts w:cs="Arial"/>
                <w:b/>
                <w:bCs/>
                <w:color w:val="000000"/>
                <w:szCs w:val="22"/>
              </w:rPr>
              <w:t>73.923</w:t>
            </w:r>
          </w:p>
        </w:tc>
        <w:tc>
          <w:tcPr>
            <w:tcW w:w="889" w:type="dxa"/>
            <w:tcBorders>
              <w:top w:val="single" w:sz="4" w:space="0" w:color="auto"/>
              <w:left w:val="nil"/>
              <w:bottom w:val="single" w:sz="4" w:space="0" w:color="auto"/>
              <w:right w:val="single" w:sz="4" w:space="0" w:color="auto"/>
            </w:tcBorders>
            <w:shd w:val="clear" w:color="000000" w:fill="B7DEE8"/>
            <w:noWrap/>
            <w:vAlign w:val="center"/>
            <w:hideMark/>
          </w:tcPr>
          <w:p w14:paraId="210BBF1E" w14:textId="37D74659" w:rsidR="00A45349" w:rsidRPr="00554CB6" w:rsidRDefault="00A45349" w:rsidP="00A45349">
            <w:pPr>
              <w:jc w:val="right"/>
              <w:rPr>
                <w:rFonts w:cs="Arial"/>
                <w:b/>
                <w:bCs/>
                <w:color w:val="000000"/>
                <w:szCs w:val="22"/>
                <w:lang w:val="es-AR" w:eastAsia="es-AR"/>
              </w:rPr>
            </w:pPr>
            <w:r w:rsidRPr="00554CB6">
              <w:rPr>
                <w:rFonts w:cs="Arial"/>
                <w:b/>
                <w:bCs/>
                <w:color w:val="000000"/>
                <w:szCs w:val="22"/>
              </w:rPr>
              <w:t>78.522</w:t>
            </w:r>
          </w:p>
        </w:tc>
        <w:tc>
          <w:tcPr>
            <w:tcW w:w="888" w:type="dxa"/>
            <w:tcBorders>
              <w:top w:val="single" w:sz="4" w:space="0" w:color="auto"/>
              <w:left w:val="nil"/>
              <w:bottom w:val="single" w:sz="4" w:space="0" w:color="auto"/>
              <w:right w:val="single" w:sz="4" w:space="0" w:color="auto"/>
            </w:tcBorders>
            <w:shd w:val="clear" w:color="000000" w:fill="B7DEE8"/>
            <w:noWrap/>
            <w:vAlign w:val="center"/>
            <w:hideMark/>
          </w:tcPr>
          <w:p w14:paraId="5AAFA735" w14:textId="5542E87C" w:rsidR="00A45349" w:rsidRPr="00554CB6" w:rsidRDefault="00A45349" w:rsidP="00A45349">
            <w:pPr>
              <w:jc w:val="right"/>
              <w:rPr>
                <w:rFonts w:cs="Arial"/>
                <w:b/>
                <w:bCs/>
                <w:color w:val="000000"/>
                <w:szCs w:val="22"/>
                <w:lang w:val="es-AR" w:eastAsia="es-AR"/>
              </w:rPr>
            </w:pPr>
            <w:r w:rsidRPr="00554CB6">
              <w:rPr>
                <w:rFonts w:cs="Arial"/>
                <w:b/>
                <w:bCs/>
                <w:color w:val="000000"/>
                <w:szCs w:val="22"/>
              </w:rPr>
              <w:t>82.812</w:t>
            </w:r>
          </w:p>
        </w:tc>
        <w:tc>
          <w:tcPr>
            <w:tcW w:w="888" w:type="dxa"/>
            <w:tcBorders>
              <w:top w:val="single" w:sz="4" w:space="0" w:color="auto"/>
              <w:left w:val="nil"/>
              <w:bottom w:val="single" w:sz="4" w:space="0" w:color="auto"/>
              <w:right w:val="single" w:sz="4" w:space="0" w:color="auto"/>
            </w:tcBorders>
            <w:shd w:val="clear" w:color="000000" w:fill="B7DEE8"/>
            <w:noWrap/>
            <w:vAlign w:val="center"/>
            <w:hideMark/>
          </w:tcPr>
          <w:p w14:paraId="1FAE76C5" w14:textId="12448B88" w:rsidR="00A45349" w:rsidRPr="00554CB6" w:rsidRDefault="00A45349" w:rsidP="00A45349">
            <w:pPr>
              <w:jc w:val="right"/>
              <w:rPr>
                <w:rFonts w:cs="Arial"/>
                <w:b/>
                <w:bCs/>
                <w:color w:val="000000"/>
                <w:szCs w:val="22"/>
                <w:lang w:val="es-AR" w:eastAsia="es-AR"/>
              </w:rPr>
            </w:pPr>
            <w:r w:rsidRPr="00554CB6">
              <w:rPr>
                <w:rFonts w:cs="Arial"/>
                <w:b/>
                <w:bCs/>
                <w:color w:val="000000"/>
                <w:szCs w:val="22"/>
              </w:rPr>
              <w:t>80.762</w:t>
            </w:r>
          </w:p>
        </w:tc>
        <w:tc>
          <w:tcPr>
            <w:tcW w:w="889" w:type="dxa"/>
            <w:tcBorders>
              <w:top w:val="single" w:sz="4" w:space="0" w:color="auto"/>
              <w:left w:val="nil"/>
              <w:bottom w:val="single" w:sz="4" w:space="0" w:color="auto"/>
              <w:right w:val="single" w:sz="4" w:space="0" w:color="auto"/>
            </w:tcBorders>
            <w:shd w:val="clear" w:color="000000" w:fill="B7DEE8"/>
            <w:noWrap/>
            <w:vAlign w:val="center"/>
            <w:hideMark/>
          </w:tcPr>
          <w:p w14:paraId="030F273B" w14:textId="08169CB6" w:rsidR="00A45349" w:rsidRPr="00554CB6" w:rsidRDefault="00A45349" w:rsidP="00A45349">
            <w:pPr>
              <w:jc w:val="right"/>
              <w:rPr>
                <w:rFonts w:cs="Arial"/>
                <w:b/>
                <w:bCs/>
                <w:color w:val="000000"/>
                <w:szCs w:val="22"/>
                <w:lang w:val="es-AR" w:eastAsia="es-AR"/>
              </w:rPr>
            </w:pPr>
            <w:r w:rsidRPr="00554CB6">
              <w:rPr>
                <w:rFonts w:cs="Arial"/>
                <w:b/>
                <w:bCs/>
                <w:color w:val="000000"/>
                <w:szCs w:val="22"/>
              </w:rPr>
              <w:t>82.278</w:t>
            </w:r>
          </w:p>
        </w:tc>
        <w:tc>
          <w:tcPr>
            <w:tcW w:w="888" w:type="dxa"/>
            <w:tcBorders>
              <w:top w:val="single" w:sz="4" w:space="0" w:color="auto"/>
              <w:left w:val="nil"/>
              <w:bottom w:val="single" w:sz="4" w:space="0" w:color="auto"/>
              <w:right w:val="single" w:sz="4" w:space="0" w:color="auto"/>
            </w:tcBorders>
            <w:shd w:val="clear" w:color="000000" w:fill="B7DEE8"/>
            <w:noWrap/>
            <w:vAlign w:val="center"/>
            <w:hideMark/>
          </w:tcPr>
          <w:p w14:paraId="7760B6BB" w14:textId="54160636" w:rsidR="00A45349" w:rsidRPr="00554CB6" w:rsidRDefault="00A45349" w:rsidP="00A45349">
            <w:pPr>
              <w:jc w:val="right"/>
              <w:rPr>
                <w:rFonts w:cs="Arial"/>
                <w:b/>
                <w:bCs/>
                <w:color w:val="000000"/>
                <w:szCs w:val="22"/>
                <w:lang w:val="es-AR" w:eastAsia="es-AR"/>
              </w:rPr>
            </w:pPr>
            <w:r w:rsidRPr="00554CB6">
              <w:rPr>
                <w:rFonts w:cs="Arial"/>
                <w:b/>
                <w:bCs/>
                <w:color w:val="000000"/>
                <w:szCs w:val="22"/>
              </w:rPr>
              <w:t>83.843</w:t>
            </w:r>
          </w:p>
        </w:tc>
        <w:tc>
          <w:tcPr>
            <w:tcW w:w="889" w:type="dxa"/>
            <w:tcBorders>
              <w:top w:val="single" w:sz="4" w:space="0" w:color="auto"/>
              <w:left w:val="nil"/>
              <w:bottom w:val="single" w:sz="4" w:space="0" w:color="auto"/>
              <w:right w:val="single" w:sz="4" w:space="0" w:color="auto"/>
            </w:tcBorders>
            <w:shd w:val="clear" w:color="000000" w:fill="B7DEE8"/>
            <w:noWrap/>
            <w:vAlign w:val="center"/>
            <w:hideMark/>
          </w:tcPr>
          <w:p w14:paraId="544F1BE5" w14:textId="522C9B2A" w:rsidR="00A45349" w:rsidRPr="00554CB6" w:rsidRDefault="00A45349" w:rsidP="00A45349">
            <w:pPr>
              <w:jc w:val="right"/>
              <w:rPr>
                <w:rFonts w:cs="Arial"/>
                <w:b/>
                <w:bCs/>
                <w:color w:val="000000"/>
                <w:szCs w:val="22"/>
                <w:lang w:val="es-AR" w:eastAsia="es-AR"/>
              </w:rPr>
            </w:pPr>
            <w:r w:rsidRPr="00554CB6">
              <w:rPr>
                <w:rFonts w:cs="Arial"/>
                <w:b/>
                <w:bCs/>
                <w:color w:val="000000"/>
                <w:szCs w:val="22"/>
              </w:rPr>
              <w:t>92.337</w:t>
            </w:r>
          </w:p>
        </w:tc>
      </w:tr>
      <w:tr w:rsidR="00A45349" w:rsidRPr="00554CB6" w14:paraId="27E51E1E"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3BF3BBAE"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FDE9D9"/>
            <w:noWrap/>
            <w:vAlign w:val="center"/>
            <w:hideMark/>
          </w:tcPr>
          <w:p w14:paraId="1073CE6B" w14:textId="77777777" w:rsidR="00A45349" w:rsidRPr="00554CB6" w:rsidRDefault="00A45349" w:rsidP="00A45349">
            <w:pPr>
              <w:rPr>
                <w:rFonts w:cs="Arial"/>
                <w:i/>
                <w:iCs/>
                <w:color w:val="000000"/>
                <w:szCs w:val="22"/>
                <w:lang w:val="es-AR" w:eastAsia="es-AR"/>
              </w:rPr>
            </w:pPr>
            <w:r w:rsidRPr="00554CB6">
              <w:rPr>
                <w:rFonts w:cs="Arial"/>
                <w:i/>
                <w:iCs/>
                <w:color w:val="000000"/>
                <w:szCs w:val="22"/>
                <w:lang w:val="es-AR" w:eastAsia="es-AR"/>
              </w:rPr>
              <w:t>Costos de Produccion y Adm.</w:t>
            </w:r>
          </w:p>
        </w:tc>
        <w:tc>
          <w:tcPr>
            <w:tcW w:w="888" w:type="dxa"/>
            <w:tcBorders>
              <w:top w:val="nil"/>
              <w:left w:val="single" w:sz="4" w:space="0" w:color="auto"/>
              <w:bottom w:val="nil"/>
              <w:right w:val="single" w:sz="4" w:space="0" w:color="auto"/>
            </w:tcBorders>
            <w:shd w:val="clear" w:color="000000" w:fill="FDE9D9"/>
            <w:noWrap/>
            <w:vAlign w:val="center"/>
            <w:hideMark/>
          </w:tcPr>
          <w:p w14:paraId="45C287EF" w14:textId="5F768615" w:rsidR="00A45349" w:rsidRPr="00554CB6" w:rsidRDefault="00A45349" w:rsidP="00A45349">
            <w:pPr>
              <w:jc w:val="right"/>
              <w:rPr>
                <w:rFonts w:cs="Arial"/>
                <w:i/>
                <w:iCs/>
                <w:color w:val="000000"/>
                <w:szCs w:val="22"/>
                <w:lang w:val="es-AR" w:eastAsia="es-AR"/>
              </w:rPr>
            </w:pPr>
            <w:r w:rsidRPr="00554CB6">
              <w:rPr>
                <w:rFonts w:cs="Arial"/>
                <w:i/>
                <w:iCs/>
                <w:color w:val="000000"/>
                <w:szCs w:val="22"/>
              </w:rPr>
              <w:t>34.667</w:t>
            </w:r>
          </w:p>
        </w:tc>
        <w:tc>
          <w:tcPr>
            <w:tcW w:w="888" w:type="dxa"/>
            <w:tcBorders>
              <w:top w:val="nil"/>
              <w:left w:val="nil"/>
              <w:bottom w:val="nil"/>
              <w:right w:val="single" w:sz="4" w:space="0" w:color="auto"/>
            </w:tcBorders>
            <w:shd w:val="clear" w:color="000000" w:fill="FDE9D9"/>
            <w:noWrap/>
            <w:vAlign w:val="center"/>
            <w:hideMark/>
          </w:tcPr>
          <w:p w14:paraId="52E5A3FB" w14:textId="40F90CEB" w:rsidR="00A45349" w:rsidRPr="00554CB6" w:rsidRDefault="00A45349" w:rsidP="00A45349">
            <w:pPr>
              <w:jc w:val="right"/>
              <w:rPr>
                <w:rFonts w:cs="Arial"/>
                <w:i/>
                <w:iCs/>
                <w:color w:val="000000"/>
                <w:szCs w:val="22"/>
                <w:lang w:val="es-AR" w:eastAsia="es-AR"/>
              </w:rPr>
            </w:pPr>
            <w:r w:rsidRPr="00554CB6">
              <w:rPr>
                <w:rFonts w:cs="Arial"/>
                <w:i/>
                <w:iCs/>
                <w:color w:val="000000"/>
                <w:szCs w:val="22"/>
              </w:rPr>
              <w:t>35.169</w:t>
            </w:r>
          </w:p>
        </w:tc>
        <w:tc>
          <w:tcPr>
            <w:tcW w:w="889" w:type="dxa"/>
            <w:tcBorders>
              <w:top w:val="nil"/>
              <w:left w:val="nil"/>
              <w:bottom w:val="nil"/>
              <w:right w:val="single" w:sz="4" w:space="0" w:color="auto"/>
            </w:tcBorders>
            <w:shd w:val="clear" w:color="000000" w:fill="FDE9D9"/>
            <w:noWrap/>
            <w:vAlign w:val="center"/>
            <w:hideMark/>
          </w:tcPr>
          <w:p w14:paraId="4ED0AAF3" w14:textId="7315C6AF" w:rsidR="00A45349" w:rsidRPr="00554CB6" w:rsidRDefault="00A45349" w:rsidP="00A45349">
            <w:pPr>
              <w:jc w:val="right"/>
              <w:rPr>
                <w:rFonts w:cs="Arial"/>
                <w:i/>
                <w:iCs/>
                <w:color w:val="000000"/>
                <w:szCs w:val="22"/>
                <w:lang w:val="es-AR" w:eastAsia="es-AR"/>
              </w:rPr>
            </w:pPr>
            <w:r w:rsidRPr="00554CB6">
              <w:rPr>
                <w:rFonts w:cs="Arial"/>
                <w:i/>
                <w:iCs/>
                <w:color w:val="000000"/>
                <w:szCs w:val="22"/>
              </w:rPr>
              <w:t>35.231</w:t>
            </w:r>
          </w:p>
        </w:tc>
        <w:tc>
          <w:tcPr>
            <w:tcW w:w="888" w:type="dxa"/>
            <w:tcBorders>
              <w:top w:val="nil"/>
              <w:left w:val="nil"/>
              <w:bottom w:val="nil"/>
              <w:right w:val="single" w:sz="4" w:space="0" w:color="auto"/>
            </w:tcBorders>
            <w:shd w:val="clear" w:color="000000" w:fill="FDE9D9"/>
            <w:noWrap/>
            <w:vAlign w:val="center"/>
            <w:hideMark/>
          </w:tcPr>
          <w:p w14:paraId="363B1328" w14:textId="7215E6D5" w:rsidR="00A45349" w:rsidRPr="00554CB6" w:rsidRDefault="00A45349" w:rsidP="00A45349">
            <w:pPr>
              <w:jc w:val="right"/>
              <w:rPr>
                <w:rFonts w:cs="Arial"/>
                <w:i/>
                <w:iCs/>
                <w:color w:val="000000"/>
                <w:szCs w:val="22"/>
                <w:lang w:val="es-AR" w:eastAsia="es-AR"/>
              </w:rPr>
            </w:pPr>
            <w:r w:rsidRPr="00554CB6">
              <w:rPr>
                <w:rFonts w:cs="Arial"/>
                <w:i/>
                <w:iCs/>
                <w:color w:val="000000"/>
                <w:szCs w:val="22"/>
              </w:rPr>
              <w:t>35.299</w:t>
            </w:r>
          </w:p>
        </w:tc>
        <w:tc>
          <w:tcPr>
            <w:tcW w:w="888" w:type="dxa"/>
            <w:tcBorders>
              <w:top w:val="nil"/>
              <w:left w:val="nil"/>
              <w:bottom w:val="nil"/>
              <w:right w:val="single" w:sz="4" w:space="0" w:color="auto"/>
            </w:tcBorders>
            <w:shd w:val="clear" w:color="000000" w:fill="FDE9D9"/>
            <w:noWrap/>
            <w:vAlign w:val="center"/>
            <w:hideMark/>
          </w:tcPr>
          <w:p w14:paraId="135AA812" w14:textId="7CF73F37" w:rsidR="00A45349" w:rsidRPr="00554CB6" w:rsidRDefault="00A45349" w:rsidP="00A45349">
            <w:pPr>
              <w:jc w:val="right"/>
              <w:rPr>
                <w:rFonts w:cs="Arial"/>
                <w:i/>
                <w:iCs/>
                <w:color w:val="000000"/>
                <w:szCs w:val="22"/>
                <w:lang w:val="es-AR" w:eastAsia="es-AR"/>
              </w:rPr>
            </w:pPr>
            <w:r w:rsidRPr="00554CB6">
              <w:rPr>
                <w:rFonts w:cs="Arial"/>
                <w:i/>
                <w:iCs/>
                <w:color w:val="000000"/>
                <w:szCs w:val="22"/>
              </w:rPr>
              <w:t>35.828</w:t>
            </w:r>
          </w:p>
        </w:tc>
        <w:tc>
          <w:tcPr>
            <w:tcW w:w="889" w:type="dxa"/>
            <w:tcBorders>
              <w:top w:val="nil"/>
              <w:left w:val="nil"/>
              <w:bottom w:val="nil"/>
              <w:right w:val="single" w:sz="4" w:space="0" w:color="auto"/>
            </w:tcBorders>
            <w:shd w:val="clear" w:color="000000" w:fill="FDE9D9"/>
            <w:noWrap/>
            <w:vAlign w:val="center"/>
            <w:hideMark/>
          </w:tcPr>
          <w:p w14:paraId="17EE7968" w14:textId="410A80C0" w:rsidR="00A45349" w:rsidRPr="00554CB6" w:rsidRDefault="00A45349" w:rsidP="00A45349">
            <w:pPr>
              <w:jc w:val="right"/>
              <w:rPr>
                <w:rFonts w:cs="Arial"/>
                <w:i/>
                <w:iCs/>
                <w:color w:val="000000"/>
                <w:szCs w:val="22"/>
                <w:lang w:val="es-AR" w:eastAsia="es-AR"/>
              </w:rPr>
            </w:pPr>
            <w:r w:rsidRPr="00554CB6">
              <w:rPr>
                <w:rFonts w:cs="Arial"/>
                <w:i/>
                <w:iCs/>
                <w:color w:val="000000"/>
                <w:szCs w:val="22"/>
              </w:rPr>
              <w:t>36.371</w:t>
            </w:r>
          </w:p>
        </w:tc>
        <w:tc>
          <w:tcPr>
            <w:tcW w:w="888" w:type="dxa"/>
            <w:tcBorders>
              <w:top w:val="nil"/>
              <w:left w:val="nil"/>
              <w:bottom w:val="nil"/>
              <w:right w:val="single" w:sz="4" w:space="0" w:color="auto"/>
            </w:tcBorders>
            <w:shd w:val="clear" w:color="000000" w:fill="FDE9D9"/>
            <w:noWrap/>
            <w:vAlign w:val="center"/>
            <w:hideMark/>
          </w:tcPr>
          <w:p w14:paraId="32B44D78" w14:textId="78DCD28D" w:rsidR="00A45349" w:rsidRPr="00554CB6" w:rsidRDefault="00A45349" w:rsidP="00A45349">
            <w:pPr>
              <w:jc w:val="right"/>
              <w:rPr>
                <w:rFonts w:cs="Arial"/>
                <w:i/>
                <w:iCs/>
                <w:color w:val="000000"/>
                <w:szCs w:val="22"/>
                <w:lang w:val="es-AR" w:eastAsia="es-AR"/>
              </w:rPr>
            </w:pPr>
            <w:r w:rsidRPr="00554CB6">
              <w:rPr>
                <w:rFonts w:cs="Arial"/>
                <w:i/>
                <w:iCs/>
                <w:color w:val="000000"/>
                <w:szCs w:val="22"/>
              </w:rPr>
              <w:t>36.929</w:t>
            </w:r>
          </w:p>
        </w:tc>
        <w:tc>
          <w:tcPr>
            <w:tcW w:w="888" w:type="dxa"/>
            <w:tcBorders>
              <w:top w:val="nil"/>
              <w:left w:val="nil"/>
              <w:bottom w:val="nil"/>
              <w:right w:val="single" w:sz="4" w:space="0" w:color="auto"/>
            </w:tcBorders>
            <w:shd w:val="clear" w:color="000000" w:fill="FDE9D9"/>
            <w:noWrap/>
            <w:vAlign w:val="center"/>
            <w:hideMark/>
          </w:tcPr>
          <w:p w14:paraId="4A0CC165" w14:textId="1F0E0637" w:rsidR="00A45349" w:rsidRPr="00554CB6" w:rsidRDefault="00A45349" w:rsidP="00A45349">
            <w:pPr>
              <w:jc w:val="right"/>
              <w:rPr>
                <w:rFonts w:cs="Arial"/>
                <w:i/>
                <w:iCs/>
                <w:color w:val="000000"/>
                <w:szCs w:val="22"/>
                <w:lang w:val="es-AR" w:eastAsia="es-AR"/>
              </w:rPr>
            </w:pPr>
            <w:r w:rsidRPr="00554CB6">
              <w:rPr>
                <w:rFonts w:cs="Arial"/>
                <w:i/>
                <w:iCs/>
                <w:color w:val="000000"/>
                <w:szCs w:val="22"/>
              </w:rPr>
              <w:t>37.508</w:t>
            </w:r>
          </w:p>
        </w:tc>
        <w:tc>
          <w:tcPr>
            <w:tcW w:w="889" w:type="dxa"/>
            <w:tcBorders>
              <w:top w:val="nil"/>
              <w:left w:val="nil"/>
              <w:bottom w:val="nil"/>
              <w:right w:val="single" w:sz="4" w:space="0" w:color="auto"/>
            </w:tcBorders>
            <w:shd w:val="clear" w:color="000000" w:fill="FDE9D9"/>
            <w:noWrap/>
            <w:vAlign w:val="center"/>
            <w:hideMark/>
          </w:tcPr>
          <w:p w14:paraId="6664207F" w14:textId="46F01AA5" w:rsidR="00A45349" w:rsidRPr="00554CB6" w:rsidRDefault="00A45349" w:rsidP="00A45349">
            <w:pPr>
              <w:jc w:val="right"/>
              <w:rPr>
                <w:rFonts w:cs="Arial"/>
                <w:i/>
                <w:iCs/>
                <w:color w:val="000000"/>
                <w:szCs w:val="22"/>
                <w:lang w:val="es-AR" w:eastAsia="es-AR"/>
              </w:rPr>
            </w:pPr>
            <w:r w:rsidRPr="00554CB6">
              <w:rPr>
                <w:rFonts w:cs="Arial"/>
                <w:i/>
                <w:iCs/>
                <w:color w:val="000000"/>
                <w:szCs w:val="22"/>
              </w:rPr>
              <w:t>38.107</w:t>
            </w:r>
          </w:p>
        </w:tc>
        <w:tc>
          <w:tcPr>
            <w:tcW w:w="888" w:type="dxa"/>
            <w:tcBorders>
              <w:top w:val="nil"/>
              <w:left w:val="nil"/>
              <w:bottom w:val="nil"/>
              <w:right w:val="single" w:sz="4" w:space="0" w:color="auto"/>
            </w:tcBorders>
            <w:shd w:val="clear" w:color="000000" w:fill="FDE9D9"/>
            <w:noWrap/>
            <w:vAlign w:val="center"/>
            <w:hideMark/>
          </w:tcPr>
          <w:p w14:paraId="2A3F9C0D" w14:textId="691FC6E4" w:rsidR="00A45349" w:rsidRPr="00554CB6" w:rsidRDefault="00A45349" w:rsidP="00A45349">
            <w:pPr>
              <w:jc w:val="right"/>
              <w:rPr>
                <w:rFonts w:cs="Arial"/>
                <w:i/>
                <w:iCs/>
                <w:color w:val="000000"/>
                <w:szCs w:val="22"/>
                <w:lang w:val="es-AR" w:eastAsia="es-AR"/>
              </w:rPr>
            </w:pPr>
            <w:r w:rsidRPr="00554CB6">
              <w:rPr>
                <w:rFonts w:cs="Arial"/>
                <w:i/>
                <w:iCs/>
                <w:color w:val="000000"/>
                <w:szCs w:val="22"/>
              </w:rPr>
              <w:t>38.725</w:t>
            </w:r>
          </w:p>
        </w:tc>
        <w:tc>
          <w:tcPr>
            <w:tcW w:w="889" w:type="dxa"/>
            <w:tcBorders>
              <w:top w:val="nil"/>
              <w:left w:val="nil"/>
              <w:bottom w:val="nil"/>
              <w:right w:val="single" w:sz="4" w:space="0" w:color="auto"/>
            </w:tcBorders>
            <w:shd w:val="clear" w:color="000000" w:fill="FDE9D9"/>
            <w:noWrap/>
            <w:vAlign w:val="center"/>
            <w:hideMark/>
          </w:tcPr>
          <w:p w14:paraId="6552787C" w14:textId="34CA188B" w:rsidR="00A45349" w:rsidRPr="00554CB6" w:rsidRDefault="00A45349" w:rsidP="00A45349">
            <w:pPr>
              <w:jc w:val="right"/>
              <w:rPr>
                <w:rFonts w:cs="Arial"/>
                <w:i/>
                <w:iCs/>
                <w:color w:val="000000"/>
                <w:szCs w:val="22"/>
                <w:lang w:val="es-AR" w:eastAsia="es-AR"/>
              </w:rPr>
            </w:pPr>
            <w:r w:rsidRPr="00554CB6">
              <w:rPr>
                <w:rFonts w:cs="Arial"/>
                <w:i/>
                <w:iCs/>
                <w:color w:val="000000"/>
                <w:szCs w:val="22"/>
              </w:rPr>
              <w:t>39.364</w:t>
            </w:r>
          </w:p>
        </w:tc>
      </w:tr>
      <w:tr w:rsidR="00A45349" w:rsidRPr="00554CB6" w14:paraId="3D7C6AB9"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1BC11C0C"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FDE9D9"/>
            <w:noWrap/>
            <w:vAlign w:val="center"/>
            <w:hideMark/>
          </w:tcPr>
          <w:p w14:paraId="5A5DC635" w14:textId="77777777" w:rsidR="00A45349" w:rsidRPr="00554CB6" w:rsidRDefault="00A45349" w:rsidP="00A45349">
            <w:pPr>
              <w:rPr>
                <w:rFonts w:cs="Arial"/>
                <w:i/>
                <w:iCs/>
                <w:color w:val="000000"/>
                <w:szCs w:val="22"/>
                <w:lang w:val="es-AR" w:eastAsia="es-AR"/>
              </w:rPr>
            </w:pPr>
            <w:r w:rsidRPr="00554CB6">
              <w:rPr>
                <w:rFonts w:cs="Arial"/>
                <w:i/>
                <w:iCs/>
                <w:color w:val="000000"/>
                <w:szCs w:val="22"/>
                <w:lang w:val="es-AR" w:eastAsia="es-AR"/>
              </w:rPr>
              <w:t xml:space="preserve">  - Depreciación</w:t>
            </w:r>
          </w:p>
        </w:tc>
        <w:tc>
          <w:tcPr>
            <w:tcW w:w="888" w:type="dxa"/>
            <w:tcBorders>
              <w:top w:val="nil"/>
              <w:left w:val="single" w:sz="4" w:space="0" w:color="auto"/>
              <w:bottom w:val="nil"/>
              <w:right w:val="single" w:sz="4" w:space="0" w:color="auto"/>
            </w:tcBorders>
            <w:shd w:val="clear" w:color="000000" w:fill="FDE9D9"/>
            <w:noWrap/>
            <w:vAlign w:val="center"/>
            <w:hideMark/>
          </w:tcPr>
          <w:p w14:paraId="5A89D4E4" w14:textId="054C9163" w:rsidR="00A45349" w:rsidRPr="00554CB6" w:rsidRDefault="00A45349" w:rsidP="00A45349">
            <w:pPr>
              <w:jc w:val="right"/>
              <w:rPr>
                <w:rFonts w:cs="Arial"/>
                <w:i/>
                <w:iCs/>
                <w:color w:val="000000"/>
                <w:szCs w:val="22"/>
                <w:lang w:val="es-AR" w:eastAsia="es-AR"/>
              </w:rPr>
            </w:pPr>
            <w:r w:rsidRPr="00554CB6">
              <w:rPr>
                <w:rFonts w:cs="Arial"/>
                <w:i/>
                <w:iCs/>
                <w:color w:val="000000"/>
                <w:szCs w:val="22"/>
              </w:rPr>
              <w:t>6.240</w:t>
            </w:r>
          </w:p>
        </w:tc>
        <w:tc>
          <w:tcPr>
            <w:tcW w:w="888" w:type="dxa"/>
            <w:tcBorders>
              <w:top w:val="nil"/>
              <w:left w:val="nil"/>
              <w:bottom w:val="nil"/>
              <w:right w:val="single" w:sz="4" w:space="0" w:color="auto"/>
            </w:tcBorders>
            <w:shd w:val="clear" w:color="000000" w:fill="FDE9D9"/>
            <w:noWrap/>
            <w:vAlign w:val="center"/>
            <w:hideMark/>
          </w:tcPr>
          <w:p w14:paraId="74B90F68" w14:textId="67AE1518" w:rsidR="00A45349" w:rsidRPr="00554CB6" w:rsidRDefault="00A45349" w:rsidP="00A45349">
            <w:pPr>
              <w:jc w:val="right"/>
              <w:rPr>
                <w:rFonts w:cs="Arial"/>
                <w:i/>
                <w:iCs/>
                <w:color w:val="000000"/>
                <w:szCs w:val="22"/>
                <w:lang w:val="es-AR" w:eastAsia="es-AR"/>
              </w:rPr>
            </w:pPr>
            <w:r w:rsidRPr="00554CB6">
              <w:rPr>
                <w:rFonts w:cs="Arial"/>
                <w:i/>
                <w:iCs/>
                <w:color w:val="000000"/>
                <w:szCs w:val="22"/>
              </w:rPr>
              <w:t>6.294</w:t>
            </w:r>
          </w:p>
        </w:tc>
        <w:tc>
          <w:tcPr>
            <w:tcW w:w="889" w:type="dxa"/>
            <w:tcBorders>
              <w:top w:val="nil"/>
              <w:left w:val="nil"/>
              <w:bottom w:val="nil"/>
              <w:right w:val="single" w:sz="4" w:space="0" w:color="auto"/>
            </w:tcBorders>
            <w:shd w:val="clear" w:color="000000" w:fill="FDE9D9"/>
            <w:noWrap/>
            <w:vAlign w:val="center"/>
            <w:hideMark/>
          </w:tcPr>
          <w:p w14:paraId="7A910E26" w14:textId="7C8160BA" w:rsidR="00A45349" w:rsidRPr="00554CB6" w:rsidRDefault="00A45349" w:rsidP="00A45349">
            <w:pPr>
              <w:jc w:val="right"/>
              <w:rPr>
                <w:rFonts w:cs="Arial"/>
                <w:i/>
                <w:iCs/>
                <w:color w:val="000000"/>
                <w:szCs w:val="22"/>
                <w:lang w:val="es-AR" w:eastAsia="es-AR"/>
              </w:rPr>
            </w:pPr>
            <w:r w:rsidRPr="00554CB6">
              <w:rPr>
                <w:rFonts w:cs="Arial"/>
                <w:i/>
                <w:iCs/>
                <w:color w:val="000000"/>
                <w:szCs w:val="22"/>
              </w:rPr>
              <w:t>6.356</w:t>
            </w:r>
          </w:p>
        </w:tc>
        <w:tc>
          <w:tcPr>
            <w:tcW w:w="888" w:type="dxa"/>
            <w:tcBorders>
              <w:top w:val="nil"/>
              <w:left w:val="nil"/>
              <w:bottom w:val="nil"/>
              <w:right w:val="single" w:sz="4" w:space="0" w:color="auto"/>
            </w:tcBorders>
            <w:shd w:val="clear" w:color="000000" w:fill="FDE9D9"/>
            <w:noWrap/>
            <w:vAlign w:val="center"/>
            <w:hideMark/>
          </w:tcPr>
          <w:p w14:paraId="29D8D44C" w14:textId="6CC620F3" w:rsidR="00A45349" w:rsidRPr="00554CB6" w:rsidRDefault="00A45349" w:rsidP="00A45349">
            <w:pPr>
              <w:jc w:val="right"/>
              <w:rPr>
                <w:rFonts w:cs="Arial"/>
                <w:i/>
                <w:iCs/>
                <w:color w:val="000000"/>
                <w:szCs w:val="22"/>
                <w:lang w:val="es-AR" w:eastAsia="es-AR"/>
              </w:rPr>
            </w:pPr>
            <w:r w:rsidRPr="00554CB6">
              <w:rPr>
                <w:rFonts w:cs="Arial"/>
                <w:i/>
                <w:iCs/>
                <w:color w:val="000000"/>
                <w:szCs w:val="22"/>
              </w:rPr>
              <w:t>6.424</w:t>
            </w:r>
          </w:p>
        </w:tc>
        <w:tc>
          <w:tcPr>
            <w:tcW w:w="888" w:type="dxa"/>
            <w:tcBorders>
              <w:top w:val="nil"/>
              <w:left w:val="nil"/>
              <w:bottom w:val="nil"/>
              <w:right w:val="single" w:sz="4" w:space="0" w:color="auto"/>
            </w:tcBorders>
            <w:shd w:val="clear" w:color="000000" w:fill="FDE9D9"/>
            <w:noWrap/>
            <w:vAlign w:val="center"/>
            <w:hideMark/>
          </w:tcPr>
          <w:p w14:paraId="7E553143" w14:textId="5F907BE8" w:rsidR="00A45349" w:rsidRPr="00554CB6" w:rsidRDefault="00A45349" w:rsidP="00A45349">
            <w:pPr>
              <w:jc w:val="right"/>
              <w:rPr>
                <w:rFonts w:cs="Arial"/>
                <w:i/>
                <w:iCs/>
                <w:color w:val="000000"/>
                <w:szCs w:val="22"/>
                <w:lang w:val="es-AR" w:eastAsia="es-AR"/>
              </w:rPr>
            </w:pPr>
            <w:r w:rsidRPr="00554CB6">
              <w:rPr>
                <w:rFonts w:cs="Arial"/>
                <w:i/>
                <w:iCs/>
                <w:color w:val="000000"/>
                <w:szCs w:val="22"/>
              </w:rPr>
              <w:t>6.496</w:t>
            </w:r>
          </w:p>
        </w:tc>
        <w:tc>
          <w:tcPr>
            <w:tcW w:w="889" w:type="dxa"/>
            <w:tcBorders>
              <w:top w:val="nil"/>
              <w:left w:val="nil"/>
              <w:bottom w:val="nil"/>
              <w:right w:val="single" w:sz="4" w:space="0" w:color="auto"/>
            </w:tcBorders>
            <w:shd w:val="clear" w:color="000000" w:fill="FDE9D9"/>
            <w:noWrap/>
            <w:vAlign w:val="center"/>
            <w:hideMark/>
          </w:tcPr>
          <w:p w14:paraId="254FC663" w14:textId="0A165621" w:rsidR="00A45349" w:rsidRPr="00554CB6" w:rsidRDefault="00A45349" w:rsidP="00A45349">
            <w:pPr>
              <w:jc w:val="right"/>
              <w:rPr>
                <w:rFonts w:cs="Arial"/>
                <w:i/>
                <w:iCs/>
                <w:color w:val="000000"/>
                <w:szCs w:val="22"/>
                <w:lang w:val="es-AR" w:eastAsia="es-AR"/>
              </w:rPr>
            </w:pPr>
            <w:r w:rsidRPr="00554CB6">
              <w:rPr>
                <w:rFonts w:cs="Arial"/>
                <w:i/>
                <w:iCs/>
                <w:color w:val="000000"/>
                <w:szCs w:val="22"/>
              </w:rPr>
              <w:t>6.575</w:t>
            </w:r>
          </w:p>
        </w:tc>
        <w:tc>
          <w:tcPr>
            <w:tcW w:w="888" w:type="dxa"/>
            <w:tcBorders>
              <w:top w:val="nil"/>
              <w:left w:val="nil"/>
              <w:bottom w:val="nil"/>
              <w:right w:val="single" w:sz="4" w:space="0" w:color="auto"/>
            </w:tcBorders>
            <w:shd w:val="clear" w:color="000000" w:fill="FDE9D9"/>
            <w:noWrap/>
            <w:vAlign w:val="center"/>
            <w:hideMark/>
          </w:tcPr>
          <w:p w14:paraId="007A7ECA" w14:textId="21E1FFD8" w:rsidR="00A45349" w:rsidRPr="00554CB6" w:rsidRDefault="00A45349" w:rsidP="00A45349">
            <w:pPr>
              <w:jc w:val="right"/>
              <w:rPr>
                <w:rFonts w:cs="Arial"/>
                <w:i/>
                <w:iCs/>
                <w:color w:val="000000"/>
                <w:szCs w:val="22"/>
                <w:lang w:val="es-AR" w:eastAsia="es-AR"/>
              </w:rPr>
            </w:pPr>
            <w:r w:rsidRPr="00554CB6">
              <w:rPr>
                <w:rFonts w:cs="Arial"/>
                <w:i/>
                <w:iCs/>
                <w:color w:val="000000"/>
                <w:szCs w:val="22"/>
              </w:rPr>
              <w:t>6.661</w:t>
            </w:r>
          </w:p>
        </w:tc>
        <w:tc>
          <w:tcPr>
            <w:tcW w:w="888" w:type="dxa"/>
            <w:tcBorders>
              <w:top w:val="nil"/>
              <w:left w:val="nil"/>
              <w:bottom w:val="nil"/>
              <w:right w:val="single" w:sz="4" w:space="0" w:color="auto"/>
            </w:tcBorders>
            <w:shd w:val="clear" w:color="000000" w:fill="FDE9D9"/>
            <w:noWrap/>
            <w:vAlign w:val="center"/>
            <w:hideMark/>
          </w:tcPr>
          <w:p w14:paraId="765EAF0C" w14:textId="633CF1E2" w:rsidR="00A45349" w:rsidRPr="00554CB6" w:rsidRDefault="00A45349" w:rsidP="00A45349">
            <w:pPr>
              <w:jc w:val="right"/>
              <w:rPr>
                <w:rFonts w:cs="Arial"/>
                <w:i/>
                <w:iCs/>
                <w:color w:val="000000"/>
                <w:szCs w:val="22"/>
                <w:lang w:val="es-AR" w:eastAsia="es-AR"/>
              </w:rPr>
            </w:pPr>
            <w:r w:rsidRPr="00554CB6">
              <w:rPr>
                <w:rFonts w:cs="Arial"/>
                <w:i/>
                <w:iCs/>
                <w:color w:val="000000"/>
                <w:szCs w:val="22"/>
              </w:rPr>
              <w:t>6.759</w:t>
            </w:r>
          </w:p>
        </w:tc>
        <w:tc>
          <w:tcPr>
            <w:tcW w:w="889" w:type="dxa"/>
            <w:tcBorders>
              <w:top w:val="nil"/>
              <w:left w:val="nil"/>
              <w:bottom w:val="nil"/>
              <w:right w:val="single" w:sz="4" w:space="0" w:color="auto"/>
            </w:tcBorders>
            <w:shd w:val="clear" w:color="000000" w:fill="FDE9D9"/>
            <w:noWrap/>
            <w:vAlign w:val="center"/>
            <w:hideMark/>
          </w:tcPr>
          <w:p w14:paraId="296E4AE2" w14:textId="222AE273" w:rsidR="00A45349" w:rsidRPr="00554CB6" w:rsidRDefault="00A45349" w:rsidP="00A45349">
            <w:pPr>
              <w:jc w:val="right"/>
              <w:rPr>
                <w:rFonts w:cs="Arial"/>
                <w:i/>
                <w:iCs/>
                <w:color w:val="000000"/>
                <w:szCs w:val="22"/>
                <w:lang w:val="es-AR" w:eastAsia="es-AR"/>
              </w:rPr>
            </w:pPr>
            <w:r w:rsidRPr="00554CB6">
              <w:rPr>
                <w:rFonts w:cs="Arial"/>
                <w:i/>
                <w:iCs/>
                <w:color w:val="000000"/>
                <w:szCs w:val="22"/>
              </w:rPr>
              <w:t>6.869</w:t>
            </w:r>
          </w:p>
        </w:tc>
        <w:tc>
          <w:tcPr>
            <w:tcW w:w="888" w:type="dxa"/>
            <w:tcBorders>
              <w:top w:val="nil"/>
              <w:left w:val="nil"/>
              <w:bottom w:val="nil"/>
              <w:right w:val="single" w:sz="4" w:space="0" w:color="auto"/>
            </w:tcBorders>
            <w:shd w:val="clear" w:color="000000" w:fill="FDE9D9"/>
            <w:noWrap/>
            <w:vAlign w:val="center"/>
            <w:hideMark/>
          </w:tcPr>
          <w:p w14:paraId="073B9825" w14:textId="02EFBD87" w:rsidR="00A45349" w:rsidRPr="00554CB6" w:rsidRDefault="00A45349" w:rsidP="00A45349">
            <w:pPr>
              <w:jc w:val="right"/>
              <w:rPr>
                <w:rFonts w:cs="Arial"/>
                <w:i/>
                <w:iCs/>
                <w:color w:val="000000"/>
                <w:szCs w:val="22"/>
                <w:lang w:val="es-AR" w:eastAsia="es-AR"/>
              </w:rPr>
            </w:pPr>
            <w:r w:rsidRPr="00554CB6">
              <w:rPr>
                <w:rFonts w:cs="Arial"/>
                <w:i/>
                <w:iCs/>
                <w:color w:val="000000"/>
                <w:szCs w:val="22"/>
              </w:rPr>
              <w:t>6.989</w:t>
            </w:r>
          </w:p>
        </w:tc>
        <w:tc>
          <w:tcPr>
            <w:tcW w:w="889" w:type="dxa"/>
            <w:tcBorders>
              <w:top w:val="nil"/>
              <w:left w:val="nil"/>
              <w:bottom w:val="nil"/>
              <w:right w:val="single" w:sz="4" w:space="0" w:color="auto"/>
            </w:tcBorders>
            <w:shd w:val="clear" w:color="000000" w:fill="FDE9D9"/>
            <w:noWrap/>
            <w:vAlign w:val="center"/>
            <w:hideMark/>
          </w:tcPr>
          <w:p w14:paraId="14488754" w14:textId="29A85590" w:rsidR="00A45349" w:rsidRPr="00554CB6" w:rsidRDefault="00A45349" w:rsidP="00A45349">
            <w:pPr>
              <w:jc w:val="right"/>
              <w:rPr>
                <w:rFonts w:cs="Arial"/>
                <w:i/>
                <w:iCs/>
                <w:color w:val="000000"/>
                <w:szCs w:val="22"/>
                <w:lang w:val="es-AR" w:eastAsia="es-AR"/>
              </w:rPr>
            </w:pPr>
            <w:r w:rsidRPr="00554CB6">
              <w:rPr>
                <w:rFonts w:cs="Arial"/>
                <w:i/>
                <w:iCs/>
                <w:color w:val="000000"/>
                <w:szCs w:val="22"/>
              </w:rPr>
              <w:t>7.122</w:t>
            </w:r>
          </w:p>
        </w:tc>
      </w:tr>
      <w:tr w:rsidR="00A45349" w:rsidRPr="00554CB6" w14:paraId="59F70167"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69170070"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FDE9D9"/>
            <w:noWrap/>
            <w:vAlign w:val="center"/>
            <w:hideMark/>
          </w:tcPr>
          <w:p w14:paraId="3278C299" w14:textId="77777777" w:rsidR="00A45349" w:rsidRPr="00554CB6" w:rsidRDefault="00A45349" w:rsidP="00A45349">
            <w:pPr>
              <w:rPr>
                <w:rFonts w:cs="Arial"/>
                <w:i/>
                <w:iCs/>
                <w:color w:val="000000"/>
                <w:szCs w:val="22"/>
                <w:lang w:val="es-AR" w:eastAsia="es-AR"/>
              </w:rPr>
            </w:pPr>
            <w:r w:rsidRPr="00554CB6">
              <w:rPr>
                <w:rFonts w:cs="Arial"/>
                <w:i/>
                <w:iCs/>
                <w:color w:val="000000"/>
                <w:szCs w:val="22"/>
                <w:lang w:val="es-AR" w:eastAsia="es-AR"/>
              </w:rPr>
              <w:t xml:space="preserve">  -Estimación por deterioro de Proyectos</w:t>
            </w:r>
          </w:p>
        </w:tc>
        <w:tc>
          <w:tcPr>
            <w:tcW w:w="888" w:type="dxa"/>
            <w:tcBorders>
              <w:top w:val="nil"/>
              <w:left w:val="single" w:sz="4" w:space="0" w:color="auto"/>
              <w:bottom w:val="nil"/>
              <w:right w:val="single" w:sz="4" w:space="0" w:color="auto"/>
            </w:tcBorders>
            <w:shd w:val="clear" w:color="000000" w:fill="FDE9D9"/>
            <w:noWrap/>
            <w:vAlign w:val="center"/>
            <w:hideMark/>
          </w:tcPr>
          <w:p w14:paraId="5DCE2F5D" w14:textId="7484BA02"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FDE9D9"/>
            <w:noWrap/>
            <w:vAlign w:val="center"/>
            <w:hideMark/>
          </w:tcPr>
          <w:p w14:paraId="49FBDD13" w14:textId="26AD0F75"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FDE9D9"/>
            <w:noWrap/>
            <w:vAlign w:val="center"/>
            <w:hideMark/>
          </w:tcPr>
          <w:p w14:paraId="5E5CF705" w14:textId="4531415D"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FDE9D9"/>
            <w:noWrap/>
            <w:vAlign w:val="center"/>
            <w:hideMark/>
          </w:tcPr>
          <w:p w14:paraId="2F7D61D8" w14:textId="1DE033FB"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FDE9D9"/>
            <w:noWrap/>
            <w:vAlign w:val="center"/>
            <w:hideMark/>
          </w:tcPr>
          <w:p w14:paraId="781F6BF0" w14:textId="7CDF55D9"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FDE9D9"/>
            <w:noWrap/>
            <w:vAlign w:val="center"/>
            <w:hideMark/>
          </w:tcPr>
          <w:p w14:paraId="687CD989" w14:textId="119339EC"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FDE9D9"/>
            <w:noWrap/>
            <w:vAlign w:val="center"/>
            <w:hideMark/>
          </w:tcPr>
          <w:p w14:paraId="18B246A5" w14:textId="24EE5E13"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FDE9D9"/>
            <w:noWrap/>
            <w:vAlign w:val="center"/>
            <w:hideMark/>
          </w:tcPr>
          <w:p w14:paraId="0A4CF4AC" w14:textId="5B536231"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FDE9D9"/>
            <w:noWrap/>
            <w:vAlign w:val="center"/>
            <w:hideMark/>
          </w:tcPr>
          <w:p w14:paraId="45531DF6" w14:textId="56C913C0"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8" w:type="dxa"/>
            <w:tcBorders>
              <w:top w:val="nil"/>
              <w:left w:val="nil"/>
              <w:bottom w:val="nil"/>
              <w:right w:val="single" w:sz="4" w:space="0" w:color="auto"/>
            </w:tcBorders>
            <w:shd w:val="clear" w:color="000000" w:fill="FDE9D9"/>
            <w:noWrap/>
            <w:vAlign w:val="center"/>
            <w:hideMark/>
          </w:tcPr>
          <w:p w14:paraId="20B1380B" w14:textId="6ED0D1D7"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c>
          <w:tcPr>
            <w:tcW w:w="889" w:type="dxa"/>
            <w:tcBorders>
              <w:top w:val="nil"/>
              <w:left w:val="nil"/>
              <w:bottom w:val="nil"/>
              <w:right w:val="single" w:sz="4" w:space="0" w:color="auto"/>
            </w:tcBorders>
            <w:shd w:val="clear" w:color="000000" w:fill="FDE9D9"/>
            <w:noWrap/>
            <w:vAlign w:val="center"/>
            <w:hideMark/>
          </w:tcPr>
          <w:p w14:paraId="49BFB106" w14:textId="478DCDB2" w:rsidR="00A45349" w:rsidRPr="00554CB6" w:rsidRDefault="00A45349" w:rsidP="00A45349">
            <w:pPr>
              <w:jc w:val="right"/>
              <w:rPr>
                <w:rFonts w:cs="Arial"/>
                <w:i/>
                <w:iCs/>
                <w:color w:val="000000"/>
                <w:szCs w:val="22"/>
                <w:lang w:val="es-AR" w:eastAsia="es-AR"/>
              </w:rPr>
            </w:pPr>
            <w:r w:rsidRPr="00554CB6">
              <w:rPr>
                <w:rFonts w:cs="Arial"/>
                <w:i/>
                <w:iCs/>
                <w:color w:val="000000"/>
                <w:szCs w:val="22"/>
              </w:rPr>
              <w:t>0</w:t>
            </w:r>
          </w:p>
        </w:tc>
      </w:tr>
      <w:tr w:rsidR="00A45349" w:rsidRPr="00554CB6" w14:paraId="7AE0AB8E"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73FDBE88" w14:textId="77777777" w:rsidR="00A45349" w:rsidRPr="00554CB6" w:rsidRDefault="00A45349" w:rsidP="00A45349">
            <w:pPr>
              <w:rPr>
                <w:rFonts w:cs="Arial"/>
                <w:color w:val="000000"/>
                <w:szCs w:val="22"/>
                <w:lang w:val="es-AR" w:eastAsia="es-AR"/>
              </w:rPr>
            </w:pPr>
          </w:p>
        </w:tc>
        <w:tc>
          <w:tcPr>
            <w:tcW w:w="3115" w:type="dxa"/>
            <w:tcBorders>
              <w:top w:val="single" w:sz="4" w:space="0" w:color="auto"/>
              <w:left w:val="nil"/>
              <w:bottom w:val="single" w:sz="4" w:space="0" w:color="auto"/>
              <w:right w:val="nil"/>
            </w:tcBorders>
            <w:shd w:val="clear" w:color="000000" w:fill="FCD5B4"/>
            <w:noWrap/>
            <w:vAlign w:val="center"/>
            <w:hideMark/>
          </w:tcPr>
          <w:p w14:paraId="688359BF" w14:textId="77777777" w:rsidR="00A45349" w:rsidRPr="00554CB6" w:rsidRDefault="00A45349" w:rsidP="00A45349">
            <w:pPr>
              <w:rPr>
                <w:rFonts w:cs="Arial"/>
                <w:color w:val="000000"/>
                <w:szCs w:val="22"/>
                <w:lang w:val="es-AR" w:eastAsia="es-AR"/>
              </w:rPr>
            </w:pPr>
            <w:r w:rsidRPr="00554CB6">
              <w:rPr>
                <w:rFonts w:cs="Arial"/>
                <w:color w:val="000000"/>
                <w:szCs w:val="22"/>
                <w:lang w:val="es-AR" w:eastAsia="es-AR"/>
              </w:rPr>
              <w:t>Costos de Producción Netos</w:t>
            </w:r>
          </w:p>
        </w:tc>
        <w:tc>
          <w:tcPr>
            <w:tcW w:w="888"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1216D546" w14:textId="2593861E" w:rsidR="00A45349" w:rsidRPr="00554CB6" w:rsidRDefault="00A45349" w:rsidP="00A45349">
            <w:pPr>
              <w:jc w:val="right"/>
              <w:rPr>
                <w:rFonts w:cs="Arial"/>
                <w:color w:val="000000"/>
                <w:szCs w:val="22"/>
                <w:lang w:val="es-AR" w:eastAsia="es-AR"/>
              </w:rPr>
            </w:pPr>
            <w:r w:rsidRPr="00554CB6">
              <w:rPr>
                <w:rFonts w:cs="Arial"/>
                <w:color w:val="000000"/>
                <w:szCs w:val="22"/>
              </w:rPr>
              <w:t>28.426</w:t>
            </w:r>
          </w:p>
        </w:tc>
        <w:tc>
          <w:tcPr>
            <w:tcW w:w="888" w:type="dxa"/>
            <w:tcBorders>
              <w:top w:val="single" w:sz="4" w:space="0" w:color="auto"/>
              <w:left w:val="nil"/>
              <w:bottom w:val="single" w:sz="4" w:space="0" w:color="auto"/>
              <w:right w:val="single" w:sz="4" w:space="0" w:color="auto"/>
            </w:tcBorders>
            <w:shd w:val="clear" w:color="000000" w:fill="FCD5B4"/>
            <w:noWrap/>
            <w:vAlign w:val="center"/>
            <w:hideMark/>
          </w:tcPr>
          <w:p w14:paraId="11008C97" w14:textId="66B8C44E" w:rsidR="00A45349" w:rsidRPr="00554CB6" w:rsidRDefault="00A45349" w:rsidP="00A45349">
            <w:pPr>
              <w:jc w:val="right"/>
              <w:rPr>
                <w:rFonts w:cs="Arial"/>
                <w:color w:val="000000"/>
                <w:szCs w:val="22"/>
                <w:lang w:val="es-AR" w:eastAsia="es-AR"/>
              </w:rPr>
            </w:pPr>
            <w:r w:rsidRPr="00554CB6">
              <w:rPr>
                <w:rFonts w:cs="Arial"/>
                <w:color w:val="000000"/>
                <w:szCs w:val="22"/>
              </w:rPr>
              <w:t>28.875</w:t>
            </w:r>
          </w:p>
        </w:tc>
        <w:tc>
          <w:tcPr>
            <w:tcW w:w="889" w:type="dxa"/>
            <w:tcBorders>
              <w:top w:val="single" w:sz="4" w:space="0" w:color="auto"/>
              <w:left w:val="nil"/>
              <w:bottom w:val="single" w:sz="4" w:space="0" w:color="auto"/>
              <w:right w:val="single" w:sz="4" w:space="0" w:color="auto"/>
            </w:tcBorders>
            <w:shd w:val="clear" w:color="000000" w:fill="FCD5B4"/>
            <w:noWrap/>
            <w:vAlign w:val="center"/>
            <w:hideMark/>
          </w:tcPr>
          <w:p w14:paraId="5D1E2C22" w14:textId="6889791B" w:rsidR="00A45349" w:rsidRPr="00554CB6" w:rsidRDefault="00A45349" w:rsidP="00A45349">
            <w:pPr>
              <w:jc w:val="right"/>
              <w:rPr>
                <w:rFonts w:cs="Arial"/>
                <w:color w:val="000000"/>
                <w:szCs w:val="22"/>
                <w:lang w:val="es-AR" w:eastAsia="es-AR"/>
              </w:rPr>
            </w:pPr>
            <w:r w:rsidRPr="00554CB6">
              <w:rPr>
                <w:rFonts w:cs="Arial"/>
                <w:color w:val="000000"/>
                <w:szCs w:val="22"/>
              </w:rPr>
              <w:t>28.875</w:t>
            </w:r>
          </w:p>
        </w:tc>
        <w:tc>
          <w:tcPr>
            <w:tcW w:w="888" w:type="dxa"/>
            <w:tcBorders>
              <w:top w:val="single" w:sz="4" w:space="0" w:color="auto"/>
              <w:left w:val="nil"/>
              <w:bottom w:val="single" w:sz="4" w:space="0" w:color="auto"/>
              <w:right w:val="single" w:sz="4" w:space="0" w:color="auto"/>
            </w:tcBorders>
            <w:shd w:val="clear" w:color="000000" w:fill="FCD5B4"/>
            <w:noWrap/>
            <w:vAlign w:val="center"/>
            <w:hideMark/>
          </w:tcPr>
          <w:p w14:paraId="699005CA" w14:textId="4DCDA9FB" w:rsidR="00A45349" w:rsidRPr="00554CB6" w:rsidRDefault="00A45349" w:rsidP="00A45349">
            <w:pPr>
              <w:jc w:val="right"/>
              <w:rPr>
                <w:rFonts w:cs="Arial"/>
                <w:color w:val="000000"/>
                <w:szCs w:val="22"/>
                <w:lang w:val="es-AR" w:eastAsia="es-AR"/>
              </w:rPr>
            </w:pPr>
            <w:r w:rsidRPr="00554CB6">
              <w:rPr>
                <w:rFonts w:cs="Arial"/>
                <w:color w:val="000000"/>
                <w:szCs w:val="22"/>
              </w:rPr>
              <w:t>28.875</w:t>
            </w:r>
          </w:p>
        </w:tc>
        <w:tc>
          <w:tcPr>
            <w:tcW w:w="888" w:type="dxa"/>
            <w:tcBorders>
              <w:top w:val="single" w:sz="4" w:space="0" w:color="auto"/>
              <w:left w:val="nil"/>
              <w:bottom w:val="single" w:sz="4" w:space="0" w:color="auto"/>
              <w:right w:val="single" w:sz="4" w:space="0" w:color="auto"/>
            </w:tcBorders>
            <w:shd w:val="clear" w:color="000000" w:fill="FCD5B4"/>
            <w:noWrap/>
            <w:vAlign w:val="center"/>
            <w:hideMark/>
          </w:tcPr>
          <w:p w14:paraId="553B16BC" w14:textId="7F960977" w:rsidR="00A45349" w:rsidRPr="00554CB6" w:rsidRDefault="00A45349" w:rsidP="00A45349">
            <w:pPr>
              <w:jc w:val="right"/>
              <w:rPr>
                <w:rFonts w:cs="Arial"/>
                <w:color w:val="000000"/>
                <w:szCs w:val="22"/>
                <w:lang w:val="es-AR" w:eastAsia="es-AR"/>
              </w:rPr>
            </w:pPr>
            <w:r w:rsidRPr="00554CB6">
              <w:rPr>
                <w:rFonts w:cs="Arial"/>
                <w:color w:val="000000"/>
                <w:szCs w:val="22"/>
              </w:rPr>
              <w:t>29.331</w:t>
            </w:r>
          </w:p>
        </w:tc>
        <w:tc>
          <w:tcPr>
            <w:tcW w:w="889" w:type="dxa"/>
            <w:tcBorders>
              <w:top w:val="single" w:sz="4" w:space="0" w:color="auto"/>
              <w:left w:val="nil"/>
              <w:bottom w:val="single" w:sz="4" w:space="0" w:color="auto"/>
              <w:right w:val="single" w:sz="4" w:space="0" w:color="auto"/>
            </w:tcBorders>
            <w:shd w:val="clear" w:color="000000" w:fill="FCD5B4"/>
            <w:noWrap/>
            <w:vAlign w:val="center"/>
            <w:hideMark/>
          </w:tcPr>
          <w:p w14:paraId="56E409E8" w14:textId="31CE2128" w:rsidR="00A45349" w:rsidRPr="00554CB6" w:rsidRDefault="00A45349" w:rsidP="00A45349">
            <w:pPr>
              <w:jc w:val="right"/>
              <w:rPr>
                <w:rFonts w:cs="Arial"/>
                <w:color w:val="000000"/>
                <w:szCs w:val="22"/>
                <w:lang w:val="es-AR" w:eastAsia="es-AR"/>
              </w:rPr>
            </w:pPr>
            <w:r w:rsidRPr="00554CB6">
              <w:rPr>
                <w:rFonts w:cs="Arial"/>
                <w:color w:val="000000"/>
                <w:szCs w:val="22"/>
              </w:rPr>
              <w:t>29.796</w:t>
            </w:r>
          </w:p>
        </w:tc>
        <w:tc>
          <w:tcPr>
            <w:tcW w:w="888" w:type="dxa"/>
            <w:tcBorders>
              <w:top w:val="single" w:sz="4" w:space="0" w:color="auto"/>
              <w:left w:val="nil"/>
              <w:bottom w:val="single" w:sz="4" w:space="0" w:color="auto"/>
              <w:right w:val="single" w:sz="4" w:space="0" w:color="auto"/>
            </w:tcBorders>
            <w:shd w:val="clear" w:color="000000" w:fill="FCD5B4"/>
            <w:noWrap/>
            <w:vAlign w:val="center"/>
            <w:hideMark/>
          </w:tcPr>
          <w:p w14:paraId="055CDA6F" w14:textId="25B9C95E" w:rsidR="00A45349" w:rsidRPr="00554CB6" w:rsidRDefault="00A45349" w:rsidP="00A45349">
            <w:pPr>
              <w:jc w:val="right"/>
              <w:rPr>
                <w:rFonts w:cs="Arial"/>
                <w:color w:val="000000"/>
                <w:szCs w:val="22"/>
                <w:lang w:val="es-AR" w:eastAsia="es-AR"/>
              </w:rPr>
            </w:pPr>
            <w:r w:rsidRPr="00554CB6">
              <w:rPr>
                <w:rFonts w:cs="Arial"/>
                <w:color w:val="000000"/>
                <w:szCs w:val="22"/>
              </w:rPr>
              <w:t>30.268</w:t>
            </w:r>
          </w:p>
        </w:tc>
        <w:tc>
          <w:tcPr>
            <w:tcW w:w="888" w:type="dxa"/>
            <w:tcBorders>
              <w:top w:val="single" w:sz="4" w:space="0" w:color="auto"/>
              <w:left w:val="nil"/>
              <w:bottom w:val="single" w:sz="4" w:space="0" w:color="auto"/>
              <w:right w:val="single" w:sz="4" w:space="0" w:color="auto"/>
            </w:tcBorders>
            <w:shd w:val="clear" w:color="000000" w:fill="FCD5B4"/>
            <w:noWrap/>
            <w:vAlign w:val="center"/>
            <w:hideMark/>
          </w:tcPr>
          <w:p w14:paraId="56347CEF" w14:textId="2DDCB795" w:rsidR="00A45349" w:rsidRPr="00554CB6" w:rsidRDefault="00A45349" w:rsidP="00A45349">
            <w:pPr>
              <w:jc w:val="right"/>
              <w:rPr>
                <w:rFonts w:cs="Arial"/>
                <w:color w:val="000000"/>
                <w:szCs w:val="22"/>
                <w:lang w:val="es-AR" w:eastAsia="es-AR"/>
              </w:rPr>
            </w:pPr>
            <w:r w:rsidRPr="00554CB6">
              <w:rPr>
                <w:rFonts w:cs="Arial"/>
                <w:color w:val="000000"/>
                <w:szCs w:val="22"/>
              </w:rPr>
              <w:t>30.749</w:t>
            </w:r>
          </w:p>
        </w:tc>
        <w:tc>
          <w:tcPr>
            <w:tcW w:w="889" w:type="dxa"/>
            <w:tcBorders>
              <w:top w:val="single" w:sz="4" w:space="0" w:color="auto"/>
              <w:left w:val="nil"/>
              <w:bottom w:val="single" w:sz="4" w:space="0" w:color="auto"/>
              <w:right w:val="single" w:sz="4" w:space="0" w:color="auto"/>
            </w:tcBorders>
            <w:shd w:val="clear" w:color="000000" w:fill="FCD5B4"/>
            <w:noWrap/>
            <w:vAlign w:val="center"/>
            <w:hideMark/>
          </w:tcPr>
          <w:p w14:paraId="36A9C7E6" w14:textId="2B3104BF" w:rsidR="00A45349" w:rsidRPr="00554CB6" w:rsidRDefault="00A45349" w:rsidP="00A45349">
            <w:pPr>
              <w:jc w:val="right"/>
              <w:rPr>
                <w:rFonts w:cs="Arial"/>
                <w:color w:val="000000"/>
                <w:szCs w:val="22"/>
                <w:lang w:val="es-AR" w:eastAsia="es-AR"/>
              </w:rPr>
            </w:pPr>
            <w:r w:rsidRPr="00554CB6">
              <w:rPr>
                <w:rFonts w:cs="Arial"/>
                <w:color w:val="000000"/>
                <w:szCs w:val="22"/>
              </w:rPr>
              <w:t>31.238</w:t>
            </w:r>
          </w:p>
        </w:tc>
        <w:tc>
          <w:tcPr>
            <w:tcW w:w="888" w:type="dxa"/>
            <w:tcBorders>
              <w:top w:val="single" w:sz="4" w:space="0" w:color="auto"/>
              <w:left w:val="nil"/>
              <w:bottom w:val="single" w:sz="4" w:space="0" w:color="auto"/>
              <w:right w:val="single" w:sz="4" w:space="0" w:color="auto"/>
            </w:tcBorders>
            <w:shd w:val="clear" w:color="000000" w:fill="FCD5B4"/>
            <w:noWrap/>
            <w:vAlign w:val="center"/>
            <w:hideMark/>
          </w:tcPr>
          <w:p w14:paraId="2A668BB0" w14:textId="32FD64BD" w:rsidR="00A45349" w:rsidRPr="00554CB6" w:rsidRDefault="00A45349" w:rsidP="00A45349">
            <w:pPr>
              <w:jc w:val="right"/>
              <w:rPr>
                <w:rFonts w:cs="Arial"/>
                <w:color w:val="000000"/>
                <w:szCs w:val="22"/>
                <w:lang w:val="es-AR" w:eastAsia="es-AR"/>
              </w:rPr>
            </w:pPr>
            <w:r w:rsidRPr="00554CB6">
              <w:rPr>
                <w:rFonts w:cs="Arial"/>
                <w:color w:val="000000"/>
                <w:szCs w:val="22"/>
              </w:rPr>
              <w:t>31.735</w:t>
            </w:r>
          </w:p>
        </w:tc>
        <w:tc>
          <w:tcPr>
            <w:tcW w:w="889" w:type="dxa"/>
            <w:tcBorders>
              <w:top w:val="single" w:sz="4" w:space="0" w:color="auto"/>
              <w:left w:val="nil"/>
              <w:bottom w:val="single" w:sz="4" w:space="0" w:color="auto"/>
              <w:right w:val="single" w:sz="4" w:space="0" w:color="auto"/>
            </w:tcBorders>
            <w:shd w:val="clear" w:color="000000" w:fill="FCD5B4"/>
            <w:noWrap/>
            <w:vAlign w:val="center"/>
            <w:hideMark/>
          </w:tcPr>
          <w:p w14:paraId="3B099D34" w14:textId="4DA0DD75" w:rsidR="00A45349" w:rsidRPr="00554CB6" w:rsidRDefault="00A45349" w:rsidP="00A45349">
            <w:pPr>
              <w:jc w:val="right"/>
              <w:rPr>
                <w:rFonts w:cs="Arial"/>
                <w:color w:val="000000"/>
                <w:szCs w:val="22"/>
                <w:lang w:val="es-AR" w:eastAsia="es-AR"/>
              </w:rPr>
            </w:pPr>
            <w:r w:rsidRPr="00554CB6">
              <w:rPr>
                <w:rFonts w:cs="Arial"/>
                <w:color w:val="000000"/>
                <w:szCs w:val="22"/>
              </w:rPr>
              <w:t>32.242</w:t>
            </w:r>
          </w:p>
        </w:tc>
      </w:tr>
      <w:tr w:rsidR="00A45349" w:rsidRPr="00554CB6" w14:paraId="486B537E" w14:textId="77777777" w:rsidTr="00D7424B">
        <w:trPr>
          <w:trHeight w:val="255"/>
          <w:jc w:val="center"/>
        </w:trPr>
        <w:tc>
          <w:tcPr>
            <w:tcW w:w="936" w:type="dxa"/>
            <w:vMerge/>
            <w:tcBorders>
              <w:top w:val="nil"/>
              <w:left w:val="single" w:sz="8" w:space="0" w:color="auto"/>
              <w:bottom w:val="nil"/>
              <w:right w:val="single" w:sz="8" w:space="0" w:color="auto"/>
            </w:tcBorders>
            <w:vAlign w:val="center"/>
            <w:hideMark/>
          </w:tcPr>
          <w:p w14:paraId="1822545C" w14:textId="77777777" w:rsidR="00A45349" w:rsidRPr="00554CB6" w:rsidRDefault="00A45349" w:rsidP="00A45349">
            <w:pPr>
              <w:rPr>
                <w:rFonts w:cs="Arial"/>
                <w:color w:val="000000"/>
                <w:szCs w:val="22"/>
                <w:lang w:val="es-AR" w:eastAsia="es-AR"/>
              </w:rPr>
            </w:pPr>
          </w:p>
        </w:tc>
        <w:tc>
          <w:tcPr>
            <w:tcW w:w="3115" w:type="dxa"/>
            <w:tcBorders>
              <w:top w:val="nil"/>
              <w:left w:val="nil"/>
              <w:bottom w:val="nil"/>
              <w:right w:val="nil"/>
            </w:tcBorders>
            <w:shd w:val="clear" w:color="000000" w:fill="FCD5B4"/>
            <w:noWrap/>
            <w:vAlign w:val="center"/>
            <w:hideMark/>
          </w:tcPr>
          <w:p w14:paraId="780B04F1" w14:textId="77777777" w:rsidR="00A45349" w:rsidRPr="00554CB6" w:rsidRDefault="00A45349" w:rsidP="00A45349">
            <w:pPr>
              <w:rPr>
                <w:rFonts w:cs="Arial"/>
                <w:color w:val="000000"/>
                <w:szCs w:val="22"/>
                <w:lang w:val="es-AR" w:eastAsia="es-AR"/>
              </w:rPr>
            </w:pPr>
            <w:r w:rsidRPr="00554CB6">
              <w:rPr>
                <w:rFonts w:cs="Arial"/>
                <w:color w:val="000000"/>
                <w:szCs w:val="22"/>
                <w:lang w:val="es-AR" w:eastAsia="es-AR"/>
              </w:rPr>
              <w:t>Costo de Talleres de Transformadores</w:t>
            </w:r>
          </w:p>
        </w:tc>
        <w:tc>
          <w:tcPr>
            <w:tcW w:w="888" w:type="dxa"/>
            <w:tcBorders>
              <w:top w:val="nil"/>
              <w:left w:val="single" w:sz="4" w:space="0" w:color="auto"/>
              <w:bottom w:val="nil"/>
              <w:right w:val="single" w:sz="4" w:space="0" w:color="auto"/>
            </w:tcBorders>
            <w:shd w:val="clear" w:color="000000" w:fill="FCD5B4"/>
            <w:noWrap/>
            <w:vAlign w:val="center"/>
            <w:hideMark/>
          </w:tcPr>
          <w:p w14:paraId="59C9823E" w14:textId="0F9C525D" w:rsidR="00A45349" w:rsidRPr="00554CB6" w:rsidRDefault="00A45349" w:rsidP="00A45349">
            <w:pPr>
              <w:jc w:val="right"/>
              <w:rPr>
                <w:rFonts w:cs="Arial"/>
                <w:color w:val="000000"/>
                <w:szCs w:val="22"/>
                <w:lang w:val="es-AR" w:eastAsia="es-AR"/>
              </w:rPr>
            </w:pPr>
            <w:r w:rsidRPr="00554CB6">
              <w:rPr>
                <w:rFonts w:cs="Arial"/>
                <w:color w:val="000000"/>
                <w:szCs w:val="22"/>
              </w:rPr>
              <w:t>1.034</w:t>
            </w:r>
          </w:p>
        </w:tc>
        <w:tc>
          <w:tcPr>
            <w:tcW w:w="888" w:type="dxa"/>
            <w:tcBorders>
              <w:top w:val="nil"/>
              <w:left w:val="nil"/>
              <w:bottom w:val="nil"/>
              <w:right w:val="single" w:sz="4" w:space="0" w:color="auto"/>
            </w:tcBorders>
            <w:shd w:val="clear" w:color="000000" w:fill="FCD5B4"/>
            <w:noWrap/>
            <w:vAlign w:val="center"/>
            <w:hideMark/>
          </w:tcPr>
          <w:p w14:paraId="2296658F" w14:textId="3E8A688A" w:rsidR="00A45349" w:rsidRPr="00554CB6" w:rsidRDefault="00A45349" w:rsidP="00A45349">
            <w:pPr>
              <w:jc w:val="right"/>
              <w:rPr>
                <w:rFonts w:cs="Arial"/>
                <w:color w:val="000000"/>
                <w:szCs w:val="22"/>
                <w:lang w:val="es-AR" w:eastAsia="es-AR"/>
              </w:rPr>
            </w:pPr>
            <w:r w:rsidRPr="00554CB6">
              <w:rPr>
                <w:rFonts w:cs="Arial"/>
                <w:color w:val="000000"/>
                <w:szCs w:val="22"/>
              </w:rPr>
              <w:t>1.052</w:t>
            </w:r>
          </w:p>
        </w:tc>
        <w:tc>
          <w:tcPr>
            <w:tcW w:w="889" w:type="dxa"/>
            <w:tcBorders>
              <w:top w:val="nil"/>
              <w:left w:val="nil"/>
              <w:bottom w:val="nil"/>
              <w:right w:val="single" w:sz="4" w:space="0" w:color="auto"/>
            </w:tcBorders>
            <w:shd w:val="clear" w:color="000000" w:fill="FCD5B4"/>
            <w:noWrap/>
            <w:vAlign w:val="center"/>
            <w:hideMark/>
          </w:tcPr>
          <w:p w14:paraId="7EC2DB0A" w14:textId="53144729" w:rsidR="00A45349" w:rsidRPr="00554CB6" w:rsidRDefault="00A45349" w:rsidP="00A45349">
            <w:pPr>
              <w:jc w:val="right"/>
              <w:rPr>
                <w:rFonts w:cs="Arial"/>
                <w:color w:val="000000"/>
                <w:szCs w:val="22"/>
                <w:lang w:val="es-AR" w:eastAsia="es-AR"/>
              </w:rPr>
            </w:pPr>
            <w:r w:rsidRPr="00554CB6">
              <w:rPr>
                <w:rFonts w:cs="Arial"/>
                <w:color w:val="000000"/>
                <w:szCs w:val="22"/>
              </w:rPr>
              <w:t>1.052</w:t>
            </w:r>
          </w:p>
        </w:tc>
        <w:tc>
          <w:tcPr>
            <w:tcW w:w="888" w:type="dxa"/>
            <w:tcBorders>
              <w:top w:val="nil"/>
              <w:left w:val="nil"/>
              <w:bottom w:val="nil"/>
              <w:right w:val="single" w:sz="4" w:space="0" w:color="auto"/>
            </w:tcBorders>
            <w:shd w:val="clear" w:color="000000" w:fill="FCD5B4"/>
            <w:noWrap/>
            <w:vAlign w:val="center"/>
            <w:hideMark/>
          </w:tcPr>
          <w:p w14:paraId="145A0266" w14:textId="7153295C" w:rsidR="00A45349" w:rsidRPr="00554CB6" w:rsidRDefault="00A45349" w:rsidP="00A45349">
            <w:pPr>
              <w:jc w:val="right"/>
              <w:rPr>
                <w:rFonts w:cs="Arial"/>
                <w:color w:val="000000"/>
                <w:szCs w:val="22"/>
                <w:lang w:val="es-AR" w:eastAsia="es-AR"/>
              </w:rPr>
            </w:pPr>
            <w:r w:rsidRPr="00554CB6">
              <w:rPr>
                <w:rFonts w:cs="Arial"/>
                <w:color w:val="000000"/>
                <w:szCs w:val="22"/>
              </w:rPr>
              <w:t>1.052</w:t>
            </w:r>
          </w:p>
        </w:tc>
        <w:tc>
          <w:tcPr>
            <w:tcW w:w="888" w:type="dxa"/>
            <w:tcBorders>
              <w:top w:val="nil"/>
              <w:left w:val="nil"/>
              <w:bottom w:val="nil"/>
              <w:right w:val="single" w:sz="4" w:space="0" w:color="auto"/>
            </w:tcBorders>
            <w:shd w:val="clear" w:color="000000" w:fill="FCD5B4"/>
            <w:noWrap/>
            <w:vAlign w:val="center"/>
            <w:hideMark/>
          </w:tcPr>
          <w:p w14:paraId="5C1ACEF5" w14:textId="62A8147E" w:rsidR="00A45349" w:rsidRPr="00554CB6" w:rsidRDefault="00A45349" w:rsidP="00A45349">
            <w:pPr>
              <w:jc w:val="right"/>
              <w:rPr>
                <w:rFonts w:cs="Arial"/>
                <w:color w:val="000000"/>
                <w:szCs w:val="22"/>
                <w:lang w:val="es-AR" w:eastAsia="es-AR"/>
              </w:rPr>
            </w:pPr>
            <w:r w:rsidRPr="00554CB6">
              <w:rPr>
                <w:rFonts w:cs="Arial"/>
                <w:color w:val="000000"/>
                <w:szCs w:val="22"/>
              </w:rPr>
              <w:t>1.071</w:t>
            </w:r>
          </w:p>
        </w:tc>
        <w:tc>
          <w:tcPr>
            <w:tcW w:w="889" w:type="dxa"/>
            <w:tcBorders>
              <w:top w:val="nil"/>
              <w:left w:val="nil"/>
              <w:bottom w:val="nil"/>
              <w:right w:val="single" w:sz="4" w:space="0" w:color="auto"/>
            </w:tcBorders>
            <w:shd w:val="clear" w:color="000000" w:fill="FCD5B4"/>
            <w:noWrap/>
            <w:vAlign w:val="center"/>
            <w:hideMark/>
          </w:tcPr>
          <w:p w14:paraId="0B8266EC" w14:textId="27D4F16B" w:rsidR="00A45349" w:rsidRPr="00554CB6" w:rsidRDefault="00A45349" w:rsidP="00A45349">
            <w:pPr>
              <w:jc w:val="right"/>
              <w:rPr>
                <w:rFonts w:cs="Arial"/>
                <w:color w:val="000000"/>
                <w:szCs w:val="22"/>
                <w:lang w:val="es-AR" w:eastAsia="es-AR"/>
              </w:rPr>
            </w:pPr>
            <w:r w:rsidRPr="00554CB6">
              <w:rPr>
                <w:rFonts w:cs="Arial"/>
                <w:color w:val="000000"/>
                <w:szCs w:val="22"/>
              </w:rPr>
              <w:t>1.090</w:t>
            </w:r>
          </w:p>
        </w:tc>
        <w:tc>
          <w:tcPr>
            <w:tcW w:w="888" w:type="dxa"/>
            <w:tcBorders>
              <w:top w:val="nil"/>
              <w:left w:val="nil"/>
              <w:bottom w:val="nil"/>
              <w:right w:val="single" w:sz="4" w:space="0" w:color="auto"/>
            </w:tcBorders>
            <w:shd w:val="clear" w:color="000000" w:fill="FCD5B4"/>
            <w:noWrap/>
            <w:vAlign w:val="center"/>
            <w:hideMark/>
          </w:tcPr>
          <w:p w14:paraId="24B31E03" w14:textId="088453FA" w:rsidR="00A45349" w:rsidRPr="00554CB6" w:rsidRDefault="00A45349" w:rsidP="00A45349">
            <w:pPr>
              <w:jc w:val="right"/>
              <w:rPr>
                <w:rFonts w:cs="Arial"/>
                <w:color w:val="000000"/>
                <w:szCs w:val="22"/>
                <w:lang w:val="es-AR" w:eastAsia="es-AR"/>
              </w:rPr>
            </w:pPr>
            <w:r w:rsidRPr="00554CB6">
              <w:rPr>
                <w:rFonts w:cs="Arial"/>
                <w:color w:val="000000"/>
                <w:szCs w:val="22"/>
              </w:rPr>
              <w:t>1.109</w:t>
            </w:r>
          </w:p>
        </w:tc>
        <w:tc>
          <w:tcPr>
            <w:tcW w:w="888" w:type="dxa"/>
            <w:tcBorders>
              <w:top w:val="nil"/>
              <w:left w:val="nil"/>
              <w:bottom w:val="nil"/>
              <w:right w:val="single" w:sz="4" w:space="0" w:color="auto"/>
            </w:tcBorders>
            <w:shd w:val="clear" w:color="000000" w:fill="FCD5B4"/>
            <w:noWrap/>
            <w:vAlign w:val="center"/>
            <w:hideMark/>
          </w:tcPr>
          <w:p w14:paraId="06932E5D" w14:textId="3A835BC2" w:rsidR="00A45349" w:rsidRPr="00554CB6" w:rsidRDefault="00A45349" w:rsidP="00A45349">
            <w:pPr>
              <w:jc w:val="right"/>
              <w:rPr>
                <w:rFonts w:cs="Arial"/>
                <w:color w:val="000000"/>
                <w:szCs w:val="22"/>
                <w:lang w:val="es-AR" w:eastAsia="es-AR"/>
              </w:rPr>
            </w:pPr>
            <w:r w:rsidRPr="00554CB6">
              <w:rPr>
                <w:rFonts w:cs="Arial"/>
                <w:color w:val="000000"/>
                <w:szCs w:val="22"/>
              </w:rPr>
              <w:t>1.129</w:t>
            </w:r>
          </w:p>
        </w:tc>
        <w:tc>
          <w:tcPr>
            <w:tcW w:w="889" w:type="dxa"/>
            <w:tcBorders>
              <w:top w:val="nil"/>
              <w:left w:val="nil"/>
              <w:bottom w:val="nil"/>
              <w:right w:val="single" w:sz="4" w:space="0" w:color="auto"/>
            </w:tcBorders>
            <w:shd w:val="clear" w:color="000000" w:fill="FCD5B4"/>
            <w:noWrap/>
            <w:vAlign w:val="center"/>
            <w:hideMark/>
          </w:tcPr>
          <w:p w14:paraId="57664E05" w14:textId="038A7A25" w:rsidR="00A45349" w:rsidRPr="00554CB6" w:rsidRDefault="00A45349" w:rsidP="00A45349">
            <w:pPr>
              <w:jc w:val="right"/>
              <w:rPr>
                <w:rFonts w:cs="Arial"/>
                <w:color w:val="000000"/>
                <w:szCs w:val="22"/>
                <w:lang w:val="es-AR" w:eastAsia="es-AR"/>
              </w:rPr>
            </w:pPr>
            <w:r w:rsidRPr="00554CB6">
              <w:rPr>
                <w:rFonts w:cs="Arial"/>
                <w:color w:val="000000"/>
                <w:szCs w:val="22"/>
              </w:rPr>
              <w:t>1.149</w:t>
            </w:r>
          </w:p>
        </w:tc>
        <w:tc>
          <w:tcPr>
            <w:tcW w:w="888" w:type="dxa"/>
            <w:tcBorders>
              <w:top w:val="nil"/>
              <w:left w:val="nil"/>
              <w:bottom w:val="nil"/>
              <w:right w:val="single" w:sz="4" w:space="0" w:color="auto"/>
            </w:tcBorders>
            <w:shd w:val="clear" w:color="000000" w:fill="FCD5B4"/>
            <w:noWrap/>
            <w:vAlign w:val="center"/>
            <w:hideMark/>
          </w:tcPr>
          <w:p w14:paraId="0ACC046A" w14:textId="2E2F8BCC" w:rsidR="00A45349" w:rsidRPr="00554CB6" w:rsidRDefault="00A45349" w:rsidP="00A45349">
            <w:pPr>
              <w:jc w:val="right"/>
              <w:rPr>
                <w:rFonts w:cs="Arial"/>
                <w:color w:val="000000"/>
                <w:szCs w:val="22"/>
                <w:lang w:val="es-AR" w:eastAsia="es-AR"/>
              </w:rPr>
            </w:pPr>
            <w:r w:rsidRPr="00554CB6">
              <w:rPr>
                <w:rFonts w:cs="Arial"/>
                <w:color w:val="000000"/>
                <w:szCs w:val="22"/>
              </w:rPr>
              <w:t>1.169</w:t>
            </w:r>
          </w:p>
        </w:tc>
        <w:tc>
          <w:tcPr>
            <w:tcW w:w="889" w:type="dxa"/>
            <w:tcBorders>
              <w:top w:val="nil"/>
              <w:left w:val="nil"/>
              <w:bottom w:val="nil"/>
              <w:right w:val="single" w:sz="4" w:space="0" w:color="auto"/>
            </w:tcBorders>
            <w:shd w:val="clear" w:color="000000" w:fill="FCD5B4"/>
            <w:noWrap/>
            <w:vAlign w:val="center"/>
            <w:hideMark/>
          </w:tcPr>
          <w:p w14:paraId="4FD20DE1" w14:textId="7B4E1AA8" w:rsidR="00A45349" w:rsidRPr="00554CB6" w:rsidRDefault="00A45349" w:rsidP="00A45349">
            <w:pPr>
              <w:jc w:val="right"/>
              <w:rPr>
                <w:rFonts w:cs="Arial"/>
                <w:color w:val="000000"/>
                <w:szCs w:val="22"/>
                <w:lang w:val="es-AR" w:eastAsia="es-AR"/>
              </w:rPr>
            </w:pPr>
            <w:r w:rsidRPr="00554CB6">
              <w:rPr>
                <w:rFonts w:cs="Arial"/>
                <w:color w:val="000000"/>
                <w:szCs w:val="22"/>
              </w:rPr>
              <w:t>1.190</w:t>
            </w:r>
          </w:p>
        </w:tc>
      </w:tr>
      <w:tr w:rsidR="00A45349" w:rsidRPr="00554CB6" w14:paraId="7D4CBB38" w14:textId="77777777" w:rsidTr="00D7424B">
        <w:trPr>
          <w:trHeight w:val="270"/>
          <w:jc w:val="center"/>
        </w:trPr>
        <w:tc>
          <w:tcPr>
            <w:tcW w:w="936" w:type="dxa"/>
            <w:vMerge/>
            <w:tcBorders>
              <w:top w:val="nil"/>
              <w:left w:val="single" w:sz="8" w:space="0" w:color="auto"/>
              <w:bottom w:val="nil"/>
              <w:right w:val="single" w:sz="8" w:space="0" w:color="auto"/>
            </w:tcBorders>
            <w:vAlign w:val="center"/>
            <w:hideMark/>
          </w:tcPr>
          <w:p w14:paraId="586EF20C" w14:textId="77777777" w:rsidR="00A45349" w:rsidRPr="00554CB6" w:rsidRDefault="00A45349" w:rsidP="00A45349">
            <w:pPr>
              <w:rPr>
                <w:rFonts w:cs="Arial"/>
                <w:color w:val="000000"/>
                <w:szCs w:val="22"/>
                <w:lang w:val="es-AR" w:eastAsia="es-AR"/>
              </w:rPr>
            </w:pPr>
          </w:p>
        </w:tc>
        <w:tc>
          <w:tcPr>
            <w:tcW w:w="3115" w:type="dxa"/>
            <w:tcBorders>
              <w:top w:val="single" w:sz="4" w:space="0" w:color="auto"/>
              <w:left w:val="nil"/>
              <w:bottom w:val="double" w:sz="6" w:space="0" w:color="auto"/>
              <w:right w:val="nil"/>
            </w:tcBorders>
            <w:shd w:val="clear" w:color="000000" w:fill="FABF8F"/>
            <w:noWrap/>
            <w:vAlign w:val="center"/>
            <w:hideMark/>
          </w:tcPr>
          <w:p w14:paraId="33489811" w14:textId="77777777" w:rsidR="00A45349" w:rsidRPr="00554CB6" w:rsidRDefault="00A45349" w:rsidP="00A45349">
            <w:pPr>
              <w:rPr>
                <w:rFonts w:cs="Arial"/>
                <w:b/>
                <w:bCs/>
                <w:color w:val="000000"/>
                <w:szCs w:val="22"/>
                <w:lang w:val="es-AR" w:eastAsia="es-AR"/>
              </w:rPr>
            </w:pPr>
            <w:r w:rsidRPr="00554CB6">
              <w:rPr>
                <w:rFonts w:cs="Arial"/>
                <w:b/>
                <w:bCs/>
                <w:color w:val="000000"/>
                <w:szCs w:val="22"/>
                <w:lang w:val="es-AR" w:eastAsia="es-AR"/>
              </w:rPr>
              <w:t>Costos Operativos</w:t>
            </w:r>
          </w:p>
        </w:tc>
        <w:tc>
          <w:tcPr>
            <w:tcW w:w="888" w:type="dxa"/>
            <w:tcBorders>
              <w:top w:val="single" w:sz="4" w:space="0" w:color="auto"/>
              <w:left w:val="single" w:sz="4" w:space="0" w:color="auto"/>
              <w:bottom w:val="double" w:sz="6" w:space="0" w:color="auto"/>
              <w:right w:val="single" w:sz="4" w:space="0" w:color="auto"/>
            </w:tcBorders>
            <w:shd w:val="clear" w:color="000000" w:fill="FABF8F"/>
            <w:noWrap/>
            <w:vAlign w:val="center"/>
            <w:hideMark/>
          </w:tcPr>
          <w:p w14:paraId="02FE98A0" w14:textId="01351D69" w:rsidR="00A45349" w:rsidRPr="00554CB6" w:rsidRDefault="00A45349" w:rsidP="00A45349">
            <w:pPr>
              <w:jc w:val="right"/>
              <w:rPr>
                <w:rFonts w:cs="Arial"/>
                <w:b/>
                <w:bCs/>
                <w:color w:val="000000"/>
                <w:szCs w:val="22"/>
                <w:lang w:val="es-AR" w:eastAsia="es-AR"/>
              </w:rPr>
            </w:pPr>
            <w:r w:rsidRPr="00554CB6">
              <w:rPr>
                <w:rFonts w:cs="Arial"/>
                <w:b/>
                <w:bCs/>
                <w:color w:val="000000"/>
                <w:szCs w:val="22"/>
              </w:rPr>
              <w:t>29.461</w:t>
            </w:r>
          </w:p>
        </w:tc>
        <w:tc>
          <w:tcPr>
            <w:tcW w:w="888" w:type="dxa"/>
            <w:tcBorders>
              <w:top w:val="single" w:sz="4" w:space="0" w:color="auto"/>
              <w:left w:val="nil"/>
              <w:bottom w:val="double" w:sz="6" w:space="0" w:color="auto"/>
              <w:right w:val="single" w:sz="4" w:space="0" w:color="auto"/>
            </w:tcBorders>
            <w:shd w:val="clear" w:color="000000" w:fill="FABF8F"/>
            <w:noWrap/>
            <w:vAlign w:val="center"/>
            <w:hideMark/>
          </w:tcPr>
          <w:p w14:paraId="7C31DA6F" w14:textId="7A2F3080" w:rsidR="00A45349" w:rsidRPr="00554CB6" w:rsidRDefault="00A45349" w:rsidP="00A45349">
            <w:pPr>
              <w:jc w:val="right"/>
              <w:rPr>
                <w:rFonts w:cs="Arial"/>
                <w:b/>
                <w:bCs/>
                <w:color w:val="000000"/>
                <w:szCs w:val="22"/>
                <w:lang w:val="es-AR" w:eastAsia="es-AR"/>
              </w:rPr>
            </w:pPr>
            <w:r w:rsidRPr="00554CB6">
              <w:rPr>
                <w:rFonts w:cs="Arial"/>
                <w:b/>
                <w:bCs/>
                <w:color w:val="000000"/>
                <w:szCs w:val="22"/>
              </w:rPr>
              <w:t>29.927</w:t>
            </w:r>
          </w:p>
        </w:tc>
        <w:tc>
          <w:tcPr>
            <w:tcW w:w="889" w:type="dxa"/>
            <w:tcBorders>
              <w:top w:val="single" w:sz="4" w:space="0" w:color="auto"/>
              <w:left w:val="nil"/>
              <w:bottom w:val="double" w:sz="6" w:space="0" w:color="auto"/>
              <w:right w:val="single" w:sz="4" w:space="0" w:color="auto"/>
            </w:tcBorders>
            <w:shd w:val="clear" w:color="000000" w:fill="FABF8F"/>
            <w:noWrap/>
            <w:vAlign w:val="center"/>
            <w:hideMark/>
          </w:tcPr>
          <w:p w14:paraId="1F95C9E4" w14:textId="4F8E4F24" w:rsidR="00A45349" w:rsidRPr="00554CB6" w:rsidRDefault="00A45349" w:rsidP="00A45349">
            <w:pPr>
              <w:jc w:val="right"/>
              <w:rPr>
                <w:rFonts w:cs="Arial"/>
                <w:b/>
                <w:bCs/>
                <w:color w:val="000000"/>
                <w:szCs w:val="22"/>
                <w:lang w:val="es-AR" w:eastAsia="es-AR"/>
              </w:rPr>
            </w:pPr>
            <w:r w:rsidRPr="00554CB6">
              <w:rPr>
                <w:rFonts w:cs="Arial"/>
                <w:b/>
                <w:bCs/>
                <w:color w:val="000000"/>
                <w:szCs w:val="22"/>
              </w:rPr>
              <w:t>29.927</w:t>
            </w:r>
          </w:p>
        </w:tc>
        <w:tc>
          <w:tcPr>
            <w:tcW w:w="888" w:type="dxa"/>
            <w:tcBorders>
              <w:top w:val="single" w:sz="4" w:space="0" w:color="auto"/>
              <w:left w:val="nil"/>
              <w:bottom w:val="double" w:sz="6" w:space="0" w:color="auto"/>
              <w:right w:val="single" w:sz="4" w:space="0" w:color="auto"/>
            </w:tcBorders>
            <w:shd w:val="clear" w:color="000000" w:fill="FABF8F"/>
            <w:noWrap/>
            <w:vAlign w:val="center"/>
            <w:hideMark/>
          </w:tcPr>
          <w:p w14:paraId="506EFA15" w14:textId="1E9D8FD6" w:rsidR="00A45349" w:rsidRPr="00554CB6" w:rsidRDefault="00A45349" w:rsidP="00A45349">
            <w:pPr>
              <w:jc w:val="right"/>
              <w:rPr>
                <w:rFonts w:cs="Arial"/>
                <w:b/>
                <w:bCs/>
                <w:color w:val="000000"/>
                <w:szCs w:val="22"/>
                <w:lang w:val="es-AR" w:eastAsia="es-AR"/>
              </w:rPr>
            </w:pPr>
            <w:r w:rsidRPr="00554CB6">
              <w:rPr>
                <w:rFonts w:cs="Arial"/>
                <w:b/>
                <w:bCs/>
                <w:color w:val="000000"/>
                <w:szCs w:val="22"/>
              </w:rPr>
              <w:t>29.927</w:t>
            </w:r>
          </w:p>
        </w:tc>
        <w:tc>
          <w:tcPr>
            <w:tcW w:w="888" w:type="dxa"/>
            <w:tcBorders>
              <w:top w:val="single" w:sz="4" w:space="0" w:color="auto"/>
              <w:left w:val="nil"/>
              <w:bottom w:val="double" w:sz="6" w:space="0" w:color="auto"/>
              <w:right w:val="single" w:sz="4" w:space="0" w:color="auto"/>
            </w:tcBorders>
            <w:shd w:val="clear" w:color="000000" w:fill="FABF8F"/>
            <w:noWrap/>
            <w:vAlign w:val="center"/>
            <w:hideMark/>
          </w:tcPr>
          <w:p w14:paraId="4C7CD1B1" w14:textId="31A796ED" w:rsidR="00A45349" w:rsidRPr="00554CB6" w:rsidRDefault="00A45349" w:rsidP="00A45349">
            <w:pPr>
              <w:jc w:val="right"/>
              <w:rPr>
                <w:rFonts w:cs="Arial"/>
                <w:b/>
                <w:bCs/>
                <w:color w:val="000000"/>
                <w:szCs w:val="22"/>
                <w:lang w:val="es-AR" w:eastAsia="es-AR"/>
              </w:rPr>
            </w:pPr>
            <w:r w:rsidRPr="00554CB6">
              <w:rPr>
                <w:rFonts w:cs="Arial"/>
                <w:b/>
                <w:bCs/>
                <w:color w:val="000000"/>
                <w:szCs w:val="22"/>
              </w:rPr>
              <w:t>30.402</w:t>
            </w:r>
          </w:p>
        </w:tc>
        <w:tc>
          <w:tcPr>
            <w:tcW w:w="889" w:type="dxa"/>
            <w:tcBorders>
              <w:top w:val="single" w:sz="4" w:space="0" w:color="auto"/>
              <w:left w:val="nil"/>
              <w:bottom w:val="double" w:sz="6" w:space="0" w:color="auto"/>
              <w:right w:val="single" w:sz="4" w:space="0" w:color="auto"/>
            </w:tcBorders>
            <w:shd w:val="clear" w:color="000000" w:fill="FABF8F"/>
            <w:noWrap/>
            <w:vAlign w:val="center"/>
            <w:hideMark/>
          </w:tcPr>
          <w:p w14:paraId="6B8559E0" w14:textId="45710B13" w:rsidR="00A45349" w:rsidRPr="00554CB6" w:rsidRDefault="00A45349" w:rsidP="00A45349">
            <w:pPr>
              <w:jc w:val="right"/>
              <w:rPr>
                <w:rFonts w:cs="Arial"/>
                <w:b/>
                <w:bCs/>
                <w:color w:val="000000"/>
                <w:szCs w:val="22"/>
                <w:lang w:val="es-AR" w:eastAsia="es-AR"/>
              </w:rPr>
            </w:pPr>
            <w:r w:rsidRPr="00554CB6">
              <w:rPr>
                <w:rFonts w:cs="Arial"/>
                <w:b/>
                <w:bCs/>
                <w:color w:val="000000"/>
                <w:szCs w:val="22"/>
              </w:rPr>
              <w:t>30.886</w:t>
            </w:r>
          </w:p>
        </w:tc>
        <w:tc>
          <w:tcPr>
            <w:tcW w:w="888" w:type="dxa"/>
            <w:tcBorders>
              <w:top w:val="single" w:sz="4" w:space="0" w:color="auto"/>
              <w:left w:val="nil"/>
              <w:bottom w:val="double" w:sz="6" w:space="0" w:color="auto"/>
              <w:right w:val="single" w:sz="4" w:space="0" w:color="auto"/>
            </w:tcBorders>
            <w:shd w:val="clear" w:color="000000" w:fill="FABF8F"/>
            <w:noWrap/>
            <w:vAlign w:val="center"/>
            <w:hideMark/>
          </w:tcPr>
          <w:p w14:paraId="75D5D9C3" w14:textId="7171F6FD" w:rsidR="00A45349" w:rsidRPr="00554CB6" w:rsidRDefault="00A45349" w:rsidP="00A45349">
            <w:pPr>
              <w:jc w:val="right"/>
              <w:rPr>
                <w:rFonts w:cs="Arial"/>
                <w:b/>
                <w:bCs/>
                <w:color w:val="000000"/>
                <w:szCs w:val="22"/>
                <w:lang w:val="es-AR" w:eastAsia="es-AR"/>
              </w:rPr>
            </w:pPr>
            <w:r w:rsidRPr="00554CB6">
              <w:rPr>
                <w:rFonts w:cs="Arial"/>
                <w:b/>
                <w:bCs/>
                <w:color w:val="000000"/>
                <w:szCs w:val="22"/>
              </w:rPr>
              <w:t>31.377</w:t>
            </w:r>
          </w:p>
        </w:tc>
        <w:tc>
          <w:tcPr>
            <w:tcW w:w="888" w:type="dxa"/>
            <w:tcBorders>
              <w:top w:val="single" w:sz="4" w:space="0" w:color="auto"/>
              <w:left w:val="nil"/>
              <w:bottom w:val="double" w:sz="6" w:space="0" w:color="auto"/>
              <w:right w:val="single" w:sz="4" w:space="0" w:color="auto"/>
            </w:tcBorders>
            <w:shd w:val="clear" w:color="000000" w:fill="FABF8F"/>
            <w:noWrap/>
            <w:vAlign w:val="center"/>
            <w:hideMark/>
          </w:tcPr>
          <w:p w14:paraId="2810038E" w14:textId="4A4D5351" w:rsidR="00A45349" w:rsidRPr="00554CB6" w:rsidRDefault="00A45349" w:rsidP="00A45349">
            <w:pPr>
              <w:jc w:val="right"/>
              <w:rPr>
                <w:rFonts w:cs="Arial"/>
                <w:b/>
                <w:bCs/>
                <w:color w:val="000000"/>
                <w:szCs w:val="22"/>
                <w:lang w:val="es-AR" w:eastAsia="es-AR"/>
              </w:rPr>
            </w:pPr>
            <w:r w:rsidRPr="00554CB6">
              <w:rPr>
                <w:rFonts w:cs="Arial"/>
                <w:b/>
                <w:bCs/>
                <w:color w:val="000000"/>
                <w:szCs w:val="22"/>
              </w:rPr>
              <w:t>31.878</w:t>
            </w:r>
          </w:p>
        </w:tc>
        <w:tc>
          <w:tcPr>
            <w:tcW w:w="889" w:type="dxa"/>
            <w:tcBorders>
              <w:top w:val="single" w:sz="4" w:space="0" w:color="auto"/>
              <w:left w:val="nil"/>
              <w:bottom w:val="double" w:sz="6" w:space="0" w:color="auto"/>
              <w:right w:val="single" w:sz="4" w:space="0" w:color="auto"/>
            </w:tcBorders>
            <w:shd w:val="clear" w:color="000000" w:fill="FABF8F"/>
            <w:noWrap/>
            <w:vAlign w:val="center"/>
            <w:hideMark/>
          </w:tcPr>
          <w:p w14:paraId="09651FDA" w14:textId="02E13470" w:rsidR="00A45349" w:rsidRPr="00554CB6" w:rsidRDefault="00A45349" w:rsidP="00A45349">
            <w:pPr>
              <w:jc w:val="right"/>
              <w:rPr>
                <w:rFonts w:cs="Arial"/>
                <w:b/>
                <w:bCs/>
                <w:color w:val="000000"/>
                <w:szCs w:val="22"/>
                <w:lang w:val="es-AR" w:eastAsia="es-AR"/>
              </w:rPr>
            </w:pPr>
            <w:r w:rsidRPr="00554CB6">
              <w:rPr>
                <w:rFonts w:cs="Arial"/>
                <w:b/>
                <w:bCs/>
                <w:color w:val="000000"/>
                <w:szCs w:val="22"/>
              </w:rPr>
              <w:t>32.387</w:t>
            </w:r>
          </w:p>
        </w:tc>
        <w:tc>
          <w:tcPr>
            <w:tcW w:w="888" w:type="dxa"/>
            <w:tcBorders>
              <w:top w:val="single" w:sz="4" w:space="0" w:color="auto"/>
              <w:left w:val="nil"/>
              <w:bottom w:val="double" w:sz="6" w:space="0" w:color="auto"/>
              <w:right w:val="single" w:sz="4" w:space="0" w:color="auto"/>
            </w:tcBorders>
            <w:shd w:val="clear" w:color="000000" w:fill="FABF8F"/>
            <w:noWrap/>
            <w:vAlign w:val="center"/>
            <w:hideMark/>
          </w:tcPr>
          <w:p w14:paraId="0783A9B1" w14:textId="2991C3F9" w:rsidR="00A45349" w:rsidRPr="00554CB6" w:rsidRDefault="00A45349" w:rsidP="00A45349">
            <w:pPr>
              <w:jc w:val="right"/>
              <w:rPr>
                <w:rFonts w:cs="Arial"/>
                <w:b/>
                <w:bCs/>
                <w:color w:val="000000"/>
                <w:szCs w:val="22"/>
                <w:lang w:val="es-AR" w:eastAsia="es-AR"/>
              </w:rPr>
            </w:pPr>
            <w:r w:rsidRPr="00554CB6">
              <w:rPr>
                <w:rFonts w:cs="Arial"/>
                <w:b/>
                <w:bCs/>
                <w:color w:val="000000"/>
                <w:szCs w:val="22"/>
              </w:rPr>
              <w:t>32.904</w:t>
            </w:r>
          </w:p>
        </w:tc>
        <w:tc>
          <w:tcPr>
            <w:tcW w:w="889" w:type="dxa"/>
            <w:tcBorders>
              <w:top w:val="single" w:sz="4" w:space="0" w:color="auto"/>
              <w:left w:val="nil"/>
              <w:bottom w:val="double" w:sz="6" w:space="0" w:color="auto"/>
              <w:right w:val="single" w:sz="4" w:space="0" w:color="auto"/>
            </w:tcBorders>
            <w:shd w:val="clear" w:color="000000" w:fill="FABF8F"/>
            <w:noWrap/>
            <w:vAlign w:val="center"/>
            <w:hideMark/>
          </w:tcPr>
          <w:p w14:paraId="6111A751" w14:textId="2B21DBDA" w:rsidR="00A45349" w:rsidRPr="00554CB6" w:rsidRDefault="00A45349" w:rsidP="00A45349">
            <w:pPr>
              <w:jc w:val="right"/>
              <w:rPr>
                <w:rFonts w:cs="Arial"/>
                <w:b/>
                <w:bCs/>
                <w:color w:val="000000"/>
                <w:szCs w:val="22"/>
                <w:lang w:val="es-AR" w:eastAsia="es-AR"/>
              </w:rPr>
            </w:pPr>
            <w:r w:rsidRPr="00554CB6">
              <w:rPr>
                <w:rFonts w:cs="Arial"/>
                <w:b/>
                <w:bCs/>
                <w:color w:val="000000"/>
                <w:szCs w:val="22"/>
              </w:rPr>
              <w:t>33.431</w:t>
            </w:r>
          </w:p>
        </w:tc>
      </w:tr>
      <w:tr w:rsidR="00A45349" w:rsidRPr="00554CB6" w14:paraId="0C797A95" w14:textId="77777777" w:rsidTr="00D7424B">
        <w:trPr>
          <w:trHeight w:val="405"/>
          <w:jc w:val="center"/>
        </w:trPr>
        <w:tc>
          <w:tcPr>
            <w:tcW w:w="936" w:type="dxa"/>
            <w:vMerge/>
            <w:tcBorders>
              <w:top w:val="nil"/>
              <w:left w:val="single" w:sz="8" w:space="0" w:color="auto"/>
              <w:bottom w:val="nil"/>
              <w:right w:val="single" w:sz="8" w:space="0" w:color="auto"/>
            </w:tcBorders>
            <w:vAlign w:val="center"/>
            <w:hideMark/>
          </w:tcPr>
          <w:p w14:paraId="03B749A9" w14:textId="77777777" w:rsidR="00A45349" w:rsidRPr="00554CB6" w:rsidRDefault="00A45349" w:rsidP="00A45349">
            <w:pPr>
              <w:rPr>
                <w:rFonts w:cs="Arial"/>
                <w:color w:val="000000"/>
                <w:szCs w:val="22"/>
                <w:lang w:val="es-AR" w:eastAsia="es-AR"/>
              </w:rPr>
            </w:pPr>
          </w:p>
        </w:tc>
        <w:tc>
          <w:tcPr>
            <w:tcW w:w="3115" w:type="dxa"/>
            <w:tcBorders>
              <w:top w:val="nil"/>
              <w:left w:val="nil"/>
              <w:bottom w:val="single" w:sz="4" w:space="0" w:color="auto"/>
              <w:right w:val="nil"/>
            </w:tcBorders>
            <w:shd w:val="clear" w:color="000000" w:fill="D8E4BC"/>
            <w:noWrap/>
            <w:vAlign w:val="center"/>
            <w:hideMark/>
          </w:tcPr>
          <w:p w14:paraId="299184AE" w14:textId="77777777" w:rsidR="00A45349" w:rsidRPr="00554CB6" w:rsidRDefault="00A45349" w:rsidP="00A45349">
            <w:pPr>
              <w:jc w:val="center"/>
              <w:rPr>
                <w:rFonts w:cs="Arial"/>
                <w:b/>
                <w:bCs/>
                <w:color w:val="000000"/>
                <w:szCs w:val="22"/>
                <w:lang w:val="es-AR" w:eastAsia="es-AR"/>
              </w:rPr>
            </w:pPr>
            <w:r w:rsidRPr="00554CB6">
              <w:rPr>
                <w:rFonts w:cs="Arial"/>
                <w:b/>
                <w:bCs/>
                <w:color w:val="000000"/>
                <w:szCs w:val="22"/>
                <w:lang w:val="es-AR" w:eastAsia="es-AR"/>
              </w:rPr>
              <w:t>EBITDA</w:t>
            </w:r>
          </w:p>
        </w:tc>
        <w:tc>
          <w:tcPr>
            <w:tcW w:w="888" w:type="dxa"/>
            <w:tcBorders>
              <w:top w:val="nil"/>
              <w:left w:val="single" w:sz="4" w:space="0" w:color="auto"/>
              <w:bottom w:val="single" w:sz="4" w:space="0" w:color="auto"/>
              <w:right w:val="single" w:sz="4" w:space="0" w:color="auto"/>
            </w:tcBorders>
            <w:shd w:val="clear" w:color="000000" w:fill="D8E4BC"/>
            <w:noWrap/>
            <w:vAlign w:val="center"/>
            <w:hideMark/>
          </w:tcPr>
          <w:p w14:paraId="4E9BC819" w14:textId="7D3D7314" w:rsidR="00A45349" w:rsidRPr="00554CB6" w:rsidRDefault="00A45349" w:rsidP="00A45349">
            <w:pPr>
              <w:jc w:val="right"/>
              <w:rPr>
                <w:rFonts w:cs="Arial"/>
                <w:b/>
                <w:bCs/>
                <w:color w:val="000000"/>
                <w:szCs w:val="22"/>
                <w:lang w:val="es-AR" w:eastAsia="es-AR"/>
              </w:rPr>
            </w:pPr>
            <w:r w:rsidRPr="00554CB6">
              <w:rPr>
                <w:rFonts w:cs="Arial"/>
                <w:b/>
                <w:bCs/>
                <w:color w:val="000000"/>
                <w:szCs w:val="22"/>
              </w:rPr>
              <w:t>9.622</w:t>
            </w:r>
          </w:p>
        </w:tc>
        <w:tc>
          <w:tcPr>
            <w:tcW w:w="888" w:type="dxa"/>
            <w:tcBorders>
              <w:top w:val="nil"/>
              <w:left w:val="nil"/>
              <w:bottom w:val="single" w:sz="4" w:space="0" w:color="auto"/>
              <w:right w:val="single" w:sz="4" w:space="0" w:color="auto"/>
            </w:tcBorders>
            <w:shd w:val="clear" w:color="000000" w:fill="D8E4BC"/>
            <w:noWrap/>
            <w:vAlign w:val="center"/>
            <w:hideMark/>
          </w:tcPr>
          <w:p w14:paraId="49584C76" w14:textId="4CA1A15D" w:rsidR="00A45349" w:rsidRPr="00554CB6" w:rsidRDefault="00A45349" w:rsidP="00A45349">
            <w:pPr>
              <w:jc w:val="right"/>
              <w:rPr>
                <w:rFonts w:cs="Arial"/>
                <w:b/>
                <w:bCs/>
                <w:color w:val="000000"/>
                <w:szCs w:val="22"/>
                <w:lang w:val="es-AR" w:eastAsia="es-AR"/>
              </w:rPr>
            </w:pPr>
            <w:r w:rsidRPr="00554CB6">
              <w:rPr>
                <w:rFonts w:cs="Arial"/>
                <w:b/>
                <w:bCs/>
                <w:color w:val="000000"/>
                <w:szCs w:val="22"/>
              </w:rPr>
              <w:t>15.873</w:t>
            </w:r>
          </w:p>
        </w:tc>
        <w:tc>
          <w:tcPr>
            <w:tcW w:w="889" w:type="dxa"/>
            <w:tcBorders>
              <w:top w:val="nil"/>
              <w:left w:val="nil"/>
              <w:bottom w:val="single" w:sz="4" w:space="0" w:color="auto"/>
              <w:right w:val="single" w:sz="4" w:space="0" w:color="auto"/>
            </w:tcBorders>
            <w:shd w:val="clear" w:color="000000" w:fill="D8E4BC"/>
            <w:noWrap/>
            <w:vAlign w:val="center"/>
            <w:hideMark/>
          </w:tcPr>
          <w:p w14:paraId="5B7A1B7D" w14:textId="0A0D2A3A" w:rsidR="00A45349" w:rsidRPr="00554CB6" w:rsidRDefault="00A45349" w:rsidP="00A45349">
            <w:pPr>
              <w:jc w:val="right"/>
              <w:rPr>
                <w:rFonts w:cs="Arial"/>
                <w:b/>
                <w:bCs/>
                <w:color w:val="000000"/>
                <w:szCs w:val="22"/>
                <w:lang w:val="es-AR" w:eastAsia="es-AR"/>
              </w:rPr>
            </w:pPr>
            <w:r w:rsidRPr="00554CB6">
              <w:rPr>
                <w:rFonts w:cs="Arial"/>
                <w:b/>
                <w:bCs/>
                <w:color w:val="000000"/>
                <w:szCs w:val="22"/>
              </w:rPr>
              <w:t>24.755</w:t>
            </w:r>
          </w:p>
        </w:tc>
        <w:tc>
          <w:tcPr>
            <w:tcW w:w="888" w:type="dxa"/>
            <w:tcBorders>
              <w:top w:val="nil"/>
              <w:left w:val="nil"/>
              <w:bottom w:val="single" w:sz="4" w:space="0" w:color="auto"/>
              <w:right w:val="single" w:sz="4" w:space="0" w:color="auto"/>
            </w:tcBorders>
            <w:shd w:val="clear" w:color="000000" w:fill="D8E4BC"/>
            <w:noWrap/>
            <w:vAlign w:val="center"/>
            <w:hideMark/>
          </w:tcPr>
          <w:p w14:paraId="767D7554" w14:textId="0EFAB2D9" w:rsidR="00A45349" w:rsidRPr="00554CB6" w:rsidRDefault="00A45349" w:rsidP="00A45349">
            <w:pPr>
              <w:jc w:val="right"/>
              <w:rPr>
                <w:rFonts w:cs="Arial"/>
                <w:b/>
                <w:bCs/>
                <w:color w:val="000000"/>
                <w:szCs w:val="22"/>
                <w:lang w:val="es-AR" w:eastAsia="es-AR"/>
              </w:rPr>
            </w:pPr>
            <w:r w:rsidRPr="00554CB6">
              <w:rPr>
                <w:rFonts w:cs="Arial"/>
                <w:b/>
                <w:bCs/>
                <w:color w:val="000000"/>
                <w:szCs w:val="22"/>
              </w:rPr>
              <w:t>36.027</w:t>
            </w:r>
          </w:p>
        </w:tc>
        <w:tc>
          <w:tcPr>
            <w:tcW w:w="888" w:type="dxa"/>
            <w:tcBorders>
              <w:top w:val="nil"/>
              <w:left w:val="nil"/>
              <w:bottom w:val="single" w:sz="4" w:space="0" w:color="auto"/>
              <w:right w:val="single" w:sz="4" w:space="0" w:color="auto"/>
            </w:tcBorders>
            <w:shd w:val="clear" w:color="000000" w:fill="D8E4BC"/>
            <w:noWrap/>
            <w:vAlign w:val="center"/>
            <w:hideMark/>
          </w:tcPr>
          <w:p w14:paraId="460B1F6F" w14:textId="5823F637" w:rsidR="00A45349" w:rsidRPr="00554CB6" w:rsidRDefault="00A45349" w:rsidP="00A45349">
            <w:pPr>
              <w:jc w:val="right"/>
              <w:rPr>
                <w:rFonts w:cs="Arial"/>
                <w:b/>
                <w:bCs/>
                <w:color w:val="000000"/>
                <w:szCs w:val="22"/>
                <w:lang w:val="es-AR" w:eastAsia="es-AR"/>
              </w:rPr>
            </w:pPr>
            <w:r w:rsidRPr="00554CB6">
              <w:rPr>
                <w:rFonts w:cs="Arial"/>
                <w:b/>
                <w:bCs/>
                <w:color w:val="000000"/>
                <w:szCs w:val="22"/>
              </w:rPr>
              <w:t>43.521</w:t>
            </w:r>
          </w:p>
        </w:tc>
        <w:tc>
          <w:tcPr>
            <w:tcW w:w="889" w:type="dxa"/>
            <w:tcBorders>
              <w:top w:val="nil"/>
              <w:left w:val="nil"/>
              <w:bottom w:val="single" w:sz="4" w:space="0" w:color="auto"/>
              <w:right w:val="single" w:sz="4" w:space="0" w:color="auto"/>
            </w:tcBorders>
            <w:shd w:val="clear" w:color="000000" w:fill="D8E4BC"/>
            <w:noWrap/>
            <w:vAlign w:val="center"/>
            <w:hideMark/>
          </w:tcPr>
          <w:p w14:paraId="33C1D232" w14:textId="5D78D234" w:rsidR="00A45349" w:rsidRPr="00554CB6" w:rsidRDefault="00A45349" w:rsidP="00A45349">
            <w:pPr>
              <w:jc w:val="right"/>
              <w:rPr>
                <w:rFonts w:cs="Arial"/>
                <w:b/>
                <w:bCs/>
                <w:color w:val="000000"/>
                <w:szCs w:val="22"/>
                <w:lang w:val="es-AR" w:eastAsia="es-AR"/>
              </w:rPr>
            </w:pPr>
            <w:r w:rsidRPr="00554CB6">
              <w:rPr>
                <w:rFonts w:cs="Arial"/>
                <w:b/>
                <w:bCs/>
                <w:color w:val="000000"/>
                <w:szCs w:val="22"/>
              </w:rPr>
              <w:t>47.637</w:t>
            </w:r>
          </w:p>
        </w:tc>
        <w:tc>
          <w:tcPr>
            <w:tcW w:w="888" w:type="dxa"/>
            <w:tcBorders>
              <w:top w:val="nil"/>
              <w:left w:val="nil"/>
              <w:bottom w:val="single" w:sz="4" w:space="0" w:color="auto"/>
              <w:right w:val="single" w:sz="4" w:space="0" w:color="auto"/>
            </w:tcBorders>
            <w:shd w:val="clear" w:color="000000" w:fill="D8E4BC"/>
            <w:noWrap/>
            <w:vAlign w:val="center"/>
            <w:hideMark/>
          </w:tcPr>
          <w:p w14:paraId="2DA99F15" w14:textId="46F2CD17" w:rsidR="00A45349" w:rsidRPr="00554CB6" w:rsidRDefault="00A45349" w:rsidP="00A45349">
            <w:pPr>
              <w:jc w:val="right"/>
              <w:rPr>
                <w:rFonts w:cs="Arial"/>
                <w:b/>
                <w:bCs/>
                <w:color w:val="000000"/>
                <w:szCs w:val="22"/>
                <w:lang w:val="es-AR" w:eastAsia="es-AR"/>
              </w:rPr>
            </w:pPr>
            <w:r w:rsidRPr="00554CB6">
              <w:rPr>
                <w:rFonts w:cs="Arial"/>
                <w:b/>
                <w:bCs/>
                <w:color w:val="000000"/>
                <w:szCs w:val="22"/>
              </w:rPr>
              <w:t>51.435</w:t>
            </w:r>
          </w:p>
        </w:tc>
        <w:tc>
          <w:tcPr>
            <w:tcW w:w="888" w:type="dxa"/>
            <w:tcBorders>
              <w:top w:val="nil"/>
              <w:left w:val="nil"/>
              <w:bottom w:val="single" w:sz="4" w:space="0" w:color="auto"/>
              <w:right w:val="single" w:sz="4" w:space="0" w:color="auto"/>
            </w:tcBorders>
            <w:shd w:val="clear" w:color="000000" w:fill="D8E4BC"/>
            <w:noWrap/>
            <w:vAlign w:val="center"/>
            <w:hideMark/>
          </w:tcPr>
          <w:p w14:paraId="5F48B714" w14:textId="41BFFDCE" w:rsidR="00A45349" w:rsidRPr="00554CB6" w:rsidRDefault="00A45349" w:rsidP="00A45349">
            <w:pPr>
              <w:jc w:val="right"/>
              <w:rPr>
                <w:rFonts w:cs="Arial"/>
                <w:b/>
                <w:bCs/>
                <w:color w:val="000000"/>
                <w:szCs w:val="22"/>
                <w:lang w:val="es-AR" w:eastAsia="es-AR"/>
              </w:rPr>
            </w:pPr>
            <w:r w:rsidRPr="00554CB6">
              <w:rPr>
                <w:rFonts w:cs="Arial"/>
                <w:b/>
                <w:bCs/>
                <w:color w:val="000000"/>
                <w:szCs w:val="22"/>
              </w:rPr>
              <w:t>48.885</w:t>
            </w:r>
          </w:p>
        </w:tc>
        <w:tc>
          <w:tcPr>
            <w:tcW w:w="889" w:type="dxa"/>
            <w:tcBorders>
              <w:top w:val="nil"/>
              <w:left w:val="nil"/>
              <w:bottom w:val="single" w:sz="4" w:space="0" w:color="auto"/>
              <w:right w:val="single" w:sz="4" w:space="0" w:color="auto"/>
            </w:tcBorders>
            <w:shd w:val="clear" w:color="000000" w:fill="D8E4BC"/>
            <w:noWrap/>
            <w:vAlign w:val="center"/>
            <w:hideMark/>
          </w:tcPr>
          <w:p w14:paraId="03A45AED" w14:textId="182FB7E7" w:rsidR="00A45349" w:rsidRPr="00554CB6" w:rsidRDefault="00A45349" w:rsidP="00A45349">
            <w:pPr>
              <w:jc w:val="right"/>
              <w:rPr>
                <w:rFonts w:cs="Arial"/>
                <w:b/>
                <w:bCs/>
                <w:color w:val="000000"/>
                <w:szCs w:val="22"/>
                <w:lang w:val="es-AR" w:eastAsia="es-AR"/>
              </w:rPr>
            </w:pPr>
            <w:r w:rsidRPr="00554CB6">
              <w:rPr>
                <w:rFonts w:cs="Arial"/>
                <w:b/>
                <w:bCs/>
                <w:color w:val="000000"/>
                <w:szCs w:val="22"/>
              </w:rPr>
              <w:t>49.892</w:t>
            </w:r>
          </w:p>
        </w:tc>
        <w:tc>
          <w:tcPr>
            <w:tcW w:w="888" w:type="dxa"/>
            <w:tcBorders>
              <w:top w:val="nil"/>
              <w:left w:val="nil"/>
              <w:bottom w:val="single" w:sz="4" w:space="0" w:color="auto"/>
              <w:right w:val="single" w:sz="4" w:space="0" w:color="auto"/>
            </w:tcBorders>
            <w:shd w:val="clear" w:color="000000" w:fill="D8E4BC"/>
            <w:noWrap/>
            <w:vAlign w:val="center"/>
            <w:hideMark/>
          </w:tcPr>
          <w:p w14:paraId="5340F5B6" w14:textId="41CD1166" w:rsidR="00A45349" w:rsidRPr="00554CB6" w:rsidRDefault="00A45349" w:rsidP="00A45349">
            <w:pPr>
              <w:jc w:val="right"/>
              <w:rPr>
                <w:rFonts w:cs="Arial"/>
                <w:b/>
                <w:bCs/>
                <w:color w:val="000000"/>
                <w:szCs w:val="22"/>
                <w:lang w:val="es-AR" w:eastAsia="es-AR"/>
              </w:rPr>
            </w:pPr>
            <w:r w:rsidRPr="00554CB6">
              <w:rPr>
                <w:rFonts w:cs="Arial"/>
                <w:b/>
                <w:bCs/>
                <w:color w:val="000000"/>
                <w:szCs w:val="22"/>
              </w:rPr>
              <w:t>50.939</w:t>
            </w:r>
          </w:p>
        </w:tc>
        <w:tc>
          <w:tcPr>
            <w:tcW w:w="889" w:type="dxa"/>
            <w:tcBorders>
              <w:top w:val="nil"/>
              <w:left w:val="nil"/>
              <w:bottom w:val="single" w:sz="4" w:space="0" w:color="auto"/>
              <w:right w:val="single" w:sz="4" w:space="0" w:color="auto"/>
            </w:tcBorders>
            <w:shd w:val="clear" w:color="000000" w:fill="D8E4BC"/>
            <w:noWrap/>
            <w:vAlign w:val="center"/>
            <w:hideMark/>
          </w:tcPr>
          <w:p w14:paraId="7E1F291F" w14:textId="5F285FB1" w:rsidR="00A45349" w:rsidRPr="00554CB6" w:rsidRDefault="00A45349" w:rsidP="00A45349">
            <w:pPr>
              <w:jc w:val="right"/>
              <w:rPr>
                <w:rFonts w:cs="Arial"/>
                <w:b/>
                <w:bCs/>
                <w:color w:val="000000"/>
                <w:szCs w:val="22"/>
                <w:lang w:val="es-AR" w:eastAsia="es-AR"/>
              </w:rPr>
            </w:pPr>
            <w:r w:rsidRPr="00554CB6">
              <w:rPr>
                <w:rFonts w:cs="Arial"/>
                <w:b/>
                <w:bCs/>
                <w:color w:val="000000"/>
                <w:szCs w:val="22"/>
              </w:rPr>
              <w:t>58.906</w:t>
            </w:r>
          </w:p>
        </w:tc>
      </w:tr>
      <w:tr w:rsidR="00A45349" w:rsidRPr="00554CB6" w14:paraId="0144FF10" w14:textId="77777777" w:rsidTr="00D7424B">
        <w:trPr>
          <w:trHeight w:val="405"/>
          <w:jc w:val="center"/>
        </w:trPr>
        <w:tc>
          <w:tcPr>
            <w:tcW w:w="936" w:type="dxa"/>
            <w:vMerge/>
            <w:tcBorders>
              <w:top w:val="nil"/>
              <w:left w:val="single" w:sz="8" w:space="0" w:color="auto"/>
              <w:bottom w:val="nil"/>
              <w:right w:val="single" w:sz="8" w:space="0" w:color="auto"/>
            </w:tcBorders>
            <w:vAlign w:val="center"/>
            <w:hideMark/>
          </w:tcPr>
          <w:p w14:paraId="2B606465" w14:textId="77777777" w:rsidR="00A45349" w:rsidRPr="00554CB6" w:rsidRDefault="00A45349" w:rsidP="00A45349">
            <w:pPr>
              <w:rPr>
                <w:rFonts w:cs="Arial"/>
                <w:color w:val="000000"/>
                <w:szCs w:val="22"/>
                <w:lang w:val="es-AR" w:eastAsia="es-AR"/>
              </w:rPr>
            </w:pPr>
          </w:p>
        </w:tc>
        <w:tc>
          <w:tcPr>
            <w:tcW w:w="3115" w:type="dxa"/>
            <w:tcBorders>
              <w:top w:val="nil"/>
              <w:left w:val="nil"/>
              <w:bottom w:val="single" w:sz="8" w:space="0" w:color="auto"/>
              <w:right w:val="nil"/>
            </w:tcBorders>
            <w:shd w:val="clear" w:color="000000" w:fill="D8E4BC"/>
            <w:noWrap/>
            <w:vAlign w:val="center"/>
            <w:hideMark/>
          </w:tcPr>
          <w:p w14:paraId="2BF84E5C" w14:textId="77777777" w:rsidR="00A45349" w:rsidRPr="00554CB6" w:rsidRDefault="00A45349" w:rsidP="00A45349">
            <w:pPr>
              <w:jc w:val="center"/>
              <w:rPr>
                <w:rFonts w:cs="Arial"/>
                <w:b/>
                <w:bCs/>
                <w:color w:val="000000"/>
                <w:szCs w:val="22"/>
                <w:lang w:val="es-AR" w:eastAsia="es-AR"/>
              </w:rPr>
            </w:pPr>
            <w:r w:rsidRPr="00554CB6">
              <w:rPr>
                <w:rFonts w:cs="Arial"/>
                <w:b/>
                <w:bCs/>
                <w:color w:val="000000"/>
                <w:szCs w:val="22"/>
                <w:lang w:val="es-AR" w:eastAsia="es-AR"/>
              </w:rPr>
              <w:t>Ingresos Operativos</w:t>
            </w:r>
          </w:p>
        </w:tc>
        <w:tc>
          <w:tcPr>
            <w:tcW w:w="888" w:type="dxa"/>
            <w:tcBorders>
              <w:top w:val="nil"/>
              <w:left w:val="single" w:sz="4" w:space="0" w:color="auto"/>
              <w:bottom w:val="single" w:sz="8" w:space="0" w:color="auto"/>
              <w:right w:val="single" w:sz="4" w:space="0" w:color="auto"/>
            </w:tcBorders>
            <w:shd w:val="clear" w:color="000000" w:fill="D8E4BC"/>
            <w:noWrap/>
            <w:vAlign w:val="center"/>
            <w:hideMark/>
          </w:tcPr>
          <w:p w14:paraId="6FE2E6D3" w14:textId="375BA368" w:rsidR="00A45349" w:rsidRPr="00554CB6" w:rsidRDefault="00A45349" w:rsidP="00A45349">
            <w:pPr>
              <w:jc w:val="right"/>
              <w:rPr>
                <w:rFonts w:cs="Arial"/>
                <w:b/>
                <w:bCs/>
                <w:color w:val="000000"/>
                <w:szCs w:val="22"/>
                <w:lang w:val="es-AR" w:eastAsia="es-AR"/>
              </w:rPr>
            </w:pPr>
            <w:r w:rsidRPr="00554CB6">
              <w:rPr>
                <w:rFonts w:cs="Arial"/>
                <w:b/>
                <w:bCs/>
                <w:color w:val="000000"/>
                <w:szCs w:val="22"/>
              </w:rPr>
              <w:t>39.083</w:t>
            </w:r>
          </w:p>
        </w:tc>
        <w:tc>
          <w:tcPr>
            <w:tcW w:w="888" w:type="dxa"/>
            <w:tcBorders>
              <w:top w:val="nil"/>
              <w:left w:val="nil"/>
              <w:bottom w:val="single" w:sz="8" w:space="0" w:color="auto"/>
              <w:right w:val="single" w:sz="4" w:space="0" w:color="auto"/>
            </w:tcBorders>
            <w:shd w:val="clear" w:color="000000" w:fill="D8E4BC"/>
            <w:noWrap/>
            <w:vAlign w:val="center"/>
            <w:hideMark/>
          </w:tcPr>
          <w:p w14:paraId="6EBE30D3" w14:textId="64C1DB86" w:rsidR="00A45349" w:rsidRPr="00554CB6" w:rsidRDefault="00A45349" w:rsidP="00A45349">
            <w:pPr>
              <w:jc w:val="right"/>
              <w:rPr>
                <w:rFonts w:cs="Arial"/>
                <w:b/>
                <w:bCs/>
                <w:color w:val="000000"/>
                <w:szCs w:val="22"/>
                <w:lang w:val="es-AR" w:eastAsia="es-AR"/>
              </w:rPr>
            </w:pPr>
            <w:r w:rsidRPr="00554CB6">
              <w:rPr>
                <w:rFonts w:cs="Arial"/>
                <w:b/>
                <w:bCs/>
                <w:color w:val="000000"/>
                <w:szCs w:val="22"/>
              </w:rPr>
              <w:t>45.801</w:t>
            </w:r>
          </w:p>
        </w:tc>
        <w:tc>
          <w:tcPr>
            <w:tcW w:w="889" w:type="dxa"/>
            <w:tcBorders>
              <w:top w:val="nil"/>
              <w:left w:val="nil"/>
              <w:bottom w:val="single" w:sz="8" w:space="0" w:color="auto"/>
              <w:right w:val="single" w:sz="4" w:space="0" w:color="auto"/>
            </w:tcBorders>
            <w:shd w:val="clear" w:color="000000" w:fill="D8E4BC"/>
            <w:noWrap/>
            <w:vAlign w:val="center"/>
            <w:hideMark/>
          </w:tcPr>
          <w:p w14:paraId="1163F861" w14:textId="7AF895D8" w:rsidR="00A45349" w:rsidRPr="00554CB6" w:rsidRDefault="00A45349" w:rsidP="00A45349">
            <w:pPr>
              <w:jc w:val="right"/>
              <w:rPr>
                <w:rFonts w:cs="Arial"/>
                <w:b/>
                <w:bCs/>
                <w:color w:val="000000"/>
                <w:szCs w:val="22"/>
                <w:lang w:val="es-AR" w:eastAsia="es-AR"/>
              </w:rPr>
            </w:pPr>
            <w:r w:rsidRPr="00554CB6">
              <w:rPr>
                <w:rFonts w:cs="Arial"/>
                <w:b/>
                <w:bCs/>
                <w:color w:val="000000"/>
                <w:szCs w:val="22"/>
              </w:rPr>
              <w:t>54.683</w:t>
            </w:r>
          </w:p>
        </w:tc>
        <w:tc>
          <w:tcPr>
            <w:tcW w:w="888" w:type="dxa"/>
            <w:tcBorders>
              <w:top w:val="nil"/>
              <w:left w:val="nil"/>
              <w:bottom w:val="single" w:sz="8" w:space="0" w:color="auto"/>
              <w:right w:val="single" w:sz="4" w:space="0" w:color="auto"/>
            </w:tcBorders>
            <w:shd w:val="clear" w:color="000000" w:fill="D8E4BC"/>
            <w:noWrap/>
            <w:vAlign w:val="center"/>
            <w:hideMark/>
          </w:tcPr>
          <w:p w14:paraId="433C601A" w14:textId="754DB505" w:rsidR="00A45349" w:rsidRPr="00554CB6" w:rsidRDefault="00A45349" w:rsidP="00A45349">
            <w:pPr>
              <w:jc w:val="right"/>
              <w:rPr>
                <w:rFonts w:cs="Arial"/>
                <w:b/>
                <w:bCs/>
                <w:color w:val="000000"/>
                <w:szCs w:val="22"/>
                <w:lang w:val="es-AR" w:eastAsia="es-AR"/>
              </w:rPr>
            </w:pPr>
            <w:r w:rsidRPr="00554CB6">
              <w:rPr>
                <w:rFonts w:cs="Arial"/>
                <w:b/>
                <w:bCs/>
                <w:color w:val="000000"/>
                <w:szCs w:val="22"/>
              </w:rPr>
              <w:t>65.954</w:t>
            </w:r>
          </w:p>
        </w:tc>
        <w:tc>
          <w:tcPr>
            <w:tcW w:w="888" w:type="dxa"/>
            <w:tcBorders>
              <w:top w:val="nil"/>
              <w:left w:val="nil"/>
              <w:bottom w:val="single" w:sz="8" w:space="0" w:color="auto"/>
              <w:right w:val="single" w:sz="4" w:space="0" w:color="auto"/>
            </w:tcBorders>
            <w:shd w:val="clear" w:color="000000" w:fill="D8E4BC"/>
            <w:noWrap/>
            <w:vAlign w:val="center"/>
            <w:hideMark/>
          </w:tcPr>
          <w:p w14:paraId="7E3FAE7E" w14:textId="7D448DBB" w:rsidR="00A45349" w:rsidRPr="00554CB6" w:rsidRDefault="00A45349" w:rsidP="00A45349">
            <w:pPr>
              <w:jc w:val="right"/>
              <w:rPr>
                <w:rFonts w:cs="Arial"/>
                <w:b/>
                <w:bCs/>
                <w:color w:val="000000"/>
                <w:szCs w:val="22"/>
                <w:lang w:val="es-AR" w:eastAsia="es-AR"/>
              </w:rPr>
            </w:pPr>
            <w:r w:rsidRPr="00554CB6">
              <w:rPr>
                <w:rFonts w:cs="Arial"/>
                <w:b/>
                <w:bCs/>
                <w:color w:val="000000"/>
                <w:szCs w:val="22"/>
              </w:rPr>
              <w:t>73.923</w:t>
            </w:r>
          </w:p>
        </w:tc>
        <w:tc>
          <w:tcPr>
            <w:tcW w:w="889" w:type="dxa"/>
            <w:tcBorders>
              <w:top w:val="nil"/>
              <w:left w:val="nil"/>
              <w:bottom w:val="single" w:sz="8" w:space="0" w:color="auto"/>
              <w:right w:val="single" w:sz="4" w:space="0" w:color="auto"/>
            </w:tcBorders>
            <w:shd w:val="clear" w:color="000000" w:fill="D8E4BC"/>
            <w:noWrap/>
            <w:vAlign w:val="center"/>
            <w:hideMark/>
          </w:tcPr>
          <w:p w14:paraId="6C160AF0" w14:textId="377BAE0D" w:rsidR="00A45349" w:rsidRPr="00554CB6" w:rsidRDefault="00A45349" w:rsidP="00A45349">
            <w:pPr>
              <w:jc w:val="right"/>
              <w:rPr>
                <w:rFonts w:cs="Arial"/>
                <w:b/>
                <w:bCs/>
                <w:color w:val="000000"/>
                <w:szCs w:val="22"/>
                <w:lang w:val="es-AR" w:eastAsia="es-AR"/>
              </w:rPr>
            </w:pPr>
            <w:r w:rsidRPr="00554CB6">
              <w:rPr>
                <w:rFonts w:cs="Arial"/>
                <w:b/>
                <w:bCs/>
                <w:color w:val="000000"/>
                <w:szCs w:val="22"/>
              </w:rPr>
              <w:t>78.522</w:t>
            </w:r>
          </w:p>
        </w:tc>
        <w:tc>
          <w:tcPr>
            <w:tcW w:w="888" w:type="dxa"/>
            <w:tcBorders>
              <w:top w:val="nil"/>
              <w:left w:val="nil"/>
              <w:bottom w:val="single" w:sz="8" w:space="0" w:color="auto"/>
              <w:right w:val="single" w:sz="4" w:space="0" w:color="auto"/>
            </w:tcBorders>
            <w:shd w:val="clear" w:color="000000" w:fill="D8E4BC"/>
            <w:noWrap/>
            <w:vAlign w:val="center"/>
            <w:hideMark/>
          </w:tcPr>
          <w:p w14:paraId="24AE7A12" w14:textId="4FC1697F" w:rsidR="00A45349" w:rsidRPr="00554CB6" w:rsidRDefault="00A45349" w:rsidP="00A45349">
            <w:pPr>
              <w:jc w:val="right"/>
              <w:rPr>
                <w:rFonts w:cs="Arial"/>
                <w:b/>
                <w:bCs/>
                <w:color w:val="000000"/>
                <w:szCs w:val="22"/>
                <w:lang w:val="es-AR" w:eastAsia="es-AR"/>
              </w:rPr>
            </w:pPr>
            <w:r w:rsidRPr="00554CB6">
              <w:rPr>
                <w:rFonts w:cs="Arial"/>
                <w:b/>
                <w:bCs/>
                <w:color w:val="000000"/>
                <w:szCs w:val="22"/>
              </w:rPr>
              <w:t>82.812</w:t>
            </w:r>
          </w:p>
        </w:tc>
        <w:tc>
          <w:tcPr>
            <w:tcW w:w="888" w:type="dxa"/>
            <w:tcBorders>
              <w:top w:val="nil"/>
              <w:left w:val="nil"/>
              <w:bottom w:val="single" w:sz="8" w:space="0" w:color="auto"/>
              <w:right w:val="single" w:sz="4" w:space="0" w:color="auto"/>
            </w:tcBorders>
            <w:shd w:val="clear" w:color="000000" w:fill="D8E4BC"/>
            <w:noWrap/>
            <w:vAlign w:val="center"/>
            <w:hideMark/>
          </w:tcPr>
          <w:p w14:paraId="548DD922" w14:textId="74423752" w:rsidR="00A45349" w:rsidRPr="00554CB6" w:rsidRDefault="00A45349" w:rsidP="00A45349">
            <w:pPr>
              <w:jc w:val="right"/>
              <w:rPr>
                <w:rFonts w:cs="Arial"/>
                <w:b/>
                <w:bCs/>
                <w:color w:val="000000"/>
                <w:szCs w:val="22"/>
                <w:lang w:val="es-AR" w:eastAsia="es-AR"/>
              </w:rPr>
            </w:pPr>
            <w:r w:rsidRPr="00554CB6">
              <w:rPr>
                <w:rFonts w:cs="Arial"/>
                <w:b/>
                <w:bCs/>
                <w:color w:val="000000"/>
                <w:szCs w:val="22"/>
              </w:rPr>
              <w:t>80.762</w:t>
            </w:r>
          </w:p>
        </w:tc>
        <w:tc>
          <w:tcPr>
            <w:tcW w:w="889" w:type="dxa"/>
            <w:tcBorders>
              <w:top w:val="nil"/>
              <w:left w:val="nil"/>
              <w:bottom w:val="single" w:sz="8" w:space="0" w:color="auto"/>
              <w:right w:val="single" w:sz="4" w:space="0" w:color="auto"/>
            </w:tcBorders>
            <w:shd w:val="clear" w:color="000000" w:fill="D8E4BC"/>
            <w:noWrap/>
            <w:vAlign w:val="center"/>
            <w:hideMark/>
          </w:tcPr>
          <w:p w14:paraId="60CFC9F6" w14:textId="68632F7F" w:rsidR="00A45349" w:rsidRPr="00554CB6" w:rsidRDefault="00A45349" w:rsidP="00A45349">
            <w:pPr>
              <w:jc w:val="right"/>
              <w:rPr>
                <w:rFonts w:cs="Arial"/>
                <w:b/>
                <w:bCs/>
                <w:color w:val="000000"/>
                <w:szCs w:val="22"/>
                <w:lang w:val="es-AR" w:eastAsia="es-AR"/>
              </w:rPr>
            </w:pPr>
            <w:r w:rsidRPr="00554CB6">
              <w:rPr>
                <w:rFonts w:cs="Arial"/>
                <w:b/>
                <w:bCs/>
                <w:color w:val="000000"/>
                <w:szCs w:val="22"/>
              </w:rPr>
              <w:t>82.278</w:t>
            </w:r>
          </w:p>
        </w:tc>
        <w:tc>
          <w:tcPr>
            <w:tcW w:w="888" w:type="dxa"/>
            <w:tcBorders>
              <w:top w:val="nil"/>
              <w:left w:val="nil"/>
              <w:bottom w:val="single" w:sz="8" w:space="0" w:color="auto"/>
              <w:right w:val="single" w:sz="4" w:space="0" w:color="auto"/>
            </w:tcBorders>
            <w:shd w:val="clear" w:color="000000" w:fill="D8E4BC"/>
            <w:noWrap/>
            <w:vAlign w:val="center"/>
            <w:hideMark/>
          </w:tcPr>
          <w:p w14:paraId="1E83CFB1" w14:textId="76C4D2AE" w:rsidR="00A45349" w:rsidRPr="00554CB6" w:rsidRDefault="00A45349" w:rsidP="00A45349">
            <w:pPr>
              <w:jc w:val="right"/>
              <w:rPr>
                <w:rFonts w:cs="Arial"/>
                <w:b/>
                <w:bCs/>
                <w:color w:val="000000"/>
                <w:szCs w:val="22"/>
                <w:lang w:val="es-AR" w:eastAsia="es-AR"/>
              </w:rPr>
            </w:pPr>
            <w:r w:rsidRPr="00554CB6">
              <w:rPr>
                <w:rFonts w:cs="Arial"/>
                <w:b/>
                <w:bCs/>
                <w:color w:val="000000"/>
                <w:szCs w:val="22"/>
              </w:rPr>
              <w:t>83.843</w:t>
            </w:r>
          </w:p>
        </w:tc>
        <w:tc>
          <w:tcPr>
            <w:tcW w:w="889" w:type="dxa"/>
            <w:tcBorders>
              <w:top w:val="nil"/>
              <w:left w:val="nil"/>
              <w:bottom w:val="single" w:sz="8" w:space="0" w:color="auto"/>
              <w:right w:val="single" w:sz="4" w:space="0" w:color="auto"/>
            </w:tcBorders>
            <w:shd w:val="clear" w:color="000000" w:fill="D8E4BC"/>
            <w:noWrap/>
            <w:vAlign w:val="center"/>
            <w:hideMark/>
          </w:tcPr>
          <w:p w14:paraId="41C36D4D" w14:textId="02885F20" w:rsidR="00A45349" w:rsidRPr="00554CB6" w:rsidRDefault="00A45349" w:rsidP="00A45349">
            <w:pPr>
              <w:jc w:val="right"/>
              <w:rPr>
                <w:rFonts w:cs="Arial"/>
                <w:b/>
                <w:bCs/>
                <w:color w:val="000000"/>
                <w:szCs w:val="22"/>
                <w:lang w:val="es-AR" w:eastAsia="es-AR"/>
              </w:rPr>
            </w:pPr>
            <w:r w:rsidRPr="00554CB6">
              <w:rPr>
                <w:rFonts w:cs="Arial"/>
                <w:b/>
                <w:bCs/>
                <w:color w:val="000000"/>
                <w:szCs w:val="22"/>
              </w:rPr>
              <w:t>92.337</w:t>
            </w:r>
          </w:p>
        </w:tc>
      </w:tr>
      <w:tr w:rsidR="00A45349" w:rsidRPr="00554CB6" w14:paraId="44ABD1C9" w14:textId="77777777" w:rsidTr="00D7424B">
        <w:trPr>
          <w:trHeight w:val="405"/>
          <w:jc w:val="center"/>
        </w:trPr>
        <w:tc>
          <w:tcPr>
            <w:tcW w:w="936" w:type="dxa"/>
            <w:vMerge/>
            <w:tcBorders>
              <w:top w:val="nil"/>
              <w:left w:val="single" w:sz="8" w:space="0" w:color="auto"/>
              <w:bottom w:val="nil"/>
              <w:right w:val="single" w:sz="8" w:space="0" w:color="auto"/>
            </w:tcBorders>
            <w:vAlign w:val="center"/>
            <w:hideMark/>
          </w:tcPr>
          <w:p w14:paraId="4EF9C55B" w14:textId="77777777" w:rsidR="00A45349" w:rsidRPr="00554CB6" w:rsidRDefault="00A45349" w:rsidP="00A45349">
            <w:pPr>
              <w:rPr>
                <w:rFonts w:cs="Arial"/>
                <w:color w:val="000000"/>
                <w:szCs w:val="22"/>
                <w:lang w:val="es-AR" w:eastAsia="es-AR"/>
              </w:rPr>
            </w:pPr>
          </w:p>
        </w:tc>
        <w:tc>
          <w:tcPr>
            <w:tcW w:w="3115" w:type="dxa"/>
            <w:tcBorders>
              <w:top w:val="nil"/>
              <w:left w:val="nil"/>
              <w:bottom w:val="single" w:sz="4" w:space="0" w:color="auto"/>
              <w:right w:val="nil"/>
            </w:tcBorders>
            <w:shd w:val="clear" w:color="000000" w:fill="D8E4BC"/>
            <w:noWrap/>
            <w:vAlign w:val="center"/>
            <w:hideMark/>
          </w:tcPr>
          <w:p w14:paraId="5F1504E8" w14:textId="77777777" w:rsidR="00A45349" w:rsidRPr="00554CB6" w:rsidRDefault="00A45349" w:rsidP="00A45349">
            <w:pPr>
              <w:jc w:val="center"/>
              <w:rPr>
                <w:rFonts w:cs="Arial"/>
                <w:b/>
                <w:bCs/>
                <w:color w:val="000000"/>
                <w:szCs w:val="22"/>
                <w:lang w:val="es-AR" w:eastAsia="es-AR"/>
              </w:rPr>
            </w:pPr>
            <w:r w:rsidRPr="00554CB6">
              <w:rPr>
                <w:rFonts w:cs="Arial"/>
                <w:b/>
                <w:bCs/>
                <w:color w:val="000000"/>
                <w:szCs w:val="22"/>
                <w:lang w:val="es-AR" w:eastAsia="es-AR"/>
              </w:rPr>
              <w:t>Indicador del Ejercicio</w:t>
            </w:r>
          </w:p>
        </w:tc>
        <w:tc>
          <w:tcPr>
            <w:tcW w:w="888" w:type="dxa"/>
            <w:tcBorders>
              <w:top w:val="nil"/>
              <w:left w:val="single" w:sz="4" w:space="0" w:color="auto"/>
              <w:bottom w:val="single" w:sz="4" w:space="0" w:color="auto"/>
              <w:right w:val="single" w:sz="4" w:space="0" w:color="auto"/>
            </w:tcBorders>
            <w:shd w:val="clear" w:color="000000" w:fill="D8E4BC"/>
            <w:noWrap/>
            <w:vAlign w:val="center"/>
            <w:hideMark/>
          </w:tcPr>
          <w:p w14:paraId="446A1D36" w14:textId="13310B81" w:rsidR="00A45349" w:rsidRPr="00554CB6" w:rsidRDefault="00A45349" w:rsidP="00A45349">
            <w:pPr>
              <w:jc w:val="right"/>
              <w:rPr>
                <w:rFonts w:cs="Arial"/>
                <w:b/>
                <w:bCs/>
                <w:color w:val="000000"/>
                <w:szCs w:val="22"/>
                <w:lang w:val="es-AR" w:eastAsia="es-AR"/>
              </w:rPr>
            </w:pPr>
            <w:r w:rsidRPr="00554CB6">
              <w:rPr>
                <w:rFonts w:cs="Arial"/>
                <w:b/>
                <w:bCs/>
                <w:color w:val="000000"/>
                <w:szCs w:val="22"/>
              </w:rPr>
              <w:t>24,6%</w:t>
            </w:r>
          </w:p>
        </w:tc>
        <w:tc>
          <w:tcPr>
            <w:tcW w:w="888" w:type="dxa"/>
            <w:tcBorders>
              <w:top w:val="nil"/>
              <w:left w:val="nil"/>
              <w:bottom w:val="single" w:sz="4" w:space="0" w:color="auto"/>
              <w:right w:val="single" w:sz="4" w:space="0" w:color="auto"/>
            </w:tcBorders>
            <w:shd w:val="clear" w:color="000000" w:fill="D8E4BC"/>
            <w:noWrap/>
            <w:vAlign w:val="center"/>
            <w:hideMark/>
          </w:tcPr>
          <w:p w14:paraId="35EF6DCB" w14:textId="3570250B" w:rsidR="00A45349" w:rsidRPr="00554CB6" w:rsidRDefault="00A45349" w:rsidP="00A45349">
            <w:pPr>
              <w:jc w:val="right"/>
              <w:rPr>
                <w:rFonts w:cs="Arial"/>
                <w:b/>
                <w:bCs/>
                <w:color w:val="000000"/>
                <w:szCs w:val="22"/>
                <w:lang w:val="es-AR" w:eastAsia="es-AR"/>
              </w:rPr>
            </w:pPr>
            <w:r w:rsidRPr="00554CB6">
              <w:rPr>
                <w:rFonts w:cs="Arial"/>
                <w:b/>
                <w:bCs/>
                <w:color w:val="000000"/>
                <w:szCs w:val="22"/>
              </w:rPr>
              <w:t>34,7%</w:t>
            </w:r>
          </w:p>
        </w:tc>
        <w:tc>
          <w:tcPr>
            <w:tcW w:w="889" w:type="dxa"/>
            <w:tcBorders>
              <w:top w:val="nil"/>
              <w:left w:val="nil"/>
              <w:bottom w:val="single" w:sz="4" w:space="0" w:color="auto"/>
              <w:right w:val="single" w:sz="4" w:space="0" w:color="auto"/>
            </w:tcBorders>
            <w:shd w:val="clear" w:color="000000" w:fill="D8E4BC"/>
            <w:noWrap/>
            <w:vAlign w:val="center"/>
            <w:hideMark/>
          </w:tcPr>
          <w:p w14:paraId="3D53E208" w14:textId="6E19DC68" w:rsidR="00A45349" w:rsidRPr="00554CB6" w:rsidRDefault="00A45349" w:rsidP="00A45349">
            <w:pPr>
              <w:jc w:val="right"/>
              <w:rPr>
                <w:rFonts w:cs="Arial"/>
                <w:b/>
                <w:bCs/>
                <w:color w:val="000000"/>
                <w:szCs w:val="22"/>
                <w:lang w:val="es-AR" w:eastAsia="es-AR"/>
              </w:rPr>
            </w:pPr>
            <w:r w:rsidRPr="00554CB6">
              <w:rPr>
                <w:rFonts w:cs="Arial"/>
                <w:b/>
                <w:bCs/>
                <w:color w:val="000000"/>
                <w:szCs w:val="22"/>
              </w:rPr>
              <w:t>45,3%</w:t>
            </w:r>
          </w:p>
        </w:tc>
        <w:tc>
          <w:tcPr>
            <w:tcW w:w="888" w:type="dxa"/>
            <w:tcBorders>
              <w:top w:val="nil"/>
              <w:left w:val="nil"/>
              <w:bottom w:val="single" w:sz="4" w:space="0" w:color="auto"/>
              <w:right w:val="single" w:sz="4" w:space="0" w:color="auto"/>
            </w:tcBorders>
            <w:shd w:val="clear" w:color="000000" w:fill="D8E4BC"/>
            <w:noWrap/>
            <w:vAlign w:val="center"/>
            <w:hideMark/>
          </w:tcPr>
          <w:p w14:paraId="56132C37" w14:textId="60A8CF80" w:rsidR="00A45349" w:rsidRPr="00554CB6" w:rsidRDefault="00A45349" w:rsidP="00A45349">
            <w:pPr>
              <w:jc w:val="right"/>
              <w:rPr>
                <w:rFonts w:cs="Arial"/>
                <w:b/>
                <w:bCs/>
                <w:color w:val="000000"/>
                <w:szCs w:val="22"/>
                <w:lang w:val="es-AR" w:eastAsia="es-AR"/>
              </w:rPr>
            </w:pPr>
            <w:r w:rsidRPr="00554CB6">
              <w:rPr>
                <w:rFonts w:cs="Arial"/>
                <w:b/>
                <w:bCs/>
                <w:color w:val="000000"/>
                <w:szCs w:val="22"/>
              </w:rPr>
              <w:t>54,6%</w:t>
            </w:r>
          </w:p>
        </w:tc>
        <w:tc>
          <w:tcPr>
            <w:tcW w:w="888" w:type="dxa"/>
            <w:tcBorders>
              <w:top w:val="nil"/>
              <w:left w:val="nil"/>
              <w:bottom w:val="single" w:sz="4" w:space="0" w:color="auto"/>
              <w:right w:val="single" w:sz="4" w:space="0" w:color="auto"/>
            </w:tcBorders>
            <w:shd w:val="clear" w:color="000000" w:fill="D8E4BC"/>
            <w:noWrap/>
            <w:vAlign w:val="center"/>
            <w:hideMark/>
          </w:tcPr>
          <w:p w14:paraId="3894159E" w14:textId="318319A7" w:rsidR="00A45349" w:rsidRPr="00554CB6" w:rsidRDefault="00A45349" w:rsidP="00A45349">
            <w:pPr>
              <w:jc w:val="right"/>
              <w:rPr>
                <w:rFonts w:cs="Arial"/>
                <w:b/>
                <w:bCs/>
                <w:color w:val="000000"/>
                <w:szCs w:val="22"/>
                <w:lang w:val="es-AR" w:eastAsia="es-AR"/>
              </w:rPr>
            </w:pPr>
            <w:r w:rsidRPr="00554CB6">
              <w:rPr>
                <w:rFonts w:cs="Arial"/>
                <w:b/>
                <w:bCs/>
                <w:color w:val="000000"/>
                <w:szCs w:val="22"/>
              </w:rPr>
              <w:t>58,9%</w:t>
            </w:r>
          </w:p>
        </w:tc>
        <w:tc>
          <w:tcPr>
            <w:tcW w:w="889" w:type="dxa"/>
            <w:tcBorders>
              <w:top w:val="nil"/>
              <w:left w:val="nil"/>
              <w:bottom w:val="single" w:sz="4" w:space="0" w:color="auto"/>
              <w:right w:val="single" w:sz="4" w:space="0" w:color="auto"/>
            </w:tcBorders>
            <w:shd w:val="clear" w:color="000000" w:fill="D8E4BC"/>
            <w:noWrap/>
            <w:vAlign w:val="center"/>
            <w:hideMark/>
          </w:tcPr>
          <w:p w14:paraId="240E2DDC" w14:textId="6536288A" w:rsidR="00A45349" w:rsidRPr="00554CB6" w:rsidRDefault="00A45349" w:rsidP="00A45349">
            <w:pPr>
              <w:jc w:val="right"/>
              <w:rPr>
                <w:rFonts w:cs="Arial"/>
                <w:b/>
                <w:bCs/>
                <w:color w:val="000000"/>
                <w:szCs w:val="22"/>
                <w:lang w:val="es-AR" w:eastAsia="es-AR"/>
              </w:rPr>
            </w:pPr>
            <w:r w:rsidRPr="00554CB6">
              <w:rPr>
                <w:rFonts w:cs="Arial"/>
                <w:b/>
                <w:bCs/>
                <w:color w:val="000000"/>
                <w:szCs w:val="22"/>
              </w:rPr>
              <w:t>60,7%</w:t>
            </w:r>
          </w:p>
        </w:tc>
        <w:tc>
          <w:tcPr>
            <w:tcW w:w="888" w:type="dxa"/>
            <w:tcBorders>
              <w:top w:val="nil"/>
              <w:left w:val="nil"/>
              <w:bottom w:val="single" w:sz="4" w:space="0" w:color="auto"/>
              <w:right w:val="single" w:sz="4" w:space="0" w:color="auto"/>
            </w:tcBorders>
            <w:shd w:val="clear" w:color="000000" w:fill="D8E4BC"/>
            <w:noWrap/>
            <w:vAlign w:val="center"/>
            <w:hideMark/>
          </w:tcPr>
          <w:p w14:paraId="4F021422" w14:textId="3C240D5F" w:rsidR="00A45349" w:rsidRPr="00554CB6" w:rsidRDefault="00A45349" w:rsidP="00A45349">
            <w:pPr>
              <w:jc w:val="right"/>
              <w:rPr>
                <w:rFonts w:cs="Arial"/>
                <w:b/>
                <w:bCs/>
                <w:color w:val="000000"/>
                <w:szCs w:val="22"/>
                <w:lang w:val="es-AR" w:eastAsia="es-AR"/>
              </w:rPr>
            </w:pPr>
            <w:r w:rsidRPr="00554CB6">
              <w:rPr>
                <w:rFonts w:cs="Arial"/>
                <w:b/>
                <w:bCs/>
                <w:color w:val="000000"/>
                <w:szCs w:val="22"/>
              </w:rPr>
              <w:t>62,1%</w:t>
            </w:r>
          </w:p>
        </w:tc>
        <w:tc>
          <w:tcPr>
            <w:tcW w:w="888" w:type="dxa"/>
            <w:tcBorders>
              <w:top w:val="nil"/>
              <w:left w:val="nil"/>
              <w:bottom w:val="single" w:sz="4" w:space="0" w:color="auto"/>
              <w:right w:val="single" w:sz="4" w:space="0" w:color="auto"/>
            </w:tcBorders>
            <w:shd w:val="clear" w:color="000000" w:fill="D8E4BC"/>
            <w:noWrap/>
            <w:vAlign w:val="center"/>
            <w:hideMark/>
          </w:tcPr>
          <w:p w14:paraId="1DCB3392" w14:textId="7F7BDFA0" w:rsidR="00A45349" w:rsidRPr="00554CB6" w:rsidRDefault="00A45349" w:rsidP="00A45349">
            <w:pPr>
              <w:jc w:val="right"/>
              <w:rPr>
                <w:rFonts w:cs="Arial"/>
                <w:b/>
                <w:bCs/>
                <w:color w:val="000000"/>
                <w:szCs w:val="22"/>
                <w:lang w:val="es-AR" w:eastAsia="es-AR"/>
              </w:rPr>
            </w:pPr>
            <w:r w:rsidRPr="00554CB6">
              <w:rPr>
                <w:rFonts w:cs="Arial"/>
                <w:b/>
                <w:bCs/>
                <w:color w:val="000000"/>
                <w:szCs w:val="22"/>
              </w:rPr>
              <w:t>60,5%</w:t>
            </w:r>
          </w:p>
        </w:tc>
        <w:tc>
          <w:tcPr>
            <w:tcW w:w="889" w:type="dxa"/>
            <w:tcBorders>
              <w:top w:val="nil"/>
              <w:left w:val="nil"/>
              <w:bottom w:val="single" w:sz="4" w:space="0" w:color="auto"/>
              <w:right w:val="single" w:sz="4" w:space="0" w:color="auto"/>
            </w:tcBorders>
            <w:shd w:val="clear" w:color="000000" w:fill="D8E4BC"/>
            <w:noWrap/>
            <w:vAlign w:val="center"/>
            <w:hideMark/>
          </w:tcPr>
          <w:p w14:paraId="17862C00" w14:textId="624148FC" w:rsidR="00A45349" w:rsidRPr="00554CB6" w:rsidRDefault="00A45349" w:rsidP="00A45349">
            <w:pPr>
              <w:jc w:val="right"/>
              <w:rPr>
                <w:rFonts w:cs="Arial"/>
                <w:b/>
                <w:bCs/>
                <w:color w:val="000000"/>
                <w:szCs w:val="22"/>
                <w:lang w:val="es-AR" w:eastAsia="es-AR"/>
              </w:rPr>
            </w:pPr>
            <w:r w:rsidRPr="00554CB6">
              <w:rPr>
                <w:rFonts w:cs="Arial"/>
                <w:b/>
                <w:bCs/>
                <w:color w:val="000000"/>
                <w:szCs w:val="22"/>
              </w:rPr>
              <w:t>60,6%</w:t>
            </w:r>
          </w:p>
        </w:tc>
        <w:tc>
          <w:tcPr>
            <w:tcW w:w="888" w:type="dxa"/>
            <w:tcBorders>
              <w:top w:val="nil"/>
              <w:left w:val="nil"/>
              <w:bottom w:val="single" w:sz="4" w:space="0" w:color="auto"/>
              <w:right w:val="single" w:sz="4" w:space="0" w:color="auto"/>
            </w:tcBorders>
            <w:shd w:val="clear" w:color="000000" w:fill="D8E4BC"/>
            <w:noWrap/>
            <w:vAlign w:val="center"/>
            <w:hideMark/>
          </w:tcPr>
          <w:p w14:paraId="1152CC2D" w14:textId="10E8451D" w:rsidR="00A45349" w:rsidRPr="00554CB6" w:rsidRDefault="00A45349" w:rsidP="00A45349">
            <w:pPr>
              <w:jc w:val="right"/>
              <w:rPr>
                <w:rFonts w:cs="Arial"/>
                <w:b/>
                <w:bCs/>
                <w:color w:val="000000"/>
                <w:szCs w:val="22"/>
                <w:lang w:val="es-AR" w:eastAsia="es-AR"/>
              </w:rPr>
            </w:pPr>
            <w:r w:rsidRPr="00554CB6">
              <w:rPr>
                <w:rFonts w:cs="Arial"/>
                <w:b/>
                <w:bCs/>
                <w:color w:val="000000"/>
                <w:szCs w:val="22"/>
              </w:rPr>
              <w:t>60,8%</w:t>
            </w:r>
          </w:p>
        </w:tc>
        <w:tc>
          <w:tcPr>
            <w:tcW w:w="889" w:type="dxa"/>
            <w:tcBorders>
              <w:top w:val="nil"/>
              <w:left w:val="nil"/>
              <w:bottom w:val="single" w:sz="4" w:space="0" w:color="auto"/>
              <w:right w:val="single" w:sz="4" w:space="0" w:color="auto"/>
            </w:tcBorders>
            <w:shd w:val="clear" w:color="000000" w:fill="D8E4BC"/>
            <w:noWrap/>
            <w:vAlign w:val="center"/>
            <w:hideMark/>
          </w:tcPr>
          <w:p w14:paraId="306F9B76" w14:textId="33029D06" w:rsidR="00A45349" w:rsidRPr="00554CB6" w:rsidRDefault="00A45349" w:rsidP="00A45349">
            <w:pPr>
              <w:jc w:val="right"/>
              <w:rPr>
                <w:rFonts w:cs="Arial"/>
                <w:b/>
                <w:bCs/>
                <w:color w:val="000000"/>
                <w:szCs w:val="22"/>
                <w:lang w:val="es-AR" w:eastAsia="es-AR"/>
              </w:rPr>
            </w:pPr>
            <w:r w:rsidRPr="00554CB6">
              <w:rPr>
                <w:rFonts w:cs="Arial"/>
                <w:b/>
                <w:bCs/>
                <w:color w:val="000000"/>
                <w:szCs w:val="22"/>
              </w:rPr>
              <w:t>63,8%</w:t>
            </w:r>
          </w:p>
        </w:tc>
      </w:tr>
      <w:tr w:rsidR="00A45349" w:rsidRPr="00554CB6" w14:paraId="6565C72E" w14:textId="77777777" w:rsidTr="00D7424B">
        <w:trPr>
          <w:trHeight w:val="405"/>
          <w:jc w:val="center"/>
        </w:trPr>
        <w:tc>
          <w:tcPr>
            <w:tcW w:w="936" w:type="dxa"/>
            <w:vMerge/>
            <w:tcBorders>
              <w:top w:val="nil"/>
              <w:left w:val="single" w:sz="8" w:space="0" w:color="auto"/>
              <w:bottom w:val="single" w:sz="4" w:space="0" w:color="auto"/>
              <w:right w:val="single" w:sz="8" w:space="0" w:color="auto"/>
            </w:tcBorders>
            <w:vAlign w:val="center"/>
            <w:hideMark/>
          </w:tcPr>
          <w:p w14:paraId="0E9BF6A5" w14:textId="77777777" w:rsidR="00A45349" w:rsidRPr="00554CB6" w:rsidRDefault="00A45349" w:rsidP="00A45349">
            <w:pPr>
              <w:rPr>
                <w:rFonts w:cs="Arial"/>
                <w:color w:val="000000"/>
                <w:szCs w:val="22"/>
                <w:lang w:val="es-AR" w:eastAsia="es-AR"/>
              </w:rPr>
            </w:pPr>
          </w:p>
        </w:tc>
        <w:tc>
          <w:tcPr>
            <w:tcW w:w="3115" w:type="dxa"/>
            <w:tcBorders>
              <w:top w:val="nil"/>
              <w:left w:val="nil"/>
              <w:bottom w:val="single" w:sz="4" w:space="0" w:color="auto"/>
              <w:right w:val="nil"/>
            </w:tcBorders>
            <w:shd w:val="clear" w:color="000000" w:fill="D8E4BC"/>
            <w:noWrap/>
            <w:vAlign w:val="center"/>
            <w:hideMark/>
          </w:tcPr>
          <w:p w14:paraId="1051DDA1" w14:textId="77777777" w:rsidR="00A45349" w:rsidRPr="00554CB6" w:rsidRDefault="00A45349" w:rsidP="00A45349">
            <w:pPr>
              <w:jc w:val="center"/>
              <w:rPr>
                <w:rFonts w:cs="Arial"/>
                <w:b/>
                <w:bCs/>
                <w:color w:val="000000"/>
                <w:szCs w:val="22"/>
                <w:lang w:val="es-AR" w:eastAsia="es-AR"/>
              </w:rPr>
            </w:pPr>
            <w:r w:rsidRPr="00554CB6">
              <w:rPr>
                <w:rFonts w:cs="Arial"/>
                <w:b/>
                <w:bCs/>
                <w:color w:val="000000"/>
                <w:szCs w:val="22"/>
                <w:lang w:val="es-AR" w:eastAsia="es-AR"/>
              </w:rPr>
              <w:t>Indicador Comprometido</w:t>
            </w:r>
          </w:p>
        </w:tc>
        <w:tc>
          <w:tcPr>
            <w:tcW w:w="888" w:type="dxa"/>
            <w:tcBorders>
              <w:top w:val="nil"/>
              <w:left w:val="single" w:sz="4" w:space="0" w:color="auto"/>
              <w:bottom w:val="single" w:sz="4" w:space="0" w:color="auto"/>
              <w:right w:val="single" w:sz="4" w:space="0" w:color="auto"/>
            </w:tcBorders>
            <w:shd w:val="clear" w:color="000000" w:fill="D8E4BC"/>
            <w:noWrap/>
            <w:vAlign w:val="center"/>
            <w:hideMark/>
          </w:tcPr>
          <w:p w14:paraId="2FB01A1E" w14:textId="15942CBC" w:rsidR="00A45349" w:rsidRPr="00554CB6" w:rsidRDefault="00A45349" w:rsidP="00A45349">
            <w:pPr>
              <w:jc w:val="right"/>
              <w:rPr>
                <w:rFonts w:cs="Arial"/>
                <w:b/>
                <w:bCs/>
                <w:color w:val="000000"/>
                <w:szCs w:val="22"/>
                <w:lang w:val="es-AR" w:eastAsia="es-AR"/>
              </w:rPr>
            </w:pPr>
            <w:r w:rsidRPr="00554CB6">
              <w:rPr>
                <w:rFonts w:cs="Arial"/>
                <w:b/>
                <w:bCs/>
                <w:color w:val="000000"/>
                <w:szCs w:val="22"/>
              </w:rPr>
              <w:t>3,3%</w:t>
            </w:r>
          </w:p>
        </w:tc>
        <w:tc>
          <w:tcPr>
            <w:tcW w:w="888" w:type="dxa"/>
            <w:tcBorders>
              <w:top w:val="nil"/>
              <w:left w:val="nil"/>
              <w:bottom w:val="single" w:sz="4" w:space="0" w:color="auto"/>
              <w:right w:val="single" w:sz="4" w:space="0" w:color="auto"/>
            </w:tcBorders>
            <w:shd w:val="clear" w:color="000000" w:fill="D8E4BC"/>
            <w:noWrap/>
            <w:vAlign w:val="center"/>
            <w:hideMark/>
          </w:tcPr>
          <w:p w14:paraId="11E6C652" w14:textId="369C2DD3"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9" w:type="dxa"/>
            <w:tcBorders>
              <w:top w:val="nil"/>
              <w:left w:val="nil"/>
              <w:bottom w:val="single" w:sz="4" w:space="0" w:color="auto"/>
              <w:right w:val="single" w:sz="4" w:space="0" w:color="auto"/>
            </w:tcBorders>
            <w:shd w:val="clear" w:color="000000" w:fill="D8E4BC"/>
            <w:noWrap/>
            <w:vAlign w:val="center"/>
            <w:hideMark/>
          </w:tcPr>
          <w:p w14:paraId="5D52EDF6" w14:textId="519CC6BA"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8" w:type="dxa"/>
            <w:tcBorders>
              <w:top w:val="nil"/>
              <w:left w:val="nil"/>
              <w:bottom w:val="single" w:sz="4" w:space="0" w:color="auto"/>
              <w:right w:val="single" w:sz="4" w:space="0" w:color="auto"/>
            </w:tcBorders>
            <w:shd w:val="clear" w:color="000000" w:fill="D8E4BC"/>
            <w:noWrap/>
            <w:vAlign w:val="center"/>
            <w:hideMark/>
          </w:tcPr>
          <w:p w14:paraId="517FDCB8" w14:textId="0F67070C"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8" w:type="dxa"/>
            <w:tcBorders>
              <w:top w:val="nil"/>
              <w:left w:val="nil"/>
              <w:bottom w:val="single" w:sz="4" w:space="0" w:color="auto"/>
              <w:right w:val="single" w:sz="4" w:space="0" w:color="auto"/>
            </w:tcBorders>
            <w:shd w:val="clear" w:color="000000" w:fill="D8E4BC"/>
            <w:noWrap/>
            <w:vAlign w:val="center"/>
            <w:hideMark/>
          </w:tcPr>
          <w:p w14:paraId="31435D54" w14:textId="763B1258"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9" w:type="dxa"/>
            <w:tcBorders>
              <w:top w:val="nil"/>
              <w:left w:val="nil"/>
              <w:bottom w:val="single" w:sz="4" w:space="0" w:color="auto"/>
              <w:right w:val="single" w:sz="4" w:space="0" w:color="auto"/>
            </w:tcBorders>
            <w:shd w:val="clear" w:color="000000" w:fill="D8E4BC"/>
            <w:noWrap/>
            <w:vAlign w:val="center"/>
            <w:hideMark/>
          </w:tcPr>
          <w:p w14:paraId="00603B3B" w14:textId="33DB0D52"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8" w:type="dxa"/>
            <w:tcBorders>
              <w:top w:val="nil"/>
              <w:left w:val="nil"/>
              <w:bottom w:val="single" w:sz="4" w:space="0" w:color="auto"/>
              <w:right w:val="single" w:sz="4" w:space="0" w:color="auto"/>
            </w:tcBorders>
            <w:shd w:val="clear" w:color="000000" w:fill="D8E4BC"/>
            <w:noWrap/>
            <w:vAlign w:val="center"/>
            <w:hideMark/>
          </w:tcPr>
          <w:p w14:paraId="06CD0680" w14:textId="4FCA0CC6"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8" w:type="dxa"/>
            <w:tcBorders>
              <w:top w:val="nil"/>
              <w:left w:val="nil"/>
              <w:bottom w:val="single" w:sz="4" w:space="0" w:color="auto"/>
              <w:right w:val="single" w:sz="4" w:space="0" w:color="auto"/>
            </w:tcBorders>
            <w:shd w:val="clear" w:color="000000" w:fill="D8E4BC"/>
            <w:noWrap/>
            <w:vAlign w:val="center"/>
            <w:hideMark/>
          </w:tcPr>
          <w:p w14:paraId="027F1B98" w14:textId="0E97CBB5"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9" w:type="dxa"/>
            <w:tcBorders>
              <w:top w:val="nil"/>
              <w:left w:val="nil"/>
              <w:bottom w:val="single" w:sz="4" w:space="0" w:color="auto"/>
              <w:right w:val="single" w:sz="4" w:space="0" w:color="auto"/>
            </w:tcBorders>
            <w:shd w:val="clear" w:color="000000" w:fill="D8E4BC"/>
            <w:noWrap/>
            <w:vAlign w:val="center"/>
            <w:hideMark/>
          </w:tcPr>
          <w:p w14:paraId="615255D2" w14:textId="5C5739D4"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8" w:type="dxa"/>
            <w:tcBorders>
              <w:top w:val="nil"/>
              <w:left w:val="nil"/>
              <w:bottom w:val="single" w:sz="4" w:space="0" w:color="auto"/>
              <w:right w:val="single" w:sz="4" w:space="0" w:color="auto"/>
            </w:tcBorders>
            <w:shd w:val="clear" w:color="000000" w:fill="D8E4BC"/>
            <w:noWrap/>
            <w:vAlign w:val="center"/>
            <w:hideMark/>
          </w:tcPr>
          <w:p w14:paraId="2EB35268" w14:textId="09BAA3F4"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c>
          <w:tcPr>
            <w:tcW w:w="889" w:type="dxa"/>
            <w:tcBorders>
              <w:top w:val="nil"/>
              <w:left w:val="nil"/>
              <w:bottom w:val="single" w:sz="4" w:space="0" w:color="auto"/>
              <w:right w:val="single" w:sz="4" w:space="0" w:color="auto"/>
            </w:tcBorders>
            <w:shd w:val="clear" w:color="000000" w:fill="D8E4BC"/>
            <w:noWrap/>
            <w:vAlign w:val="center"/>
            <w:hideMark/>
          </w:tcPr>
          <w:p w14:paraId="306D1FB2" w14:textId="5809B2E5" w:rsidR="00A45349" w:rsidRPr="00554CB6" w:rsidRDefault="00A45349" w:rsidP="00A45349">
            <w:pPr>
              <w:jc w:val="right"/>
              <w:rPr>
                <w:rFonts w:cs="Arial"/>
                <w:b/>
                <w:bCs/>
                <w:color w:val="000000"/>
                <w:szCs w:val="22"/>
                <w:lang w:val="es-AR" w:eastAsia="es-AR"/>
              </w:rPr>
            </w:pPr>
            <w:r w:rsidRPr="00554CB6">
              <w:rPr>
                <w:rFonts w:cs="Arial"/>
                <w:b/>
                <w:bCs/>
                <w:color w:val="000000"/>
                <w:szCs w:val="22"/>
              </w:rPr>
              <w:t>5,0%</w:t>
            </w:r>
          </w:p>
        </w:tc>
      </w:tr>
    </w:tbl>
    <w:p w14:paraId="76455C2B" w14:textId="77777777" w:rsidR="000903EC" w:rsidRPr="00554CB6" w:rsidRDefault="000903EC" w:rsidP="00B773EB">
      <w:pPr>
        <w:jc w:val="both"/>
        <w:rPr>
          <w:rFonts w:cs="Arial"/>
          <w:szCs w:val="22"/>
        </w:rPr>
      </w:pPr>
    </w:p>
    <w:p w14:paraId="5DEDC240" w14:textId="77777777" w:rsidR="000903EC" w:rsidRPr="00554CB6" w:rsidRDefault="000903EC" w:rsidP="00B773EB">
      <w:pPr>
        <w:jc w:val="both"/>
        <w:rPr>
          <w:rFonts w:cs="Arial"/>
          <w:szCs w:val="22"/>
        </w:rPr>
      </w:pPr>
    </w:p>
    <w:p w14:paraId="0541E8FF" w14:textId="5BF9E0E0" w:rsidR="00D7424B" w:rsidRPr="00554CB6" w:rsidRDefault="00D7424B">
      <w:pPr>
        <w:rPr>
          <w:rFonts w:cs="Arial"/>
          <w:szCs w:val="22"/>
        </w:rPr>
      </w:pPr>
      <w:r w:rsidRPr="00554CB6">
        <w:rPr>
          <w:rFonts w:cs="Arial"/>
          <w:szCs w:val="22"/>
        </w:rPr>
        <w:br w:type="page"/>
      </w:r>
    </w:p>
    <w:p w14:paraId="30A2B557" w14:textId="3B4CDC34" w:rsidR="00D7424B" w:rsidRPr="00554CB6" w:rsidRDefault="00D7424B" w:rsidP="00A45349">
      <w:pPr>
        <w:jc w:val="center"/>
        <w:rPr>
          <w:rFonts w:cs="Arial"/>
          <w:b/>
          <w:szCs w:val="22"/>
        </w:rPr>
      </w:pPr>
      <w:r w:rsidRPr="00554CB6">
        <w:rPr>
          <w:rFonts w:cs="Arial"/>
          <w:b/>
          <w:szCs w:val="22"/>
        </w:rPr>
        <w:lastRenderedPageBreak/>
        <w:t>Anexo I: Cuadro de Resultados Proyectados. Valores en Miles de USD</w:t>
      </w:r>
    </w:p>
    <w:tbl>
      <w:tblPr>
        <w:tblStyle w:val="TableContemporary"/>
        <w:tblW w:w="13858" w:type="dxa"/>
        <w:tblInd w:w="4414" w:type="dxa"/>
        <w:tblLook w:val="04A0" w:firstRow="1" w:lastRow="0" w:firstColumn="1" w:lastColumn="0" w:noHBand="0" w:noVBand="1"/>
      </w:tblPr>
      <w:tblGrid>
        <w:gridCol w:w="2929"/>
        <w:gridCol w:w="1080"/>
        <w:gridCol w:w="928"/>
        <w:gridCol w:w="928"/>
        <w:gridCol w:w="969"/>
        <w:gridCol w:w="928"/>
        <w:gridCol w:w="1146"/>
        <w:gridCol w:w="928"/>
        <w:gridCol w:w="928"/>
        <w:gridCol w:w="928"/>
        <w:gridCol w:w="928"/>
        <w:gridCol w:w="1238"/>
      </w:tblGrid>
      <w:tr w:rsidR="00554CB6" w:rsidRPr="00554CB6" w14:paraId="1EDD3E92" w14:textId="77777777" w:rsidTr="00554CB6">
        <w:trPr>
          <w:cnfStyle w:val="100000000000" w:firstRow="1" w:lastRow="0" w:firstColumn="0" w:lastColumn="0" w:oddVBand="0" w:evenVBand="0" w:oddHBand="0" w:evenHBand="0" w:firstRowFirstColumn="0" w:firstRowLastColumn="0" w:lastRowFirstColumn="0" w:lastRowLastColumn="0"/>
          <w:trHeight w:val="227"/>
        </w:trPr>
        <w:tc>
          <w:tcPr>
            <w:tcW w:w="2929" w:type="dxa"/>
            <w:noWrap/>
            <w:vAlign w:val="center"/>
            <w:hideMark/>
          </w:tcPr>
          <w:p w14:paraId="128EB4B7" w14:textId="59F4008B" w:rsidR="00A45349" w:rsidRPr="00554CB6" w:rsidRDefault="00A45349" w:rsidP="00554CB6">
            <w:pPr>
              <w:ind w:left="391"/>
              <w:rPr>
                <w:rFonts w:cs="Arial"/>
                <w:sz w:val="16"/>
                <w:szCs w:val="16"/>
                <w:lang w:val="es-AR" w:eastAsia="es-AR"/>
              </w:rPr>
            </w:pPr>
          </w:p>
        </w:tc>
        <w:tc>
          <w:tcPr>
            <w:tcW w:w="1080" w:type="dxa"/>
            <w:noWrap/>
            <w:vAlign w:val="center"/>
            <w:hideMark/>
          </w:tcPr>
          <w:p w14:paraId="07B78A8E"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2015</w:t>
            </w:r>
          </w:p>
        </w:tc>
        <w:tc>
          <w:tcPr>
            <w:tcW w:w="928" w:type="dxa"/>
            <w:noWrap/>
            <w:vAlign w:val="center"/>
            <w:hideMark/>
          </w:tcPr>
          <w:p w14:paraId="274B144C"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2016</w:t>
            </w:r>
          </w:p>
        </w:tc>
        <w:tc>
          <w:tcPr>
            <w:tcW w:w="928" w:type="dxa"/>
            <w:noWrap/>
            <w:vAlign w:val="center"/>
            <w:hideMark/>
          </w:tcPr>
          <w:p w14:paraId="06566F9F"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2017</w:t>
            </w:r>
          </w:p>
        </w:tc>
        <w:tc>
          <w:tcPr>
            <w:tcW w:w="969" w:type="dxa"/>
            <w:noWrap/>
            <w:vAlign w:val="center"/>
            <w:hideMark/>
          </w:tcPr>
          <w:p w14:paraId="3D04C93B"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2018</w:t>
            </w:r>
          </w:p>
        </w:tc>
        <w:tc>
          <w:tcPr>
            <w:tcW w:w="928" w:type="dxa"/>
            <w:noWrap/>
            <w:vAlign w:val="center"/>
            <w:hideMark/>
          </w:tcPr>
          <w:p w14:paraId="7BA8A530"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2019</w:t>
            </w:r>
          </w:p>
        </w:tc>
        <w:tc>
          <w:tcPr>
            <w:tcW w:w="1146" w:type="dxa"/>
            <w:noWrap/>
            <w:vAlign w:val="center"/>
            <w:hideMark/>
          </w:tcPr>
          <w:p w14:paraId="0FD60A97"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2020</w:t>
            </w:r>
          </w:p>
        </w:tc>
        <w:tc>
          <w:tcPr>
            <w:tcW w:w="928" w:type="dxa"/>
            <w:noWrap/>
            <w:vAlign w:val="center"/>
            <w:hideMark/>
          </w:tcPr>
          <w:p w14:paraId="216108EA"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2021</w:t>
            </w:r>
          </w:p>
        </w:tc>
        <w:tc>
          <w:tcPr>
            <w:tcW w:w="928" w:type="dxa"/>
            <w:noWrap/>
            <w:vAlign w:val="center"/>
            <w:hideMark/>
          </w:tcPr>
          <w:p w14:paraId="229FCC7B"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2022</w:t>
            </w:r>
          </w:p>
        </w:tc>
        <w:tc>
          <w:tcPr>
            <w:tcW w:w="928" w:type="dxa"/>
            <w:noWrap/>
            <w:vAlign w:val="center"/>
            <w:hideMark/>
          </w:tcPr>
          <w:p w14:paraId="67744B7F"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2023</w:t>
            </w:r>
          </w:p>
        </w:tc>
        <w:tc>
          <w:tcPr>
            <w:tcW w:w="928" w:type="dxa"/>
            <w:noWrap/>
            <w:vAlign w:val="center"/>
            <w:hideMark/>
          </w:tcPr>
          <w:p w14:paraId="7381258B"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2024</w:t>
            </w:r>
          </w:p>
        </w:tc>
        <w:tc>
          <w:tcPr>
            <w:tcW w:w="1238" w:type="dxa"/>
            <w:noWrap/>
            <w:vAlign w:val="center"/>
            <w:hideMark/>
          </w:tcPr>
          <w:p w14:paraId="3C8A409B" w14:textId="77777777" w:rsidR="00A45349" w:rsidRPr="00554CB6" w:rsidRDefault="00A45349" w:rsidP="003B77F1">
            <w:pPr>
              <w:jc w:val="right"/>
              <w:rPr>
                <w:rFonts w:cs="Arial"/>
                <w:sz w:val="16"/>
                <w:szCs w:val="16"/>
                <w:lang w:val="es-AR" w:eastAsia="es-AR"/>
              </w:rPr>
            </w:pPr>
            <w:r w:rsidRPr="00554CB6">
              <w:rPr>
                <w:rFonts w:cs="Arial"/>
                <w:sz w:val="16"/>
                <w:szCs w:val="16"/>
                <w:lang w:val="es-AR" w:eastAsia="es-AR"/>
              </w:rPr>
              <w:t>2025</w:t>
            </w:r>
          </w:p>
        </w:tc>
      </w:tr>
      <w:tr w:rsidR="00554CB6" w:rsidRPr="00554CB6" w14:paraId="3F398A54"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28B62CB9" w14:textId="77777777" w:rsidR="00A45349" w:rsidRPr="00554CB6" w:rsidRDefault="00A45349" w:rsidP="00554CB6">
            <w:pPr>
              <w:ind w:left="391"/>
              <w:rPr>
                <w:rFonts w:cs="Arial"/>
                <w:b/>
                <w:bCs/>
                <w:sz w:val="16"/>
                <w:szCs w:val="16"/>
                <w:lang w:val="es-AR" w:eastAsia="es-AR"/>
              </w:rPr>
            </w:pPr>
            <w:r w:rsidRPr="00554CB6">
              <w:rPr>
                <w:rFonts w:cs="Arial"/>
                <w:b/>
                <w:bCs/>
                <w:sz w:val="16"/>
                <w:szCs w:val="16"/>
                <w:lang w:val="es-AR" w:eastAsia="es-AR"/>
              </w:rPr>
              <w:t>Precio Promedio Peaje,  U$/kWh</w:t>
            </w:r>
          </w:p>
        </w:tc>
        <w:tc>
          <w:tcPr>
            <w:tcW w:w="1080" w:type="dxa"/>
            <w:noWrap/>
            <w:vAlign w:val="bottom"/>
            <w:hideMark/>
          </w:tcPr>
          <w:p w14:paraId="6FDE8C32"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0,008220</w:t>
            </w:r>
          </w:p>
        </w:tc>
        <w:tc>
          <w:tcPr>
            <w:tcW w:w="928" w:type="dxa"/>
            <w:noWrap/>
            <w:vAlign w:val="bottom"/>
            <w:hideMark/>
          </w:tcPr>
          <w:p w14:paraId="47B555F2"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0,009371</w:t>
            </w:r>
          </w:p>
        </w:tc>
        <w:tc>
          <w:tcPr>
            <w:tcW w:w="928" w:type="dxa"/>
            <w:noWrap/>
            <w:vAlign w:val="bottom"/>
            <w:hideMark/>
          </w:tcPr>
          <w:p w14:paraId="12AF0174"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0,010870</w:t>
            </w:r>
          </w:p>
        </w:tc>
        <w:tc>
          <w:tcPr>
            <w:tcW w:w="969" w:type="dxa"/>
            <w:noWrap/>
            <w:vAlign w:val="bottom"/>
            <w:hideMark/>
          </w:tcPr>
          <w:p w14:paraId="5ED77F21"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0,012718</w:t>
            </w:r>
          </w:p>
        </w:tc>
        <w:tc>
          <w:tcPr>
            <w:tcW w:w="928" w:type="dxa"/>
            <w:noWrap/>
            <w:vAlign w:val="bottom"/>
            <w:hideMark/>
          </w:tcPr>
          <w:p w14:paraId="0C34F37A"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0,013672</w:t>
            </w:r>
          </w:p>
        </w:tc>
        <w:tc>
          <w:tcPr>
            <w:tcW w:w="1146" w:type="dxa"/>
            <w:noWrap/>
            <w:vAlign w:val="bottom"/>
            <w:hideMark/>
          </w:tcPr>
          <w:p w14:paraId="666D44AB"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0,013809</w:t>
            </w:r>
          </w:p>
        </w:tc>
        <w:tc>
          <w:tcPr>
            <w:tcW w:w="928" w:type="dxa"/>
            <w:noWrap/>
            <w:vAlign w:val="bottom"/>
            <w:hideMark/>
          </w:tcPr>
          <w:p w14:paraId="08F03A8D"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0,013809</w:t>
            </w:r>
          </w:p>
        </w:tc>
        <w:tc>
          <w:tcPr>
            <w:tcW w:w="928" w:type="dxa"/>
            <w:noWrap/>
            <w:vAlign w:val="bottom"/>
            <w:hideMark/>
          </w:tcPr>
          <w:p w14:paraId="0302F251"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0,012580</w:t>
            </w:r>
          </w:p>
        </w:tc>
        <w:tc>
          <w:tcPr>
            <w:tcW w:w="928" w:type="dxa"/>
            <w:noWrap/>
            <w:vAlign w:val="bottom"/>
            <w:hideMark/>
          </w:tcPr>
          <w:p w14:paraId="2316BEA8"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0,012014</w:t>
            </w:r>
          </w:p>
        </w:tc>
        <w:tc>
          <w:tcPr>
            <w:tcW w:w="928" w:type="dxa"/>
            <w:noWrap/>
            <w:vAlign w:val="bottom"/>
            <w:hideMark/>
          </w:tcPr>
          <w:p w14:paraId="3A9CF379"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0,011437</w:t>
            </w:r>
          </w:p>
        </w:tc>
        <w:tc>
          <w:tcPr>
            <w:tcW w:w="1238" w:type="dxa"/>
            <w:noWrap/>
            <w:vAlign w:val="bottom"/>
            <w:hideMark/>
          </w:tcPr>
          <w:p w14:paraId="32353B87" w14:textId="77777777" w:rsidR="00A45349" w:rsidRPr="00554CB6" w:rsidRDefault="00A45349" w:rsidP="003B77F1">
            <w:pPr>
              <w:jc w:val="right"/>
              <w:rPr>
                <w:rFonts w:cs="Arial"/>
                <w:b/>
                <w:bCs/>
                <w:sz w:val="16"/>
                <w:szCs w:val="16"/>
                <w:lang w:val="es-AR" w:eastAsia="es-AR"/>
              </w:rPr>
            </w:pPr>
            <w:r w:rsidRPr="00554CB6">
              <w:rPr>
                <w:rFonts w:cs="Arial"/>
                <w:b/>
                <w:bCs/>
                <w:sz w:val="16"/>
                <w:szCs w:val="16"/>
              </w:rPr>
              <w:t>0,011952</w:t>
            </w:r>
          </w:p>
        </w:tc>
      </w:tr>
      <w:tr w:rsidR="00554CB6" w:rsidRPr="00554CB6" w14:paraId="70110E8D"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1D7C7BA7" w14:textId="77777777" w:rsidR="00A45349" w:rsidRPr="00554CB6" w:rsidRDefault="00A45349" w:rsidP="00554CB6">
            <w:pPr>
              <w:ind w:left="391"/>
              <w:rPr>
                <w:rFonts w:cs="Arial"/>
                <w:b/>
                <w:bCs/>
                <w:sz w:val="16"/>
                <w:szCs w:val="16"/>
                <w:lang w:val="es-AR" w:eastAsia="es-AR"/>
              </w:rPr>
            </w:pPr>
            <w:r w:rsidRPr="00554CB6">
              <w:rPr>
                <w:rFonts w:cs="Arial"/>
                <w:b/>
                <w:bCs/>
                <w:sz w:val="16"/>
                <w:szCs w:val="16"/>
                <w:lang w:val="es-AR" w:eastAsia="es-AR"/>
              </w:rPr>
              <w:t>Energía transmitida, MWh</w:t>
            </w:r>
          </w:p>
        </w:tc>
        <w:tc>
          <w:tcPr>
            <w:tcW w:w="1080" w:type="dxa"/>
            <w:noWrap/>
            <w:vAlign w:val="bottom"/>
            <w:hideMark/>
          </w:tcPr>
          <w:p w14:paraId="4BA085EA"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4.135.770</w:t>
            </w:r>
          </w:p>
        </w:tc>
        <w:tc>
          <w:tcPr>
            <w:tcW w:w="928" w:type="dxa"/>
            <w:noWrap/>
            <w:vAlign w:val="bottom"/>
            <w:hideMark/>
          </w:tcPr>
          <w:p w14:paraId="683E507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4.273.389</w:t>
            </w:r>
          </w:p>
        </w:tc>
        <w:tc>
          <w:tcPr>
            <w:tcW w:w="928" w:type="dxa"/>
            <w:noWrap/>
            <w:vAlign w:val="bottom"/>
            <w:hideMark/>
          </w:tcPr>
          <w:p w14:paraId="39A141F1"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4.431.253</w:t>
            </w:r>
          </w:p>
        </w:tc>
        <w:tc>
          <w:tcPr>
            <w:tcW w:w="969" w:type="dxa"/>
            <w:noWrap/>
            <w:vAlign w:val="bottom"/>
            <w:hideMark/>
          </w:tcPr>
          <w:p w14:paraId="7A6B7F2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4.605.939</w:t>
            </w:r>
          </w:p>
        </w:tc>
        <w:tc>
          <w:tcPr>
            <w:tcW w:w="928" w:type="dxa"/>
            <w:noWrap/>
            <w:vAlign w:val="bottom"/>
            <w:hideMark/>
          </w:tcPr>
          <w:p w14:paraId="08FB169A"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4.795.907</w:t>
            </w:r>
          </w:p>
        </w:tc>
        <w:tc>
          <w:tcPr>
            <w:tcW w:w="1146" w:type="dxa"/>
            <w:noWrap/>
            <w:vAlign w:val="bottom"/>
            <w:hideMark/>
          </w:tcPr>
          <w:p w14:paraId="239ED469"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5.001.051</w:t>
            </w:r>
          </w:p>
        </w:tc>
        <w:tc>
          <w:tcPr>
            <w:tcW w:w="928" w:type="dxa"/>
            <w:noWrap/>
            <w:vAlign w:val="bottom"/>
            <w:hideMark/>
          </w:tcPr>
          <w:p w14:paraId="1F47780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5.220.347</w:t>
            </w:r>
          </w:p>
        </w:tc>
        <w:tc>
          <w:tcPr>
            <w:tcW w:w="928" w:type="dxa"/>
            <w:noWrap/>
            <w:vAlign w:val="bottom"/>
            <w:hideMark/>
          </w:tcPr>
          <w:p w14:paraId="13D504CE"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5.453.435</w:t>
            </w:r>
          </w:p>
        </w:tc>
        <w:tc>
          <w:tcPr>
            <w:tcW w:w="928" w:type="dxa"/>
            <w:noWrap/>
            <w:vAlign w:val="bottom"/>
            <w:hideMark/>
          </w:tcPr>
          <w:p w14:paraId="6E261F4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5.700.911</w:t>
            </w:r>
          </w:p>
        </w:tc>
        <w:tc>
          <w:tcPr>
            <w:tcW w:w="928" w:type="dxa"/>
            <w:noWrap/>
            <w:vAlign w:val="bottom"/>
            <w:hideMark/>
          </w:tcPr>
          <w:p w14:paraId="478A31A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5.963.140</w:t>
            </w:r>
          </w:p>
        </w:tc>
        <w:tc>
          <w:tcPr>
            <w:tcW w:w="1238" w:type="dxa"/>
            <w:noWrap/>
            <w:vAlign w:val="bottom"/>
            <w:hideMark/>
          </w:tcPr>
          <w:p w14:paraId="1BA04F5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6.240.729</w:t>
            </w:r>
          </w:p>
        </w:tc>
      </w:tr>
      <w:tr w:rsidR="00554CB6" w:rsidRPr="00554CB6" w14:paraId="0A85E65C"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596835C6" w14:textId="77777777" w:rsidR="00A45349" w:rsidRPr="00554CB6" w:rsidRDefault="00A45349" w:rsidP="00554CB6">
            <w:pPr>
              <w:ind w:left="391"/>
              <w:rPr>
                <w:rFonts w:cs="Arial"/>
                <w:b/>
                <w:bCs/>
                <w:sz w:val="16"/>
                <w:szCs w:val="16"/>
                <w:lang w:val="es-AR" w:eastAsia="es-AR"/>
              </w:rPr>
            </w:pPr>
            <w:r w:rsidRPr="00554CB6">
              <w:rPr>
                <w:rFonts w:cs="Arial"/>
                <w:b/>
                <w:bCs/>
                <w:sz w:val="16"/>
                <w:szCs w:val="16"/>
                <w:lang w:val="es-AR" w:eastAsia="es-AR"/>
              </w:rPr>
              <w:t>INGRESOS</w:t>
            </w:r>
          </w:p>
        </w:tc>
        <w:tc>
          <w:tcPr>
            <w:tcW w:w="1080" w:type="dxa"/>
            <w:noWrap/>
            <w:vAlign w:val="bottom"/>
            <w:hideMark/>
          </w:tcPr>
          <w:p w14:paraId="0DE3E531"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39.083</w:t>
            </w:r>
          </w:p>
        </w:tc>
        <w:tc>
          <w:tcPr>
            <w:tcW w:w="928" w:type="dxa"/>
            <w:noWrap/>
            <w:vAlign w:val="bottom"/>
            <w:hideMark/>
          </w:tcPr>
          <w:p w14:paraId="7ADC50B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45.801</w:t>
            </w:r>
          </w:p>
        </w:tc>
        <w:tc>
          <w:tcPr>
            <w:tcW w:w="928" w:type="dxa"/>
            <w:noWrap/>
            <w:vAlign w:val="bottom"/>
            <w:hideMark/>
          </w:tcPr>
          <w:p w14:paraId="7111FE28"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54.683</w:t>
            </w:r>
          </w:p>
        </w:tc>
        <w:tc>
          <w:tcPr>
            <w:tcW w:w="969" w:type="dxa"/>
            <w:noWrap/>
            <w:vAlign w:val="bottom"/>
            <w:hideMark/>
          </w:tcPr>
          <w:p w14:paraId="5A5037D8"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65.954</w:t>
            </w:r>
          </w:p>
        </w:tc>
        <w:tc>
          <w:tcPr>
            <w:tcW w:w="928" w:type="dxa"/>
            <w:noWrap/>
            <w:vAlign w:val="bottom"/>
            <w:hideMark/>
          </w:tcPr>
          <w:p w14:paraId="527B4849"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73.923</w:t>
            </w:r>
          </w:p>
        </w:tc>
        <w:tc>
          <w:tcPr>
            <w:tcW w:w="1146" w:type="dxa"/>
            <w:noWrap/>
            <w:vAlign w:val="bottom"/>
            <w:hideMark/>
          </w:tcPr>
          <w:p w14:paraId="5E910B29"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78.522</w:t>
            </w:r>
          </w:p>
        </w:tc>
        <w:tc>
          <w:tcPr>
            <w:tcW w:w="928" w:type="dxa"/>
            <w:noWrap/>
            <w:vAlign w:val="bottom"/>
            <w:hideMark/>
          </w:tcPr>
          <w:p w14:paraId="7D65FA49"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82.812</w:t>
            </w:r>
          </w:p>
        </w:tc>
        <w:tc>
          <w:tcPr>
            <w:tcW w:w="928" w:type="dxa"/>
            <w:noWrap/>
            <w:vAlign w:val="bottom"/>
            <w:hideMark/>
          </w:tcPr>
          <w:p w14:paraId="4C3FACE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80.762</w:t>
            </w:r>
          </w:p>
        </w:tc>
        <w:tc>
          <w:tcPr>
            <w:tcW w:w="928" w:type="dxa"/>
            <w:noWrap/>
            <w:vAlign w:val="bottom"/>
            <w:hideMark/>
          </w:tcPr>
          <w:p w14:paraId="41D98A8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82.278</w:t>
            </w:r>
          </w:p>
        </w:tc>
        <w:tc>
          <w:tcPr>
            <w:tcW w:w="928" w:type="dxa"/>
            <w:noWrap/>
            <w:vAlign w:val="bottom"/>
            <w:hideMark/>
          </w:tcPr>
          <w:p w14:paraId="51A3A6F2"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83.843</w:t>
            </w:r>
          </w:p>
        </w:tc>
        <w:tc>
          <w:tcPr>
            <w:tcW w:w="1238" w:type="dxa"/>
            <w:noWrap/>
            <w:vAlign w:val="bottom"/>
            <w:hideMark/>
          </w:tcPr>
          <w:p w14:paraId="0E486636"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92.337</w:t>
            </w:r>
          </w:p>
        </w:tc>
      </w:tr>
      <w:tr w:rsidR="00554CB6" w:rsidRPr="00554CB6" w14:paraId="6F1F76B4"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4DE30880" w14:textId="77777777" w:rsidR="00A45349" w:rsidRPr="00554CB6" w:rsidRDefault="00A45349" w:rsidP="00554CB6">
            <w:pPr>
              <w:tabs>
                <w:tab w:val="left" w:pos="3331"/>
              </w:tabs>
              <w:ind w:left="391"/>
              <w:rPr>
                <w:rFonts w:cs="Arial"/>
                <w:sz w:val="16"/>
                <w:szCs w:val="16"/>
                <w:lang w:val="es-AR" w:eastAsia="es-AR"/>
              </w:rPr>
            </w:pPr>
            <w:r w:rsidRPr="00554CB6">
              <w:rPr>
                <w:rFonts w:cs="Arial"/>
                <w:sz w:val="16"/>
                <w:szCs w:val="16"/>
                <w:lang w:val="es-AR" w:eastAsia="es-AR"/>
              </w:rPr>
              <w:t xml:space="preserve">  Ingresos de Operación/ Peaje</w:t>
            </w:r>
          </w:p>
        </w:tc>
        <w:tc>
          <w:tcPr>
            <w:tcW w:w="1080" w:type="dxa"/>
            <w:noWrap/>
            <w:vAlign w:val="bottom"/>
            <w:hideMark/>
          </w:tcPr>
          <w:p w14:paraId="19C9EF5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33.996</w:t>
            </w:r>
          </w:p>
        </w:tc>
        <w:tc>
          <w:tcPr>
            <w:tcW w:w="928" w:type="dxa"/>
            <w:noWrap/>
            <w:vAlign w:val="bottom"/>
            <w:hideMark/>
          </w:tcPr>
          <w:p w14:paraId="72F0ACF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40.045</w:t>
            </w:r>
          </w:p>
        </w:tc>
        <w:tc>
          <w:tcPr>
            <w:tcW w:w="928" w:type="dxa"/>
            <w:noWrap/>
            <w:vAlign w:val="bottom"/>
            <w:hideMark/>
          </w:tcPr>
          <w:p w14:paraId="16281B9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48.168</w:t>
            </w:r>
          </w:p>
        </w:tc>
        <w:tc>
          <w:tcPr>
            <w:tcW w:w="969" w:type="dxa"/>
            <w:noWrap/>
            <w:vAlign w:val="bottom"/>
            <w:hideMark/>
          </w:tcPr>
          <w:p w14:paraId="1BB7D2A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58.579</w:t>
            </w:r>
          </w:p>
        </w:tc>
        <w:tc>
          <w:tcPr>
            <w:tcW w:w="928" w:type="dxa"/>
            <w:noWrap/>
            <w:vAlign w:val="bottom"/>
            <w:hideMark/>
          </w:tcPr>
          <w:p w14:paraId="761996E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65.569</w:t>
            </w:r>
          </w:p>
        </w:tc>
        <w:tc>
          <w:tcPr>
            <w:tcW w:w="1146" w:type="dxa"/>
            <w:noWrap/>
            <w:vAlign w:val="bottom"/>
            <w:hideMark/>
          </w:tcPr>
          <w:p w14:paraId="4EBFF3C3"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69.058</w:t>
            </w:r>
          </w:p>
        </w:tc>
        <w:tc>
          <w:tcPr>
            <w:tcW w:w="928" w:type="dxa"/>
            <w:noWrap/>
            <w:vAlign w:val="bottom"/>
            <w:hideMark/>
          </w:tcPr>
          <w:p w14:paraId="34F76EC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72.086</w:t>
            </w:r>
          </w:p>
        </w:tc>
        <w:tc>
          <w:tcPr>
            <w:tcW w:w="928" w:type="dxa"/>
            <w:noWrap/>
            <w:vAlign w:val="bottom"/>
            <w:hideMark/>
          </w:tcPr>
          <w:p w14:paraId="1362D56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68.602</w:t>
            </w:r>
          </w:p>
        </w:tc>
        <w:tc>
          <w:tcPr>
            <w:tcW w:w="928" w:type="dxa"/>
            <w:noWrap/>
            <w:vAlign w:val="bottom"/>
            <w:hideMark/>
          </w:tcPr>
          <w:p w14:paraId="51A211A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68.488</w:t>
            </w:r>
          </w:p>
        </w:tc>
        <w:tc>
          <w:tcPr>
            <w:tcW w:w="928" w:type="dxa"/>
            <w:noWrap/>
            <w:vAlign w:val="bottom"/>
            <w:hideMark/>
          </w:tcPr>
          <w:p w14:paraId="518C452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68.200</w:t>
            </w:r>
          </w:p>
        </w:tc>
        <w:tc>
          <w:tcPr>
            <w:tcW w:w="1238" w:type="dxa"/>
            <w:noWrap/>
            <w:vAlign w:val="bottom"/>
            <w:hideMark/>
          </w:tcPr>
          <w:p w14:paraId="0D46C5D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74.587</w:t>
            </w:r>
          </w:p>
        </w:tc>
      </w:tr>
      <w:tr w:rsidR="00554CB6" w:rsidRPr="00554CB6" w14:paraId="4A5ED4B9"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2519D5CC"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Peaje (sin incluir CNDC)</w:t>
            </w:r>
          </w:p>
        </w:tc>
        <w:tc>
          <w:tcPr>
            <w:tcW w:w="1080" w:type="dxa"/>
            <w:noWrap/>
            <w:vAlign w:val="bottom"/>
            <w:hideMark/>
          </w:tcPr>
          <w:p w14:paraId="6B2BB71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32.046</w:t>
            </w:r>
          </w:p>
        </w:tc>
        <w:tc>
          <w:tcPr>
            <w:tcW w:w="928" w:type="dxa"/>
            <w:noWrap/>
            <w:vAlign w:val="bottom"/>
            <w:hideMark/>
          </w:tcPr>
          <w:p w14:paraId="071AFDB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38.095</w:t>
            </w:r>
          </w:p>
        </w:tc>
        <w:tc>
          <w:tcPr>
            <w:tcW w:w="928" w:type="dxa"/>
            <w:noWrap/>
            <w:vAlign w:val="bottom"/>
            <w:hideMark/>
          </w:tcPr>
          <w:p w14:paraId="318416B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46.219</w:t>
            </w:r>
          </w:p>
        </w:tc>
        <w:tc>
          <w:tcPr>
            <w:tcW w:w="969" w:type="dxa"/>
            <w:noWrap/>
            <w:vAlign w:val="bottom"/>
            <w:hideMark/>
          </w:tcPr>
          <w:p w14:paraId="336958E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56.629</w:t>
            </w:r>
          </w:p>
        </w:tc>
        <w:tc>
          <w:tcPr>
            <w:tcW w:w="928" w:type="dxa"/>
            <w:noWrap/>
            <w:vAlign w:val="bottom"/>
            <w:hideMark/>
          </w:tcPr>
          <w:p w14:paraId="6B83921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63.620</w:t>
            </w:r>
          </w:p>
        </w:tc>
        <w:tc>
          <w:tcPr>
            <w:tcW w:w="1146" w:type="dxa"/>
            <w:noWrap/>
            <w:vAlign w:val="bottom"/>
            <w:hideMark/>
          </w:tcPr>
          <w:p w14:paraId="318975B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67.108</w:t>
            </w:r>
          </w:p>
        </w:tc>
        <w:tc>
          <w:tcPr>
            <w:tcW w:w="928" w:type="dxa"/>
            <w:noWrap/>
            <w:vAlign w:val="bottom"/>
            <w:hideMark/>
          </w:tcPr>
          <w:p w14:paraId="0174FD9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70.136</w:t>
            </w:r>
          </w:p>
        </w:tc>
        <w:tc>
          <w:tcPr>
            <w:tcW w:w="928" w:type="dxa"/>
            <w:noWrap/>
            <w:vAlign w:val="bottom"/>
            <w:hideMark/>
          </w:tcPr>
          <w:p w14:paraId="0032429C"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66.653</w:t>
            </w:r>
          </w:p>
        </w:tc>
        <w:tc>
          <w:tcPr>
            <w:tcW w:w="928" w:type="dxa"/>
            <w:noWrap/>
            <w:vAlign w:val="bottom"/>
            <w:hideMark/>
          </w:tcPr>
          <w:p w14:paraId="2332149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66.539</w:t>
            </w:r>
          </w:p>
        </w:tc>
        <w:tc>
          <w:tcPr>
            <w:tcW w:w="928" w:type="dxa"/>
            <w:noWrap/>
            <w:vAlign w:val="bottom"/>
            <w:hideMark/>
          </w:tcPr>
          <w:p w14:paraId="534CD9D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66.250</w:t>
            </w:r>
          </w:p>
        </w:tc>
        <w:tc>
          <w:tcPr>
            <w:tcW w:w="1238" w:type="dxa"/>
            <w:noWrap/>
            <w:vAlign w:val="bottom"/>
            <w:hideMark/>
          </w:tcPr>
          <w:p w14:paraId="464E715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72.637</w:t>
            </w:r>
          </w:p>
        </w:tc>
      </w:tr>
      <w:tr w:rsidR="00554CB6" w:rsidRPr="00554CB6" w14:paraId="14F9F72D"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331386F0"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Funcionamiento CNDC</w:t>
            </w:r>
          </w:p>
        </w:tc>
        <w:tc>
          <w:tcPr>
            <w:tcW w:w="1080" w:type="dxa"/>
            <w:noWrap/>
            <w:vAlign w:val="bottom"/>
            <w:hideMark/>
          </w:tcPr>
          <w:p w14:paraId="0F2C74D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28" w:type="dxa"/>
            <w:noWrap/>
            <w:vAlign w:val="bottom"/>
            <w:hideMark/>
          </w:tcPr>
          <w:p w14:paraId="378B12C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28" w:type="dxa"/>
            <w:noWrap/>
            <w:vAlign w:val="bottom"/>
            <w:hideMark/>
          </w:tcPr>
          <w:p w14:paraId="6D5D333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69" w:type="dxa"/>
            <w:noWrap/>
            <w:vAlign w:val="bottom"/>
            <w:hideMark/>
          </w:tcPr>
          <w:p w14:paraId="2B83932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28" w:type="dxa"/>
            <w:noWrap/>
            <w:vAlign w:val="bottom"/>
            <w:hideMark/>
          </w:tcPr>
          <w:p w14:paraId="71B16A3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1146" w:type="dxa"/>
            <w:noWrap/>
            <w:vAlign w:val="bottom"/>
            <w:hideMark/>
          </w:tcPr>
          <w:p w14:paraId="3E45273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28" w:type="dxa"/>
            <w:noWrap/>
            <w:vAlign w:val="bottom"/>
            <w:hideMark/>
          </w:tcPr>
          <w:p w14:paraId="7DFE0B1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28" w:type="dxa"/>
            <w:noWrap/>
            <w:vAlign w:val="bottom"/>
            <w:hideMark/>
          </w:tcPr>
          <w:p w14:paraId="15FBA42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28" w:type="dxa"/>
            <w:noWrap/>
            <w:vAlign w:val="bottom"/>
            <w:hideMark/>
          </w:tcPr>
          <w:p w14:paraId="71D64F4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928" w:type="dxa"/>
            <w:noWrap/>
            <w:vAlign w:val="bottom"/>
            <w:hideMark/>
          </w:tcPr>
          <w:p w14:paraId="45AB429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c>
          <w:tcPr>
            <w:tcW w:w="1238" w:type="dxa"/>
            <w:noWrap/>
            <w:vAlign w:val="bottom"/>
            <w:hideMark/>
          </w:tcPr>
          <w:p w14:paraId="5626438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1.950</w:t>
            </w:r>
          </w:p>
        </w:tc>
      </w:tr>
      <w:tr w:rsidR="00554CB6" w:rsidRPr="00554CB6" w14:paraId="0FCD64BD"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548C3E5B"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Otros Ingresos:</w:t>
            </w:r>
          </w:p>
        </w:tc>
        <w:tc>
          <w:tcPr>
            <w:tcW w:w="1080" w:type="dxa"/>
            <w:noWrap/>
            <w:vAlign w:val="bottom"/>
            <w:hideMark/>
          </w:tcPr>
          <w:p w14:paraId="23410E1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5.087</w:t>
            </w:r>
          </w:p>
        </w:tc>
        <w:tc>
          <w:tcPr>
            <w:tcW w:w="928" w:type="dxa"/>
            <w:noWrap/>
            <w:vAlign w:val="bottom"/>
            <w:hideMark/>
          </w:tcPr>
          <w:p w14:paraId="11C54FF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5.756</w:t>
            </w:r>
          </w:p>
        </w:tc>
        <w:tc>
          <w:tcPr>
            <w:tcW w:w="928" w:type="dxa"/>
            <w:noWrap/>
            <w:vAlign w:val="bottom"/>
            <w:hideMark/>
          </w:tcPr>
          <w:p w14:paraId="5999432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6.514</w:t>
            </w:r>
          </w:p>
        </w:tc>
        <w:tc>
          <w:tcPr>
            <w:tcW w:w="969" w:type="dxa"/>
            <w:noWrap/>
            <w:vAlign w:val="bottom"/>
            <w:hideMark/>
          </w:tcPr>
          <w:p w14:paraId="67B2A84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7.376</w:t>
            </w:r>
          </w:p>
        </w:tc>
        <w:tc>
          <w:tcPr>
            <w:tcW w:w="928" w:type="dxa"/>
            <w:noWrap/>
            <w:vAlign w:val="bottom"/>
            <w:hideMark/>
          </w:tcPr>
          <w:p w14:paraId="4BEF9074"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8.354</w:t>
            </w:r>
          </w:p>
        </w:tc>
        <w:tc>
          <w:tcPr>
            <w:tcW w:w="1146" w:type="dxa"/>
            <w:noWrap/>
            <w:vAlign w:val="bottom"/>
            <w:hideMark/>
          </w:tcPr>
          <w:p w14:paraId="40857CF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9.464</w:t>
            </w:r>
          </w:p>
        </w:tc>
        <w:tc>
          <w:tcPr>
            <w:tcW w:w="928" w:type="dxa"/>
            <w:noWrap/>
            <w:vAlign w:val="bottom"/>
            <w:hideMark/>
          </w:tcPr>
          <w:p w14:paraId="5C1907B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10.726</w:t>
            </w:r>
          </w:p>
        </w:tc>
        <w:tc>
          <w:tcPr>
            <w:tcW w:w="928" w:type="dxa"/>
            <w:noWrap/>
            <w:vAlign w:val="bottom"/>
            <w:hideMark/>
          </w:tcPr>
          <w:p w14:paraId="474A09D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12.160</w:t>
            </w:r>
          </w:p>
        </w:tc>
        <w:tc>
          <w:tcPr>
            <w:tcW w:w="928" w:type="dxa"/>
            <w:noWrap/>
            <w:vAlign w:val="bottom"/>
            <w:hideMark/>
          </w:tcPr>
          <w:p w14:paraId="7E6766F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13.790</w:t>
            </w:r>
          </w:p>
        </w:tc>
        <w:tc>
          <w:tcPr>
            <w:tcW w:w="928" w:type="dxa"/>
            <w:noWrap/>
            <w:vAlign w:val="bottom"/>
            <w:hideMark/>
          </w:tcPr>
          <w:p w14:paraId="5FE551D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15.643</w:t>
            </w:r>
          </w:p>
        </w:tc>
        <w:tc>
          <w:tcPr>
            <w:tcW w:w="1238" w:type="dxa"/>
            <w:noWrap/>
            <w:vAlign w:val="bottom"/>
            <w:hideMark/>
          </w:tcPr>
          <w:p w14:paraId="7B809B2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17.751</w:t>
            </w:r>
          </w:p>
        </w:tc>
      </w:tr>
      <w:tr w:rsidR="00554CB6" w:rsidRPr="00554CB6" w14:paraId="1DC25599"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559E6F6A"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Otros Servicios Conexos</w:t>
            </w:r>
          </w:p>
        </w:tc>
        <w:tc>
          <w:tcPr>
            <w:tcW w:w="1080" w:type="dxa"/>
            <w:noWrap/>
            <w:vAlign w:val="bottom"/>
            <w:hideMark/>
          </w:tcPr>
          <w:p w14:paraId="3A251DA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1.335</w:t>
            </w:r>
          </w:p>
        </w:tc>
        <w:tc>
          <w:tcPr>
            <w:tcW w:w="928" w:type="dxa"/>
            <w:noWrap/>
            <w:vAlign w:val="bottom"/>
            <w:hideMark/>
          </w:tcPr>
          <w:p w14:paraId="3CEFA24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1.495</w:t>
            </w:r>
          </w:p>
        </w:tc>
        <w:tc>
          <w:tcPr>
            <w:tcW w:w="928" w:type="dxa"/>
            <w:noWrap/>
            <w:vAlign w:val="bottom"/>
            <w:hideMark/>
          </w:tcPr>
          <w:p w14:paraId="50324FD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1.675</w:t>
            </w:r>
          </w:p>
        </w:tc>
        <w:tc>
          <w:tcPr>
            <w:tcW w:w="969" w:type="dxa"/>
            <w:noWrap/>
            <w:vAlign w:val="bottom"/>
            <w:hideMark/>
          </w:tcPr>
          <w:p w14:paraId="352EE71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1.876</w:t>
            </w:r>
          </w:p>
        </w:tc>
        <w:tc>
          <w:tcPr>
            <w:tcW w:w="928" w:type="dxa"/>
            <w:noWrap/>
            <w:vAlign w:val="bottom"/>
            <w:hideMark/>
          </w:tcPr>
          <w:p w14:paraId="636354D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2.101</w:t>
            </w:r>
          </w:p>
        </w:tc>
        <w:tc>
          <w:tcPr>
            <w:tcW w:w="1146" w:type="dxa"/>
            <w:noWrap/>
            <w:vAlign w:val="bottom"/>
            <w:hideMark/>
          </w:tcPr>
          <w:p w14:paraId="74BA718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2.353</w:t>
            </w:r>
          </w:p>
        </w:tc>
        <w:tc>
          <w:tcPr>
            <w:tcW w:w="928" w:type="dxa"/>
            <w:noWrap/>
            <w:vAlign w:val="bottom"/>
            <w:hideMark/>
          </w:tcPr>
          <w:p w14:paraId="2FA2357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2.635</w:t>
            </w:r>
          </w:p>
        </w:tc>
        <w:tc>
          <w:tcPr>
            <w:tcW w:w="928" w:type="dxa"/>
            <w:noWrap/>
            <w:vAlign w:val="bottom"/>
            <w:hideMark/>
          </w:tcPr>
          <w:p w14:paraId="7CE8EB04"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2.952</w:t>
            </w:r>
          </w:p>
        </w:tc>
        <w:tc>
          <w:tcPr>
            <w:tcW w:w="928" w:type="dxa"/>
            <w:noWrap/>
            <w:vAlign w:val="bottom"/>
            <w:hideMark/>
          </w:tcPr>
          <w:p w14:paraId="0E8CF6C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3.306</w:t>
            </w:r>
          </w:p>
        </w:tc>
        <w:tc>
          <w:tcPr>
            <w:tcW w:w="928" w:type="dxa"/>
            <w:noWrap/>
            <w:vAlign w:val="bottom"/>
            <w:hideMark/>
          </w:tcPr>
          <w:p w14:paraId="50E43A1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3.702</w:t>
            </w:r>
          </w:p>
        </w:tc>
        <w:tc>
          <w:tcPr>
            <w:tcW w:w="1238" w:type="dxa"/>
            <w:noWrap/>
            <w:vAlign w:val="bottom"/>
            <w:hideMark/>
          </w:tcPr>
          <w:p w14:paraId="5E95394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4.147</w:t>
            </w:r>
          </w:p>
        </w:tc>
      </w:tr>
      <w:tr w:rsidR="00554CB6" w:rsidRPr="00554CB6" w14:paraId="38058F4C"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435A8009"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Servicios de comunicaciones</w:t>
            </w:r>
          </w:p>
        </w:tc>
        <w:tc>
          <w:tcPr>
            <w:tcW w:w="1080" w:type="dxa"/>
            <w:noWrap/>
            <w:vAlign w:val="bottom"/>
            <w:hideMark/>
          </w:tcPr>
          <w:p w14:paraId="01EEAE9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2.668</w:t>
            </w:r>
          </w:p>
        </w:tc>
        <w:tc>
          <w:tcPr>
            <w:tcW w:w="928" w:type="dxa"/>
            <w:noWrap/>
            <w:vAlign w:val="bottom"/>
            <w:hideMark/>
          </w:tcPr>
          <w:p w14:paraId="3CAD929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3.068</w:t>
            </w:r>
          </w:p>
        </w:tc>
        <w:tc>
          <w:tcPr>
            <w:tcW w:w="928" w:type="dxa"/>
            <w:noWrap/>
            <w:vAlign w:val="bottom"/>
            <w:hideMark/>
          </w:tcPr>
          <w:p w14:paraId="69DE086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3.528</w:t>
            </w:r>
          </w:p>
        </w:tc>
        <w:tc>
          <w:tcPr>
            <w:tcW w:w="969" w:type="dxa"/>
            <w:noWrap/>
            <w:vAlign w:val="bottom"/>
            <w:hideMark/>
          </w:tcPr>
          <w:p w14:paraId="05F5E5F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4.057</w:t>
            </w:r>
          </w:p>
        </w:tc>
        <w:tc>
          <w:tcPr>
            <w:tcW w:w="928" w:type="dxa"/>
            <w:noWrap/>
            <w:vAlign w:val="bottom"/>
            <w:hideMark/>
          </w:tcPr>
          <w:p w14:paraId="4584CAB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4.666</w:t>
            </w:r>
          </w:p>
        </w:tc>
        <w:tc>
          <w:tcPr>
            <w:tcW w:w="1146" w:type="dxa"/>
            <w:noWrap/>
            <w:vAlign w:val="bottom"/>
            <w:hideMark/>
          </w:tcPr>
          <w:p w14:paraId="1261A3F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5.366</w:t>
            </w:r>
          </w:p>
        </w:tc>
        <w:tc>
          <w:tcPr>
            <w:tcW w:w="928" w:type="dxa"/>
            <w:noWrap/>
            <w:vAlign w:val="bottom"/>
            <w:hideMark/>
          </w:tcPr>
          <w:p w14:paraId="46DC6AF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6.170</w:t>
            </w:r>
          </w:p>
        </w:tc>
        <w:tc>
          <w:tcPr>
            <w:tcW w:w="928" w:type="dxa"/>
            <w:noWrap/>
            <w:vAlign w:val="bottom"/>
            <w:hideMark/>
          </w:tcPr>
          <w:p w14:paraId="1100419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7.096</w:t>
            </w:r>
          </w:p>
        </w:tc>
        <w:tc>
          <w:tcPr>
            <w:tcW w:w="928" w:type="dxa"/>
            <w:noWrap/>
            <w:vAlign w:val="bottom"/>
            <w:hideMark/>
          </w:tcPr>
          <w:p w14:paraId="51E1697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8.160</w:t>
            </w:r>
          </w:p>
        </w:tc>
        <w:tc>
          <w:tcPr>
            <w:tcW w:w="928" w:type="dxa"/>
            <w:noWrap/>
            <w:vAlign w:val="bottom"/>
            <w:hideMark/>
          </w:tcPr>
          <w:p w14:paraId="4F96EC3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9.385</w:t>
            </w:r>
          </w:p>
        </w:tc>
        <w:tc>
          <w:tcPr>
            <w:tcW w:w="1238" w:type="dxa"/>
            <w:noWrap/>
            <w:vAlign w:val="bottom"/>
            <w:hideMark/>
          </w:tcPr>
          <w:p w14:paraId="6BF1D85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10.792</w:t>
            </w:r>
          </w:p>
        </w:tc>
      </w:tr>
      <w:tr w:rsidR="00554CB6" w:rsidRPr="00554CB6" w14:paraId="161C5B15"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48571CAB"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Taller Transformadores</w:t>
            </w:r>
          </w:p>
        </w:tc>
        <w:tc>
          <w:tcPr>
            <w:tcW w:w="1080" w:type="dxa"/>
            <w:noWrap/>
            <w:vAlign w:val="bottom"/>
            <w:hideMark/>
          </w:tcPr>
          <w:p w14:paraId="50F39F9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1.084</w:t>
            </w:r>
          </w:p>
        </w:tc>
        <w:tc>
          <w:tcPr>
            <w:tcW w:w="928" w:type="dxa"/>
            <w:noWrap/>
            <w:vAlign w:val="bottom"/>
            <w:hideMark/>
          </w:tcPr>
          <w:p w14:paraId="2D3E4B0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1.192</w:t>
            </w:r>
          </w:p>
        </w:tc>
        <w:tc>
          <w:tcPr>
            <w:tcW w:w="928" w:type="dxa"/>
            <w:noWrap/>
            <w:vAlign w:val="bottom"/>
            <w:hideMark/>
          </w:tcPr>
          <w:p w14:paraId="49D1505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1.312</w:t>
            </w:r>
          </w:p>
        </w:tc>
        <w:tc>
          <w:tcPr>
            <w:tcW w:w="969" w:type="dxa"/>
            <w:noWrap/>
            <w:vAlign w:val="bottom"/>
            <w:hideMark/>
          </w:tcPr>
          <w:p w14:paraId="7E03082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1.443</w:t>
            </w:r>
          </w:p>
        </w:tc>
        <w:tc>
          <w:tcPr>
            <w:tcW w:w="928" w:type="dxa"/>
            <w:noWrap/>
            <w:vAlign w:val="bottom"/>
            <w:hideMark/>
          </w:tcPr>
          <w:p w14:paraId="555D442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1.587</w:t>
            </w:r>
          </w:p>
        </w:tc>
        <w:tc>
          <w:tcPr>
            <w:tcW w:w="1146" w:type="dxa"/>
            <w:noWrap/>
            <w:vAlign w:val="bottom"/>
            <w:hideMark/>
          </w:tcPr>
          <w:p w14:paraId="760D0AD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1.746</w:t>
            </w:r>
          </w:p>
        </w:tc>
        <w:tc>
          <w:tcPr>
            <w:tcW w:w="928" w:type="dxa"/>
            <w:noWrap/>
            <w:vAlign w:val="bottom"/>
            <w:hideMark/>
          </w:tcPr>
          <w:p w14:paraId="6D660FE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1.920</w:t>
            </w:r>
          </w:p>
        </w:tc>
        <w:tc>
          <w:tcPr>
            <w:tcW w:w="928" w:type="dxa"/>
            <w:noWrap/>
            <w:vAlign w:val="bottom"/>
            <w:hideMark/>
          </w:tcPr>
          <w:p w14:paraId="7F7C1E0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2.112</w:t>
            </w:r>
          </w:p>
        </w:tc>
        <w:tc>
          <w:tcPr>
            <w:tcW w:w="928" w:type="dxa"/>
            <w:noWrap/>
            <w:vAlign w:val="bottom"/>
            <w:hideMark/>
          </w:tcPr>
          <w:p w14:paraId="5799C78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2.324</w:t>
            </w:r>
          </w:p>
        </w:tc>
        <w:tc>
          <w:tcPr>
            <w:tcW w:w="928" w:type="dxa"/>
            <w:noWrap/>
            <w:vAlign w:val="bottom"/>
            <w:hideMark/>
          </w:tcPr>
          <w:p w14:paraId="4188EBD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2.556</w:t>
            </w:r>
          </w:p>
        </w:tc>
        <w:tc>
          <w:tcPr>
            <w:tcW w:w="1238" w:type="dxa"/>
            <w:noWrap/>
            <w:vAlign w:val="bottom"/>
            <w:hideMark/>
          </w:tcPr>
          <w:p w14:paraId="3CCCC13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2.812</w:t>
            </w:r>
          </w:p>
        </w:tc>
      </w:tr>
      <w:tr w:rsidR="00554CB6" w:rsidRPr="00554CB6" w14:paraId="4FF93DEE"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58DEE5C8" w14:textId="77777777" w:rsidR="00A45349" w:rsidRPr="00554CB6" w:rsidRDefault="00A45349" w:rsidP="00554CB6">
            <w:pPr>
              <w:ind w:left="391"/>
              <w:rPr>
                <w:rFonts w:cs="Arial"/>
                <w:b/>
                <w:bCs/>
                <w:sz w:val="16"/>
                <w:szCs w:val="16"/>
                <w:lang w:val="es-AR" w:eastAsia="es-AR"/>
              </w:rPr>
            </w:pPr>
            <w:r w:rsidRPr="00554CB6">
              <w:rPr>
                <w:rFonts w:cs="Arial"/>
                <w:b/>
                <w:bCs/>
                <w:sz w:val="16"/>
                <w:szCs w:val="16"/>
                <w:lang w:val="es-AR" w:eastAsia="es-AR"/>
              </w:rPr>
              <w:t>COSTOS DE PRODUCCION</w:t>
            </w:r>
          </w:p>
        </w:tc>
        <w:tc>
          <w:tcPr>
            <w:tcW w:w="1080" w:type="dxa"/>
            <w:noWrap/>
            <w:vAlign w:val="bottom"/>
            <w:hideMark/>
          </w:tcPr>
          <w:p w14:paraId="7A22097C"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34.667</w:t>
            </w:r>
          </w:p>
        </w:tc>
        <w:tc>
          <w:tcPr>
            <w:tcW w:w="928" w:type="dxa"/>
            <w:noWrap/>
            <w:vAlign w:val="bottom"/>
            <w:hideMark/>
          </w:tcPr>
          <w:p w14:paraId="06D2E677"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35.169</w:t>
            </w:r>
          </w:p>
        </w:tc>
        <w:tc>
          <w:tcPr>
            <w:tcW w:w="928" w:type="dxa"/>
            <w:noWrap/>
            <w:vAlign w:val="bottom"/>
            <w:hideMark/>
          </w:tcPr>
          <w:p w14:paraId="63E025FD"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35.231</w:t>
            </w:r>
          </w:p>
        </w:tc>
        <w:tc>
          <w:tcPr>
            <w:tcW w:w="969" w:type="dxa"/>
            <w:noWrap/>
            <w:vAlign w:val="bottom"/>
            <w:hideMark/>
          </w:tcPr>
          <w:p w14:paraId="291E550C"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35.299</w:t>
            </w:r>
          </w:p>
        </w:tc>
        <w:tc>
          <w:tcPr>
            <w:tcW w:w="928" w:type="dxa"/>
            <w:noWrap/>
            <w:vAlign w:val="bottom"/>
            <w:hideMark/>
          </w:tcPr>
          <w:p w14:paraId="0BB163B0"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35.828</w:t>
            </w:r>
          </w:p>
        </w:tc>
        <w:tc>
          <w:tcPr>
            <w:tcW w:w="1146" w:type="dxa"/>
            <w:noWrap/>
            <w:vAlign w:val="bottom"/>
            <w:hideMark/>
          </w:tcPr>
          <w:p w14:paraId="2F49FE80"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36.371</w:t>
            </w:r>
          </w:p>
        </w:tc>
        <w:tc>
          <w:tcPr>
            <w:tcW w:w="928" w:type="dxa"/>
            <w:noWrap/>
            <w:vAlign w:val="bottom"/>
            <w:hideMark/>
          </w:tcPr>
          <w:p w14:paraId="44B54ABE"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36.929</w:t>
            </w:r>
          </w:p>
        </w:tc>
        <w:tc>
          <w:tcPr>
            <w:tcW w:w="928" w:type="dxa"/>
            <w:noWrap/>
            <w:vAlign w:val="bottom"/>
            <w:hideMark/>
          </w:tcPr>
          <w:p w14:paraId="7A01377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37.508</w:t>
            </w:r>
          </w:p>
        </w:tc>
        <w:tc>
          <w:tcPr>
            <w:tcW w:w="928" w:type="dxa"/>
            <w:noWrap/>
            <w:vAlign w:val="bottom"/>
            <w:hideMark/>
          </w:tcPr>
          <w:p w14:paraId="1BBA6F6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38.107</w:t>
            </w:r>
          </w:p>
        </w:tc>
        <w:tc>
          <w:tcPr>
            <w:tcW w:w="928" w:type="dxa"/>
            <w:noWrap/>
            <w:vAlign w:val="bottom"/>
            <w:hideMark/>
          </w:tcPr>
          <w:p w14:paraId="5A51B1A4"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38.725</w:t>
            </w:r>
          </w:p>
        </w:tc>
        <w:tc>
          <w:tcPr>
            <w:tcW w:w="1238" w:type="dxa"/>
            <w:noWrap/>
            <w:vAlign w:val="bottom"/>
            <w:hideMark/>
          </w:tcPr>
          <w:p w14:paraId="0B18C2E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39.364</w:t>
            </w:r>
          </w:p>
        </w:tc>
      </w:tr>
      <w:tr w:rsidR="00554CB6" w:rsidRPr="00554CB6" w14:paraId="7430F118"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27C9A788"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Costos de Personal</w:t>
            </w:r>
          </w:p>
        </w:tc>
        <w:tc>
          <w:tcPr>
            <w:tcW w:w="1080" w:type="dxa"/>
            <w:noWrap/>
            <w:vAlign w:val="bottom"/>
            <w:hideMark/>
          </w:tcPr>
          <w:p w14:paraId="7E2CDE9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11.816</w:t>
            </w:r>
          </w:p>
        </w:tc>
        <w:tc>
          <w:tcPr>
            <w:tcW w:w="928" w:type="dxa"/>
            <w:noWrap/>
            <w:vAlign w:val="bottom"/>
            <w:hideMark/>
          </w:tcPr>
          <w:p w14:paraId="1A649DC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11.993</w:t>
            </w:r>
          </w:p>
        </w:tc>
        <w:tc>
          <w:tcPr>
            <w:tcW w:w="928" w:type="dxa"/>
            <w:noWrap/>
            <w:vAlign w:val="bottom"/>
            <w:hideMark/>
          </w:tcPr>
          <w:p w14:paraId="2104A67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11.993</w:t>
            </w:r>
          </w:p>
        </w:tc>
        <w:tc>
          <w:tcPr>
            <w:tcW w:w="969" w:type="dxa"/>
            <w:noWrap/>
            <w:vAlign w:val="bottom"/>
            <w:hideMark/>
          </w:tcPr>
          <w:p w14:paraId="4A73FE2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11.993</w:t>
            </w:r>
          </w:p>
        </w:tc>
        <w:tc>
          <w:tcPr>
            <w:tcW w:w="928" w:type="dxa"/>
            <w:noWrap/>
            <w:vAlign w:val="bottom"/>
            <w:hideMark/>
          </w:tcPr>
          <w:p w14:paraId="5EE9D17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12.173</w:t>
            </w:r>
          </w:p>
        </w:tc>
        <w:tc>
          <w:tcPr>
            <w:tcW w:w="1146" w:type="dxa"/>
            <w:noWrap/>
            <w:vAlign w:val="bottom"/>
            <w:hideMark/>
          </w:tcPr>
          <w:p w14:paraId="4B16B8D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12.356</w:t>
            </w:r>
          </w:p>
        </w:tc>
        <w:tc>
          <w:tcPr>
            <w:tcW w:w="928" w:type="dxa"/>
            <w:noWrap/>
            <w:vAlign w:val="bottom"/>
            <w:hideMark/>
          </w:tcPr>
          <w:p w14:paraId="41BF24A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12.541</w:t>
            </w:r>
          </w:p>
        </w:tc>
        <w:tc>
          <w:tcPr>
            <w:tcW w:w="928" w:type="dxa"/>
            <w:noWrap/>
            <w:vAlign w:val="bottom"/>
            <w:hideMark/>
          </w:tcPr>
          <w:p w14:paraId="5CED9B6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12.729</w:t>
            </w:r>
          </w:p>
        </w:tc>
        <w:tc>
          <w:tcPr>
            <w:tcW w:w="928" w:type="dxa"/>
            <w:noWrap/>
            <w:vAlign w:val="bottom"/>
            <w:hideMark/>
          </w:tcPr>
          <w:p w14:paraId="22702AA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12.920</w:t>
            </w:r>
          </w:p>
        </w:tc>
        <w:tc>
          <w:tcPr>
            <w:tcW w:w="928" w:type="dxa"/>
            <w:noWrap/>
            <w:vAlign w:val="bottom"/>
            <w:hideMark/>
          </w:tcPr>
          <w:p w14:paraId="4421B0F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13.114</w:t>
            </w:r>
          </w:p>
        </w:tc>
        <w:tc>
          <w:tcPr>
            <w:tcW w:w="1238" w:type="dxa"/>
            <w:noWrap/>
            <w:vAlign w:val="bottom"/>
            <w:hideMark/>
          </w:tcPr>
          <w:p w14:paraId="5B8E110C"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13.311</w:t>
            </w:r>
          </w:p>
        </w:tc>
      </w:tr>
      <w:tr w:rsidR="00554CB6" w:rsidRPr="00554CB6" w14:paraId="4D493145"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149E099A"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Costos No Personales</w:t>
            </w:r>
          </w:p>
        </w:tc>
        <w:tc>
          <w:tcPr>
            <w:tcW w:w="1080" w:type="dxa"/>
            <w:noWrap/>
            <w:vAlign w:val="bottom"/>
            <w:hideMark/>
          </w:tcPr>
          <w:p w14:paraId="0DE3115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10.954</w:t>
            </w:r>
          </w:p>
        </w:tc>
        <w:tc>
          <w:tcPr>
            <w:tcW w:w="928" w:type="dxa"/>
            <w:noWrap/>
            <w:vAlign w:val="bottom"/>
            <w:hideMark/>
          </w:tcPr>
          <w:p w14:paraId="5B1E145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11.164</w:t>
            </w:r>
          </w:p>
        </w:tc>
        <w:tc>
          <w:tcPr>
            <w:tcW w:w="928" w:type="dxa"/>
            <w:noWrap/>
            <w:vAlign w:val="bottom"/>
            <w:hideMark/>
          </w:tcPr>
          <w:p w14:paraId="2C00567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11.164</w:t>
            </w:r>
          </w:p>
        </w:tc>
        <w:tc>
          <w:tcPr>
            <w:tcW w:w="969" w:type="dxa"/>
            <w:noWrap/>
            <w:vAlign w:val="bottom"/>
            <w:hideMark/>
          </w:tcPr>
          <w:p w14:paraId="2401871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11.164</w:t>
            </w:r>
          </w:p>
        </w:tc>
        <w:tc>
          <w:tcPr>
            <w:tcW w:w="928" w:type="dxa"/>
            <w:noWrap/>
            <w:vAlign w:val="bottom"/>
            <w:hideMark/>
          </w:tcPr>
          <w:p w14:paraId="69A86D3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11.378</w:t>
            </w:r>
          </w:p>
        </w:tc>
        <w:tc>
          <w:tcPr>
            <w:tcW w:w="1146" w:type="dxa"/>
            <w:noWrap/>
            <w:vAlign w:val="bottom"/>
            <w:hideMark/>
          </w:tcPr>
          <w:p w14:paraId="7D7304D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11.597</w:t>
            </w:r>
          </w:p>
        </w:tc>
        <w:tc>
          <w:tcPr>
            <w:tcW w:w="928" w:type="dxa"/>
            <w:noWrap/>
            <w:vAlign w:val="bottom"/>
            <w:hideMark/>
          </w:tcPr>
          <w:p w14:paraId="408C88F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11.820</w:t>
            </w:r>
          </w:p>
        </w:tc>
        <w:tc>
          <w:tcPr>
            <w:tcW w:w="928" w:type="dxa"/>
            <w:noWrap/>
            <w:vAlign w:val="bottom"/>
            <w:hideMark/>
          </w:tcPr>
          <w:p w14:paraId="6A701B43"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12.047</w:t>
            </w:r>
          </w:p>
        </w:tc>
        <w:tc>
          <w:tcPr>
            <w:tcW w:w="928" w:type="dxa"/>
            <w:noWrap/>
            <w:vAlign w:val="bottom"/>
            <w:hideMark/>
          </w:tcPr>
          <w:p w14:paraId="69D2D2D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12.279</w:t>
            </w:r>
          </w:p>
        </w:tc>
        <w:tc>
          <w:tcPr>
            <w:tcW w:w="928" w:type="dxa"/>
            <w:noWrap/>
            <w:vAlign w:val="bottom"/>
            <w:hideMark/>
          </w:tcPr>
          <w:p w14:paraId="57F0A6A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12.515</w:t>
            </w:r>
          </w:p>
        </w:tc>
        <w:tc>
          <w:tcPr>
            <w:tcW w:w="1238" w:type="dxa"/>
            <w:noWrap/>
            <w:vAlign w:val="bottom"/>
            <w:hideMark/>
          </w:tcPr>
          <w:p w14:paraId="463729B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12.756</w:t>
            </w:r>
          </w:p>
        </w:tc>
      </w:tr>
      <w:tr w:rsidR="00554CB6" w:rsidRPr="00554CB6" w14:paraId="5DFA4617"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0BF3F657"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Materiales y Suministros</w:t>
            </w:r>
          </w:p>
        </w:tc>
        <w:tc>
          <w:tcPr>
            <w:tcW w:w="1080" w:type="dxa"/>
            <w:noWrap/>
            <w:vAlign w:val="bottom"/>
            <w:hideMark/>
          </w:tcPr>
          <w:p w14:paraId="293E2C04"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1.217</w:t>
            </w:r>
          </w:p>
        </w:tc>
        <w:tc>
          <w:tcPr>
            <w:tcW w:w="928" w:type="dxa"/>
            <w:noWrap/>
            <w:vAlign w:val="bottom"/>
            <w:hideMark/>
          </w:tcPr>
          <w:p w14:paraId="512B6913"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1.239</w:t>
            </w:r>
          </w:p>
        </w:tc>
        <w:tc>
          <w:tcPr>
            <w:tcW w:w="928" w:type="dxa"/>
            <w:noWrap/>
            <w:vAlign w:val="bottom"/>
            <w:hideMark/>
          </w:tcPr>
          <w:p w14:paraId="096ACCA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1.239</w:t>
            </w:r>
          </w:p>
        </w:tc>
        <w:tc>
          <w:tcPr>
            <w:tcW w:w="969" w:type="dxa"/>
            <w:noWrap/>
            <w:vAlign w:val="bottom"/>
            <w:hideMark/>
          </w:tcPr>
          <w:p w14:paraId="6139F8D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1.239</w:t>
            </w:r>
          </w:p>
        </w:tc>
        <w:tc>
          <w:tcPr>
            <w:tcW w:w="928" w:type="dxa"/>
            <w:noWrap/>
            <w:vAlign w:val="bottom"/>
            <w:hideMark/>
          </w:tcPr>
          <w:p w14:paraId="080BFF3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1.262</w:t>
            </w:r>
          </w:p>
        </w:tc>
        <w:tc>
          <w:tcPr>
            <w:tcW w:w="1146" w:type="dxa"/>
            <w:noWrap/>
            <w:vAlign w:val="bottom"/>
            <w:hideMark/>
          </w:tcPr>
          <w:p w14:paraId="4F4B844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1.285</w:t>
            </w:r>
          </w:p>
        </w:tc>
        <w:tc>
          <w:tcPr>
            <w:tcW w:w="928" w:type="dxa"/>
            <w:noWrap/>
            <w:vAlign w:val="bottom"/>
            <w:hideMark/>
          </w:tcPr>
          <w:p w14:paraId="1F1F603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1.308</w:t>
            </w:r>
          </w:p>
        </w:tc>
        <w:tc>
          <w:tcPr>
            <w:tcW w:w="928" w:type="dxa"/>
            <w:noWrap/>
            <w:vAlign w:val="bottom"/>
            <w:hideMark/>
          </w:tcPr>
          <w:p w14:paraId="11BA89C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1.332</w:t>
            </w:r>
          </w:p>
        </w:tc>
        <w:tc>
          <w:tcPr>
            <w:tcW w:w="928" w:type="dxa"/>
            <w:noWrap/>
            <w:vAlign w:val="bottom"/>
            <w:hideMark/>
          </w:tcPr>
          <w:p w14:paraId="3C4362F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1.356</w:t>
            </w:r>
          </w:p>
        </w:tc>
        <w:tc>
          <w:tcPr>
            <w:tcW w:w="928" w:type="dxa"/>
            <w:noWrap/>
            <w:vAlign w:val="bottom"/>
            <w:hideMark/>
          </w:tcPr>
          <w:p w14:paraId="0037896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1.381</w:t>
            </w:r>
          </w:p>
        </w:tc>
        <w:tc>
          <w:tcPr>
            <w:tcW w:w="1238" w:type="dxa"/>
            <w:noWrap/>
            <w:vAlign w:val="bottom"/>
            <w:hideMark/>
          </w:tcPr>
          <w:p w14:paraId="6D9DE8D6"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1.406</w:t>
            </w:r>
          </w:p>
        </w:tc>
      </w:tr>
      <w:tr w:rsidR="00554CB6" w:rsidRPr="00554CB6" w14:paraId="7DEDF59C"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655FBB3E"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Otros</w:t>
            </w:r>
          </w:p>
        </w:tc>
        <w:tc>
          <w:tcPr>
            <w:tcW w:w="1080" w:type="dxa"/>
            <w:noWrap/>
            <w:vAlign w:val="bottom"/>
            <w:hideMark/>
          </w:tcPr>
          <w:p w14:paraId="249F200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1.245</w:t>
            </w:r>
          </w:p>
        </w:tc>
        <w:tc>
          <w:tcPr>
            <w:tcW w:w="928" w:type="dxa"/>
            <w:noWrap/>
            <w:vAlign w:val="bottom"/>
            <w:hideMark/>
          </w:tcPr>
          <w:p w14:paraId="079C729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1.265</w:t>
            </w:r>
          </w:p>
        </w:tc>
        <w:tc>
          <w:tcPr>
            <w:tcW w:w="928" w:type="dxa"/>
            <w:noWrap/>
            <w:vAlign w:val="bottom"/>
            <w:hideMark/>
          </w:tcPr>
          <w:p w14:paraId="17E5516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1.265</w:t>
            </w:r>
          </w:p>
        </w:tc>
        <w:tc>
          <w:tcPr>
            <w:tcW w:w="969" w:type="dxa"/>
            <w:noWrap/>
            <w:vAlign w:val="bottom"/>
            <w:hideMark/>
          </w:tcPr>
          <w:p w14:paraId="537136A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1.265</w:t>
            </w:r>
          </w:p>
        </w:tc>
        <w:tc>
          <w:tcPr>
            <w:tcW w:w="928" w:type="dxa"/>
            <w:noWrap/>
            <w:vAlign w:val="bottom"/>
            <w:hideMark/>
          </w:tcPr>
          <w:p w14:paraId="394BB5FC"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1.286</w:t>
            </w:r>
          </w:p>
        </w:tc>
        <w:tc>
          <w:tcPr>
            <w:tcW w:w="1146" w:type="dxa"/>
            <w:noWrap/>
            <w:vAlign w:val="bottom"/>
            <w:hideMark/>
          </w:tcPr>
          <w:p w14:paraId="2891594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1.307</w:t>
            </w:r>
          </w:p>
        </w:tc>
        <w:tc>
          <w:tcPr>
            <w:tcW w:w="928" w:type="dxa"/>
            <w:noWrap/>
            <w:vAlign w:val="bottom"/>
            <w:hideMark/>
          </w:tcPr>
          <w:p w14:paraId="6B1B566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1.329</w:t>
            </w:r>
          </w:p>
        </w:tc>
        <w:tc>
          <w:tcPr>
            <w:tcW w:w="928" w:type="dxa"/>
            <w:noWrap/>
            <w:vAlign w:val="bottom"/>
            <w:hideMark/>
          </w:tcPr>
          <w:p w14:paraId="12CF9F0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1.351</w:t>
            </w:r>
          </w:p>
        </w:tc>
        <w:tc>
          <w:tcPr>
            <w:tcW w:w="928" w:type="dxa"/>
            <w:noWrap/>
            <w:vAlign w:val="bottom"/>
            <w:hideMark/>
          </w:tcPr>
          <w:p w14:paraId="42151DD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1.373</w:t>
            </w:r>
          </w:p>
        </w:tc>
        <w:tc>
          <w:tcPr>
            <w:tcW w:w="928" w:type="dxa"/>
            <w:noWrap/>
            <w:vAlign w:val="bottom"/>
            <w:hideMark/>
          </w:tcPr>
          <w:p w14:paraId="3F25DD4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1.396</w:t>
            </w:r>
          </w:p>
        </w:tc>
        <w:tc>
          <w:tcPr>
            <w:tcW w:w="1238" w:type="dxa"/>
            <w:noWrap/>
            <w:vAlign w:val="bottom"/>
            <w:hideMark/>
          </w:tcPr>
          <w:p w14:paraId="2AA7AEE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1.419</w:t>
            </w:r>
          </w:p>
        </w:tc>
      </w:tr>
      <w:tr w:rsidR="00554CB6" w:rsidRPr="00554CB6" w14:paraId="6679D87A"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2CF46120"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Costos Taller Transformadores</w:t>
            </w:r>
          </w:p>
        </w:tc>
        <w:tc>
          <w:tcPr>
            <w:tcW w:w="1080" w:type="dxa"/>
            <w:noWrap/>
            <w:vAlign w:val="bottom"/>
            <w:hideMark/>
          </w:tcPr>
          <w:p w14:paraId="363EE16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1.034</w:t>
            </w:r>
          </w:p>
        </w:tc>
        <w:tc>
          <w:tcPr>
            <w:tcW w:w="928" w:type="dxa"/>
            <w:noWrap/>
            <w:vAlign w:val="bottom"/>
            <w:hideMark/>
          </w:tcPr>
          <w:p w14:paraId="255A82B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1.052</w:t>
            </w:r>
          </w:p>
        </w:tc>
        <w:tc>
          <w:tcPr>
            <w:tcW w:w="928" w:type="dxa"/>
            <w:noWrap/>
            <w:vAlign w:val="bottom"/>
            <w:hideMark/>
          </w:tcPr>
          <w:p w14:paraId="1C556CD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1.052</w:t>
            </w:r>
          </w:p>
        </w:tc>
        <w:tc>
          <w:tcPr>
            <w:tcW w:w="969" w:type="dxa"/>
            <w:noWrap/>
            <w:vAlign w:val="bottom"/>
            <w:hideMark/>
          </w:tcPr>
          <w:p w14:paraId="143D3D1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1.052</w:t>
            </w:r>
          </w:p>
        </w:tc>
        <w:tc>
          <w:tcPr>
            <w:tcW w:w="928" w:type="dxa"/>
            <w:noWrap/>
            <w:vAlign w:val="bottom"/>
            <w:hideMark/>
          </w:tcPr>
          <w:p w14:paraId="0C5D4BB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1.071</w:t>
            </w:r>
          </w:p>
        </w:tc>
        <w:tc>
          <w:tcPr>
            <w:tcW w:w="1146" w:type="dxa"/>
            <w:noWrap/>
            <w:vAlign w:val="bottom"/>
            <w:hideMark/>
          </w:tcPr>
          <w:p w14:paraId="722D587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1.090</w:t>
            </w:r>
          </w:p>
        </w:tc>
        <w:tc>
          <w:tcPr>
            <w:tcW w:w="928" w:type="dxa"/>
            <w:noWrap/>
            <w:vAlign w:val="bottom"/>
            <w:hideMark/>
          </w:tcPr>
          <w:p w14:paraId="50A853B4"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1.109</w:t>
            </w:r>
          </w:p>
        </w:tc>
        <w:tc>
          <w:tcPr>
            <w:tcW w:w="928" w:type="dxa"/>
            <w:noWrap/>
            <w:vAlign w:val="bottom"/>
            <w:hideMark/>
          </w:tcPr>
          <w:p w14:paraId="64A0055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1.129</w:t>
            </w:r>
          </w:p>
        </w:tc>
        <w:tc>
          <w:tcPr>
            <w:tcW w:w="928" w:type="dxa"/>
            <w:noWrap/>
            <w:vAlign w:val="bottom"/>
            <w:hideMark/>
          </w:tcPr>
          <w:p w14:paraId="69F8E7F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1.149</w:t>
            </w:r>
          </w:p>
        </w:tc>
        <w:tc>
          <w:tcPr>
            <w:tcW w:w="928" w:type="dxa"/>
            <w:noWrap/>
            <w:vAlign w:val="bottom"/>
            <w:hideMark/>
          </w:tcPr>
          <w:p w14:paraId="0CE7CC0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1.169</w:t>
            </w:r>
          </w:p>
        </w:tc>
        <w:tc>
          <w:tcPr>
            <w:tcW w:w="1238" w:type="dxa"/>
            <w:noWrap/>
            <w:vAlign w:val="bottom"/>
            <w:hideMark/>
          </w:tcPr>
          <w:p w14:paraId="338A94C3"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1.190</w:t>
            </w:r>
          </w:p>
        </w:tc>
      </w:tr>
      <w:tr w:rsidR="00554CB6" w:rsidRPr="00554CB6" w14:paraId="5C8883E5"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6B729FC7"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Previsiones por Incobrables</w:t>
            </w:r>
          </w:p>
        </w:tc>
        <w:tc>
          <w:tcPr>
            <w:tcW w:w="1080" w:type="dxa"/>
            <w:noWrap/>
            <w:vAlign w:val="bottom"/>
            <w:hideMark/>
          </w:tcPr>
          <w:p w14:paraId="27687EDE"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28" w:type="dxa"/>
            <w:noWrap/>
            <w:vAlign w:val="bottom"/>
            <w:hideMark/>
          </w:tcPr>
          <w:p w14:paraId="6ED7E1F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28" w:type="dxa"/>
            <w:noWrap/>
            <w:vAlign w:val="bottom"/>
            <w:hideMark/>
          </w:tcPr>
          <w:p w14:paraId="6B03A57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69" w:type="dxa"/>
            <w:noWrap/>
            <w:vAlign w:val="bottom"/>
            <w:hideMark/>
          </w:tcPr>
          <w:p w14:paraId="05F02BB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28" w:type="dxa"/>
            <w:noWrap/>
            <w:vAlign w:val="bottom"/>
            <w:hideMark/>
          </w:tcPr>
          <w:p w14:paraId="69CAB338"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1146" w:type="dxa"/>
            <w:noWrap/>
            <w:vAlign w:val="bottom"/>
            <w:hideMark/>
          </w:tcPr>
          <w:p w14:paraId="204A6913"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28" w:type="dxa"/>
            <w:noWrap/>
            <w:vAlign w:val="bottom"/>
            <w:hideMark/>
          </w:tcPr>
          <w:p w14:paraId="61ADCFCC"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28" w:type="dxa"/>
            <w:noWrap/>
            <w:vAlign w:val="bottom"/>
            <w:hideMark/>
          </w:tcPr>
          <w:p w14:paraId="6409B36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28" w:type="dxa"/>
            <w:noWrap/>
            <w:vAlign w:val="bottom"/>
            <w:hideMark/>
          </w:tcPr>
          <w:p w14:paraId="63345EA4"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928" w:type="dxa"/>
            <w:noWrap/>
            <w:vAlign w:val="bottom"/>
            <w:hideMark/>
          </w:tcPr>
          <w:p w14:paraId="6B1FACD1"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c>
          <w:tcPr>
            <w:tcW w:w="1238" w:type="dxa"/>
            <w:noWrap/>
            <w:vAlign w:val="bottom"/>
            <w:hideMark/>
          </w:tcPr>
          <w:p w14:paraId="3935B5B4"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2.062</w:t>
            </w:r>
          </w:p>
        </w:tc>
      </w:tr>
      <w:tr w:rsidR="00554CB6" w:rsidRPr="00554CB6" w14:paraId="00DFFD92"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7C38C94C"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Previs. por Obsolescencia de Inventarios</w:t>
            </w:r>
          </w:p>
        </w:tc>
        <w:tc>
          <w:tcPr>
            <w:tcW w:w="1080" w:type="dxa"/>
            <w:noWrap/>
            <w:vAlign w:val="bottom"/>
            <w:hideMark/>
          </w:tcPr>
          <w:p w14:paraId="298F520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28" w:type="dxa"/>
            <w:noWrap/>
            <w:vAlign w:val="bottom"/>
            <w:hideMark/>
          </w:tcPr>
          <w:p w14:paraId="7A4AEC9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28" w:type="dxa"/>
            <w:noWrap/>
            <w:vAlign w:val="bottom"/>
            <w:hideMark/>
          </w:tcPr>
          <w:p w14:paraId="2764894C"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69" w:type="dxa"/>
            <w:noWrap/>
            <w:vAlign w:val="bottom"/>
            <w:hideMark/>
          </w:tcPr>
          <w:p w14:paraId="56F3F410"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28" w:type="dxa"/>
            <w:noWrap/>
            <w:vAlign w:val="bottom"/>
            <w:hideMark/>
          </w:tcPr>
          <w:p w14:paraId="67E6E047"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1146" w:type="dxa"/>
            <w:noWrap/>
            <w:vAlign w:val="bottom"/>
            <w:hideMark/>
          </w:tcPr>
          <w:p w14:paraId="1F36F529"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28" w:type="dxa"/>
            <w:noWrap/>
            <w:vAlign w:val="bottom"/>
            <w:hideMark/>
          </w:tcPr>
          <w:p w14:paraId="1A67F8E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28" w:type="dxa"/>
            <w:noWrap/>
            <w:vAlign w:val="bottom"/>
            <w:hideMark/>
          </w:tcPr>
          <w:p w14:paraId="21C50CBD"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28" w:type="dxa"/>
            <w:noWrap/>
            <w:vAlign w:val="bottom"/>
            <w:hideMark/>
          </w:tcPr>
          <w:p w14:paraId="1F867F6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928" w:type="dxa"/>
            <w:noWrap/>
            <w:vAlign w:val="bottom"/>
            <w:hideMark/>
          </w:tcPr>
          <w:p w14:paraId="05D397D3"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c>
          <w:tcPr>
            <w:tcW w:w="1238" w:type="dxa"/>
            <w:noWrap/>
            <w:vAlign w:val="bottom"/>
            <w:hideMark/>
          </w:tcPr>
          <w:p w14:paraId="21742C9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99</w:t>
            </w:r>
          </w:p>
        </w:tc>
      </w:tr>
      <w:tr w:rsidR="00554CB6" w:rsidRPr="00554CB6" w14:paraId="04F72D97"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2C0F738D"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Depreciación</w:t>
            </w:r>
          </w:p>
        </w:tc>
        <w:tc>
          <w:tcPr>
            <w:tcW w:w="1080" w:type="dxa"/>
            <w:noWrap/>
            <w:vAlign w:val="bottom"/>
            <w:hideMark/>
          </w:tcPr>
          <w:p w14:paraId="67D0B3D3"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6.240</w:t>
            </w:r>
          </w:p>
        </w:tc>
        <w:tc>
          <w:tcPr>
            <w:tcW w:w="928" w:type="dxa"/>
            <w:noWrap/>
            <w:vAlign w:val="bottom"/>
            <w:hideMark/>
          </w:tcPr>
          <w:p w14:paraId="4C8F958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6.294</w:t>
            </w:r>
          </w:p>
        </w:tc>
        <w:tc>
          <w:tcPr>
            <w:tcW w:w="928" w:type="dxa"/>
            <w:noWrap/>
            <w:vAlign w:val="bottom"/>
            <w:hideMark/>
          </w:tcPr>
          <w:p w14:paraId="3B69605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6.356</w:t>
            </w:r>
          </w:p>
        </w:tc>
        <w:tc>
          <w:tcPr>
            <w:tcW w:w="969" w:type="dxa"/>
            <w:noWrap/>
            <w:vAlign w:val="bottom"/>
            <w:hideMark/>
          </w:tcPr>
          <w:p w14:paraId="54A10DA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6.424</w:t>
            </w:r>
          </w:p>
        </w:tc>
        <w:tc>
          <w:tcPr>
            <w:tcW w:w="928" w:type="dxa"/>
            <w:noWrap/>
            <w:vAlign w:val="bottom"/>
            <w:hideMark/>
          </w:tcPr>
          <w:p w14:paraId="419637D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6.496</w:t>
            </w:r>
          </w:p>
        </w:tc>
        <w:tc>
          <w:tcPr>
            <w:tcW w:w="1146" w:type="dxa"/>
            <w:noWrap/>
            <w:vAlign w:val="bottom"/>
            <w:hideMark/>
          </w:tcPr>
          <w:p w14:paraId="3AE8B0A2"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6.575</w:t>
            </w:r>
          </w:p>
        </w:tc>
        <w:tc>
          <w:tcPr>
            <w:tcW w:w="928" w:type="dxa"/>
            <w:noWrap/>
            <w:vAlign w:val="bottom"/>
            <w:hideMark/>
          </w:tcPr>
          <w:p w14:paraId="0BCD10EB"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6.661</w:t>
            </w:r>
          </w:p>
        </w:tc>
        <w:tc>
          <w:tcPr>
            <w:tcW w:w="928" w:type="dxa"/>
            <w:noWrap/>
            <w:vAlign w:val="bottom"/>
            <w:hideMark/>
          </w:tcPr>
          <w:p w14:paraId="550EC79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6.759</w:t>
            </w:r>
          </w:p>
        </w:tc>
        <w:tc>
          <w:tcPr>
            <w:tcW w:w="928" w:type="dxa"/>
            <w:noWrap/>
            <w:vAlign w:val="bottom"/>
            <w:hideMark/>
          </w:tcPr>
          <w:p w14:paraId="330B9285"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6.869</w:t>
            </w:r>
          </w:p>
        </w:tc>
        <w:tc>
          <w:tcPr>
            <w:tcW w:w="928" w:type="dxa"/>
            <w:noWrap/>
            <w:vAlign w:val="bottom"/>
            <w:hideMark/>
          </w:tcPr>
          <w:p w14:paraId="5E00C7AA"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6.989</w:t>
            </w:r>
          </w:p>
        </w:tc>
        <w:tc>
          <w:tcPr>
            <w:tcW w:w="1238" w:type="dxa"/>
            <w:noWrap/>
            <w:vAlign w:val="bottom"/>
            <w:hideMark/>
          </w:tcPr>
          <w:p w14:paraId="5EF8AC4F" w14:textId="77777777" w:rsidR="00A45349" w:rsidRPr="00554CB6" w:rsidRDefault="00A45349" w:rsidP="003B77F1">
            <w:pPr>
              <w:jc w:val="right"/>
              <w:rPr>
                <w:rFonts w:cs="Arial"/>
                <w:sz w:val="16"/>
                <w:szCs w:val="16"/>
                <w:lang w:val="es-AR" w:eastAsia="es-AR"/>
              </w:rPr>
            </w:pPr>
            <w:r w:rsidRPr="00554CB6">
              <w:rPr>
                <w:rFonts w:cs="Arial"/>
                <w:color w:val="000000"/>
                <w:sz w:val="16"/>
                <w:szCs w:val="16"/>
              </w:rPr>
              <w:t>7.122</w:t>
            </w:r>
          </w:p>
        </w:tc>
      </w:tr>
      <w:tr w:rsidR="00554CB6" w:rsidRPr="00554CB6" w14:paraId="37519013"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6BF76E62" w14:textId="77777777" w:rsidR="00A45349" w:rsidRPr="00554CB6" w:rsidRDefault="00A45349" w:rsidP="00554CB6">
            <w:pPr>
              <w:ind w:left="391"/>
              <w:rPr>
                <w:rFonts w:cs="Arial"/>
                <w:b/>
                <w:bCs/>
                <w:sz w:val="16"/>
                <w:szCs w:val="16"/>
                <w:lang w:val="es-AR" w:eastAsia="es-AR"/>
              </w:rPr>
            </w:pPr>
            <w:r w:rsidRPr="00554CB6">
              <w:rPr>
                <w:rFonts w:cs="Arial"/>
                <w:b/>
                <w:bCs/>
                <w:sz w:val="16"/>
                <w:szCs w:val="16"/>
                <w:lang w:val="es-AR" w:eastAsia="es-AR"/>
              </w:rPr>
              <w:t>UTILIDAD Y/O PERDIDA DE OPERACIÓN</w:t>
            </w:r>
          </w:p>
        </w:tc>
        <w:tc>
          <w:tcPr>
            <w:tcW w:w="1080" w:type="dxa"/>
            <w:noWrap/>
            <w:vAlign w:val="bottom"/>
            <w:hideMark/>
          </w:tcPr>
          <w:p w14:paraId="0E528B0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4.416</w:t>
            </w:r>
          </w:p>
        </w:tc>
        <w:tc>
          <w:tcPr>
            <w:tcW w:w="928" w:type="dxa"/>
            <w:noWrap/>
            <w:vAlign w:val="bottom"/>
            <w:hideMark/>
          </w:tcPr>
          <w:p w14:paraId="0FAD6FD5"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10.631</w:t>
            </w:r>
          </w:p>
        </w:tc>
        <w:tc>
          <w:tcPr>
            <w:tcW w:w="928" w:type="dxa"/>
            <w:noWrap/>
            <w:vAlign w:val="bottom"/>
            <w:hideMark/>
          </w:tcPr>
          <w:p w14:paraId="0BA7E665"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19.452</w:t>
            </w:r>
          </w:p>
        </w:tc>
        <w:tc>
          <w:tcPr>
            <w:tcW w:w="969" w:type="dxa"/>
            <w:noWrap/>
            <w:vAlign w:val="bottom"/>
            <w:hideMark/>
          </w:tcPr>
          <w:p w14:paraId="433E6404"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30.655</w:t>
            </w:r>
          </w:p>
        </w:tc>
        <w:tc>
          <w:tcPr>
            <w:tcW w:w="928" w:type="dxa"/>
            <w:noWrap/>
            <w:vAlign w:val="bottom"/>
            <w:hideMark/>
          </w:tcPr>
          <w:p w14:paraId="4B8FD78D"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38.095</w:t>
            </w:r>
          </w:p>
        </w:tc>
        <w:tc>
          <w:tcPr>
            <w:tcW w:w="1146" w:type="dxa"/>
            <w:noWrap/>
            <w:vAlign w:val="bottom"/>
            <w:hideMark/>
          </w:tcPr>
          <w:p w14:paraId="684D1DDA"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42.151</w:t>
            </w:r>
          </w:p>
        </w:tc>
        <w:tc>
          <w:tcPr>
            <w:tcW w:w="928" w:type="dxa"/>
            <w:noWrap/>
            <w:vAlign w:val="bottom"/>
            <w:hideMark/>
          </w:tcPr>
          <w:p w14:paraId="717F2808"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45.883</w:t>
            </w:r>
          </w:p>
        </w:tc>
        <w:tc>
          <w:tcPr>
            <w:tcW w:w="928" w:type="dxa"/>
            <w:noWrap/>
            <w:vAlign w:val="bottom"/>
            <w:hideMark/>
          </w:tcPr>
          <w:p w14:paraId="362FB411"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43.254</w:t>
            </w:r>
          </w:p>
        </w:tc>
        <w:tc>
          <w:tcPr>
            <w:tcW w:w="928" w:type="dxa"/>
            <w:noWrap/>
            <w:vAlign w:val="bottom"/>
            <w:hideMark/>
          </w:tcPr>
          <w:p w14:paraId="5F1BBF1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44.171</w:t>
            </w:r>
          </w:p>
        </w:tc>
        <w:tc>
          <w:tcPr>
            <w:tcW w:w="928" w:type="dxa"/>
            <w:noWrap/>
            <w:vAlign w:val="bottom"/>
            <w:hideMark/>
          </w:tcPr>
          <w:p w14:paraId="467E2002"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45.118</w:t>
            </w:r>
          </w:p>
        </w:tc>
        <w:tc>
          <w:tcPr>
            <w:tcW w:w="1238" w:type="dxa"/>
            <w:noWrap/>
            <w:vAlign w:val="bottom"/>
            <w:hideMark/>
          </w:tcPr>
          <w:p w14:paraId="6F9EB9FA"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52.973</w:t>
            </w:r>
          </w:p>
        </w:tc>
      </w:tr>
      <w:tr w:rsidR="00554CB6" w:rsidRPr="00554CB6" w14:paraId="78C2588F" w14:textId="77777777" w:rsidTr="00554CB6">
        <w:trPr>
          <w:cnfStyle w:val="000000100000" w:firstRow="0" w:lastRow="0" w:firstColumn="0" w:lastColumn="0" w:oddVBand="0" w:evenVBand="0" w:oddHBand="1" w:evenHBand="0" w:firstRowFirstColumn="0" w:firstRowLastColumn="0" w:lastRowFirstColumn="0" w:lastRowLastColumn="0"/>
          <w:trHeight w:val="170"/>
        </w:trPr>
        <w:tc>
          <w:tcPr>
            <w:tcW w:w="2929" w:type="dxa"/>
            <w:noWrap/>
            <w:vAlign w:val="center"/>
            <w:hideMark/>
          </w:tcPr>
          <w:p w14:paraId="4F11043D" w14:textId="77777777" w:rsidR="00A45349" w:rsidRPr="00554CB6" w:rsidRDefault="00A45349" w:rsidP="00554CB6">
            <w:pPr>
              <w:ind w:left="391"/>
              <w:rPr>
                <w:rFonts w:cs="Arial"/>
                <w:b/>
                <w:bCs/>
                <w:sz w:val="16"/>
                <w:szCs w:val="16"/>
                <w:lang w:val="es-AR" w:eastAsia="es-AR"/>
              </w:rPr>
            </w:pPr>
          </w:p>
        </w:tc>
        <w:tc>
          <w:tcPr>
            <w:tcW w:w="1080" w:type="dxa"/>
            <w:noWrap/>
            <w:vAlign w:val="bottom"/>
          </w:tcPr>
          <w:p w14:paraId="5ADC821C" w14:textId="77777777" w:rsidR="00A45349" w:rsidRPr="00554CB6" w:rsidRDefault="00A45349" w:rsidP="003B77F1">
            <w:pPr>
              <w:rPr>
                <w:rFonts w:cs="Arial"/>
                <w:b/>
                <w:bCs/>
                <w:sz w:val="16"/>
                <w:szCs w:val="16"/>
                <w:lang w:val="es-AR" w:eastAsia="es-AR"/>
              </w:rPr>
            </w:pPr>
          </w:p>
        </w:tc>
        <w:tc>
          <w:tcPr>
            <w:tcW w:w="928" w:type="dxa"/>
            <w:noWrap/>
            <w:vAlign w:val="bottom"/>
          </w:tcPr>
          <w:p w14:paraId="58783FDE" w14:textId="77777777" w:rsidR="00A45349" w:rsidRPr="00554CB6" w:rsidRDefault="00A45349" w:rsidP="003B77F1">
            <w:pPr>
              <w:rPr>
                <w:rFonts w:cs="Arial"/>
                <w:b/>
                <w:bCs/>
                <w:sz w:val="16"/>
                <w:szCs w:val="16"/>
                <w:lang w:val="es-AR" w:eastAsia="es-AR"/>
              </w:rPr>
            </w:pPr>
          </w:p>
        </w:tc>
        <w:tc>
          <w:tcPr>
            <w:tcW w:w="928" w:type="dxa"/>
            <w:noWrap/>
            <w:vAlign w:val="bottom"/>
          </w:tcPr>
          <w:p w14:paraId="1836FD5F" w14:textId="77777777" w:rsidR="00A45349" w:rsidRPr="00554CB6" w:rsidRDefault="00A45349" w:rsidP="003B77F1">
            <w:pPr>
              <w:rPr>
                <w:rFonts w:cs="Arial"/>
                <w:b/>
                <w:bCs/>
                <w:sz w:val="16"/>
                <w:szCs w:val="16"/>
                <w:lang w:val="es-AR" w:eastAsia="es-AR"/>
              </w:rPr>
            </w:pPr>
          </w:p>
        </w:tc>
        <w:tc>
          <w:tcPr>
            <w:tcW w:w="969" w:type="dxa"/>
            <w:noWrap/>
            <w:vAlign w:val="bottom"/>
          </w:tcPr>
          <w:p w14:paraId="10A2D133" w14:textId="77777777" w:rsidR="00A45349" w:rsidRPr="00554CB6" w:rsidRDefault="00A45349" w:rsidP="003B77F1">
            <w:pPr>
              <w:rPr>
                <w:rFonts w:cs="Arial"/>
                <w:b/>
                <w:bCs/>
                <w:sz w:val="16"/>
                <w:szCs w:val="16"/>
                <w:lang w:val="es-AR" w:eastAsia="es-AR"/>
              </w:rPr>
            </w:pPr>
          </w:p>
        </w:tc>
        <w:tc>
          <w:tcPr>
            <w:tcW w:w="928" w:type="dxa"/>
            <w:noWrap/>
            <w:vAlign w:val="bottom"/>
          </w:tcPr>
          <w:p w14:paraId="51404108" w14:textId="77777777" w:rsidR="00A45349" w:rsidRPr="00554CB6" w:rsidRDefault="00A45349" w:rsidP="003B77F1">
            <w:pPr>
              <w:rPr>
                <w:rFonts w:cs="Arial"/>
                <w:b/>
                <w:bCs/>
                <w:sz w:val="16"/>
                <w:szCs w:val="16"/>
                <w:lang w:val="es-AR" w:eastAsia="es-AR"/>
              </w:rPr>
            </w:pPr>
          </w:p>
        </w:tc>
        <w:tc>
          <w:tcPr>
            <w:tcW w:w="1146" w:type="dxa"/>
            <w:noWrap/>
            <w:vAlign w:val="bottom"/>
          </w:tcPr>
          <w:p w14:paraId="290BAFE4" w14:textId="77777777" w:rsidR="00A45349" w:rsidRPr="00554CB6" w:rsidRDefault="00A45349" w:rsidP="003B77F1">
            <w:pPr>
              <w:rPr>
                <w:rFonts w:cs="Arial"/>
                <w:b/>
                <w:bCs/>
                <w:sz w:val="16"/>
                <w:szCs w:val="16"/>
                <w:lang w:val="es-AR" w:eastAsia="es-AR"/>
              </w:rPr>
            </w:pPr>
          </w:p>
        </w:tc>
        <w:tc>
          <w:tcPr>
            <w:tcW w:w="928" w:type="dxa"/>
            <w:noWrap/>
            <w:vAlign w:val="bottom"/>
          </w:tcPr>
          <w:p w14:paraId="40678B74" w14:textId="77777777" w:rsidR="00A45349" w:rsidRPr="00554CB6" w:rsidRDefault="00A45349" w:rsidP="003B77F1">
            <w:pPr>
              <w:rPr>
                <w:rFonts w:cs="Arial"/>
                <w:b/>
                <w:bCs/>
                <w:sz w:val="16"/>
                <w:szCs w:val="16"/>
                <w:lang w:val="es-AR" w:eastAsia="es-AR"/>
              </w:rPr>
            </w:pPr>
          </w:p>
        </w:tc>
        <w:tc>
          <w:tcPr>
            <w:tcW w:w="928" w:type="dxa"/>
            <w:noWrap/>
            <w:vAlign w:val="bottom"/>
          </w:tcPr>
          <w:p w14:paraId="5F5DC1DF" w14:textId="77777777" w:rsidR="00A45349" w:rsidRPr="00554CB6" w:rsidRDefault="00A45349" w:rsidP="003B77F1">
            <w:pPr>
              <w:rPr>
                <w:rFonts w:cs="Arial"/>
                <w:b/>
                <w:bCs/>
                <w:sz w:val="16"/>
                <w:szCs w:val="16"/>
                <w:lang w:val="es-AR" w:eastAsia="es-AR"/>
              </w:rPr>
            </w:pPr>
          </w:p>
        </w:tc>
        <w:tc>
          <w:tcPr>
            <w:tcW w:w="928" w:type="dxa"/>
            <w:noWrap/>
            <w:vAlign w:val="bottom"/>
          </w:tcPr>
          <w:p w14:paraId="2AE374F6" w14:textId="77777777" w:rsidR="00A45349" w:rsidRPr="00554CB6" w:rsidRDefault="00A45349" w:rsidP="003B77F1">
            <w:pPr>
              <w:rPr>
                <w:rFonts w:cs="Arial"/>
                <w:b/>
                <w:bCs/>
                <w:sz w:val="16"/>
                <w:szCs w:val="16"/>
                <w:lang w:val="es-AR" w:eastAsia="es-AR"/>
              </w:rPr>
            </w:pPr>
          </w:p>
        </w:tc>
        <w:tc>
          <w:tcPr>
            <w:tcW w:w="928" w:type="dxa"/>
            <w:noWrap/>
            <w:vAlign w:val="bottom"/>
          </w:tcPr>
          <w:p w14:paraId="730AB8E3" w14:textId="77777777" w:rsidR="00A45349" w:rsidRPr="00554CB6" w:rsidRDefault="00A45349" w:rsidP="003B77F1">
            <w:pPr>
              <w:rPr>
                <w:rFonts w:cs="Arial"/>
                <w:b/>
                <w:bCs/>
                <w:sz w:val="16"/>
                <w:szCs w:val="16"/>
                <w:lang w:val="es-AR" w:eastAsia="es-AR"/>
              </w:rPr>
            </w:pPr>
          </w:p>
        </w:tc>
        <w:tc>
          <w:tcPr>
            <w:tcW w:w="1238" w:type="dxa"/>
            <w:noWrap/>
            <w:vAlign w:val="bottom"/>
          </w:tcPr>
          <w:p w14:paraId="7D63CD27" w14:textId="77777777" w:rsidR="00A45349" w:rsidRPr="00554CB6" w:rsidRDefault="00A45349" w:rsidP="003B77F1">
            <w:pPr>
              <w:rPr>
                <w:rFonts w:cs="Arial"/>
                <w:b/>
                <w:bCs/>
                <w:sz w:val="16"/>
                <w:szCs w:val="16"/>
                <w:lang w:val="es-AR" w:eastAsia="es-AR"/>
              </w:rPr>
            </w:pPr>
          </w:p>
        </w:tc>
      </w:tr>
      <w:tr w:rsidR="00554CB6" w:rsidRPr="00554CB6" w14:paraId="78375314"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52CC6ED8" w14:textId="77777777" w:rsidR="00A45349" w:rsidRPr="00554CB6" w:rsidRDefault="00A45349" w:rsidP="00554CB6">
            <w:pPr>
              <w:ind w:left="391"/>
              <w:rPr>
                <w:rFonts w:cs="Arial"/>
                <w:b/>
                <w:bCs/>
                <w:sz w:val="16"/>
                <w:szCs w:val="16"/>
                <w:lang w:val="es-AR" w:eastAsia="es-AR"/>
              </w:rPr>
            </w:pPr>
            <w:r w:rsidRPr="00554CB6">
              <w:rPr>
                <w:rFonts w:cs="Arial"/>
                <w:b/>
                <w:bCs/>
                <w:sz w:val="16"/>
                <w:szCs w:val="16"/>
                <w:lang w:val="es-AR" w:eastAsia="es-AR"/>
              </w:rPr>
              <w:t>OTROS GASTOS Y PRODUCTOS</w:t>
            </w:r>
          </w:p>
        </w:tc>
        <w:tc>
          <w:tcPr>
            <w:tcW w:w="1080" w:type="dxa"/>
            <w:noWrap/>
            <w:vAlign w:val="bottom"/>
            <w:hideMark/>
          </w:tcPr>
          <w:p w14:paraId="07C528E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-4.642</w:t>
            </w:r>
          </w:p>
        </w:tc>
        <w:tc>
          <w:tcPr>
            <w:tcW w:w="928" w:type="dxa"/>
            <w:noWrap/>
            <w:vAlign w:val="bottom"/>
            <w:hideMark/>
          </w:tcPr>
          <w:p w14:paraId="31BF67A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-4.624</w:t>
            </w:r>
          </w:p>
        </w:tc>
        <w:tc>
          <w:tcPr>
            <w:tcW w:w="928" w:type="dxa"/>
            <w:noWrap/>
            <w:vAlign w:val="bottom"/>
            <w:hideMark/>
          </w:tcPr>
          <w:p w14:paraId="16F973C7"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-4.624</w:t>
            </w:r>
          </w:p>
        </w:tc>
        <w:tc>
          <w:tcPr>
            <w:tcW w:w="969" w:type="dxa"/>
            <w:noWrap/>
            <w:vAlign w:val="bottom"/>
            <w:hideMark/>
          </w:tcPr>
          <w:p w14:paraId="7ADB4C8A"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-4.624</w:t>
            </w:r>
          </w:p>
        </w:tc>
        <w:tc>
          <w:tcPr>
            <w:tcW w:w="928" w:type="dxa"/>
            <w:noWrap/>
            <w:vAlign w:val="bottom"/>
            <w:hideMark/>
          </w:tcPr>
          <w:p w14:paraId="4A1453A0"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-4.605</w:t>
            </w:r>
          </w:p>
        </w:tc>
        <w:tc>
          <w:tcPr>
            <w:tcW w:w="1146" w:type="dxa"/>
            <w:noWrap/>
            <w:vAlign w:val="bottom"/>
            <w:hideMark/>
          </w:tcPr>
          <w:p w14:paraId="08D906F5"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-4.587</w:t>
            </w:r>
          </w:p>
        </w:tc>
        <w:tc>
          <w:tcPr>
            <w:tcW w:w="928" w:type="dxa"/>
            <w:noWrap/>
            <w:vAlign w:val="bottom"/>
            <w:hideMark/>
          </w:tcPr>
          <w:p w14:paraId="08EC92B7"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-4.567</w:t>
            </w:r>
          </w:p>
        </w:tc>
        <w:tc>
          <w:tcPr>
            <w:tcW w:w="928" w:type="dxa"/>
            <w:noWrap/>
            <w:vAlign w:val="bottom"/>
            <w:hideMark/>
          </w:tcPr>
          <w:p w14:paraId="76C5224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-4.548</w:t>
            </w:r>
          </w:p>
        </w:tc>
        <w:tc>
          <w:tcPr>
            <w:tcW w:w="928" w:type="dxa"/>
            <w:noWrap/>
            <w:vAlign w:val="bottom"/>
            <w:hideMark/>
          </w:tcPr>
          <w:p w14:paraId="03C23AD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-4.528</w:t>
            </w:r>
          </w:p>
        </w:tc>
        <w:tc>
          <w:tcPr>
            <w:tcW w:w="928" w:type="dxa"/>
            <w:noWrap/>
            <w:vAlign w:val="bottom"/>
            <w:hideMark/>
          </w:tcPr>
          <w:p w14:paraId="4D592E64"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-4.508</w:t>
            </w:r>
          </w:p>
        </w:tc>
        <w:tc>
          <w:tcPr>
            <w:tcW w:w="1238" w:type="dxa"/>
            <w:noWrap/>
            <w:vAlign w:val="bottom"/>
            <w:hideMark/>
          </w:tcPr>
          <w:p w14:paraId="715580B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-4.487</w:t>
            </w:r>
          </w:p>
        </w:tc>
      </w:tr>
      <w:tr w:rsidR="00554CB6" w:rsidRPr="00554CB6" w14:paraId="116E3FE8"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7D7B1070"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Otros Ingresos</w:t>
            </w:r>
          </w:p>
        </w:tc>
        <w:tc>
          <w:tcPr>
            <w:tcW w:w="1080" w:type="dxa"/>
            <w:noWrap/>
            <w:vAlign w:val="bottom"/>
            <w:hideMark/>
          </w:tcPr>
          <w:p w14:paraId="7532815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28" w:type="dxa"/>
            <w:noWrap/>
            <w:vAlign w:val="bottom"/>
            <w:hideMark/>
          </w:tcPr>
          <w:p w14:paraId="2D999D2F"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28" w:type="dxa"/>
            <w:noWrap/>
            <w:vAlign w:val="bottom"/>
            <w:hideMark/>
          </w:tcPr>
          <w:p w14:paraId="792FEA2A"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69" w:type="dxa"/>
            <w:noWrap/>
            <w:vAlign w:val="bottom"/>
            <w:hideMark/>
          </w:tcPr>
          <w:p w14:paraId="3E374225"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28" w:type="dxa"/>
            <w:noWrap/>
            <w:vAlign w:val="bottom"/>
            <w:hideMark/>
          </w:tcPr>
          <w:p w14:paraId="68F16D11"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1146" w:type="dxa"/>
            <w:noWrap/>
            <w:vAlign w:val="bottom"/>
            <w:hideMark/>
          </w:tcPr>
          <w:p w14:paraId="10F20709"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28" w:type="dxa"/>
            <w:noWrap/>
            <w:vAlign w:val="bottom"/>
            <w:hideMark/>
          </w:tcPr>
          <w:p w14:paraId="3004A04A"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28" w:type="dxa"/>
            <w:noWrap/>
            <w:vAlign w:val="bottom"/>
            <w:hideMark/>
          </w:tcPr>
          <w:p w14:paraId="3C85FD51"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28" w:type="dxa"/>
            <w:noWrap/>
            <w:vAlign w:val="bottom"/>
            <w:hideMark/>
          </w:tcPr>
          <w:p w14:paraId="7B53DC5F"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928" w:type="dxa"/>
            <w:noWrap/>
            <w:vAlign w:val="bottom"/>
            <w:hideMark/>
          </w:tcPr>
          <w:p w14:paraId="5B3A2172"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c>
          <w:tcPr>
            <w:tcW w:w="1238" w:type="dxa"/>
            <w:noWrap/>
            <w:vAlign w:val="bottom"/>
            <w:hideMark/>
          </w:tcPr>
          <w:p w14:paraId="6021F2D8"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909</w:t>
            </w:r>
          </w:p>
        </w:tc>
      </w:tr>
      <w:tr w:rsidR="00554CB6" w:rsidRPr="00554CB6" w14:paraId="1F91ED39"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4D966F49"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Otros Egresos </w:t>
            </w:r>
          </w:p>
        </w:tc>
        <w:tc>
          <w:tcPr>
            <w:tcW w:w="1080" w:type="dxa"/>
            <w:noWrap/>
            <w:vAlign w:val="bottom"/>
            <w:hideMark/>
          </w:tcPr>
          <w:p w14:paraId="1F3832B7"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-5.551</w:t>
            </w:r>
          </w:p>
        </w:tc>
        <w:tc>
          <w:tcPr>
            <w:tcW w:w="928" w:type="dxa"/>
            <w:noWrap/>
            <w:vAlign w:val="bottom"/>
            <w:hideMark/>
          </w:tcPr>
          <w:p w14:paraId="49FE5F3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-5.533</w:t>
            </w:r>
          </w:p>
        </w:tc>
        <w:tc>
          <w:tcPr>
            <w:tcW w:w="928" w:type="dxa"/>
            <w:noWrap/>
            <w:vAlign w:val="bottom"/>
            <w:hideMark/>
          </w:tcPr>
          <w:p w14:paraId="3E9868F3"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-5.533</w:t>
            </w:r>
          </w:p>
        </w:tc>
        <w:tc>
          <w:tcPr>
            <w:tcW w:w="969" w:type="dxa"/>
            <w:noWrap/>
            <w:vAlign w:val="bottom"/>
            <w:hideMark/>
          </w:tcPr>
          <w:p w14:paraId="77FEF82F"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-5.533</w:t>
            </w:r>
          </w:p>
        </w:tc>
        <w:tc>
          <w:tcPr>
            <w:tcW w:w="928" w:type="dxa"/>
            <w:noWrap/>
            <w:vAlign w:val="bottom"/>
            <w:hideMark/>
          </w:tcPr>
          <w:p w14:paraId="0B840EF9"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-5.514</w:t>
            </w:r>
          </w:p>
        </w:tc>
        <w:tc>
          <w:tcPr>
            <w:tcW w:w="1146" w:type="dxa"/>
            <w:noWrap/>
            <w:vAlign w:val="bottom"/>
            <w:hideMark/>
          </w:tcPr>
          <w:p w14:paraId="643F2F83"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-5.495</w:t>
            </w:r>
          </w:p>
        </w:tc>
        <w:tc>
          <w:tcPr>
            <w:tcW w:w="928" w:type="dxa"/>
            <w:noWrap/>
            <w:vAlign w:val="bottom"/>
            <w:hideMark/>
          </w:tcPr>
          <w:p w14:paraId="670E9240"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-5.476</w:t>
            </w:r>
          </w:p>
        </w:tc>
        <w:tc>
          <w:tcPr>
            <w:tcW w:w="928" w:type="dxa"/>
            <w:noWrap/>
            <w:vAlign w:val="bottom"/>
            <w:hideMark/>
          </w:tcPr>
          <w:p w14:paraId="350D7D0A"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-5.456</w:t>
            </w:r>
          </w:p>
        </w:tc>
        <w:tc>
          <w:tcPr>
            <w:tcW w:w="928" w:type="dxa"/>
            <w:noWrap/>
            <w:vAlign w:val="bottom"/>
            <w:hideMark/>
          </w:tcPr>
          <w:p w14:paraId="6182AFAA"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-5.437</w:t>
            </w:r>
          </w:p>
        </w:tc>
        <w:tc>
          <w:tcPr>
            <w:tcW w:w="928" w:type="dxa"/>
            <w:noWrap/>
            <w:vAlign w:val="bottom"/>
            <w:hideMark/>
          </w:tcPr>
          <w:p w14:paraId="6D99EE16"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-5.416</w:t>
            </w:r>
          </w:p>
        </w:tc>
        <w:tc>
          <w:tcPr>
            <w:tcW w:w="1238" w:type="dxa"/>
            <w:noWrap/>
            <w:vAlign w:val="bottom"/>
            <w:hideMark/>
          </w:tcPr>
          <w:p w14:paraId="454FC052"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-5.396</w:t>
            </w:r>
          </w:p>
        </w:tc>
      </w:tr>
      <w:tr w:rsidR="00554CB6" w:rsidRPr="00554CB6" w14:paraId="7CF4B170"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3C46589B" w14:textId="77777777" w:rsidR="00A45349" w:rsidRPr="00554CB6" w:rsidRDefault="00A45349" w:rsidP="00554CB6">
            <w:pPr>
              <w:ind w:left="391"/>
              <w:rPr>
                <w:rFonts w:cs="Arial"/>
                <w:b/>
                <w:bCs/>
                <w:sz w:val="16"/>
                <w:szCs w:val="16"/>
                <w:lang w:val="es-AR" w:eastAsia="es-AR"/>
              </w:rPr>
            </w:pPr>
            <w:r w:rsidRPr="00554CB6">
              <w:rPr>
                <w:rFonts w:cs="Arial"/>
                <w:b/>
                <w:bCs/>
                <w:sz w:val="16"/>
                <w:szCs w:val="16"/>
                <w:lang w:val="es-AR" w:eastAsia="es-AR"/>
              </w:rPr>
              <w:t>GASTOS FINANCIEROS</w:t>
            </w:r>
          </w:p>
        </w:tc>
        <w:tc>
          <w:tcPr>
            <w:tcW w:w="1080" w:type="dxa"/>
            <w:noWrap/>
            <w:vAlign w:val="bottom"/>
            <w:hideMark/>
          </w:tcPr>
          <w:p w14:paraId="71C21549"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1.034</w:t>
            </w:r>
          </w:p>
        </w:tc>
        <w:tc>
          <w:tcPr>
            <w:tcW w:w="928" w:type="dxa"/>
            <w:noWrap/>
            <w:vAlign w:val="bottom"/>
            <w:hideMark/>
          </w:tcPr>
          <w:p w14:paraId="3DB78FB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1.052</w:t>
            </w:r>
          </w:p>
        </w:tc>
        <w:tc>
          <w:tcPr>
            <w:tcW w:w="928" w:type="dxa"/>
            <w:noWrap/>
            <w:vAlign w:val="bottom"/>
            <w:hideMark/>
          </w:tcPr>
          <w:p w14:paraId="46109B5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1.052</w:t>
            </w:r>
          </w:p>
        </w:tc>
        <w:tc>
          <w:tcPr>
            <w:tcW w:w="969" w:type="dxa"/>
            <w:noWrap/>
            <w:vAlign w:val="bottom"/>
            <w:hideMark/>
          </w:tcPr>
          <w:p w14:paraId="06256115"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1.052</w:t>
            </w:r>
          </w:p>
        </w:tc>
        <w:tc>
          <w:tcPr>
            <w:tcW w:w="928" w:type="dxa"/>
            <w:noWrap/>
            <w:vAlign w:val="bottom"/>
            <w:hideMark/>
          </w:tcPr>
          <w:p w14:paraId="630A26BD"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1.071</w:t>
            </w:r>
          </w:p>
        </w:tc>
        <w:tc>
          <w:tcPr>
            <w:tcW w:w="1146" w:type="dxa"/>
            <w:noWrap/>
            <w:vAlign w:val="bottom"/>
            <w:hideMark/>
          </w:tcPr>
          <w:p w14:paraId="177CFEC6"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1.090</w:t>
            </w:r>
          </w:p>
        </w:tc>
        <w:tc>
          <w:tcPr>
            <w:tcW w:w="928" w:type="dxa"/>
            <w:noWrap/>
            <w:vAlign w:val="bottom"/>
            <w:hideMark/>
          </w:tcPr>
          <w:p w14:paraId="3146AACD"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1.109</w:t>
            </w:r>
          </w:p>
        </w:tc>
        <w:tc>
          <w:tcPr>
            <w:tcW w:w="928" w:type="dxa"/>
            <w:noWrap/>
            <w:vAlign w:val="bottom"/>
            <w:hideMark/>
          </w:tcPr>
          <w:p w14:paraId="7F134F23"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1.129</w:t>
            </w:r>
          </w:p>
        </w:tc>
        <w:tc>
          <w:tcPr>
            <w:tcW w:w="928" w:type="dxa"/>
            <w:noWrap/>
            <w:vAlign w:val="bottom"/>
            <w:hideMark/>
          </w:tcPr>
          <w:p w14:paraId="22CFFBA9"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1.149</w:t>
            </w:r>
          </w:p>
        </w:tc>
        <w:tc>
          <w:tcPr>
            <w:tcW w:w="928" w:type="dxa"/>
            <w:noWrap/>
            <w:vAlign w:val="bottom"/>
            <w:hideMark/>
          </w:tcPr>
          <w:p w14:paraId="1FF6454F"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1.169</w:t>
            </w:r>
          </w:p>
        </w:tc>
        <w:tc>
          <w:tcPr>
            <w:tcW w:w="1238" w:type="dxa"/>
            <w:noWrap/>
            <w:vAlign w:val="bottom"/>
            <w:hideMark/>
          </w:tcPr>
          <w:p w14:paraId="45CDA30B" w14:textId="77777777" w:rsidR="00A45349" w:rsidRPr="00554CB6" w:rsidRDefault="00A45349" w:rsidP="003B77F1">
            <w:pPr>
              <w:jc w:val="right"/>
              <w:rPr>
                <w:rFonts w:cs="Arial"/>
                <w:b/>
                <w:bCs/>
                <w:sz w:val="16"/>
                <w:szCs w:val="16"/>
                <w:lang w:val="es-AR" w:eastAsia="es-AR"/>
              </w:rPr>
            </w:pPr>
            <w:r w:rsidRPr="00554CB6">
              <w:rPr>
                <w:rFonts w:cs="Arial"/>
                <w:b/>
                <w:bCs/>
                <w:color w:val="000000"/>
                <w:sz w:val="16"/>
                <w:szCs w:val="16"/>
              </w:rPr>
              <w:t>1.190</w:t>
            </w:r>
          </w:p>
        </w:tc>
      </w:tr>
      <w:tr w:rsidR="00554CB6" w:rsidRPr="00554CB6" w14:paraId="1A80CC30"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52480ABA"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Productos Financieros</w:t>
            </w:r>
          </w:p>
        </w:tc>
        <w:tc>
          <w:tcPr>
            <w:tcW w:w="1080" w:type="dxa"/>
            <w:noWrap/>
            <w:vAlign w:val="bottom"/>
            <w:hideMark/>
          </w:tcPr>
          <w:p w14:paraId="30D050E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28" w:type="dxa"/>
            <w:noWrap/>
            <w:vAlign w:val="bottom"/>
            <w:hideMark/>
          </w:tcPr>
          <w:p w14:paraId="42BD2EE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28" w:type="dxa"/>
            <w:noWrap/>
            <w:vAlign w:val="bottom"/>
            <w:hideMark/>
          </w:tcPr>
          <w:p w14:paraId="6EBDEE9F"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69" w:type="dxa"/>
            <w:noWrap/>
            <w:vAlign w:val="bottom"/>
            <w:hideMark/>
          </w:tcPr>
          <w:p w14:paraId="07783044"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28" w:type="dxa"/>
            <w:noWrap/>
            <w:vAlign w:val="bottom"/>
            <w:hideMark/>
          </w:tcPr>
          <w:p w14:paraId="28E066C3"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1146" w:type="dxa"/>
            <w:noWrap/>
            <w:vAlign w:val="bottom"/>
            <w:hideMark/>
          </w:tcPr>
          <w:p w14:paraId="43D31A4F"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28" w:type="dxa"/>
            <w:noWrap/>
            <w:vAlign w:val="bottom"/>
            <w:hideMark/>
          </w:tcPr>
          <w:p w14:paraId="14A52FE1"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28" w:type="dxa"/>
            <w:noWrap/>
            <w:vAlign w:val="bottom"/>
            <w:hideMark/>
          </w:tcPr>
          <w:p w14:paraId="202A82C9"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28" w:type="dxa"/>
            <w:noWrap/>
            <w:vAlign w:val="bottom"/>
            <w:hideMark/>
          </w:tcPr>
          <w:p w14:paraId="19E82DC4"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928" w:type="dxa"/>
            <w:noWrap/>
            <w:vAlign w:val="bottom"/>
            <w:hideMark/>
          </w:tcPr>
          <w:p w14:paraId="7B307C62"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c>
          <w:tcPr>
            <w:tcW w:w="1238" w:type="dxa"/>
            <w:noWrap/>
            <w:vAlign w:val="bottom"/>
            <w:hideMark/>
          </w:tcPr>
          <w:p w14:paraId="0E20C70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-6.585</w:t>
            </w:r>
          </w:p>
        </w:tc>
      </w:tr>
      <w:tr w:rsidR="00554CB6" w:rsidRPr="00554CB6" w14:paraId="0FA5D0F9"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5A260316"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 xml:space="preserve"> Gastos Financieros</w:t>
            </w:r>
          </w:p>
        </w:tc>
        <w:tc>
          <w:tcPr>
            <w:tcW w:w="1080" w:type="dxa"/>
            <w:noWrap/>
            <w:vAlign w:val="bottom"/>
            <w:hideMark/>
          </w:tcPr>
          <w:p w14:paraId="7F513EED"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-5.480</w:t>
            </w:r>
          </w:p>
        </w:tc>
        <w:tc>
          <w:tcPr>
            <w:tcW w:w="928" w:type="dxa"/>
            <w:noWrap/>
            <w:vAlign w:val="bottom"/>
            <w:hideMark/>
          </w:tcPr>
          <w:p w14:paraId="6AE8056D"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-12.029</w:t>
            </w:r>
          </w:p>
        </w:tc>
        <w:tc>
          <w:tcPr>
            <w:tcW w:w="928" w:type="dxa"/>
            <w:noWrap/>
            <w:vAlign w:val="bottom"/>
            <w:hideMark/>
          </w:tcPr>
          <w:p w14:paraId="62252633"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-12.708</w:t>
            </w:r>
          </w:p>
        </w:tc>
        <w:tc>
          <w:tcPr>
            <w:tcW w:w="969" w:type="dxa"/>
            <w:noWrap/>
            <w:vAlign w:val="bottom"/>
            <w:hideMark/>
          </w:tcPr>
          <w:p w14:paraId="46375941"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-13.065</w:t>
            </w:r>
          </w:p>
        </w:tc>
        <w:tc>
          <w:tcPr>
            <w:tcW w:w="928" w:type="dxa"/>
            <w:noWrap/>
            <w:vAlign w:val="bottom"/>
            <w:hideMark/>
          </w:tcPr>
          <w:p w14:paraId="5467ED93"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-12.776</w:t>
            </w:r>
          </w:p>
        </w:tc>
        <w:tc>
          <w:tcPr>
            <w:tcW w:w="1146" w:type="dxa"/>
            <w:noWrap/>
            <w:vAlign w:val="bottom"/>
            <w:hideMark/>
          </w:tcPr>
          <w:p w14:paraId="32120DE0"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-12.694</w:t>
            </w:r>
          </w:p>
        </w:tc>
        <w:tc>
          <w:tcPr>
            <w:tcW w:w="928" w:type="dxa"/>
            <w:noWrap/>
            <w:vAlign w:val="bottom"/>
            <w:hideMark/>
          </w:tcPr>
          <w:p w14:paraId="79AB0C4F"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-12.404</w:t>
            </w:r>
          </w:p>
        </w:tc>
        <w:tc>
          <w:tcPr>
            <w:tcW w:w="928" w:type="dxa"/>
            <w:noWrap/>
            <w:vAlign w:val="bottom"/>
            <w:hideMark/>
          </w:tcPr>
          <w:p w14:paraId="32042CE9"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-12.238</w:t>
            </w:r>
          </w:p>
        </w:tc>
        <w:tc>
          <w:tcPr>
            <w:tcW w:w="928" w:type="dxa"/>
            <w:noWrap/>
            <w:vAlign w:val="bottom"/>
            <w:hideMark/>
          </w:tcPr>
          <w:p w14:paraId="653BA402"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-12.208</w:t>
            </w:r>
          </w:p>
        </w:tc>
        <w:tc>
          <w:tcPr>
            <w:tcW w:w="928" w:type="dxa"/>
            <w:noWrap/>
            <w:vAlign w:val="bottom"/>
            <w:hideMark/>
          </w:tcPr>
          <w:p w14:paraId="3C0FD7DD"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-12.384</w:t>
            </w:r>
          </w:p>
        </w:tc>
        <w:tc>
          <w:tcPr>
            <w:tcW w:w="1238" w:type="dxa"/>
            <w:noWrap/>
            <w:vAlign w:val="bottom"/>
            <w:hideMark/>
          </w:tcPr>
          <w:p w14:paraId="46D90BC8"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-12.822</w:t>
            </w:r>
          </w:p>
        </w:tc>
      </w:tr>
      <w:tr w:rsidR="00554CB6" w:rsidRPr="00554CB6" w14:paraId="446D2B01" w14:textId="77777777" w:rsidTr="00554CB6">
        <w:trPr>
          <w:cnfStyle w:val="000000010000" w:firstRow="0" w:lastRow="0" w:firstColumn="0" w:lastColumn="0" w:oddVBand="0" w:evenVBand="0" w:oddHBand="0" w:evenHBand="1" w:firstRowFirstColumn="0" w:firstRowLastColumn="0" w:lastRowFirstColumn="0" w:lastRowLastColumn="0"/>
          <w:trHeight w:val="227"/>
        </w:trPr>
        <w:tc>
          <w:tcPr>
            <w:tcW w:w="2929" w:type="dxa"/>
            <w:noWrap/>
            <w:vAlign w:val="center"/>
            <w:hideMark/>
          </w:tcPr>
          <w:p w14:paraId="674EA7B6" w14:textId="77777777" w:rsidR="00A45349" w:rsidRPr="00554CB6" w:rsidRDefault="00A45349" w:rsidP="00554CB6">
            <w:pPr>
              <w:ind w:left="391"/>
              <w:rPr>
                <w:rFonts w:cs="Arial"/>
                <w:sz w:val="16"/>
                <w:szCs w:val="16"/>
                <w:lang w:val="es-AR" w:eastAsia="es-AR"/>
              </w:rPr>
            </w:pPr>
            <w:r w:rsidRPr="00554CB6">
              <w:rPr>
                <w:rFonts w:cs="Arial"/>
                <w:sz w:val="16"/>
                <w:szCs w:val="16"/>
                <w:lang w:val="es-AR" w:eastAsia="es-AR"/>
              </w:rPr>
              <w:t>Intereses (sobre Préstamos Externos)</w:t>
            </w:r>
          </w:p>
        </w:tc>
        <w:tc>
          <w:tcPr>
            <w:tcW w:w="1080" w:type="dxa"/>
            <w:noWrap/>
            <w:vAlign w:val="bottom"/>
            <w:hideMark/>
          </w:tcPr>
          <w:p w14:paraId="4F84E75A"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28" w:type="dxa"/>
            <w:noWrap/>
            <w:vAlign w:val="bottom"/>
            <w:hideMark/>
          </w:tcPr>
          <w:p w14:paraId="38AC59A9"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28" w:type="dxa"/>
            <w:noWrap/>
            <w:vAlign w:val="bottom"/>
            <w:hideMark/>
          </w:tcPr>
          <w:p w14:paraId="46F88CC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69" w:type="dxa"/>
            <w:noWrap/>
            <w:vAlign w:val="bottom"/>
            <w:hideMark/>
          </w:tcPr>
          <w:p w14:paraId="483E573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28" w:type="dxa"/>
            <w:noWrap/>
            <w:vAlign w:val="bottom"/>
            <w:hideMark/>
          </w:tcPr>
          <w:p w14:paraId="1AA56C92"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1146" w:type="dxa"/>
            <w:noWrap/>
            <w:vAlign w:val="bottom"/>
            <w:hideMark/>
          </w:tcPr>
          <w:p w14:paraId="5742D35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28" w:type="dxa"/>
            <w:noWrap/>
            <w:vAlign w:val="bottom"/>
            <w:hideMark/>
          </w:tcPr>
          <w:p w14:paraId="39B364B6"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28" w:type="dxa"/>
            <w:noWrap/>
            <w:vAlign w:val="bottom"/>
            <w:hideMark/>
          </w:tcPr>
          <w:p w14:paraId="322B705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28" w:type="dxa"/>
            <w:noWrap/>
            <w:vAlign w:val="bottom"/>
            <w:hideMark/>
          </w:tcPr>
          <w:p w14:paraId="478255E2"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928" w:type="dxa"/>
            <w:noWrap/>
            <w:vAlign w:val="bottom"/>
            <w:hideMark/>
          </w:tcPr>
          <w:p w14:paraId="6E259E7C"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c>
          <w:tcPr>
            <w:tcW w:w="1238" w:type="dxa"/>
            <w:noWrap/>
            <w:vAlign w:val="bottom"/>
            <w:hideMark/>
          </w:tcPr>
          <w:p w14:paraId="343DDDA7" w14:textId="77777777" w:rsidR="00A45349" w:rsidRPr="00554CB6" w:rsidRDefault="00A45349" w:rsidP="003B77F1">
            <w:pPr>
              <w:jc w:val="right"/>
              <w:rPr>
                <w:rFonts w:cs="Arial"/>
                <w:sz w:val="16"/>
                <w:szCs w:val="16"/>
                <w:lang w:val="es-AR" w:eastAsia="es-AR"/>
              </w:rPr>
            </w:pPr>
            <w:r w:rsidRPr="00554CB6">
              <w:rPr>
                <w:rFonts w:cs="Arial"/>
                <w:bCs/>
                <w:color w:val="000000"/>
                <w:sz w:val="16"/>
                <w:szCs w:val="16"/>
              </w:rPr>
              <w:t>-1.356</w:t>
            </w:r>
          </w:p>
        </w:tc>
      </w:tr>
      <w:tr w:rsidR="00554CB6" w:rsidRPr="00554CB6" w14:paraId="2C6E4AB9" w14:textId="77777777" w:rsidTr="00554CB6">
        <w:trPr>
          <w:cnfStyle w:val="000000100000" w:firstRow="0" w:lastRow="0" w:firstColumn="0" w:lastColumn="0" w:oddVBand="0" w:evenVBand="0" w:oddHBand="1" w:evenHBand="0" w:firstRowFirstColumn="0" w:firstRowLastColumn="0" w:lastRowFirstColumn="0" w:lastRowLastColumn="0"/>
          <w:trHeight w:val="227"/>
        </w:trPr>
        <w:tc>
          <w:tcPr>
            <w:tcW w:w="2929" w:type="dxa"/>
            <w:noWrap/>
            <w:vAlign w:val="center"/>
            <w:hideMark/>
          </w:tcPr>
          <w:p w14:paraId="2B17AF50" w14:textId="77777777" w:rsidR="00A45349" w:rsidRPr="00554CB6" w:rsidRDefault="00A45349" w:rsidP="00554CB6">
            <w:pPr>
              <w:ind w:left="391"/>
              <w:rPr>
                <w:rFonts w:cs="Arial"/>
                <w:b/>
                <w:sz w:val="16"/>
                <w:szCs w:val="16"/>
                <w:lang w:val="es-AR" w:eastAsia="es-AR"/>
              </w:rPr>
            </w:pPr>
            <w:r w:rsidRPr="00554CB6">
              <w:rPr>
                <w:rFonts w:cs="Arial"/>
                <w:b/>
                <w:sz w:val="16"/>
                <w:szCs w:val="16"/>
                <w:lang w:val="es-AR" w:eastAsia="es-AR"/>
              </w:rPr>
              <w:t>UTILIDAD O PERDIDA NETA</w:t>
            </w:r>
          </w:p>
        </w:tc>
        <w:tc>
          <w:tcPr>
            <w:tcW w:w="1080" w:type="dxa"/>
            <w:noWrap/>
            <w:vAlign w:val="center"/>
            <w:hideMark/>
          </w:tcPr>
          <w:p w14:paraId="46AD63C2"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4.124</w:t>
            </w:r>
          </w:p>
        </w:tc>
        <w:tc>
          <w:tcPr>
            <w:tcW w:w="928" w:type="dxa"/>
            <w:noWrap/>
            <w:vAlign w:val="center"/>
            <w:hideMark/>
          </w:tcPr>
          <w:p w14:paraId="04D8DF33"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10.673</w:t>
            </w:r>
          </w:p>
        </w:tc>
        <w:tc>
          <w:tcPr>
            <w:tcW w:w="928" w:type="dxa"/>
            <w:noWrap/>
            <w:vAlign w:val="center"/>
            <w:hideMark/>
          </w:tcPr>
          <w:p w14:paraId="0EF75337"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11.352</w:t>
            </w:r>
          </w:p>
        </w:tc>
        <w:tc>
          <w:tcPr>
            <w:tcW w:w="969" w:type="dxa"/>
            <w:noWrap/>
            <w:vAlign w:val="center"/>
            <w:hideMark/>
          </w:tcPr>
          <w:p w14:paraId="4140147C"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11.709</w:t>
            </w:r>
          </w:p>
        </w:tc>
        <w:tc>
          <w:tcPr>
            <w:tcW w:w="928" w:type="dxa"/>
            <w:noWrap/>
            <w:vAlign w:val="center"/>
            <w:hideMark/>
          </w:tcPr>
          <w:p w14:paraId="525EB907"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11.420</w:t>
            </w:r>
          </w:p>
        </w:tc>
        <w:tc>
          <w:tcPr>
            <w:tcW w:w="1146" w:type="dxa"/>
            <w:noWrap/>
            <w:vAlign w:val="center"/>
            <w:hideMark/>
          </w:tcPr>
          <w:p w14:paraId="16ED3589"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11.338</w:t>
            </w:r>
          </w:p>
        </w:tc>
        <w:tc>
          <w:tcPr>
            <w:tcW w:w="928" w:type="dxa"/>
            <w:noWrap/>
            <w:vAlign w:val="center"/>
            <w:hideMark/>
          </w:tcPr>
          <w:p w14:paraId="252B8324"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11.048</w:t>
            </w:r>
          </w:p>
        </w:tc>
        <w:tc>
          <w:tcPr>
            <w:tcW w:w="928" w:type="dxa"/>
            <w:noWrap/>
            <w:vAlign w:val="center"/>
            <w:hideMark/>
          </w:tcPr>
          <w:p w14:paraId="1152C2AA"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10.882</w:t>
            </w:r>
          </w:p>
        </w:tc>
        <w:tc>
          <w:tcPr>
            <w:tcW w:w="928" w:type="dxa"/>
            <w:noWrap/>
            <w:vAlign w:val="center"/>
            <w:hideMark/>
          </w:tcPr>
          <w:p w14:paraId="2F02AB48"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10.852</w:t>
            </w:r>
          </w:p>
        </w:tc>
        <w:tc>
          <w:tcPr>
            <w:tcW w:w="928" w:type="dxa"/>
            <w:noWrap/>
            <w:vAlign w:val="center"/>
            <w:hideMark/>
          </w:tcPr>
          <w:p w14:paraId="1471B37D"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11.028</w:t>
            </w:r>
          </w:p>
        </w:tc>
        <w:tc>
          <w:tcPr>
            <w:tcW w:w="1238" w:type="dxa"/>
            <w:noWrap/>
            <w:vAlign w:val="center"/>
            <w:hideMark/>
          </w:tcPr>
          <w:p w14:paraId="68FF7D14" w14:textId="77777777" w:rsidR="00A45349" w:rsidRPr="00554CB6" w:rsidRDefault="00A45349" w:rsidP="003B77F1">
            <w:pPr>
              <w:jc w:val="right"/>
              <w:rPr>
                <w:rFonts w:cs="Arial"/>
                <w:sz w:val="16"/>
                <w:szCs w:val="16"/>
                <w:lang w:val="es-AR" w:eastAsia="es-AR"/>
              </w:rPr>
            </w:pPr>
            <w:r w:rsidRPr="00554CB6">
              <w:rPr>
                <w:rFonts w:cs="Arial"/>
                <w:b/>
                <w:bCs/>
                <w:color w:val="000000"/>
                <w:sz w:val="16"/>
                <w:szCs w:val="16"/>
              </w:rPr>
              <w:t>11.466</w:t>
            </w:r>
          </w:p>
        </w:tc>
      </w:tr>
    </w:tbl>
    <w:p w14:paraId="0EA88A97" w14:textId="217E6257" w:rsidR="00A45349" w:rsidRPr="00554CB6" w:rsidRDefault="00A45349" w:rsidP="00A45349">
      <w:pPr>
        <w:spacing w:after="120"/>
        <w:rPr>
          <w:rFonts w:cs="Arial"/>
          <w:b/>
          <w:szCs w:val="22"/>
        </w:rPr>
      </w:pPr>
    </w:p>
    <w:sectPr w:rsidR="00A45349" w:rsidRPr="00554CB6" w:rsidSect="00D7424B">
      <w:pgSz w:w="15842" w:h="12242" w:orient="landscape" w:code="119"/>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6B8DE" w14:textId="77777777" w:rsidR="003B77F1" w:rsidRDefault="003B77F1">
      <w:r>
        <w:separator/>
      </w:r>
    </w:p>
  </w:endnote>
  <w:endnote w:type="continuationSeparator" w:id="0">
    <w:p w14:paraId="2E5A5A33" w14:textId="77777777" w:rsidR="003B77F1" w:rsidRDefault="003B7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ヒラギノ角ゴ Pro W3">
    <w:altName w:val="Arial Unicode MS"/>
    <w:charset w:val="4E"/>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45671" w14:textId="19A61895" w:rsidR="003B77F1" w:rsidRDefault="003B77F1">
    <w:pPr>
      <w:pStyle w:val="Footer"/>
      <w:pBdr>
        <w:top w:val="single" w:sz="4" w:space="1" w:color="auto"/>
      </w:pBdr>
      <w:jc w:val="center"/>
      <w:rPr>
        <w:i/>
        <w:sz w:val="18"/>
      </w:rPr>
    </w:pPr>
    <w:r>
      <w:rPr>
        <w:i/>
        <w:sz w:val="18"/>
      </w:rPr>
      <w:t xml:space="preserve">Página </w:t>
    </w:r>
    <w:r>
      <w:rPr>
        <w:rStyle w:val="PageNumber"/>
        <w:i/>
        <w:sz w:val="18"/>
      </w:rPr>
      <w:fldChar w:fldCharType="begin"/>
    </w:r>
    <w:r>
      <w:rPr>
        <w:rStyle w:val="PageNumber"/>
        <w:i/>
        <w:sz w:val="18"/>
      </w:rPr>
      <w:instrText xml:space="preserve"> PAGE </w:instrText>
    </w:r>
    <w:r>
      <w:rPr>
        <w:rStyle w:val="PageNumber"/>
        <w:i/>
        <w:sz w:val="18"/>
      </w:rPr>
      <w:fldChar w:fldCharType="separate"/>
    </w:r>
    <w:r w:rsidR="00554CB6">
      <w:rPr>
        <w:rStyle w:val="PageNumber"/>
        <w:i/>
        <w:noProof/>
        <w:sz w:val="18"/>
      </w:rPr>
      <w:t>1</w:t>
    </w:r>
    <w:r>
      <w:rPr>
        <w:rStyle w:val="PageNumber"/>
        <w:i/>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92CAE" w14:textId="77777777" w:rsidR="003B77F1" w:rsidRDefault="003B77F1">
      <w:r>
        <w:separator/>
      </w:r>
    </w:p>
  </w:footnote>
  <w:footnote w:type="continuationSeparator" w:id="0">
    <w:p w14:paraId="0643F74F" w14:textId="77777777" w:rsidR="003B77F1" w:rsidRDefault="003B77F1">
      <w:r>
        <w:continuationSeparator/>
      </w:r>
    </w:p>
  </w:footnote>
  <w:footnote w:id="1">
    <w:p w14:paraId="149FA940" w14:textId="0C9E1B67" w:rsidR="003B77F1" w:rsidRPr="003B0F53" w:rsidRDefault="003B77F1" w:rsidP="003B77F1">
      <w:pPr>
        <w:pStyle w:val="FootnoteText"/>
        <w:rPr>
          <w:rFonts w:asciiTheme="minorHAnsi" w:hAnsiTheme="minorHAnsi"/>
          <w:i w:val="0"/>
          <w:spacing w:val="0"/>
          <w:w w:val="100"/>
          <w:lang w:val="es-AR"/>
        </w:rPr>
      </w:pPr>
      <w:r w:rsidRPr="003B0F53">
        <w:rPr>
          <w:rStyle w:val="FootnoteReference"/>
          <w:spacing w:val="0"/>
          <w:w w:val="100"/>
        </w:rPr>
        <w:footnoteRef/>
      </w:r>
      <w:r w:rsidRPr="003B0F53">
        <w:rPr>
          <w:spacing w:val="0"/>
          <w:w w:val="100"/>
        </w:rPr>
        <w:t xml:space="preserve"> </w:t>
      </w:r>
      <w:r w:rsidRPr="003B0F53">
        <w:rPr>
          <w:rFonts w:asciiTheme="minorHAnsi" w:hAnsiTheme="minorHAnsi"/>
          <w:i w:val="0"/>
          <w:spacing w:val="0"/>
          <w:w w:val="100"/>
          <w:lang w:val="es-AR"/>
        </w:rPr>
        <w:t>Entre 2006 y 2014, el incremento promedio de la tarifa de transporte fue del 7,7% anual acumulativo. Cabe mencionar que el im</w:t>
      </w:r>
      <w:r>
        <w:rPr>
          <w:rFonts w:asciiTheme="minorHAnsi" w:hAnsiTheme="minorHAnsi"/>
          <w:i w:val="0"/>
          <w:spacing w:val="0"/>
          <w:w w:val="100"/>
          <w:lang w:val="es-AR"/>
        </w:rPr>
        <w:t>pacto de modificaciones de esta tarifa es marginal en la tarifa al usuario final.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6258"/>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06BD36A0"/>
    <w:multiLevelType w:val="hybridMultilevel"/>
    <w:tmpl w:val="9D02EDAE"/>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01534CF"/>
    <w:multiLevelType w:val="hybridMultilevel"/>
    <w:tmpl w:val="635A107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
    <w:nsid w:val="115A5D46"/>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nsid w:val="190F129F"/>
    <w:multiLevelType w:val="multilevel"/>
    <w:tmpl w:val="7BB084A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
    <w:nsid w:val="1BF70D8A"/>
    <w:multiLevelType w:val="hybridMultilevel"/>
    <w:tmpl w:val="22905B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B285AEF"/>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nsid w:val="2C6B5227"/>
    <w:multiLevelType w:val="hybridMultilevel"/>
    <w:tmpl w:val="C0FC0C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47F2C85"/>
    <w:multiLevelType w:val="hybridMultilevel"/>
    <w:tmpl w:val="3522B1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7015AD6"/>
    <w:multiLevelType w:val="hybridMultilevel"/>
    <w:tmpl w:val="10D049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06C38DC"/>
    <w:multiLevelType w:val="multilevel"/>
    <w:tmpl w:val="268AF098"/>
    <w:lvl w:ilvl="0">
      <w:start w:val="2"/>
      <w:numFmt w:val="decimal"/>
      <w:lvlText w:val="%1."/>
      <w:lvlJc w:val="left"/>
      <w:pPr>
        <w:tabs>
          <w:tab w:val="num" w:pos="720"/>
        </w:tabs>
        <w:ind w:left="720" w:hanging="360"/>
      </w:pPr>
      <w:rPr>
        <w:rFonts w:cs="Times New Roman" w:hint="default"/>
      </w:rPr>
    </w:lvl>
    <w:lvl w:ilvl="1">
      <w:start w:val="4"/>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40E5422B"/>
    <w:multiLevelType w:val="hybridMultilevel"/>
    <w:tmpl w:val="500EA0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B401841"/>
    <w:multiLevelType w:val="hybridMultilevel"/>
    <w:tmpl w:val="58F8A3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4E55685A"/>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nsid w:val="591373AD"/>
    <w:multiLevelType w:val="hybridMultilevel"/>
    <w:tmpl w:val="5E2AF40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5A096417"/>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6">
    <w:nsid w:val="5F602CA5"/>
    <w:multiLevelType w:val="hybridMultilevel"/>
    <w:tmpl w:val="C7186EEA"/>
    <w:lvl w:ilvl="0" w:tplc="0C0A000F">
      <w:start w:val="1"/>
      <w:numFmt w:val="decimal"/>
      <w:lvlText w:val="%1."/>
      <w:lvlJc w:val="left"/>
      <w:pPr>
        <w:tabs>
          <w:tab w:val="num" w:pos="720"/>
        </w:tabs>
        <w:ind w:left="720" w:hanging="360"/>
      </w:pPr>
      <w:rPr>
        <w:rFonts w:cs="Times New Roman"/>
      </w:rPr>
    </w:lvl>
    <w:lvl w:ilvl="1" w:tplc="5E848B28">
      <w:start w:val="1"/>
      <w:numFmt w:val="lowerLetter"/>
      <w:lvlText w:val="%2."/>
      <w:lvlJc w:val="left"/>
      <w:pPr>
        <w:tabs>
          <w:tab w:val="num" w:pos="1440"/>
        </w:tabs>
        <w:ind w:left="1440" w:hanging="360"/>
      </w:pPr>
      <w:rPr>
        <w:rFonts w:cs="Times New Roman" w:hint="default"/>
      </w:rPr>
    </w:lvl>
    <w:lvl w:ilvl="2" w:tplc="7058496A">
      <w:start w:val="78"/>
      <w:numFmt w:val="bullet"/>
      <w:lvlText w:val="﷐"/>
      <w:lvlJc w:val="left"/>
      <w:pPr>
        <w:ind w:left="2340" w:hanging="360"/>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626A4336"/>
    <w:multiLevelType w:val="hybridMultilevel"/>
    <w:tmpl w:val="5D4CABB0"/>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8">
    <w:nsid w:val="627B4803"/>
    <w:multiLevelType w:val="hybridMultilevel"/>
    <w:tmpl w:val="C1242274"/>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63B56FE5"/>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0">
    <w:nsid w:val="63CA14D6"/>
    <w:multiLevelType w:val="multilevel"/>
    <w:tmpl w:val="95F8BC6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1">
    <w:nsid w:val="6994155E"/>
    <w:multiLevelType w:val="multilevel"/>
    <w:tmpl w:val="95F8BC6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2">
    <w:nsid w:val="702E5AB2"/>
    <w:multiLevelType w:val="hybridMultilevel"/>
    <w:tmpl w:val="5C48A3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20B6AED"/>
    <w:multiLevelType w:val="hybridMultilevel"/>
    <w:tmpl w:val="86F26A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22D0203"/>
    <w:multiLevelType w:val="hybridMultilevel"/>
    <w:tmpl w:val="BDF264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72E87EB6"/>
    <w:multiLevelType w:val="hybridMultilevel"/>
    <w:tmpl w:val="BA2A66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78B636C1"/>
    <w:multiLevelType w:val="hybridMultilevel"/>
    <w:tmpl w:val="B308DF1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794811E1"/>
    <w:multiLevelType w:val="multilevel"/>
    <w:tmpl w:val="D4229C46"/>
    <w:lvl w:ilvl="0">
      <w:start w:val="1"/>
      <w:numFmt w:val="decimal"/>
      <w:pStyle w:val="Heading1"/>
      <w:lvlText w:val="%1."/>
      <w:lvlJc w:val="left"/>
      <w:pPr>
        <w:tabs>
          <w:tab w:val="num" w:pos="432"/>
        </w:tabs>
        <w:ind w:left="432" w:hanging="432"/>
      </w:pPr>
      <w:rPr>
        <w:rFonts w:cs="Times New Roman" w:hint="default"/>
        <w:b/>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7"/>
  </w:num>
  <w:num w:numId="2">
    <w:abstractNumId w:val="15"/>
  </w:num>
  <w:num w:numId="3">
    <w:abstractNumId w:val="16"/>
  </w:num>
  <w:num w:numId="4">
    <w:abstractNumId w:val="8"/>
  </w:num>
  <w:num w:numId="5">
    <w:abstractNumId w:val="2"/>
  </w:num>
  <w:num w:numId="6">
    <w:abstractNumId w:val="6"/>
  </w:num>
  <w:num w:numId="7">
    <w:abstractNumId w:val="13"/>
  </w:num>
  <w:num w:numId="8">
    <w:abstractNumId w:val="10"/>
  </w:num>
  <w:num w:numId="9">
    <w:abstractNumId w:val="3"/>
  </w:num>
  <w:num w:numId="10">
    <w:abstractNumId w:val="12"/>
  </w:num>
  <w:num w:numId="11">
    <w:abstractNumId w:val="11"/>
  </w:num>
  <w:num w:numId="12">
    <w:abstractNumId w:val="4"/>
  </w:num>
  <w:num w:numId="13">
    <w:abstractNumId w:val="27"/>
  </w:num>
  <w:num w:numId="14">
    <w:abstractNumId w:val="20"/>
  </w:num>
  <w:num w:numId="15">
    <w:abstractNumId w:val="27"/>
  </w:num>
  <w:num w:numId="16">
    <w:abstractNumId w:val="27"/>
  </w:num>
  <w:num w:numId="17">
    <w:abstractNumId w:val="27"/>
  </w:num>
  <w:num w:numId="18">
    <w:abstractNumId w:val="7"/>
  </w:num>
  <w:num w:numId="19">
    <w:abstractNumId w:val="23"/>
  </w:num>
  <w:num w:numId="20">
    <w:abstractNumId w:val="19"/>
  </w:num>
  <w:num w:numId="21">
    <w:abstractNumId w:val="0"/>
  </w:num>
  <w:num w:numId="22">
    <w:abstractNumId w:val="9"/>
  </w:num>
  <w:num w:numId="23">
    <w:abstractNumId w:val="22"/>
  </w:num>
  <w:num w:numId="24">
    <w:abstractNumId w:val="21"/>
  </w:num>
  <w:num w:numId="25">
    <w:abstractNumId w:val="25"/>
  </w:num>
  <w:num w:numId="26">
    <w:abstractNumId w:val="5"/>
  </w:num>
  <w:num w:numId="27">
    <w:abstractNumId w:val="17"/>
  </w:num>
  <w:num w:numId="28">
    <w:abstractNumId w:val="24"/>
  </w:num>
  <w:num w:numId="29">
    <w:abstractNumId w:val="26"/>
  </w:num>
  <w:num w:numId="30">
    <w:abstractNumId w:val="27"/>
  </w:num>
  <w:num w:numId="31">
    <w:abstractNumId w:val="27"/>
  </w:num>
  <w:num w:numId="32">
    <w:abstractNumId w:val="18"/>
  </w:num>
  <w:num w:numId="33">
    <w:abstractNumId w:val="1"/>
  </w:num>
  <w:num w:numId="3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827"/>
    <w:rsid w:val="00006945"/>
    <w:rsid w:val="00006F97"/>
    <w:rsid w:val="00007433"/>
    <w:rsid w:val="00007A90"/>
    <w:rsid w:val="00007FCF"/>
    <w:rsid w:val="00011922"/>
    <w:rsid w:val="00014A69"/>
    <w:rsid w:val="00015774"/>
    <w:rsid w:val="00015ECC"/>
    <w:rsid w:val="00020654"/>
    <w:rsid w:val="000248C2"/>
    <w:rsid w:val="00025BBE"/>
    <w:rsid w:val="0002643F"/>
    <w:rsid w:val="000308A5"/>
    <w:rsid w:val="00030D61"/>
    <w:rsid w:val="0003241C"/>
    <w:rsid w:val="00035381"/>
    <w:rsid w:val="0003563F"/>
    <w:rsid w:val="00035A20"/>
    <w:rsid w:val="00035EEA"/>
    <w:rsid w:val="00037ED0"/>
    <w:rsid w:val="0004045F"/>
    <w:rsid w:val="000413E4"/>
    <w:rsid w:val="00041E82"/>
    <w:rsid w:val="00044167"/>
    <w:rsid w:val="00045930"/>
    <w:rsid w:val="0004658C"/>
    <w:rsid w:val="00046B91"/>
    <w:rsid w:val="000538B0"/>
    <w:rsid w:val="0005799A"/>
    <w:rsid w:val="000629A5"/>
    <w:rsid w:val="00063307"/>
    <w:rsid w:val="00063F46"/>
    <w:rsid w:val="00070546"/>
    <w:rsid w:val="00071FAF"/>
    <w:rsid w:val="00072021"/>
    <w:rsid w:val="000748A7"/>
    <w:rsid w:val="00076CF0"/>
    <w:rsid w:val="00086CBC"/>
    <w:rsid w:val="000876D1"/>
    <w:rsid w:val="00087E8E"/>
    <w:rsid w:val="00087F1F"/>
    <w:rsid w:val="000903EC"/>
    <w:rsid w:val="00090724"/>
    <w:rsid w:val="000918B7"/>
    <w:rsid w:val="00091B49"/>
    <w:rsid w:val="000934E9"/>
    <w:rsid w:val="00093816"/>
    <w:rsid w:val="0009446B"/>
    <w:rsid w:val="000B0AE7"/>
    <w:rsid w:val="000B0BD3"/>
    <w:rsid w:val="000B420D"/>
    <w:rsid w:val="000C1B56"/>
    <w:rsid w:val="000C5358"/>
    <w:rsid w:val="000C764B"/>
    <w:rsid w:val="000C76A2"/>
    <w:rsid w:val="000D0CB7"/>
    <w:rsid w:val="000D133D"/>
    <w:rsid w:val="000E0D8F"/>
    <w:rsid w:val="000E10E7"/>
    <w:rsid w:val="000E1DA5"/>
    <w:rsid w:val="000E316F"/>
    <w:rsid w:val="000E352A"/>
    <w:rsid w:val="000E3702"/>
    <w:rsid w:val="000E5F1A"/>
    <w:rsid w:val="000E6E29"/>
    <w:rsid w:val="000F0526"/>
    <w:rsid w:val="000F2807"/>
    <w:rsid w:val="000F5A74"/>
    <w:rsid w:val="000F707C"/>
    <w:rsid w:val="000F7C47"/>
    <w:rsid w:val="00104E62"/>
    <w:rsid w:val="001061F1"/>
    <w:rsid w:val="00106CCD"/>
    <w:rsid w:val="0010796B"/>
    <w:rsid w:val="00113559"/>
    <w:rsid w:val="001174E8"/>
    <w:rsid w:val="0012244E"/>
    <w:rsid w:val="0012270F"/>
    <w:rsid w:val="00122723"/>
    <w:rsid w:val="00124443"/>
    <w:rsid w:val="0012601C"/>
    <w:rsid w:val="00126357"/>
    <w:rsid w:val="00133061"/>
    <w:rsid w:val="00134590"/>
    <w:rsid w:val="00146F0A"/>
    <w:rsid w:val="00147F0B"/>
    <w:rsid w:val="00150352"/>
    <w:rsid w:val="001507D1"/>
    <w:rsid w:val="00150D9B"/>
    <w:rsid w:val="0015407E"/>
    <w:rsid w:val="0015453F"/>
    <w:rsid w:val="00160725"/>
    <w:rsid w:val="0016546E"/>
    <w:rsid w:val="001659ED"/>
    <w:rsid w:val="0017310B"/>
    <w:rsid w:val="00173D00"/>
    <w:rsid w:val="00177BB8"/>
    <w:rsid w:val="00177E2F"/>
    <w:rsid w:val="001814BE"/>
    <w:rsid w:val="0018264D"/>
    <w:rsid w:val="001841B2"/>
    <w:rsid w:val="001845DA"/>
    <w:rsid w:val="00185B4A"/>
    <w:rsid w:val="00190509"/>
    <w:rsid w:val="00190684"/>
    <w:rsid w:val="00197E0A"/>
    <w:rsid w:val="001A18C6"/>
    <w:rsid w:val="001A1C08"/>
    <w:rsid w:val="001A36F0"/>
    <w:rsid w:val="001A6893"/>
    <w:rsid w:val="001A7986"/>
    <w:rsid w:val="001B12BE"/>
    <w:rsid w:val="001B2B9A"/>
    <w:rsid w:val="001B38E0"/>
    <w:rsid w:val="001B4AF8"/>
    <w:rsid w:val="001B5D84"/>
    <w:rsid w:val="001B7336"/>
    <w:rsid w:val="001B75F6"/>
    <w:rsid w:val="001C25FB"/>
    <w:rsid w:val="001C4F09"/>
    <w:rsid w:val="001C5E67"/>
    <w:rsid w:val="001D3338"/>
    <w:rsid w:val="001D36B4"/>
    <w:rsid w:val="001D4A1F"/>
    <w:rsid w:val="001D5FE9"/>
    <w:rsid w:val="001D7062"/>
    <w:rsid w:val="001D72A8"/>
    <w:rsid w:val="001D7BF7"/>
    <w:rsid w:val="001E0A3F"/>
    <w:rsid w:val="001E2D44"/>
    <w:rsid w:val="001E332F"/>
    <w:rsid w:val="001E336B"/>
    <w:rsid w:val="001E3C93"/>
    <w:rsid w:val="001E486D"/>
    <w:rsid w:val="001E53FC"/>
    <w:rsid w:val="001E6092"/>
    <w:rsid w:val="001E749A"/>
    <w:rsid w:val="001F144D"/>
    <w:rsid w:val="001F16B3"/>
    <w:rsid w:val="001F3277"/>
    <w:rsid w:val="001F70D7"/>
    <w:rsid w:val="002043E0"/>
    <w:rsid w:val="002052FB"/>
    <w:rsid w:val="002066A3"/>
    <w:rsid w:val="00206AD5"/>
    <w:rsid w:val="00211264"/>
    <w:rsid w:val="00212AAB"/>
    <w:rsid w:val="00216457"/>
    <w:rsid w:val="00216B00"/>
    <w:rsid w:val="002178FA"/>
    <w:rsid w:val="00221E5C"/>
    <w:rsid w:val="00224FE0"/>
    <w:rsid w:val="002307B9"/>
    <w:rsid w:val="00234059"/>
    <w:rsid w:val="00234991"/>
    <w:rsid w:val="002351A3"/>
    <w:rsid w:val="002409EE"/>
    <w:rsid w:val="002418A4"/>
    <w:rsid w:val="00242F83"/>
    <w:rsid w:val="00244347"/>
    <w:rsid w:val="00250F42"/>
    <w:rsid w:val="002526F8"/>
    <w:rsid w:val="002536BE"/>
    <w:rsid w:val="002537E7"/>
    <w:rsid w:val="00261106"/>
    <w:rsid w:val="002642A3"/>
    <w:rsid w:val="00265F6A"/>
    <w:rsid w:val="00266417"/>
    <w:rsid w:val="002710B7"/>
    <w:rsid w:val="00272359"/>
    <w:rsid w:val="00272672"/>
    <w:rsid w:val="002741AB"/>
    <w:rsid w:val="002760C0"/>
    <w:rsid w:val="002777B3"/>
    <w:rsid w:val="00281480"/>
    <w:rsid w:val="002816C5"/>
    <w:rsid w:val="002818DE"/>
    <w:rsid w:val="00281A06"/>
    <w:rsid w:val="00281E67"/>
    <w:rsid w:val="00282151"/>
    <w:rsid w:val="00283DE6"/>
    <w:rsid w:val="002874AD"/>
    <w:rsid w:val="00287E1B"/>
    <w:rsid w:val="002903D4"/>
    <w:rsid w:val="00292E54"/>
    <w:rsid w:val="00294BF1"/>
    <w:rsid w:val="00296174"/>
    <w:rsid w:val="002962C2"/>
    <w:rsid w:val="002A0BCF"/>
    <w:rsid w:val="002A34B3"/>
    <w:rsid w:val="002A3E87"/>
    <w:rsid w:val="002A446F"/>
    <w:rsid w:val="002A5E3A"/>
    <w:rsid w:val="002A6719"/>
    <w:rsid w:val="002A687C"/>
    <w:rsid w:val="002B287C"/>
    <w:rsid w:val="002B2DE9"/>
    <w:rsid w:val="002B5C54"/>
    <w:rsid w:val="002B6C5E"/>
    <w:rsid w:val="002B775D"/>
    <w:rsid w:val="002B7782"/>
    <w:rsid w:val="002B79C0"/>
    <w:rsid w:val="002C1F2A"/>
    <w:rsid w:val="002C363B"/>
    <w:rsid w:val="002C3C09"/>
    <w:rsid w:val="002C53A6"/>
    <w:rsid w:val="002C5917"/>
    <w:rsid w:val="002C5AD4"/>
    <w:rsid w:val="002C6A7A"/>
    <w:rsid w:val="002C7A3A"/>
    <w:rsid w:val="002D27F8"/>
    <w:rsid w:val="002D295D"/>
    <w:rsid w:val="002D3204"/>
    <w:rsid w:val="002D4BE3"/>
    <w:rsid w:val="002D57B9"/>
    <w:rsid w:val="002D630E"/>
    <w:rsid w:val="002E065D"/>
    <w:rsid w:val="002E0884"/>
    <w:rsid w:val="002E0FFA"/>
    <w:rsid w:val="002E4AFD"/>
    <w:rsid w:val="002E4FCD"/>
    <w:rsid w:val="002E5E6F"/>
    <w:rsid w:val="002E5F85"/>
    <w:rsid w:val="002E69F6"/>
    <w:rsid w:val="002E71BC"/>
    <w:rsid w:val="002F1852"/>
    <w:rsid w:val="002F32EB"/>
    <w:rsid w:val="002F3DD4"/>
    <w:rsid w:val="002F3F1A"/>
    <w:rsid w:val="002F4BC5"/>
    <w:rsid w:val="002F4E3A"/>
    <w:rsid w:val="002F6562"/>
    <w:rsid w:val="002F6F10"/>
    <w:rsid w:val="002F75CB"/>
    <w:rsid w:val="002F762A"/>
    <w:rsid w:val="00301316"/>
    <w:rsid w:val="00306B8B"/>
    <w:rsid w:val="003074BC"/>
    <w:rsid w:val="00307CDA"/>
    <w:rsid w:val="00307E1A"/>
    <w:rsid w:val="00310F20"/>
    <w:rsid w:val="00312084"/>
    <w:rsid w:val="003134D3"/>
    <w:rsid w:val="00314E19"/>
    <w:rsid w:val="0031554F"/>
    <w:rsid w:val="00315FFF"/>
    <w:rsid w:val="00316660"/>
    <w:rsid w:val="0031719E"/>
    <w:rsid w:val="00322379"/>
    <w:rsid w:val="00326386"/>
    <w:rsid w:val="00330B5E"/>
    <w:rsid w:val="003313A4"/>
    <w:rsid w:val="00336DC8"/>
    <w:rsid w:val="00340B23"/>
    <w:rsid w:val="00342627"/>
    <w:rsid w:val="00342ED9"/>
    <w:rsid w:val="003454D4"/>
    <w:rsid w:val="003467A9"/>
    <w:rsid w:val="00346F9A"/>
    <w:rsid w:val="003478B5"/>
    <w:rsid w:val="0035399A"/>
    <w:rsid w:val="0035432B"/>
    <w:rsid w:val="00355ECD"/>
    <w:rsid w:val="00357EC4"/>
    <w:rsid w:val="00360057"/>
    <w:rsid w:val="00362B26"/>
    <w:rsid w:val="003633BF"/>
    <w:rsid w:val="00363FB3"/>
    <w:rsid w:val="00371814"/>
    <w:rsid w:val="003719CD"/>
    <w:rsid w:val="0037275B"/>
    <w:rsid w:val="00375415"/>
    <w:rsid w:val="003764D4"/>
    <w:rsid w:val="00376E47"/>
    <w:rsid w:val="00380025"/>
    <w:rsid w:val="00380367"/>
    <w:rsid w:val="00381474"/>
    <w:rsid w:val="0038162A"/>
    <w:rsid w:val="00382DD1"/>
    <w:rsid w:val="003845F9"/>
    <w:rsid w:val="00384B35"/>
    <w:rsid w:val="003853D5"/>
    <w:rsid w:val="0039358C"/>
    <w:rsid w:val="003950C9"/>
    <w:rsid w:val="00397169"/>
    <w:rsid w:val="003A0947"/>
    <w:rsid w:val="003A2B29"/>
    <w:rsid w:val="003A69D4"/>
    <w:rsid w:val="003A7A56"/>
    <w:rsid w:val="003B1257"/>
    <w:rsid w:val="003B2DE7"/>
    <w:rsid w:val="003B6822"/>
    <w:rsid w:val="003B77F1"/>
    <w:rsid w:val="003C509D"/>
    <w:rsid w:val="003C6AE8"/>
    <w:rsid w:val="003C6CE4"/>
    <w:rsid w:val="003D3008"/>
    <w:rsid w:val="003D3645"/>
    <w:rsid w:val="003D5B96"/>
    <w:rsid w:val="003D685B"/>
    <w:rsid w:val="003D7828"/>
    <w:rsid w:val="003D7A50"/>
    <w:rsid w:val="003E03DD"/>
    <w:rsid w:val="003E044E"/>
    <w:rsid w:val="003E20D3"/>
    <w:rsid w:val="003E29FD"/>
    <w:rsid w:val="003E2CEC"/>
    <w:rsid w:val="003E3186"/>
    <w:rsid w:val="003F0DC3"/>
    <w:rsid w:val="003F3CFF"/>
    <w:rsid w:val="003F3D3F"/>
    <w:rsid w:val="003F4816"/>
    <w:rsid w:val="003F6471"/>
    <w:rsid w:val="00400772"/>
    <w:rsid w:val="004011CC"/>
    <w:rsid w:val="004013D8"/>
    <w:rsid w:val="00401A90"/>
    <w:rsid w:val="004026C2"/>
    <w:rsid w:val="0040290D"/>
    <w:rsid w:val="00402D13"/>
    <w:rsid w:val="00404D67"/>
    <w:rsid w:val="004064A1"/>
    <w:rsid w:val="00407A50"/>
    <w:rsid w:val="0041127A"/>
    <w:rsid w:val="00411D89"/>
    <w:rsid w:val="00417764"/>
    <w:rsid w:val="00424B15"/>
    <w:rsid w:val="00424C18"/>
    <w:rsid w:val="00426429"/>
    <w:rsid w:val="0042651F"/>
    <w:rsid w:val="004275D9"/>
    <w:rsid w:val="00431039"/>
    <w:rsid w:val="004325AA"/>
    <w:rsid w:val="00434658"/>
    <w:rsid w:val="00434EAA"/>
    <w:rsid w:val="004367F7"/>
    <w:rsid w:val="00437376"/>
    <w:rsid w:val="00445067"/>
    <w:rsid w:val="004500C1"/>
    <w:rsid w:val="004520B2"/>
    <w:rsid w:val="004520B8"/>
    <w:rsid w:val="0045674A"/>
    <w:rsid w:val="00457D9E"/>
    <w:rsid w:val="0046094B"/>
    <w:rsid w:val="00461338"/>
    <w:rsid w:val="00461968"/>
    <w:rsid w:val="00462347"/>
    <w:rsid w:val="00462E40"/>
    <w:rsid w:val="00466C58"/>
    <w:rsid w:val="00467775"/>
    <w:rsid w:val="004700C3"/>
    <w:rsid w:val="004704BE"/>
    <w:rsid w:val="00470EA1"/>
    <w:rsid w:val="004750E6"/>
    <w:rsid w:val="00477785"/>
    <w:rsid w:val="0048159A"/>
    <w:rsid w:val="00483493"/>
    <w:rsid w:val="004834BC"/>
    <w:rsid w:val="004834F4"/>
    <w:rsid w:val="00483E87"/>
    <w:rsid w:val="00484DFE"/>
    <w:rsid w:val="00485CAF"/>
    <w:rsid w:val="00485E09"/>
    <w:rsid w:val="004913D1"/>
    <w:rsid w:val="0049158D"/>
    <w:rsid w:val="0049170F"/>
    <w:rsid w:val="00491929"/>
    <w:rsid w:val="004949AA"/>
    <w:rsid w:val="00496670"/>
    <w:rsid w:val="0049669A"/>
    <w:rsid w:val="00496C0D"/>
    <w:rsid w:val="00497747"/>
    <w:rsid w:val="00497996"/>
    <w:rsid w:val="004A14A7"/>
    <w:rsid w:val="004A1560"/>
    <w:rsid w:val="004A2D63"/>
    <w:rsid w:val="004A4933"/>
    <w:rsid w:val="004A5DA0"/>
    <w:rsid w:val="004B0BD3"/>
    <w:rsid w:val="004B2955"/>
    <w:rsid w:val="004B48A2"/>
    <w:rsid w:val="004B4D97"/>
    <w:rsid w:val="004C04C0"/>
    <w:rsid w:val="004C2643"/>
    <w:rsid w:val="004C38D8"/>
    <w:rsid w:val="004C4FB6"/>
    <w:rsid w:val="004C55B1"/>
    <w:rsid w:val="004C58B5"/>
    <w:rsid w:val="004C6339"/>
    <w:rsid w:val="004C6D45"/>
    <w:rsid w:val="004D0798"/>
    <w:rsid w:val="004D1E66"/>
    <w:rsid w:val="004D2903"/>
    <w:rsid w:val="004D2C08"/>
    <w:rsid w:val="004D3EB0"/>
    <w:rsid w:val="004D460B"/>
    <w:rsid w:val="004E1ED8"/>
    <w:rsid w:val="004E49B8"/>
    <w:rsid w:val="004F12DB"/>
    <w:rsid w:val="004F5E27"/>
    <w:rsid w:val="0050077C"/>
    <w:rsid w:val="00501100"/>
    <w:rsid w:val="00501BE5"/>
    <w:rsid w:val="00507710"/>
    <w:rsid w:val="0051101A"/>
    <w:rsid w:val="00512BAD"/>
    <w:rsid w:val="005146D1"/>
    <w:rsid w:val="00517C98"/>
    <w:rsid w:val="00517FB0"/>
    <w:rsid w:val="005208EF"/>
    <w:rsid w:val="00520C55"/>
    <w:rsid w:val="00525BE7"/>
    <w:rsid w:val="0053084B"/>
    <w:rsid w:val="005330B7"/>
    <w:rsid w:val="00533917"/>
    <w:rsid w:val="005344FC"/>
    <w:rsid w:val="00536F82"/>
    <w:rsid w:val="0054413B"/>
    <w:rsid w:val="005446D2"/>
    <w:rsid w:val="00547939"/>
    <w:rsid w:val="00553A03"/>
    <w:rsid w:val="00554CB6"/>
    <w:rsid w:val="00556678"/>
    <w:rsid w:val="00557DA6"/>
    <w:rsid w:val="005652DB"/>
    <w:rsid w:val="00571166"/>
    <w:rsid w:val="0057311E"/>
    <w:rsid w:val="00575541"/>
    <w:rsid w:val="005805D4"/>
    <w:rsid w:val="005814E6"/>
    <w:rsid w:val="00583282"/>
    <w:rsid w:val="00583D48"/>
    <w:rsid w:val="005849AB"/>
    <w:rsid w:val="00586002"/>
    <w:rsid w:val="005873AA"/>
    <w:rsid w:val="005927F4"/>
    <w:rsid w:val="005A0D30"/>
    <w:rsid w:val="005A1F11"/>
    <w:rsid w:val="005A3476"/>
    <w:rsid w:val="005A4318"/>
    <w:rsid w:val="005A4668"/>
    <w:rsid w:val="005A4E14"/>
    <w:rsid w:val="005A6AF5"/>
    <w:rsid w:val="005B2A1E"/>
    <w:rsid w:val="005B2CE1"/>
    <w:rsid w:val="005B322E"/>
    <w:rsid w:val="005B4122"/>
    <w:rsid w:val="005B42FA"/>
    <w:rsid w:val="005B6F9F"/>
    <w:rsid w:val="005C1523"/>
    <w:rsid w:val="005C2555"/>
    <w:rsid w:val="005C6ADD"/>
    <w:rsid w:val="005C7412"/>
    <w:rsid w:val="005D0111"/>
    <w:rsid w:val="005D01B6"/>
    <w:rsid w:val="005D35DB"/>
    <w:rsid w:val="005D7748"/>
    <w:rsid w:val="005D7942"/>
    <w:rsid w:val="005E2B25"/>
    <w:rsid w:val="005E350B"/>
    <w:rsid w:val="005E40D0"/>
    <w:rsid w:val="005E4288"/>
    <w:rsid w:val="005E5064"/>
    <w:rsid w:val="005E5AF7"/>
    <w:rsid w:val="005E7205"/>
    <w:rsid w:val="005E784F"/>
    <w:rsid w:val="005F07AA"/>
    <w:rsid w:val="005F309F"/>
    <w:rsid w:val="005F38D3"/>
    <w:rsid w:val="005F396C"/>
    <w:rsid w:val="006043C6"/>
    <w:rsid w:val="00604583"/>
    <w:rsid w:val="00604BFC"/>
    <w:rsid w:val="00606FBE"/>
    <w:rsid w:val="0060759F"/>
    <w:rsid w:val="006078AF"/>
    <w:rsid w:val="00607DD8"/>
    <w:rsid w:val="00610646"/>
    <w:rsid w:val="00610743"/>
    <w:rsid w:val="0061197F"/>
    <w:rsid w:val="00615318"/>
    <w:rsid w:val="006157C9"/>
    <w:rsid w:val="00617B30"/>
    <w:rsid w:val="0062171A"/>
    <w:rsid w:val="00622C62"/>
    <w:rsid w:val="00623096"/>
    <w:rsid w:val="00623309"/>
    <w:rsid w:val="00624642"/>
    <w:rsid w:val="00625F9A"/>
    <w:rsid w:val="0062667E"/>
    <w:rsid w:val="00626FDA"/>
    <w:rsid w:val="00630A29"/>
    <w:rsid w:val="006310FA"/>
    <w:rsid w:val="00631BA9"/>
    <w:rsid w:val="00634143"/>
    <w:rsid w:val="006353B8"/>
    <w:rsid w:val="0063559F"/>
    <w:rsid w:val="006363EE"/>
    <w:rsid w:val="00636ECD"/>
    <w:rsid w:val="006429BB"/>
    <w:rsid w:val="00642E0C"/>
    <w:rsid w:val="0064367B"/>
    <w:rsid w:val="00646637"/>
    <w:rsid w:val="00651E66"/>
    <w:rsid w:val="00652589"/>
    <w:rsid w:val="00653D0A"/>
    <w:rsid w:val="00654388"/>
    <w:rsid w:val="0065593D"/>
    <w:rsid w:val="00655BC2"/>
    <w:rsid w:val="006564C0"/>
    <w:rsid w:val="00657242"/>
    <w:rsid w:val="00664640"/>
    <w:rsid w:val="006666E1"/>
    <w:rsid w:val="00670D74"/>
    <w:rsid w:val="0067252F"/>
    <w:rsid w:val="00676759"/>
    <w:rsid w:val="00676C27"/>
    <w:rsid w:val="0067787B"/>
    <w:rsid w:val="00680905"/>
    <w:rsid w:val="006810E5"/>
    <w:rsid w:val="00682145"/>
    <w:rsid w:val="0068238A"/>
    <w:rsid w:val="0068389B"/>
    <w:rsid w:val="006870EC"/>
    <w:rsid w:val="006874AE"/>
    <w:rsid w:val="006912B5"/>
    <w:rsid w:val="006920A0"/>
    <w:rsid w:val="006935AE"/>
    <w:rsid w:val="00694CBE"/>
    <w:rsid w:val="00696CB5"/>
    <w:rsid w:val="00697055"/>
    <w:rsid w:val="006A42DB"/>
    <w:rsid w:val="006A779F"/>
    <w:rsid w:val="006B0947"/>
    <w:rsid w:val="006B2406"/>
    <w:rsid w:val="006B28C4"/>
    <w:rsid w:val="006B557A"/>
    <w:rsid w:val="006B5B48"/>
    <w:rsid w:val="006B5E7C"/>
    <w:rsid w:val="006B7D7F"/>
    <w:rsid w:val="006C170E"/>
    <w:rsid w:val="006C4C60"/>
    <w:rsid w:val="006C5C81"/>
    <w:rsid w:val="006C5EF4"/>
    <w:rsid w:val="006C61C9"/>
    <w:rsid w:val="006C6A86"/>
    <w:rsid w:val="006C78DF"/>
    <w:rsid w:val="006D1959"/>
    <w:rsid w:val="006D2C83"/>
    <w:rsid w:val="006D3E30"/>
    <w:rsid w:val="006D4552"/>
    <w:rsid w:val="006D4DDF"/>
    <w:rsid w:val="006D5F92"/>
    <w:rsid w:val="006D7E29"/>
    <w:rsid w:val="006E325E"/>
    <w:rsid w:val="006E3535"/>
    <w:rsid w:val="006E41B4"/>
    <w:rsid w:val="006E4233"/>
    <w:rsid w:val="006E4495"/>
    <w:rsid w:val="006E5679"/>
    <w:rsid w:val="006E594E"/>
    <w:rsid w:val="006E7E24"/>
    <w:rsid w:val="006F22C3"/>
    <w:rsid w:val="006F48CB"/>
    <w:rsid w:val="006F4D9C"/>
    <w:rsid w:val="006F5121"/>
    <w:rsid w:val="006F7080"/>
    <w:rsid w:val="006F7E14"/>
    <w:rsid w:val="00700CAC"/>
    <w:rsid w:val="007027DE"/>
    <w:rsid w:val="00704862"/>
    <w:rsid w:val="00714A64"/>
    <w:rsid w:val="007174C5"/>
    <w:rsid w:val="007175AA"/>
    <w:rsid w:val="00720564"/>
    <w:rsid w:val="00721584"/>
    <w:rsid w:val="00721DE1"/>
    <w:rsid w:val="00721FF3"/>
    <w:rsid w:val="00722BBF"/>
    <w:rsid w:val="00722E51"/>
    <w:rsid w:val="00732994"/>
    <w:rsid w:val="00733D8F"/>
    <w:rsid w:val="00734172"/>
    <w:rsid w:val="00735D42"/>
    <w:rsid w:val="00736178"/>
    <w:rsid w:val="007366DA"/>
    <w:rsid w:val="007373B2"/>
    <w:rsid w:val="007376E5"/>
    <w:rsid w:val="00737CAF"/>
    <w:rsid w:val="007403AF"/>
    <w:rsid w:val="00747092"/>
    <w:rsid w:val="00750A94"/>
    <w:rsid w:val="007535D6"/>
    <w:rsid w:val="00755070"/>
    <w:rsid w:val="00755A29"/>
    <w:rsid w:val="0076158B"/>
    <w:rsid w:val="0076605A"/>
    <w:rsid w:val="007714D8"/>
    <w:rsid w:val="007739B5"/>
    <w:rsid w:val="00774268"/>
    <w:rsid w:val="00775984"/>
    <w:rsid w:val="00776EB5"/>
    <w:rsid w:val="00781924"/>
    <w:rsid w:val="007820A8"/>
    <w:rsid w:val="00782E95"/>
    <w:rsid w:val="007834FE"/>
    <w:rsid w:val="00783888"/>
    <w:rsid w:val="00784BE5"/>
    <w:rsid w:val="007850A0"/>
    <w:rsid w:val="00785408"/>
    <w:rsid w:val="00785B9C"/>
    <w:rsid w:val="00785BAA"/>
    <w:rsid w:val="00785C07"/>
    <w:rsid w:val="007917CF"/>
    <w:rsid w:val="007945E6"/>
    <w:rsid w:val="00794D89"/>
    <w:rsid w:val="00796CCA"/>
    <w:rsid w:val="00796D7F"/>
    <w:rsid w:val="007A3C8F"/>
    <w:rsid w:val="007A3FF0"/>
    <w:rsid w:val="007A583A"/>
    <w:rsid w:val="007B0A8D"/>
    <w:rsid w:val="007B1B3B"/>
    <w:rsid w:val="007B2F31"/>
    <w:rsid w:val="007C1A9B"/>
    <w:rsid w:val="007C2D30"/>
    <w:rsid w:val="007C5E5C"/>
    <w:rsid w:val="007C680C"/>
    <w:rsid w:val="007C70DC"/>
    <w:rsid w:val="007C71DA"/>
    <w:rsid w:val="007D05E1"/>
    <w:rsid w:val="007D080B"/>
    <w:rsid w:val="007D2D8E"/>
    <w:rsid w:val="007D418B"/>
    <w:rsid w:val="007D4361"/>
    <w:rsid w:val="007D54C4"/>
    <w:rsid w:val="007D7182"/>
    <w:rsid w:val="007E13A6"/>
    <w:rsid w:val="007E2FE4"/>
    <w:rsid w:val="007E3276"/>
    <w:rsid w:val="007E490B"/>
    <w:rsid w:val="007E75CD"/>
    <w:rsid w:val="007F162B"/>
    <w:rsid w:val="007F2AEF"/>
    <w:rsid w:val="007F7903"/>
    <w:rsid w:val="00800918"/>
    <w:rsid w:val="00800F9B"/>
    <w:rsid w:val="00801BA9"/>
    <w:rsid w:val="00803823"/>
    <w:rsid w:val="008060A2"/>
    <w:rsid w:val="0080686B"/>
    <w:rsid w:val="008114F3"/>
    <w:rsid w:val="008138ED"/>
    <w:rsid w:val="00814D77"/>
    <w:rsid w:val="008150C7"/>
    <w:rsid w:val="00821175"/>
    <w:rsid w:val="008241D7"/>
    <w:rsid w:val="00825516"/>
    <w:rsid w:val="008275BA"/>
    <w:rsid w:val="008329F9"/>
    <w:rsid w:val="0083313B"/>
    <w:rsid w:val="0083467B"/>
    <w:rsid w:val="0083647F"/>
    <w:rsid w:val="00837172"/>
    <w:rsid w:val="0084269F"/>
    <w:rsid w:val="00842F43"/>
    <w:rsid w:val="00844EB3"/>
    <w:rsid w:val="0085045F"/>
    <w:rsid w:val="00857DA0"/>
    <w:rsid w:val="00860A94"/>
    <w:rsid w:val="00862EC2"/>
    <w:rsid w:val="00863B17"/>
    <w:rsid w:val="00867582"/>
    <w:rsid w:val="00867F27"/>
    <w:rsid w:val="008702DF"/>
    <w:rsid w:val="00871A6C"/>
    <w:rsid w:val="00871E18"/>
    <w:rsid w:val="0087242A"/>
    <w:rsid w:val="0087244C"/>
    <w:rsid w:val="00872EA5"/>
    <w:rsid w:val="00872F71"/>
    <w:rsid w:val="00874FC9"/>
    <w:rsid w:val="008773C0"/>
    <w:rsid w:val="008776D2"/>
    <w:rsid w:val="008778A0"/>
    <w:rsid w:val="00880DD7"/>
    <w:rsid w:val="00883AA4"/>
    <w:rsid w:val="00883D54"/>
    <w:rsid w:val="008845E2"/>
    <w:rsid w:val="00890DEB"/>
    <w:rsid w:val="00891BA2"/>
    <w:rsid w:val="00891E4E"/>
    <w:rsid w:val="0089647C"/>
    <w:rsid w:val="00897923"/>
    <w:rsid w:val="008A3327"/>
    <w:rsid w:val="008A3EAA"/>
    <w:rsid w:val="008A4272"/>
    <w:rsid w:val="008A4E97"/>
    <w:rsid w:val="008A4EF1"/>
    <w:rsid w:val="008A6A1D"/>
    <w:rsid w:val="008B0691"/>
    <w:rsid w:val="008B21F0"/>
    <w:rsid w:val="008B3187"/>
    <w:rsid w:val="008B5B3F"/>
    <w:rsid w:val="008B7B31"/>
    <w:rsid w:val="008C03AA"/>
    <w:rsid w:val="008C6D88"/>
    <w:rsid w:val="008D08D2"/>
    <w:rsid w:val="008D345A"/>
    <w:rsid w:val="008D7CE8"/>
    <w:rsid w:val="008E1178"/>
    <w:rsid w:val="008E3143"/>
    <w:rsid w:val="008E32DD"/>
    <w:rsid w:val="008E4E2E"/>
    <w:rsid w:val="008E59CA"/>
    <w:rsid w:val="008E63FB"/>
    <w:rsid w:val="008E6625"/>
    <w:rsid w:val="008E7377"/>
    <w:rsid w:val="008F204B"/>
    <w:rsid w:val="008F2A12"/>
    <w:rsid w:val="008F3330"/>
    <w:rsid w:val="008F7E8F"/>
    <w:rsid w:val="00901E38"/>
    <w:rsid w:val="009032BA"/>
    <w:rsid w:val="0090597A"/>
    <w:rsid w:val="0090689E"/>
    <w:rsid w:val="00910FB6"/>
    <w:rsid w:val="009114E2"/>
    <w:rsid w:val="009120BC"/>
    <w:rsid w:val="009202E6"/>
    <w:rsid w:val="009226F2"/>
    <w:rsid w:val="00926181"/>
    <w:rsid w:val="00936553"/>
    <w:rsid w:val="00941232"/>
    <w:rsid w:val="009424D6"/>
    <w:rsid w:val="00944B5E"/>
    <w:rsid w:val="009461F8"/>
    <w:rsid w:val="0094643D"/>
    <w:rsid w:val="009469EF"/>
    <w:rsid w:val="0095104E"/>
    <w:rsid w:val="00954C99"/>
    <w:rsid w:val="00954FE0"/>
    <w:rsid w:val="00955308"/>
    <w:rsid w:val="00956B63"/>
    <w:rsid w:val="00960192"/>
    <w:rsid w:val="00963174"/>
    <w:rsid w:val="009636D6"/>
    <w:rsid w:val="009648FE"/>
    <w:rsid w:val="009676FB"/>
    <w:rsid w:val="00971BCC"/>
    <w:rsid w:val="00976859"/>
    <w:rsid w:val="0097701E"/>
    <w:rsid w:val="00977934"/>
    <w:rsid w:val="00980453"/>
    <w:rsid w:val="00981D49"/>
    <w:rsid w:val="0098370D"/>
    <w:rsid w:val="00995214"/>
    <w:rsid w:val="009957EA"/>
    <w:rsid w:val="00996717"/>
    <w:rsid w:val="009A2684"/>
    <w:rsid w:val="009A5A01"/>
    <w:rsid w:val="009B09D8"/>
    <w:rsid w:val="009B11DB"/>
    <w:rsid w:val="009B2D1A"/>
    <w:rsid w:val="009B34F6"/>
    <w:rsid w:val="009B4C94"/>
    <w:rsid w:val="009B5199"/>
    <w:rsid w:val="009B5574"/>
    <w:rsid w:val="009B5F44"/>
    <w:rsid w:val="009C057B"/>
    <w:rsid w:val="009C0A76"/>
    <w:rsid w:val="009C596B"/>
    <w:rsid w:val="009C64E6"/>
    <w:rsid w:val="009C7F5A"/>
    <w:rsid w:val="009D0568"/>
    <w:rsid w:val="009D36E1"/>
    <w:rsid w:val="009D4326"/>
    <w:rsid w:val="009D5301"/>
    <w:rsid w:val="009E24EC"/>
    <w:rsid w:val="009E2786"/>
    <w:rsid w:val="009E290D"/>
    <w:rsid w:val="009E2A4F"/>
    <w:rsid w:val="009E3E53"/>
    <w:rsid w:val="009E6347"/>
    <w:rsid w:val="009E75DA"/>
    <w:rsid w:val="009F1C66"/>
    <w:rsid w:val="009F1FFA"/>
    <w:rsid w:val="009F4408"/>
    <w:rsid w:val="009F5112"/>
    <w:rsid w:val="009F5C29"/>
    <w:rsid w:val="009F5E78"/>
    <w:rsid w:val="009F7A76"/>
    <w:rsid w:val="00A00FB8"/>
    <w:rsid w:val="00A0478A"/>
    <w:rsid w:val="00A05FB2"/>
    <w:rsid w:val="00A0601D"/>
    <w:rsid w:val="00A0757C"/>
    <w:rsid w:val="00A1364E"/>
    <w:rsid w:val="00A14B11"/>
    <w:rsid w:val="00A20C5B"/>
    <w:rsid w:val="00A21A1E"/>
    <w:rsid w:val="00A25292"/>
    <w:rsid w:val="00A26EA9"/>
    <w:rsid w:val="00A27935"/>
    <w:rsid w:val="00A30C1D"/>
    <w:rsid w:val="00A31AFA"/>
    <w:rsid w:val="00A326C7"/>
    <w:rsid w:val="00A335B9"/>
    <w:rsid w:val="00A35854"/>
    <w:rsid w:val="00A372C5"/>
    <w:rsid w:val="00A37F67"/>
    <w:rsid w:val="00A41BBC"/>
    <w:rsid w:val="00A42E21"/>
    <w:rsid w:val="00A439E9"/>
    <w:rsid w:val="00A45349"/>
    <w:rsid w:val="00A45844"/>
    <w:rsid w:val="00A46EEA"/>
    <w:rsid w:val="00A501B7"/>
    <w:rsid w:val="00A510B6"/>
    <w:rsid w:val="00A53BFB"/>
    <w:rsid w:val="00A550C6"/>
    <w:rsid w:val="00A56004"/>
    <w:rsid w:val="00A5661D"/>
    <w:rsid w:val="00A60508"/>
    <w:rsid w:val="00A62178"/>
    <w:rsid w:val="00A632AE"/>
    <w:rsid w:val="00A65607"/>
    <w:rsid w:val="00A672CF"/>
    <w:rsid w:val="00A6743B"/>
    <w:rsid w:val="00A722CA"/>
    <w:rsid w:val="00A74084"/>
    <w:rsid w:val="00A75AAA"/>
    <w:rsid w:val="00A75CBB"/>
    <w:rsid w:val="00A75E6A"/>
    <w:rsid w:val="00A76648"/>
    <w:rsid w:val="00A828F8"/>
    <w:rsid w:val="00A83D8E"/>
    <w:rsid w:val="00A85819"/>
    <w:rsid w:val="00A871D9"/>
    <w:rsid w:val="00A93F7B"/>
    <w:rsid w:val="00A94196"/>
    <w:rsid w:val="00A947CE"/>
    <w:rsid w:val="00A96375"/>
    <w:rsid w:val="00A96409"/>
    <w:rsid w:val="00A9732F"/>
    <w:rsid w:val="00A9762B"/>
    <w:rsid w:val="00AA0881"/>
    <w:rsid w:val="00AA34EC"/>
    <w:rsid w:val="00AA4A05"/>
    <w:rsid w:val="00AA5310"/>
    <w:rsid w:val="00AA5AC4"/>
    <w:rsid w:val="00AA66C0"/>
    <w:rsid w:val="00AA7B71"/>
    <w:rsid w:val="00AB22C6"/>
    <w:rsid w:val="00AB6834"/>
    <w:rsid w:val="00AC0DDE"/>
    <w:rsid w:val="00AC21A2"/>
    <w:rsid w:val="00AC4044"/>
    <w:rsid w:val="00AC5F61"/>
    <w:rsid w:val="00AD0F23"/>
    <w:rsid w:val="00AD252E"/>
    <w:rsid w:val="00AD4C70"/>
    <w:rsid w:val="00AD65E6"/>
    <w:rsid w:val="00AD66E3"/>
    <w:rsid w:val="00AE07B4"/>
    <w:rsid w:val="00AE225D"/>
    <w:rsid w:val="00AE38EA"/>
    <w:rsid w:val="00AE4402"/>
    <w:rsid w:val="00AE54ED"/>
    <w:rsid w:val="00AE6B89"/>
    <w:rsid w:val="00AE6CDA"/>
    <w:rsid w:val="00AF037E"/>
    <w:rsid w:val="00AF2A82"/>
    <w:rsid w:val="00AF313C"/>
    <w:rsid w:val="00AF3ADE"/>
    <w:rsid w:val="00B00D0F"/>
    <w:rsid w:val="00B0118F"/>
    <w:rsid w:val="00B01605"/>
    <w:rsid w:val="00B022CF"/>
    <w:rsid w:val="00B02A9D"/>
    <w:rsid w:val="00B02F9D"/>
    <w:rsid w:val="00B055AF"/>
    <w:rsid w:val="00B05A36"/>
    <w:rsid w:val="00B06F14"/>
    <w:rsid w:val="00B07E6E"/>
    <w:rsid w:val="00B108E7"/>
    <w:rsid w:val="00B1234D"/>
    <w:rsid w:val="00B140BC"/>
    <w:rsid w:val="00B16945"/>
    <w:rsid w:val="00B16C0E"/>
    <w:rsid w:val="00B1765C"/>
    <w:rsid w:val="00B2220B"/>
    <w:rsid w:val="00B264E0"/>
    <w:rsid w:val="00B2662D"/>
    <w:rsid w:val="00B312A0"/>
    <w:rsid w:val="00B32D63"/>
    <w:rsid w:val="00B36D47"/>
    <w:rsid w:val="00B3703B"/>
    <w:rsid w:val="00B370CA"/>
    <w:rsid w:val="00B40EB3"/>
    <w:rsid w:val="00B454AF"/>
    <w:rsid w:val="00B5071D"/>
    <w:rsid w:val="00B5628A"/>
    <w:rsid w:val="00B5756B"/>
    <w:rsid w:val="00B60CCC"/>
    <w:rsid w:val="00B641DF"/>
    <w:rsid w:val="00B66061"/>
    <w:rsid w:val="00B6628A"/>
    <w:rsid w:val="00B66AD0"/>
    <w:rsid w:val="00B67A9E"/>
    <w:rsid w:val="00B71578"/>
    <w:rsid w:val="00B73AC5"/>
    <w:rsid w:val="00B773EB"/>
    <w:rsid w:val="00B77790"/>
    <w:rsid w:val="00B8056D"/>
    <w:rsid w:val="00B812C8"/>
    <w:rsid w:val="00B81EB4"/>
    <w:rsid w:val="00B8356E"/>
    <w:rsid w:val="00B87EB2"/>
    <w:rsid w:val="00B87FAD"/>
    <w:rsid w:val="00B94BF8"/>
    <w:rsid w:val="00B97A6B"/>
    <w:rsid w:val="00BA08C3"/>
    <w:rsid w:val="00BA0E1A"/>
    <w:rsid w:val="00BA2D19"/>
    <w:rsid w:val="00BA4050"/>
    <w:rsid w:val="00BA4DD3"/>
    <w:rsid w:val="00BB03FB"/>
    <w:rsid w:val="00BB2016"/>
    <w:rsid w:val="00BB3795"/>
    <w:rsid w:val="00BB3963"/>
    <w:rsid w:val="00BB554A"/>
    <w:rsid w:val="00BB55A8"/>
    <w:rsid w:val="00BB6A51"/>
    <w:rsid w:val="00BC21B9"/>
    <w:rsid w:val="00BC6EDE"/>
    <w:rsid w:val="00BC70AD"/>
    <w:rsid w:val="00BD1B66"/>
    <w:rsid w:val="00BD365D"/>
    <w:rsid w:val="00BD4F83"/>
    <w:rsid w:val="00BD531C"/>
    <w:rsid w:val="00BD64B8"/>
    <w:rsid w:val="00BE0679"/>
    <w:rsid w:val="00BE2644"/>
    <w:rsid w:val="00BE3F64"/>
    <w:rsid w:val="00BE4436"/>
    <w:rsid w:val="00BE58E5"/>
    <w:rsid w:val="00BE66F8"/>
    <w:rsid w:val="00BE6D7F"/>
    <w:rsid w:val="00BF1776"/>
    <w:rsid w:val="00BF1F33"/>
    <w:rsid w:val="00BF2288"/>
    <w:rsid w:val="00BF39EA"/>
    <w:rsid w:val="00C0147B"/>
    <w:rsid w:val="00C01C9A"/>
    <w:rsid w:val="00C04CDA"/>
    <w:rsid w:val="00C05B23"/>
    <w:rsid w:val="00C10B75"/>
    <w:rsid w:val="00C12289"/>
    <w:rsid w:val="00C142DC"/>
    <w:rsid w:val="00C14C9E"/>
    <w:rsid w:val="00C151F5"/>
    <w:rsid w:val="00C1589F"/>
    <w:rsid w:val="00C162EE"/>
    <w:rsid w:val="00C17FD3"/>
    <w:rsid w:val="00C20CEF"/>
    <w:rsid w:val="00C22CF6"/>
    <w:rsid w:val="00C22DFE"/>
    <w:rsid w:val="00C2730C"/>
    <w:rsid w:val="00C31044"/>
    <w:rsid w:val="00C32BC6"/>
    <w:rsid w:val="00C42728"/>
    <w:rsid w:val="00C42996"/>
    <w:rsid w:val="00C4673A"/>
    <w:rsid w:val="00C505B8"/>
    <w:rsid w:val="00C51A5A"/>
    <w:rsid w:val="00C53655"/>
    <w:rsid w:val="00C5547E"/>
    <w:rsid w:val="00C564BD"/>
    <w:rsid w:val="00C575D7"/>
    <w:rsid w:val="00C576A0"/>
    <w:rsid w:val="00C63777"/>
    <w:rsid w:val="00C63C79"/>
    <w:rsid w:val="00C65371"/>
    <w:rsid w:val="00C705F2"/>
    <w:rsid w:val="00C71246"/>
    <w:rsid w:val="00C7356C"/>
    <w:rsid w:val="00C75274"/>
    <w:rsid w:val="00C759CD"/>
    <w:rsid w:val="00C75A9B"/>
    <w:rsid w:val="00C75C1D"/>
    <w:rsid w:val="00C76BA5"/>
    <w:rsid w:val="00C76D11"/>
    <w:rsid w:val="00C81FB1"/>
    <w:rsid w:val="00C82433"/>
    <w:rsid w:val="00C82936"/>
    <w:rsid w:val="00C87259"/>
    <w:rsid w:val="00C87C96"/>
    <w:rsid w:val="00C904A1"/>
    <w:rsid w:val="00C92612"/>
    <w:rsid w:val="00C93505"/>
    <w:rsid w:val="00C96CE0"/>
    <w:rsid w:val="00CA0606"/>
    <w:rsid w:val="00CA43B3"/>
    <w:rsid w:val="00CA469F"/>
    <w:rsid w:val="00CA6EBC"/>
    <w:rsid w:val="00CB1B83"/>
    <w:rsid w:val="00CB2E91"/>
    <w:rsid w:val="00CB4FA2"/>
    <w:rsid w:val="00CB5558"/>
    <w:rsid w:val="00CB6623"/>
    <w:rsid w:val="00CC040A"/>
    <w:rsid w:val="00CC1E66"/>
    <w:rsid w:val="00CC4A6D"/>
    <w:rsid w:val="00CC556F"/>
    <w:rsid w:val="00CC62B1"/>
    <w:rsid w:val="00CC7DE6"/>
    <w:rsid w:val="00CD66D8"/>
    <w:rsid w:val="00CD671F"/>
    <w:rsid w:val="00CE1359"/>
    <w:rsid w:val="00CE2B10"/>
    <w:rsid w:val="00CE5D79"/>
    <w:rsid w:val="00CE61BB"/>
    <w:rsid w:val="00CE6EED"/>
    <w:rsid w:val="00CE7DC8"/>
    <w:rsid w:val="00CF08CB"/>
    <w:rsid w:val="00CF1C54"/>
    <w:rsid w:val="00CF2B91"/>
    <w:rsid w:val="00CF4F9A"/>
    <w:rsid w:val="00D00D64"/>
    <w:rsid w:val="00D020B6"/>
    <w:rsid w:val="00D02D49"/>
    <w:rsid w:val="00D05A9A"/>
    <w:rsid w:val="00D07FC4"/>
    <w:rsid w:val="00D12001"/>
    <w:rsid w:val="00D12881"/>
    <w:rsid w:val="00D137CC"/>
    <w:rsid w:val="00D21616"/>
    <w:rsid w:val="00D2539F"/>
    <w:rsid w:val="00D26852"/>
    <w:rsid w:val="00D2709F"/>
    <w:rsid w:val="00D27866"/>
    <w:rsid w:val="00D31CD0"/>
    <w:rsid w:val="00D32BAD"/>
    <w:rsid w:val="00D33B40"/>
    <w:rsid w:val="00D42FEB"/>
    <w:rsid w:val="00D44064"/>
    <w:rsid w:val="00D45B2C"/>
    <w:rsid w:val="00D462AF"/>
    <w:rsid w:val="00D46FAA"/>
    <w:rsid w:val="00D47D59"/>
    <w:rsid w:val="00D540DD"/>
    <w:rsid w:val="00D57C1C"/>
    <w:rsid w:val="00D6169C"/>
    <w:rsid w:val="00D63D5F"/>
    <w:rsid w:val="00D64711"/>
    <w:rsid w:val="00D65159"/>
    <w:rsid w:val="00D66F7F"/>
    <w:rsid w:val="00D67084"/>
    <w:rsid w:val="00D71D06"/>
    <w:rsid w:val="00D72C1A"/>
    <w:rsid w:val="00D7424B"/>
    <w:rsid w:val="00D74EE7"/>
    <w:rsid w:val="00D76174"/>
    <w:rsid w:val="00D7747F"/>
    <w:rsid w:val="00D77FCA"/>
    <w:rsid w:val="00D83100"/>
    <w:rsid w:val="00D833CC"/>
    <w:rsid w:val="00D842D7"/>
    <w:rsid w:val="00D8643C"/>
    <w:rsid w:val="00D86F79"/>
    <w:rsid w:val="00D8711F"/>
    <w:rsid w:val="00D871BD"/>
    <w:rsid w:val="00D90166"/>
    <w:rsid w:val="00D924B6"/>
    <w:rsid w:val="00D95F2C"/>
    <w:rsid w:val="00D964C9"/>
    <w:rsid w:val="00D96F42"/>
    <w:rsid w:val="00DA0F01"/>
    <w:rsid w:val="00DA3B4C"/>
    <w:rsid w:val="00DA46A1"/>
    <w:rsid w:val="00DA48D2"/>
    <w:rsid w:val="00DA5925"/>
    <w:rsid w:val="00DB04C5"/>
    <w:rsid w:val="00DB0C45"/>
    <w:rsid w:val="00DB23F8"/>
    <w:rsid w:val="00DB3AED"/>
    <w:rsid w:val="00DB3B0D"/>
    <w:rsid w:val="00DB42F3"/>
    <w:rsid w:val="00DB4876"/>
    <w:rsid w:val="00DB6766"/>
    <w:rsid w:val="00DB760F"/>
    <w:rsid w:val="00DC0217"/>
    <w:rsid w:val="00DC0FA0"/>
    <w:rsid w:val="00DC25E9"/>
    <w:rsid w:val="00DC4F9A"/>
    <w:rsid w:val="00DC52A9"/>
    <w:rsid w:val="00DD035D"/>
    <w:rsid w:val="00DD336D"/>
    <w:rsid w:val="00DD61B5"/>
    <w:rsid w:val="00DE2582"/>
    <w:rsid w:val="00DE4B4C"/>
    <w:rsid w:val="00DF0177"/>
    <w:rsid w:val="00DF03D7"/>
    <w:rsid w:val="00DF0AF6"/>
    <w:rsid w:val="00DF22F5"/>
    <w:rsid w:val="00DF5117"/>
    <w:rsid w:val="00DF5B1C"/>
    <w:rsid w:val="00E01A2F"/>
    <w:rsid w:val="00E0275F"/>
    <w:rsid w:val="00E03073"/>
    <w:rsid w:val="00E05A4E"/>
    <w:rsid w:val="00E06AE8"/>
    <w:rsid w:val="00E07522"/>
    <w:rsid w:val="00E077BE"/>
    <w:rsid w:val="00E07D3C"/>
    <w:rsid w:val="00E103C0"/>
    <w:rsid w:val="00E170E8"/>
    <w:rsid w:val="00E17393"/>
    <w:rsid w:val="00E17826"/>
    <w:rsid w:val="00E21FF7"/>
    <w:rsid w:val="00E22FDF"/>
    <w:rsid w:val="00E25499"/>
    <w:rsid w:val="00E3197D"/>
    <w:rsid w:val="00E31EA5"/>
    <w:rsid w:val="00E33A1A"/>
    <w:rsid w:val="00E34087"/>
    <w:rsid w:val="00E34162"/>
    <w:rsid w:val="00E354C4"/>
    <w:rsid w:val="00E37576"/>
    <w:rsid w:val="00E37A21"/>
    <w:rsid w:val="00E4172A"/>
    <w:rsid w:val="00E426AF"/>
    <w:rsid w:val="00E42F0D"/>
    <w:rsid w:val="00E46C70"/>
    <w:rsid w:val="00E4755C"/>
    <w:rsid w:val="00E52B42"/>
    <w:rsid w:val="00E52D7F"/>
    <w:rsid w:val="00E55A4C"/>
    <w:rsid w:val="00E56828"/>
    <w:rsid w:val="00E56E18"/>
    <w:rsid w:val="00E575BD"/>
    <w:rsid w:val="00E61662"/>
    <w:rsid w:val="00E669D1"/>
    <w:rsid w:val="00E66A86"/>
    <w:rsid w:val="00E71141"/>
    <w:rsid w:val="00E7168E"/>
    <w:rsid w:val="00E74B95"/>
    <w:rsid w:val="00E76321"/>
    <w:rsid w:val="00E80E69"/>
    <w:rsid w:val="00E83E84"/>
    <w:rsid w:val="00E85B0A"/>
    <w:rsid w:val="00E863A4"/>
    <w:rsid w:val="00E86D85"/>
    <w:rsid w:val="00E871C1"/>
    <w:rsid w:val="00E90AF1"/>
    <w:rsid w:val="00E90BFE"/>
    <w:rsid w:val="00E941FE"/>
    <w:rsid w:val="00E958E0"/>
    <w:rsid w:val="00EA40CC"/>
    <w:rsid w:val="00EA5CC9"/>
    <w:rsid w:val="00EA603F"/>
    <w:rsid w:val="00EA605B"/>
    <w:rsid w:val="00EA7FB2"/>
    <w:rsid w:val="00EB494F"/>
    <w:rsid w:val="00EB778A"/>
    <w:rsid w:val="00EC0449"/>
    <w:rsid w:val="00EC4A7A"/>
    <w:rsid w:val="00EC5865"/>
    <w:rsid w:val="00EC5D8C"/>
    <w:rsid w:val="00EC6CCE"/>
    <w:rsid w:val="00EC754E"/>
    <w:rsid w:val="00EC7CC4"/>
    <w:rsid w:val="00ED447C"/>
    <w:rsid w:val="00ED47D0"/>
    <w:rsid w:val="00ED4E24"/>
    <w:rsid w:val="00ED6C86"/>
    <w:rsid w:val="00EE035D"/>
    <w:rsid w:val="00EE1EA8"/>
    <w:rsid w:val="00EE1FBF"/>
    <w:rsid w:val="00EE335B"/>
    <w:rsid w:val="00EE46A0"/>
    <w:rsid w:val="00EE4B67"/>
    <w:rsid w:val="00EE6575"/>
    <w:rsid w:val="00EF0C6E"/>
    <w:rsid w:val="00EF2588"/>
    <w:rsid w:val="00EF2B11"/>
    <w:rsid w:val="00EF4347"/>
    <w:rsid w:val="00EF7D81"/>
    <w:rsid w:val="00F03827"/>
    <w:rsid w:val="00F04A62"/>
    <w:rsid w:val="00F07C57"/>
    <w:rsid w:val="00F11A6A"/>
    <w:rsid w:val="00F11C52"/>
    <w:rsid w:val="00F12759"/>
    <w:rsid w:val="00F12FE8"/>
    <w:rsid w:val="00F138CC"/>
    <w:rsid w:val="00F13F56"/>
    <w:rsid w:val="00F166F2"/>
    <w:rsid w:val="00F16C3C"/>
    <w:rsid w:val="00F25749"/>
    <w:rsid w:val="00F27D0D"/>
    <w:rsid w:val="00F30516"/>
    <w:rsid w:val="00F32091"/>
    <w:rsid w:val="00F33EEE"/>
    <w:rsid w:val="00F3654E"/>
    <w:rsid w:val="00F377F3"/>
    <w:rsid w:val="00F37C44"/>
    <w:rsid w:val="00F433AE"/>
    <w:rsid w:val="00F47ADC"/>
    <w:rsid w:val="00F5002B"/>
    <w:rsid w:val="00F50C62"/>
    <w:rsid w:val="00F51523"/>
    <w:rsid w:val="00F522E4"/>
    <w:rsid w:val="00F52466"/>
    <w:rsid w:val="00F5602D"/>
    <w:rsid w:val="00F6156F"/>
    <w:rsid w:val="00F648DB"/>
    <w:rsid w:val="00F66C2A"/>
    <w:rsid w:val="00F7501C"/>
    <w:rsid w:val="00F83AF7"/>
    <w:rsid w:val="00F83FE5"/>
    <w:rsid w:val="00F86A43"/>
    <w:rsid w:val="00F9054E"/>
    <w:rsid w:val="00F90F0E"/>
    <w:rsid w:val="00F916E9"/>
    <w:rsid w:val="00F91811"/>
    <w:rsid w:val="00F920E8"/>
    <w:rsid w:val="00F937CB"/>
    <w:rsid w:val="00F96791"/>
    <w:rsid w:val="00F9720A"/>
    <w:rsid w:val="00F976B8"/>
    <w:rsid w:val="00FA37EB"/>
    <w:rsid w:val="00FA41A2"/>
    <w:rsid w:val="00FA4B52"/>
    <w:rsid w:val="00FA72A6"/>
    <w:rsid w:val="00FB19D3"/>
    <w:rsid w:val="00FB25F3"/>
    <w:rsid w:val="00FB2CEA"/>
    <w:rsid w:val="00FB6DC5"/>
    <w:rsid w:val="00FB7E3F"/>
    <w:rsid w:val="00FC092F"/>
    <w:rsid w:val="00FC2F9B"/>
    <w:rsid w:val="00FC3232"/>
    <w:rsid w:val="00FC3B50"/>
    <w:rsid w:val="00FC56E5"/>
    <w:rsid w:val="00FC6B28"/>
    <w:rsid w:val="00FC7ADF"/>
    <w:rsid w:val="00FD088C"/>
    <w:rsid w:val="00FD3C6D"/>
    <w:rsid w:val="00FD4100"/>
    <w:rsid w:val="00FD47A3"/>
    <w:rsid w:val="00FD5049"/>
    <w:rsid w:val="00FD6A9B"/>
    <w:rsid w:val="00FD7CF5"/>
    <w:rsid w:val="00FE3210"/>
    <w:rsid w:val="00FE33C4"/>
    <w:rsid w:val="00FE3655"/>
    <w:rsid w:val="00FE409C"/>
    <w:rsid w:val="00FE479F"/>
    <w:rsid w:val="00FE63FA"/>
    <w:rsid w:val="00FE68C6"/>
    <w:rsid w:val="00FE7DAB"/>
    <w:rsid w:val="00FF5A5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C4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A1D"/>
    <w:rPr>
      <w:rFonts w:ascii="Arial" w:hAnsi="Arial"/>
      <w:szCs w:val="20"/>
      <w:lang w:val="es-ES" w:eastAsia="es-ES"/>
    </w:rPr>
  </w:style>
  <w:style w:type="paragraph" w:styleId="Heading1">
    <w:name w:val="heading 1"/>
    <w:aliases w:val="título 1,título 11,título 12"/>
    <w:basedOn w:val="Normal"/>
    <w:next w:val="Normal"/>
    <w:link w:val="Heading1Char"/>
    <w:uiPriority w:val="99"/>
    <w:qFormat/>
    <w:rsid w:val="00814D77"/>
    <w:pPr>
      <w:keepNext/>
      <w:numPr>
        <w:numId w:val="1"/>
      </w:numPr>
      <w:spacing w:before="360" w:after="120" w:line="260" w:lineRule="atLeast"/>
      <w:jc w:val="both"/>
      <w:outlineLvl w:val="0"/>
    </w:pPr>
    <w:rPr>
      <w:rFonts w:cs="Arial"/>
      <w:b/>
      <w:bCs/>
      <w:caps/>
      <w:w w:val="110"/>
      <w:kern w:val="32"/>
      <w:szCs w:val="32"/>
    </w:rPr>
  </w:style>
  <w:style w:type="paragraph" w:styleId="Heading2">
    <w:name w:val="heading 2"/>
    <w:basedOn w:val="Normal"/>
    <w:next w:val="Normal"/>
    <w:link w:val="Heading2Char"/>
    <w:uiPriority w:val="99"/>
    <w:qFormat/>
    <w:rsid w:val="00814D77"/>
    <w:pPr>
      <w:keepNext/>
      <w:numPr>
        <w:ilvl w:val="1"/>
        <w:numId w:val="1"/>
      </w:numPr>
      <w:spacing w:before="240" w:after="60"/>
      <w:outlineLvl w:val="1"/>
    </w:pPr>
    <w:rPr>
      <w:rFonts w:cs="Arial"/>
      <w:b/>
      <w:bCs/>
      <w:i/>
      <w:iCs/>
      <w:sz w:val="28"/>
      <w:szCs w:val="28"/>
    </w:rPr>
  </w:style>
  <w:style w:type="paragraph" w:styleId="Heading3">
    <w:name w:val="heading 3"/>
    <w:aliases w:val="Note to Director"/>
    <w:basedOn w:val="Normal"/>
    <w:next w:val="Normal"/>
    <w:link w:val="Heading3Char"/>
    <w:uiPriority w:val="99"/>
    <w:qFormat/>
    <w:rsid w:val="00814D77"/>
    <w:pPr>
      <w:keepNext/>
      <w:numPr>
        <w:ilvl w:val="2"/>
        <w:numId w:val="1"/>
      </w:numPr>
      <w:spacing w:before="240" w:after="60" w:line="260" w:lineRule="atLeast"/>
      <w:jc w:val="both"/>
      <w:outlineLvl w:val="2"/>
    </w:pPr>
    <w:rPr>
      <w:rFonts w:cs="Arial"/>
      <w:b/>
      <w:bCs/>
      <w:smallCaps/>
      <w:color w:val="808080"/>
      <w:sz w:val="18"/>
      <w:szCs w:val="26"/>
    </w:rPr>
  </w:style>
  <w:style w:type="paragraph" w:styleId="Heading4">
    <w:name w:val="heading 4"/>
    <w:basedOn w:val="Normal"/>
    <w:next w:val="Normal"/>
    <w:link w:val="Heading4Char"/>
    <w:uiPriority w:val="99"/>
    <w:qFormat/>
    <w:rsid w:val="00814D77"/>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583282"/>
    <w:pPr>
      <w:keepNext/>
      <w:keepLines/>
      <w:spacing w:before="200"/>
      <w:outlineLvl w:val="4"/>
    </w:pPr>
    <w:rPr>
      <w:rFonts w:ascii="Cambria" w:hAnsi="Cambria"/>
      <w:color w:val="243F6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título 11 Char,título 12 Char"/>
    <w:basedOn w:val="DefaultParagraphFont"/>
    <w:link w:val="Heading1"/>
    <w:uiPriority w:val="9"/>
    <w:rsid w:val="004A5B0C"/>
    <w:rPr>
      <w:rFonts w:ascii="Arial" w:hAnsi="Arial" w:cs="Arial"/>
      <w:b/>
      <w:bCs/>
      <w:caps/>
      <w:w w:val="110"/>
      <w:kern w:val="32"/>
      <w:szCs w:val="32"/>
      <w:lang w:val="es-ES" w:eastAsia="es-ES"/>
    </w:rPr>
  </w:style>
  <w:style w:type="character" w:customStyle="1" w:styleId="Heading2Char">
    <w:name w:val="Heading 2 Char"/>
    <w:basedOn w:val="DefaultParagraphFont"/>
    <w:link w:val="Heading2"/>
    <w:uiPriority w:val="9"/>
    <w:semiHidden/>
    <w:rsid w:val="004A5B0C"/>
    <w:rPr>
      <w:rFonts w:asciiTheme="majorHAnsi" w:eastAsiaTheme="majorEastAsia" w:hAnsiTheme="majorHAnsi" w:cstheme="majorBidi"/>
      <w:b/>
      <w:bCs/>
      <w:i/>
      <w:iCs/>
      <w:sz w:val="28"/>
      <w:szCs w:val="28"/>
      <w:lang w:val="es-ES" w:eastAsia="es-ES"/>
    </w:rPr>
  </w:style>
  <w:style w:type="character" w:customStyle="1" w:styleId="Heading3Char">
    <w:name w:val="Heading 3 Char"/>
    <w:aliases w:val="Note to Director Char"/>
    <w:basedOn w:val="DefaultParagraphFont"/>
    <w:link w:val="Heading3"/>
    <w:uiPriority w:val="9"/>
    <w:semiHidden/>
    <w:rsid w:val="004A5B0C"/>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A5B0C"/>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locked/>
    <w:rsid w:val="00583282"/>
    <w:rPr>
      <w:rFonts w:ascii="Cambria" w:hAnsi="Cambria" w:cs="Times New Roman"/>
      <w:color w:val="243F60"/>
      <w:sz w:val="22"/>
      <w:lang w:val="es-ES" w:eastAsia="es-ES"/>
    </w:rPr>
  </w:style>
  <w:style w:type="paragraph" w:customStyle="1" w:styleId="EstiloTEXTOPARRAFO12ptAntes0ptoDespus0ptoInterl">
    <w:name w:val="Estilo TEXTO PARRAFO + 12 pt Antes:  0 pto Después:  0 pto Interl..."/>
    <w:basedOn w:val="Normal"/>
    <w:uiPriority w:val="99"/>
    <w:rsid w:val="008A6A1D"/>
    <w:pPr>
      <w:jc w:val="both"/>
    </w:pPr>
    <w:rPr>
      <w:lang w:val="es-AR" w:eastAsia="en-US"/>
    </w:rPr>
  </w:style>
  <w:style w:type="paragraph" w:customStyle="1" w:styleId="Estilo14ptJustificadoIzquierda011cm">
    <w:name w:val="Estilo 14 pt Justificado Izquierda:  011 cm"/>
    <w:basedOn w:val="Normal"/>
    <w:uiPriority w:val="99"/>
    <w:rsid w:val="007C2D30"/>
    <w:pPr>
      <w:ind w:left="60"/>
      <w:jc w:val="both"/>
    </w:pPr>
  </w:style>
  <w:style w:type="paragraph" w:styleId="Header">
    <w:name w:val="header"/>
    <w:basedOn w:val="Normal"/>
    <w:link w:val="HeaderChar"/>
    <w:uiPriority w:val="99"/>
    <w:rsid w:val="00814D77"/>
    <w:pPr>
      <w:pBdr>
        <w:bottom w:val="single" w:sz="4" w:space="15" w:color="999999"/>
      </w:pBdr>
      <w:tabs>
        <w:tab w:val="center" w:pos="4419"/>
        <w:tab w:val="right" w:pos="8838"/>
      </w:tabs>
      <w:spacing w:before="120" w:after="120" w:line="240" w:lineRule="atLeast"/>
      <w:jc w:val="both"/>
    </w:pPr>
    <w:rPr>
      <w:rFonts w:ascii="Garamond" w:hAnsi="Garamond"/>
      <w:caps/>
      <w:w w:val="110"/>
      <w:sz w:val="16"/>
      <w:szCs w:val="18"/>
    </w:rPr>
  </w:style>
  <w:style w:type="character" w:customStyle="1" w:styleId="HeaderChar">
    <w:name w:val="Header Char"/>
    <w:basedOn w:val="DefaultParagraphFont"/>
    <w:link w:val="Header"/>
    <w:uiPriority w:val="99"/>
    <w:semiHidden/>
    <w:rsid w:val="004A5B0C"/>
    <w:rPr>
      <w:rFonts w:ascii="Arial" w:hAnsi="Arial"/>
      <w:szCs w:val="20"/>
      <w:lang w:val="es-ES" w:eastAsia="es-ES"/>
    </w:rPr>
  </w:style>
  <w:style w:type="character" w:styleId="FootnoteReference">
    <w:name w:val="footnote reference"/>
    <w:aliases w:val="(Ref. de nota al pie),referencia nota al pie,FC,ftref,titulo 2,Style 24,pie pddes,Footnote Reference.SES,16 Point,Superscript 6 Point,Referência de rodapé,Ref. de nota al pie.,Footnote Reference Number,Footnote Reference_LVL6"/>
    <w:basedOn w:val="DefaultParagraphFont"/>
    <w:uiPriority w:val="99"/>
    <w:rsid w:val="00814D77"/>
    <w:rPr>
      <w:rFonts w:cs="Times New Roman"/>
      <w:vertAlign w:val="superscript"/>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
    <w:basedOn w:val="Normal"/>
    <w:link w:val="FootnoteTextChar1"/>
    <w:uiPriority w:val="99"/>
    <w:rsid w:val="00814D77"/>
    <w:pPr>
      <w:spacing w:before="120" w:after="120" w:line="220" w:lineRule="atLeast"/>
      <w:jc w:val="both"/>
    </w:pPr>
    <w:rPr>
      <w:rFonts w:ascii="Garamond" w:hAnsi="Garamond"/>
      <w:i/>
      <w:spacing w:val="6"/>
      <w:w w:val="110"/>
      <w:sz w:val="18"/>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DefaultParagraphFont"/>
    <w:uiPriority w:val="99"/>
    <w:semiHidden/>
    <w:rsid w:val="004A5B0C"/>
    <w:rPr>
      <w:rFonts w:ascii="Arial" w:hAnsi="Arial"/>
      <w:sz w:val="20"/>
      <w:szCs w:val="20"/>
      <w:lang w:val="es-ES" w:eastAsia="es-ES"/>
    </w:rPr>
  </w:style>
  <w:style w:type="paragraph" w:customStyle="1" w:styleId="Title2">
    <w:name w:val="Title 2"/>
    <w:basedOn w:val="Heading2"/>
    <w:uiPriority w:val="99"/>
    <w:rsid w:val="00814D77"/>
    <w:pPr>
      <w:tabs>
        <w:tab w:val="left" w:pos="1701"/>
      </w:tabs>
      <w:overflowPunct w:val="0"/>
      <w:autoSpaceDE w:val="0"/>
      <w:autoSpaceDN w:val="0"/>
      <w:adjustRightInd w:val="0"/>
      <w:spacing w:after="160" w:line="300" w:lineRule="atLeast"/>
      <w:contextualSpacing/>
      <w:textAlignment w:val="baseline"/>
    </w:pPr>
    <w:rPr>
      <w:rFonts w:ascii="Times New Roman" w:hAnsi="Times New Roman" w:cs="Times New Roman"/>
      <w:bCs w:val="0"/>
      <w:i w:val="0"/>
      <w:iCs w:val="0"/>
      <w:smallCaps/>
      <w:w w:val="110"/>
      <w:sz w:val="20"/>
      <w:szCs w:val="24"/>
      <w:u w:color="999999"/>
    </w:rPr>
  </w:style>
  <w:style w:type="paragraph" w:customStyle="1" w:styleId="EstiloTtulo4Cursiva">
    <w:name w:val="Estilo Título 4 + Cursiva"/>
    <w:basedOn w:val="Heading4"/>
    <w:link w:val="EstiloTtulo4CursivaCar"/>
    <w:uiPriority w:val="99"/>
    <w:rsid w:val="00814D77"/>
    <w:pPr>
      <w:spacing w:after="120" w:line="260" w:lineRule="atLeast"/>
      <w:jc w:val="both"/>
    </w:pPr>
    <w:rPr>
      <w:rFonts w:ascii="Garamond" w:hAnsi="Garamond"/>
      <w:i/>
      <w:iCs/>
      <w:smallCaps/>
      <w:color w:val="333333"/>
      <w:spacing w:val="28"/>
      <w:w w:val="110"/>
      <w:kern w:val="20"/>
      <w:sz w:val="18"/>
      <w:szCs w:val="18"/>
    </w:rPr>
  </w:style>
  <w:style w:type="character" w:customStyle="1" w:styleId="EstiloTtulo4CursivaCar">
    <w:name w:val="Estilo Título 4 + Cursiva Car"/>
    <w:basedOn w:val="DefaultParagraphFont"/>
    <w:link w:val="EstiloTtulo4Cursiva"/>
    <w:uiPriority w:val="99"/>
    <w:locked/>
    <w:rsid w:val="00814D77"/>
    <w:rPr>
      <w:rFonts w:ascii="Garamond" w:hAnsi="Garamond" w:cs="Times New Roman"/>
      <w:b/>
      <w:bCs/>
      <w:i/>
      <w:iCs/>
      <w:smallCaps/>
      <w:color w:val="333333"/>
      <w:spacing w:val="28"/>
      <w:w w:val="110"/>
      <w:kern w:val="20"/>
      <w:sz w:val="18"/>
      <w:szCs w:val="18"/>
      <w:lang w:val="es-ES" w:eastAsia="es-ES"/>
    </w:rPr>
  </w:style>
  <w:style w:type="paragraph" w:styleId="TOC1">
    <w:name w:val="toc 1"/>
    <w:basedOn w:val="Normal"/>
    <w:next w:val="Normal"/>
    <w:autoRedefine/>
    <w:uiPriority w:val="39"/>
    <w:rsid w:val="00FB19D3"/>
    <w:pPr>
      <w:tabs>
        <w:tab w:val="left" w:pos="567"/>
        <w:tab w:val="right" w:leader="dot" w:pos="9360"/>
      </w:tabs>
      <w:spacing w:after="120" w:line="280" w:lineRule="atLeast"/>
      <w:ind w:left="567" w:right="407" w:hanging="567"/>
    </w:pPr>
    <w:rPr>
      <w:rFonts w:ascii="Palatino Linotype" w:hAnsi="Palatino Linotype"/>
      <w:b/>
      <w:noProof/>
      <w:sz w:val="20"/>
      <w:szCs w:val="22"/>
      <w:lang w:val="es-ES_tradnl" w:eastAsia="en-US"/>
    </w:rPr>
  </w:style>
  <w:style w:type="paragraph" w:styleId="TOC2">
    <w:name w:val="toc 2"/>
    <w:basedOn w:val="Normal"/>
    <w:next w:val="Normal"/>
    <w:uiPriority w:val="99"/>
    <w:semiHidden/>
    <w:rsid w:val="00814D77"/>
    <w:pPr>
      <w:ind w:left="240"/>
    </w:pPr>
    <w:rPr>
      <w:rFonts w:ascii="Times New Roman" w:hAnsi="Times New Roman"/>
      <w:smallCaps/>
      <w:sz w:val="24"/>
      <w:szCs w:val="24"/>
    </w:rPr>
  </w:style>
  <w:style w:type="character" w:styleId="Hyperlink">
    <w:name w:val="Hyperlink"/>
    <w:basedOn w:val="DefaultParagraphFont"/>
    <w:uiPriority w:val="99"/>
    <w:rsid w:val="00814D77"/>
    <w:rPr>
      <w:rFonts w:cs="Times New Roman"/>
      <w:color w:val="9CCB5C"/>
      <w:u w:val="single"/>
    </w:rPr>
  </w:style>
  <w:style w:type="paragraph" w:styleId="Footer">
    <w:name w:val="footer"/>
    <w:basedOn w:val="Normal"/>
    <w:link w:val="FooterChar"/>
    <w:uiPriority w:val="99"/>
    <w:rsid w:val="00814D77"/>
    <w:pPr>
      <w:tabs>
        <w:tab w:val="center" w:pos="4252"/>
        <w:tab w:val="right" w:pos="8504"/>
      </w:tabs>
    </w:pPr>
    <w:rPr>
      <w:rFonts w:ascii="Times New Roman" w:hAnsi="Times New Roman"/>
      <w:sz w:val="24"/>
      <w:szCs w:val="24"/>
    </w:rPr>
  </w:style>
  <w:style w:type="character" w:customStyle="1" w:styleId="FooterChar">
    <w:name w:val="Footer Char"/>
    <w:basedOn w:val="DefaultParagraphFont"/>
    <w:link w:val="Footer"/>
    <w:uiPriority w:val="99"/>
    <w:semiHidden/>
    <w:rsid w:val="004A5B0C"/>
    <w:rPr>
      <w:rFonts w:ascii="Arial" w:hAnsi="Arial"/>
      <w:szCs w:val="20"/>
      <w:lang w:val="es-ES" w:eastAsia="es-ES"/>
    </w:rPr>
  </w:style>
  <w:style w:type="character" w:styleId="PageNumber">
    <w:name w:val="page number"/>
    <w:basedOn w:val="DefaultParagraphFont"/>
    <w:uiPriority w:val="99"/>
    <w:rsid w:val="00814D77"/>
    <w:rPr>
      <w:rFonts w:cs="Times New Roman"/>
    </w:rPr>
  </w:style>
  <w:style w:type="paragraph" w:styleId="BodyText">
    <w:name w:val="Body Text"/>
    <w:basedOn w:val="Normal"/>
    <w:link w:val="BodyTextChar"/>
    <w:uiPriority w:val="99"/>
    <w:rsid w:val="00814D77"/>
    <w:pPr>
      <w:jc w:val="center"/>
    </w:pPr>
    <w:rPr>
      <w:rFonts w:ascii="Times New Roman" w:hAnsi="Times New Roman"/>
      <w:b/>
      <w:bCs/>
      <w:sz w:val="24"/>
      <w:szCs w:val="24"/>
      <w:lang w:val="es-ES_tradnl"/>
    </w:rPr>
  </w:style>
  <w:style w:type="character" w:customStyle="1" w:styleId="BodyTextChar">
    <w:name w:val="Body Text Char"/>
    <w:basedOn w:val="DefaultParagraphFont"/>
    <w:link w:val="BodyText"/>
    <w:uiPriority w:val="99"/>
    <w:semiHidden/>
    <w:rsid w:val="004A5B0C"/>
    <w:rPr>
      <w:rFonts w:ascii="Arial" w:hAnsi="Arial"/>
      <w:szCs w:val="20"/>
      <w:lang w:val="es-ES" w:eastAsia="es-ES"/>
    </w:rPr>
  </w:style>
  <w:style w:type="character" w:styleId="HTMLTypewriter">
    <w:name w:val="HTML Typewriter"/>
    <w:basedOn w:val="DefaultParagraphFont"/>
    <w:uiPriority w:val="99"/>
    <w:rsid w:val="00814D77"/>
    <w:rPr>
      <w:rFonts w:ascii="Courier New" w:hAnsi="Courier New" w:cs="Courier New"/>
      <w:sz w:val="20"/>
      <w:szCs w:val="20"/>
    </w:rPr>
  </w:style>
  <w:style w:type="paragraph" w:styleId="TOC3">
    <w:name w:val="toc 3"/>
    <w:basedOn w:val="Normal"/>
    <w:next w:val="Normal"/>
    <w:autoRedefine/>
    <w:uiPriority w:val="99"/>
    <w:semiHidden/>
    <w:rsid w:val="00814D77"/>
    <w:pPr>
      <w:ind w:left="440"/>
    </w:pPr>
  </w:style>
  <w:style w:type="paragraph" w:styleId="BodyTextIndent3">
    <w:name w:val="Body Text Indent 3"/>
    <w:basedOn w:val="Normal"/>
    <w:link w:val="BodyTextIndent3Char"/>
    <w:uiPriority w:val="99"/>
    <w:rsid w:val="002C53A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5B0C"/>
    <w:rPr>
      <w:rFonts w:ascii="Arial" w:hAnsi="Arial"/>
      <w:sz w:val="16"/>
      <w:szCs w:val="16"/>
      <w:lang w:val="es-ES" w:eastAsia="es-ES"/>
    </w:rPr>
  </w:style>
  <w:style w:type="paragraph" w:styleId="BodyTextIndent">
    <w:name w:val="Body Text Indent"/>
    <w:basedOn w:val="Normal"/>
    <w:link w:val="BodyTextIndentChar"/>
    <w:uiPriority w:val="99"/>
    <w:rsid w:val="002C53A6"/>
    <w:pPr>
      <w:spacing w:after="120"/>
      <w:ind w:left="283"/>
    </w:pPr>
  </w:style>
  <w:style w:type="character" w:customStyle="1" w:styleId="BodyTextIndentChar">
    <w:name w:val="Body Text Indent Char"/>
    <w:basedOn w:val="DefaultParagraphFont"/>
    <w:link w:val="BodyTextIndent"/>
    <w:uiPriority w:val="99"/>
    <w:semiHidden/>
    <w:rsid w:val="004A5B0C"/>
    <w:rPr>
      <w:rFonts w:ascii="Arial" w:hAnsi="Arial"/>
      <w:szCs w:val="20"/>
      <w:lang w:val="es-ES" w:eastAsia="es-ES"/>
    </w:rPr>
  </w:style>
  <w:style w:type="paragraph" w:styleId="BodyText2">
    <w:name w:val="Body Text 2"/>
    <w:basedOn w:val="Normal"/>
    <w:link w:val="BodyText2Char"/>
    <w:uiPriority w:val="99"/>
    <w:rsid w:val="002C53A6"/>
    <w:pPr>
      <w:spacing w:after="120" w:line="480" w:lineRule="auto"/>
    </w:pPr>
  </w:style>
  <w:style w:type="character" w:customStyle="1" w:styleId="BodyText2Char">
    <w:name w:val="Body Text 2 Char"/>
    <w:basedOn w:val="DefaultParagraphFont"/>
    <w:link w:val="BodyText2"/>
    <w:uiPriority w:val="99"/>
    <w:semiHidden/>
    <w:rsid w:val="004A5B0C"/>
    <w:rPr>
      <w:rFonts w:ascii="Arial" w:hAnsi="Arial"/>
      <w:szCs w:val="20"/>
      <w:lang w:val="es-ES" w:eastAsia="es-ES"/>
    </w:rPr>
  </w:style>
  <w:style w:type="paragraph" w:customStyle="1" w:styleId="hsa">
    <w:name w:val="hsa"/>
    <w:basedOn w:val="Normal"/>
    <w:uiPriority w:val="99"/>
    <w:rsid w:val="002C53A6"/>
    <w:pPr>
      <w:keepLines/>
      <w:spacing w:after="240" w:line="360" w:lineRule="auto"/>
      <w:jc w:val="both"/>
    </w:pPr>
    <w:rPr>
      <w:rFonts w:ascii="Times New Roman" w:hAnsi="Times New Roman"/>
      <w:sz w:val="24"/>
      <w:lang w:val="es-ES_tradnl"/>
    </w:rPr>
  </w:style>
  <w:style w:type="paragraph" w:styleId="NormalWeb">
    <w:name w:val="Normal (Web)"/>
    <w:basedOn w:val="Normal"/>
    <w:uiPriority w:val="99"/>
    <w:rsid w:val="00AF037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rsid w:val="00362B26"/>
    <w:rPr>
      <w:rFonts w:ascii="Tahoma" w:hAnsi="Tahoma" w:cs="Tahoma"/>
      <w:sz w:val="16"/>
      <w:szCs w:val="16"/>
    </w:rPr>
  </w:style>
  <w:style w:type="character" w:customStyle="1" w:styleId="BalloonTextChar">
    <w:name w:val="Balloon Text Char"/>
    <w:basedOn w:val="DefaultParagraphFont"/>
    <w:link w:val="BalloonText"/>
    <w:uiPriority w:val="99"/>
    <w:semiHidden/>
    <w:rsid w:val="004A5B0C"/>
    <w:rPr>
      <w:sz w:val="0"/>
      <w:szCs w:val="0"/>
      <w:lang w:val="es-ES" w:eastAsia="es-ES"/>
    </w:rPr>
  </w:style>
  <w:style w:type="table" w:styleId="TableContemporary">
    <w:name w:val="Table Contemporary"/>
    <w:basedOn w:val="TableNormal"/>
    <w:uiPriority w:val="99"/>
    <w:rsid w:val="002A3E87"/>
    <w:rPr>
      <w:sz w:val="20"/>
      <w:szCs w:val="20"/>
    </w:rPr>
    <w:tblPr>
      <w:tblStyleRowBandSize w:val="1"/>
      <w:jc w:val="center"/>
      <w:tblBorders>
        <w:insideH w:val="single" w:sz="18" w:space="0" w:color="FFFFFF"/>
        <w:insideV w:val="single" w:sz="18" w:space="0" w:color="FFFFFF"/>
      </w:tblBorders>
    </w:tblPr>
    <w:trPr>
      <w:jc w:val="center"/>
    </w:tr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otnoteTextChar1">
    <w:name w:val="Footnote Text Char1"/>
    <w:aliases w:val="fn Char1,footnote Char1,single space Char1,FOOTNOTES Char1,Footnote Text Char Char Char1,ADB Char1,Footnote Text Char Char Char Char Char Char Char Char1,Footnote Text Char Char Char Char Char Char2,F Char1"/>
    <w:basedOn w:val="DefaultParagraphFont"/>
    <w:link w:val="FootnoteText"/>
    <w:uiPriority w:val="99"/>
    <w:locked/>
    <w:rsid w:val="002E69F6"/>
    <w:rPr>
      <w:rFonts w:ascii="Garamond" w:hAnsi="Garamond" w:cs="Times New Roman"/>
      <w:i/>
      <w:spacing w:val="6"/>
      <w:w w:val="110"/>
      <w:sz w:val="18"/>
      <w:lang w:val="es-ES" w:eastAsia="es-ES" w:bidi="ar-SA"/>
    </w:rPr>
  </w:style>
  <w:style w:type="paragraph" w:customStyle="1" w:styleId="Default">
    <w:name w:val="Default"/>
    <w:uiPriority w:val="99"/>
    <w:rsid w:val="00484DFE"/>
    <w:pPr>
      <w:autoSpaceDE w:val="0"/>
      <w:autoSpaceDN w:val="0"/>
      <w:adjustRightInd w:val="0"/>
    </w:pPr>
    <w:rPr>
      <w:rFonts w:ascii="Calibri" w:hAnsi="Calibri" w:cs="Calibri"/>
      <w:color w:val="000000"/>
      <w:sz w:val="24"/>
      <w:szCs w:val="24"/>
      <w:lang w:val="es-ES" w:eastAsia="es-ES"/>
    </w:rPr>
  </w:style>
  <w:style w:type="table" w:styleId="TableGrid">
    <w:name w:val="Table Grid"/>
    <w:basedOn w:val="TableNormal"/>
    <w:uiPriority w:val="99"/>
    <w:rsid w:val="00631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uiPriority w:val="99"/>
    <w:rsid w:val="00631BA9"/>
    <w:rPr>
      <w:rFonts w:cs="Times New Roman"/>
    </w:rPr>
  </w:style>
  <w:style w:type="character" w:customStyle="1" w:styleId="fin">
    <w:name w:val="fin"/>
    <w:basedOn w:val="DefaultParagraphFont"/>
    <w:uiPriority w:val="99"/>
    <w:rsid w:val="009469EF"/>
    <w:rPr>
      <w:rFonts w:cs="Times New Roman"/>
    </w:rPr>
  </w:style>
  <w:style w:type="paragraph" w:styleId="ListParagraph">
    <w:name w:val="List Paragraph"/>
    <w:basedOn w:val="Normal"/>
    <w:link w:val="ListParagraphChar"/>
    <w:uiPriority w:val="99"/>
    <w:qFormat/>
    <w:rsid w:val="00007433"/>
    <w:pPr>
      <w:ind w:left="720"/>
      <w:contextualSpacing/>
    </w:pPr>
  </w:style>
  <w:style w:type="table" w:customStyle="1" w:styleId="AZ01">
    <w:name w:val="AZ 01"/>
    <w:basedOn w:val="TableSimple3"/>
    <w:uiPriority w:val="99"/>
    <w:rsid w:val="00F30516"/>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ColorfulList">
    <w:name w:val="Colorful List"/>
    <w:basedOn w:val="TableNormal"/>
    <w:uiPriority w:val="99"/>
    <w:rsid w:val="00477785"/>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TableSimple3">
    <w:name w:val="Table Simple 3"/>
    <w:basedOn w:val="TableNormal"/>
    <w:uiPriority w:val="99"/>
    <w:rsid w:val="00F30516"/>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AZ02">
    <w:name w:val="AZ 02"/>
    <w:uiPriority w:val="99"/>
    <w:rsid w:val="00477785"/>
    <w:rPr>
      <w:sz w:val="20"/>
      <w:szCs w:val="20"/>
    </w:rPr>
    <w:tblPr>
      <w:tblInd w:w="0" w:type="dxa"/>
      <w:tblCellMar>
        <w:top w:w="0" w:type="dxa"/>
        <w:left w:w="108" w:type="dxa"/>
        <w:bottom w:w="0" w:type="dxa"/>
        <w:right w:w="108" w:type="dxa"/>
      </w:tblCellMar>
    </w:tblPr>
  </w:style>
  <w:style w:type="table" w:customStyle="1" w:styleId="AZ01MODERNO">
    <w:name w:val="AZ 01 MODERNO"/>
    <w:uiPriority w:val="99"/>
    <w:rsid w:val="00477785"/>
    <w:rPr>
      <w:rFonts w:ascii="Calibri" w:hAnsi="Calibri"/>
      <w:szCs w:val="20"/>
    </w:rPr>
    <w:tblPr>
      <w:tblInd w:w="0" w:type="dxa"/>
      <w:tblCellMar>
        <w:top w:w="0" w:type="dxa"/>
        <w:left w:w="108" w:type="dxa"/>
        <w:bottom w:w="0" w:type="dxa"/>
        <w:right w:w="108" w:type="dxa"/>
      </w:tblCellMar>
    </w:tblPr>
  </w:style>
  <w:style w:type="character" w:customStyle="1" w:styleId="mainlevel">
    <w:name w:val="mainlevel"/>
    <w:basedOn w:val="DefaultParagraphFont"/>
    <w:uiPriority w:val="99"/>
    <w:rsid w:val="00583282"/>
    <w:rPr>
      <w:rFonts w:cs="Times New Roman"/>
    </w:rPr>
  </w:style>
  <w:style w:type="table" w:customStyle="1" w:styleId="az">
    <w:name w:val="az"/>
    <w:uiPriority w:val="99"/>
    <w:rsid w:val="005E2B25"/>
    <w:rPr>
      <w:sz w:val="20"/>
      <w:szCs w:val="20"/>
    </w:rPr>
    <w:tblPr>
      <w:tblInd w:w="0" w:type="dxa"/>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2E0884"/>
    <w:rPr>
      <w:rFonts w:cs="Times New Roman"/>
    </w:rPr>
  </w:style>
  <w:style w:type="table" w:styleId="MediumGrid2-Accent3">
    <w:name w:val="Medium Grid 2 Accent 3"/>
    <w:basedOn w:val="TableNormal"/>
    <w:uiPriority w:val="99"/>
    <w:rsid w:val="00346F9A"/>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346F9A"/>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NoSpacing">
    <w:name w:val="No Spacing"/>
    <w:link w:val="NoSpacingChar"/>
    <w:uiPriority w:val="99"/>
    <w:qFormat/>
    <w:rsid w:val="00BB2016"/>
    <w:rPr>
      <w:rFonts w:ascii="Calibri" w:hAnsi="Calibri"/>
      <w:lang w:val="es-AR" w:eastAsia="es-AR"/>
    </w:rPr>
  </w:style>
  <w:style w:type="character" w:customStyle="1" w:styleId="NoSpacingChar">
    <w:name w:val="No Spacing Char"/>
    <w:basedOn w:val="DefaultParagraphFont"/>
    <w:link w:val="NoSpacing"/>
    <w:uiPriority w:val="99"/>
    <w:locked/>
    <w:rsid w:val="00BB2016"/>
    <w:rPr>
      <w:rFonts w:ascii="Calibri" w:hAnsi="Calibri" w:cs="Times New Roman"/>
      <w:sz w:val="22"/>
      <w:szCs w:val="22"/>
      <w:lang w:val="es-AR" w:eastAsia="es-AR" w:bidi="ar-SA"/>
    </w:rPr>
  </w:style>
  <w:style w:type="paragraph" w:styleId="Title">
    <w:name w:val="Title"/>
    <w:basedOn w:val="Normal"/>
    <w:next w:val="Normal"/>
    <w:link w:val="TitleChar"/>
    <w:uiPriority w:val="99"/>
    <w:qFormat/>
    <w:rsid w:val="00BB2016"/>
    <w:pPr>
      <w:pBdr>
        <w:bottom w:val="single" w:sz="8" w:space="4" w:color="4F81BD"/>
      </w:pBdr>
      <w:spacing w:after="300"/>
      <w:contextualSpacing/>
    </w:pPr>
    <w:rPr>
      <w:rFonts w:ascii="Cambria" w:hAnsi="Cambria"/>
      <w:color w:val="17365D"/>
      <w:spacing w:val="5"/>
      <w:kern w:val="28"/>
      <w:sz w:val="52"/>
      <w:szCs w:val="52"/>
      <w:lang w:val="es-AR" w:eastAsia="es-AR"/>
    </w:rPr>
  </w:style>
  <w:style w:type="character" w:customStyle="1" w:styleId="TitleChar">
    <w:name w:val="Title Char"/>
    <w:basedOn w:val="DefaultParagraphFont"/>
    <w:link w:val="Title"/>
    <w:uiPriority w:val="99"/>
    <w:locked/>
    <w:rsid w:val="00BB2016"/>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BB2016"/>
    <w:pPr>
      <w:numPr>
        <w:ilvl w:val="1"/>
      </w:numPr>
      <w:spacing w:after="200" w:line="276" w:lineRule="auto"/>
    </w:pPr>
    <w:rPr>
      <w:rFonts w:ascii="Cambria" w:hAnsi="Cambria"/>
      <w:i/>
      <w:iCs/>
      <w:color w:val="4F81BD"/>
      <w:spacing w:val="15"/>
      <w:sz w:val="24"/>
      <w:szCs w:val="24"/>
      <w:lang w:val="es-AR" w:eastAsia="es-AR"/>
    </w:rPr>
  </w:style>
  <w:style w:type="character" w:customStyle="1" w:styleId="SubtitleChar">
    <w:name w:val="Subtitle Char"/>
    <w:basedOn w:val="DefaultParagraphFont"/>
    <w:link w:val="Subtitle"/>
    <w:uiPriority w:val="99"/>
    <w:locked/>
    <w:rsid w:val="00BB2016"/>
    <w:rPr>
      <w:rFonts w:ascii="Cambria" w:hAnsi="Cambria" w:cs="Times New Roman"/>
      <w:i/>
      <w:iCs/>
      <w:color w:val="4F81BD"/>
      <w:spacing w:val="15"/>
      <w:sz w:val="24"/>
      <w:szCs w:val="24"/>
    </w:rPr>
  </w:style>
  <w:style w:type="table" w:styleId="TableSimple1">
    <w:name w:val="Table Simple 1"/>
    <w:basedOn w:val="TableNormal"/>
    <w:uiPriority w:val="99"/>
    <w:rsid w:val="001A1C0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99"/>
    <w:locked/>
    <w:rsid w:val="00E42F0D"/>
    <w:rPr>
      <w:rFonts w:ascii="Arial" w:hAnsi="Arial" w:cs="Times New Roman"/>
      <w:sz w:val="22"/>
      <w:lang w:val="es-ES" w:eastAsia="es-ES"/>
    </w:rPr>
  </w:style>
  <w:style w:type="character" w:styleId="CommentReference">
    <w:name w:val="annotation reference"/>
    <w:basedOn w:val="DefaultParagraphFont"/>
    <w:uiPriority w:val="99"/>
    <w:semiHidden/>
    <w:unhideWhenUsed/>
    <w:rsid w:val="009B5574"/>
    <w:rPr>
      <w:sz w:val="16"/>
      <w:szCs w:val="16"/>
    </w:rPr>
  </w:style>
  <w:style w:type="paragraph" w:styleId="CommentText">
    <w:name w:val="annotation text"/>
    <w:basedOn w:val="Normal"/>
    <w:link w:val="CommentTextChar"/>
    <w:uiPriority w:val="99"/>
    <w:semiHidden/>
    <w:unhideWhenUsed/>
    <w:rsid w:val="009B5574"/>
    <w:rPr>
      <w:sz w:val="20"/>
    </w:rPr>
  </w:style>
  <w:style w:type="character" w:customStyle="1" w:styleId="CommentTextChar">
    <w:name w:val="Comment Text Char"/>
    <w:basedOn w:val="DefaultParagraphFont"/>
    <w:link w:val="CommentText"/>
    <w:uiPriority w:val="99"/>
    <w:semiHidden/>
    <w:rsid w:val="009B5574"/>
    <w:rPr>
      <w:rFonts w:ascii="Arial" w:hAnsi="Arial"/>
      <w:sz w:val="20"/>
      <w:szCs w:val="20"/>
      <w:lang w:val="es-ES" w:eastAsia="es-ES"/>
    </w:rPr>
  </w:style>
  <w:style w:type="paragraph" w:styleId="CommentSubject">
    <w:name w:val="annotation subject"/>
    <w:basedOn w:val="CommentText"/>
    <w:next w:val="CommentText"/>
    <w:link w:val="CommentSubjectChar"/>
    <w:uiPriority w:val="99"/>
    <w:semiHidden/>
    <w:unhideWhenUsed/>
    <w:rsid w:val="009B5574"/>
    <w:rPr>
      <w:b/>
      <w:bCs/>
    </w:rPr>
  </w:style>
  <w:style w:type="character" w:customStyle="1" w:styleId="CommentSubjectChar">
    <w:name w:val="Comment Subject Char"/>
    <w:basedOn w:val="CommentTextChar"/>
    <w:link w:val="CommentSubject"/>
    <w:uiPriority w:val="99"/>
    <w:semiHidden/>
    <w:rsid w:val="009B5574"/>
    <w:rPr>
      <w:rFonts w:ascii="Arial" w:hAnsi="Arial"/>
      <w:b/>
      <w:bCs/>
      <w:sz w:val="20"/>
      <w:szCs w:val="20"/>
      <w:lang w:val="es-ES" w:eastAsia="es-ES"/>
    </w:rPr>
  </w:style>
  <w:style w:type="paragraph" w:customStyle="1" w:styleId="Newpage">
    <w:name w:val="Newpage"/>
    <w:rsid w:val="00554CB6"/>
    <w:pPr>
      <w:tabs>
        <w:tab w:val="left" w:pos="1440"/>
        <w:tab w:val="left" w:pos="3060"/>
      </w:tabs>
      <w:jc w:val="center"/>
    </w:pPr>
    <w:rPr>
      <w:rFonts w:ascii="Times New Roman Bold" w:eastAsia="ヒラギノ角ゴ Pro W3" w:hAnsi="Times New Roman Bold"/>
      <w:smallCaps/>
      <w:color w:val="000000"/>
      <w:sz w:val="24"/>
      <w:szCs w:val="24"/>
    </w:rPr>
  </w:style>
  <w:style w:type="paragraph" w:customStyle="1" w:styleId="Ttul">
    <w:name w:val="Títul"/>
    <w:basedOn w:val="Normal"/>
    <w:uiPriority w:val="99"/>
    <w:rsid w:val="00554CB6"/>
    <w:pPr>
      <w:tabs>
        <w:tab w:val="left" w:pos="1440"/>
        <w:tab w:val="left" w:pos="3060"/>
      </w:tabs>
      <w:jc w:val="center"/>
      <w:outlineLvl w:val="0"/>
    </w:pPr>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A1D"/>
    <w:rPr>
      <w:rFonts w:ascii="Arial" w:hAnsi="Arial"/>
      <w:szCs w:val="20"/>
      <w:lang w:val="es-ES" w:eastAsia="es-ES"/>
    </w:rPr>
  </w:style>
  <w:style w:type="paragraph" w:styleId="Heading1">
    <w:name w:val="heading 1"/>
    <w:aliases w:val="título 1,título 11,título 12"/>
    <w:basedOn w:val="Normal"/>
    <w:next w:val="Normal"/>
    <w:link w:val="Heading1Char"/>
    <w:uiPriority w:val="99"/>
    <w:qFormat/>
    <w:rsid w:val="00814D77"/>
    <w:pPr>
      <w:keepNext/>
      <w:numPr>
        <w:numId w:val="1"/>
      </w:numPr>
      <w:spacing w:before="360" w:after="120" w:line="260" w:lineRule="atLeast"/>
      <w:jc w:val="both"/>
      <w:outlineLvl w:val="0"/>
    </w:pPr>
    <w:rPr>
      <w:rFonts w:cs="Arial"/>
      <w:b/>
      <w:bCs/>
      <w:caps/>
      <w:w w:val="110"/>
      <w:kern w:val="32"/>
      <w:szCs w:val="32"/>
    </w:rPr>
  </w:style>
  <w:style w:type="paragraph" w:styleId="Heading2">
    <w:name w:val="heading 2"/>
    <w:basedOn w:val="Normal"/>
    <w:next w:val="Normal"/>
    <w:link w:val="Heading2Char"/>
    <w:uiPriority w:val="99"/>
    <w:qFormat/>
    <w:rsid w:val="00814D77"/>
    <w:pPr>
      <w:keepNext/>
      <w:numPr>
        <w:ilvl w:val="1"/>
        <w:numId w:val="1"/>
      </w:numPr>
      <w:spacing w:before="240" w:after="60"/>
      <w:outlineLvl w:val="1"/>
    </w:pPr>
    <w:rPr>
      <w:rFonts w:cs="Arial"/>
      <w:b/>
      <w:bCs/>
      <w:i/>
      <w:iCs/>
      <w:sz w:val="28"/>
      <w:szCs w:val="28"/>
    </w:rPr>
  </w:style>
  <w:style w:type="paragraph" w:styleId="Heading3">
    <w:name w:val="heading 3"/>
    <w:aliases w:val="Note to Director"/>
    <w:basedOn w:val="Normal"/>
    <w:next w:val="Normal"/>
    <w:link w:val="Heading3Char"/>
    <w:uiPriority w:val="99"/>
    <w:qFormat/>
    <w:rsid w:val="00814D77"/>
    <w:pPr>
      <w:keepNext/>
      <w:numPr>
        <w:ilvl w:val="2"/>
        <w:numId w:val="1"/>
      </w:numPr>
      <w:spacing w:before="240" w:after="60" w:line="260" w:lineRule="atLeast"/>
      <w:jc w:val="both"/>
      <w:outlineLvl w:val="2"/>
    </w:pPr>
    <w:rPr>
      <w:rFonts w:cs="Arial"/>
      <w:b/>
      <w:bCs/>
      <w:smallCaps/>
      <w:color w:val="808080"/>
      <w:sz w:val="18"/>
      <w:szCs w:val="26"/>
    </w:rPr>
  </w:style>
  <w:style w:type="paragraph" w:styleId="Heading4">
    <w:name w:val="heading 4"/>
    <w:basedOn w:val="Normal"/>
    <w:next w:val="Normal"/>
    <w:link w:val="Heading4Char"/>
    <w:uiPriority w:val="99"/>
    <w:qFormat/>
    <w:rsid w:val="00814D77"/>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583282"/>
    <w:pPr>
      <w:keepNext/>
      <w:keepLines/>
      <w:spacing w:before="200"/>
      <w:outlineLvl w:val="4"/>
    </w:pPr>
    <w:rPr>
      <w:rFonts w:ascii="Cambria" w:hAnsi="Cambria"/>
      <w:color w:val="243F6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título 11 Char,título 12 Char"/>
    <w:basedOn w:val="DefaultParagraphFont"/>
    <w:link w:val="Heading1"/>
    <w:uiPriority w:val="9"/>
    <w:rsid w:val="004A5B0C"/>
    <w:rPr>
      <w:rFonts w:ascii="Arial" w:hAnsi="Arial" w:cs="Arial"/>
      <w:b/>
      <w:bCs/>
      <w:caps/>
      <w:w w:val="110"/>
      <w:kern w:val="32"/>
      <w:szCs w:val="32"/>
      <w:lang w:val="es-ES" w:eastAsia="es-ES"/>
    </w:rPr>
  </w:style>
  <w:style w:type="character" w:customStyle="1" w:styleId="Heading2Char">
    <w:name w:val="Heading 2 Char"/>
    <w:basedOn w:val="DefaultParagraphFont"/>
    <w:link w:val="Heading2"/>
    <w:uiPriority w:val="9"/>
    <w:semiHidden/>
    <w:rsid w:val="004A5B0C"/>
    <w:rPr>
      <w:rFonts w:asciiTheme="majorHAnsi" w:eastAsiaTheme="majorEastAsia" w:hAnsiTheme="majorHAnsi" w:cstheme="majorBidi"/>
      <w:b/>
      <w:bCs/>
      <w:i/>
      <w:iCs/>
      <w:sz w:val="28"/>
      <w:szCs w:val="28"/>
      <w:lang w:val="es-ES" w:eastAsia="es-ES"/>
    </w:rPr>
  </w:style>
  <w:style w:type="character" w:customStyle="1" w:styleId="Heading3Char">
    <w:name w:val="Heading 3 Char"/>
    <w:aliases w:val="Note to Director Char"/>
    <w:basedOn w:val="DefaultParagraphFont"/>
    <w:link w:val="Heading3"/>
    <w:uiPriority w:val="9"/>
    <w:semiHidden/>
    <w:rsid w:val="004A5B0C"/>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A5B0C"/>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locked/>
    <w:rsid w:val="00583282"/>
    <w:rPr>
      <w:rFonts w:ascii="Cambria" w:hAnsi="Cambria" w:cs="Times New Roman"/>
      <w:color w:val="243F60"/>
      <w:sz w:val="22"/>
      <w:lang w:val="es-ES" w:eastAsia="es-ES"/>
    </w:rPr>
  </w:style>
  <w:style w:type="paragraph" w:customStyle="1" w:styleId="EstiloTEXTOPARRAFO12ptAntes0ptoDespus0ptoInterl">
    <w:name w:val="Estilo TEXTO PARRAFO + 12 pt Antes:  0 pto Después:  0 pto Interl..."/>
    <w:basedOn w:val="Normal"/>
    <w:uiPriority w:val="99"/>
    <w:rsid w:val="008A6A1D"/>
    <w:pPr>
      <w:jc w:val="both"/>
    </w:pPr>
    <w:rPr>
      <w:lang w:val="es-AR" w:eastAsia="en-US"/>
    </w:rPr>
  </w:style>
  <w:style w:type="paragraph" w:customStyle="1" w:styleId="Estilo14ptJustificadoIzquierda011cm">
    <w:name w:val="Estilo 14 pt Justificado Izquierda:  011 cm"/>
    <w:basedOn w:val="Normal"/>
    <w:uiPriority w:val="99"/>
    <w:rsid w:val="007C2D30"/>
    <w:pPr>
      <w:ind w:left="60"/>
      <w:jc w:val="both"/>
    </w:pPr>
  </w:style>
  <w:style w:type="paragraph" w:styleId="Header">
    <w:name w:val="header"/>
    <w:basedOn w:val="Normal"/>
    <w:link w:val="HeaderChar"/>
    <w:uiPriority w:val="99"/>
    <w:rsid w:val="00814D77"/>
    <w:pPr>
      <w:pBdr>
        <w:bottom w:val="single" w:sz="4" w:space="15" w:color="999999"/>
      </w:pBdr>
      <w:tabs>
        <w:tab w:val="center" w:pos="4419"/>
        <w:tab w:val="right" w:pos="8838"/>
      </w:tabs>
      <w:spacing w:before="120" w:after="120" w:line="240" w:lineRule="atLeast"/>
      <w:jc w:val="both"/>
    </w:pPr>
    <w:rPr>
      <w:rFonts w:ascii="Garamond" w:hAnsi="Garamond"/>
      <w:caps/>
      <w:w w:val="110"/>
      <w:sz w:val="16"/>
      <w:szCs w:val="18"/>
    </w:rPr>
  </w:style>
  <w:style w:type="character" w:customStyle="1" w:styleId="HeaderChar">
    <w:name w:val="Header Char"/>
    <w:basedOn w:val="DefaultParagraphFont"/>
    <w:link w:val="Header"/>
    <w:uiPriority w:val="99"/>
    <w:semiHidden/>
    <w:rsid w:val="004A5B0C"/>
    <w:rPr>
      <w:rFonts w:ascii="Arial" w:hAnsi="Arial"/>
      <w:szCs w:val="20"/>
      <w:lang w:val="es-ES" w:eastAsia="es-ES"/>
    </w:rPr>
  </w:style>
  <w:style w:type="character" w:styleId="FootnoteReference">
    <w:name w:val="footnote reference"/>
    <w:aliases w:val="(Ref. de nota al pie),referencia nota al pie,FC,ftref,titulo 2,Style 24,pie pddes,Footnote Reference.SES,16 Point,Superscript 6 Point,Referência de rodapé,Ref. de nota al pie.,Footnote Reference Number,Footnote Reference_LVL6"/>
    <w:basedOn w:val="DefaultParagraphFont"/>
    <w:uiPriority w:val="99"/>
    <w:rsid w:val="00814D77"/>
    <w:rPr>
      <w:rFonts w:cs="Times New Roman"/>
      <w:vertAlign w:val="superscript"/>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
    <w:basedOn w:val="Normal"/>
    <w:link w:val="FootnoteTextChar1"/>
    <w:uiPriority w:val="99"/>
    <w:rsid w:val="00814D77"/>
    <w:pPr>
      <w:spacing w:before="120" w:after="120" w:line="220" w:lineRule="atLeast"/>
      <w:jc w:val="both"/>
    </w:pPr>
    <w:rPr>
      <w:rFonts w:ascii="Garamond" w:hAnsi="Garamond"/>
      <w:i/>
      <w:spacing w:val="6"/>
      <w:w w:val="110"/>
      <w:sz w:val="18"/>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DefaultParagraphFont"/>
    <w:uiPriority w:val="99"/>
    <w:semiHidden/>
    <w:rsid w:val="004A5B0C"/>
    <w:rPr>
      <w:rFonts w:ascii="Arial" w:hAnsi="Arial"/>
      <w:sz w:val="20"/>
      <w:szCs w:val="20"/>
      <w:lang w:val="es-ES" w:eastAsia="es-ES"/>
    </w:rPr>
  </w:style>
  <w:style w:type="paragraph" w:customStyle="1" w:styleId="Title2">
    <w:name w:val="Title 2"/>
    <w:basedOn w:val="Heading2"/>
    <w:uiPriority w:val="99"/>
    <w:rsid w:val="00814D77"/>
    <w:pPr>
      <w:tabs>
        <w:tab w:val="left" w:pos="1701"/>
      </w:tabs>
      <w:overflowPunct w:val="0"/>
      <w:autoSpaceDE w:val="0"/>
      <w:autoSpaceDN w:val="0"/>
      <w:adjustRightInd w:val="0"/>
      <w:spacing w:after="160" w:line="300" w:lineRule="atLeast"/>
      <w:contextualSpacing/>
      <w:textAlignment w:val="baseline"/>
    </w:pPr>
    <w:rPr>
      <w:rFonts w:ascii="Times New Roman" w:hAnsi="Times New Roman" w:cs="Times New Roman"/>
      <w:bCs w:val="0"/>
      <w:i w:val="0"/>
      <w:iCs w:val="0"/>
      <w:smallCaps/>
      <w:w w:val="110"/>
      <w:sz w:val="20"/>
      <w:szCs w:val="24"/>
      <w:u w:color="999999"/>
    </w:rPr>
  </w:style>
  <w:style w:type="paragraph" w:customStyle="1" w:styleId="EstiloTtulo4Cursiva">
    <w:name w:val="Estilo Título 4 + Cursiva"/>
    <w:basedOn w:val="Heading4"/>
    <w:link w:val="EstiloTtulo4CursivaCar"/>
    <w:uiPriority w:val="99"/>
    <w:rsid w:val="00814D77"/>
    <w:pPr>
      <w:spacing w:after="120" w:line="260" w:lineRule="atLeast"/>
      <w:jc w:val="both"/>
    </w:pPr>
    <w:rPr>
      <w:rFonts w:ascii="Garamond" w:hAnsi="Garamond"/>
      <w:i/>
      <w:iCs/>
      <w:smallCaps/>
      <w:color w:val="333333"/>
      <w:spacing w:val="28"/>
      <w:w w:val="110"/>
      <w:kern w:val="20"/>
      <w:sz w:val="18"/>
      <w:szCs w:val="18"/>
    </w:rPr>
  </w:style>
  <w:style w:type="character" w:customStyle="1" w:styleId="EstiloTtulo4CursivaCar">
    <w:name w:val="Estilo Título 4 + Cursiva Car"/>
    <w:basedOn w:val="DefaultParagraphFont"/>
    <w:link w:val="EstiloTtulo4Cursiva"/>
    <w:uiPriority w:val="99"/>
    <w:locked/>
    <w:rsid w:val="00814D77"/>
    <w:rPr>
      <w:rFonts w:ascii="Garamond" w:hAnsi="Garamond" w:cs="Times New Roman"/>
      <w:b/>
      <w:bCs/>
      <w:i/>
      <w:iCs/>
      <w:smallCaps/>
      <w:color w:val="333333"/>
      <w:spacing w:val="28"/>
      <w:w w:val="110"/>
      <w:kern w:val="20"/>
      <w:sz w:val="18"/>
      <w:szCs w:val="18"/>
      <w:lang w:val="es-ES" w:eastAsia="es-ES"/>
    </w:rPr>
  </w:style>
  <w:style w:type="paragraph" w:styleId="TOC1">
    <w:name w:val="toc 1"/>
    <w:basedOn w:val="Normal"/>
    <w:next w:val="Normal"/>
    <w:autoRedefine/>
    <w:uiPriority w:val="39"/>
    <w:rsid w:val="00FB19D3"/>
    <w:pPr>
      <w:tabs>
        <w:tab w:val="left" w:pos="567"/>
        <w:tab w:val="right" w:leader="dot" w:pos="9360"/>
      </w:tabs>
      <w:spacing w:after="120" w:line="280" w:lineRule="atLeast"/>
      <w:ind w:left="567" w:right="407" w:hanging="567"/>
    </w:pPr>
    <w:rPr>
      <w:rFonts w:ascii="Palatino Linotype" w:hAnsi="Palatino Linotype"/>
      <w:b/>
      <w:noProof/>
      <w:sz w:val="20"/>
      <w:szCs w:val="22"/>
      <w:lang w:val="es-ES_tradnl" w:eastAsia="en-US"/>
    </w:rPr>
  </w:style>
  <w:style w:type="paragraph" w:styleId="TOC2">
    <w:name w:val="toc 2"/>
    <w:basedOn w:val="Normal"/>
    <w:next w:val="Normal"/>
    <w:uiPriority w:val="99"/>
    <w:semiHidden/>
    <w:rsid w:val="00814D77"/>
    <w:pPr>
      <w:ind w:left="240"/>
    </w:pPr>
    <w:rPr>
      <w:rFonts w:ascii="Times New Roman" w:hAnsi="Times New Roman"/>
      <w:smallCaps/>
      <w:sz w:val="24"/>
      <w:szCs w:val="24"/>
    </w:rPr>
  </w:style>
  <w:style w:type="character" w:styleId="Hyperlink">
    <w:name w:val="Hyperlink"/>
    <w:basedOn w:val="DefaultParagraphFont"/>
    <w:uiPriority w:val="99"/>
    <w:rsid w:val="00814D77"/>
    <w:rPr>
      <w:rFonts w:cs="Times New Roman"/>
      <w:color w:val="9CCB5C"/>
      <w:u w:val="single"/>
    </w:rPr>
  </w:style>
  <w:style w:type="paragraph" w:styleId="Footer">
    <w:name w:val="footer"/>
    <w:basedOn w:val="Normal"/>
    <w:link w:val="FooterChar"/>
    <w:uiPriority w:val="99"/>
    <w:rsid w:val="00814D77"/>
    <w:pPr>
      <w:tabs>
        <w:tab w:val="center" w:pos="4252"/>
        <w:tab w:val="right" w:pos="8504"/>
      </w:tabs>
    </w:pPr>
    <w:rPr>
      <w:rFonts w:ascii="Times New Roman" w:hAnsi="Times New Roman"/>
      <w:sz w:val="24"/>
      <w:szCs w:val="24"/>
    </w:rPr>
  </w:style>
  <w:style w:type="character" w:customStyle="1" w:styleId="FooterChar">
    <w:name w:val="Footer Char"/>
    <w:basedOn w:val="DefaultParagraphFont"/>
    <w:link w:val="Footer"/>
    <w:uiPriority w:val="99"/>
    <w:semiHidden/>
    <w:rsid w:val="004A5B0C"/>
    <w:rPr>
      <w:rFonts w:ascii="Arial" w:hAnsi="Arial"/>
      <w:szCs w:val="20"/>
      <w:lang w:val="es-ES" w:eastAsia="es-ES"/>
    </w:rPr>
  </w:style>
  <w:style w:type="character" w:styleId="PageNumber">
    <w:name w:val="page number"/>
    <w:basedOn w:val="DefaultParagraphFont"/>
    <w:uiPriority w:val="99"/>
    <w:rsid w:val="00814D77"/>
    <w:rPr>
      <w:rFonts w:cs="Times New Roman"/>
    </w:rPr>
  </w:style>
  <w:style w:type="paragraph" w:styleId="BodyText">
    <w:name w:val="Body Text"/>
    <w:basedOn w:val="Normal"/>
    <w:link w:val="BodyTextChar"/>
    <w:uiPriority w:val="99"/>
    <w:rsid w:val="00814D77"/>
    <w:pPr>
      <w:jc w:val="center"/>
    </w:pPr>
    <w:rPr>
      <w:rFonts w:ascii="Times New Roman" w:hAnsi="Times New Roman"/>
      <w:b/>
      <w:bCs/>
      <w:sz w:val="24"/>
      <w:szCs w:val="24"/>
      <w:lang w:val="es-ES_tradnl"/>
    </w:rPr>
  </w:style>
  <w:style w:type="character" w:customStyle="1" w:styleId="BodyTextChar">
    <w:name w:val="Body Text Char"/>
    <w:basedOn w:val="DefaultParagraphFont"/>
    <w:link w:val="BodyText"/>
    <w:uiPriority w:val="99"/>
    <w:semiHidden/>
    <w:rsid w:val="004A5B0C"/>
    <w:rPr>
      <w:rFonts w:ascii="Arial" w:hAnsi="Arial"/>
      <w:szCs w:val="20"/>
      <w:lang w:val="es-ES" w:eastAsia="es-ES"/>
    </w:rPr>
  </w:style>
  <w:style w:type="character" w:styleId="HTMLTypewriter">
    <w:name w:val="HTML Typewriter"/>
    <w:basedOn w:val="DefaultParagraphFont"/>
    <w:uiPriority w:val="99"/>
    <w:rsid w:val="00814D77"/>
    <w:rPr>
      <w:rFonts w:ascii="Courier New" w:hAnsi="Courier New" w:cs="Courier New"/>
      <w:sz w:val="20"/>
      <w:szCs w:val="20"/>
    </w:rPr>
  </w:style>
  <w:style w:type="paragraph" w:styleId="TOC3">
    <w:name w:val="toc 3"/>
    <w:basedOn w:val="Normal"/>
    <w:next w:val="Normal"/>
    <w:autoRedefine/>
    <w:uiPriority w:val="99"/>
    <w:semiHidden/>
    <w:rsid w:val="00814D77"/>
    <w:pPr>
      <w:ind w:left="440"/>
    </w:pPr>
  </w:style>
  <w:style w:type="paragraph" w:styleId="BodyTextIndent3">
    <w:name w:val="Body Text Indent 3"/>
    <w:basedOn w:val="Normal"/>
    <w:link w:val="BodyTextIndent3Char"/>
    <w:uiPriority w:val="99"/>
    <w:rsid w:val="002C53A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5B0C"/>
    <w:rPr>
      <w:rFonts w:ascii="Arial" w:hAnsi="Arial"/>
      <w:sz w:val="16"/>
      <w:szCs w:val="16"/>
      <w:lang w:val="es-ES" w:eastAsia="es-ES"/>
    </w:rPr>
  </w:style>
  <w:style w:type="paragraph" w:styleId="BodyTextIndent">
    <w:name w:val="Body Text Indent"/>
    <w:basedOn w:val="Normal"/>
    <w:link w:val="BodyTextIndentChar"/>
    <w:uiPriority w:val="99"/>
    <w:rsid w:val="002C53A6"/>
    <w:pPr>
      <w:spacing w:after="120"/>
      <w:ind w:left="283"/>
    </w:pPr>
  </w:style>
  <w:style w:type="character" w:customStyle="1" w:styleId="BodyTextIndentChar">
    <w:name w:val="Body Text Indent Char"/>
    <w:basedOn w:val="DefaultParagraphFont"/>
    <w:link w:val="BodyTextIndent"/>
    <w:uiPriority w:val="99"/>
    <w:semiHidden/>
    <w:rsid w:val="004A5B0C"/>
    <w:rPr>
      <w:rFonts w:ascii="Arial" w:hAnsi="Arial"/>
      <w:szCs w:val="20"/>
      <w:lang w:val="es-ES" w:eastAsia="es-ES"/>
    </w:rPr>
  </w:style>
  <w:style w:type="paragraph" w:styleId="BodyText2">
    <w:name w:val="Body Text 2"/>
    <w:basedOn w:val="Normal"/>
    <w:link w:val="BodyText2Char"/>
    <w:uiPriority w:val="99"/>
    <w:rsid w:val="002C53A6"/>
    <w:pPr>
      <w:spacing w:after="120" w:line="480" w:lineRule="auto"/>
    </w:pPr>
  </w:style>
  <w:style w:type="character" w:customStyle="1" w:styleId="BodyText2Char">
    <w:name w:val="Body Text 2 Char"/>
    <w:basedOn w:val="DefaultParagraphFont"/>
    <w:link w:val="BodyText2"/>
    <w:uiPriority w:val="99"/>
    <w:semiHidden/>
    <w:rsid w:val="004A5B0C"/>
    <w:rPr>
      <w:rFonts w:ascii="Arial" w:hAnsi="Arial"/>
      <w:szCs w:val="20"/>
      <w:lang w:val="es-ES" w:eastAsia="es-ES"/>
    </w:rPr>
  </w:style>
  <w:style w:type="paragraph" w:customStyle="1" w:styleId="hsa">
    <w:name w:val="hsa"/>
    <w:basedOn w:val="Normal"/>
    <w:uiPriority w:val="99"/>
    <w:rsid w:val="002C53A6"/>
    <w:pPr>
      <w:keepLines/>
      <w:spacing w:after="240" w:line="360" w:lineRule="auto"/>
      <w:jc w:val="both"/>
    </w:pPr>
    <w:rPr>
      <w:rFonts w:ascii="Times New Roman" w:hAnsi="Times New Roman"/>
      <w:sz w:val="24"/>
      <w:lang w:val="es-ES_tradnl"/>
    </w:rPr>
  </w:style>
  <w:style w:type="paragraph" w:styleId="NormalWeb">
    <w:name w:val="Normal (Web)"/>
    <w:basedOn w:val="Normal"/>
    <w:uiPriority w:val="99"/>
    <w:rsid w:val="00AF037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rsid w:val="00362B26"/>
    <w:rPr>
      <w:rFonts w:ascii="Tahoma" w:hAnsi="Tahoma" w:cs="Tahoma"/>
      <w:sz w:val="16"/>
      <w:szCs w:val="16"/>
    </w:rPr>
  </w:style>
  <w:style w:type="character" w:customStyle="1" w:styleId="BalloonTextChar">
    <w:name w:val="Balloon Text Char"/>
    <w:basedOn w:val="DefaultParagraphFont"/>
    <w:link w:val="BalloonText"/>
    <w:uiPriority w:val="99"/>
    <w:semiHidden/>
    <w:rsid w:val="004A5B0C"/>
    <w:rPr>
      <w:sz w:val="0"/>
      <w:szCs w:val="0"/>
      <w:lang w:val="es-ES" w:eastAsia="es-ES"/>
    </w:rPr>
  </w:style>
  <w:style w:type="table" w:styleId="TableContemporary">
    <w:name w:val="Table Contemporary"/>
    <w:basedOn w:val="TableNormal"/>
    <w:uiPriority w:val="99"/>
    <w:rsid w:val="002A3E87"/>
    <w:rPr>
      <w:sz w:val="20"/>
      <w:szCs w:val="20"/>
    </w:rPr>
    <w:tblPr>
      <w:tblStyleRowBandSize w:val="1"/>
      <w:jc w:val="center"/>
      <w:tblBorders>
        <w:insideH w:val="single" w:sz="18" w:space="0" w:color="FFFFFF"/>
        <w:insideV w:val="single" w:sz="18" w:space="0" w:color="FFFFFF"/>
      </w:tblBorders>
    </w:tblPr>
    <w:trPr>
      <w:jc w:val="center"/>
    </w:tr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otnoteTextChar1">
    <w:name w:val="Footnote Text Char1"/>
    <w:aliases w:val="fn Char1,footnote Char1,single space Char1,FOOTNOTES Char1,Footnote Text Char Char Char1,ADB Char1,Footnote Text Char Char Char Char Char Char Char Char1,Footnote Text Char Char Char Char Char Char2,F Char1"/>
    <w:basedOn w:val="DefaultParagraphFont"/>
    <w:link w:val="FootnoteText"/>
    <w:uiPriority w:val="99"/>
    <w:locked/>
    <w:rsid w:val="002E69F6"/>
    <w:rPr>
      <w:rFonts w:ascii="Garamond" w:hAnsi="Garamond" w:cs="Times New Roman"/>
      <w:i/>
      <w:spacing w:val="6"/>
      <w:w w:val="110"/>
      <w:sz w:val="18"/>
      <w:lang w:val="es-ES" w:eastAsia="es-ES" w:bidi="ar-SA"/>
    </w:rPr>
  </w:style>
  <w:style w:type="paragraph" w:customStyle="1" w:styleId="Default">
    <w:name w:val="Default"/>
    <w:uiPriority w:val="99"/>
    <w:rsid w:val="00484DFE"/>
    <w:pPr>
      <w:autoSpaceDE w:val="0"/>
      <w:autoSpaceDN w:val="0"/>
      <w:adjustRightInd w:val="0"/>
    </w:pPr>
    <w:rPr>
      <w:rFonts w:ascii="Calibri" w:hAnsi="Calibri" w:cs="Calibri"/>
      <w:color w:val="000000"/>
      <w:sz w:val="24"/>
      <w:szCs w:val="24"/>
      <w:lang w:val="es-ES" w:eastAsia="es-ES"/>
    </w:rPr>
  </w:style>
  <w:style w:type="table" w:styleId="TableGrid">
    <w:name w:val="Table Grid"/>
    <w:basedOn w:val="TableNormal"/>
    <w:uiPriority w:val="99"/>
    <w:rsid w:val="00631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uiPriority w:val="99"/>
    <w:rsid w:val="00631BA9"/>
    <w:rPr>
      <w:rFonts w:cs="Times New Roman"/>
    </w:rPr>
  </w:style>
  <w:style w:type="character" w:customStyle="1" w:styleId="fin">
    <w:name w:val="fin"/>
    <w:basedOn w:val="DefaultParagraphFont"/>
    <w:uiPriority w:val="99"/>
    <w:rsid w:val="009469EF"/>
    <w:rPr>
      <w:rFonts w:cs="Times New Roman"/>
    </w:rPr>
  </w:style>
  <w:style w:type="paragraph" w:styleId="ListParagraph">
    <w:name w:val="List Paragraph"/>
    <w:basedOn w:val="Normal"/>
    <w:link w:val="ListParagraphChar"/>
    <w:uiPriority w:val="99"/>
    <w:qFormat/>
    <w:rsid w:val="00007433"/>
    <w:pPr>
      <w:ind w:left="720"/>
      <w:contextualSpacing/>
    </w:pPr>
  </w:style>
  <w:style w:type="table" w:customStyle="1" w:styleId="AZ01">
    <w:name w:val="AZ 01"/>
    <w:basedOn w:val="TableSimple3"/>
    <w:uiPriority w:val="99"/>
    <w:rsid w:val="00F30516"/>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ColorfulList">
    <w:name w:val="Colorful List"/>
    <w:basedOn w:val="TableNormal"/>
    <w:uiPriority w:val="99"/>
    <w:rsid w:val="00477785"/>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TableSimple3">
    <w:name w:val="Table Simple 3"/>
    <w:basedOn w:val="TableNormal"/>
    <w:uiPriority w:val="99"/>
    <w:rsid w:val="00F30516"/>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AZ02">
    <w:name w:val="AZ 02"/>
    <w:uiPriority w:val="99"/>
    <w:rsid w:val="00477785"/>
    <w:rPr>
      <w:sz w:val="20"/>
      <w:szCs w:val="20"/>
    </w:rPr>
    <w:tblPr>
      <w:tblInd w:w="0" w:type="dxa"/>
      <w:tblCellMar>
        <w:top w:w="0" w:type="dxa"/>
        <w:left w:w="108" w:type="dxa"/>
        <w:bottom w:w="0" w:type="dxa"/>
        <w:right w:w="108" w:type="dxa"/>
      </w:tblCellMar>
    </w:tblPr>
  </w:style>
  <w:style w:type="table" w:customStyle="1" w:styleId="AZ01MODERNO">
    <w:name w:val="AZ 01 MODERNO"/>
    <w:uiPriority w:val="99"/>
    <w:rsid w:val="00477785"/>
    <w:rPr>
      <w:rFonts w:ascii="Calibri" w:hAnsi="Calibri"/>
      <w:szCs w:val="20"/>
    </w:rPr>
    <w:tblPr>
      <w:tblInd w:w="0" w:type="dxa"/>
      <w:tblCellMar>
        <w:top w:w="0" w:type="dxa"/>
        <w:left w:w="108" w:type="dxa"/>
        <w:bottom w:w="0" w:type="dxa"/>
        <w:right w:w="108" w:type="dxa"/>
      </w:tblCellMar>
    </w:tblPr>
  </w:style>
  <w:style w:type="character" w:customStyle="1" w:styleId="mainlevel">
    <w:name w:val="mainlevel"/>
    <w:basedOn w:val="DefaultParagraphFont"/>
    <w:uiPriority w:val="99"/>
    <w:rsid w:val="00583282"/>
    <w:rPr>
      <w:rFonts w:cs="Times New Roman"/>
    </w:rPr>
  </w:style>
  <w:style w:type="table" w:customStyle="1" w:styleId="az">
    <w:name w:val="az"/>
    <w:uiPriority w:val="99"/>
    <w:rsid w:val="005E2B25"/>
    <w:rPr>
      <w:sz w:val="20"/>
      <w:szCs w:val="20"/>
    </w:rPr>
    <w:tblPr>
      <w:tblInd w:w="0" w:type="dxa"/>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2E0884"/>
    <w:rPr>
      <w:rFonts w:cs="Times New Roman"/>
    </w:rPr>
  </w:style>
  <w:style w:type="table" w:styleId="MediumGrid2-Accent3">
    <w:name w:val="Medium Grid 2 Accent 3"/>
    <w:basedOn w:val="TableNormal"/>
    <w:uiPriority w:val="99"/>
    <w:rsid w:val="00346F9A"/>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346F9A"/>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NoSpacing">
    <w:name w:val="No Spacing"/>
    <w:link w:val="NoSpacingChar"/>
    <w:uiPriority w:val="99"/>
    <w:qFormat/>
    <w:rsid w:val="00BB2016"/>
    <w:rPr>
      <w:rFonts w:ascii="Calibri" w:hAnsi="Calibri"/>
      <w:lang w:val="es-AR" w:eastAsia="es-AR"/>
    </w:rPr>
  </w:style>
  <w:style w:type="character" w:customStyle="1" w:styleId="NoSpacingChar">
    <w:name w:val="No Spacing Char"/>
    <w:basedOn w:val="DefaultParagraphFont"/>
    <w:link w:val="NoSpacing"/>
    <w:uiPriority w:val="99"/>
    <w:locked/>
    <w:rsid w:val="00BB2016"/>
    <w:rPr>
      <w:rFonts w:ascii="Calibri" w:hAnsi="Calibri" w:cs="Times New Roman"/>
      <w:sz w:val="22"/>
      <w:szCs w:val="22"/>
      <w:lang w:val="es-AR" w:eastAsia="es-AR" w:bidi="ar-SA"/>
    </w:rPr>
  </w:style>
  <w:style w:type="paragraph" w:styleId="Title">
    <w:name w:val="Title"/>
    <w:basedOn w:val="Normal"/>
    <w:next w:val="Normal"/>
    <w:link w:val="TitleChar"/>
    <w:uiPriority w:val="99"/>
    <w:qFormat/>
    <w:rsid w:val="00BB2016"/>
    <w:pPr>
      <w:pBdr>
        <w:bottom w:val="single" w:sz="8" w:space="4" w:color="4F81BD"/>
      </w:pBdr>
      <w:spacing w:after="300"/>
      <w:contextualSpacing/>
    </w:pPr>
    <w:rPr>
      <w:rFonts w:ascii="Cambria" w:hAnsi="Cambria"/>
      <w:color w:val="17365D"/>
      <w:spacing w:val="5"/>
      <w:kern w:val="28"/>
      <w:sz w:val="52"/>
      <w:szCs w:val="52"/>
      <w:lang w:val="es-AR" w:eastAsia="es-AR"/>
    </w:rPr>
  </w:style>
  <w:style w:type="character" w:customStyle="1" w:styleId="TitleChar">
    <w:name w:val="Title Char"/>
    <w:basedOn w:val="DefaultParagraphFont"/>
    <w:link w:val="Title"/>
    <w:uiPriority w:val="99"/>
    <w:locked/>
    <w:rsid w:val="00BB2016"/>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BB2016"/>
    <w:pPr>
      <w:numPr>
        <w:ilvl w:val="1"/>
      </w:numPr>
      <w:spacing w:after="200" w:line="276" w:lineRule="auto"/>
    </w:pPr>
    <w:rPr>
      <w:rFonts w:ascii="Cambria" w:hAnsi="Cambria"/>
      <w:i/>
      <w:iCs/>
      <w:color w:val="4F81BD"/>
      <w:spacing w:val="15"/>
      <w:sz w:val="24"/>
      <w:szCs w:val="24"/>
      <w:lang w:val="es-AR" w:eastAsia="es-AR"/>
    </w:rPr>
  </w:style>
  <w:style w:type="character" w:customStyle="1" w:styleId="SubtitleChar">
    <w:name w:val="Subtitle Char"/>
    <w:basedOn w:val="DefaultParagraphFont"/>
    <w:link w:val="Subtitle"/>
    <w:uiPriority w:val="99"/>
    <w:locked/>
    <w:rsid w:val="00BB2016"/>
    <w:rPr>
      <w:rFonts w:ascii="Cambria" w:hAnsi="Cambria" w:cs="Times New Roman"/>
      <w:i/>
      <w:iCs/>
      <w:color w:val="4F81BD"/>
      <w:spacing w:val="15"/>
      <w:sz w:val="24"/>
      <w:szCs w:val="24"/>
    </w:rPr>
  </w:style>
  <w:style w:type="table" w:styleId="TableSimple1">
    <w:name w:val="Table Simple 1"/>
    <w:basedOn w:val="TableNormal"/>
    <w:uiPriority w:val="99"/>
    <w:rsid w:val="001A1C0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99"/>
    <w:locked/>
    <w:rsid w:val="00E42F0D"/>
    <w:rPr>
      <w:rFonts w:ascii="Arial" w:hAnsi="Arial" w:cs="Times New Roman"/>
      <w:sz w:val="22"/>
      <w:lang w:val="es-ES" w:eastAsia="es-ES"/>
    </w:rPr>
  </w:style>
  <w:style w:type="character" w:styleId="CommentReference">
    <w:name w:val="annotation reference"/>
    <w:basedOn w:val="DefaultParagraphFont"/>
    <w:uiPriority w:val="99"/>
    <w:semiHidden/>
    <w:unhideWhenUsed/>
    <w:rsid w:val="009B5574"/>
    <w:rPr>
      <w:sz w:val="16"/>
      <w:szCs w:val="16"/>
    </w:rPr>
  </w:style>
  <w:style w:type="paragraph" w:styleId="CommentText">
    <w:name w:val="annotation text"/>
    <w:basedOn w:val="Normal"/>
    <w:link w:val="CommentTextChar"/>
    <w:uiPriority w:val="99"/>
    <w:semiHidden/>
    <w:unhideWhenUsed/>
    <w:rsid w:val="009B5574"/>
    <w:rPr>
      <w:sz w:val="20"/>
    </w:rPr>
  </w:style>
  <w:style w:type="character" w:customStyle="1" w:styleId="CommentTextChar">
    <w:name w:val="Comment Text Char"/>
    <w:basedOn w:val="DefaultParagraphFont"/>
    <w:link w:val="CommentText"/>
    <w:uiPriority w:val="99"/>
    <w:semiHidden/>
    <w:rsid w:val="009B5574"/>
    <w:rPr>
      <w:rFonts w:ascii="Arial" w:hAnsi="Arial"/>
      <w:sz w:val="20"/>
      <w:szCs w:val="20"/>
      <w:lang w:val="es-ES" w:eastAsia="es-ES"/>
    </w:rPr>
  </w:style>
  <w:style w:type="paragraph" w:styleId="CommentSubject">
    <w:name w:val="annotation subject"/>
    <w:basedOn w:val="CommentText"/>
    <w:next w:val="CommentText"/>
    <w:link w:val="CommentSubjectChar"/>
    <w:uiPriority w:val="99"/>
    <w:semiHidden/>
    <w:unhideWhenUsed/>
    <w:rsid w:val="009B5574"/>
    <w:rPr>
      <w:b/>
      <w:bCs/>
    </w:rPr>
  </w:style>
  <w:style w:type="character" w:customStyle="1" w:styleId="CommentSubjectChar">
    <w:name w:val="Comment Subject Char"/>
    <w:basedOn w:val="CommentTextChar"/>
    <w:link w:val="CommentSubject"/>
    <w:uiPriority w:val="99"/>
    <w:semiHidden/>
    <w:rsid w:val="009B5574"/>
    <w:rPr>
      <w:rFonts w:ascii="Arial" w:hAnsi="Arial"/>
      <w:b/>
      <w:bCs/>
      <w:sz w:val="20"/>
      <w:szCs w:val="20"/>
      <w:lang w:val="es-ES" w:eastAsia="es-ES"/>
    </w:rPr>
  </w:style>
  <w:style w:type="paragraph" w:customStyle="1" w:styleId="Newpage">
    <w:name w:val="Newpage"/>
    <w:rsid w:val="00554CB6"/>
    <w:pPr>
      <w:tabs>
        <w:tab w:val="left" w:pos="1440"/>
        <w:tab w:val="left" w:pos="3060"/>
      </w:tabs>
      <w:jc w:val="center"/>
    </w:pPr>
    <w:rPr>
      <w:rFonts w:ascii="Times New Roman Bold" w:eastAsia="ヒラギノ角ゴ Pro W3" w:hAnsi="Times New Roman Bold"/>
      <w:smallCaps/>
      <w:color w:val="000000"/>
      <w:sz w:val="24"/>
      <w:szCs w:val="24"/>
    </w:rPr>
  </w:style>
  <w:style w:type="paragraph" w:customStyle="1" w:styleId="Ttul">
    <w:name w:val="Títul"/>
    <w:basedOn w:val="Normal"/>
    <w:uiPriority w:val="99"/>
    <w:rsid w:val="00554CB6"/>
    <w:pPr>
      <w:tabs>
        <w:tab w:val="left" w:pos="1440"/>
        <w:tab w:val="left" w:pos="3060"/>
      </w:tabs>
      <w:jc w:val="center"/>
      <w:outlineLvl w:val="0"/>
    </w:pPr>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64109">
      <w:bodyDiv w:val="1"/>
      <w:marLeft w:val="0"/>
      <w:marRight w:val="0"/>
      <w:marTop w:val="0"/>
      <w:marBottom w:val="0"/>
      <w:divBdr>
        <w:top w:val="none" w:sz="0" w:space="0" w:color="auto"/>
        <w:left w:val="none" w:sz="0" w:space="0" w:color="auto"/>
        <w:bottom w:val="none" w:sz="0" w:space="0" w:color="auto"/>
        <w:right w:val="none" w:sz="0" w:space="0" w:color="auto"/>
      </w:divBdr>
    </w:div>
    <w:div w:id="355010631">
      <w:bodyDiv w:val="1"/>
      <w:marLeft w:val="0"/>
      <w:marRight w:val="0"/>
      <w:marTop w:val="0"/>
      <w:marBottom w:val="0"/>
      <w:divBdr>
        <w:top w:val="none" w:sz="0" w:space="0" w:color="auto"/>
        <w:left w:val="none" w:sz="0" w:space="0" w:color="auto"/>
        <w:bottom w:val="none" w:sz="0" w:space="0" w:color="auto"/>
        <w:right w:val="none" w:sz="0" w:space="0" w:color="auto"/>
      </w:divBdr>
    </w:div>
    <w:div w:id="356975920">
      <w:bodyDiv w:val="1"/>
      <w:marLeft w:val="0"/>
      <w:marRight w:val="0"/>
      <w:marTop w:val="0"/>
      <w:marBottom w:val="0"/>
      <w:divBdr>
        <w:top w:val="none" w:sz="0" w:space="0" w:color="auto"/>
        <w:left w:val="none" w:sz="0" w:space="0" w:color="auto"/>
        <w:bottom w:val="none" w:sz="0" w:space="0" w:color="auto"/>
        <w:right w:val="none" w:sz="0" w:space="0" w:color="auto"/>
      </w:divBdr>
    </w:div>
    <w:div w:id="513954385">
      <w:bodyDiv w:val="1"/>
      <w:marLeft w:val="0"/>
      <w:marRight w:val="0"/>
      <w:marTop w:val="0"/>
      <w:marBottom w:val="0"/>
      <w:divBdr>
        <w:top w:val="none" w:sz="0" w:space="0" w:color="auto"/>
        <w:left w:val="none" w:sz="0" w:space="0" w:color="auto"/>
        <w:bottom w:val="none" w:sz="0" w:space="0" w:color="auto"/>
        <w:right w:val="none" w:sz="0" w:space="0" w:color="auto"/>
      </w:divBdr>
    </w:div>
    <w:div w:id="878589425">
      <w:marLeft w:val="0"/>
      <w:marRight w:val="0"/>
      <w:marTop w:val="0"/>
      <w:marBottom w:val="0"/>
      <w:divBdr>
        <w:top w:val="none" w:sz="0" w:space="0" w:color="auto"/>
        <w:left w:val="none" w:sz="0" w:space="0" w:color="auto"/>
        <w:bottom w:val="none" w:sz="0" w:space="0" w:color="auto"/>
        <w:right w:val="none" w:sz="0" w:space="0" w:color="auto"/>
      </w:divBdr>
    </w:div>
    <w:div w:id="878589426">
      <w:marLeft w:val="0"/>
      <w:marRight w:val="0"/>
      <w:marTop w:val="0"/>
      <w:marBottom w:val="0"/>
      <w:divBdr>
        <w:top w:val="none" w:sz="0" w:space="0" w:color="auto"/>
        <w:left w:val="none" w:sz="0" w:space="0" w:color="auto"/>
        <w:bottom w:val="none" w:sz="0" w:space="0" w:color="auto"/>
        <w:right w:val="none" w:sz="0" w:space="0" w:color="auto"/>
      </w:divBdr>
    </w:div>
    <w:div w:id="878589427">
      <w:marLeft w:val="0"/>
      <w:marRight w:val="0"/>
      <w:marTop w:val="0"/>
      <w:marBottom w:val="0"/>
      <w:divBdr>
        <w:top w:val="none" w:sz="0" w:space="0" w:color="auto"/>
        <w:left w:val="none" w:sz="0" w:space="0" w:color="auto"/>
        <w:bottom w:val="none" w:sz="0" w:space="0" w:color="auto"/>
        <w:right w:val="none" w:sz="0" w:space="0" w:color="auto"/>
      </w:divBdr>
    </w:div>
    <w:div w:id="878589428">
      <w:marLeft w:val="0"/>
      <w:marRight w:val="0"/>
      <w:marTop w:val="0"/>
      <w:marBottom w:val="0"/>
      <w:divBdr>
        <w:top w:val="none" w:sz="0" w:space="0" w:color="auto"/>
        <w:left w:val="none" w:sz="0" w:space="0" w:color="auto"/>
        <w:bottom w:val="none" w:sz="0" w:space="0" w:color="auto"/>
        <w:right w:val="none" w:sz="0" w:space="0" w:color="auto"/>
      </w:divBdr>
    </w:div>
    <w:div w:id="878589430">
      <w:marLeft w:val="0"/>
      <w:marRight w:val="0"/>
      <w:marTop w:val="0"/>
      <w:marBottom w:val="0"/>
      <w:divBdr>
        <w:top w:val="none" w:sz="0" w:space="0" w:color="auto"/>
        <w:left w:val="none" w:sz="0" w:space="0" w:color="auto"/>
        <w:bottom w:val="none" w:sz="0" w:space="0" w:color="auto"/>
        <w:right w:val="none" w:sz="0" w:space="0" w:color="auto"/>
      </w:divBdr>
    </w:div>
    <w:div w:id="878589431">
      <w:marLeft w:val="0"/>
      <w:marRight w:val="0"/>
      <w:marTop w:val="0"/>
      <w:marBottom w:val="0"/>
      <w:divBdr>
        <w:top w:val="none" w:sz="0" w:space="0" w:color="auto"/>
        <w:left w:val="none" w:sz="0" w:space="0" w:color="auto"/>
        <w:bottom w:val="none" w:sz="0" w:space="0" w:color="auto"/>
        <w:right w:val="none" w:sz="0" w:space="0" w:color="auto"/>
      </w:divBdr>
    </w:div>
    <w:div w:id="878589432">
      <w:marLeft w:val="0"/>
      <w:marRight w:val="0"/>
      <w:marTop w:val="0"/>
      <w:marBottom w:val="0"/>
      <w:divBdr>
        <w:top w:val="none" w:sz="0" w:space="0" w:color="auto"/>
        <w:left w:val="none" w:sz="0" w:space="0" w:color="auto"/>
        <w:bottom w:val="none" w:sz="0" w:space="0" w:color="auto"/>
        <w:right w:val="none" w:sz="0" w:space="0" w:color="auto"/>
      </w:divBdr>
    </w:div>
    <w:div w:id="878589434">
      <w:marLeft w:val="0"/>
      <w:marRight w:val="0"/>
      <w:marTop w:val="0"/>
      <w:marBottom w:val="0"/>
      <w:divBdr>
        <w:top w:val="none" w:sz="0" w:space="0" w:color="auto"/>
        <w:left w:val="none" w:sz="0" w:space="0" w:color="auto"/>
        <w:bottom w:val="none" w:sz="0" w:space="0" w:color="auto"/>
        <w:right w:val="none" w:sz="0" w:space="0" w:color="auto"/>
      </w:divBdr>
    </w:div>
    <w:div w:id="878589435">
      <w:marLeft w:val="0"/>
      <w:marRight w:val="0"/>
      <w:marTop w:val="0"/>
      <w:marBottom w:val="0"/>
      <w:divBdr>
        <w:top w:val="none" w:sz="0" w:space="0" w:color="auto"/>
        <w:left w:val="none" w:sz="0" w:space="0" w:color="auto"/>
        <w:bottom w:val="none" w:sz="0" w:space="0" w:color="auto"/>
        <w:right w:val="none" w:sz="0" w:space="0" w:color="auto"/>
      </w:divBdr>
    </w:div>
    <w:div w:id="878589436">
      <w:marLeft w:val="0"/>
      <w:marRight w:val="0"/>
      <w:marTop w:val="0"/>
      <w:marBottom w:val="0"/>
      <w:divBdr>
        <w:top w:val="none" w:sz="0" w:space="0" w:color="auto"/>
        <w:left w:val="none" w:sz="0" w:space="0" w:color="auto"/>
        <w:bottom w:val="none" w:sz="0" w:space="0" w:color="auto"/>
        <w:right w:val="none" w:sz="0" w:space="0" w:color="auto"/>
      </w:divBdr>
    </w:div>
    <w:div w:id="878589437">
      <w:marLeft w:val="0"/>
      <w:marRight w:val="0"/>
      <w:marTop w:val="0"/>
      <w:marBottom w:val="0"/>
      <w:divBdr>
        <w:top w:val="none" w:sz="0" w:space="0" w:color="auto"/>
        <w:left w:val="none" w:sz="0" w:space="0" w:color="auto"/>
        <w:bottom w:val="none" w:sz="0" w:space="0" w:color="auto"/>
        <w:right w:val="none" w:sz="0" w:space="0" w:color="auto"/>
      </w:divBdr>
    </w:div>
    <w:div w:id="878589439">
      <w:marLeft w:val="0"/>
      <w:marRight w:val="0"/>
      <w:marTop w:val="0"/>
      <w:marBottom w:val="0"/>
      <w:divBdr>
        <w:top w:val="none" w:sz="0" w:space="0" w:color="auto"/>
        <w:left w:val="none" w:sz="0" w:space="0" w:color="auto"/>
        <w:bottom w:val="none" w:sz="0" w:space="0" w:color="auto"/>
        <w:right w:val="none" w:sz="0" w:space="0" w:color="auto"/>
      </w:divBdr>
    </w:div>
    <w:div w:id="878589441">
      <w:marLeft w:val="0"/>
      <w:marRight w:val="0"/>
      <w:marTop w:val="0"/>
      <w:marBottom w:val="0"/>
      <w:divBdr>
        <w:top w:val="none" w:sz="0" w:space="0" w:color="auto"/>
        <w:left w:val="none" w:sz="0" w:space="0" w:color="auto"/>
        <w:bottom w:val="none" w:sz="0" w:space="0" w:color="auto"/>
        <w:right w:val="none" w:sz="0" w:space="0" w:color="auto"/>
      </w:divBdr>
    </w:div>
    <w:div w:id="878589443">
      <w:marLeft w:val="0"/>
      <w:marRight w:val="0"/>
      <w:marTop w:val="0"/>
      <w:marBottom w:val="0"/>
      <w:divBdr>
        <w:top w:val="none" w:sz="0" w:space="0" w:color="auto"/>
        <w:left w:val="none" w:sz="0" w:space="0" w:color="auto"/>
        <w:bottom w:val="none" w:sz="0" w:space="0" w:color="auto"/>
        <w:right w:val="none" w:sz="0" w:space="0" w:color="auto"/>
      </w:divBdr>
    </w:div>
    <w:div w:id="878589444">
      <w:marLeft w:val="0"/>
      <w:marRight w:val="0"/>
      <w:marTop w:val="0"/>
      <w:marBottom w:val="0"/>
      <w:divBdr>
        <w:top w:val="none" w:sz="0" w:space="0" w:color="auto"/>
        <w:left w:val="none" w:sz="0" w:space="0" w:color="auto"/>
        <w:bottom w:val="none" w:sz="0" w:space="0" w:color="auto"/>
        <w:right w:val="none" w:sz="0" w:space="0" w:color="auto"/>
      </w:divBdr>
    </w:div>
    <w:div w:id="878589445">
      <w:marLeft w:val="0"/>
      <w:marRight w:val="0"/>
      <w:marTop w:val="0"/>
      <w:marBottom w:val="0"/>
      <w:divBdr>
        <w:top w:val="none" w:sz="0" w:space="0" w:color="auto"/>
        <w:left w:val="none" w:sz="0" w:space="0" w:color="auto"/>
        <w:bottom w:val="none" w:sz="0" w:space="0" w:color="auto"/>
        <w:right w:val="none" w:sz="0" w:space="0" w:color="auto"/>
      </w:divBdr>
    </w:div>
    <w:div w:id="878589447">
      <w:marLeft w:val="0"/>
      <w:marRight w:val="0"/>
      <w:marTop w:val="0"/>
      <w:marBottom w:val="0"/>
      <w:divBdr>
        <w:top w:val="none" w:sz="0" w:space="0" w:color="auto"/>
        <w:left w:val="none" w:sz="0" w:space="0" w:color="auto"/>
        <w:bottom w:val="none" w:sz="0" w:space="0" w:color="auto"/>
        <w:right w:val="none" w:sz="0" w:space="0" w:color="auto"/>
      </w:divBdr>
    </w:div>
    <w:div w:id="878589448">
      <w:marLeft w:val="0"/>
      <w:marRight w:val="0"/>
      <w:marTop w:val="0"/>
      <w:marBottom w:val="0"/>
      <w:divBdr>
        <w:top w:val="none" w:sz="0" w:space="0" w:color="auto"/>
        <w:left w:val="none" w:sz="0" w:space="0" w:color="auto"/>
        <w:bottom w:val="none" w:sz="0" w:space="0" w:color="auto"/>
        <w:right w:val="none" w:sz="0" w:space="0" w:color="auto"/>
      </w:divBdr>
    </w:div>
    <w:div w:id="878589451">
      <w:marLeft w:val="0"/>
      <w:marRight w:val="0"/>
      <w:marTop w:val="0"/>
      <w:marBottom w:val="0"/>
      <w:divBdr>
        <w:top w:val="none" w:sz="0" w:space="0" w:color="auto"/>
        <w:left w:val="none" w:sz="0" w:space="0" w:color="auto"/>
        <w:bottom w:val="none" w:sz="0" w:space="0" w:color="auto"/>
        <w:right w:val="none" w:sz="0" w:space="0" w:color="auto"/>
      </w:divBdr>
    </w:div>
    <w:div w:id="878589452">
      <w:marLeft w:val="0"/>
      <w:marRight w:val="0"/>
      <w:marTop w:val="0"/>
      <w:marBottom w:val="0"/>
      <w:divBdr>
        <w:top w:val="none" w:sz="0" w:space="0" w:color="auto"/>
        <w:left w:val="none" w:sz="0" w:space="0" w:color="auto"/>
        <w:bottom w:val="none" w:sz="0" w:space="0" w:color="auto"/>
        <w:right w:val="none" w:sz="0" w:space="0" w:color="auto"/>
      </w:divBdr>
    </w:div>
    <w:div w:id="878589455">
      <w:marLeft w:val="0"/>
      <w:marRight w:val="0"/>
      <w:marTop w:val="0"/>
      <w:marBottom w:val="0"/>
      <w:divBdr>
        <w:top w:val="none" w:sz="0" w:space="0" w:color="auto"/>
        <w:left w:val="none" w:sz="0" w:space="0" w:color="auto"/>
        <w:bottom w:val="none" w:sz="0" w:space="0" w:color="auto"/>
        <w:right w:val="none" w:sz="0" w:space="0" w:color="auto"/>
      </w:divBdr>
    </w:div>
    <w:div w:id="878589456">
      <w:marLeft w:val="0"/>
      <w:marRight w:val="0"/>
      <w:marTop w:val="0"/>
      <w:marBottom w:val="0"/>
      <w:divBdr>
        <w:top w:val="none" w:sz="0" w:space="0" w:color="auto"/>
        <w:left w:val="none" w:sz="0" w:space="0" w:color="auto"/>
        <w:bottom w:val="none" w:sz="0" w:space="0" w:color="auto"/>
        <w:right w:val="none" w:sz="0" w:space="0" w:color="auto"/>
      </w:divBdr>
    </w:div>
    <w:div w:id="878589457">
      <w:marLeft w:val="0"/>
      <w:marRight w:val="0"/>
      <w:marTop w:val="0"/>
      <w:marBottom w:val="0"/>
      <w:divBdr>
        <w:top w:val="none" w:sz="0" w:space="0" w:color="auto"/>
        <w:left w:val="none" w:sz="0" w:space="0" w:color="auto"/>
        <w:bottom w:val="none" w:sz="0" w:space="0" w:color="auto"/>
        <w:right w:val="none" w:sz="0" w:space="0" w:color="auto"/>
      </w:divBdr>
    </w:div>
    <w:div w:id="878589458">
      <w:marLeft w:val="0"/>
      <w:marRight w:val="0"/>
      <w:marTop w:val="0"/>
      <w:marBottom w:val="0"/>
      <w:divBdr>
        <w:top w:val="none" w:sz="0" w:space="0" w:color="auto"/>
        <w:left w:val="none" w:sz="0" w:space="0" w:color="auto"/>
        <w:bottom w:val="none" w:sz="0" w:space="0" w:color="auto"/>
        <w:right w:val="none" w:sz="0" w:space="0" w:color="auto"/>
      </w:divBdr>
    </w:div>
    <w:div w:id="878589459">
      <w:marLeft w:val="0"/>
      <w:marRight w:val="0"/>
      <w:marTop w:val="0"/>
      <w:marBottom w:val="0"/>
      <w:divBdr>
        <w:top w:val="none" w:sz="0" w:space="0" w:color="auto"/>
        <w:left w:val="none" w:sz="0" w:space="0" w:color="auto"/>
        <w:bottom w:val="none" w:sz="0" w:space="0" w:color="auto"/>
        <w:right w:val="none" w:sz="0" w:space="0" w:color="auto"/>
      </w:divBdr>
    </w:div>
    <w:div w:id="878589460">
      <w:marLeft w:val="0"/>
      <w:marRight w:val="0"/>
      <w:marTop w:val="0"/>
      <w:marBottom w:val="0"/>
      <w:divBdr>
        <w:top w:val="none" w:sz="0" w:space="0" w:color="auto"/>
        <w:left w:val="none" w:sz="0" w:space="0" w:color="auto"/>
        <w:bottom w:val="none" w:sz="0" w:space="0" w:color="auto"/>
        <w:right w:val="none" w:sz="0" w:space="0" w:color="auto"/>
      </w:divBdr>
    </w:div>
    <w:div w:id="878589461">
      <w:marLeft w:val="0"/>
      <w:marRight w:val="0"/>
      <w:marTop w:val="0"/>
      <w:marBottom w:val="0"/>
      <w:divBdr>
        <w:top w:val="none" w:sz="0" w:space="0" w:color="auto"/>
        <w:left w:val="none" w:sz="0" w:space="0" w:color="auto"/>
        <w:bottom w:val="none" w:sz="0" w:space="0" w:color="auto"/>
        <w:right w:val="none" w:sz="0" w:space="0" w:color="auto"/>
      </w:divBdr>
    </w:div>
    <w:div w:id="878589462">
      <w:marLeft w:val="0"/>
      <w:marRight w:val="0"/>
      <w:marTop w:val="0"/>
      <w:marBottom w:val="0"/>
      <w:divBdr>
        <w:top w:val="none" w:sz="0" w:space="0" w:color="auto"/>
        <w:left w:val="none" w:sz="0" w:space="0" w:color="auto"/>
        <w:bottom w:val="none" w:sz="0" w:space="0" w:color="auto"/>
        <w:right w:val="none" w:sz="0" w:space="0" w:color="auto"/>
      </w:divBdr>
    </w:div>
    <w:div w:id="878589463">
      <w:marLeft w:val="0"/>
      <w:marRight w:val="0"/>
      <w:marTop w:val="0"/>
      <w:marBottom w:val="0"/>
      <w:divBdr>
        <w:top w:val="none" w:sz="0" w:space="0" w:color="auto"/>
        <w:left w:val="none" w:sz="0" w:space="0" w:color="auto"/>
        <w:bottom w:val="none" w:sz="0" w:space="0" w:color="auto"/>
        <w:right w:val="none" w:sz="0" w:space="0" w:color="auto"/>
      </w:divBdr>
    </w:div>
    <w:div w:id="878589464">
      <w:marLeft w:val="0"/>
      <w:marRight w:val="0"/>
      <w:marTop w:val="0"/>
      <w:marBottom w:val="0"/>
      <w:divBdr>
        <w:top w:val="none" w:sz="0" w:space="0" w:color="auto"/>
        <w:left w:val="none" w:sz="0" w:space="0" w:color="auto"/>
        <w:bottom w:val="none" w:sz="0" w:space="0" w:color="auto"/>
        <w:right w:val="none" w:sz="0" w:space="0" w:color="auto"/>
      </w:divBdr>
    </w:div>
    <w:div w:id="878589466">
      <w:marLeft w:val="0"/>
      <w:marRight w:val="0"/>
      <w:marTop w:val="0"/>
      <w:marBottom w:val="0"/>
      <w:divBdr>
        <w:top w:val="none" w:sz="0" w:space="0" w:color="auto"/>
        <w:left w:val="none" w:sz="0" w:space="0" w:color="auto"/>
        <w:bottom w:val="none" w:sz="0" w:space="0" w:color="auto"/>
        <w:right w:val="none" w:sz="0" w:space="0" w:color="auto"/>
      </w:divBdr>
    </w:div>
    <w:div w:id="878589469">
      <w:marLeft w:val="0"/>
      <w:marRight w:val="0"/>
      <w:marTop w:val="0"/>
      <w:marBottom w:val="0"/>
      <w:divBdr>
        <w:top w:val="none" w:sz="0" w:space="0" w:color="auto"/>
        <w:left w:val="none" w:sz="0" w:space="0" w:color="auto"/>
        <w:bottom w:val="none" w:sz="0" w:space="0" w:color="auto"/>
        <w:right w:val="none" w:sz="0" w:space="0" w:color="auto"/>
      </w:divBdr>
    </w:div>
    <w:div w:id="878589470">
      <w:marLeft w:val="0"/>
      <w:marRight w:val="0"/>
      <w:marTop w:val="0"/>
      <w:marBottom w:val="0"/>
      <w:divBdr>
        <w:top w:val="none" w:sz="0" w:space="0" w:color="auto"/>
        <w:left w:val="none" w:sz="0" w:space="0" w:color="auto"/>
        <w:bottom w:val="none" w:sz="0" w:space="0" w:color="auto"/>
        <w:right w:val="none" w:sz="0" w:space="0" w:color="auto"/>
      </w:divBdr>
    </w:div>
    <w:div w:id="878589472">
      <w:marLeft w:val="0"/>
      <w:marRight w:val="0"/>
      <w:marTop w:val="0"/>
      <w:marBottom w:val="0"/>
      <w:divBdr>
        <w:top w:val="none" w:sz="0" w:space="0" w:color="auto"/>
        <w:left w:val="none" w:sz="0" w:space="0" w:color="auto"/>
        <w:bottom w:val="none" w:sz="0" w:space="0" w:color="auto"/>
        <w:right w:val="none" w:sz="0" w:space="0" w:color="auto"/>
      </w:divBdr>
    </w:div>
    <w:div w:id="878589476">
      <w:marLeft w:val="0"/>
      <w:marRight w:val="0"/>
      <w:marTop w:val="0"/>
      <w:marBottom w:val="0"/>
      <w:divBdr>
        <w:top w:val="none" w:sz="0" w:space="0" w:color="auto"/>
        <w:left w:val="none" w:sz="0" w:space="0" w:color="auto"/>
        <w:bottom w:val="none" w:sz="0" w:space="0" w:color="auto"/>
        <w:right w:val="none" w:sz="0" w:space="0" w:color="auto"/>
      </w:divBdr>
    </w:div>
    <w:div w:id="878589477">
      <w:marLeft w:val="0"/>
      <w:marRight w:val="0"/>
      <w:marTop w:val="0"/>
      <w:marBottom w:val="0"/>
      <w:divBdr>
        <w:top w:val="none" w:sz="0" w:space="0" w:color="auto"/>
        <w:left w:val="none" w:sz="0" w:space="0" w:color="auto"/>
        <w:bottom w:val="none" w:sz="0" w:space="0" w:color="auto"/>
        <w:right w:val="none" w:sz="0" w:space="0" w:color="auto"/>
      </w:divBdr>
    </w:div>
    <w:div w:id="878589478">
      <w:marLeft w:val="0"/>
      <w:marRight w:val="0"/>
      <w:marTop w:val="0"/>
      <w:marBottom w:val="0"/>
      <w:divBdr>
        <w:top w:val="none" w:sz="0" w:space="0" w:color="auto"/>
        <w:left w:val="none" w:sz="0" w:space="0" w:color="auto"/>
        <w:bottom w:val="none" w:sz="0" w:space="0" w:color="auto"/>
        <w:right w:val="none" w:sz="0" w:space="0" w:color="auto"/>
      </w:divBdr>
    </w:div>
    <w:div w:id="878589479">
      <w:marLeft w:val="0"/>
      <w:marRight w:val="0"/>
      <w:marTop w:val="0"/>
      <w:marBottom w:val="0"/>
      <w:divBdr>
        <w:top w:val="none" w:sz="0" w:space="0" w:color="auto"/>
        <w:left w:val="none" w:sz="0" w:space="0" w:color="auto"/>
        <w:bottom w:val="none" w:sz="0" w:space="0" w:color="auto"/>
        <w:right w:val="none" w:sz="0" w:space="0" w:color="auto"/>
      </w:divBdr>
    </w:div>
    <w:div w:id="878589480">
      <w:marLeft w:val="0"/>
      <w:marRight w:val="0"/>
      <w:marTop w:val="0"/>
      <w:marBottom w:val="0"/>
      <w:divBdr>
        <w:top w:val="none" w:sz="0" w:space="0" w:color="auto"/>
        <w:left w:val="none" w:sz="0" w:space="0" w:color="auto"/>
        <w:bottom w:val="none" w:sz="0" w:space="0" w:color="auto"/>
        <w:right w:val="none" w:sz="0" w:space="0" w:color="auto"/>
      </w:divBdr>
    </w:div>
    <w:div w:id="878589482">
      <w:marLeft w:val="0"/>
      <w:marRight w:val="0"/>
      <w:marTop w:val="0"/>
      <w:marBottom w:val="0"/>
      <w:divBdr>
        <w:top w:val="none" w:sz="0" w:space="0" w:color="auto"/>
        <w:left w:val="none" w:sz="0" w:space="0" w:color="auto"/>
        <w:bottom w:val="none" w:sz="0" w:space="0" w:color="auto"/>
        <w:right w:val="none" w:sz="0" w:space="0" w:color="auto"/>
      </w:divBdr>
      <w:divsChild>
        <w:div w:id="878589433">
          <w:marLeft w:val="0"/>
          <w:marRight w:val="0"/>
          <w:marTop w:val="0"/>
          <w:marBottom w:val="0"/>
          <w:divBdr>
            <w:top w:val="none" w:sz="0" w:space="0" w:color="auto"/>
            <w:left w:val="none" w:sz="0" w:space="0" w:color="auto"/>
            <w:bottom w:val="none" w:sz="0" w:space="0" w:color="auto"/>
            <w:right w:val="none" w:sz="0" w:space="0" w:color="auto"/>
          </w:divBdr>
        </w:div>
        <w:div w:id="878589438">
          <w:marLeft w:val="0"/>
          <w:marRight w:val="0"/>
          <w:marTop w:val="0"/>
          <w:marBottom w:val="0"/>
          <w:divBdr>
            <w:top w:val="none" w:sz="0" w:space="0" w:color="auto"/>
            <w:left w:val="none" w:sz="0" w:space="0" w:color="auto"/>
            <w:bottom w:val="none" w:sz="0" w:space="0" w:color="auto"/>
            <w:right w:val="none" w:sz="0" w:space="0" w:color="auto"/>
          </w:divBdr>
        </w:div>
        <w:div w:id="878589450">
          <w:marLeft w:val="0"/>
          <w:marRight w:val="0"/>
          <w:marTop w:val="0"/>
          <w:marBottom w:val="0"/>
          <w:divBdr>
            <w:top w:val="none" w:sz="0" w:space="0" w:color="auto"/>
            <w:left w:val="none" w:sz="0" w:space="0" w:color="auto"/>
            <w:bottom w:val="none" w:sz="0" w:space="0" w:color="auto"/>
            <w:right w:val="none" w:sz="0" w:space="0" w:color="auto"/>
          </w:divBdr>
        </w:div>
        <w:div w:id="878589465">
          <w:marLeft w:val="0"/>
          <w:marRight w:val="0"/>
          <w:marTop w:val="0"/>
          <w:marBottom w:val="0"/>
          <w:divBdr>
            <w:top w:val="none" w:sz="0" w:space="0" w:color="auto"/>
            <w:left w:val="none" w:sz="0" w:space="0" w:color="auto"/>
            <w:bottom w:val="none" w:sz="0" w:space="0" w:color="auto"/>
            <w:right w:val="none" w:sz="0" w:space="0" w:color="auto"/>
          </w:divBdr>
        </w:div>
        <w:div w:id="878589468">
          <w:marLeft w:val="0"/>
          <w:marRight w:val="0"/>
          <w:marTop w:val="0"/>
          <w:marBottom w:val="0"/>
          <w:divBdr>
            <w:top w:val="none" w:sz="0" w:space="0" w:color="auto"/>
            <w:left w:val="none" w:sz="0" w:space="0" w:color="auto"/>
            <w:bottom w:val="none" w:sz="0" w:space="0" w:color="auto"/>
            <w:right w:val="none" w:sz="0" w:space="0" w:color="auto"/>
          </w:divBdr>
        </w:div>
        <w:div w:id="878589474">
          <w:marLeft w:val="0"/>
          <w:marRight w:val="0"/>
          <w:marTop w:val="0"/>
          <w:marBottom w:val="0"/>
          <w:divBdr>
            <w:top w:val="none" w:sz="0" w:space="0" w:color="auto"/>
            <w:left w:val="none" w:sz="0" w:space="0" w:color="auto"/>
            <w:bottom w:val="none" w:sz="0" w:space="0" w:color="auto"/>
            <w:right w:val="none" w:sz="0" w:space="0" w:color="auto"/>
          </w:divBdr>
        </w:div>
        <w:div w:id="878589475">
          <w:marLeft w:val="0"/>
          <w:marRight w:val="0"/>
          <w:marTop w:val="0"/>
          <w:marBottom w:val="0"/>
          <w:divBdr>
            <w:top w:val="none" w:sz="0" w:space="0" w:color="auto"/>
            <w:left w:val="none" w:sz="0" w:space="0" w:color="auto"/>
            <w:bottom w:val="none" w:sz="0" w:space="0" w:color="auto"/>
            <w:right w:val="none" w:sz="0" w:space="0" w:color="auto"/>
          </w:divBdr>
        </w:div>
        <w:div w:id="878589485">
          <w:marLeft w:val="0"/>
          <w:marRight w:val="0"/>
          <w:marTop w:val="0"/>
          <w:marBottom w:val="0"/>
          <w:divBdr>
            <w:top w:val="none" w:sz="0" w:space="0" w:color="auto"/>
            <w:left w:val="none" w:sz="0" w:space="0" w:color="auto"/>
            <w:bottom w:val="none" w:sz="0" w:space="0" w:color="auto"/>
            <w:right w:val="none" w:sz="0" w:space="0" w:color="auto"/>
          </w:divBdr>
        </w:div>
        <w:div w:id="878589491">
          <w:marLeft w:val="0"/>
          <w:marRight w:val="0"/>
          <w:marTop w:val="0"/>
          <w:marBottom w:val="0"/>
          <w:divBdr>
            <w:top w:val="none" w:sz="0" w:space="0" w:color="auto"/>
            <w:left w:val="none" w:sz="0" w:space="0" w:color="auto"/>
            <w:bottom w:val="none" w:sz="0" w:space="0" w:color="auto"/>
            <w:right w:val="none" w:sz="0" w:space="0" w:color="auto"/>
          </w:divBdr>
        </w:div>
        <w:div w:id="878589506">
          <w:marLeft w:val="0"/>
          <w:marRight w:val="0"/>
          <w:marTop w:val="0"/>
          <w:marBottom w:val="0"/>
          <w:divBdr>
            <w:top w:val="none" w:sz="0" w:space="0" w:color="auto"/>
            <w:left w:val="none" w:sz="0" w:space="0" w:color="auto"/>
            <w:bottom w:val="none" w:sz="0" w:space="0" w:color="auto"/>
            <w:right w:val="none" w:sz="0" w:space="0" w:color="auto"/>
          </w:divBdr>
        </w:div>
        <w:div w:id="878589521">
          <w:marLeft w:val="0"/>
          <w:marRight w:val="0"/>
          <w:marTop w:val="0"/>
          <w:marBottom w:val="0"/>
          <w:divBdr>
            <w:top w:val="none" w:sz="0" w:space="0" w:color="auto"/>
            <w:left w:val="none" w:sz="0" w:space="0" w:color="auto"/>
            <w:bottom w:val="none" w:sz="0" w:space="0" w:color="auto"/>
            <w:right w:val="none" w:sz="0" w:space="0" w:color="auto"/>
          </w:divBdr>
        </w:div>
        <w:div w:id="878589522">
          <w:marLeft w:val="0"/>
          <w:marRight w:val="0"/>
          <w:marTop w:val="0"/>
          <w:marBottom w:val="0"/>
          <w:divBdr>
            <w:top w:val="none" w:sz="0" w:space="0" w:color="auto"/>
            <w:left w:val="none" w:sz="0" w:space="0" w:color="auto"/>
            <w:bottom w:val="none" w:sz="0" w:space="0" w:color="auto"/>
            <w:right w:val="none" w:sz="0" w:space="0" w:color="auto"/>
          </w:divBdr>
        </w:div>
        <w:div w:id="878589528">
          <w:marLeft w:val="0"/>
          <w:marRight w:val="0"/>
          <w:marTop w:val="0"/>
          <w:marBottom w:val="0"/>
          <w:divBdr>
            <w:top w:val="none" w:sz="0" w:space="0" w:color="auto"/>
            <w:left w:val="none" w:sz="0" w:space="0" w:color="auto"/>
            <w:bottom w:val="none" w:sz="0" w:space="0" w:color="auto"/>
            <w:right w:val="none" w:sz="0" w:space="0" w:color="auto"/>
          </w:divBdr>
        </w:div>
        <w:div w:id="878589529">
          <w:marLeft w:val="0"/>
          <w:marRight w:val="0"/>
          <w:marTop w:val="0"/>
          <w:marBottom w:val="0"/>
          <w:divBdr>
            <w:top w:val="none" w:sz="0" w:space="0" w:color="auto"/>
            <w:left w:val="none" w:sz="0" w:space="0" w:color="auto"/>
            <w:bottom w:val="none" w:sz="0" w:space="0" w:color="auto"/>
            <w:right w:val="none" w:sz="0" w:space="0" w:color="auto"/>
          </w:divBdr>
        </w:div>
        <w:div w:id="878589539">
          <w:marLeft w:val="0"/>
          <w:marRight w:val="0"/>
          <w:marTop w:val="0"/>
          <w:marBottom w:val="0"/>
          <w:divBdr>
            <w:top w:val="none" w:sz="0" w:space="0" w:color="auto"/>
            <w:left w:val="none" w:sz="0" w:space="0" w:color="auto"/>
            <w:bottom w:val="none" w:sz="0" w:space="0" w:color="auto"/>
            <w:right w:val="none" w:sz="0" w:space="0" w:color="auto"/>
          </w:divBdr>
        </w:div>
        <w:div w:id="878589540">
          <w:marLeft w:val="0"/>
          <w:marRight w:val="0"/>
          <w:marTop w:val="0"/>
          <w:marBottom w:val="0"/>
          <w:divBdr>
            <w:top w:val="none" w:sz="0" w:space="0" w:color="auto"/>
            <w:left w:val="none" w:sz="0" w:space="0" w:color="auto"/>
            <w:bottom w:val="none" w:sz="0" w:space="0" w:color="auto"/>
            <w:right w:val="none" w:sz="0" w:space="0" w:color="auto"/>
          </w:divBdr>
        </w:div>
        <w:div w:id="878589550">
          <w:marLeft w:val="0"/>
          <w:marRight w:val="0"/>
          <w:marTop w:val="0"/>
          <w:marBottom w:val="0"/>
          <w:divBdr>
            <w:top w:val="none" w:sz="0" w:space="0" w:color="auto"/>
            <w:left w:val="none" w:sz="0" w:space="0" w:color="auto"/>
            <w:bottom w:val="none" w:sz="0" w:space="0" w:color="auto"/>
            <w:right w:val="none" w:sz="0" w:space="0" w:color="auto"/>
          </w:divBdr>
        </w:div>
        <w:div w:id="878589557">
          <w:marLeft w:val="0"/>
          <w:marRight w:val="0"/>
          <w:marTop w:val="0"/>
          <w:marBottom w:val="0"/>
          <w:divBdr>
            <w:top w:val="none" w:sz="0" w:space="0" w:color="auto"/>
            <w:left w:val="none" w:sz="0" w:space="0" w:color="auto"/>
            <w:bottom w:val="none" w:sz="0" w:space="0" w:color="auto"/>
            <w:right w:val="none" w:sz="0" w:space="0" w:color="auto"/>
          </w:divBdr>
        </w:div>
      </w:divsChild>
    </w:div>
    <w:div w:id="878589483">
      <w:marLeft w:val="0"/>
      <w:marRight w:val="0"/>
      <w:marTop w:val="0"/>
      <w:marBottom w:val="0"/>
      <w:divBdr>
        <w:top w:val="none" w:sz="0" w:space="0" w:color="auto"/>
        <w:left w:val="none" w:sz="0" w:space="0" w:color="auto"/>
        <w:bottom w:val="none" w:sz="0" w:space="0" w:color="auto"/>
        <w:right w:val="none" w:sz="0" w:space="0" w:color="auto"/>
      </w:divBdr>
    </w:div>
    <w:div w:id="878589484">
      <w:marLeft w:val="0"/>
      <w:marRight w:val="0"/>
      <w:marTop w:val="0"/>
      <w:marBottom w:val="0"/>
      <w:divBdr>
        <w:top w:val="none" w:sz="0" w:space="0" w:color="auto"/>
        <w:left w:val="none" w:sz="0" w:space="0" w:color="auto"/>
        <w:bottom w:val="none" w:sz="0" w:space="0" w:color="auto"/>
        <w:right w:val="none" w:sz="0" w:space="0" w:color="auto"/>
      </w:divBdr>
    </w:div>
    <w:div w:id="878589486">
      <w:marLeft w:val="0"/>
      <w:marRight w:val="0"/>
      <w:marTop w:val="0"/>
      <w:marBottom w:val="0"/>
      <w:divBdr>
        <w:top w:val="none" w:sz="0" w:space="0" w:color="auto"/>
        <w:left w:val="none" w:sz="0" w:space="0" w:color="auto"/>
        <w:bottom w:val="none" w:sz="0" w:space="0" w:color="auto"/>
        <w:right w:val="none" w:sz="0" w:space="0" w:color="auto"/>
      </w:divBdr>
    </w:div>
    <w:div w:id="878589487">
      <w:marLeft w:val="0"/>
      <w:marRight w:val="0"/>
      <w:marTop w:val="0"/>
      <w:marBottom w:val="0"/>
      <w:divBdr>
        <w:top w:val="none" w:sz="0" w:space="0" w:color="auto"/>
        <w:left w:val="none" w:sz="0" w:space="0" w:color="auto"/>
        <w:bottom w:val="none" w:sz="0" w:space="0" w:color="auto"/>
        <w:right w:val="none" w:sz="0" w:space="0" w:color="auto"/>
      </w:divBdr>
    </w:div>
    <w:div w:id="878589488">
      <w:marLeft w:val="0"/>
      <w:marRight w:val="0"/>
      <w:marTop w:val="0"/>
      <w:marBottom w:val="0"/>
      <w:divBdr>
        <w:top w:val="none" w:sz="0" w:space="0" w:color="auto"/>
        <w:left w:val="none" w:sz="0" w:space="0" w:color="auto"/>
        <w:bottom w:val="none" w:sz="0" w:space="0" w:color="auto"/>
        <w:right w:val="none" w:sz="0" w:space="0" w:color="auto"/>
      </w:divBdr>
    </w:div>
    <w:div w:id="878589489">
      <w:marLeft w:val="0"/>
      <w:marRight w:val="0"/>
      <w:marTop w:val="0"/>
      <w:marBottom w:val="0"/>
      <w:divBdr>
        <w:top w:val="none" w:sz="0" w:space="0" w:color="auto"/>
        <w:left w:val="none" w:sz="0" w:space="0" w:color="auto"/>
        <w:bottom w:val="none" w:sz="0" w:space="0" w:color="auto"/>
        <w:right w:val="none" w:sz="0" w:space="0" w:color="auto"/>
      </w:divBdr>
    </w:div>
    <w:div w:id="878589490">
      <w:marLeft w:val="0"/>
      <w:marRight w:val="0"/>
      <w:marTop w:val="0"/>
      <w:marBottom w:val="0"/>
      <w:divBdr>
        <w:top w:val="none" w:sz="0" w:space="0" w:color="auto"/>
        <w:left w:val="none" w:sz="0" w:space="0" w:color="auto"/>
        <w:bottom w:val="none" w:sz="0" w:space="0" w:color="auto"/>
        <w:right w:val="none" w:sz="0" w:space="0" w:color="auto"/>
      </w:divBdr>
    </w:div>
    <w:div w:id="878589494">
      <w:marLeft w:val="0"/>
      <w:marRight w:val="0"/>
      <w:marTop w:val="0"/>
      <w:marBottom w:val="0"/>
      <w:divBdr>
        <w:top w:val="none" w:sz="0" w:space="0" w:color="auto"/>
        <w:left w:val="none" w:sz="0" w:space="0" w:color="auto"/>
        <w:bottom w:val="none" w:sz="0" w:space="0" w:color="auto"/>
        <w:right w:val="none" w:sz="0" w:space="0" w:color="auto"/>
      </w:divBdr>
    </w:div>
    <w:div w:id="878589495">
      <w:marLeft w:val="0"/>
      <w:marRight w:val="0"/>
      <w:marTop w:val="0"/>
      <w:marBottom w:val="0"/>
      <w:divBdr>
        <w:top w:val="none" w:sz="0" w:space="0" w:color="auto"/>
        <w:left w:val="none" w:sz="0" w:space="0" w:color="auto"/>
        <w:bottom w:val="none" w:sz="0" w:space="0" w:color="auto"/>
        <w:right w:val="none" w:sz="0" w:space="0" w:color="auto"/>
      </w:divBdr>
    </w:div>
    <w:div w:id="878589496">
      <w:marLeft w:val="0"/>
      <w:marRight w:val="0"/>
      <w:marTop w:val="0"/>
      <w:marBottom w:val="0"/>
      <w:divBdr>
        <w:top w:val="none" w:sz="0" w:space="0" w:color="auto"/>
        <w:left w:val="none" w:sz="0" w:space="0" w:color="auto"/>
        <w:bottom w:val="none" w:sz="0" w:space="0" w:color="auto"/>
        <w:right w:val="none" w:sz="0" w:space="0" w:color="auto"/>
      </w:divBdr>
    </w:div>
    <w:div w:id="878589498">
      <w:marLeft w:val="0"/>
      <w:marRight w:val="0"/>
      <w:marTop w:val="0"/>
      <w:marBottom w:val="0"/>
      <w:divBdr>
        <w:top w:val="none" w:sz="0" w:space="0" w:color="auto"/>
        <w:left w:val="none" w:sz="0" w:space="0" w:color="auto"/>
        <w:bottom w:val="none" w:sz="0" w:space="0" w:color="auto"/>
        <w:right w:val="none" w:sz="0" w:space="0" w:color="auto"/>
      </w:divBdr>
    </w:div>
    <w:div w:id="878589499">
      <w:marLeft w:val="0"/>
      <w:marRight w:val="0"/>
      <w:marTop w:val="0"/>
      <w:marBottom w:val="0"/>
      <w:divBdr>
        <w:top w:val="none" w:sz="0" w:space="0" w:color="auto"/>
        <w:left w:val="none" w:sz="0" w:space="0" w:color="auto"/>
        <w:bottom w:val="none" w:sz="0" w:space="0" w:color="auto"/>
        <w:right w:val="none" w:sz="0" w:space="0" w:color="auto"/>
      </w:divBdr>
    </w:div>
    <w:div w:id="878589500">
      <w:marLeft w:val="0"/>
      <w:marRight w:val="0"/>
      <w:marTop w:val="0"/>
      <w:marBottom w:val="0"/>
      <w:divBdr>
        <w:top w:val="none" w:sz="0" w:space="0" w:color="auto"/>
        <w:left w:val="none" w:sz="0" w:space="0" w:color="auto"/>
        <w:bottom w:val="none" w:sz="0" w:space="0" w:color="auto"/>
        <w:right w:val="none" w:sz="0" w:space="0" w:color="auto"/>
      </w:divBdr>
    </w:div>
    <w:div w:id="878589502">
      <w:marLeft w:val="0"/>
      <w:marRight w:val="0"/>
      <w:marTop w:val="0"/>
      <w:marBottom w:val="0"/>
      <w:divBdr>
        <w:top w:val="none" w:sz="0" w:space="0" w:color="auto"/>
        <w:left w:val="none" w:sz="0" w:space="0" w:color="auto"/>
        <w:bottom w:val="none" w:sz="0" w:space="0" w:color="auto"/>
        <w:right w:val="none" w:sz="0" w:space="0" w:color="auto"/>
      </w:divBdr>
      <w:divsChild>
        <w:div w:id="878589440">
          <w:marLeft w:val="0"/>
          <w:marRight w:val="0"/>
          <w:marTop w:val="0"/>
          <w:marBottom w:val="0"/>
          <w:divBdr>
            <w:top w:val="none" w:sz="0" w:space="0" w:color="auto"/>
            <w:left w:val="none" w:sz="0" w:space="0" w:color="auto"/>
            <w:bottom w:val="none" w:sz="0" w:space="0" w:color="auto"/>
            <w:right w:val="none" w:sz="0" w:space="0" w:color="auto"/>
          </w:divBdr>
        </w:div>
        <w:div w:id="878589446">
          <w:marLeft w:val="0"/>
          <w:marRight w:val="0"/>
          <w:marTop w:val="0"/>
          <w:marBottom w:val="0"/>
          <w:divBdr>
            <w:top w:val="none" w:sz="0" w:space="0" w:color="auto"/>
            <w:left w:val="none" w:sz="0" w:space="0" w:color="auto"/>
            <w:bottom w:val="none" w:sz="0" w:space="0" w:color="auto"/>
            <w:right w:val="none" w:sz="0" w:space="0" w:color="auto"/>
          </w:divBdr>
        </w:div>
        <w:div w:id="878589453">
          <w:marLeft w:val="0"/>
          <w:marRight w:val="0"/>
          <w:marTop w:val="0"/>
          <w:marBottom w:val="0"/>
          <w:divBdr>
            <w:top w:val="none" w:sz="0" w:space="0" w:color="auto"/>
            <w:left w:val="none" w:sz="0" w:space="0" w:color="auto"/>
            <w:bottom w:val="none" w:sz="0" w:space="0" w:color="auto"/>
            <w:right w:val="none" w:sz="0" w:space="0" w:color="auto"/>
          </w:divBdr>
        </w:div>
        <w:div w:id="878589467">
          <w:marLeft w:val="0"/>
          <w:marRight w:val="0"/>
          <w:marTop w:val="0"/>
          <w:marBottom w:val="0"/>
          <w:divBdr>
            <w:top w:val="none" w:sz="0" w:space="0" w:color="auto"/>
            <w:left w:val="none" w:sz="0" w:space="0" w:color="auto"/>
            <w:bottom w:val="none" w:sz="0" w:space="0" w:color="auto"/>
            <w:right w:val="none" w:sz="0" w:space="0" w:color="auto"/>
          </w:divBdr>
        </w:div>
        <w:div w:id="878589471">
          <w:marLeft w:val="0"/>
          <w:marRight w:val="0"/>
          <w:marTop w:val="0"/>
          <w:marBottom w:val="0"/>
          <w:divBdr>
            <w:top w:val="none" w:sz="0" w:space="0" w:color="auto"/>
            <w:left w:val="none" w:sz="0" w:space="0" w:color="auto"/>
            <w:bottom w:val="none" w:sz="0" w:space="0" w:color="auto"/>
            <w:right w:val="none" w:sz="0" w:space="0" w:color="auto"/>
          </w:divBdr>
        </w:div>
        <w:div w:id="878589481">
          <w:marLeft w:val="0"/>
          <w:marRight w:val="0"/>
          <w:marTop w:val="0"/>
          <w:marBottom w:val="0"/>
          <w:divBdr>
            <w:top w:val="none" w:sz="0" w:space="0" w:color="auto"/>
            <w:left w:val="none" w:sz="0" w:space="0" w:color="auto"/>
            <w:bottom w:val="none" w:sz="0" w:space="0" w:color="auto"/>
            <w:right w:val="none" w:sz="0" w:space="0" w:color="auto"/>
          </w:divBdr>
        </w:div>
        <w:div w:id="878589493">
          <w:marLeft w:val="0"/>
          <w:marRight w:val="0"/>
          <w:marTop w:val="0"/>
          <w:marBottom w:val="0"/>
          <w:divBdr>
            <w:top w:val="none" w:sz="0" w:space="0" w:color="auto"/>
            <w:left w:val="none" w:sz="0" w:space="0" w:color="auto"/>
            <w:bottom w:val="none" w:sz="0" w:space="0" w:color="auto"/>
            <w:right w:val="none" w:sz="0" w:space="0" w:color="auto"/>
          </w:divBdr>
        </w:div>
        <w:div w:id="878589501">
          <w:marLeft w:val="0"/>
          <w:marRight w:val="0"/>
          <w:marTop w:val="0"/>
          <w:marBottom w:val="0"/>
          <w:divBdr>
            <w:top w:val="none" w:sz="0" w:space="0" w:color="auto"/>
            <w:left w:val="none" w:sz="0" w:space="0" w:color="auto"/>
            <w:bottom w:val="none" w:sz="0" w:space="0" w:color="auto"/>
            <w:right w:val="none" w:sz="0" w:space="0" w:color="auto"/>
          </w:divBdr>
        </w:div>
        <w:div w:id="878589503">
          <w:marLeft w:val="0"/>
          <w:marRight w:val="0"/>
          <w:marTop w:val="0"/>
          <w:marBottom w:val="0"/>
          <w:divBdr>
            <w:top w:val="none" w:sz="0" w:space="0" w:color="auto"/>
            <w:left w:val="none" w:sz="0" w:space="0" w:color="auto"/>
            <w:bottom w:val="none" w:sz="0" w:space="0" w:color="auto"/>
            <w:right w:val="none" w:sz="0" w:space="0" w:color="auto"/>
          </w:divBdr>
        </w:div>
        <w:div w:id="878589533">
          <w:marLeft w:val="0"/>
          <w:marRight w:val="0"/>
          <w:marTop w:val="0"/>
          <w:marBottom w:val="0"/>
          <w:divBdr>
            <w:top w:val="none" w:sz="0" w:space="0" w:color="auto"/>
            <w:left w:val="none" w:sz="0" w:space="0" w:color="auto"/>
            <w:bottom w:val="none" w:sz="0" w:space="0" w:color="auto"/>
            <w:right w:val="none" w:sz="0" w:space="0" w:color="auto"/>
          </w:divBdr>
        </w:div>
        <w:div w:id="878589542">
          <w:marLeft w:val="0"/>
          <w:marRight w:val="0"/>
          <w:marTop w:val="0"/>
          <w:marBottom w:val="0"/>
          <w:divBdr>
            <w:top w:val="none" w:sz="0" w:space="0" w:color="auto"/>
            <w:left w:val="none" w:sz="0" w:space="0" w:color="auto"/>
            <w:bottom w:val="none" w:sz="0" w:space="0" w:color="auto"/>
            <w:right w:val="none" w:sz="0" w:space="0" w:color="auto"/>
          </w:divBdr>
        </w:div>
        <w:div w:id="878589552">
          <w:marLeft w:val="0"/>
          <w:marRight w:val="0"/>
          <w:marTop w:val="0"/>
          <w:marBottom w:val="0"/>
          <w:divBdr>
            <w:top w:val="none" w:sz="0" w:space="0" w:color="auto"/>
            <w:left w:val="none" w:sz="0" w:space="0" w:color="auto"/>
            <w:bottom w:val="none" w:sz="0" w:space="0" w:color="auto"/>
            <w:right w:val="none" w:sz="0" w:space="0" w:color="auto"/>
          </w:divBdr>
        </w:div>
        <w:div w:id="878589553">
          <w:marLeft w:val="0"/>
          <w:marRight w:val="0"/>
          <w:marTop w:val="0"/>
          <w:marBottom w:val="0"/>
          <w:divBdr>
            <w:top w:val="none" w:sz="0" w:space="0" w:color="auto"/>
            <w:left w:val="none" w:sz="0" w:space="0" w:color="auto"/>
            <w:bottom w:val="none" w:sz="0" w:space="0" w:color="auto"/>
            <w:right w:val="none" w:sz="0" w:space="0" w:color="auto"/>
          </w:divBdr>
        </w:div>
      </w:divsChild>
    </w:div>
    <w:div w:id="878589504">
      <w:marLeft w:val="0"/>
      <w:marRight w:val="0"/>
      <w:marTop w:val="0"/>
      <w:marBottom w:val="0"/>
      <w:divBdr>
        <w:top w:val="none" w:sz="0" w:space="0" w:color="auto"/>
        <w:left w:val="none" w:sz="0" w:space="0" w:color="auto"/>
        <w:bottom w:val="none" w:sz="0" w:space="0" w:color="auto"/>
        <w:right w:val="none" w:sz="0" w:space="0" w:color="auto"/>
      </w:divBdr>
    </w:div>
    <w:div w:id="878589505">
      <w:marLeft w:val="0"/>
      <w:marRight w:val="0"/>
      <w:marTop w:val="0"/>
      <w:marBottom w:val="0"/>
      <w:divBdr>
        <w:top w:val="none" w:sz="0" w:space="0" w:color="auto"/>
        <w:left w:val="none" w:sz="0" w:space="0" w:color="auto"/>
        <w:bottom w:val="none" w:sz="0" w:space="0" w:color="auto"/>
        <w:right w:val="none" w:sz="0" w:space="0" w:color="auto"/>
      </w:divBdr>
    </w:div>
    <w:div w:id="878589507">
      <w:marLeft w:val="0"/>
      <w:marRight w:val="0"/>
      <w:marTop w:val="0"/>
      <w:marBottom w:val="0"/>
      <w:divBdr>
        <w:top w:val="none" w:sz="0" w:space="0" w:color="auto"/>
        <w:left w:val="none" w:sz="0" w:space="0" w:color="auto"/>
        <w:bottom w:val="none" w:sz="0" w:space="0" w:color="auto"/>
        <w:right w:val="none" w:sz="0" w:space="0" w:color="auto"/>
      </w:divBdr>
    </w:div>
    <w:div w:id="878589508">
      <w:marLeft w:val="0"/>
      <w:marRight w:val="0"/>
      <w:marTop w:val="0"/>
      <w:marBottom w:val="0"/>
      <w:divBdr>
        <w:top w:val="none" w:sz="0" w:space="0" w:color="auto"/>
        <w:left w:val="none" w:sz="0" w:space="0" w:color="auto"/>
        <w:bottom w:val="none" w:sz="0" w:space="0" w:color="auto"/>
        <w:right w:val="none" w:sz="0" w:space="0" w:color="auto"/>
      </w:divBdr>
    </w:div>
    <w:div w:id="878589509">
      <w:marLeft w:val="0"/>
      <w:marRight w:val="0"/>
      <w:marTop w:val="0"/>
      <w:marBottom w:val="0"/>
      <w:divBdr>
        <w:top w:val="none" w:sz="0" w:space="0" w:color="auto"/>
        <w:left w:val="none" w:sz="0" w:space="0" w:color="auto"/>
        <w:bottom w:val="none" w:sz="0" w:space="0" w:color="auto"/>
        <w:right w:val="none" w:sz="0" w:space="0" w:color="auto"/>
      </w:divBdr>
      <w:divsChild>
        <w:div w:id="878589524">
          <w:marLeft w:val="0"/>
          <w:marRight w:val="0"/>
          <w:marTop w:val="0"/>
          <w:marBottom w:val="0"/>
          <w:divBdr>
            <w:top w:val="none" w:sz="0" w:space="0" w:color="auto"/>
            <w:left w:val="none" w:sz="0" w:space="0" w:color="auto"/>
            <w:bottom w:val="none" w:sz="0" w:space="0" w:color="auto"/>
            <w:right w:val="none" w:sz="0" w:space="0" w:color="auto"/>
          </w:divBdr>
        </w:div>
      </w:divsChild>
    </w:div>
    <w:div w:id="878589510">
      <w:marLeft w:val="0"/>
      <w:marRight w:val="0"/>
      <w:marTop w:val="0"/>
      <w:marBottom w:val="0"/>
      <w:divBdr>
        <w:top w:val="none" w:sz="0" w:space="0" w:color="auto"/>
        <w:left w:val="none" w:sz="0" w:space="0" w:color="auto"/>
        <w:bottom w:val="none" w:sz="0" w:space="0" w:color="auto"/>
        <w:right w:val="none" w:sz="0" w:space="0" w:color="auto"/>
      </w:divBdr>
    </w:div>
    <w:div w:id="878589511">
      <w:marLeft w:val="0"/>
      <w:marRight w:val="0"/>
      <w:marTop w:val="0"/>
      <w:marBottom w:val="0"/>
      <w:divBdr>
        <w:top w:val="none" w:sz="0" w:space="0" w:color="auto"/>
        <w:left w:val="none" w:sz="0" w:space="0" w:color="auto"/>
        <w:bottom w:val="none" w:sz="0" w:space="0" w:color="auto"/>
        <w:right w:val="none" w:sz="0" w:space="0" w:color="auto"/>
      </w:divBdr>
    </w:div>
    <w:div w:id="878589512">
      <w:marLeft w:val="0"/>
      <w:marRight w:val="0"/>
      <w:marTop w:val="0"/>
      <w:marBottom w:val="0"/>
      <w:divBdr>
        <w:top w:val="none" w:sz="0" w:space="0" w:color="auto"/>
        <w:left w:val="none" w:sz="0" w:space="0" w:color="auto"/>
        <w:bottom w:val="none" w:sz="0" w:space="0" w:color="auto"/>
        <w:right w:val="none" w:sz="0" w:space="0" w:color="auto"/>
      </w:divBdr>
    </w:div>
    <w:div w:id="878589513">
      <w:marLeft w:val="0"/>
      <w:marRight w:val="0"/>
      <w:marTop w:val="0"/>
      <w:marBottom w:val="0"/>
      <w:divBdr>
        <w:top w:val="none" w:sz="0" w:space="0" w:color="auto"/>
        <w:left w:val="none" w:sz="0" w:space="0" w:color="auto"/>
        <w:bottom w:val="none" w:sz="0" w:space="0" w:color="auto"/>
        <w:right w:val="none" w:sz="0" w:space="0" w:color="auto"/>
      </w:divBdr>
    </w:div>
    <w:div w:id="878589514">
      <w:marLeft w:val="0"/>
      <w:marRight w:val="0"/>
      <w:marTop w:val="0"/>
      <w:marBottom w:val="0"/>
      <w:divBdr>
        <w:top w:val="none" w:sz="0" w:space="0" w:color="auto"/>
        <w:left w:val="none" w:sz="0" w:space="0" w:color="auto"/>
        <w:bottom w:val="none" w:sz="0" w:space="0" w:color="auto"/>
        <w:right w:val="none" w:sz="0" w:space="0" w:color="auto"/>
      </w:divBdr>
    </w:div>
    <w:div w:id="878589515">
      <w:marLeft w:val="0"/>
      <w:marRight w:val="0"/>
      <w:marTop w:val="0"/>
      <w:marBottom w:val="0"/>
      <w:divBdr>
        <w:top w:val="none" w:sz="0" w:space="0" w:color="auto"/>
        <w:left w:val="none" w:sz="0" w:space="0" w:color="auto"/>
        <w:bottom w:val="none" w:sz="0" w:space="0" w:color="auto"/>
        <w:right w:val="none" w:sz="0" w:space="0" w:color="auto"/>
      </w:divBdr>
    </w:div>
    <w:div w:id="878589517">
      <w:marLeft w:val="0"/>
      <w:marRight w:val="0"/>
      <w:marTop w:val="0"/>
      <w:marBottom w:val="0"/>
      <w:divBdr>
        <w:top w:val="none" w:sz="0" w:space="0" w:color="auto"/>
        <w:left w:val="none" w:sz="0" w:space="0" w:color="auto"/>
        <w:bottom w:val="none" w:sz="0" w:space="0" w:color="auto"/>
        <w:right w:val="none" w:sz="0" w:space="0" w:color="auto"/>
      </w:divBdr>
    </w:div>
    <w:div w:id="878589518">
      <w:marLeft w:val="0"/>
      <w:marRight w:val="0"/>
      <w:marTop w:val="0"/>
      <w:marBottom w:val="0"/>
      <w:divBdr>
        <w:top w:val="none" w:sz="0" w:space="0" w:color="auto"/>
        <w:left w:val="none" w:sz="0" w:space="0" w:color="auto"/>
        <w:bottom w:val="none" w:sz="0" w:space="0" w:color="auto"/>
        <w:right w:val="none" w:sz="0" w:space="0" w:color="auto"/>
      </w:divBdr>
    </w:div>
    <w:div w:id="878589519">
      <w:marLeft w:val="0"/>
      <w:marRight w:val="0"/>
      <w:marTop w:val="0"/>
      <w:marBottom w:val="0"/>
      <w:divBdr>
        <w:top w:val="none" w:sz="0" w:space="0" w:color="auto"/>
        <w:left w:val="none" w:sz="0" w:space="0" w:color="auto"/>
        <w:bottom w:val="none" w:sz="0" w:space="0" w:color="auto"/>
        <w:right w:val="none" w:sz="0" w:space="0" w:color="auto"/>
      </w:divBdr>
    </w:div>
    <w:div w:id="878589520">
      <w:marLeft w:val="0"/>
      <w:marRight w:val="0"/>
      <w:marTop w:val="0"/>
      <w:marBottom w:val="0"/>
      <w:divBdr>
        <w:top w:val="none" w:sz="0" w:space="0" w:color="auto"/>
        <w:left w:val="none" w:sz="0" w:space="0" w:color="auto"/>
        <w:bottom w:val="none" w:sz="0" w:space="0" w:color="auto"/>
        <w:right w:val="none" w:sz="0" w:space="0" w:color="auto"/>
      </w:divBdr>
    </w:div>
    <w:div w:id="878589523">
      <w:marLeft w:val="0"/>
      <w:marRight w:val="0"/>
      <w:marTop w:val="0"/>
      <w:marBottom w:val="0"/>
      <w:divBdr>
        <w:top w:val="none" w:sz="0" w:space="0" w:color="auto"/>
        <w:left w:val="none" w:sz="0" w:space="0" w:color="auto"/>
        <w:bottom w:val="none" w:sz="0" w:space="0" w:color="auto"/>
        <w:right w:val="none" w:sz="0" w:space="0" w:color="auto"/>
      </w:divBdr>
    </w:div>
    <w:div w:id="878589525">
      <w:marLeft w:val="0"/>
      <w:marRight w:val="0"/>
      <w:marTop w:val="0"/>
      <w:marBottom w:val="0"/>
      <w:divBdr>
        <w:top w:val="none" w:sz="0" w:space="0" w:color="auto"/>
        <w:left w:val="none" w:sz="0" w:space="0" w:color="auto"/>
        <w:bottom w:val="none" w:sz="0" w:space="0" w:color="auto"/>
        <w:right w:val="none" w:sz="0" w:space="0" w:color="auto"/>
      </w:divBdr>
    </w:div>
    <w:div w:id="878589526">
      <w:marLeft w:val="0"/>
      <w:marRight w:val="0"/>
      <w:marTop w:val="0"/>
      <w:marBottom w:val="0"/>
      <w:divBdr>
        <w:top w:val="none" w:sz="0" w:space="0" w:color="auto"/>
        <w:left w:val="none" w:sz="0" w:space="0" w:color="auto"/>
        <w:bottom w:val="none" w:sz="0" w:space="0" w:color="auto"/>
        <w:right w:val="none" w:sz="0" w:space="0" w:color="auto"/>
      </w:divBdr>
    </w:div>
    <w:div w:id="878589527">
      <w:marLeft w:val="0"/>
      <w:marRight w:val="0"/>
      <w:marTop w:val="0"/>
      <w:marBottom w:val="0"/>
      <w:divBdr>
        <w:top w:val="none" w:sz="0" w:space="0" w:color="auto"/>
        <w:left w:val="none" w:sz="0" w:space="0" w:color="auto"/>
        <w:bottom w:val="none" w:sz="0" w:space="0" w:color="auto"/>
        <w:right w:val="none" w:sz="0" w:space="0" w:color="auto"/>
      </w:divBdr>
    </w:div>
    <w:div w:id="878589530">
      <w:marLeft w:val="0"/>
      <w:marRight w:val="0"/>
      <w:marTop w:val="0"/>
      <w:marBottom w:val="0"/>
      <w:divBdr>
        <w:top w:val="none" w:sz="0" w:space="0" w:color="auto"/>
        <w:left w:val="none" w:sz="0" w:space="0" w:color="auto"/>
        <w:bottom w:val="none" w:sz="0" w:space="0" w:color="auto"/>
        <w:right w:val="none" w:sz="0" w:space="0" w:color="auto"/>
      </w:divBdr>
    </w:div>
    <w:div w:id="878589531">
      <w:marLeft w:val="0"/>
      <w:marRight w:val="0"/>
      <w:marTop w:val="0"/>
      <w:marBottom w:val="0"/>
      <w:divBdr>
        <w:top w:val="none" w:sz="0" w:space="0" w:color="auto"/>
        <w:left w:val="none" w:sz="0" w:space="0" w:color="auto"/>
        <w:bottom w:val="none" w:sz="0" w:space="0" w:color="auto"/>
        <w:right w:val="none" w:sz="0" w:space="0" w:color="auto"/>
      </w:divBdr>
      <w:divsChild>
        <w:div w:id="878589429">
          <w:marLeft w:val="0"/>
          <w:marRight w:val="0"/>
          <w:marTop w:val="0"/>
          <w:marBottom w:val="0"/>
          <w:divBdr>
            <w:top w:val="none" w:sz="0" w:space="0" w:color="auto"/>
            <w:left w:val="none" w:sz="0" w:space="0" w:color="auto"/>
            <w:bottom w:val="none" w:sz="0" w:space="0" w:color="auto"/>
            <w:right w:val="none" w:sz="0" w:space="0" w:color="auto"/>
          </w:divBdr>
        </w:div>
        <w:div w:id="878589442">
          <w:marLeft w:val="0"/>
          <w:marRight w:val="0"/>
          <w:marTop w:val="0"/>
          <w:marBottom w:val="0"/>
          <w:divBdr>
            <w:top w:val="none" w:sz="0" w:space="0" w:color="auto"/>
            <w:left w:val="none" w:sz="0" w:space="0" w:color="auto"/>
            <w:bottom w:val="none" w:sz="0" w:space="0" w:color="auto"/>
            <w:right w:val="none" w:sz="0" w:space="0" w:color="auto"/>
          </w:divBdr>
        </w:div>
        <w:div w:id="878589449">
          <w:marLeft w:val="0"/>
          <w:marRight w:val="0"/>
          <w:marTop w:val="0"/>
          <w:marBottom w:val="0"/>
          <w:divBdr>
            <w:top w:val="none" w:sz="0" w:space="0" w:color="auto"/>
            <w:left w:val="none" w:sz="0" w:space="0" w:color="auto"/>
            <w:bottom w:val="none" w:sz="0" w:space="0" w:color="auto"/>
            <w:right w:val="none" w:sz="0" w:space="0" w:color="auto"/>
          </w:divBdr>
        </w:div>
        <w:div w:id="878589454">
          <w:marLeft w:val="0"/>
          <w:marRight w:val="0"/>
          <w:marTop w:val="0"/>
          <w:marBottom w:val="0"/>
          <w:divBdr>
            <w:top w:val="none" w:sz="0" w:space="0" w:color="auto"/>
            <w:left w:val="none" w:sz="0" w:space="0" w:color="auto"/>
            <w:bottom w:val="none" w:sz="0" w:space="0" w:color="auto"/>
            <w:right w:val="none" w:sz="0" w:space="0" w:color="auto"/>
          </w:divBdr>
        </w:div>
        <w:div w:id="878589473">
          <w:marLeft w:val="0"/>
          <w:marRight w:val="0"/>
          <w:marTop w:val="0"/>
          <w:marBottom w:val="0"/>
          <w:divBdr>
            <w:top w:val="none" w:sz="0" w:space="0" w:color="auto"/>
            <w:left w:val="none" w:sz="0" w:space="0" w:color="auto"/>
            <w:bottom w:val="none" w:sz="0" w:space="0" w:color="auto"/>
            <w:right w:val="none" w:sz="0" w:space="0" w:color="auto"/>
          </w:divBdr>
        </w:div>
        <w:div w:id="878589492">
          <w:marLeft w:val="0"/>
          <w:marRight w:val="0"/>
          <w:marTop w:val="0"/>
          <w:marBottom w:val="0"/>
          <w:divBdr>
            <w:top w:val="none" w:sz="0" w:space="0" w:color="auto"/>
            <w:left w:val="none" w:sz="0" w:space="0" w:color="auto"/>
            <w:bottom w:val="none" w:sz="0" w:space="0" w:color="auto"/>
            <w:right w:val="none" w:sz="0" w:space="0" w:color="auto"/>
          </w:divBdr>
        </w:div>
        <w:div w:id="878589497">
          <w:marLeft w:val="0"/>
          <w:marRight w:val="0"/>
          <w:marTop w:val="0"/>
          <w:marBottom w:val="0"/>
          <w:divBdr>
            <w:top w:val="none" w:sz="0" w:space="0" w:color="auto"/>
            <w:left w:val="none" w:sz="0" w:space="0" w:color="auto"/>
            <w:bottom w:val="none" w:sz="0" w:space="0" w:color="auto"/>
            <w:right w:val="none" w:sz="0" w:space="0" w:color="auto"/>
          </w:divBdr>
        </w:div>
        <w:div w:id="878589516">
          <w:marLeft w:val="0"/>
          <w:marRight w:val="0"/>
          <w:marTop w:val="0"/>
          <w:marBottom w:val="0"/>
          <w:divBdr>
            <w:top w:val="none" w:sz="0" w:space="0" w:color="auto"/>
            <w:left w:val="none" w:sz="0" w:space="0" w:color="auto"/>
            <w:bottom w:val="none" w:sz="0" w:space="0" w:color="auto"/>
            <w:right w:val="none" w:sz="0" w:space="0" w:color="auto"/>
          </w:divBdr>
        </w:div>
        <w:div w:id="878589538">
          <w:marLeft w:val="0"/>
          <w:marRight w:val="0"/>
          <w:marTop w:val="0"/>
          <w:marBottom w:val="0"/>
          <w:divBdr>
            <w:top w:val="none" w:sz="0" w:space="0" w:color="auto"/>
            <w:left w:val="none" w:sz="0" w:space="0" w:color="auto"/>
            <w:bottom w:val="none" w:sz="0" w:space="0" w:color="auto"/>
            <w:right w:val="none" w:sz="0" w:space="0" w:color="auto"/>
          </w:divBdr>
        </w:div>
        <w:div w:id="878589551">
          <w:marLeft w:val="0"/>
          <w:marRight w:val="0"/>
          <w:marTop w:val="0"/>
          <w:marBottom w:val="0"/>
          <w:divBdr>
            <w:top w:val="none" w:sz="0" w:space="0" w:color="auto"/>
            <w:left w:val="none" w:sz="0" w:space="0" w:color="auto"/>
            <w:bottom w:val="none" w:sz="0" w:space="0" w:color="auto"/>
            <w:right w:val="none" w:sz="0" w:space="0" w:color="auto"/>
          </w:divBdr>
        </w:div>
      </w:divsChild>
    </w:div>
    <w:div w:id="878589532">
      <w:marLeft w:val="0"/>
      <w:marRight w:val="0"/>
      <w:marTop w:val="0"/>
      <w:marBottom w:val="0"/>
      <w:divBdr>
        <w:top w:val="none" w:sz="0" w:space="0" w:color="auto"/>
        <w:left w:val="none" w:sz="0" w:space="0" w:color="auto"/>
        <w:bottom w:val="none" w:sz="0" w:space="0" w:color="auto"/>
        <w:right w:val="none" w:sz="0" w:space="0" w:color="auto"/>
      </w:divBdr>
    </w:div>
    <w:div w:id="878589534">
      <w:marLeft w:val="0"/>
      <w:marRight w:val="0"/>
      <w:marTop w:val="0"/>
      <w:marBottom w:val="0"/>
      <w:divBdr>
        <w:top w:val="none" w:sz="0" w:space="0" w:color="auto"/>
        <w:left w:val="none" w:sz="0" w:space="0" w:color="auto"/>
        <w:bottom w:val="none" w:sz="0" w:space="0" w:color="auto"/>
        <w:right w:val="none" w:sz="0" w:space="0" w:color="auto"/>
      </w:divBdr>
    </w:div>
    <w:div w:id="878589535">
      <w:marLeft w:val="0"/>
      <w:marRight w:val="0"/>
      <w:marTop w:val="0"/>
      <w:marBottom w:val="0"/>
      <w:divBdr>
        <w:top w:val="none" w:sz="0" w:space="0" w:color="auto"/>
        <w:left w:val="none" w:sz="0" w:space="0" w:color="auto"/>
        <w:bottom w:val="none" w:sz="0" w:space="0" w:color="auto"/>
        <w:right w:val="none" w:sz="0" w:space="0" w:color="auto"/>
      </w:divBdr>
    </w:div>
    <w:div w:id="878589536">
      <w:marLeft w:val="0"/>
      <w:marRight w:val="0"/>
      <w:marTop w:val="0"/>
      <w:marBottom w:val="0"/>
      <w:divBdr>
        <w:top w:val="none" w:sz="0" w:space="0" w:color="auto"/>
        <w:left w:val="none" w:sz="0" w:space="0" w:color="auto"/>
        <w:bottom w:val="none" w:sz="0" w:space="0" w:color="auto"/>
        <w:right w:val="none" w:sz="0" w:space="0" w:color="auto"/>
      </w:divBdr>
    </w:div>
    <w:div w:id="878589537">
      <w:marLeft w:val="0"/>
      <w:marRight w:val="0"/>
      <w:marTop w:val="0"/>
      <w:marBottom w:val="0"/>
      <w:divBdr>
        <w:top w:val="none" w:sz="0" w:space="0" w:color="auto"/>
        <w:left w:val="none" w:sz="0" w:space="0" w:color="auto"/>
        <w:bottom w:val="none" w:sz="0" w:space="0" w:color="auto"/>
        <w:right w:val="none" w:sz="0" w:space="0" w:color="auto"/>
      </w:divBdr>
    </w:div>
    <w:div w:id="878589541">
      <w:marLeft w:val="0"/>
      <w:marRight w:val="0"/>
      <w:marTop w:val="0"/>
      <w:marBottom w:val="0"/>
      <w:divBdr>
        <w:top w:val="none" w:sz="0" w:space="0" w:color="auto"/>
        <w:left w:val="none" w:sz="0" w:space="0" w:color="auto"/>
        <w:bottom w:val="none" w:sz="0" w:space="0" w:color="auto"/>
        <w:right w:val="none" w:sz="0" w:space="0" w:color="auto"/>
      </w:divBdr>
    </w:div>
    <w:div w:id="878589543">
      <w:marLeft w:val="0"/>
      <w:marRight w:val="0"/>
      <w:marTop w:val="0"/>
      <w:marBottom w:val="0"/>
      <w:divBdr>
        <w:top w:val="none" w:sz="0" w:space="0" w:color="auto"/>
        <w:left w:val="none" w:sz="0" w:space="0" w:color="auto"/>
        <w:bottom w:val="none" w:sz="0" w:space="0" w:color="auto"/>
        <w:right w:val="none" w:sz="0" w:space="0" w:color="auto"/>
      </w:divBdr>
    </w:div>
    <w:div w:id="878589544">
      <w:marLeft w:val="0"/>
      <w:marRight w:val="0"/>
      <w:marTop w:val="0"/>
      <w:marBottom w:val="0"/>
      <w:divBdr>
        <w:top w:val="none" w:sz="0" w:space="0" w:color="auto"/>
        <w:left w:val="none" w:sz="0" w:space="0" w:color="auto"/>
        <w:bottom w:val="none" w:sz="0" w:space="0" w:color="auto"/>
        <w:right w:val="none" w:sz="0" w:space="0" w:color="auto"/>
      </w:divBdr>
    </w:div>
    <w:div w:id="878589545">
      <w:marLeft w:val="0"/>
      <w:marRight w:val="0"/>
      <w:marTop w:val="0"/>
      <w:marBottom w:val="0"/>
      <w:divBdr>
        <w:top w:val="none" w:sz="0" w:space="0" w:color="auto"/>
        <w:left w:val="none" w:sz="0" w:space="0" w:color="auto"/>
        <w:bottom w:val="none" w:sz="0" w:space="0" w:color="auto"/>
        <w:right w:val="none" w:sz="0" w:space="0" w:color="auto"/>
      </w:divBdr>
    </w:div>
    <w:div w:id="878589546">
      <w:marLeft w:val="0"/>
      <w:marRight w:val="0"/>
      <w:marTop w:val="0"/>
      <w:marBottom w:val="0"/>
      <w:divBdr>
        <w:top w:val="none" w:sz="0" w:space="0" w:color="auto"/>
        <w:left w:val="none" w:sz="0" w:space="0" w:color="auto"/>
        <w:bottom w:val="none" w:sz="0" w:space="0" w:color="auto"/>
        <w:right w:val="none" w:sz="0" w:space="0" w:color="auto"/>
      </w:divBdr>
    </w:div>
    <w:div w:id="878589547">
      <w:marLeft w:val="0"/>
      <w:marRight w:val="0"/>
      <w:marTop w:val="0"/>
      <w:marBottom w:val="0"/>
      <w:divBdr>
        <w:top w:val="none" w:sz="0" w:space="0" w:color="auto"/>
        <w:left w:val="none" w:sz="0" w:space="0" w:color="auto"/>
        <w:bottom w:val="none" w:sz="0" w:space="0" w:color="auto"/>
        <w:right w:val="none" w:sz="0" w:space="0" w:color="auto"/>
      </w:divBdr>
    </w:div>
    <w:div w:id="878589548">
      <w:marLeft w:val="0"/>
      <w:marRight w:val="0"/>
      <w:marTop w:val="0"/>
      <w:marBottom w:val="0"/>
      <w:divBdr>
        <w:top w:val="none" w:sz="0" w:space="0" w:color="auto"/>
        <w:left w:val="none" w:sz="0" w:space="0" w:color="auto"/>
        <w:bottom w:val="none" w:sz="0" w:space="0" w:color="auto"/>
        <w:right w:val="none" w:sz="0" w:space="0" w:color="auto"/>
      </w:divBdr>
    </w:div>
    <w:div w:id="878589549">
      <w:marLeft w:val="0"/>
      <w:marRight w:val="0"/>
      <w:marTop w:val="0"/>
      <w:marBottom w:val="0"/>
      <w:divBdr>
        <w:top w:val="none" w:sz="0" w:space="0" w:color="auto"/>
        <w:left w:val="none" w:sz="0" w:space="0" w:color="auto"/>
        <w:bottom w:val="none" w:sz="0" w:space="0" w:color="auto"/>
        <w:right w:val="none" w:sz="0" w:space="0" w:color="auto"/>
      </w:divBdr>
    </w:div>
    <w:div w:id="878589554">
      <w:marLeft w:val="0"/>
      <w:marRight w:val="0"/>
      <w:marTop w:val="0"/>
      <w:marBottom w:val="0"/>
      <w:divBdr>
        <w:top w:val="none" w:sz="0" w:space="0" w:color="auto"/>
        <w:left w:val="none" w:sz="0" w:space="0" w:color="auto"/>
        <w:bottom w:val="none" w:sz="0" w:space="0" w:color="auto"/>
        <w:right w:val="none" w:sz="0" w:space="0" w:color="auto"/>
      </w:divBdr>
    </w:div>
    <w:div w:id="878589555">
      <w:marLeft w:val="0"/>
      <w:marRight w:val="0"/>
      <w:marTop w:val="0"/>
      <w:marBottom w:val="0"/>
      <w:divBdr>
        <w:top w:val="none" w:sz="0" w:space="0" w:color="auto"/>
        <w:left w:val="none" w:sz="0" w:space="0" w:color="auto"/>
        <w:bottom w:val="none" w:sz="0" w:space="0" w:color="auto"/>
        <w:right w:val="none" w:sz="0" w:space="0" w:color="auto"/>
      </w:divBdr>
    </w:div>
    <w:div w:id="878589556">
      <w:marLeft w:val="0"/>
      <w:marRight w:val="0"/>
      <w:marTop w:val="0"/>
      <w:marBottom w:val="0"/>
      <w:divBdr>
        <w:top w:val="none" w:sz="0" w:space="0" w:color="auto"/>
        <w:left w:val="none" w:sz="0" w:space="0" w:color="auto"/>
        <w:bottom w:val="none" w:sz="0" w:space="0" w:color="auto"/>
        <w:right w:val="none" w:sz="0" w:space="0" w:color="auto"/>
      </w:divBdr>
    </w:div>
    <w:div w:id="878589558">
      <w:marLeft w:val="0"/>
      <w:marRight w:val="0"/>
      <w:marTop w:val="0"/>
      <w:marBottom w:val="0"/>
      <w:divBdr>
        <w:top w:val="none" w:sz="0" w:space="0" w:color="auto"/>
        <w:left w:val="none" w:sz="0" w:space="0" w:color="auto"/>
        <w:bottom w:val="none" w:sz="0" w:space="0" w:color="auto"/>
        <w:right w:val="none" w:sz="0" w:space="0" w:color="auto"/>
      </w:divBdr>
    </w:div>
    <w:div w:id="878589559">
      <w:marLeft w:val="0"/>
      <w:marRight w:val="0"/>
      <w:marTop w:val="0"/>
      <w:marBottom w:val="0"/>
      <w:divBdr>
        <w:top w:val="none" w:sz="0" w:space="0" w:color="auto"/>
        <w:left w:val="none" w:sz="0" w:space="0" w:color="auto"/>
        <w:bottom w:val="none" w:sz="0" w:space="0" w:color="auto"/>
        <w:right w:val="none" w:sz="0" w:space="0" w:color="auto"/>
      </w:divBdr>
    </w:div>
    <w:div w:id="878589560">
      <w:marLeft w:val="0"/>
      <w:marRight w:val="0"/>
      <w:marTop w:val="0"/>
      <w:marBottom w:val="0"/>
      <w:divBdr>
        <w:top w:val="none" w:sz="0" w:space="0" w:color="auto"/>
        <w:left w:val="none" w:sz="0" w:space="0" w:color="auto"/>
        <w:bottom w:val="none" w:sz="0" w:space="0" w:color="auto"/>
        <w:right w:val="none" w:sz="0" w:space="0" w:color="auto"/>
      </w:divBdr>
    </w:div>
    <w:div w:id="878589561">
      <w:marLeft w:val="0"/>
      <w:marRight w:val="0"/>
      <w:marTop w:val="0"/>
      <w:marBottom w:val="0"/>
      <w:divBdr>
        <w:top w:val="none" w:sz="0" w:space="0" w:color="auto"/>
        <w:left w:val="none" w:sz="0" w:space="0" w:color="auto"/>
        <w:bottom w:val="none" w:sz="0" w:space="0" w:color="auto"/>
        <w:right w:val="none" w:sz="0" w:space="0" w:color="auto"/>
      </w:divBdr>
    </w:div>
    <w:div w:id="878589562">
      <w:marLeft w:val="0"/>
      <w:marRight w:val="0"/>
      <w:marTop w:val="0"/>
      <w:marBottom w:val="0"/>
      <w:divBdr>
        <w:top w:val="none" w:sz="0" w:space="0" w:color="auto"/>
        <w:left w:val="none" w:sz="0" w:space="0" w:color="auto"/>
        <w:bottom w:val="none" w:sz="0" w:space="0" w:color="auto"/>
        <w:right w:val="none" w:sz="0" w:space="0" w:color="auto"/>
      </w:divBdr>
    </w:div>
    <w:div w:id="878589563">
      <w:marLeft w:val="0"/>
      <w:marRight w:val="0"/>
      <w:marTop w:val="0"/>
      <w:marBottom w:val="0"/>
      <w:divBdr>
        <w:top w:val="none" w:sz="0" w:space="0" w:color="auto"/>
        <w:left w:val="none" w:sz="0" w:space="0" w:color="auto"/>
        <w:bottom w:val="none" w:sz="0" w:space="0" w:color="auto"/>
        <w:right w:val="none" w:sz="0" w:space="0" w:color="auto"/>
      </w:divBdr>
    </w:div>
    <w:div w:id="146068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D77498578F2A4F9A12BA50C74AA141" ma:contentTypeVersion="0" ma:contentTypeDescription="A content type to manage public (operations) IDB documents" ma:contentTypeScope="" ma:versionID="ba982811c9824d3cfd52347c52c16977">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39865700</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D64B601-9AA2-49B2-A6E9-90597B7A45A2}"/>
</file>

<file path=customXml/itemProps2.xml><?xml version="1.0" encoding="utf-8"?>
<ds:datastoreItem xmlns:ds="http://schemas.openxmlformats.org/officeDocument/2006/customXml" ds:itemID="{23885221-F9B8-407F-B9FD-5358D3378F47}"/>
</file>

<file path=customXml/itemProps3.xml><?xml version="1.0" encoding="utf-8"?>
<ds:datastoreItem xmlns:ds="http://schemas.openxmlformats.org/officeDocument/2006/customXml" ds:itemID="{F07E77BD-DC9A-4A9F-AC11-05B48A184F50}"/>
</file>

<file path=customXml/itemProps4.xml><?xml version="1.0" encoding="utf-8"?>
<ds:datastoreItem xmlns:ds="http://schemas.openxmlformats.org/officeDocument/2006/customXml" ds:itemID="{C003B76D-C404-4CC7-A809-C65953F911EF}"/>
</file>

<file path=customXml/itemProps5.xml><?xml version="1.0" encoding="utf-8"?>
<ds:datastoreItem xmlns:ds="http://schemas.openxmlformats.org/officeDocument/2006/customXml" ds:itemID="{4A65D602-AD23-4301-9647-02210F3235DD}"/>
</file>

<file path=customXml/itemProps6.xml><?xml version="1.0" encoding="utf-8"?>
<ds:datastoreItem xmlns:ds="http://schemas.openxmlformats.org/officeDocument/2006/customXml" ds:itemID="{2ECAD661-C6CB-474F-9B24-6CEE99A5FAC0}"/>
</file>

<file path=docProps/app.xml><?xml version="1.0" encoding="utf-8"?>
<Properties xmlns="http://schemas.openxmlformats.org/officeDocument/2006/extended-properties" xmlns:vt="http://schemas.openxmlformats.org/officeDocument/2006/docPropsVTypes">
  <Template>Normal.dotm</Template>
  <TotalTime>6</TotalTime>
  <Pages>10</Pages>
  <Words>1968</Words>
  <Characters>11875</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Gobierno Argentino (GOA) tomó dos importantes decisiones para alinear los precios monómicos del sistema, que representan los costos reconocidos a la generación, y los precios que pagan los distribuidores</vt:lpstr>
      <vt:lpstr>El Gobierno Argentino (GOA) tomó dos importantes decisiones para alinear los precios monómicos del sistema, que representan los costos reconocidos a la generación, y los precios que pagan los distribuidores</vt:lpstr>
    </vt:vector>
  </TitlesOfParts>
  <Company>PSI Consultores</Company>
  <LinksUpToDate>false</LinksUpToDate>
  <CharactersWithSpaces>13816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NI-L1091 - Indicadores ENATREL - Estrategia Pais 2008-2014 y Proyeccion 2025</dc:title>
  <dc:creator>azoratti</dc:creator>
  <cp:lastModifiedBy>IADB</cp:lastModifiedBy>
  <cp:revision>3</cp:revision>
  <cp:lastPrinted>2015-10-07T18:35:00Z</cp:lastPrinted>
  <dcterms:created xsi:type="dcterms:W3CDTF">2015-10-07T21:10:00Z</dcterms:created>
  <dcterms:modified xsi:type="dcterms:W3CDTF">2015-10-30T21:29:00Z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0x01010046CF21643EE8D14686A648AA6DAD0892009BD77498578F2A4F9A12BA50C74AA141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