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BF16C9" w:rsidRDefault="00232DCD" w:rsidP="00232DCD">
      <w:pPr>
        <w:jc w:val="center"/>
        <w:rPr>
          <w:lang w:val="es-ES"/>
        </w:rP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5F8EAD86" w14:textId="77777777" w:rsidR="0033020E" w:rsidRPr="00ED5062" w:rsidRDefault="0033020E" w:rsidP="0033020E">
      <w:pPr>
        <w:jc w:val="center"/>
        <w:rPr>
          <w:rFonts w:ascii="Arial" w:hAnsi="Arial" w:cs="Arial"/>
          <w:b/>
          <w:lang w:val="es-ES"/>
        </w:rPr>
      </w:pPr>
      <w:r w:rsidRPr="00ED5062">
        <w:rPr>
          <w:rFonts w:ascii="Arial" w:hAnsi="Arial" w:cs="Arial"/>
          <w:b/>
          <w:lang w:val="es-ES"/>
        </w:rPr>
        <w:t>PERU</w:t>
      </w:r>
    </w:p>
    <w:p w14:paraId="7FA3D082" w14:textId="77777777" w:rsidR="0033020E" w:rsidRPr="00ED5062" w:rsidRDefault="0033020E" w:rsidP="0033020E">
      <w:pPr>
        <w:jc w:val="center"/>
        <w:rPr>
          <w:rFonts w:ascii="Arial" w:hAnsi="Arial" w:cs="Arial"/>
          <w:b/>
          <w:lang w:val="es-ES"/>
        </w:rPr>
      </w:pPr>
    </w:p>
    <w:p w14:paraId="4A82FB78" w14:textId="77777777" w:rsidR="0033020E" w:rsidRPr="00ED5062" w:rsidRDefault="0033020E" w:rsidP="0033020E">
      <w:pPr>
        <w:jc w:val="center"/>
        <w:rPr>
          <w:rFonts w:ascii="Arial" w:hAnsi="Arial" w:cs="Arial"/>
          <w:b/>
          <w:lang w:val="es-ES"/>
        </w:rPr>
      </w:pPr>
    </w:p>
    <w:p w14:paraId="1DF6082E" w14:textId="77777777" w:rsidR="0033020E" w:rsidRPr="00ED5062" w:rsidRDefault="0033020E" w:rsidP="0033020E">
      <w:pPr>
        <w:jc w:val="center"/>
        <w:rPr>
          <w:rFonts w:ascii="Arial" w:hAnsi="Arial" w:cs="Arial"/>
          <w:b/>
          <w:lang w:val="es-ES"/>
        </w:rPr>
      </w:pPr>
      <w:r w:rsidRPr="00ED5062">
        <w:rPr>
          <w:rFonts w:ascii="Arial" w:hAnsi="Arial" w:cs="Arial"/>
          <w:b/>
          <w:lang w:val="es-ES"/>
        </w:rPr>
        <w:t>PROGRAMA DE RECUPERACIÓN DE ÁREAS DEGRADADAS POR RESIDUOS SÓLIDOS EN ZONAS PRIORITARIAS</w:t>
      </w:r>
    </w:p>
    <w:p w14:paraId="02A4A189" w14:textId="77777777" w:rsidR="0033020E" w:rsidRPr="00ED5062" w:rsidRDefault="0033020E" w:rsidP="0033020E">
      <w:pPr>
        <w:jc w:val="center"/>
        <w:rPr>
          <w:rFonts w:ascii="Arial" w:hAnsi="Arial" w:cs="Arial"/>
          <w:b/>
          <w:lang w:val="es-ES"/>
        </w:rPr>
      </w:pPr>
      <w:r w:rsidRPr="00ED5062">
        <w:rPr>
          <w:rFonts w:ascii="Arial" w:hAnsi="Arial" w:cs="Arial"/>
          <w:b/>
          <w:lang w:val="es-ES"/>
        </w:rPr>
        <w:t>(PE-L1153)</w:t>
      </w:r>
    </w:p>
    <w:p w14:paraId="3317DC5B" w14:textId="77777777" w:rsidR="00232DCD" w:rsidRPr="00BF16C9" w:rsidRDefault="00232DCD" w:rsidP="00232DCD">
      <w:pPr>
        <w:jc w:val="center"/>
        <w:rPr>
          <w:rFonts w:ascii="Arial" w:hAnsi="Arial" w:cs="Arial"/>
          <w:smallCaps/>
          <w:lang w:val="es-ES"/>
        </w:rPr>
      </w:pPr>
    </w:p>
    <w:p w14:paraId="356D6082" w14:textId="77777777" w:rsidR="00232DCD" w:rsidRPr="00BF16C9" w:rsidRDefault="00232DCD" w:rsidP="00232DCD">
      <w:pPr>
        <w:jc w:val="center"/>
        <w:rPr>
          <w:rFonts w:ascii="Arial" w:hAnsi="Arial" w:cs="Arial"/>
          <w:smallCaps/>
          <w:lang w:val="es-ES"/>
        </w:rPr>
      </w:pPr>
    </w:p>
    <w:p w14:paraId="401C1FB6" w14:textId="77777777" w:rsidR="00232DCD" w:rsidRPr="00BF16C9" w:rsidRDefault="00232DCD" w:rsidP="00232DCD">
      <w:pPr>
        <w:jc w:val="center"/>
        <w:rPr>
          <w:rFonts w:ascii="Arial" w:hAnsi="Arial" w:cs="Arial"/>
          <w:smallCaps/>
          <w:lang w:val="es-ES"/>
        </w:rPr>
      </w:pPr>
    </w:p>
    <w:p w14:paraId="11F963B5" w14:textId="77777777" w:rsidR="00232DCD" w:rsidRPr="00BF16C9" w:rsidRDefault="00232DCD" w:rsidP="00232DCD">
      <w:pPr>
        <w:jc w:val="center"/>
        <w:rPr>
          <w:rFonts w:ascii="Arial" w:hAnsi="Arial" w:cs="Arial"/>
          <w:smallCaps/>
          <w:lang w:val="es-ES"/>
        </w:rPr>
      </w:pPr>
    </w:p>
    <w:p w14:paraId="2772E162" w14:textId="77777777" w:rsidR="00232DCD" w:rsidRPr="00BF16C9" w:rsidRDefault="00C21376" w:rsidP="00232DCD">
      <w:pPr>
        <w:jc w:val="center"/>
        <w:rPr>
          <w:rFonts w:ascii="Arial" w:hAnsi="Arial" w:cs="Arial"/>
          <w:b/>
          <w:bCs/>
          <w:caps/>
          <w:lang w:val="es-ES"/>
        </w:rPr>
      </w:pPr>
      <w:r w:rsidRPr="00BF16C9">
        <w:rPr>
          <w:rFonts w:ascii="Arial" w:hAnsi="Arial" w:cs="Arial"/>
          <w:b/>
          <w:bCs/>
          <w:caps/>
          <w:lang w:val="es-ES"/>
        </w:rPr>
        <w:t>Informe de gestion ambiental y social</w:t>
      </w:r>
    </w:p>
    <w:p w14:paraId="7D3D4324" w14:textId="6D0AFC53"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7172DAA0" w14:textId="27FA7A46" w:rsidR="00232DCD" w:rsidRDefault="00C70A37" w:rsidP="002E35F3">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b/>
          <w:lang w:val="es-ES_tradnl"/>
        </w:rPr>
      </w:pPr>
      <w:r>
        <w:rPr>
          <w:rFonts w:ascii="Arial" w:hAnsi="Arial" w:cs="Arial"/>
          <w:b/>
          <w:lang w:val="es-ES_tradnl"/>
        </w:rPr>
        <w:t>6 de MARZO</w:t>
      </w:r>
      <w:r w:rsidR="00F526C3">
        <w:rPr>
          <w:rFonts w:ascii="Arial" w:hAnsi="Arial" w:cs="Arial"/>
          <w:b/>
          <w:lang w:val="es-ES_tradnl"/>
        </w:rPr>
        <w:t xml:space="preserve"> </w:t>
      </w:r>
      <w:r w:rsidR="00F526C3" w:rsidRPr="00645CF4">
        <w:rPr>
          <w:rFonts w:ascii="Arial" w:hAnsi="Arial" w:cs="Arial"/>
          <w:b/>
          <w:lang w:val="es-ES_tradnl"/>
        </w:rPr>
        <w:t>de</w:t>
      </w:r>
      <w:r w:rsidR="00F526C3">
        <w:rPr>
          <w:rFonts w:ascii="Arial" w:hAnsi="Arial" w:cs="Arial"/>
          <w:b/>
          <w:lang w:val="es-ES_tradnl"/>
        </w:rPr>
        <w:t xml:space="preserve"> 2017</w:t>
      </w:r>
      <w:r w:rsidR="00F526C3" w:rsidRPr="00F96A8E">
        <w:rPr>
          <w:b/>
          <w:lang w:val="es-ES_tradnl"/>
        </w:rPr>
        <w:t xml:space="preserve"> </w:t>
      </w:r>
    </w:p>
    <w:p w14:paraId="5E3A177F" w14:textId="77777777" w:rsidR="00232DCD" w:rsidRPr="00BF16C9" w:rsidRDefault="00232DCD" w:rsidP="00232DCD">
      <w:pPr>
        <w:jc w:val="center"/>
        <w:rPr>
          <w:rFonts w:ascii="Arial" w:hAnsi="Arial" w:cs="Arial"/>
          <w:smallCaps/>
          <w:lang w:val="es-ES"/>
        </w:rPr>
      </w:pPr>
    </w:p>
    <w:p w14:paraId="75A44836" w14:textId="77777777" w:rsidR="00232DCD" w:rsidRPr="00BF16C9" w:rsidRDefault="00232DCD" w:rsidP="00232DCD">
      <w:pPr>
        <w:jc w:val="center"/>
        <w:rPr>
          <w:rFonts w:ascii="Arial" w:hAnsi="Arial" w:cs="Arial"/>
          <w:smallCaps/>
          <w:lang w:val="es-ES"/>
        </w:rPr>
      </w:pPr>
    </w:p>
    <w:p w14:paraId="3A734118" w14:textId="77777777" w:rsidR="00232DCD" w:rsidRPr="00BF16C9" w:rsidRDefault="00232DCD" w:rsidP="00232DCD">
      <w:pPr>
        <w:jc w:val="center"/>
        <w:rPr>
          <w:rFonts w:ascii="Arial" w:hAnsi="Arial" w:cs="Arial"/>
          <w:smallCaps/>
          <w:lang w:val="es-ES"/>
        </w:rPr>
      </w:pPr>
    </w:p>
    <w:p w14:paraId="72950AC2" w14:textId="77777777" w:rsidR="00232DCD" w:rsidRPr="00BF16C9" w:rsidRDefault="00232DCD" w:rsidP="00232DCD">
      <w:pPr>
        <w:jc w:val="cente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01662DC2" w14:textId="00411A1E" w:rsidR="00F526C3" w:rsidRPr="00645CF4" w:rsidRDefault="00F526C3" w:rsidP="00F526C3">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_tradnl"/>
        </w:rPr>
      </w:pPr>
      <w:r w:rsidRPr="00645CF4">
        <w:rPr>
          <w:rFonts w:ascii="Arial" w:hAnsi="Arial" w:cs="Arial"/>
          <w:sz w:val="22"/>
          <w:szCs w:val="22"/>
          <w:lang w:val="es-ES_tradnl"/>
        </w:rPr>
        <w:t>Este document</w:t>
      </w:r>
      <w:r>
        <w:rPr>
          <w:rFonts w:ascii="Arial" w:hAnsi="Arial" w:cs="Arial"/>
          <w:sz w:val="22"/>
          <w:szCs w:val="22"/>
          <w:lang w:val="es-ES_tradnl"/>
        </w:rPr>
        <w:t>o</w:t>
      </w:r>
      <w:r w:rsidRPr="00645CF4">
        <w:rPr>
          <w:rFonts w:ascii="Arial" w:hAnsi="Arial" w:cs="Arial"/>
          <w:sz w:val="22"/>
          <w:szCs w:val="22"/>
          <w:lang w:val="es-ES_tradnl"/>
        </w:rPr>
        <w:t xml:space="preserve"> fue preparado con la ayuda de: Edgar Orellana Arévalo (WSA/CPE), Jefe de Equipo; Alfredo Rihm (INE/WSA), Jefe de Equipo Alterno; María Julia Bocco, Keisuke Sasaki, Manuela Velásquez, Diana M. Rodríguez, Germán Sturzenegger y Yolanda Galaz (INE/WSA); Israel Fernández (WSA/CPE); Milagros Aime (VPS/ESG);</w:t>
      </w:r>
      <w:r w:rsidR="00374B87">
        <w:rPr>
          <w:rFonts w:ascii="Arial" w:hAnsi="Arial" w:cs="Arial"/>
          <w:sz w:val="22"/>
          <w:szCs w:val="22"/>
          <w:lang w:val="es-ES_tradnl"/>
        </w:rPr>
        <w:t xml:space="preserve"> Maria Elena Castro Muñoz</w:t>
      </w:r>
      <w:r w:rsidRPr="00645CF4">
        <w:rPr>
          <w:rFonts w:ascii="Arial" w:hAnsi="Arial" w:cs="Arial"/>
          <w:sz w:val="22"/>
          <w:szCs w:val="22"/>
          <w:lang w:val="es-ES_tradnl"/>
        </w:rPr>
        <w:t xml:space="preserve"> </w:t>
      </w:r>
      <w:r w:rsidR="00374B87" w:rsidRPr="00645CF4">
        <w:rPr>
          <w:rFonts w:ascii="Arial" w:hAnsi="Arial" w:cs="Arial"/>
          <w:sz w:val="22"/>
          <w:szCs w:val="22"/>
          <w:lang w:val="es-ES_tradnl"/>
        </w:rPr>
        <w:t>(VPS/ESG)</w:t>
      </w:r>
      <w:r w:rsidR="00374B87">
        <w:rPr>
          <w:rFonts w:ascii="Arial" w:hAnsi="Arial" w:cs="Arial"/>
          <w:sz w:val="22"/>
          <w:szCs w:val="22"/>
          <w:lang w:val="es-ES_tradnl"/>
        </w:rPr>
        <w:t xml:space="preserve">, </w:t>
      </w:r>
      <w:r w:rsidRPr="00645CF4">
        <w:rPr>
          <w:rFonts w:ascii="Arial" w:hAnsi="Arial" w:cs="Arial"/>
          <w:sz w:val="22"/>
          <w:szCs w:val="22"/>
          <w:lang w:val="es-ES_tradnl"/>
        </w:rPr>
        <w:t xml:space="preserve">María del Pilar Jiménez (LEG/SGO); Ariel Rodríguez y Fernando Glasman (FMP/CPE); y </w:t>
      </w:r>
      <w:r>
        <w:rPr>
          <w:rFonts w:ascii="Arial" w:hAnsi="Arial" w:cs="Arial"/>
          <w:sz w:val="22"/>
          <w:szCs w:val="22"/>
          <w:lang w:val="es-ES_tradnl"/>
        </w:rPr>
        <w:t xml:space="preserve">las consultoras </w:t>
      </w:r>
      <w:r w:rsidRPr="00645CF4">
        <w:rPr>
          <w:rFonts w:ascii="Arial" w:hAnsi="Arial" w:cs="Arial"/>
          <w:sz w:val="22"/>
          <w:szCs w:val="22"/>
          <w:lang w:val="es-ES_tradnl"/>
        </w:rPr>
        <w:t>Miriam Arista y Patricia Nardelli.</w:t>
      </w:r>
    </w:p>
    <w:p w14:paraId="380246C9" w14:textId="77777777" w:rsidR="00232DCD" w:rsidRPr="00F526C3" w:rsidRDefault="00232DCD">
      <w:pPr>
        <w:rPr>
          <w:lang w:val="es-ES_tradnl"/>
        </w:rPr>
      </w:pPr>
    </w:p>
    <w:p w14:paraId="3356F4B1" w14:textId="77777777" w:rsidR="00C53ABB" w:rsidRPr="00BF16C9" w:rsidRDefault="00C53ABB">
      <w:pPr>
        <w:rPr>
          <w:lang w:val="es-ES"/>
        </w:rPr>
      </w:pPr>
      <w:r w:rsidRPr="00BF16C9">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34246B" w14:paraId="5E20A9B7" w14:textId="77777777" w:rsidTr="35BB1C2C">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597EF3A9" w:rsidR="00B01F04" w:rsidRPr="00BF16C9" w:rsidRDefault="00C21376" w:rsidP="00232DCD">
            <w:pPr>
              <w:jc w:val="cente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INFORME DE GESTION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BF16C9" w14:paraId="095EE70B"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76F7D8DD" w:rsidR="00C21376" w:rsidRPr="000B45A2" w:rsidRDefault="00F526C3" w:rsidP="00F526C3">
            <w:pPr>
              <w:jc w:val="both"/>
              <w:rPr>
                <w:rFonts w:ascii="Arial" w:eastAsia="Times New Roman" w:hAnsi="Arial" w:cs="Arial"/>
                <w:sz w:val="20"/>
                <w:szCs w:val="20"/>
                <w:lang w:val="es-ES"/>
              </w:rPr>
            </w:pPr>
            <w:r w:rsidRPr="000B45A2">
              <w:rPr>
                <w:rFonts w:ascii="Arial" w:eastAsia="Times New Roman" w:hAnsi="Arial" w:cs="Arial"/>
                <w:bCs/>
                <w:sz w:val="22"/>
                <w:szCs w:val="22"/>
                <w:lang w:val="es-ES"/>
              </w:rPr>
              <w:t>PROGRAMA DE RECUPERACIÓN DE ÁREAS DEGRADADAS POR RESIDUOS SÓLIDOS EN ZONAS PRIORITARIAS</w:t>
            </w:r>
          </w:p>
        </w:tc>
      </w:tr>
      <w:tr w:rsidR="00C21376" w:rsidRPr="00BF16C9" w14:paraId="64E307BE"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00D5A990" w:rsidR="00C21376" w:rsidRPr="00BF16C9" w:rsidRDefault="0033020E" w:rsidP="00844A93">
            <w:pPr>
              <w:rPr>
                <w:rFonts w:ascii="Arial" w:eastAsia="Times New Roman" w:hAnsi="Arial" w:cs="Arial"/>
                <w:sz w:val="20"/>
                <w:szCs w:val="20"/>
                <w:lang w:val="es-ES"/>
              </w:rPr>
            </w:pPr>
            <w:r>
              <w:rPr>
                <w:rFonts w:ascii="Arial" w:eastAsia="Times New Roman" w:hAnsi="Arial" w:cs="Arial"/>
                <w:sz w:val="20"/>
                <w:szCs w:val="20"/>
                <w:lang w:val="es-ES"/>
              </w:rPr>
              <w:t>PE-L1153</w:t>
            </w:r>
          </w:p>
        </w:tc>
      </w:tr>
      <w:tr w:rsidR="00C21376" w:rsidRPr="00BF16C9" w14:paraId="291E1E0F" w14:textId="77777777" w:rsidTr="35BB1C2C">
        <w:trPr>
          <w:trHeight w:val="357"/>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77777777" w:rsidR="00C21376" w:rsidRPr="00BF16C9" w:rsidRDefault="00C21376" w:rsidP="00844A93">
            <w:pPr>
              <w:rPr>
                <w:rFonts w:ascii="Arial" w:eastAsia="Times New Roman" w:hAnsi="Arial" w:cs="Arial"/>
                <w:sz w:val="20"/>
                <w:szCs w:val="20"/>
                <w:lang w:val="es-ES"/>
              </w:rPr>
            </w:pPr>
            <w:r w:rsidRPr="00BF16C9">
              <w:rPr>
                <w:rFonts w:ascii="Arial" w:eastAsia="Times New Roman" w:hAnsi="Arial" w:cs="Arial"/>
                <w:b/>
                <w:bCs/>
                <w:sz w:val="27"/>
                <w:szCs w:val="27"/>
                <w:lang w:val="es-ES"/>
              </w:rPr>
              <w:t>Detalles de la Operación</w:t>
            </w:r>
          </w:p>
        </w:tc>
      </w:tr>
      <w:tr w:rsidR="00C21376" w:rsidRPr="00BF16C9" w14:paraId="10152BA9"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540450AA" w:rsidR="00C21376" w:rsidRPr="00BF16C9" w:rsidRDefault="0033020E" w:rsidP="00844A93">
            <w:pPr>
              <w:rPr>
                <w:rFonts w:ascii="Arial" w:eastAsia="Times New Roman" w:hAnsi="Arial" w:cs="Arial"/>
                <w:sz w:val="20"/>
                <w:szCs w:val="20"/>
                <w:lang w:val="es-ES"/>
              </w:rPr>
            </w:pPr>
            <w:r w:rsidRPr="00221C35">
              <w:rPr>
                <w:rFonts w:ascii="Arial" w:hAnsi="Arial" w:cs="Arial"/>
                <w:sz w:val="22"/>
                <w:szCs w:val="22"/>
              </w:rPr>
              <w:t>Agua y Saneamiento</w:t>
            </w:r>
          </w:p>
        </w:tc>
      </w:tr>
      <w:tr w:rsidR="00C21376" w:rsidRPr="00BF16C9" w14:paraId="259E995B"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5D1933DC" w:rsidR="00C21376" w:rsidRPr="00BF16C9" w:rsidRDefault="0033020E" w:rsidP="00844A93">
            <w:pPr>
              <w:rPr>
                <w:rFonts w:ascii="Arial" w:eastAsia="Times New Roman" w:hAnsi="Arial" w:cs="Arial"/>
                <w:sz w:val="20"/>
                <w:szCs w:val="20"/>
                <w:lang w:val="es-ES"/>
              </w:rPr>
            </w:pPr>
            <w:r w:rsidRPr="00AB544A">
              <w:rPr>
                <w:rFonts w:ascii="Arial" w:hAnsi="Arial" w:cs="Arial"/>
                <w:sz w:val="22"/>
                <w:szCs w:val="22"/>
              </w:rPr>
              <w:t>Obras específicas</w:t>
            </w:r>
          </w:p>
        </w:tc>
      </w:tr>
      <w:tr w:rsidR="00C21376" w:rsidRPr="00BF16C9" w14:paraId="6B5A0222"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r w:rsidRPr="00BF16C9">
              <w:rPr>
                <w:rStyle w:val="FootnoteReference"/>
                <w:rFonts w:ascii="Arial" w:eastAsia="Times New Roman" w:hAnsi="Arial" w:cs="Arial"/>
                <w:b/>
                <w:bCs/>
                <w:sz w:val="22"/>
                <w:szCs w:val="22"/>
                <w:lang w:val="es-ES"/>
              </w:rPr>
              <w:footnoteReference w:id="2"/>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2AE7552A" w:rsidR="00C21376" w:rsidRPr="00BF16C9" w:rsidRDefault="0033020E" w:rsidP="00844A93">
            <w:pPr>
              <w:rPr>
                <w:rFonts w:ascii="Arial" w:eastAsia="Times New Roman" w:hAnsi="Arial" w:cs="Arial"/>
                <w:sz w:val="20"/>
                <w:szCs w:val="20"/>
                <w:lang w:val="es-ES"/>
              </w:rPr>
            </w:pPr>
            <w:r>
              <w:rPr>
                <w:rFonts w:ascii="Arial" w:eastAsia="Times New Roman" w:hAnsi="Arial" w:cs="Arial"/>
                <w:sz w:val="20"/>
                <w:szCs w:val="20"/>
                <w:lang w:val="es-ES"/>
              </w:rPr>
              <w:t>B</w:t>
            </w:r>
          </w:p>
        </w:tc>
      </w:tr>
      <w:tr w:rsidR="00C21376" w:rsidRPr="009A0FFF" w14:paraId="1DB2EFD4"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4CC7DE2E" w:rsidR="00C21376" w:rsidRPr="00BF16C9" w:rsidDel="007813EB"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sidR="00A872A5">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7BB08B9" w:rsidR="00C21376" w:rsidRPr="00BF16C9" w:rsidRDefault="0033020E" w:rsidP="00844A93">
            <w:pPr>
              <w:rPr>
                <w:rFonts w:ascii="Arial" w:eastAsia="Times New Roman" w:hAnsi="Arial" w:cs="Arial"/>
                <w:sz w:val="20"/>
                <w:szCs w:val="20"/>
                <w:lang w:val="es-ES"/>
              </w:rPr>
            </w:pPr>
            <w:r>
              <w:rPr>
                <w:rFonts w:ascii="Arial" w:eastAsia="Times New Roman" w:hAnsi="Arial" w:cs="Arial"/>
                <w:sz w:val="20"/>
                <w:szCs w:val="20"/>
                <w:lang w:val="es-ES"/>
              </w:rPr>
              <w:t>Moderado</w:t>
            </w:r>
          </w:p>
        </w:tc>
      </w:tr>
      <w:tr w:rsidR="00C21376" w:rsidRPr="00BF16C9" w14:paraId="28DBEC9F"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3FA1D930" w:rsidR="00C21376" w:rsidRPr="00BF16C9" w:rsidRDefault="0033020E" w:rsidP="00844A93">
            <w:pPr>
              <w:rPr>
                <w:rFonts w:ascii="Arial" w:eastAsia="Times New Roman" w:hAnsi="Arial" w:cs="Arial"/>
                <w:sz w:val="20"/>
                <w:szCs w:val="20"/>
                <w:lang w:val="es-ES"/>
              </w:rPr>
            </w:pPr>
            <w:r w:rsidRPr="00221C35">
              <w:rPr>
                <w:rFonts w:ascii="Arial" w:hAnsi="Arial" w:cs="Arial"/>
                <w:sz w:val="22"/>
                <w:szCs w:val="22"/>
              </w:rPr>
              <w:t>República de Perú</w:t>
            </w:r>
          </w:p>
        </w:tc>
      </w:tr>
      <w:tr w:rsidR="00C21376" w:rsidRPr="00BF16C9" w14:paraId="4353563B"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4CDE3618" w:rsidR="00C21376" w:rsidRPr="00BF16C9" w:rsidRDefault="0033020E" w:rsidP="00844A93">
            <w:pPr>
              <w:rPr>
                <w:rFonts w:ascii="Arial" w:eastAsia="Times New Roman" w:hAnsi="Arial" w:cs="Arial"/>
                <w:sz w:val="20"/>
                <w:szCs w:val="20"/>
                <w:lang w:val="es-ES"/>
              </w:rPr>
            </w:pPr>
            <w:r w:rsidRPr="00221C35">
              <w:rPr>
                <w:rFonts w:ascii="Arial" w:hAnsi="Arial" w:cs="Arial"/>
                <w:sz w:val="22"/>
                <w:szCs w:val="22"/>
              </w:rPr>
              <w:t>Ministerio del Ambiente (MINAM)</w:t>
            </w:r>
          </w:p>
        </w:tc>
      </w:tr>
      <w:tr w:rsidR="00F526C3" w:rsidRPr="009A0FFF" w14:paraId="2FFD0AFE" w14:textId="77777777" w:rsidTr="35BB1C2C">
        <w:trPr>
          <w:trHeight w:val="285"/>
        </w:trPr>
        <w:tc>
          <w:tcPr>
            <w:tcW w:w="4230" w:type="dxa"/>
            <w:vMerge w:val="restart"/>
            <w:tcBorders>
              <w:top w:val="single" w:sz="6" w:space="0" w:color="000000" w:themeColor="text1"/>
              <w:left w:val="single" w:sz="6" w:space="0" w:color="000000" w:themeColor="text1"/>
              <w:right w:val="single" w:sz="6" w:space="0" w:color="000000" w:themeColor="text1"/>
            </w:tcBorders>
            <w:tcMar>
              <w:top w:w="15" w:type="dxa"/>
              <w:left w:w="105" w:type="dxa"/>
              <w:bottom w:w="15" w:type="dxa"/>
              <w:right w:w="105" w:type="dxa"/>
            </w:tcMar>
          </w:tcPr>
          <w:p w14:paraId="6F1FF8DC" w14:textId="77777777" w:rsidR="00F526C3" w:rsidRPr="00BF16C9" w:rsidRDefault="00F526C3"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19106382" w:rsidR="00F526C3" w:rsidRPr="00BF16C9" w:rsidRDefault="00F526C3" w:rsidP="00F526C3">
            <w:pPr>
              <w:rPr>
                <w:rFonts w:ascii="Arial" w:eastAsia="Times New Roman" w:hAnsi="Arial" w:cs="Arial"/>
                <w:sz w:val="20"/>
                <w:szCs w:val="20"/>
                <w:lang w:val="es-ES"/>
              </w:rPr>
            </w:pPr>
            <w:r>
              <w:rPr>
                <w:rFonts w:ascii="Arial" w:hAnsi="Arial" w:cs="Arial"/>
                <w:sz w:val="22"/>
                <w:szCs w:val="22"/>
                <w:lang w:val="es-ES_tradnl"/>
              </w:rPr>
              <w:t>BID: US$ 30.000.000</w:t>
            </w:r>
          </w:p>
        </w:tc>
      </w:tr>
      <w:tr w:rsidR="00F526C3" w:rsidRPr="009A0FFF" w14:paraId="5255FD75" w14:textId="77777777" w:rsidTr="35BB1C2C">
        <w:trPr>
          <w:trHeight w:val="284"/>
        </w:trPr>
        <w:tc>
          <w:tcPr>
            <w:tcW w:w="4230" w:type="dxa"/>
            <w:vMerge/>
            <w:tcBorders>
              <w:left w:val="single" w:sz="6" w:space="0" w:color="000000"/>
              <w:bottom w:val="single" w:sz="6" w:space="0" w:color="000000"/>
              <w:right w:val="single" w:sz="6" w:space="0" w:color="000000"/>
            </w:tcBorders>
            <w:tcMar>
              <w:top w:w="15" w:type="dxa"/>
              <w:left w:w="105" w:type="dxa"/>
              <w:bottom w:w="15" w:type="dxa"/>
              <w:right w:w="105" w:type="dxa"/>
            </w:tcMar>
          </w:tcPr>
          <w:p w14:paraId="460ABF2F" w14:textId="77777777" w:rsidR="00F526C3" w:rsidRPr="00BF16C9" w:rsidRDefault="00F526C3" w:rsidP="00C21376">
            <w:pPr>
              <w:rPr>
                <w:rFonts w:ascii="Arial" w:eastAsia="Times New Roman" w:hAnsi="Arial" w:cs="Arial"/>
                <w:b/>
                <w:bCs/>
                <w:sz w:val="22"/>
                <w:szCs w:val="22"/>
                <w:lang w:val="es-ES"/>
              </w:rPr>
            </w:pP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5553EC6" w14:textId="41EC15E2" w:rsidR="00F526C3" w:rsidRDefault="00F526C3" w:rsidP="00844A93">
            <w:pPr>
              <w:rPr>
                <w:rFonts w:ascii="Arial" w:hAnsi="Arial" w:cs="Arial"/>
                <w:sz w:val="22"/>
                <w:szCs w:val="22"/>
                <w:lang w:val="es-ES_tradnl"/>
              </w:rPr>
            </w:pPr>
            <w:r>
              <w:rPr>
                <w:rFonts w:ascii="Arial" w:hAnsi="Arial" w:cs="Arial"/>
                <w:sz w:val="22"/>
                <w:szCs w:val="22"/>
                <w:lang w:val="es-ES_tradnl"/>
              </w:rPr>
              <w:t>Total: US$ 36.000.000</w:t>
            </w:r>
          </w:p>
        </w:tc>
      </w:tr>
      <w:tr w:rsidR="00C21376" w:rsidRPr="00BF16C9" w14:paraId="52F1F53D"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sidR="00A872A5">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2D66AB14" w:rsidR="00C21376" w:rsidRPr="00ED5062" w:rsidRDefault="00C21376" w:rsidP="00844A93">
            <w:pPr>
              <w:rPr>
                <w:rFonts w:ascii="Arial" w:eastAsia="Times New Roman" w:hAnsi="Arial" w:cs="Arial"/>
                <w:sz w:val="20"/>
                <w:szCs w:val="20"/>
              </w:rPr>
            </w:pPr>
            <w:r w:rsidRPr="00ED5062">
              <w:rPr>
                <w:rFonts w:ascii="Arial" w:eastAsia="Times New Roman" w:hAnsi="Arial" w:cs="Arial"/>
                <w:sz w:val="20"/>
                <w:szCs w:val="20"/>
              </w:rPr>
              <w:t xml:space="preserve"> </w:t>
            </w:r>
            <w:r w:rsidR="00ED5062" w:rsidRPr="00AB544A">
              <w:rPr>
                <w:rFonts w:ascii="Arial" w:hAnsi="Arial" w:cs="Arial"/>
                <w:sz w:val="22"/>
                <w:szCs w:val="22"/>
              </w:rPr>
              <w:t>OP-102; OP-704; OP-710; OP-761; OP-765; OP-703</w:t>
            </w:r>
            <w:r w:rsidR="00ED5062">
              <w:rPr>
                <w:rFonts w:ascii="Arial" w:hAnsi="Arial" w:cs="Arial"/>
                <w:sz w:val="22"/>
                <w:szCs w:val="22"/>
              </w:rPr>
              <w:t xml:space="preserve"> (B.2, B.3, B.4, B.5, B.6, B.7, B.10, B.11, B.17)</w:t>
            </w:r>
          </w:p>
        </w:tc>
      </w:tr>
      <w:tr w:rsidR="00C21376" w:rsidRPr="008D1DC7" w14:paraId="4408641E" w14:textId="77777777" w:rsidTr="35BB1C2C">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64F21EF7" w:rsidR="00C21376" w:rsidRPr="00BF16C9" w:rsidRDefault="00044E39" w:rsidP="00044E39">
            <w:pPr>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Resumen Ejecutivo </w:t>
            </w:r>
          </w:p>
        </w:tc>
      </w:tr>
      <w:tr w:rsidR="00C21376" w:rsidRPr="00FD7633" w14:paraId="3D4F508E" w14:textId="77777777" w:rsidTr="35BB1C2C">
        <w:trPr>
          <w:trHeight w:val="87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DCBAC32" w14:textId="5779186B" w:rsidR="00A03BE6" w:rsidRDefault="00A008A0" w:rsidP="00A03BE6">
            <w:pPr>
              <w:spacing w:after="120"/>
              <w:jc w:val="both"/>
              <w:rPr>
                <w:rFonts w:ascii="Arial" w:eastAsia="Times New Roman" w:hAnsi="Arial" w:cs="Times New Roman"/>
                <w:sz w:val="22"/>
                <w:szCs w:val="22"/>
                <w:lang w:val="es-ES_tradnl" w:eastAsia="it-IT"/>
              </w:rPr>
            </w:pPr>
            <w:r w:rsidRPr="00FA69B3">
              <w:rPr>
                <w:rFonts w:ascii="Arial" w:eastAsia="Times New Roman" w:hAnsi="Arial" w:cs="Times New Roman"/>
                <w:sz w:val="22"/>
                <w:szCs w:val="22"/>
                <w:lang w:val="es-ES_tradnl" w:eastAsia="it-IT"/>
              </w:rPr>
              <w:t xml:space="preserve">El proyecto de cierre de </w:t>
            </w:r>
            <w:r w:rsidR="00A03BE6">
              <w:rPr>
                <w:rFonts w:ascii="Arial" w:eastAsia="Times New Roman" w:hAnsi="Arial" w:cs="Times New Roman"/>
                <w:sz w:val="22"/>
                <w:szCs w:val="22"/>
                <w:lang w:val="es-ES_tradnl" w:eastAsia="it-IT"/>
              </w:rPr>
              <w:t>los doce (</w:t>
            </w:r>
            <w:r w:rsidRPr="00FA69B3">
              <w:rPr>
                <w:rFonts w:ascii="Arial" w:eastAsia="Times New Roman" w:hAnsi="Arial" w:cs="Times New Roman"/>
                <w:sz w:val="22"/>
                <w:szCs w:val="22"/>
                <w:lang w:val="es-ES_tradnl" w:eastAsia="it-IT"/>
              </w:rPr>
              <w:t>12</w:t>
            </w:r>
            <w:r w:rsidR="00A03BE6">
              <w:rPr>
                <w:rFonts w:ascii="Arial" w:eastAsia="Times New Roman" w:hAnsi="Arial" w:cs="Times New Roman"/>
                <w:sz w:val="22"/>
                <w:szCs w:val="22"/>
                <w:lang w:val="es-ES_tradnl" w:eastAsia="it-IT"/>
              </w:rPr>
              <w:t>)</w:t>
            </w:r>
            <w:r w:rsidRPr="00FA69B3">
              <w:rPr>
                <w:rFonts w:ascii="Arial" w:eastAsia="Times New Roman" w:hAnsi="Arial" w:cs="Times New Roman"/>
                <w:sz w:val="22"/>
                <w:szCs w:val="22"/>
                <w:lang w:val="es-ES_tradnl" w:eastAsia="it-IT"/>
              </w:rPr>
              <w:t xml:space="preserve"> botaderos </w:t>
            </w:r>
            <w:r w:rsidR="009D2537">
              <w:rPr>
                <w:rFonts w:ascii="Arial" w:eastAsia="Times New Roman" w:hAnsi="Arial" w:cs="Times New Roman"/>
                <w:sz w:val="22"/>
                <w:szCs w:val="22"/>
                <w:lang w:val="es-ES_tradnl" w:eastAsia="it-IT"/>
              </w:rPr>
              <w:t xml:space="preserve">permitirá la recuperación de áreas degradadas y su </w:t>
            </w:r>
            <w:r w:rsidRPr="00FA69B3">
              <w:rPr>
                <w:rFonts w:ascii="Arial" w:eastAsia="Times New Roman" w:hAnsi="Arial" w:cs="Times New Roman"/>
                <w:sz w:val="22"/>
                <w:szCs w:val="22"/>
                <w:lang w:val="es-ES_tradnl" w:eastAsia="it-IT"/>
              </w:rPr>
              <w:t>principal impacto ambiental positivo</w:t>
            </w:r>
            <w:r w:rsidR="00374B87">
              <w:rPr>
                <w:rFonts w:ascii="Arial" w:eastAsia="Times New Roman" w:hAnsi="Arial" w:cs="Times New Roman"/>
                <w:sz w:val="22"/>
                <w:szCs w:val="22"/>
                <w:lang w:val="es-ES_tradnl" w:eastAsia="it-IT"/>
              </w:rPr>
              <w:t xml:space="preserve"> de largo</w:t>
            </w:r>
            <w:r w:rsidR="00A03BE6">
              <w:rPr>
                <w:rFonts w:ascii="Arial" w:eastAsia="Times New Roman" w:hAnsi="Arial" w:cs="Times New Roman"/>
                <w:sz w:val="22"/>
                <w:szCs w:val="22"/>
                <w:lang w:val="es-ES_tradnl" w:eastAsia="it-IT"/>
              </w:rPr>
              <w:t xml:space="preserve"> plazo</w:t>
            </w:r>
            <w:r w:rsidRPr="00FA69B3">
              <w:rPr>
                <w:rFonts w:ascii="Arial" w:eastAsia="Times New Roman" w:hAnsi="Arial" w:cs="Times New Roman"/>
                <w:sz w:val="22"/>
                <w:szCs w:val="22"/>
                <w:lang w:val="es-ES_tradnl" w:eastAsia="it-IT"/>
              </w:rPr>
              <w:t xml:space="preserve"> </w:t>
            </w:r>
            <w:r w:rsidR="009D2537">
              <w:rPr>
                <w:rFonts w:ascii="Arial" w:eastAsia="Times New Roman" w:hAnsi="Arial" w:cs="Times New Roman"/>
                <w:sz w:val="22"/>
                <w:szCs w:val="22"/>
                <w:lang w:val="es-ES_tradnl" w:eastAsia="it-IT"/>
              </w:rPr>
              <w:t xml:space="preserve">será </w:t>
            </w:r>
            <w:r w:rsidRPr="00FA69B3">
              <w:rPr>
                <w:rFonts w:ascii="Arial" w:eastAsia="Times New Roman" w:hAnsi="Arial" w:cs="Times New Roman"/>
                <w:sz w:val="22"/>
                <w:szCs w:val="22"/>
                <w:lang w:val="es-ES_tradnl" w:eastAsia="it-IT"/>
              </w:rPr>
              <w:t xml:space="preserve">la disminución de vectores y de generación de líquido </w:t>
            </w:r>
            <w:r w:rsidR="00E555CC" w:rsidRPr="00FA69B3">
              <w:rPr>
                <w:rFonts w:ascii="Arial" w:eastAsia="Times New Roman" w:hAnsi="Arial" w:cs="Times New Roman"/>
                <w:sz w:val="22"/>
                <w:szCs w:val="22"/>
                <w:lang w:val="es-ES_tradnl" w:eastAsia="it-IT"/>
              </w:rPr>
              <w:t>lixiviado,</w:t>
            </w:r>
            <w:r w:rsidR="001031FC">
              <w:rPr>
                <w:rFonts w:ascii="Arial" w:eastAsia="Times New Roman" w:hAnsi="Arial" w:cs="Times New Roman"/>
                <w:sz w:val="22"/>
                <w:szCs w:val="22"/>
                <w:lang w:val="es-ES_tradnl" w:eastAsia="it-IT"/>
              </w:rPr>
              <w:t xml:space="preserve"> </w:t>
            </w:r>
            <w:r w:rsidR="009D2537">
              <w:rPr>
                <w:rFonts w:ascii="Arial" w:eastAsia="Times New Roman" w:hAnsi="Arial" w:cs="Times New Roman"/>
                <w:sz w:val="22"/>
                <w:szCs w:val="22"/>
                <w:lang w:val="es-ES_tradnl" w:eastAsia="it-IT"/>
              </w:rPr>
              <w:t xml:space="preserve">así como malos </w:t>
            </w:r>
            <w:r w:rsidR="00A03BE6">
              <w:rPr>
                <w:rFonts w:ascii="Arial" w:eastAsia="Times New Roman" w:hAnsi="Arial" w:cs="Times New Roman"/>
                <w:sz w:val="22"/>
                <w:szCs w:val="22"/>
                <w:lang w:val="es-ES_tradnl" w:eastAsia="it-IT"/>
              </w:rPr>
              <w:t xml:space="preserve">olores. </w:t>
            </w:r>
            <w:r w:rsidR="00374B87" w:rsidRPr="0039094C">
              <w:rPr>
                <w:rFonts w:ascii="Arial" w:hAnsi="Arial" w:cs="Arial"/>
                <w:sz w:val="22"/>
                <w:szCs w:val="22"/>
                <w:lang w:val="es-ES_tradnl"/>
              </w:rPr>
              <w:t>Se prevén los impactos</w:t>
            </w:r>
            <w:r w:rsidR="00374B87">
              <w:rPr>
                <w:rFonts w:ascii="Arial" w:hAnsi="Arial" w:cs="Arial"/>
                <w:sz w:val="22"/>
                <w:szCs w:val="22"/>
                <w:lang w:val="es-ES_tradnl"/>
              </w:rPr>
              <w:t xml:space="preserve"> negativos</w:t>
            </w:r>
            <w:r w:rsidR="00374B87" w:rsidRPr="0039094C">
              <w:rPr>
                <w:rFonts w:ascii="Arial" w:hAnsi="Arial" w:cs="Arial"/>
                <w:sz w:val="22"/>
                <w:szCs w:val="22"/>
                <w:lang w:val="es-ES_tradnl"/>
              </w:rPr>
              <w:t xml:space="preserve"> tempora</w:t>
            </w:r>
            <w:r w:rsidR="00374B87">
              <w:rPr>
                <w:rFonts w:ascii="Arial" w:hAnsi="Arial" w:cs="Arial"/>
                <w:sz w:val="22"/>
                <w:szCs w:val="22"/>
                <w:lang w:val="es-ES_tradnl"/>
              </w:rPr>
              <w:t xml:space="preserve">les </w:t>
            </w:r>
            <w:r w:rsidR="00374B87" w:rsidRPr="0039094C">
              <w:rPr>
                <w:rFonts w:ascii="Arial" w:hAnsi="Arial" w:cs="Arial"/>
                <w:sz w:val="22"/>
                <w:szCs w:val="22"/>
                <w:lang w:val="es-ES_tradnl"/>
              </w:rPr>
              <w:t>característicos de la</w:t>
            </w:r>
            <w:r w:rsidR="00A03BE6">
              <w:rPr>
                <w:rFonts w:ascii="Arial" w:hAnsi="Arial" w:cs="Arial"/>
                <w:sz w:val="22"/>
                <w:szCs w:val="22"/>
                <w:lang w:val="es-ES_tradnl"/>
              </w:rPr>
              <w:t>s</w:t>
            </w:r>
            <w:r w:rsidR="00374B87" w:rsidRPr="0039094C">
              <w:rPr>
                <w:rFonts w:ascii="Arial" w:hAnsi="Arial" w:cs="Arial"/>
                <w:sz w:val="22"/>
                <w:szCs w:val="22"/>
                <w:lang w:val="es-ES_tradnl"/>
              </w:rPr>
              <w:t xml:space="preserve"> obras civiles</w:t>
            </w:r>
            <w:r w:rsidR="00A03BE6">
              <w:rPr>
                <w:rFonts w:ascii="Arial" w:hAnsi="Arial" w:cs="Arial"/>
                <w:sz w:val="22"/>
                <w:szCs w:val="22"/>
                <w:lang w:val="es-ES_tradnl"/>
              </w:rPr>
              <w:t xml:space="preserve"> de</w:t>
            </w:r>
            <w:r w:rsidR="00374B87" w:rsidRPr="0039094C">
              <w:rPr>
                <w:rFonts w:ascii="Arial" w:hAnsi="Arial" w:cs="Arial"/>
                <w:sz w:val="22"/>
                <w:szCs w:val="22"/>
                <w:lang w:val="es-ES_tradnl"/>
              </w:rPr>
              <w:t xml:space="preserve"> </w:t>
            </w:r>
            <w:r w:rsidR="00A03BE6">
              <w:rPr>
                <w:rFonts w:ascii="Arial" w:hAnsi="Arial" w:cs="Arial"/>
                <w:sz w:val="22"/>
                <w:szCs w:val="22"/>
                <w:lang w:val="es-ES_tradnl"/>
              </w:rPr>
              <w:t>movimiento de suelo,</w:t>
            </w:r>
            <w:r w:rsidR="00374B87" w:rsidRPr="0039094C">
              <w:rPr>
                <w:rFonts w:ascii="Arial" w:hAnsi="Arial" w:cs="Arial"/>
                <w:sz w:val="22"/>
                <w:szCs w:val="22"/>
                <w:lang w:val="es-ES_tradnl"/>
              </w:rPr>
              <w:t xml:space="preserve"> </w:t>
            </w:r>
            <w:r w:rsidR="00A03BE6">
              <w:rPr>
                <w:rFonts w:ascii="Arial" w:hAnsi="Arial" w:cs="Arial"/>
                <w:sz w:val="22"/>
                <w:szCs w:val="22"/>
                <w:lang w:val="es-ES_tradnl"/>
              </w:rPr>
              <w:t>pero estos</w:t>
            </w:r>
            <w:r w:rsidR="00374B87">
              <w:rPr>
                <w:rFonts w:ascii="Arial" w:hAnsi="Arial" w:cs="Arial"/>
                <w:sz w:val="22"/>
                <w:szCs w:val="22"/>
                <w:lang w:val="es-ES_tradnl"/>
              </w:rPr>
              <w:t xml:space="preserve"> serán de corta duración, dado que el plazo de obra estimado </w:t>
            </w:r>
            <w:r w:rsidR="00A03BE6">
              <w:rPr>
                <w:rFonts w:ascii="Arial" w:hAnsi="Arial" w:cs="Arial"/>
                <w:sz w:val="22"/>
                <w:szCs w:val="22"/>
                <w:lang w:val="es-ES_tradnl"/>
              </w:rPr>
              <w:t xml:space="preserve">para cada proyecto </w:t>
            </w:r>
            <w:r w:rsidR="00374B87">
              <w:rPr>
                <w:rFonts w:ascii="Arial" w:hAnsi="Arial" w:cs="Arial"/>
                <w:sz w:val="22"/>
                <w:szCs w:val="22"/>
                <w:lang w:val="es-ES_tradnl"/>
              </w:rPr>
              <w:t xml:space="preserve">es </w:t>
            </w:r>
            <w:r w:rsidR="00EE2BD2">
              <w:rPr>
                <w:rFonts w:ascii="Arial" w:hAnsi="Arial" w:cs="Arial"/>
                <w:sz w:val="22"/>
                <w:szCs w:val="22"/>
                <w:lang w:val="es-ES_tradnl"/>
              </w:rPr>
              <w:t xml:space="preserve">de </w:t>
            </w:r>
            <w:r w:rsidR="00374B87">
              <w:rPr>
                <w:rFonts w:ascii="Arial" w:hAnsi="Arial" w:cs="Arial"/>
                <w:sz w:val="22"/>
                <w:szCs w:val="22"/>
                <w:lang w:val="es-ES_tradnl"/>
              </w:rPr>
              <w:t>4 meses</w:t>
            </w:r>
            <w:r w:rsidR="00A03BE6">
              <w:rPr>
                <w:rFonts w:ascii="Arial" w:hAnsi="Arial" w:cs="Arial"/>
                <w:sz w:val="22"/>
                <w:szCs w:val="22"/>
                <w:lang w:val="es-ES_tradnl"/>
              </w:rPr>
              <w:t>.</w:t>
            </w:r>
          </w:p>
          <w:p w14:paraId="62C30242" w14:textId="3BF25ECC" w:rsidR="00A03BE6" w:rsidRPr="00A03BE6" w:rsidRDefault="00A008A0" w:rsidP="00A03BE6">
            <w:pPr>
              <w:spacing w:after="120"/>
              <w:jc w:val="both"/>
              <w:rPr>
                <w:rFonts w:ascii="Arial" w:eastAsia="Times New Roman" w:hAnsi="Arial" w:cs="Times New Roman"/>
                <w:sz w:val="22"/>
                <w:szCs w:val="22"/>
                <w:lang w:val="es-ES_tradnl" w:eastAsia="it-IT"/>
              </w:rPr>
            </w:pPr>
            <w:r w:rsidRPr="00FA69B3">
              <w:rPr>
                <w:rFonts w:ascii="Arial" w:eastAsia="Times New Roman" w:hAnsi="Arial" w:cs="Times New Roman"/>
                <w:sz w:val="22"/>
                <w:szCs w:val="22"/>
                <w:lang w:val="es-ES_tradnl" w:eastAsia="it-IT"/>
              </w:rPr>
              <w:t>S</w:t>
            </w:r>
            <w:r w:rsidR="00380B33" w:rsidRPr="00FA69B3">
              <w:rPr>
                <w:rFonts w:ascii="Arial" w:eastAsia="Times New Roman" w:hAnsi="Arial" w:cs="Times New Roman"/>
                <w:sz w:val="22"/>
                <w:szCs w:val="22"/>
                <w:lang w:val="es-ES_tradnl" w:eastAsia="it-IT"/>
              </w:rPr>
              <w:t>e realizó un Análisis Ambiental y un P</w:t>
            </w:r>
            <w:r w:rsidR="004F3FED">
              <w:rPr>
                <w:rFonts w:ascii="Arial" w:eastAsia="Times New Roman" w:hAnsi="Arial" w:cs="Times New Roman"/>
                <w:sz w:val="22"/>
                <w:szCs w:val="22"/>
                <w:lang w:val="es-ES_tradnl" w:eastAsia="it-IT"/>
              </w:rPr>
              <w:t>lan de Gestión Ambiental y Social (P</w:t>
            </w:r>
            <w:r w:rsidR="00380B33" w:rsidRPr="00FA69B3">
              <w:rPr>
                <w:rFonts w:ascii="Arial" w:eastAsia="Times New Roman" w:hAnsi="Arial" w:cs="Times New Roman"/>
                <w:sz w:val="22"/>
                <w:szCs w:val="22"/>
                <w:lang w:val="es-ES_tradnl" w:eastAsia="it-IT"/>
              </w:rPr>
              <w:t>GAS</w:t>
            </w:r>
            <w:r w:rsidR="004F3FED">
              <w:rPr>
                <w:rFonts w:ascii="Arial" w:eastAsia="Times New Roman" w:hAnsi="Arial" w:cs="Times New Roman"/>
                <w:sz w:val="22"/>
                <w:szCs w:val="22"/>
                <w:lang w:val="es-ES_tradnl" w:eastAsia="it-IT"/>
              </w:rPr>
              <w:t>)</w:t>
            </w:r>
            <w:r w:rsidR="00380B33" w:rsidRPr="00FA69B3">
              <w:rPr>
                <w:rFonts w:ascii="Arial" w:eastAsia="Times New Roman" w:hAnsi="Arial" w:cs="Times New Roman"/>
                <w:sz w:val="22"/>
                <w:szCs w:val="22"/>
                <w:lang w:val="es-ES_tradnl" w:eastAsia="it-IT"/>
              </w:rPr>
              <w:t xml:space="preserve"> para cada un</w:t>
            </w:r>
            <w:r w:rsidRPr="00FA69B3">
              <w:rPr>
                <w:rFonts w:ascii="Arial" w:eastAsia="Times New Roman" w:hAnsi="Arial" w:cs="Times New Roman"/>
                <w:sz w:val="22"/>
                <w:szCs w:val="22"/>
                <w:lang w:val="es-ES_tradnl" w:eastAsia="it-IT"/>
              </w:rPr>
              <w:t>a</w:t>
            </w:r>
            <w:r w:rsidR="00380B33" w:rsidRPr="00FA69B3">
              <w:rPr>
                <w:rFonts w:ascii="Arial" w:eastAsia="Times New Roman" w:hAnsi="Arial" w:cs="Times New Roman"/>
                <w:sz w:val="22"/>
                <w:szCs w:val="22"/>
                <w:lang w:val="es-ES_tradnl" w:eastAsia="it-IT"/>
              </w:rPr>
              <w:t xml:space="preserve"> de </w:t>
            </w:r>
            <w:r w:rsidRPr="00FA69B3">
              <w:rPr>
                <w:rFonts w:ascii="Arial" w:eastAsia="Times New Roman" w:hAnsi="Arial" w:cs="Times New Roman"/>
                <w:sz w:val="22"/>
                <w:szCs w:val="22"/>
                <w:lang w:val="es-ES_tradnl" w:eastAsia="it-IT"/>
              </w:rPr>
              <w:t>estas 12 obras</w:t>
            </w:r>
            <w:r w:rsidR="00380B33" w:rsidRPr="00FA69B3">
              <w:rPr>
                <w:rFonts w:ascii="Arial" w:eastAsia="Times New Roman" w:hAnsi="Arial" w:cs="Times New Roman"/>
                <w:sz w:val="22"/>
                <w:szCs w:val="22"/>
                <w:lang w:val="es-ES_tradnl" w:eastAsia="it-IT"/>
              </w:rPr>
              <w:t>, l</w:t>
            </w:r>
            <w:r w:rsidRPr="00FA69B3">
              <w:rPr>
                <w:rFonts w:ascii="Arial" w:eastAsia="Times New Roman" w:hAnsi="Arial" w:cs="Times New Roman"/>
                <w:sz w:val="22"/>
                <w:szCs w:val="22"/>
                <w:lang w:val="es-ES_tradnl" w:eastAsia="it-IT"/>
              </w:rPr>
              <w:t>o</w:t>
            </w:r>
            <w:r w:rsidR="00380B33" w:rsidRPr="00FA69B3">
              <w:rPr>
                <w:rFonts w:ascii="Arial" w:eastAsia="Times New Roman" w:hAnsi="Arial" w:cs="Times New Roman"/>
                <w:sz w:val="22"/>
                <w:szCs w:val="22"/>
                <w:lang w:val="es-ES_tradnl" w:eastAsia="it-IT"/>
              </w:rPr>
              <w:t>s cuales se encuentran publicado</w:t>
            </w:r>
            <w:r w:rsidRPr="00FA69B3">
              <w:rPr>
                <w:rFonts w:ascii="Arial" w:eastAsia="Times New Roman" w:hAnsi="Arial" w:cs="Times New Roman"/>
                <w:sz w:val="22"/>
                <w:szCs w:val="22"/>
                <w:lang w:val="es-ES_tradnl" w:eastAsia="it-IT"/>
              </w:rPr>
              <w:t>s</w:t>
            </w:r>
            <w:r w:rsidR="00380B33" w:rsidRPr="00FA69B3">
              <w:rPr>
                <w:rFonts w:ascii="Arial" w:eastAsia="Times New Roman" w:hAnsi="Arial" w:cs="Times New Roman"/>
                <w:sz w:val="22"/>
                <w:szCs w:val="22"/>
                <w:lang w:val="es-ES_tradnl" w:eastAsia="it-IT"/>
              </w:rPr>
              <w:t xml:space="preserve"> en el sitio web del Banco.</w:t>
            </w:r>
            <w:r w:rsidR="00EE2BD2">
              <w:rPr>
                <w:rFonts w:ascii="Arial" w:eastAsia="Times New Roman" w:hAnsi="Arial" w:cs="Times New Roman"/>
                <w:sz w:val="22"/>
                <w:szCs w:val="22"/>
                <w:lang w:val="es-ES_tradnl" w:eastAsia="it-IT"/>
              </w:rPr>
              <w:t xml:space="preserve"> El análisis sociocultural </w:t>
            </w:r>
            <w:r w:rsidR="00A669B4">
              <w:rPr>
                <w:rFonts w:ascii="Arial" w:eastAsia="Times New Roman" w:hAnsi="Arial" w:cs="Times New Roman"/>
                <w:sz w:val="22"/>
                <w:szCs w:val="22"/>
                <w:lang w:val="es-ES_tradnl" w:eastAsia="it-IT"/>
              </w:rPr>
              <w:t>descrito en cada uno de los</w:t>
            </w:r>
            <w:r w:rsidR="00EE2BD2">
              <w:rPr>
                <w:rFonts w:ascii="Arial" w:eastAsia="Times New Roman" w:hAnsi="Arial" w:cs="Times New Roman"/>
                <w:sz w:val="22"/>
                <w:szCs w:val="22"/>
                <w:lang w:val="es-ES_tradnl" w:eastAsia="it-IT"/>
              </w:rPr>
              <w:t xml:space="preserve"> </w:t>
            </w:r>
            <w:r w:rsidR="00923943" w:rsidRPr="00FA69B3">
              <w:rPr>
                <w:rFonts w:ascii="Arial" w:eastAsia="Times New Roman" w:hAnsi="Arial" w:cs="Times New Roman"/>
                <w:sz w:val="22"/>
                <w:szCs w:val="22"/>
                <w:lang w:val="es-ES_tradnl" w:eastAsia="it-IT"/>
              </w:rPr>
              <w:t>Análisis Ambiental</w:t>
            </w:r>
            <w:r w:rsidR="00A669B4">
              <w:rPr>
                <w:rFonts w:ascii="Arial" w:eastAsia="Times New Roman" w:hAnsi="Arial" w:cs="Times New Roman"/>
                <w:sz w:val="22"/>
                <w:szCs w:val="22"/>
                <w:lang w:val="es-ES_tradnl" w:eastAsia="it-IT"/>
              </w:rPr>
              <w:t>es</w:t>
            </w:r>
            <w:r w:rsidR="00923943" w:rsidRPr="00FA69B3">
              <w:rPr>
                <w:rFonts w:ascii="Arial" w:eastAsia="Times New Roman" w:hAnsi="Arial" w:cs="Times New Roman"/>
                <w:sz w:val="22"/>
                <w:szCs w:val="22"/>
                <w:lang w:val="es-ES_tradnl" w:eastAsia="it-IT"/>
              </w:rPr>
              <w:t xml:space="preserve"> </w:t>
            </w:r>
            <w:r w:rsidR="00EE2BD2">
              <w:rPr>
                <w:rFonts w:ascii="Arial" w:eastAsia="Times New Roman" w:hAnsi="Arial" w:cs="Times New Roman"/>
                <w:sz w:val="22"/>
                <w:szCs w:val="22"/>
                <w:lang w:val="es-ES_tradnl" w:eastAsia="it-IT"/>
              </w:rPr>
              <w:t>indica que no habrá impactos significativos para las comunidades donde se ubican los botaderos.</w:t>
            </w:r>
            <w:r w:rsidR="00380B33" w:rsidRPr="00FA69B3">
              <w:rPr>
                <w:rFonts w:ascii="Arial" w:eastAsia="Times New Roman" w:hAnsi="Arial" w:cs="Times New Roman"/>
                <w:sz w:val="22"/>
                <w:szCs w:val="22"/>
                <w:lang w:val="es-ES_tradnl" w:eastAsia="it-IT"/>
              </w:rPr>
              <w:t xml:space="preserve"> </w:t>
            </w:r>
            <w:r w:rsidR="00A03BE6" w:rsidRPr="00FA69B3">
              <w:rPr>
                <w:rFonts w:ascii="Arial" w:eastAsia="Times New Roman" w:hAnsi="Arial"/>
                <w:sz w:val="22"/>
                <w:szCs w:val="22"/>
                <w:lang w:val="es-ES_tradnl" w:eastAsia="it-IT"/>
              </w:rPr>
              <w:t xml:space="preserve">Dado que no hay población asentada en las áreas de los proyectos no se prevé reasentamiento físico de población. Sin embargo, habrá desplazamiento económico de los </w:t>
            </w:r>
            <w:r w:rsidR="00F82410">
              <w:rPr>
                <w:rFonts w:ascii="Arial" w:eastAsia="Times New Roman" w:hAnsi="Arial"/>
                <w:sz w:val="22"/>
                <w:szCs w:val="22"/>
                <w:lang w:val="es-ES_tradnl" w:eastAsia="it-IT"/>
              </w:rPr>
              <w:t>aproximadamente 100</w:t>
            </w:r>
            <w:r w:rsidR="00D92155">
              <w:rPr>
                <w:rFonts w:ascii="Arial" w:eastAsia="Times New Roman" w:hAnsi="Arial"/>
                <w:sz w:val="22"/>
                <w:szCs w:val="22"/>
                <w:lang w:val="es-ES_tradnl" w:eastAsia="it-IT"/>
              </w:rPr>
              <w:t xml:space="preserve"> </w:t>
            </w:r>
            <w:r w:rsidR="00A03BE6" w:rsidRPr="00FA69B3">
              <w:rPr>
                <w:rFonts w:ascii="Arial" w:eastAsia="Times New Roman" w:hAnsi="Arial"/>
                <w:sz w:val="22"/>
                <w:szCs w:val="22"/>
                <w:lang w:val="es-ES_tradnl" w:eastAsia="it-IT"/>
              </w:rPr>
              <w:t xml:space="preserve">recicladores que actualmente obtienen ingresos </w:t>
            </w:r>
            <w:r w:rsidR="00647DB9">
              <w:rPr>
                <w:rFonts w:ascii="Arial" w:eastAsia="Times New Roman" w:hAnsi="Arial"/>
                <w:sz w:val="22"/>
                <w:szCs w:val="22"/>
                <w:lang w:val="es-ES_tradnl" w:eastAsia="it-IT"/>
              </w:rPr>
              <w:t>en</w:t>
            </w:r>
            <w:r w:rsidR="00804878">
              <w:rPr>
                <w:rFonts w:ascii="Arial" w:eastAsia="Times New Roman" w:hAnsi="Arial"/>
                <w:sz w:val="22"/>
                <w:szCs w:val="22"/>
                <w:lang w:val="es-ES_tradnl" w:eastAsia="it-IT"/>
              </w:rPr>
              <w:t xml:space="preserve"> </w:t>
            </w:r>
            <w:r w:rsidR="00E555CC">
              <w:rPr>
                <w:rFonts w:ascii="Arial" w:eastAsia="Times New Roman" w:hAnsi="Arial"/>
                <w:sz w:val="22"/>
                <w:szCs w:val="22"/>
                <w:lang w:val="es-ES_tradnl" w:eastAsia="it-IT"/>
              </w:rPr>
              <w:t>7</w:t>
            </w:r>
            <w:r w:rsidR="00804878">
              <w:rPr>
                <w:rFonts w:ascii="Arial" w:eastAsia="Times New Roman" w:hAnsi="Arial"/>
                <w:sz w:val="22"/>
                <w:szCs w:val="22"/>
                <w:lang w:val="es-ES_tradnl" w:eastAsia="it-IT"/>
              </w:rPr>
              <w:t xml:space="preserve"> </w:t>
            </w:r>
            <w:r w:rsidR="00647DB9">
              <w:rPr>
                <w:rFonts w:ascii="Arial" w:eastAsia="Times New Roman" w:hAnsi="Arial"/>
                <w:sz w:val="22"/>
                <w:szCs w:val="22"/>
                <w:lang w:val="es-ES_tradnl" w:eastAsia="it-IT"/>
              </w:rPr>
              <w:t>de</w:t>
            </w:r>
            <w:r w:rsidR="00A03BE6" w:rsidRPr="00FA69B3">
              <w:rPr>
                <w:rFonts w:ascii="Arial" w:eastAsia="Times New Roman" w:hAnsi="Arial"/>
                <w:sz w:val="22"/>
                <w:szCs w:val="22"/>
                <w:lang w:val="es-ES_tradnl" w:eastAsia="it-IT"/>
              </w:rPr>
              <w:t xml:space="preserve"> los botaderos. </w:t>
            </w:r>
            <w:r w:rsidR="009D2537">
              <w:rPr>
                <w:rFonts w:ascii="Arial" w:eastAsia="Times New Roman" w:hAnsi="Arial"/>
                <w:sz w:val="22"/>
                <w:szCs w:val="22"/>
                <w:lang w:val="es-ES_tradnl" w:eastAsia="it-IT"/>
              </w:rPr>
              <w:t xml:space="preserve">Para atender este impacto </w:t>
            </w:r>
            <w:r w:rsidR="00A03BE6" w:rsidRPr="00A03BE6">
              <w:rPr>
                <w:rFonts w:ascii="Arial" w:eastAsia="Times New Roman" w:hAnsi="Arial" w:cs="Times New Roman"/>
                <w:sz w:val="22"/>
                <w:szCs w:val="22"/>
                <w:lang w:val="es-ES_tradnl" w:eastAsia="it-IT"/>
              </w:rPr>
              <w:t xml:space="preserve">se ha preparado un Plan de Inclusión Social de Recicladores </w:t>
            </w:r>
            <w:r w:rsidR="004F3FED">
              <w:rPr>
                <w:rFonts w:ascii="Arial" w:eastAsia="Times New Roman" w:hAnsi="Arial" w:cs="Times New Roman"/>
                <w:sz w:val="22"/>
                <w:szCs w:val="22"/>
                <w:lang w:val="es-ES_tradnl" w:eastAsia="it-IT"/>
              </w:rPr>
              <w:t xml:space="preserve">(PISO) </w:t>
            </w:r>
            <w:r w:rsidR="00A03BE6" w:rsidRPr="00A03BE6">
              <w:rPr>
                <w:rFonts w:ascii="Arial" w:eastAsia="Times New Roman" w:hAnsi="Arial" w:cs="Times New Roman"/>
                <w:sz w:val="22"/>
                <w:szCs w:val="22"/>
                <w:lang w:val="es-ES_tradnl" w:eastAsia="it-IT"/>
              </w:rPr>
              <w:t>el cual se encuentra publicado en el sitio web del Banco.</w:t>
            </w:r>
            <w:r w:rsidR="00EE2BD2">
              <w:rPr>
                <w:rFonts w:ascii="Arial" w:eastAsia="Times New Roman" w:hAnsi="Arial" w:cs="Times New Roman"/>
                <w:sz w:val="22"/>
                <w:szCs w:val="22"/>
                <w:lang w:val="es-ES_tradnl" w:eastAsia="it-IT"/>
              </w:rPr>
              <w:t xml:space="preserve"> La ejecución del PISO permitirá el restablecimiento de las condiciones de vida de los recicladores afectados.</w:t>
            </w:r>
          </w:p>
          <w:p w14:paraId="5247592D" w14:textId="5C2B8C7A" w:rsidR="002A59A2" w:rsidRPr="00CC5E66" w:rsidRDefault="00380B33" w:rsidP="002A59A2">
            <w:pPr>
              <w:pStyle w:val="Default"/>
              <w:spacing w:after="120"/>
              <w:jc w:val="both"/>
              <w:rPr>
                <w:rFonts w:asciiTheme="majorHAnsi" w:eastAsia="Times New Roman" w:hAnsiTheme="majorHAnsi" w:cs="Arial"/>
                <w:i/>
                <w:sz w:val="20"/>
                <w:szCs w:val="20"/>
                <w:shd w:val="clear" w:color="auto" w:fill="FFFFFF"/>
                <w:lang w:val="es-ES"/>
              </w:rPr>
            </w:pPr>
            <w:r w:rsidRPr="00FA69B3">
              <w:rPr>
                <w:rFonts w:ascii="Arial" w:eastAsia="Times New Roman" w:hAnsi="Arial"/>
                <w:sz w:val="22"/>
                <w:szCs w:val="22"/>
                <w:lang w:val="es-ES_tradnl" w:eastAsia="it-IT"/>
              </w:rPr>
              <w:t xml:space="preserve">En las zonas a intervenir existe riesgo bajo o moderado de desastres naturales, particularmente asociado a sismos (en la costa) y lluvias intensas (en la </w:t>
            </w:r>
            <w:r w:rsidR="00EE2BD2">
              <w:rPr>
                <w:rFonts w:ascii="Arial" w:eastAsia="Times New Roman" w:hAnsi="Arial"/>
                <w:sz w:val="22"/>
                <w:szCs w:val="22"/>
                <w:lang w:val="es-ES_tradnl" w:eastAsia="it-IT"/>
              </w:rPr>
              <w:t xml:space="preserve">sierra y </w:t>
            </w:r>
            <w:r w:rsidRPr="00FA69B3">
              <w:rPr>
                <w:rFonts w:ascii="Arial" w:eastAsia="Times New Roman" w:hAnsi="Arial"/>
                <w:sz w:val="22"/>
                <w:szCs w:val="22"/>
                <w:lang w:val="es-ES_tradnl" w:eastAsia="it-IT"/>
              </w:rPr>
              <w:t xml:space="preserve">selva). Se ha incluido en cada uno de los Análisis Ambientales la identificación y clasificación de estos riesgos, y se han considerado en los diseños básicos de </w:t>
            </w:r>
            <w:r w:rsidR="002A59A2">
              <w:rPr>
                <w:rFonts w:ascii="Arial" w:eastAsia="Times New Roman" w:hAnsi="Arial"/>
                <w:sz w:val="22"/>
                <w:szCs w:val="22"/>
                <w:lang w:val="es-ES_tradnl" w:eastAsia="it-IT"/>
              </w:rPr>
              <w:t xml:space="preserve">los proyectos, </w:t>
            </w:r>
            <w:r w:rsidR="002A59A2" w:rsidRPr="002A59A2">
              <w:rPr>
                <w:rFonts w:ascii="Arial" w:eastAsia="Times New Roman" w:hAnsi="Arial"/>
                <w:sz w:val="22"/>
                <w:szCs w:val="22"/>
                <w:lang w:val="es-ES_tradnl" w:eastAsia="it-IT"/>
              </w:rPr>
              <w:t>como por ejemplo la inclusión de obras complementarias de canales pluviales y la consideración de coeficientes de seguridad para la estabilidad de los botaderos. La ingeniería de detalle de las medidas de mitigación estructurales serán desarrollados en profundidad durante la elaboración de los expedientes técnicos en la etapa de inversión</w:t>
            </w:r>
            <w:r w:rsidRPr="00FA69B3">
              <w:rPr>
                <w:rFonts w:ascii="Arial" w:eastAsia="Times New Roman" w:hAnsi="Arial"/>
                <w:sz w:val="22"/>
                <w:szCs w:val="22"/>
                <w:lang w:val="es-ES_tradnl" w:eastAsia="it-IT"/>
              </w:rPr>
              <w:t xml:space="preserve">. </w:t>
            </w:r>
            <w:r w:rsidR="002A59A2">
              <w:rPr>
                <w:rFonts w:ascii="Arial" w:eastAsia="Times New Roman" w:hAnsi="Arial"/>
                <w:sz w:val="22"/>
                <w:szCs w:val="22"/>
                <w:lang w:val="es-ES_tradnl" w:eastAsia="it-IT"/>
              </w:rPr>
              <w:t>Además, s</w:t>
            </w:r>
            <w:r w:rsidR="002A59A2" w:rsidRPr="002A59A2">
              <w:rPr>
                <w:rFonts w:ascii="Arial" w:eastAsia="Times New Roman" w:hAnsi="Arial"/>
                <w:sz w:val="22"/>
                <w:szCs w:val="22"/>
                <w:lang w:val="es-ES_tradnl" w:eastAsia="it-IT"/>
              </w:rPr>
              <w:t>e incorporará en los pliegos de licitación la necesidad de contar con planes de contingencia durante la construcción</w:t>
            </w:r>
          </w:p>
          <w:p w14:paraId="75D2C206" w14:textId="30C95412" w:rsidR="00380B33" w:rsidRPr="00FA69B3" w:rsidRDefault="00380B33" w:rsidP="00A03BE6">
            <w:pPr>
              <w:spacing w:after="120"/>
              <w:jc w:val="both"/>
              <w:rPr>
                <w:rFonts w:ascii="Arial" w:eastAsia="Times New Roman" w:hAnsi="Arial" w:cs="Times New Roman"/>
                <w:sz w:val="22"/>
                <w:szCs w:val="22"/>
                <w:lang w:val="es-ES_tradnl" w:eastAsia="it-IT"/>
              </w:rPr>
            </w:pPr>
            <w:r w:rsidRPr="00FA69B3">
              <w:rPr>
                <w:rFonts w:ascii="Arial" w:eastAsia="Times New Roman" w:hAnsi="Arial" w:cs="Times New Roman"/>
                <w:sz w:val="22"/>
                <w:szCs w:val="22"/>
                <w:lang w:val="es-ES_tradnl" w:eastAsia="it-IT"/>
              </w:rPr>
              <w:t xml:space="preserve">Durante la preparación del programa se llevaron </w:t>
            </w:r>
            <w:r w:rsidR="00A008A0" w:rsidRPr="00FA69B3">
              <w:rPr>
                <w:rFonts w:ascii="Arial" w:eastAsia="Times New Roman" w:hAnsi="Arial" w:cs="Times New Roman"/>
                <w:sz w:val="22"/>
                <w:szCs w:val="22"/>
                <w:lang w:val="es-ES_tradnl" w:eastAsia="it-IT"/>
              </w:rPr>
              <w:t>a cabo varios tipos de consulta:</w:t>
            </w:r>
            <w:r w:rsidRPr="00FA69B3">
              <w:rPr>
                <w:rFonts w:ascii="Arial" w:eastAsia="Times New Roman" w:hAnsi="Arial" w:cs="Times New Roman"/>
                <w:sz w:val="22"/>
                <w:szCs w:val="22"/>
                <w:lang w:val="es-ES_tradnl" w:eastAsia="it-IT"/>
              </w:rPr>
              <w:t xml:space="preserve"> talleres </w:t>
            </w:r>
            <w:r w:rsidR="00A008A0" w:rsidRPr="00FA69B3">
              <w:rPr>
                <w:rFonts w:ascii="Arial" w:eastAsia="Times New Roman" w:hAnsi="Arial" w:cs="Times New Roman"/>
                <w:sz w:val="22"/>
                <w:szCs w:val="22"/>
                <w:lang w:val="es-ES_tradnl" w:eastAsia="it-IT"/>
              </w:rPr>
              <w:t>con</w:t>
            </w:r>
            <w:r w:rsidRPr="00FA69B3">
              <w:rPr>
                <w:rFonts w:ascii="Arial" w:eastAsia="Times New Roman" w:hAnsi="Arial" w:cs="Times New Roman"/>
                <w:sz w:val="22"/>
                <w:szCs w:val="22"/>
                <w:lang w:val="es-ES_tradnl" w:eastAsia="it-IT"/>
              </w:rPr>
              <w:t xml:space="preserve"> involucrados,</w:t>
            </w:r>
            <w:r w:rsidR="00A03BE6">
              <w:rPr>
                <w:rFonts w:ascii="Arial" w:eastAsia="Times New Roman" w:hAnsi="Arial" w:cs="Times New Roman"/>
                <w:sz w:val="22"/>
                <w:szCs w:val="22"/>
                <w:lang w:val="es-ES_tradnl" w:eastAsia="it-IT"/>
              </w:rPr>
              <w:t xml:space="preserve"> consultas</w:t>
            </w:r>
            <w:r w:rsidRPr="00FA69B3">
              <w:rPr>
                <w:rFonts w:ascii="Arial" w:eastAsia="Times New Roman" w:hAnsi="Arial" w:cs="Times New Roman"/>
                <w:sz w:val="22"/>
                <w:szCs w:val="22"/>
                <w:lang w:val="es-ES_tradnl" w:eastAsia="it-IT"/>
              </w:rPr>
              <w:t xml:space="preserve"> con los recicladores</w:t>
            </w:r>
            <w:r w:rsidR="00A008A0" w:rsidRPr="00FA69B3">
              <w:rPr>
                <w:rFonts w:ascii="Arial" w:eastAsia="Times New Roman" w:hAnsi="Arial" w:cs="Times New Roman"/>
                <w:sz w:val="22"/>
                <w:szCs w:val="22"/>
                <w:lang w:val="es-ES_tradnl" w:eastAsia="it-IT"/>
              </w:rPr>
              <w:t xml:space="preserve"> y con las </w:t>
            </w:r>
            <w:r w:rsidRPr="00FA69B3">
              <w:rPr>
                <w:rFonts w:ascii="Arial" w:eastAsia="Times New Roman" w:hAnsi="Arial" w:cs="Times New Roman"/>
                <w:sz w:val="22"/>
                <w:szCs w:val="22"/>
                <w:lang w:val="es-ES_tradnl" w:eastAsia="it-IT"/>
              </w:rPr>
              <w:t>comunidades campesinas titulares de</w:t>
            </w:r>
            <w:r w:rsidR="00A03BE6">
              <w:rPr>
                <w:rFonts w:ascii="Arial" w:eastAsia="Times New Roman" w:hAnsi="Arial" w:cs="Times New Roman"/>
                <w:sz w:val="22"/>
                <w:szCs w:val="22"/>
                <w:lang w:val="es-ES_tradnl" w:eastAsia="it-IT"/>
              </w:rPr>
              <w:t xml:space="preserve"> cuatro de los doce</w:t>
            </w:r>
            <w:r w:rsidRPr="00FA69B3">
              <w:rPr>
                <w:rFonts w:ascii="Arial" w:eastAsia="Times New Roman" w:hAnsi="Arial" w:cs="Times New Roman"/>
                <w:sz w:val="22"/>
                <w:szCs w:val="22"/>
                <w:lang w:val="es-ES_tradnl" w:eastAsia="it-IT"/>
              </w:rPr>
              <w:t xml:space="preserve"> predios en que se encuentran los botaderos</w:t>
            </w:r>
            <w:r w:rsidR="00A03BE6">
              <w:rPr>
                <w:rFonts w:ascii="Arial" w:eastAsia="Times New Roman" w:hAnsi="Arial" w:cs="Times New Roman"/>
                <w:sz w:val="22"/>
                <w:szCs w:val="22"/>
                <w:lang w:val="es-ES_tradnl" w:eastAsia="it-IT"/>
              </w:rPr>
              <w:t xml:space="preserve"> (</w:t>
            </w:r>
            <w:r w:rsidRPr="00FA69B3">
              <w:rPr>
                <w:rFonts w:ascii="Arial" w:eastAsia="Times New Roman" w:hAnsi="Arial" w:cs="Times New Roman"/>
                <w:sz w:val="22"/>
                <w:szCs w:val="22"/>
                <w:lang w:val="es-ES_tradnl" w:eastAsia="it-IT"/>
              </w:rPr>
              <w:t xml:space="preserve">Yauyos, Andahuaylas, Aymaraes y </w:t>
            </w:r>
            <w:r w:rsidRPr="00FA69B3">
              <w:rPr>
                <w:rFonts w:ascii="Arial" w:eastAsia="Times New Roman" w:hAnsi="Arial" w:cs="Times New Roman"/>
                <w:sz w:val="22"/>
                <w:szCs w:val="22"/>
                <w:lang w:val="es-ES_tradnl" w:eastAsia="it-IT"/>
              </w:rPr>
              <w:lastRenderedPageBreak/>
              <w:t>Huamanga</w:t>
            </w:r>
            <w:r w:rsidR="00A03BE6">
              <w:rPr>
                <w:rFonts w:ascii="Arial" w:eastAsia="Times New Roman" w:hAnsi="Arial" w:cs="Times New Roman"/>
                <w:sz w:val="22"/>
                <w:szCs w:val="22"/>
                <w:lang w:val="es-ES_tradnl" w:eastAsia="it-IT"/>
              </w:rPr>
              <w:t>)</w:t>
            </w:r>
            <w:r w:rsidRPr="00FA69B3">
              <w:rPr>
                <w:rFonts w:ascii="Arial" w:eastAsia="Times New Roman" w:hAnsi="Arial" w:cs="Times New Roman"/>
                <w:sz w:val="22"/>
                <w:szCs w:val="22"/>
                <w:lang w:val="es-ES_tradnl" w:eastAsia="it-IT"/>
              </w:rPr>
              <w:t xml:space="preserve">. </w:t>
            </w:r>
            <w:r w:rsidR="009D2537">
              <w:rPr>
                <w:rFonts w:ascii="Arial" w:eastAsia="Times New Roman" w:hAnsi="Arial" w:cs="Times New Roman"/>
                <w:sz w:val="22"/>
                <w:szCs w:val="22"/>
                <w:lang w:val="es-ES_tradnl" w:eastAsia="it-IT"/>
              </w:rPr>
              <w:t xml:space="preserve">Las comunidades </w:t>
            </w:r>
            <w:r w:rsidR="008D2457">
              <w:rPr>
                <w:rFonts w:ascii="Arial" w:eastAsia="Times New Roman" w:hAnsi="Arial" w:cs="Times New Roman"/>
                <w:sz w:val="22"/>
                <w:szCs w:val="22"/>
                <w:lang w:val="es-ES_tradnl" w:eastAsia="it-IT"/>
              </w:rPr>
              <w:t xml:space="preserve">reconocen </w:t>
            </w:r>
            <w:r w:rsidR="00EF2FC0">
              <w:rPr>
                <w:rFonts w:ascii="Arial" w:eastAsia="Times New Roman" w:hAnsi="Arial" w:cs="Times New Roman"/>
                <w:sz w:val="22"/>
                <w:szCs w:val="22"/>
                <w:lang w:val="es-ES_tradnl" w:eastAsia="it-IT"/>
              </w:rPr>
              <w:t xml:space="preserve">los beneficios del cierre y </w:t>
            </w:r>
            <w:r w:rsidR="009D2537">
              <w:rPr>
                <w:rFonts w:ascii="Arial" w:eastAsia="Times New Roman" w:hAnsi="Arial" w:cs="Times New Roman"/>
                <w:sz w:val="22"/>
                <w:szCs w:val="22"/>
                <w:lang w:val="es-ES_tradnl" w:eastAsia="it-IT"/>
              </w:rPr>
              <w:t xml:space="preserve">tienen una posición positiva </w:t>
            </w:r>
            <w:r w:rsidR="00EF2FC0">
              <w:rPr>
                <w:rFonts w:ascii="Arial" w:eastAsia="Times New Roman" w:hAnsi="Arial" w:cs="Times New Roman"/>
                <w:sz w:val="22"/>
                <w:szCs w:val="22"/>
                <w:lang w:val="es-ES_tradnl" w:eastAsia="it-IT"/>
              </w:rPr>
              <w:t>respecto a los proyectos</w:t>
            </w:r>
            <w:r w:rsidR="008D2457">
              <w:rPr>
                <w:rFonts w:ascii="Arial" w:eastAsia="Times New Roman" w:hAnsi="Arial" w:cs="Times New Roman"/>
                <w:sz w:val="22"/>
                <w:szCs w:val="22"/>
                <w:lang w:val="es-ES_tradnl" w:eastAsia="it-IT"/>
              </w:rPr>
              <w:t>.</w:t>
            </w:r>
            <w:r w:rsidR="00EF2FC0">
              <w:rPr>
                <w:rFonts w:ascii="Arial" w:eastAsia="Times New Roman" w:hAnsi="Arial" w:cs="Times New Roman"/>
                <w:sz w:val="22"/>
                <w:szCs w:val="22"/>
                <w:lang w:val="es-ES_tradnl" w:eastAsia="it-IT"/>
              </w:rPr>
              <w:t xml:space="preserve"> </w:t>
            </w:r>
            <w:r w:rsidR="008D2457">
              <w:rPr>
                <w:rFonts w:ascii="Arial" w:eastAsia="Times New Roman" w:hAnsi="Arial" w:cs="Times New Roman"/>
                <w:sz w:val="22"/>
                <w:szCs w:val="22"/>
                <w:lang w:val="es-ES_tradnl" w:eastAsia="it-IT"/>
              </w:rPr>
              <w:t>S</w:t>
            </w:r>
            <w:r w:rsidR="009D2537">
              <w:rPr>
                <w:rFonts w:ascii="Arial" w:eastAsia="Times New Roman" w:hAnsi="Arial" w:cs="Times New Roman"/>
                <w:sz w:val="22"/>
                <w:szCs w:val="22"/>
                <w:lang w:val="es-ES_tradnl" w:eastAsia="it-IT"/>
              </w:rPr>
              <w:t>in embargo</w:t>
            </w:r>
            <w:r w:rsidR="008D2457">
              <w:rPr>
                <w:rFonts w:ascii="Arial" w:eastAsia="Times New Roman" w:hAnsi="Arial" w:cs="Times New Roman"/>
                <w:sz w:val="22"/>
                <w:szCs w:val="22"/>
                <w:lang w:val="es-ES_tradnl" w:eastAsia="it-IT"/>
              </w:rPr>
              <w:t>,</w:t>
            </w:r>
            <w:r w:rsidR="009D2537">
              <w:rPr>
                <w:rFonts w:ascii="Arial" w:eastAsia="Times New Roman" w:hAnsi="Arial" w:cs="Times New Roman"/>
                <w:sz w:val="22"/>
                <w:szCs w:val="22"/>
                <w:lang w:val="es-ES_tradnl" w:eastAsia="it-IT"/>
              </w:rPr>
              <w:t xml:space="preserve"> demandan que se agilice la construcción de los </w:t>
            </w:r>
            <w:r w:rsidR="00EF2FC0">
              <w:rPr>
                <w:rFonts w:ascii="Arial" w:eastAsia="Times New Roman" w:hAnsi="Arial" w:cs="Times New Roman"/>
                <w:sz w:val="22"/>
                <w:szCs w:val="22"/>
                <w:lang w:val="es-ES_tradnl" w:eastAsia="it-IT"/>
              </w:rPr>
              <w:t xml:space="preserve">rellenos sanitarios ligados al cierre de </w:t>
            </w:r>
            <w:r w:rsidR="009D2537">
              <w:rPr>
                <w:rFonts w:ascii="Arial" w:eastAsia="Times New Roman" w:hAnsi="Arial" w:cs="Times New Roman"/>
                <w:sz w:val="22"/>
                <w:szCs w:val="22"/>
                <w:lang w:val="es-ES_tradnl" w:eastAsia="it-IT"/>
              </w:rPr>
              <w:t xml:space="preserve">botaderos </w:t>
            </w:r>
            <w:r w:rsidR="00EF2FC0">
              <w:rPr>
                <w:rFonts w:ascii="Arial" w:eastAsia="Times New Roman" w:hAnsi="Arial" w:cs="Times New Roman"/>
                <w:sz w:val="22"/>
                <w:szCs w:val="22"/>
                <w:lang w:val="es-ES_tradnl" w:eastAsia="it-IT"/>
              </w:rPr>
              <w:t xml:space="preserve">que garantice </w:t>
            </w:r>
            <w:r w:rsidR="009D2537">
              <w:rPr>
                <w:rFonts w:ascii="Arial" w:eastAsia="Times New Roman" w:hAnsi="Arial" w:cs="Times New Roman"/>
                <w:sz w:val="22"/>
                <w:szCs w:val="22"/>
                <w:lang w:val="es-ES_tradnl" w:eastAsia="it-IT"/>
              </w:rPr>
              <w:t>una solución definitiva</w:t>
            </w:r>
            <w:r w:rsidR="00EF2FC0">
              <w:rPr>
                <w:rFonts w:ascii="Arial" w:eastAsia="Times New Roman" w:hAnsi="Arial" w:cs="Times New Roman"/>
                <w:sz w:val="22"/>
                <w:szCs w:val="22"/>
                <w:lang w:val="es-ES_tradnl" w:eastAsia="it-IT"/>
              </w:rPr>
              <w:t xml:space="preserve"> al manejo de desechos</w:t>
            </w:r>
            <w:r w:rsidR="009D2537">
              <w:rPr>
                <w:rFonts w:ascii="Arial" w:eastAsia="Times New Roman" w:hAnsi="Arial" w:cs="Times New Roman"/>
                <w:sz w:val="22"/>
                <w:szCs w:val="22"/>
                <w:lang w:val="es-ES_tradnl" w:eastAsia="it-IT"/>
              </w:rPr>
              <w:t>.</w:t>
            </w:r>
            <w:r w:rsidR="00EF2FC0">
              <w:rPr>
                <w:rFonts w:ascii="Arial" w:eastAsia="Times New Roman" w:hAnsi="Arial" w:cs="Times New Roman"/>
                <w:sz w:val="22"/>
                <w:szCs w:val="22"/>
                <w:lang w:val="es-ES_tradnl" w:eastAsia="it-IT"/>
              </w:rPr>
              <w:t xml:space="preserve"> </w:t>
            </w:r>
            <w:r w:rsidR="002A005D">
              <w:rPr>
                <w:rFonts w:ascii="Arial" w:eastAsia="Times New Roman" w:hAnsi="Arial" w:cs="Times New Roman"/>
                <w:sz w:val="22"/>
                <w:szCs w:val="22"/>
                <w:lang w:val="es-ES_tradnl" w:eastAsia="it-IT"/>
              </w:rPr>
              <w:t>T</w:t>
            </w:r>
            <w:r w:rsidR="008D2457">
              <w:rPr>
                <w:rFonts w:ascii="Arial" w:eastAsia="Times New Roman" w:hAnsi="Arial" w:cs="Times New Roman"/>
                <w:sz w:val="22"/>
                <w:szCs w:val="22"/>
                <w:lang w:val="es-ES_tradnl" w:eastAsia="it-IT"/>
              </w:rPr>
              <w:t xml:space="preserve">res </w:t>
            </w:r>
            <w:r w:rsidR="002A005D">
              <w:rPr>
                <w:rFonts w:ascii="Arial" w:eastAsia="Times New Roman" w:hAnsi="Arial" w:cs="Times New Roman"/>
                <w:sz w:val="22"/>
                <w:szCs w:val="22"/>
                <w:lang w:val="es-ES_tradnl" w:eastAsia="it-IT"/>
              </w:rPr>
              <w:t xml:space="preserve">de las cuatro </w:t>
            </w:r>
            <w:r w:rsidR="008D2457">
              <w:rPr>
                <w:rFonts w:ascii="Arial" w:eastAsia="Times New Roman" w:hAnsi="Arial" w:cs="Times New Roman"/>
                <w:sz w:val="22"/>
                <w:szCs w:val="22"/>
                <w:lang w:val="es-ES_tradnl" w:eastAsia="it-IT"/>
              </w:rPr>
              <w:t xml:space="preserve">comunidades </w:t>
            </w:r>
            <w:r w:rsidR="002A005D">
              <w:rPr>
                <w:rFonts w:ascii="Arial" w:eastAsia="Times New Roman" w:hAnsi="Arial" w:cs="Times New Roman"/>
                <w:sz w:val="22"/>
                <w:szCs w:val="22"/>
                <w:lang w:val="es-ES_tradnl" w:eastAsia="it-IT"/>
              </w:rPr>
              <w:t xml:space="preserve">campesinas </w:t>
            </w:r>
            <w:r w:rsidR="008D2457">
              <w:rPr>
                <w:rFonts w:ascii="Arial" w:eastAsia="Times New Roman" w:hAnsi="Arial" w:cs="Times New Roman"/>
                <w:sz w:val="22"/>
                <w:szCs w:val="22"/>
                <w:lang w:val="es-ES_tradnl" w:eastAsia="it-IT"/>
              </w:rPr>
              <w:t>e</w:t>
            </w:r>
            <w:r w:rsidR="00EF2FC0">
              <w:rPr>
                <w:rFonts w:ascii="Arial" w:eastAsia="Times New Roman" w:hAnsi="Arial" w:cs="Times New Roman"/>
                <w:sz w:val="22"/>
                <w:szCs w:val="22"/>
                <w:lang w:val="es-ES_tradnl" w:eastAsia="it-IT"/>
              </w:rPr>
              <w:t>stán en proceso de formaliza</w:t>
            </w:r>
            <w:r w:rsidR="008A060D">
              <w:rPr>
                <w:rFonts w:ascii="Arial" w:eastAsia="Times New Roman" w:hAnsi="Arial" w:cs="Times New Roman"/>
                <w:sz w:val="22"/>
                <w:szCs w:val="22"/>
                <w:lang w:val="es-ES_tradnl" w:eastAsia="it-IT"/>
              </w:rPr>
              <w:t xml:space="preserve">r </w:t>
            </w:r>
            <w:r w:rsidR="00EF2FC0">
              <w:rPr>
                <w:rFonts w:ascii="Arial" w:eastAsia="Times New Roman" w:hAnsi="Arial" w:cs="Times New Roman"/>
                <w:sz w:val="22"/>
                <w:szCs w:val="22"/>
                <w:lang w:val="es-ES_tradnl" w:eastAsia="it-IT"/>
              </w:rPr>
              <w:t>los acuerdos de cesión de uso</w:t>
            </w:r>
            <w:r w:rsidR="008D2457">
              <w:rPr>
                <w:rFonts w:ascii="Arial" w:eastAsia="Times New Roman" w:hAnsi="Arial" w:cs="Times New Roman"/>
                <w:sz w:val="22"/>
                <w:szCs w:val="22"/>
                <w:lang w:val="es-ES_tradnl" w:eastAsia="it-IT"/>
              </w:rPr>
              <w:t xml:space="preserve"> que son necesarios en caso de propiedad comunal. En </w:t>
            </w:r>
            <w:r w:rsidR="00EF2FC0">
              <w:rPr>
                <w:rFonts w:ascii="Arial" w:eastAsia="Times New Roman" w:hAnsi="Arial" w:cs="Times New Roman"/>
                <w:sz w:val="22"/>
                <w:szCs w:val="22"/>
                <w:lang w:val="es-ES_tradnl" w:eastAsia="it-IT"/>
              </w:rPr>
              <w:t xml:space="preserve">el caso de Huamanga no </w:t>
            </w:r>
            <w:r w:rsidR="008D2457">
              <w:rPr>
                <w:rFonts w:ascii="Arial" w:eastAsia="Times New Roman" w:hAnsi="Arial" w:cs="Times New Roman"/>
                <w:sz w:val="22"/>
                <w:szCs w:val="22"/>
                <w:lang w:val="es-ES_tradnl" w:eastAsia="it-IT"/>
              </w:rPr>
              <w:t xml:space="preserve">se han alcanzado </w:t>
            </w:r>
            <w:r w:rsidR="00EF2FC0">
              <w:rPr>
                <w:rFonts w:ascii="Arial" w:eastAsia="Times New Roman" w:hAnsi="Arial" w:cs="Times New Roman"/>
                <w:sz w:val="22"/>
                <w:szCs w:val="22"/>
                <w:lang w:val="es-ES_tradnl" w:eastAsia="it-IT"/>
              </w:rPr>
              <w:t>acuerdos debido a</w:t>
            </w:r>
            <w:r w:rsidR="000A421F">
              <w:rPr>
                <w:rFonts w:ascii="Arial" w:eastAsia="Times New Roman" w:hAnsi="Arial" w:cs="Times New Roman"/>
                <w:sz w:val="22"/>
                <w:szCs w:val="22"/>
                <w:lang w:val="es-ES_tradnl" w:eastAsia="it-IT"/>
              </w:rPr>
              <w:t xml:space="preserve"> las expectativas de la </w:t>
            </w:r>
            <w:r w:rsidR="00EF2FC0">
              <w:rPr>
                <w:rFonts w:ascii="Arial" w:eastAsia="Times New Roman" w:hAnsi="Arial" w:cs="Times New Roman"/>
                <w:sz w:val="22"/>
                <w:szCs w:val="22"/>
                <w:lang w:val="es-ES_tradnl" w:eastAsia="it-IT"/>
              </w:rPr>
              <w:t>comunidad</w:t>
            </w:r>
            <w:r w:rsidR="000A421F">
              <w:rPr>
                <w:rFonts w:ascii="Arial" w:eastAsia="Times New Roman" w:hAnsi="Arial" w:cs="Times New Roman"/>
                <w:sz w:val="22"/>
                <w:szCs w:val="22"/>
                <w:lang w:val="es-ES_tradnl" w:eastAsia="it-IT"/>
              </w:rPr>
              <w:t xml:space="preserve"> que exceden la capacidad de respuesta del proyecto (un estadio, caminos de acceso, entre otras obras</w:t>
            </w:r>
            <w:r w:rsidR="00183BA5">
              <w:rPr>
                <w:rFonts w:ascii="Arial" w:eastAsia="Times New Roman" w:hAnsi="Arial" w:cs="Times New Roman"/>
                <w:sz w:val="22"/>
                <w:szCs w:val="22"/>
                <w:lang w:val="es-ES_tradnl" w:eastAsia="it-IT"/>
              </w:rPr>
              <w:t>)</w:t>
            </w:r>
            <w:r w:rsidR="00EF2FC0">
              <w:rPr>
                <w:rFonts w:ascii="Arial" w:eastAsia="Times New Roman" w:hAnsi="Arial" w:cs="Times New Roman"/>
                <w:sz w:val="22"/>
                <w:szCs w:val="22"/>
                <w:lang w:val="es-ES_tradnl" w:eastAsia="it-IT"/>
              </w:rPr>
              <w:t>.</w:t>
            </w:r>
            <w:r w:rsidR="008D2457">
              <w:rPr>
                <w:rFonts w:ascii="Arial" w:eastAsia="Times New Roman" w:hAnsi="Arial" w:cs="Times New Roman"/>
                <w:sz w:val="22"/>
                <w:szCs w:val="22"/>
                <w:lang w:val="es-ES_tradnl" w:eastAsia="it-IT"/>
              </w:rPr>
              <w:t xml:space="preserve"> </w:t>
            </w:r>
            <w:r w:rsidR="000A421F">
              <w:rPr>
                <w:rFonts w:ascii="Arial" w:eastAsia="Times New Roman" w:hAnsi="Arial" w:cs="Times New Roman"/>
                <w:sz w:val="22"/>
                <w:szCs w:val="22"/>
                <w:lang w:val="es-ES_tradnl" w:eastAsia="it-IT"/>
              </w:rPr>
              <w:t xml:space="preserve">De </w:t>
            </w:r>
            <w:r w:rsidR="0099337E">
              <w:rPr>
                <w:rFonts w:ascii="Arial" w:eastAsia="Times New Roman" w:hAnsi="Arial" w:cs="Times New Roman"/>
                <w:sz w:val="22"/>
                <w:szCs w:val="22"/>
                <w:lang w:val="es-ES_tradnl" w:eastAsia="it-IT"/>
              </w:rPr>
              <w:t>hecho,</w:t>
            </w:r>
            <w:r w:rsidR="000A421F">
              <w:rPr>
                <w:rFonts w:ascii="Arial" w:eastAsia="Times New Roman" w:hAnsi="Arial" w:cs="Times New Roman"/>
                <w:sz w:val="22"/>
                <w:szCs w:val="22"/>
                <w:lang w:val="es-ES_tradnl" w:eastAsia="it-IT"/>
              </w:rPr>
              <w:t xml:space="preserve"> el municipio ha abierto un sitio de depósito alternativo para evitar conflictos. </w:t>
            </w:r>
            <w:r w:rsidR="008D2457">
              <w:rPr>
                <w:rFonts w:ascii="Arial" w:eastAsia="Times New Roman" w:hAnsi="Arial" w:cs="Times New Roman"/>
                <w:sz w:val="22"/>
                <w:szCs w:val="22"/>
                <w:lang w:val="es-ES_tradnl" w:eastAsia="it-IT"/>
              </w:rPr>
              <w:t xml:space="preserve">Esta situación se ha identificado como un riesgo que </w:t>
            </w:r>
            <w:r w:rsidR="00A008A0" w:rsidRPr="00FA69B3">
              <w:rPr>
                <w:rFonts w:ascii="Arial" w:eastAsia="Times New Roman" w:hAnsi="Arial" w:cs="Times New Roman"/>
                <w:sz w:val="22"/>
                <w:szCs w:val="22"/>
                <w:lang w:val="es-ES_tradnl" w:eastAsia="it-IT"/>
              </w:rPr>
              <w:t>podría inviabilizar la obra en este botadero.</w:t>
            </w:r>
            <w:r w:rsidR="000A421F">
              <w:rPr>
                <w:rFonts w:ascii="Arial" w:eastAsia="Times New Roman" w:hAnsi="Arial" w:cs="Times New Roman"/>
                <w:sz w:val="22"/>
                <w:szCs w:val="22"/>
                <w:lang w:val="es-ES_tradnl" w:eastAsia="it-IT"/>
              </w:rPr>
              <w:t xml:space="preserve"> Se ha advertido al ejecutor </w:t>
            </w:r>
            <w:r w:rsidR="00D20FD4">
              <w:rPr>
                <w:rFonts w:ascii="Arial" w:eastAsia="Times New Roman" w:hAnsi="Arial" w:cs="Times New Roman"/>
                <w:sz w:val="22"/>
                <w:szCs w:val="22"/>
                <w:lang w:val="es-ES_tradnl" w:eastAsia="it-IT"/>
              </w:rPr>
              <w:t>que,</w:t>
            </w:r>
            <w:r w:rsidR="000A421F">
              <w:rPr>
                <w:rFonts w:ascii="Arial" w:eastAsia="Times New Roman" w:hAnsi="Arial" w:cs="Times New Roman"/>
                <w:sz w:val="22"/>
                <w:szCs w:val="22"/>
                <w:lang w:val="es-ES_tradnl" w:eastAsia="it-IT"/>
              </w:rPr>
              <w:t xml:space="preserve"> en caso de no alcanzarse un acuerdo de cesión de uso </w:t>
            </w:r>
            <w:r w:rsidR="00D20FD4">
              <w:rPr>
                <w:rFonts w:ascii="Arial" w:eastAsia="Times New Roman" w:hAnsi="Arial" w:cs="Times New Roman"/>
                <w:sz w:val="22"/>
                <w:szCs w:val="22"/>
                <w:lang w:val="es-ES_tradnl" w:eastAsia="it-IT"/>
              </w:rPr>
              <w:t xml:space="preserve">de los terrenos, </w:t>
            </w:r>
            <w:r w:rsidR="000A421F">
              <w:rPr>
                <w:rFonts w:ascii="Arial" w:eastAsia="Times New Roman" w:hAnsi="Arial" w:cs="Times New Roman"/>
                <w:sz w:val="22"/>
                <w:szCs w:val="22"/>
                <w:lang w:val="es-ES_tradnl" w:eastAsia="it-IT"/>
              </w:rPr>
              <w:t>este proyecto no podría participar</w:t>
            </w:r>
            <w:r w:rsidR="00183BA5">
              <w:rPr>
                <w:rFonts w:ascii="Arial" w:eastAsia="Times New Roman" w:hAnsi="Arial" w:cs="Times New Roman"/>
                <w:sz w:val="22"/>
                <w:szCs w:val="22"/>
                <w:lang w:val="es-ES_tradnl" w:eastAsia="it-IT"/>
              </w:rPr>
              <w:t xml:space="preserve"> </w:t>
            </w:r>
            <w:r w:rsidR="00300F5D">
              <w:rPr>
                <w:rFonts w:ascii="Arial" w:eastAsia="Times New Roman" w:hAnsi="Arial" w:cs="Times New Roman"/>
                <w:sz w:val="22"/>
                <w:szCs w:val="22"/>
                <w:lang w:val="es-ES_tradnl" w:eastAsia="it-IT"/>
              </w:rPr>
              <w:t xml:space="preserve">en el </w:t>
            </w:r>
            <w:r w:rsidR="00183BA5">
              <w:rPr>
                <w:rFonts w:ascii="Arial" w:eastAsia="Times New Roman" w:hAnsi="Arial" w:cs="Times New Roman"/>
                <w:sz w:val="22"/>
                <w:szCs w:val="22"/>
                <w:lang w:val="es-ES_tradnl" w:eastAsia="it-IT"/>
              </w:rPr>
              <w:t>Programa</w:t>
            </w:r>
            <w:r w:rsidR="000A421F">
              <w:rPr>
                <w:rFonts w:ascii="Arial" w:eastAsia="Times New Roman" w:hAnsi="Arial" w:cs="Times New Roman"/>
                <w:sz w:val="22"/>
                <w:szCs w:val="22"/>
                <w:lang w:val="es-ES_tradnl" w:eastAsia="it-IT"/>
              </w:rPr>
              <w:t xml:space="preserve">. </w:t>
            </w:r>
            <w:r w:rsidR="005C161B">
              <w:rPr>
                <w:rFonts w:ascii="Arial" w:eastAsia="Times New Roman" w:hAnsi="Arial" w:cs="Times New Roman"/>
                <w:sz w:val="22"/>
                <w:szCs w:val="22"/>
                <w:lang w:val="es-ES_tradnl" w:eastAsia="it-IT"/>
              </w:rPr>
              <w:t xml:space="preserve">Además, </w:t>
            </w:r>
            <w:r w:rsidR="000A421F">
              <w:rPr>
                <w:rFonts w:ascii="Arial" w:eastAsia="Times New Roman" w:hAnsi="Arial" w:cs="Times New Roman"/>
                <w:sz w:val="22"/>
                <w:szCs w:val="22"/>
                <w:lang w:val="es-ES_tradnl" w:eastAsia="it-IT"/>
              </w:rPr>
              <w:t>aunque el proyecto beneficia</w:t>
            </w:r>
            <w:r w:rsidR="009203A1">
              <w:rPr>
                <w:rFonts w:ascii="Arial" w:eastAsia="Times New Roman" w:hAnsi="Arial" w:cs="Times New Roman"/>
                <w:sz w:val="22"/>
                <w:szCs w:val="22"/>
                <w:lang w:val="es-ES_tradnl" w:eastAsia="it-IT"/>
              </w:rPr>
              <w:t xml:space="preserve"> a la comunidad</w:t>
            </w:r>
            <w:r w:rsidR="000A421F">
              <w:rPr>
                <w:rFonts w:ascii="Arial" w:eastAsia="Times New Roman" w:hAnsi="Arial" w:cs="Times New Roman"/>
                <w:sz w:val="22"/>
                <w:szCs w:val="22"/>
                <w:lang w:val="es-ES_tradnl" w:eastAsia="it-IT"/>
              </w:rPr>
              <w:t xml:space="preserve"> se ha establecido </w:t>
            </w:r>
            <w:r w:rsidR="008A060D">
              <w:rPr>
                <w:rFonts w:ascii="Arial" w:eastAsia="Times New Roman" w:hAnsi="Arial" w:cs="Times New Roman"/>
                <w:sz w:val="22"/>
                <w:szCs w:val="22"/>
                <w:lang w:val="es-ES_tradnl" w:eastAsia="it-IT"/>
              </w:rPr>
              <w:t xml:space="preserve">dentro de las condiciones contractuales especiales de ejecución del Programa </w:t>
            </w:r>
            <w:r w:rsidR="000A421F">
              <w:rPr>
                <w:rFonts w:ascii="Arial" w:eastAsia="Times New Roman" w:hAnsi="Arial" w:cs="Times New Roman"/>
                <w:sz w:val="22"/>
                <w:szCs w:val="22"/>
                <w:lang w:val="es-ES_tradnl" w:eastAsia="it-IT"/>
              </w:rPr>
              <w:t xml:space="preserve">que </w:t>
            </w:r>
            <w:r w:rsidR="008A060D">
              <w:rPr>
                <w:rFonts w:ascii="Arial" w:eastAsia="Times New Roman" w:hAnsi="Arial" w:cs="Times New Roman"/>
                <w:sz w:val="22"/>
                <w:szCs w:val="22"/>
                <w:lang w:val="es-ES_tradnl" w:eastAsia="it-IT"/>
              </w:rPr>
              <w:t xml:space="preserve">en </w:t>
            </w:r>
            <w:r w:rsidR="000A421F">
              <w:rPr>
                <w:rFonts w:ascii="Arial" w:eastAsia="Times New Roman" w:hAnsi="Arial" w:cs="Times New Roman"/>
                <w:sz w:val="22"/>
                <w:szCs w:val="22"/>
                <w:lang w:val="es-ES_tradnl" w:eastAsia="it-IT"/>
              </w:rPr>
              <w:t xml:space="preserve">el </w:t>
            </w:r>
            <w:r w:rsidR="008A060D">
              <w:rPr>
                <w:rFonts w:ascii="Arial" w:eastAsia="Times New Roman" w:hAnsi="Arial" w:cs="Times New Roman"/>
                <w:sz w:val="22"/>
                <w:szCs w:val="22"/>
                <w:lang w:val="es-ES_tradnl" w:eastAsia="it-IT"/>
              </w:rPr>
              <w:t xml:space="preserve">caso de los </w:t>
            </w:r>
            <w:r w:rsidR="000A421F">
              <w:rPr>
                <w:rFonts w:ascii="Arial" w:eastAsia="Times New Roman" w:hAnsi="Arial" w:cs="Times New Roman"/>
                <w:sz w:val="22"/>
                <w:szCs w:val="22"/>
                <w:lang w:val="es-ES_tradnl" w:eastAsia="it-IT"/>
              </w:rPr>
              <w:t>botadero</w:t>
            </w:r>
            <w:r w:rsidR="008A060D">
              <w:rPr>
                <w:rFonts w:ascii="Arial" w:eastAsia="Times New Roman" w:hAnsi="Arial" w:cs="Times New Roman"/>
                <w:sz w:val="22"/>
                <w:szCs w:val="22"/>
                <w:lang w:val="es-ES_tradnl" w:eastAsia="it-IT"/>
              </w:rPr>
              <w:t>s</w:t>
            </w:r>
            <w:r w:rsidR="000A421F">
              <w:rPr>
                <w:rFonts w:ascii="Arial" w:eastAsia="Times New Roman" w:hAnsi="Arial" w:cs="Times New Roman"/>
                <w:sz w:val="22"/>
                <w:szCs w:val="22"/>
                <w:lang w:val="es-ES_tradnl" w:eastAsia="it-IT"/>
              </w:rPr>
              <w:t xml:space="preserve"> </w:t>
            </w:r>
            <w:r w:rsidR="008A060D">
              <w:rPr>
                <w:rFonts w:ascii="Arial" w:eastAsia="Times New Roman" w:hAnsi="Arial" w:cs="Times New Roman"/>
                <w:sz w:val="22"/>
                <w:szCs w:val="22"/>
                <w:lang w:val="es-ES_tradnl" w:eastAsia="it-IT"/>
              </w:rPr>
              <w:t xml:space="preserve">ubicados en </w:t>
            </w:r>
            <w:r w:rsidR="008D1DC7">
              <w:rPr>
                <w:rFonts w:ascii="Arial" w:eastAsia="Times New Roman" w:hAnsi="Arial" w:cs="Times New Roman"/>
                <w:sz w:val="22"/>
                <w:szCs w:val="22"/>
                <w:lang w:val="es-ES_tradnl" w:eastAsia="it-IT"/>
              </w:rPr>
              <w:t xml:space="preserve">tierra de </w:t>
            </w:r>
            <w:r w:rsidR="008A060D">
              <w:rPr>
                <w:rFonts w:ascii="Arial" w:eastAsia="Times New Roman" w:hAnsi="Arial" w:cs="Times New Roman"/>
                <w:sz w:val="22"/>
                <w:szCs w:val="22"/>
                <w:lang w:val="es-ES_tradnl" w:eastAsia="it-IT"/>
              </w:rPr>
              <w:t xml:space="preserve">comunidades campesinas </w:t>
            </w:r>
            <w:r w:rsidR="000A421F">
              <w:rPr>
                <w:rFonts w:ascii="Arial" w:eastAsia="Times New Roman" w:hAnsi="Arial" w:cs="Times New Roman"/>
                <w:sz w:val="22"/>
                <w:szCs w:val="22"/>
                <w:lang w:val="es-ES_tradnl" w:eastAsia="it-IT"/>
              </w:rPr>
              <w:t xml:space="preserve">debe contarse con </w:t>
            </w:r>
            <w:r w:rsidR="008D2457">
              <w:rPr>
                <w:rFonts w:ascii="Arial" w:eastAsia="Times New Roman" w:hAnsi="Arial" w:cs="Times New Roman"/>
                <w:sz w:val="22"/>
                <w:szCs w:val="22"/>
                <w:lang w:val="es-ES_tradnl" w:eastAsia="it-IT"/>
              </w:rPr>
              <w:t xml:space="preserve">los acuerdos de cesión de uso y su transferencia </w:t>
            </w:r>
            <w:r w:rsidR="00124FB4">
              <w:rPr>
                <w:rFonts w:ascii="Arial" w:eastAsia="Times New Roman" w:hAnsi="Arial" w:cs="Times New Roman"/>
                <w:sz w:val="22"/>
                <w:szCs w:val="22"/>
                <w:lang w:val="es-ES_tradnl" w:eastAsia="it-IT"/>
              </w:rPr>
              <w:t xml:space="preserve">temporal </w:t>
            </w:r>
            <w:r w:rsidR="008D2457">
              <w:rPr>
                <w:rFonts w:ascii="Arial" w:eastAsia="Times New Roman" w:hAnsi="Arial" w:cs="Times New Roman"/>
                <w:sz w:val="22"/>
                <w:szCs w:val="22"/>
                <w:lang w:val="es-ES_tradnl" w:eastAsia="it-IT"/>
              </w:rPr>
              <w:t>al ámbito municipal</w:t>
            </w:r>
            <w:r w:rsidR="008A060D">
              <w:rPr>
                <w:rFonts w:ascii="Arial" w:eastAsia="Times New Roman" w:hAnsi="Arial" w:cs="Times New Roman"/>
                <w:sz w:val="22"/>
                <w:szCs w:val="22"/>
                <w:lang w:val="es-ES_tradnl" w:eastAsia="it-IT"/>
              </w:rPr>
              <w:t>.</w:t>
            </w:r>
            <w:r w:rsidR="00C566B4">
              <w:rPr>
                <w:rFonts w:ascii="Arial" w:eastAsia="Times New Roman" w:hAnsi="Arial" w:cs="Times New Roman"/>
                <w:sz w:val="22"/>
                <w:szCs w:val="22"/>
                <w:lang w:val="es-ES_tradnl" w:eastAsia="it-IT"/>
              </w:rPr>
              <w:t xml:space="preserve"> </w:t>
            </w:r>
            <w:r w:rsidR="008D1DC7">
              <w:rPr>
                <w:rFonts w:ascii="Arial" w:eastAsia="Times New Roman" w:hAnsi="Arial" w:cs="Times New Roman"/>
                <w:sz w:val="22"/>
                <w:szCs w:val="22"/>
                <w:lang w:val="es-ES_tradnl" w:eastAsia="it-IT"/>
              </w:rPr>
              <w:t>Dichos procedimientos deben cumplir con lo requerido por la legislación local como se indica más adelante en este documento.</w:t>
            </w:r>
          </w:p>
          <w:p w14:paraId="4AC2CD3F" w14:textId="45C47F6E" w:rsidR="00380B33" w:rsidRPr="00FA69B3" w:rsidRDefault="00380B33" w:rsidP="00FA69B3">
            <w:pPr>
              <w:jc w:val="both"/>
              <w:rPr>
                <w:rFonts w:ascii="Arial" w:eastAsia="Times New Roman" w:hAnsi="Arial" w:cs="Times New Roman"/>
                <w:sz w:val="22"/>
                <w:szCs w:val="22"/>
                <w:lang w:val="es-ES_tradnl" w:eastAsia="it-IT"/>
              </w:rPr>
            </w:pPr>
            <w:r w:rsidRPr="00FA69B3">
              <w:rPr>
                <w:rFonts w:ascii="Arial" w:eastAsia="Times New Roman" w:hAnsi="Arial" w:cs="Times New Roman"/>
                <w:sz w:val="22"/>
                <w:szCs w:val="22"/>
                <w:lang w:val="es-ES_tradnl" w:eastAsia="it-IT"/>
              </w:rPr>
              <w:t xml:space="preserve">Para asegurar </w:t>
            </w:r>
            <w:r w:rsidRPr="005E66F7">
              <w:rPr>
                <w:rFonts w:ascii="Arial" w:eastAsia="Times New Roman" w:hAnsi="Arial" w:cs="Times New Roman"/>
                <w:sz w:val="22"/>
                <w:szCs w:val="22"/>
                <w:lang w:val="es-ES_tradnl" w:eastAsia="it-IT"/>
              </w:rPr>
              <w:t xml:space="preserve">la implementación de las medidas de mitigación </w:t>
            </w:r>
            <w:r w:rsidR="00A03BE6" w:rsidRPr="005E66F7">
              <w:rPr>
                <w:rFonts w:ascii="Arial" w:eastAsia="Times New Roman" w:hAnsi="Arial" w:cs="Times New Roman"/>
                <w:sz w:val="22"/>
                <w:szCs w:val="22"/>
                <w:lang w:val="es-ES_tradnl" w:eastAsia="it-IT"/>
              </w:rPr>
              <w:t>identificadas en el PGAS</w:t>
            </w:r>
            <w:r w:rsidRPr="005E66F7">
              <w:rPr>
                <w:rFonts w:ascii="Arial" w:eastAsia="Times New Roman" w:hAnsi="Arial" w:cs="Times New Roman"/>
                <w:sz w:val="22"/>
                <w:szCs w:val="22"/>
                <w:lang w:val="es-ES_tradnl" w:eastAsia="it-IT"/>
              </w:rPr>
              <w:t xml:space="preserve">, el Organismo ejecutor </w:t>
            </w:r>
            <w:r w:rsidR="00647DB9" w:rsidRPr="005E66F7">
              <w:rPr>
                <w:rFonts w:ascii="Arial" w:eastAsia="Times New Roman" w:hAnsi="Arial" w:cs="Times New Roman"/>
                <w:sz w:val="22"/>
                <w:szCs w:val="22"/>
                <w:lang w:val="es-ES_tradnl" w:eastAsia="it-IT"/>
              </w:rPr>
              <w:t>contará</w:t>
            </w:r>
            <w:r w:rsidRPr="005E66F7">
              <w:rPr>
                <w:rFonts w:ascii="Arial" w:eastAsia="Times New Roman" w:hAnsi="Arial" w:cs="Times New Roman"/>
                <w:sz w:val="22"/>
                <w:szCs w:val="22"/>
                <w:lang w:val="es-ES_tradnl" w:eastAsia="it-IT"/>
              </w:rPr>
              <w:t xml:space="preserve"> con un especialista social y un responsable del seguimiento ambiental</w:t>
            </w:r>
            <w:r w:rsidR="00124FB4">
              <w:rPr>
                <w:rFonts w:ascii="Arial" w:eastAsia="Times New Roman" w:hAnsi="Arial" w:cs="Times New Roman"/>
                <w:sz w:val="22"/>
                <w:szCs w:val="22"/>
                <w:lang w:val="es-ES_tradnl" w:eastAsia="it-IT"/>
              </w:rPr>
              <w:t xml:space="preserve"> y social</w:t>
            </w:r>
            <w:r w:rsidRPr="005E66F7">
              <w:rPr>
                <w:rFonts w:ascii="Arial" w:eastAsia="Times New Roman" w:hAnsi="Arial" w:cs="Times New Roman"/>
                <w:sz w:val="22"/>
                <w:szCs w:val="22"/>
                <w:lang w:val="es-ES_tradnl" w:eastAsia="it-IT"/>
              </w:rPr>
              <w:t xml:space="preserve"> de las obras.</w:t>
            </w:r>
          </w:p>
          <w:p w14:paraId="10F5B5E2" w14:textId="2E48D855" w:rsidR="00380B33" w:rsidRPr="00BF16C9" w:rsidRDefault="00380B33" w:rsidP="00380B33">
            <w:pPr>
              <w:rPr>
                <w:rFonts w:ascii="Arial" w:eastAsia="Times New Roman" w:hAnsi="Arial" w:cs="Arial"/>
                <w:sz w:val="22"/>
                <w:szCs w:val="22"/>
                <w:shd w:val="clear" w:color="auto" w:fill="FFFFFF"/>
                <w:lang w:val="es-ES"/>
              </w:rPr>
            </w:pPr>
          </w:p>
        </w:tc>
      </w:tr>
      <w:tr w:rsidR="00C21376" w:rsidRPr="008D1DC7" w14:paraId="68127C07" w14:textId="77777777" w:rsidTr="35BB1C2C">
        <w:trPr>
          <w:trHeight w:val="41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4763D824" w:rsidR="00C21376" w:rsidRPr="00BF16C9" w:rsidRDefault="004E555E" w:rsidP="004553C2">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Descripción de la Operación </w:t>
            </w:r>
          </w:p>
        </w:tc>
      </w:tr>
      <w:tr w:rsidR="00C21376" w:rsidRPr="00FD7633" w14:paraId="6F4662C5"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6E311E5B" w14:textId="0FC6F27A" w:rsidR="00F526C3" w:rsidRPr="00495863" w:rsidRDefault="00A03BE6" w:rsidP="00F526C3">
            <w:pPr>
              <w:jc w:val="both"/>
              <w:rPr>
                <w:rFonts w:ascii="Arial" w:hAnsi="Arial" w:cs="Arial"/>
                <w:sz w:val="22"/>
                <w:szCs w:val="22"/>
                <w:lang w:val="es-PE"/>
              </w:rPr>
            </w:pPr>
            <w:r>
              <w:rPr>
                <w:rFonts w:ascii="Arial" w:hAnsi="Arial" w:cs="Arial"/>
                <w:sz w:val="22"/>
                <w:szCs w:val="22"/>
                <w:lang w:val="es-ES_tradnl"/>
              </w:rPr>
              <w:t>El</w:t>
            </w:r>
            <w:r w:rsidR="00F526C3" w:rsidRPr="00495863">
              <w:rPr>
                <w:rFonts w:ascii="Arial" w:hAnsi="Arial" w:cs="Arial"/>
                <w:sz w:val="22"/>
                <w:szCs w:val="22"/>
                <w:lang w:val="es-ES_tradnl"/>
              </w:rPr>
              <w:t xml:space="preserve"> Ministerio del Ambiente (MINAM) de Perú, se encuentra ejecutando el </w:t>
            </w:r>
            <w:r w:rsidR="00F526C3" w:rsidRPr="00495863">
              <w:rPr>
                <w:rFonts w:ascii="Arial" w:hAnsi="Arial" w:cs="Arial"/>
                <w:sz w:val="22"/>
                <w:szCs w:val="22"/>
                <w:lang w:val="es-PE"/>
              </w:rPr>
              <w:t>Programa de inversión de gestión de residuos sólidos en zonas prioritarias</w:t>
            </w:r>
            <w:r w:rsidR="00814651">
              <w:rPr>
                <w:rFonts w:ascii="Arial" w:hAnsi="Arial" w:cs="Arial"/>
                <w:sz w:val="22"/>
                <w:szCs w:val="22"/>
                <w:lang w:val="es-MX"/>
              </w:rPr>
              <w:t xml:space="preserve">, </w:t>
            </w:r>
            <w:r w:rsidR="00814651" w:rsidRPr="00495863">
              <w:rPr>
                <w:rFonts w:ascii="Arial" w:hAnsi="Arial" w:cs="Arial"/>
                <w:bCs/>
                <w:sz w:val="22"/>
                <w:szCs w:val="22"/>
                <w:lang w:val="es-PE"/>
              </w:rPr>
              <w:t>el cual incluyó la construcción de rellenos sanitarios en 31 ciudades</w:t>
            </w:r>
            <w:r w:rsidR="00814651">
              <w:rPr>
                <w:rFonts w:ascii="Arial" w:hAnsi="Arial" w:cs="Arial"/>
                <w:bCs/>
                <w:sz w:val="22"/>
                <w:szCs w:val="22"/>
                <w:lang w:val="es-PE"/>
              </w:rPr>
              <w:t xml:space="preserve">. Mediante el Programa </w:t>
            </w:r>
            <w:r w:rsidR="00F526C3" w:rsidRPr="00495863">
              <w:rPr>
                <w:rFonts w:ascii="Arial" w:hAnsi="Arial" w:cs="Arial"/>
                <w:bCs/>
                <w:sz w:val="22"/>
                <w:szCs w:val="22"/>
                <w:lang w:val="es-PE"/>
              </w:rPr>
              <w:t xml:space="preserve">PE-L1092, </w:t>
            </w:r>
            <w:r w:rsidR="00814651">
              <w:rPr>
                <w:rFonts w:ascii="Arial" w:hAnsi="Arial" w:cs="Arial"/>
                <w:bCs/>
                <w:sz w:val="22"/>
                <w:szCs w:val="22"/>
                <w:lang w:val="es-PE"/>
              </w:rPr>
              <w:t>el BID se encuentra financiando la construcción de 8 de estos de rellenos sanitarios, y los restantes se financian</w:t>
            </w:r>
            <w:r w:rsidR="00F526C3" w:rsidRPr="00495863">
              <w:rPr>
                <w:rFonts w:ascii="Arial" w:hAnsi="Arial" w:cs="Arial"/>
                <w:bCs/>
                <w:sz w:val="22"/>
                <w:szCs w:val="22"/>
                <w:lang w:val="es-PE"/>
              </w:rPr>
              <w:t xml:space="preserve"> </w:t>
            </w:r>
            <w:r w:rsidR="00814651">
              <w:rPr>
                <w:rFonts w:ascii="Arial" w:hAnsi="Arial" w:cs="Arial"/>
                <w:bCs/>
                <w:sz w:val="22"/>
                <w:szCs w:val="22"/>
                <w:lang w:val="es-PE"/>
              </w:rPr>
              <w:t xml:space="preserve">a través de un prestamos de </w:t>
            </w:r>
            <w:r w:rsidR="00814651" w:rsidRPr="002A005D">
              <w:rPr>
                <w:rFonts w:ascii="Arial" w:hAnsi="Arial" w:cs="Arial"/>
                <w:bCs/>
                <w:i/>
                <w:sz w:val="22"/>
                <w:szCs w:val="22"/>
                <w:lang w:val="es-PE"/>
              </w:rPr>
              <w:t>la J</w:t>
            </w:r>
            <w:r w:rsidR="00814651" w:rsidRPr="002A005D">
              <w:rPr>
                <w:rFonts w:ascii="Arial" w:hAnsi="Arial" w:cs="Arial"/>
                <w:i/>
                <w:sz w:val="22"/>
                <w:szCs w:val="22"/>
                <w:lang w:val="es-PE"/>
              </w:rPr>
              <w:t>apan Internat</w:t>
            </w:r>
            <w:r w:rsidRPr="002A005D">
              <w:rPr>
                <w:rFonts w:ascii="Arial" w:hAnsi="Arial" w:cs="Arial"/>
                <w:i/>
                <w:sz w:val="22"/>
                <w:szCs w:val="22"/>
                <w:lang w:val="es-PE"/>
              </w:rPr>
              <w:t>ional Cooperation Agency</w:t>
            </w:r>
            <w:r>
              <w:rPr>
                <w:rFonts w:ascii="Arial" w:hAnsi="Arial" w:cs="Arial"/>
                <w:sz w:val="22"/>
                <w:szCs w:val="22"/>
                <w:lang w:val="es-PE"/>
              </w:rPr>
              <w:t xml:space="preserve"> (JICA)</w:t>
            </w:r>
            <w:r w:rsidR="00F526C3" w:rsidRPr="00495863">
              <w:rPr>
                <w:rFonts w:ascii="Arial" w:hAnsi="Arial" w:cs="Arial"/>
                <w:bCs/>
                <w:sz w:val="22"/>
                <w:szCs w:val="22"/>
                <w:lang w:val="es-PE"/>
              </w:rPr>
              <w:t>.</w:t>
            </w:r>
            <w:r w:rsidR="00F526C3" w:rsidRPr="00495863">
              <w:rPr>
                <w:rFonts w:ascii="Arial" w:hAnsi="Arial" w:cs="Arial"/>
                <w:sz w:val="22"/>
                <w:szCs w:val="22"/>
                <w:lang w:val="es-PE"/>
              </w:rPr>
              <w:t xml:space="preserve"> </w:t>
            </w:r>
          </w:p>
          <w:p w14:paraId="6D666A63" w14:textId="77777777" w:rsidR="00F526C3" w:rsidRPr="00495863" w:rsidRDefault="00F526C3" w:rsidP="00F526C3">
            <w:pPr>
              <w:jc w:val="both"/>
              <w:rPr>
                <w:rFonts w:ascii="Arial" w:hAnsi="Arial" w:cs="Arial"/>
                <w:sz w:val="22"/>
                <w:szCs w:val="22"/>
                <w:lang w:val="es-PE"/>
              </w:rPr>
            </w:pPr>
          </w:p>
          <w:p w14:paraId="213B4C66" w14:textId="284C131A" w:rsidR="00814651" w:rsidRDefault="00F526C3" w:rsidP="00F526C3">
            <w:pPr>
              <w:jc w:val="both"/>
              <w:rPr>
                <w:rFonts w:ascii="Arial" w:hAnsi="Arial" w:cs="Arial"/>
                <w:sz w:val="22"/>
                <w:szCs w:val="22"/>
                <w:lang w:val="es-ES_tradnl"/>
              </w:rPr>
            </w:pPr>
            <w:r w:rsidRPr="00495863">
              <w:rPr>
                <w:rFonts w:ascii="Arial" w:hAnsi="Arial" w:cs="Arial"/>
                <w:sz w:val="22"/>
                <w:szCs w:val="22"/>
                <w:lang w:val="es-PE"/>
              </w:rPr>
              <w:t>Con estos antecedentes, el MINAM propone la realización del “Programa de recuperación de áreas degradadas por residuos sólidos en zonas prioritarias” compuesto por 30 proyectos de cierre de botaderos en las mismas ciudades de la etapa 1 del programa excepto en San Juan Bautista</w:t>
            </w:r>
            <w:r w:rsidRPr="00495863">
              <w:rPr>
                <w:rStyle w:val="FootnoteReference"/>
                <w:rFonts w:ascii="Arial" w:hAnsi="Arial" w:cs="Arial"/>
                <w:sz w:val="22"/>
                <w:szCs w:val="22"/>
                <w:lang w:val="es-PE"/>
              </w:rPr>
              <w:footnoteReference w:id="3"/>
            </w:r>
            <w:r w:rsidRPr="00495863">
              <w:rPr>
                <w:rFonts w:ascii="Arial" w:hAnsi="Arial" w:cs="Arial"/>
                <w:sz w:val="22"/>
                <w:szCs w:val="22"/>
                <w:lang w:val="es-PE"/>
              </w:rPr>
              <w:t xml:space="preserve">. El BID financiará el cierre de 12 de tales botaderos mediante el programa PE-L1153 y la JICA los restantes 18. Debido a </w:t>
            </w:r>
            <w:r w:rsidR="0094177C" w:rsidRPr="00495863">
              <w:rPr>
                <w:rFonts w:ascii="Arial" w:hAnsi="Arial" w:cs="Arial"/>
                <w:sz w:val="22"/>
                <w:szCs w:val="22"/>
                <w:lang w:val="es-PE"/>
              </w:rPr>
              <w:t xml:space="preserve">que los botaderos no podrán cerrarse hasta </w:t>
            </w:r>
            <w:r w:rsidR="0073356F">
              <w:rPr>
                <w:rFonts w:ascii="Arial" w:hAnsi="Arial" w:cs="Arial"/>
                <w:sz w:val="22"/>
                <w:szCs w:val="22"/>
                <w:lang w:val="es-PE"/>
              </w:rPr>
              <w:t xml:space="preserve">que </w:t>
            </w:r>
            <w:r w:rsidR="0094177C" w:rsidRPr="00495863">
              <w:rPr>
                <w:rFonts w:ascii="Arial" w:hAnsi="Arial" w:cs="Arial"/>
                <w:sz w:val="22"/>
                <w:szCs w:val="22"/>
                <w:lang w:val="es-PE"/>
              </w:rPr>
              <w:t xml:space="preserve">entren </w:t>
            </w:r>
            <w:r w:rsidR="0073356F">
              <w:rPr>
                <w:rFonts w:ascii="Arial" w:hAnsi="Arial" w:cs="Arial"/>
                <w:sz w:val="22"/>
                <w:szCs w:val="22"/>
                <w:lang w:val="es-PE"/>
              </w:rPr>
              <w:t xml:space="preserve">en </w:t>
            </w:r>
            <w:r w:rsidR="0073356F" w:rsidRPr="00495863">
              <w:rPr>
                <w:rFonts w:ascii="Arial" w:hAnsi="Arial" w:cs="Arial"/>
                <w:sz w:val="22"/>
                <w:szCs w:val="22"/>
                <w:lang w:val="es-PE"/>
              </w:rPr>
              <w:t>opera</w:t>
            </w:r>
            <w:r w:rsidR="0073356F">
              <w:rPr>
                <w:rFonts w:ascii="Arial" w:hAnsi="Arial" w:cs="Arial"/>
                <w:sz w:val="22"/>
                <w:szCs w:val="22"/>
                <w:lang w:val="es-PE"/>
              </w:rPr>
              <w:t>ción</w:t>
            </w:r>
            <w:r w:rsidR="0073356F" w:rsidRPr="00495863">
              <w:rPr>
                <w:rFonts w:ascii="Arial" w:hAnsi="Arial" w:cs="Arial"/>
                <w:sz w:val="22"/>
                <w:szCs w:val="22"/>
                <w:lang w:val="es-PE"/>
              </w:rPr>
              <w:t xml:space="preserve"> los</w:t>
            </w:r>
            <w:r w:rsidR="0094177C" w:rsidRPr="00495863">
              <w:rPr>
                <w:rFonts w:ascii="Arial" w:hAnsi="Arial" w:cs="Arial"/>
                <w:sz w:val="22"/>
                <w:szCs w:val="22"/>
                <w:lang w:val="es-PE"/>
              </w:rPr>
              <w:t xml:space="preserve"> correspondientes</w:t>
            </w:r>
            <w:r w:rsidRPr="00495863">
              <w:rPr>
                <w:rFonts w:ascii="Arial" w:hAnsi="Arial" w:cs="Arial"/>
                <w:sz w:val="22"/>
                <w:szCs w:val="22"/>
                <w:lang w:val="es-PE"/>
              </w:rPr>
              <w:t xml:space="preserve"> rellenos sanitarios</w:t>
            </w:r>
            <w:r w:rsidR="0094177C" w:rsidRPr="00495863">
              <w:rPr>
                <w:rFonts w:ascii="Arial" w:hAnsi="Arial" w:cs="Arial"/>
                <w:sz w:val="22"/>
                <w:szCs w:val="22"/>
                <w:lang w:val="es-PE"/>
              </w:rPr>
              <w:t>, donde pasarán a disponerse los residuos y los líquidos lixiviados</w:t>
            </w:r>
            <w:r w:rsidR="00A03BE6">
              <w:rPr>
                <w:rFonts w:ascii="Arial" w:hAnsi="Arial" w:cs="Arial"/>
                <w:sz w:val="22"/>
                <w:szCs w:val="22"/>
                <w:lang w:val="es-PE"/>
              </w:rPr>
              <w:t>,</w:t>
            </w:r>
            <w:r w:rsidR="0094177C" w:rsidRPr="00495863">
              <w:rPr>
                <w:rFonts w:ascii="Arial" w:hAnsi="Arial" w:cs="Arial"/>
                <w:sz w:val="22"/>
                <w:szCs w:val="22"/>
                <w:lang w:val="es-PE"/>
              </w:rPr>
              <w:t xml:space="preserve"> </w:t>
            </w:r>
            <w:r w:rsidR="0073356F">
              <w:rPr>
                <w:rFonts w:ascii="Arial" w:hAnsi="Arial" w:cs="Arial"/>
                <w:sz w:val="22"/>
                <w:szCs w:val="22"/>
                <w:lang w:val="es-PE"/>
              </w:rPr>
              <w:t xml:space="preserve">éstos </w:t>
            </w:r>
            <w:r w:rsidRPr="00495863">
              <w:rPr>
                <w:rFonts w:ascii="Arial" w:hAnsi="Arial" w:cs="Arial"/>
                <w:sz w:val="22"/>
                <w:szCs w:val="22"/>
                <w:lang w:val="es-PE"/>
              </w:rPr>
              <w:t xml:space="preserve">se consideran instalaciones asociadas a la presente operación. </w:t>
            </w:r>
            <w:r w:rsidR="0094177C" w:rsidRPr="00495863">
              <w:rPr>
                <w:rFonts w:ascii="Arial" w:hAnsi="Arial" w:cs="Arial"/>
                <w:sz w:val="22"/>
                <w:szCs w:val="22"/>
                <w:lang w:val="es-ES_tradnl"/>
              </w:rPr>
              <w:t xml:space="preserve">El </w:t>
            </w:r>
            <w:r w:rsidRPr="00495863">
              <w:rPr>
                <w:rFonts w:ascii="Arial" w:hAnsi="Arial" w:cs="Arial"/>
                <w:sz w:val="22"/>
                <w:szCs w:val="22"/>
                <w:lang w:val="es-ES_tradnl"/>
              </w:rPr>
              <w:t xml:space="preserve">programa se estructura en dos componentes: </w:t>
            </w:r>
          </w:p>
          <w:p w14:paraId="7171B35D" w14:textId="77777777" w:rsidR="00814651" w:rsidRPr="00814651" w:rsidRDefault="00814651" w:rsidP="00F526C3">
            <w:pPr>
              <w:jc w:val="both"/>
              <w:rPr>
                <w:rFonts w:ascii="Arial" w:hAnsi="Arial" w:cs="Arial"/>
                <w:sz w:val="22"/>
                <w:szCs w:val="22"/>
                <w:lang w:val="es-PE"/>
              </w:rPr>
            </w:pPr>
          </w:p>
          <w:p w14:paraId="04D38ECC" w14:textId="0209C967" w:rsidR="00814651" w:rsidRPr="00A03BE6" w:rsidRDefault="00F526C3" w:rsidP="00A03BE6">
            <w:pPr>
              <w:pStyle w:val="ListParagraph"/>
              <w:numPr>
                <w:ilvl w:val="0"/>
                <w:numId w:val="14"/>
              </w:numPr>
              <w:jc w:val="both"/>
              <w:rPr>
                <w:rFonts w:ascii="Arial" w:hAnsi="Arial" w:cs="Arial"/>
                <w:sz w:val="22"/>
                <w:szCs w:val="22"/>
                <w:lang w:val="es-PE"/>
              </w:rPr>
            </w:pPr>
            <w:r w:rsidRPr="00A03BE6">
              <w:rPr>
                <w:rFonts w:ascii="Arial" w:hAnsi="Arial" w:cs="Arial"/>
                <w:b/>
                <w:sz w:val="22"/>
                <w:szCs w:val="22"/>
                <w:lang w:val="es-PE"/>
              </w:rPr>
              <w:t>Componente 1:</w:t>
            </w:r>
            <w:r w:rsidRPr="00A03BE6">
              <w:rPr>
                <w:rFonts w:ascii="Arial" w:hAnsi="Arial" w:cs="Arial"/>
                <w:sz w:val="22"/>
                <w:szCs w:val="22"/>
                <w:lang w:val="es-PE"/>
              </w:rPr>
              <w:t xml:space="preserve"> Infraestructura (US$31 millones)</w:t>
            </w:r>
            <w:r w:rsidR="00814651" w:rsidRPr="00A03BE6">
              <w:rPr>
                <w:rFonts w:ascii="Arial" w:hAnsi="Arial" w:cs="Arial"/>
                <w:sz w:val="22"/>
                <w:szCs w:val="22"/>
                <w:lang w:val="es-PE"/>
              </w:rPr>
              <w:t xml:space="preserve">, que financiará el cierre de los botaderos de: Tarma, Chancay, Pozuzo, Chincha, Oxapampa, Bagua, Huacho, Abancay, Andahuaylas, Yauyos, Aymaraes y Huamanga. La mayoría de estos se ubica distante de la zona urbana y tiene entre 5 y 20 años de antigüedad (ver mapa en </w:t>
            </w:r>
            <w:r w:rsidR="004E4E42">
              <w:rPr>
                <w:rFonts w:ascii="Arial" w:hAnsi="Arial" w:cs="Arial"/>
                <w:sz w:val="22"/>
                <w:szCs w:val="22"/>
                <w:lang w:val="es-PE"/>
              </w:rPr>
              <w:t xml:space="preserve">el </w:t>
            </w:r>
            <w:r w:rsidR="00814651" w:rsidRPr="00A03BE6">
              <w:rPr>
                <w:rFonts w:ascii="Arial" w:hAnsi="Arial" w:cs="Arial"/>
                <w:sz w:val="22"/>
                <w:szCs w:val="22"/>
                <w:lang w:val="es-PE"/>
              </w:rPr>
              <w:t>anexo</w:t>
            </w:r>
            <w:r w:rsidR="004E4E42">
              <w:rPr>
                <w:rFonts w:ascii="Arial" w:hAnsi="Arial" w:cs="Arial"/>
                <w:sz w:val="22"/>
                <w:szCs w:val="22"/>
                <w:lang w:val="es-PE"/>
              </w:rPr>
              <w:t xml:space="preserve"> II</w:t>
            </w:r>
            <w:r w:rsidR="00814651" w:rsidRPr="00A03BE6">
              <w:rPr>
                <w:rFonts w:ascii="Arial" w:hAnsi="Arial" w:cs="Arial"/>
                <w:sz w:val="22"/>
                <w:szCs w:val="22"/>
                <w:lang w:val="es-PE"/>
              </w:rPr>
              <w:t>).</w:t>
            </w:r>
          </w:p>
          <w:p w14:paraId="52E17177" w14:textId="77777777" w:rsidR="00814651" w:rsidRDefault="00814651" w:rsidP="00F526C3">
            <w:pPr>
              <w:jc w:val="both"/>
              <w:rPr>
                <w:rFonts w:ascii="Arial" w:hAnsi="Arial" w:cs="Arial"/>
                <w:sz w:val="22"/>
                <w:szCs w:val="22"/>
                <w:lang w:val="es-ES_tradnl"/>
              </w:rPr>
            </w:pPr>
          </w:p>
          <w:p w14:paraId="04A66CE7" w14:textId="611E057A" w:rsidR="00F526C3" w:rsidRPr="00D61E1D" w:rsidRDefault="00F526C3" w:rsidP="00A03BE6">
            <w:pPr>
              <w:pStyle w:val="ListParagraph"/>
              <w:numPr>
                <w:ilvl w:val="0"/>
                <w:numId w:val="14"/>
              </w:numPr>
              <w:jc w:val="both"/>
              <w:rPr>
                <w:rFonts w:ascii="Arial" w:eastAsia="Times New Roman" w:hAnsi="Arial" w:cs="Arial"/>
                <w:sz w:val="22"/>
                <w:szCs w:val="22"/>
                <w:shd w:val="clear" w:color="auto" w:fill="FFFFFF"/>
                <w:lang w:val="es-ES"/>
              </w:rPr>
            </w:pPr>
            <w:r w:rsidRPr="00A03BE6">
              <w:rPr>
                <w:rFonts w:ascii="Arial" w:hAnsi="Arial" w:cs="Arial"/>
                <w:b/>
                <w:sz w:val="22"/>
                <w:szCs w:val="22"/>
                <w:lang w:val="es-ES_tradnl"/>
              </w:rPr>
              <w:t>Componente 2</w:t>
            </w:r>
            <w:r w:rsidRPr="00A03BE6">
              <w:rPr>
                <w:rFonts w:ascii="Arial" w:hAnsi="Arial" w:cs="Arial"/>
                <w:sz w:val="22"/>
                <w:szCs w:val="22"/>
                <w:lang w:val="es-ES_tradnl"/>
              </w:rPr>
              <w:t>: Fortalecimiento de la gestión municipal y social (US$2 millones)</w:t>
            </w:r>
            <w:r w:rsidR="00814651" w:rsidRPr="00A03BE6">
              <w:rPr>
                <w:rFonts w:ascii="Arial" w:hAnsi="Arial" w:cs="Arial"/>
                <w:sz w:val="22"/>
                <w:szCs w:val="22"/>
                <w:lang w:val="es-ES_tradnl"/>
              </w:rPr>
              <w:t xml:space="preserve">, que </w:t>
            </w:r>
            <w:r w:rsidRPr="00A03BE6">
              <w:rPr>
                <w:rFonts w:ascii="Arial" w:hAnsi="Arial" w:cs="Arial"/>
                <w:sz w:val="22"/>
                <w:szCs w:val="22"/>
                <w:lang w:val="es-ES_tradnl"/>
              </w:rPr>
              <w:t>se orienta al fortalecimiento municipal</w:t>
            </w:r>
            <w:r w:rsidR="0094177C" w:rsidRPr="00A03BE6">
              <w:rPr>
                <w:rFonts w:ascii="Arial" w:hAnsi="Arial" w:cs="Arial"/>
                <w:sz w:val="22"/>
                <w:szCs w:val="22"/>
                <w:lang w:val="es-ES_tradnl"/>
              </w:rPr>
              <w:t xml:space="preserve">, el cual mejorará las capacidades de los municipios de efectuar los </w:t>
            </w:r>
            <w:r w:rsidR="0073356F" w:rsidRPr="00A03BE6">
              <w:rPr>
                <w:rFonts w:ascii="Arial" w:hAnsi="Arial" w:cs="Arial"/>
                <w:sz w:val="22"/>
                <w:szCs w:val="22"/>
                <w:lang w:val="es-ES_tradnl"/>
              </w:rPr>
              <w:t>monitoreos</w:t>
            </w:r>
            <w:r w:rsidR="0094177C" w:rsidRPr="00A03BE6">
              <w:rPr>
                <w:rFonts w:ascii="Arial" w:hAnsi="Arial" w:cs="Arial"/>
                <w:sz w:val="22"/>
                <w:szCs w:val="22"/>
                <w:lang w:val="es-ES_tradnl"/>
              </w:rPr>
              <w:t xml:space="preserve"> y controles post</w:t>
            </w:r>
            <w:r w:rsidR="0099337E">
              <w:rPr>
                <w:rFonts w:ascii="Arial" w:hAnsi="Arial" w:cs="Arial"/>
                <w:sz w:val="22"/>
                <w:szCs w:val="22"/>
                <w:lang w:val="es-ES_tradnl"/>
              </w:rPr>
              <w:t>-</w:t>
            </w:r>
            <w:r w:rsidR="0094177C" w:rsidRPr="00A03BE6">
              <w:rPr>
                <w:rFonts w:ascii="Arial" w:hAnsi="Arial" w:cs="Arial"/>
                <w:sz w:val="22"/>
                <w:szCs w:val="22"/>
                <w:lang w:val="es-ES_tradnl"/>
              </w:rPr>
              <w:t xml:space="preserve">clausura establecidos en los PGAS. </w:t>
            </w:r>
            <w:r w:rsidRPr="00A03BE6">
              <w:rPr>
                <w:rFonts w:ascii="Arial" w:hAnsi="Arial" w:cs="Arial"/>
                <w:sz w:val="22"/>
                <w:szCs w:val="22"/>
                <w:lang w:val="es-ES_tradnl"/>
              </w:rPr>
              <w:t xml:space="preserve">Dado que el proyecto se orienta al cierre de botaderos ya existentes, no existen alternativas de localización. Sin embargo, se han analizado alternativas técnicas para el cierre, las cuales se </w:t>
            </w:r>
            <w:r w:rsidRPr="00A03BE6">
              <w:rPr>
                <w:rFonts w:ascii="Arial" w:hAnsi="Arial" w:cs="Arial"/>
                <w:sz w:val="22"/>
                <w:szCs w:val="22"/>
                <w:lang w:val="es-ES_tradnl"/>
              </w:rPr>
              <w:lastRenderedPageBreak/>
              <w:t xml:space="preserve">incluyeron en los análisis económicos de las obras. </w:t>
            </w:r>
            <w:r w:rsidR="00D20FD4">
              <w:rPr>
                <w:rFonts w:ascii="Arial" w:hAnsi="Arial" w:cs="Arial"/>
                <w:sz w:val="22"/>
                <w:szCs w:val="22"/>
                <w:lang w:val="es-ES_tradnl"/>
              </w:rPr>
              <w:t xml:space="preserve">En este componente se incluye así mismo la preparación e implementación de los Planes de Inclusión Social de Recicladores. </w:t>
            </w:r>
          </w:p>
          <w:p w14:paraId="4614BEBC" w14:textId="77777777" w:rsidR="00D61E1D" w:rsidRPr="00D61E1D" w:rsidRDefault="00D61E1D" w:rsidP="00D61E1D">
            <w:pPr>
              <w:pStyle w:val="ListParagraph"/>
              <w:rPr>
                <w:rFonts w:ascii="Arial" w:eastAsia="Times New Roman" w:hAnsi="Arial" w:cs="Arial"/>
                <w:sz w:val="22"/>
                <w:szCs w:val="22"/>
                <w:shd w:val="clear" w:color="auto" w:fill="FFFFFF"/>
                <w:lang w:val="es-ES"/>
              </w:rPr>
            </w:pPr>
          </w:p>
          <w:p w14:paraId="775E1486" w14:textId="321D9DF3" w:rsidR="00F526C3" w:rsidRPr="004F3FED" w:rsidRDefault="00D61E1D" w:rsidP="004F3FED">
            <w:pPr>
              <w:spacing w:after="120"/>
              <w:jc w:val="both"/>
              <w:rPr>
                <w:rFonts w:ascii="Arial" w:hAnsi="Arial" w:cs="Arial"/>
                <w:sz w:val="22"/>
                <w:szCs w:val="22"/>
                <w:lang w:val="es-ES_tradnl"/>
              </w:rPr>
            </w:pPr>
            <w:r w:rsidRPr="004777C1">
              <w:rPr>
                <w:rFonts w:ascii="Arial" w:hAnsi="Arial" w:cs="Arial"/>
                <w:sz w:val="22"/>
                <w:szCs w:val="22"/>
                <w:lang w:val="es-ES_tradnl"/>
              </w:rPr>
              <w:t xml:space="preserve">De acuerdo con la Ley General de Residuos Sólidos Nº 27.314 de 2000, es competencia directa de cada Municipalidad Provincial el desarrollo de Planes Integrales de Gestión de Residuos Sólidos (PIGARS). </w:t>
            </w:r>
            <w:r w:rsidR="004777C1" w:rsidRPr="004777C1">
              <w:rPr>
                <w:rFonts w:ascii="Arial" w:hAnsi="Arial" w:cs="Arial"/>
                <w:sz w:val="22"/>
                <w:szCs w:val="22"/>
                <w:lang w:val="es-ES_tradnl"/>
              </w:rPr>
              <w:t xml:space="preserve">El </w:t>
            </w:r>
            <w:r w:rsidRPr="004777C1">
              <w:rPr>
                <w:rFonts w:ascii="Arial" w:hAnsi="Arial" w:cs="Arial"/>
                <w:sz w:val="22"/>
                <w:szCs w:val="22"/>
                <w:lang w:val="es-ES_tradnl"/>
              </w:rPr>
              <w:t xml:space="preserve">Decreto </w:t>
            </w:r>
            <w:r w:rsidR="004777C1" w:rsidRPr="004777C1">
              <w:rPr>
                <w:rFonts w:ascii="Arial" w:hAnsi="Arial" w:cs="Arial"/>
                <w:sz w:val="22"/>
                <w:szCs w:val="22"/>
                <w:lang w:val="es-ES_tradnl"/>
              </w:rPr>
              <w:t>reglamentario, el Decreto 57 de 2004,</w:t>
            </w:r>
            <w:r w:rsidRPr="004777C1">
              <w:rPr>
                <w:rFonts w:ascii="Arial" w:hAnsi="Arial" w:cs="Arial"/>
                <w:sz w:val="22"/>
                <w:szCs w:val="22"/>
                <w:lang w:val="es-ES_tradnl"/>
              </w:rPr>
              <w:t xml:space="preserve"> determina que los lugares de disposición final inapropiada de residuos sólidos, identificados como botaderos, deberán ser clausurados por la Municipalidad Provincial, en coordinación con la Autoridad de Salud de la jurisdicción y la municipalidad distrital respectiva. También establece que las municipalidades deben ejecutar programas para la progresiva formalización de las personas, operadores y demás entidades que intervienen en el manejo de los residuos sólidos sin las autorizaciones correspondientes. Los Municipios deberán formular Planes de recuperación para los botaderos, los cuales deberán ser aprobados por la Dirección General de Salud Ambiental e Inocuidad Alimentaria (DIGESA).</w:t>
            </w:r>
            <w:r w:rsidR="004777C1" w:rsidRPr="004777C1">
              <w:rPr>
                <w:rFonts w:ascii="Arial" w:hAnsi="Arial" w:cs="Arial"/>
                <w:sz w:val="22"/>
                <w:szCs w:val="22"/>
                <w:lang w:val="es-ES_tradnl"/>
              </w:rPr>
              <w:t xml:space="preserve"> Finalmente, se establece que queda prohibida la habilitación urbana o la construcción de edificaciones de cualquier naturaleza en áreas que fueron utilizadas como infraestructura de disposición final.</w:t>
            </w:r>
          </w:p>
        </w:tc>
      </w:tr>
      <w:tr w:rsidR="00C21376" w:rsidRPr="00FD7633" w14:paraId="3A9EA9D5" w14:textId="77777777" w:rsidTr="35BB1C2C">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703B6941" w:rsidR="00C21376" w:rsidRPr="00BF16C9" w:rsidRDefault="00E0621E" w:rsidP="00E0621E">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Impactos, Riesgos y Medidas de Mitigación</w:t>
            </w:r>
            <w:r w:rsidR="00C21376" w:rsidRPr="00BF16C9">
              <w:rPr>
                <w:rFonts w:ascii="Arial" w:eastAsia="Times New Roman" w:hAnsi="Arial" w:cs="Arial"/>
                <w:b/>
                <w:bCs/>
                <w:sz w:val="27"/>
                <w:szCs w:val="27"/>
                <w:lang w:val="es-ES"/>
              </w:rPr>
              <w:t xml:space="preserve"> </w:t>
            </w:r>
            <w:r w:rsidRPr="00BF16C9">
              <w:rPr>
                <w:rFonts w:ascii="Arial" w:eastAsia="Times New Roman" w:hAnsi="Arial" w:cs="Arial"/>
                <w:b/>
                <w:bCs/>
                <w:sz w:val="27"/>
                <w:szCs w:val="27"/>
                <w:lang w:val="es-ES"/>
              </w:rPr>
              <w:t xml:space="preserve">Principales </w:t>
            </w:r>
          </w:p>
        </w:tc>
      </w:tr>
      <w:tr w:rsidR="00C21376" w:rsidRPr="00FD7633" w14:paraId="2DE10E02"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34C477F" w14:textId="2836D7CE" w:rsidR="00C21376" w:rsidRPr="00BF16C9" w:rsidRDefault="00761640" w:rsidP="00DA2315">
            <w:pPr>
              <w:ind w:right="165"/>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Requisitos de Evaluación</w:t>
            </w:r>
            <w:r w:rsidR="00C21376" w:rsidRPr="00BF16C9">
              <w:rPr>
                <w:rFonts w:ascii="Arial" w:eastAsia="Times New Roman" w:hAnsi="Arial" w:cs="Arial"/>
                <w:b/>
                <w:sz w:val="22"/>
                <w:szCs w:val="22"/>
                <w:lang w:val="es-ES"/>
              </w:rPr>
              <w:t xml:space="preserve"> </w:t>
            </w:r>
          </w:p>
          <w:p w14:paraId="405F94ED" w14:textId="78A61EE2" w:rsidR="00C21376" w:rsidRPr="00BF16C9" w:rsidRDefault="00C21376" w:rsidP="00CC475E">
            <w:pPr>
              <w:ind w:right="165"/>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w:t>
            </w:r>
            <w:r w:rsidR="008176A9"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B.3 (</w:t>
            </w:r>
            <w:r w:rsidR="008176A9" w:rsidRPr="00BF16C9">
              <w:rPr>
                <w:rFonts w:ascii="Arial" w:eastAsia="Times New Roman" w:hAnsi="Arial" w:cs="Arial"/>
                <w:sz w:val="22"/>
                <w:szCs w:val="22"/>
                <w:lang w:val="es-ES"/>
              </w:rPr>
              <w:t>Preevaluación y Clasificación</w:t>
            </w:r>
            <w:r w:rsidRPr="00BF16C9">
              <w:rPr>
                <w:rFonts w:ascii="Arial" w:eastAsia="Times New Roman" w:hAnsi="Arial" w:cs="Arial"/>
                <w:sz w:val="22"/>
                <w:szCs w:val="22"/>
                <w:lang w:val="es-ES"/>
              </w:rPr>
              <w:t>), B.4 (</w:t>
            </w:r>
            <w:r w:rsidR="008176A9" w:rsidRPr="00BF16C9">
              <w:rPr>
                <w:rFonts w:ascii="Arial" w:eastAsia="Times New Roman" w:hAnsi="Arial" w:cs="Arial"/>
                <w:sz w:val="22"/>
                <w:szCs w:val="22"/>
                <w:lang w:val="es-ES"/>
              </w:rPr>
              <w:t>Otros Factores de Riesgo</w:t>
            </w:r>
            <w:r w:rsidRPr="00BF16C9">
              <w:rPr>
                <w:rFonts w:ascii="Arial" w:eastAsia="Times New Roman" w:hAnsi="Arial" w:cs="Arial"/>
                <w:sz w:val="22"/>
                <w:szCs w:val="22"/>
                <w:lang w:val="es-ES"/>
              </w:rPr>
              <w:t xml:space="preserve">), </w:t>
            </w:r>
            <w:r w:rsidR="00CC475E">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B.5 (</w:t>
            </w:r>
            <w:r w:rsidR="008176A9"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tc>
      </w:tr>
      <w:tr w:rsidR="00C21376" w:rsidRPr="00FD7633" w14:paraId="7CA8CBA1"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55EF60" w14:textId="2106C75F" w:rsidR="00647DB9" w:rsidRDefault="0094177C" w:rsidP="00647DB9">
            <w:pPr>
              <w:spacing w:after="120"/>
              <w:jc w:val="both"/>
              <w:rPr>
                <w:rFonts w:ascii="Arial" w:hAnsi="Arial" w:cs="Arial"/>
                <w:sz w:val="22"/>
                <w:szCs w:val="22"/>
                <w:lang w:val="es-ES_tradnl"/>
              </w:rPr>
            </w:pPr>
            <w:r w:rsidRPr="0094177C">
              <w:rPr>
                <w:rFonts w:ascii="Arial" w:hAnsi="Arial" w:cs="Arial"/>
                <w:sz w:val="22"/>
                <w:szCs w:val="22"/>
                <w:lang w:val="es-ES_tradnl"/>
              </w:rPr>
              <w:t>Mediante la cooperac</w:t>
            </w:r>
            <w:r w:rsidR="00647DB9">
              <w:rPr>
                <w:rFonts w:ascii="Arial" w:hAnsi="Arial" w:cs="Arial"/>
                <w:sz w:val="22"/>
                <w:szCs w:val="22"/>
                <w:lang w:val="es-ES_tradnl"/>
              </w:rPr>
              <w:t>ión técnica PE-T1273 se contrataron los servicios de consultoría de la empresa IDP para</w:t>
            </w:r>
            <w:r w:rsidRPr="0094177C">
              <w:rPr>
                <w:rFonts w:ascii="Arial" w:hAnsi="Arial" w:cs="Arial"/>
                <w:sz w:val="22"/>
                <w:szCs w:val="22"/>
                <w:lang w:val="es-ES_tradnl"/>
              </w:rPr>
              <w:t xml:space="preserve"> </w:t>
            </w:r>
            <w:r w:rsidR="00F6585A">
              <w:rPr>
                <w:rFonts w:ascii="Arial" w:hAnsi="Arial" w:cs="Arial"/>
                <w:sz w:val="22"/>
                <w:szCs w:val="22"/>
                <w:lang w:val="es-ES_tradnl"/>
              </w:rPr>
              <w:t>la elaboración</w:t>
            </w:r>
            <w:r w:rsidRPr="0094177C">
              <w:rPr>
                <w:rFonts w:ascii="Arial" w:hAnsi="Arial" w:cs="Arial"/>
                <w:sz w:val="22"/>
                <w:szCs w:val="22"/>
                <w:lang w:val="es-ES_tradnl"/>
              </w:rPr>
              <w:t xml:space="preserve"> de los doce (12) proyectos, </w:t>
            </w:r>
            <w:r w:rsidR="00F6585A">
              <w:rPr>
                <w:rFonts w:ascii="Arial" w:hAnsi="Arial" w:cs="Arial"/>
                <w:sz w:val="22"/>
                <w:szCs w:val="22"/>
                <w:lang w:val="es-ES_tradnl"/>
              </w:rPr>
              <w:t>sus</w:t>
            </w:r>
            <w:r w:rsidRPr="0094177C">
              <w:rPr>
                <w:rFonts w:ascii="Arial" w:hAnsi="Arial" w:cs="Arial"/>
                <w:sz w:val="22"/>
                <w:szCs w:val="22"/>
                <w:lang w:val="es-ES_tradnl"/>
              </w:rPr>
              <w:t xml:space="preserve"> respectivos Análisis Ambientales, y el Plan de Inclusión Social del Programa.</w:t>
            </w:r>
            <w:r w:rsidR="00645616">
              <w:rPr>
                <w:rFonts w:ascii="Arial" w:hAnsi="Arial" w:cs="Arial"/>
                <w:sz w:val="22"/>
                <w:szCs w:val="22"/>
                <w:lang w:val="es-ES_tradnl"/>
              </w:rPr>
              <w:t xml:space="preserve"> Dicho</w:t>
            </w:r>
            <w:r w:rsidR="00645616" w:rsidRPr="0094177C">
              <w:rPr>
                <w:rFonts w:ascii="Arial" w:hAnsi="Arial" w:cs="Arial"/>
                <w:sz w:val="22"/>
                <w:szCs w:val="22"/>
                <w:lang w:val="es-ES_tradnl"/>
              </w:rPr>
              <w:t xml:space="preserve"> Plan integra los planes aplicables a los </w:t>
            </w:r>
            <w:r w:rsidR="009B0B26">
              <w:rPr>
                <w:rFonts w:ascii="Arial" w:hAnsi="Arial" w:cs="Arial"/>
                <w:sz w:val="22"/>
                <w:szCs w:val="22"/>
                <w:lang w:val="es-ES_tradnl"/>
              </w:rPr>
              <w:t xml:space="preserve">siete </w:t>
            </w:r>
            <w:r w:rsidR="00645616" w:rsidRPr="0094177C">
              <w:rPr>
                <w:rFonts w:ascii="Arial" w:hAnsi="Arial" w:cs="Arial"/>
                <w:sz w:val="22"/>
                <w:szCs w:val="22"/>
                <w:lang w:val="es-ES_tradnl"/>
              </w:rPr>
              <w:t>(</w:t>
            </w:r>
            <w:r w:rsidR="009B0B26">
              <w:rPr>
                <w:rFonts w:ascii="Arial" w:hAnsi="Arial" w:cs="Arial"/>
                <w:sz w:val="22"/>
                <w:szCs w:val="22"/>
                <w:lang w:val="es-ES_tradnl"/>
              </w:rPr>
              <w:t>7</w:t>
            </w:r>
            <w:r w:rsidR="00645616" w:rsidRPr="0094177C">
              <w:rPr>
                <w:rFonts w:ascii="Arial" w:hAnsi="Arial" w:cs="Arial"/>
                <w:sz w:val="22"/>
                <w:szCs w:val="22"/>
                <w:lang w:val="es-ES_tradnl"/>
              </w:rPr>
              <w:t>) botaderos en que se verificó la presencia de recicladores</w:t>
            </w:r>
            <w:r w:rsidR="00645616">
              <w:rPr>
                <w:rFonts w:ascii="Arial" w:hAnsi="Arial" w:cs="Arial"/>
                <w:sz w:val="22"/>
                <w:szCs w:val="22"/>
                <w:lang w:val="es-ES_tradnl"/>
              </w:rPr>
              <w:t xml:space="preserve">, como se describe </w:t>
            </w:r>
            <w:r w:rsidR="00647DB9">
              <w:rPr>
                <w:rFonts w:ascii="Arial" w:hAnsi="Arial" w:cs="Arial"/>
                <w:sz w:val="22"/>
                <w:szCs w:val="22"/>
                <w:lang w:val="es-ES_tradnl"/>
              </w:rPr>
              <w:t>más</w:t>
            </w:r>
            <w:r w:rsidR="00645616">
              <w:rPr>
                <w:rFonts w:ascii="Arial" w:hAnsi="Arial" w:cs="Arial"/>
                <w:sz w:val="22"/>
                <w:szCs w:val="22"/>
                <w:lang w:val="es-ES_tradnl"/>
              </w:rPr>
              <w:t xml:space="preserve"> adelante. </w:t>
            </w:r>
          </w:p>
          <w:p w14:paraId="1541419D" w14:textId="441BA848" w:rsidR="00645616" w:rsidRDefault="00645616" w:rsidP="00C117A8">
            <w:pPr>
              <w:spacing w:after="120"/>
              <w:jc w:val="both"/>
              <w:rPr>
                <w:rFonts w:ascii="Arial" w:hAnsi="Arial" w:cs="Arial"/>
                <w:sz w:val="22"/>
                <w:szCs w:val="22"/>
                <w:lang w:val="es-ES_tradnl"/>
              </w:rPr>
            </w:pPr>
            <w:r>
              <w:rPr>
                <w:rFonts w:ascii="Arial" w:hAnsi="Arial" w:cs="Arial"/>
                <w:sz w:val="22"/>
                <w:szCs w:val="22"/>
                <w:lang w:val="es-ES_tradnl"/>
              </w:rPr>
              <w:t>Los Análisis Ambientales incluyen la descripción de las características</w:t>
            </w:r>
            <w:r w:rsidR="00647DB9">
              <w:rPr>
                <w:rFonts w:ascii="Arial" w:hAnsi="Arial" w:cs="Arial"/>
                <w:sz w:val="22"/>
                <w:szCs w:val="22"/>
                <w:lang w:val="es-ES_tradnl"/>
              </w:rPr>
              <w:t xml:space="preserve"> del medio físico y los resultados de sondajes eléctricos verticales</w:t>
            </w:r>
            <w:r w:rsidR="008F4768">
              <w:rPr>
                <w:rFonts w:ascii="Arial" w:hAnsi="Arial" w:cs="Arial"/>
                <w:sz w:val="22"/>
                <w:szCs w:val="22"/>
                <w:lang w:val="es-ES_tradnl"/>
              </w:rPr>
              <w:t xml:space="preserve"> que permitieron identificar la disposición y </w:t>
            </w:r>
            <w:r w:rsidR="00004DEE">
              <w:rPr>
                <w:rFonts w:ascii="Arial" w:hAnsi="Arial" w:cs="Arial"/>
                <w:sz w:val="22"/>
                <w:szCs w:val="22"/>
                <w:lang w:val="es-ES_tradnl"/>
              </w:rPr>
              <w:t>distribución</w:t>
            </w:r>
            <w:r w:rsidR="008F4768">
              <w:rPr>
                <w:rFonts w:ascii="Arial" w:hAnsi="Arial" w:cs="Arial"/>
                <w:sz w:val="22"/>
                <w:szCs w:val="22"/>
                <w:lang w:val="es-ES_tradnl"/>
              </w:rPr>
              <w:t xml:space="preserve"> de los líquidos lixiviados </w:t>
            </w:r>
            <w:r w:rsidR="00647DB9">
              <w:rPr>
                <w:rFonts w:ascii="Arial" w:hAnsi="Arial" w:cs="Arial"/>
                <w:sz w:val="22"/>
                <w:szCs w:val="22"/>
                <w:lang w:val="es-ES_tradnl"/>
              </w:rPr>
              <w:t xml:space="preserve">en base a las cuales se han seleccionado las alternativas de cobertura y sistemas de captación </w:t>
            </w:r>
            <w:r w:rsidR="008F4768">
              <w:rPr>
                <w:rFonts w:ascii="Arial" w:hAnsi="Arial" w:cs="Arial"/>
                <w:sz w:val="22"/>
                <w:szCs w:val="22"/>
                <w:lang w:val="es-ES_tradnl"/>
              </w:rPr>
              <w:t>más apropiados</w:t>
            </w:r>
            <w:r w:rsidR="00647DB9">
              <w:rPr>
                <w:rFonts w:ascii="Arial" w:hAnsi="Arial" w:cs="Arial"/>
                <w:sz w:val="22"/>
                <w:szCs w:val="22"/>
                <w:lang w:val="es-ES_tradnl"/>
              </w:rPr>
              <w:t xml:space="preserve">. También incluyen la descripción del </w:t>
            </w:r>
            <w:r>
              <w:rPr>
                <w:rFonts w:ascii="Arial" w:hAnsi="Arial" w:cs="Arial"/>
                <w:sz w:val="22"/>
                <w:szCs w:val="22"/>
                <w:lang w:val="es-ES_tradnl"/>
              </w:rPr>
              <w:t>entorno sociocultural</w:t>
            </w:r>
            <w:r w:rsidR="009B0B26">
              <w:rPr>
                <w:rFonts w:ascii="Arial" w:hAnsi="Arial" w:cs="Arial"/>
                <w:sz w:val="22"/>
                <w:szCs w:val="22"/>
                <w:lang w:val="es-ES_tradnl"/>
              </w:rPr>
              <w:t xml:space="preserve"> de los sitios dentro del Programa</w:t>
            </w:r>
            <w:r w:rsidR="009956F7">
              <w:rPr>
                <w:rFonts w:ascii="Arial" w:hAnsi="Arial" w:cs="Arial"/>
                <w:sz w:val="22"/>
                <w:szCs w:val="22"/>
                <w:lang w:val="es-ES_tradnl"/>
              </w:rPr>
              <w:t>. N</w:t>
            </w:r>
            <w:r w:rsidR="005C161B">
              <w:rPr>
                <w:rFonts w:ascii="Arial" w:hAnsi="Arial" w:cs="Arial"/>
                <w:sz w:val="22"/>
                <w:szCs w:val="22"/>
                <w:lang w:val="es-ES_tradnl"/>
              </w:rPr>
              <w:t>o</w:t>
            </w:r>
            <w:r w:rsidR="009B0B26">
              <w:rPr>
                <w:rFonts w:ascii="Arial" w:hAnsi="Arial" w:cs="Arial"/>
                <w:sz w:val="22"/>
                <w:szCs w:val="22"/>
                <w:lang w:val="es-ES_tradnl"/>
              </w:rPr>
              <w:t xml:space="preserve"> se identificaron impactos significativos sobre las comunidades donde se ubican los botaderos, salvo los relativos a la fase de construcción. Se identificó el desplazamiento económico de recicladores en siete de los doce tiraderos. E</w:t>
            </w:r>
            <w:r w:rsidR="00C56CD8">
              <w:rPr>
                <w:rFonts w:ascii="Arial" w:hAnsi="Arial" w:cs="Arial"/>
                <w:sz w:val="22"/>
                <w:szCs w:val="22"/>
                <w:lang w:val="es-ES_tradnl"/>
              </w:rPr>
              <w:t xml:space="preserve">n los Análisis Ambientales </w:t>
            </w:r>
            <w:r w:rsidR="007156C8">
              <w:rPr>
                <w:rFonts w:ascii="Arial" w:hAnsi="Arial" w:cs="Arial"/>
                <w:sz w:val="22"/>
                <w:szCs w:val="22"/>
                <w:lang w:val="es-ES_tradnl"/>
              </w:rPr>
              <w:t>se registra</w:t>
            </w:r>
            <w:r w:rsidR="005C161B">
              <w:rPr>
                <w:rFonts w:ascii="Arial" w:hAnsi="Arial" w:cs="Arial"/>
                <w:sz w:val="22"/>
                <w:szCs w:val="22"/>
                <w:lang w:val="es-ES_tradnl"/>
              </w:rPr>
              <w:t>ron</w:t>
            </w:r>
            <w:r w:rsidR="007156C8">
              <w:rPr>
                <w:rFonts w:ascii="Arial" w:hAnsi="Arial" w:cs="Arial"/>
                <w:sz w:val="22"/>
                <w:szCs w:val="22"/>
                <w:lang w:val="es-ES_tradnl"/>
              </w:rPr>
              <w:t xml:space="preserve"> </w:t>
            </w:r>
            <w:r w:rsidR="00647DB9">
              <w:rPr>
                <w:rFonts w:ascii="Arial" w:hAnsi="Arial" w:cs="Arial"/>
                <w:sz w:val="22"/>
                <w:szCs w:val="22"/>
                <w:lang w:val="es-ES_tradnl"/>
              </w:rPr>
              <w:t>las actividades de socialización realizadas</w:t>
            </w:r>
            <w:r>
              <w:rPr>
                <w:rFonts w:ascii="Arial" w:hAnsi="Arial" w:cs="Arial"/>
                <w:sz w:val="22"/>
                <w:szCs w:val="22"/>
                <w:lang w:val="es-ES_tradnl"/>
              </w:rPr>
              <w:t xml:space="preserve"> y el</w:t>
            </w:r>
            <w:r w:rsidR="00647DB9">
              <w:rPr>
                <w:rFonts w:ascii="Arial" w:hAnsi="Arial" w:cs="Arial"/>
                <w:sz w:val="22"/>
                <w:szCs w:val="22"/>
                <w:lang w:val="es-ES_tradnl"/>
              </w:rPr>
              <w:t xml:space="preserve"> PGAS diseñado para cada obra.</w:t>
            </w:r>
            <w:r w:rsidR="00491004">
              <w:rPr>
                <w:rFonts w:ascii="Arial" w:hAnsi="Arial" w:cs="Arial"/>
                <w:sz w:val="22"/>
                <w:szCs w:val="22"/>
                <w:lang w:val="es-ES_tradnl"/>
              </w:rPr>
              <w:t xml:space="preserve"> Grupos clave como las comunidades </w:t>
            </w:r>
            <w:r w:rsidR="007156C8">
              <w:rPr>
                <w:rFonts w:ascii="Arial" w:hAnsi="Arial" w:cs="Arial"/>
                <w:sz w:val="22"/>
                <w:szCs w:val="22"/>
                <w:lang w:val="es-ES_tradnl"/>
              </w:rPr>
              <w:t xml:space="preserve">involucradas </w:t>
            </w:r>
            <w:r w:rsidR="00491004">
              <w:rPr>
                <w:rFonts w:ascii="Arial" w:hAnsi="Arial" w:cs="Arial"/>
                <w:sz w:val="22"/>
                <w:szCs w:val="22"/>
                <w:lang w:val="es-ES_tradnl"/>
              </w:rPr>
              <w:t>y los recicladores participaron en estas reuniones.</w:t>
            </w:r>
          </w:p>
          <w:p w14:paraId="3764ADF0" w14:textId="2056604F" w:rsidR="002A59A2" w:rsidRDefault="00EA5AE6" w:rsidP="00C117A8">
            <w:pPr>
              <w:pStyle w:val="Default"/>
              <w:spacing w:after="120"/>
              <w:ind w:right="190"/>
              <w:jc w:val="both"/>
              <w:rPr>
                <w:rFonts w:ascii="Arial" w:hAnsi="Arial" w:cs="Arial"/>
                <w:sz w:val="22"/>
                <w:szCs w:val="22"/>
                <w:lang w:val="es-ES_tradnl"/>
              </w:rPr>
            </w:pPr>
            <w:r>
              <w:rPr>
                <w:rFonts w:ascii="Arial" w:hAnsi="Arial" w:cs="Arial"/>
                <w:sz w:val="22"/>
                <w:szCs w:val="22"/>
                <w:lang w:val="es-ES_tradnl"/>
              </w:rPr>
              <w:t>Dado que l</w:t>
            </w:r>
            <w:r w:rsidR="000A16DD" w:rsidRPr="000A16DD">
              <w:rPr>
                <w:rFonts w:ascii="Arial" w:hAnsi="Arial" w:cs="Arial"/>
                <w:sz w:val="22"/>
                <w:szCs w:val="22"/>
                <w:lang w:val="es-ES_tradnl"/>
              </w:rPr>
              <w:t>o</w:t>
            </w:r>
            <w:r w:rsidR="0094177C" w:rsidRPr="000A16DD">
              <w:rPr>
                <w:rFonts w:ascii="Arial" w:hAnsi="Arial" w:cs="Arial"/>
                <w:sz w:val="22"/>
                <w:szCs w:val="22"/>
                <w:lang w:val="es-ES_tradnl"/>
              </w:rPr>
              <w:t xml:space="preserve">s botaderos </w:t>
            </w:r>
            <w:r>
              <w:rPr>
                <w:rFonts w:ascii="Arial" w:hAnsi="Arial" w:cs="Arial"/>
                <w:sz w:val="22"/>
                <w:szCs w:val="22"/>
                <w:lang w:val="es-ES_tradnl"/>
              </w:rPr>
              <w:t xml:space="preserve">sólo </w:t>
            </w:r>
            <w:r w:rsidR="0094177C" w:rsidRPr="000A16DD">
              <w:rPr>
                <w:rFonts w:ascii="Arial" w:hAnsi="Arial" w:cs="Arial"/>
                <w:sz w:val="22"/>
                <w:szCs w:val="22"/>
                <w:lang w:val="es-ES_tradnl"/>
              </w:rPr>
              <w:t xml:space="preserve">podrán cerrarse </w:t>
            </w:r>
            <w:r w:rsidR="00645616">
              <w:rPr>
                <w:rFonts w:ascii="Arial" w:hAnsi="Arial" w:cs="Arial"/>
                <w:sz w:val="22"/>
                <w:szCs w:val="22"/>
                <w:lang w:val="es-ES_tradnl"/>
              </w:rPr>
              <w:t>una vez que</w:t>
            </w:r>
            <w:r>
              <w:rPr>
                <w:rFonts w:ascii="Arial" w:hAnsi="Arial" w:cs="Arial"/>
                <w:sz w:val="22"/>
                <w:szCs w:val="22"/>
                <w:lang w:val="es-ES_tradnl"/>
              </w:rPr>
              <w:t xml:space="preserve"> </w:t>
            </w:r>
            <w:r w:rsidR="0094177C" w:rsidRPr="000A16DD">
              <w:rPr>
                <w:rFonts w:ascii="Arial" w:hAnsi="Arial" w:cs="Arial"/>
                <w:sz w:val="22"/>
                <w:szCs w:val="22"/>
                <w:lang w:val="es-ES_tradnl"/>
              </w:rPr>
              <w:t xml:space="preserve">entren </w:t>
            </w:r>
            <w:r>
              <w:rPr>
                <w:rFonts w:ascii="Arial" w:hAnsi="Arial" w:cs="Arial"/>
                <w:sz w:val="22"/>
                <w:szCs w:val="22"/>
                <w:lang w:val="es-ES_tradnl"/>
              </w:rPr>
              <w:t xml:space="preserve">en operación </w:t>
            </w:r>
            <w:r w:rsidR="0094177C" w:rsidRPr="000A16DD">
              <w:rPr>
                <w:rFonts w:ascii="Arial" w:hAnsi="Arial" w:cs="Arial"/>
                <w:sz w:val="22"/>
                <w:szCs w:val="22"/>
                <w:lang w:val="es-ES_tradnl"/>
              </w:rPr>
              <w:t>los corres</w:t>
            </w:r>
            <w:r w:rsidR="00A859DD" w:rsidRPr="000A16DD">
              <w:rPr>
                <w:rFonts w:ascii="Arial" w:hAnsi="Arial" w:cs="Arial"/>
                <w:sz w:val="22"/>
                <w:szCs w:val="22"/>
                <w:lang w:val="es-ES_tradnl"/>
              </w:rPr>
              <w:t>pondientes rellenos sanitarios</w:t>
            </w:r>
            <w:r>
              <w:rPr>
                <w:rFonts w:ascii="Arial" w:hAnsi="Arial" w:cs="Arial"/>
                <w:sz w:val="22"/>
                <w:szCs w:val="22"/>
                <w:lang w:val="es-ES_tradnl"/>
              </w:rPr>
              <w:t xml:space="preserve">, </w:t>
            </w:r>
            <w:r w:rsidR="00D61E1D">
              <w:rPr>
                <w:rFonts w:ascii="Arial" w:hAnsi="Arial" w:cs="Arial"/>
                <w:sz w:val="22"/>
                <w:szCs w:val="22"/>
                <w:lang w:val="es-ES_tradnl"/>
              </w:rPr>
              <w:t>se ha identificado como un potencial riesgo para la operación</w:t>
            </w:r>
            <w:r w:rsidR="007156C8">
              <w:rPr>
                <w:rFonts w:ascii="Arial" w:hAnsi="Arial" w:cs="Arial"/>
                <w:sz w:val="22"/>
                <w:szCs w:val="22"/>
                <w:lang w:val="es-ES_tradnl"/>
              </w:rPr>
              <w:t>,</w:t>
            </w:r>
            <w:r w:rsidR="00D61E1D">
              <w:rPr>
                <w:rFonts w:ascii="Arial" w:hAnsi="Arial" w:cs="Arial"/>
                <w:sz w:val="22"/>
                <w:szCs w:val="22"/>
                <w:lang w:val="es-ES_tradnl"/>
              </w:rPr>
              <w:t xml:space="preserve"> el atraso en la </w:t>
            </w:r>
            <w:r w:rsidR="00004DEE">
              <w:rPr>
                <w:rFonts w:ascii="Arial" w:hAnsi="Arial" w:cs="Arial"/>
                <w:sz w:val="22"/>
                <w:szCs w:val="22"/>
                <w:lang w:val="es-ES_tradnl"/>
              </w:rPr>
              <w:t>ejecución</w:t>
            </w:r>
            <w:r w:rsidR="00D61E1D">
              <w:rPr>
                <w:rFonts w:ascii="Arial" w:hAnsi="Arial" w:cs="Arial"/>
                <w:sz w:val="22"/>
                <w:szCs w:val="22"/>
                <w:lang w:val="es-ES_tradnl"/>
              </w:rPr>
              <w:t xml:space="preserve"> de estos últimos. De las </w:t>
            </w:r>
            <w:r w:rsidR="009956F7" w:rsidRPr="0094177C">
              <w:rPr>
                <w:rFonts w:ascii="Arial" w:hAnsi="Arial" w:cs="Arial"/>
                <w:sz w:val="22"/>
                <w:szCs w:val="22"/>
                <w:lang w:val="es-ES_tradnl"/>
              </w:rPr>
              <w:t xml:space="preserve">doce (12) </w:t>
            </w:r>
            <w:r w:rsidR="00D61E1D">
              <w:rPr>
                <w:rFonts w:ascii="Arial" w:hAnsi="Arial" w:cs="Arial"/>
                <w:sz w:val="22"/>
                <w:szCs w:val="22"/>
                <w:lang w:val="es-ES_tradnl"/>
              </w:rPr>
              <w:t xml:space="preserve">localidades en que se intervendrá con el presente Programa, </w:t>
            </w:r>
            <w:r w:rsidR="009956F7">
              <w:rPr>
                <w:rFonts w:ascii="Arial" w:hAnsi="Arial" w:cs="Arial"/>
                <w:sz w:val="22"/>
                <w:szCs w:val="22"/>
                <w:lang w:val="es-ES_tradnl"/>
              </w:rPr>
              <w:t>siete (</w:t>
            </w:r>
            <w:r w:rsidR="009215F3">
              <w:rPr>
                <w:rFonts w:ascii="Arial" w:hAnsi="Arial" w:cs="Arial"/>
                <w:sz w:val="22"/>
                <w:szCs w:val="22"/>
                <w:lang w:val="es-ES_tradnl"/>
              </w:rPr>
              <w:t>7</w:t>
            </w:r>
            <w:r w:rsidR="009956F7">
              <w:rPr>
                <w:rFonts w:ascii="Arial" w:hAnsi="Arial" w:cs="Arial"/>
                <w:sz w:val="22"/>
                <w:szCs w:val="22"/>
                <w:lang w:val="es-ES_tradnl"/>
              </w:rPr>
              <w:t>)</w:t>
            </w:r>
            <w:r w:rsidR="009215F3">
              <w:rPr>
                <w:rFonts w:ascii="Arial" w:hAnsi="Arial" w:cs="Arial"/>
                <w:sz w:val="22"/>
                <w:szCs w:val="22"/>
                <w:lang w:val="es-ES_tradnl"/>
              </w:rPr>
              <w:t xml:space="preserve"> </w:t>
            </w:r>
            <w:r w:rsidR="00D61E1D">
              <w:rPr>
                <w:rFonts w:ascii="Arial" w:hAnsi="Arial" w:cs="Arial"/>
                <w:sz w:val="22"/>
                <w:szCs w:val="22"/>
                <w:lang w:val="es-ES_tradnl"/>
              </w:rPr>
              <w:t>cuentan con su relleno sanitario en etapa incipiente de construcción</w:t>
            </w:r>
            <w:r w:rsidR="00C566B4">
              <w:rPr>
                <w:rFonts w:ascii="Arial" w:hAnsi="Arial" w:cs="Arial"/>
                <w:sz w:val="22"/>
                <w:szCs w:val="22"/>
                <w:lang w:val="es-ES_tradnl"/>
              </w:rPr>
              <w:t>. La construcción de estos</w:t>
            </w:r>
            <w:r w:rsidR="009956F7">
              <w:rPr>
                <w:rFonts w:ascii="Arial" w:hAnsi="Arial" w:cs="Arial"/>
                <w:sz w:val="22"/>
                <w:szCs w:val="22"/>
                <w:lang w:val="es-ES_tradnl"/>
              </w:rPr>
              <w:t xml:space="preserve"> siete (</w:t>
            </w:r>
            <w:r w:rsidR="009215F3">
              <w:rPr>
                <w:rFonts w:ascii="Arial" w:hAnsi="Arial" w:cs="Arial"/>
                <w:sz w:val="22"/>
                <w:szCs w:val="22"/>
                <w:lang w:val="es-ES_tradnl"/>
              </w:rPr>
              <w:t>7</w:t>
            </w:r>
            <w:r w:rsidR="009956F7">
              <w:rPr>
                <w:rFonts w:ascii="Arial" w:hAnsi="Arial" w:cs="Arial"/>
                <w:sz w:val="22"/>
                <w:szCs w:val="22"/>
                <w:lang w:val="es-ES_tradnl"/>
              </w:rPr>
              <w:t>)</w:t>
            </w:r>
            <w:r w:rsidR="002B7CBD">
              <w:rPr>
                <w:rFonts w:ascii="Arial" w:hAnsi="Arial" w:cs="Arial"/>
                <w:sz w:val="22"/>
                <w:szCs w:val="22"/>
                <w:lang w:val="es-ES_tradnl"/>
              </w:rPr>
              <w:t xml:space="preserve"> </w:t>
            </w:r>
            <w:r w:rsidR="00C566B4">
              <w:rPr>
                <w:rFonts w:ascii="Arial" w:hAnsi="Arial" w:cs="Arial"/>
                <w:sz w:val="22"/>
                <w:szCs w:val="22"/>
                <w:lang w:val="es-ES_tradnl"/>
              </w:rPr>
              <w:t xml:space="preserve">rellenos es financiada por el </w:t>
            </w:r>
            <w:r w:rsidR="00D61E1D">
              <w:rPr>
                <w:rFonts w:ascii="Arial" w:hAnsi="Arial" w:cs="Arial"/>
                <w:sz w:val="22"/>
                <w:szCs w:val="22"/>
                <w:lang w:val="es-ES_tradnl"/>
              </w:rPr>
              <w:t xml:space="preserve">BID </w:t>
            </w:r>
            <w:r w:rsidR="00004DEE">
              <w:rPr>
                <w:rFonts w:ascii="Arial" w:hAnsi="Arial" w:cs="Arial"/>
                <w:sz w:val="22"/>
                <w:szCs w:val="22"/>
                <w:lang w:val="es-ES_tradnl"/>
              </w:rPr>
              <w:t>mediante</w:t>
            </w:r>
            <w:r w:rsidR="00D61E1D">
              <w:rPr>
                <w:rFonts w:ascii="Arial" w:hAnsi="Arial" w:cs="Arial"/>
                <w:sz w:val="22"/>
                <w:szCs w:val="22"/>
                <w:lang w:val="es-ES_tradnl"/>
              </w:rPr>
              <w:t xml:space="preserve"> el Programa PE-L1092</w:t>
            </w:r>
            <w:r w:rsidR="001031FC">
              <w:rPr>
                <w:rFonts w:ascii="Arial" w:hAnsi="Arial" w:cs="Arial"/>
                <w:sz w:val="22"/>
                <w:szCs w:val="22"/>
                <w:lang w:val="es-ES_tradnl"/>
              </w:rPr>
              <w:t xml:space="preserve"> (Ver Anexo I)</w:t>
            </w:r>
            <w:r w:rsidR="00D61E1D">
              <w:rPr>
                <w:rFonts w:ascii="Arial" w:hAnsi="Arial" w:cs="Arial"/>
                <w:sz w:val="22"/>
                <w:szCs w:val="22"/>
                <w:lang w:val="es-ES_tradnl"/>
              </w:rPr>
              <w:t xml:space="preserve">. En todos los casos se cuenta con un EIA y permiso ambiental, y se ha socializado el proyecto </w:t>
            </w:r>
            <w:r w:rsidR="00D61E1D" w:rsidRPr="005E66F7">
              <w:rPr>
                <w:rFonts w:ascii="Arial" w:hAnsi="Arial" w:cs="Arial"/>
                <w:sz w:val="22"/>
                <w:szCs w:val="22"/>
                <w:lang w:val="es-ES_tradnl"/>
              </w:rPr>
              <w:t>siguien</w:t>
            </w:r>
            <w:r w:rsidR="004777C1" w:rsidRPr="005E66F7">
              <w:rPr>
                <w:rFonts w:ascii="Arial" w:hAnsi="Arial" w:cs="Arial"/>
                <w:sz w:val="22"/>
                <w:szCs w:val="22"/>
                <w:lang w:val="es-ES_tradnl"/>
              </w:rPr>
              <w:t>do</w:t>
            </w:r>
            <w:r w:rsidR="00D61E1D" w:rsidRPr="005E66F7">
              <w:rPr>
                <w:rFonts w:ascii="Arial" w:hAnsi="Arial" w:cs="Arial"/>
                <w:sz w:val="22"/>
                <w:szCs w:val="22"/>
                <w:lang w:val="es-ES_tradnl"/>
              </w:rPr>
              <w:t xml:space="preserve"> </w:t>
            </w:r>
            <w:r w:rsidR="005E66F7">
              <w:rPr>
                <w:rFonts w:ascii="Arial" w:hAnsi="Arial" w:cs="Arial"/>
                <w:sz w:val="22"/>
                <w:szCs w:val="22"/>
                <w:lang w:val="es-ES_tradnl"/>
              </w:rPr>
              <w:t>lo dispuesto en el Decreto Supremo</w:t>
            </w:r>
            <w:r w:rsidR="005E66F7" w:rsidRPr="005E66F7">
              <w:rPr>
                <w:rFonts w:ascii="Arial" w:hAnsi="Arial" w:cs="Arial"/>
                <w:sz w:val="22"/>
                <w:szCs w:val="22"/>
                <w:lang w:val="es-ES_tradnl"/>
              </w:rPr>
              <w:t xml:space="preserve"> D.S. N° 002-2009-MINAM, Reglamento sobre Transparencia, Acceso a la Información Pública Ambiental y Participación y Consulta Ciudadana en Asuntos Ambientales, y la Ley 27446, Ley del Sistema Nacional de Evaluación de </w:t>
            </w:r>
            <w:r w:rsidR="005E66F7">
              <w:rPr>
                <w:rFonts w:ascii="Arial" w:hAnsi="Arial" w:cs="Arial"/>
                <w:sz w:val="22"/>
                <w:szCs w:val="22"/>
                <w:lang w:val="es-ES_tradnl"/>
              </w:rPr>
              <w:t xml:space="preserve">Impacto Ambiental. </w:t>
            </w:r>
            <w:r w:rsidR="00C9136F">
              <w:rPr>
                <w:rFonts w:ascii="Arial" w:hAnsi="Arial" w:cs="Arial"/>
                <w:sz w:val="22"/>
                <w:szCs w:val="22"/>
                <w:lang w:val="es-ES_tradnl"/>
              </w:rPr>
              <w:t xml:space="preserve">El </w:t>
            </w:r>
            <w:r w:rsidR="00004DEE">
              <w:rPr>
                <w:rFonts w:ascii="Arial" w:hAnsi="Arial" w:cs="Arial"/>
                <w:sz w:val="22"/>
                <w:szCs w:val="22"/>
                <w:lang w:val="es-ES_tradnl"/>
              </w:rPr>
              <w:t xml:space="preserve">cumplimento de las salvaguardas ambientales y sociales </w:t>
            </w:r>
            <w:r w:rsidR="00C9136F">
              <w:rPr>
                <w:rFonts w:ascii="Arial" w:hAnsi="Arial" w:cs="Arial"/>
                <w:sz w:val="22"/>
                <w:szCs w:val="22"/>
                <w:lang w:val="es-ES_tradnl"/>
              </w:rPr>
              <w:t xml:space="preserve">previstas </w:t>
            </w:r>
            <w:r w:rsidR="00004DEE">
              <w:rPr>
                <w:rFonts w:ascii="Arial" w:hAnsi="Arial" w:cs="Arial"/>
                <w:sz w:val="22"/>
                <w:szCs w:val="22"/>
                <w:lang w:val="es-ES_tradnl"/>
              </w:rPr>
              <w:t xml:space="preserve">durante la etapa de construcción de estas instalaciones </w:t>
            </w:r>
            <w:r w:rsidR="00C9136F">
              <w:rPr>
                <w:rFonts w:ascii="Arial" w:hAnsi="Arial" w:cs="Arial"/>
                <w:sz w:val="22"/>
                <w:szCs w:val="22"/>
                <w:lang w:val="es-ES_tradnl"/>
              </w:rPr>
              <w:t xml:space="preserve">se corroborará </w:t>
            </w:r>
            <w:r w:rsidR="00004DEE">
              <w:rPr>
                <w:rFonts w:ascii="Arial" w:hAnsi="Arial" w:cs="Arial"/>
                <w:sz w:val="22"/>
                <w:szCs w:val="22"/>
                <w:lang w:val="es-ES_tradnl"/>
              </w:rPr>
              <w:t>m</w:t>
            </w:r>
            <w:r w:rsidR="00D61E1D">
              <w:rPr>
                <w:rFonts w:ascii="Arial" w:hAnsi="Arial" w:cs="Arial"/>
                <w:sz w:val="22"/>
                <w:szCs w:val="22"/>
                <w:lang w:val="es-ES_tradnl"/>
              </w:rPr>
              <w:t xml:space="preserve">ediante visitas de supervisión </w:t>
            </w:r>
            <w:r w:rsidR="0008190C">
              <w:rPr>
                <w:rFonts w:ascii="Arial" w:hAnsi="Arial" w:cs="Arial"/>
                <w:sz w:val="22"/>
                <w:szCs w:val="22"/>
                <w:lang w:val="es-ES_tradnl"/>
              </w:rPr>
              <w:t xml:space="preserve">programadas </w:t>
            </w:r>
            <w:r w:rsidR="00D61E1D">
              <w:rPr>
                <w:rFonts w:ascii="Arial" w:hAnsi="Arial" w:cs="Arial"/>
                <w:sz w:val="22"/>
                <w:szCs w:val="22"/>
                <w:lang w:val="es-ES_tradnl"/>
              </w:rPr>
              <w:t>de</w:t>
            </w:r>
            <w:r w:rsidR="00004DEE">
              <w:rPr>
                <w:rFonts w:ascii="Arial" w:hAnsi="Arial" w:cs="Arial"/>
                <w:sz w:val="22"/>
                <w:szCs w:val="22"/>
                <w:lang w:val="es-ES_tradnl"/>
              </w:rPr>
              <w:t>ntro</w:t>
            </w:r>
            <w:r w:rsidR="00D61E1D">
              <w:rPr>
                <w:rFonts w:ascii="Arial" w:hAnsi="Arial" w:cs="Arial"/>
                <w:sz w:val="22"/>
                <w:szCs w:val="22"/>
                <w:lang w:val="es-ES_tradnl"/>
              </w:rPr>
              <w:t xml:space="preserve"> </w:t>
            </w:r>
            <w:r w:rsidR="0008190C">
              <w:rPr>
                <w:rFonts w:ascii="Arial" w:hAnsi="Arial" w:cs="Arial"/>
                <w:sz w:val="22"/>
                <w:szCs w:val="22"/>
                <w:lang w:val="es-ES_tradnl"/>
              </w:rPr>
              <w:t xml:space="preserve">del </w:t>
            </w:r>
            <w:r w:rsidR="00D61E1D">
              <w:rPr>
                <w:rFonts w:ascii="Arial" w:hAnsi="Arial" w:cs="Arial"/>
                <w:sz w:val="22"/>
                <w:szCs w:val="22"/>
                <w:lang w:val="es-ES_tradnl"/>
              </w:rPr>
              <w:t xml:space="preserve">Programa PE-L1092. </w:t>
            </w:r>
            <w:r w:rsidR="00C9136F">
              <w:rPr>
                <w:rFonts w:ascii="Arial" w:hAnsi="Arial" w:cs="Arial"/>
                <w:sz w:val="22"/>
                <w:szCs w:val="22"/>
                <w:lang w:val="es-ES_tradnl"/>
              </w:rPr>
              <w:t xml:space="preserve">Los otros cinco </w:t>
            </w:r>
            <w:r w:rsidR="009956F7">
              <w:rPr>
                <w:rFonts w:ascii="Arial" w:hAnsi="Arial" w:cs="Arial"/>
                <w:sz w:val="22"/>
                <w:szCs w:val="22"/>
                <w:lang w:val="es-ES_tradnl"/>
              </w:rPr>
              <w:t xml:space="preserve">(5) </w:t>
            </w:r>
            <w:r w:rsidR="00D61E1D">
              <w:rPr>
                <w:rFonts w:ascii="Arial" w:hAnsi="Arial" w:cs="Arial"/>
                <w:sz w:val="22"/>
                <w:szCs w:val="22"/>
                <w:lang w:val="es-ES_tradnl"/>
              </w:rPr>
              <w:t>rellenos sanitarios asociados se financiarán a través de la JICA</w:t>
            </w:r>
            <w:r w:rsidR="00501422">
              <w:rPr>
                <w:rFonts w:ascii="Arial" w:hAnsi="Arial" w:cs="Arial"/>
                <w:sz w:val="22"/>
                <w:szCs w:val="22"/>
                <w:lang w:val="es-ES_tradnl"/>
              </w:rPr>
              <w:t>. D</w:t>
            </w:r>
            <w:r w:rsidR="00C9136F">
              <w:rPr>
                <w:rFonts w:ascii="Arial" w:hAnsi="Arial" w:cs="Arial"/>
                <w:sz w:val="22"/>
                <w:szCs w:val="22"/>
                <w:lang w:val="es-ES_tradnl"/>
              </w:rPr>
              <w:t xml:space="preserve">ado que no se tiene una responsabilidad directa sobre estas </w:t>
            </w:r>
            <w:r w:rsidR="00C9136F">
              <w:rPr>
                <w:rFonts w:ascii="Arial" w:hAnsi="Arial" w:cs="Arial"/>
                <w:sz w:val="22"/>
                <w:szCs w:val="22"/>
                <w:lang w:val="es-ES_tradnl"/>
              </w:rPr>
              <w:lastRenderedPageBreak/>
              <w:t>obras</w:t>
            </w:r>
            <w:r w:rsidR="00D61E1D">
              <w:rPr>
                <w:rFonts w:ascii="Arial" w:hAnsi="Arial" w:cs="Arial"/>
                <w:sz w:val="22"/>
                <w:szCs w:val="22"/>
                <w:lang w:val="es-ES_tradnl"/>
              </w:rPr>
              <w:t>, se han identificado como un factor de riesgo para la presente operación</w:t>
            </w:r>
            <w:r w:rsidR="006514AF">
              <w:rPr>
                <w:rFonts w:ascii="Arial" w:hAnsi="Arial" w:cs="Arial"/>
                <w:sz w:val="22"/>
                <w:szCs w:val="22"/>
                <w:lang w:val="es-ES_tradnl"/>
              </w:rPr>
              <w:t xml:space="preserve"> (siendo instalaciones asociadas)</w:t>
            </w:r>
            <w:r w:rsidR="00D61E1D">
              <w:rPr>
                <w:rFonts w:ascii="Arial" w:hAnsi="Arial" w:cs="Arial"/>
                <w:sz w:val="22"/>
                <w:szCs w:val="22"/>
                <w:lang w:val="es-ES_tradnl"/>
              </w:rPr>
              <w:t>.</w:t>
            </w:r>
            <w:r w:rsidR="00004DEE">
              <w:rPr>
                <w:rFonts w:ascii="Arial" w:hAnsi="Arial" w:cs="Arial"/>
                <w:sz w:val="22"/>
                <w:szCs w:val="22"/>
                <w:lang w:val="es-ES_tradnl"/>
              </w:rPr>
              <w:t xml:space="preserve"> </w:t>
            </w:r>
            <w:r w:rsidR="002A59A2" w:rsidRPr="002A59A2">
              <w:rPr>
                <w:rFonts w:ascii="Arial" w:hAnsi="Arial" w:cs="Arial"/>
                <w:sz w:val="22"/>
                <w:szCs w:val="22"/>
                <w:lang w:val="es-ES_tradnl"/>
              </w:rPr>
              <w:t>Para mitigar este riesgo la Unidad Ejecutora asegurará que estas obras cuenten con EIA y permiso ambiental otorgado, y supervisará que los PGAS sean adecuados para la construcción y operación. Además, se establece como condición especial de ejecución que, previo a la adjudicación de las obras, cada municipalidad presente evidencia de la correcta puesta en marcha del relleno sanitario, así como de su Plan de Gestión Ambiental y Social</w:t>
            </w:r>
            <w:r w:rsidR="002A59A2">
              <w:rPr>
                <w:rFonts w:ascii="Arial" w:hAnsi="Arial" w:cs="Arial"/>
                <w:sz w:val="22"/>
                <w:szCs w:val="22"/>
                <w:lang w:val="es-ES_tradnl"/>
              </w:rPr>
              <w:t>.</w:t>
            </w:r>
          </w:p>
          <w:p w14:paraId="699B0F59" w14:textId="648B1C56" w:rsidR="000A16DD" w:rsidRPr="00EA5AE6" w:rsidRDefault="00B56DF3" w:rsidP="00C9136F">
            <w:pPr>
              <w:pStyle w:val="Default"/>
              <w:spacing w:after="120"/>
              <w:ind w:right="190"/>
              <w:jc w:val="both"/>
              <w:rPr>
                <w:rFonts w:ascii="Arial" w:eastAsia="Times New Roman" w:hAnsi="Arial" w:cs="Arial"/>
                <w:sz w:val="22"/>
                <w:szCs w:val="22"/>
                <w:shd w:val="clear" w:color="auto" w:fill="FFFFFF"/>
                <w:lang w:val="es-PE"/>
              </w:rPr>
            </w:pPr>
            <w:r>
              <w:rPr>
                <w:rFonts w:ascii="Arial" w:hAnsi="Arial" w:cs="Arial"/>
                <w:sz w:val="22"/>
                <w:szCs w:val="22"/>
                <w:lang w:val="es-ES_tradnl"/>
              </w:rPr>
              <w:t>E</w:t>
            </w:r>
            <w:r w:rsidR="000A16DD" w:rsidRPr="000A16DD">
              <w:rPr>
                <w:rFonts w:ascii="Arial" w:hAnsi="Arial" w:cs="Arial"/>
                <w:sz w:val="22"/>
                <w:szCs w:val="22"/>
                <w:lang w:val="es-ES_tradnl"/>
              </w:rPr>
              <w:t xml:space="preserve">n aquellos casos en que como resultado de la recuperación </w:t>
            </w:r>
            <w:r w:rsidR="000A16DD" w:rsidRPr="0092328E">
              <w:rPr>
                <w:rFonts w:ascii="Arial" w:hAnsi="Arial" w:cs="Arial"/>
                <w:sz w:val="22"/>
                <w:szCs w:val="22"/>
                <w:lang w:val="es-ES_tradnl"/>
              </w:rPr>
              <w:t xml:space="preserve">del área degradada se implementen nuevas actividades en </w:t>
            </w:r>
            <w:r w:rsidRPr="0092328E">
              <w:rPr>
                <w:rFonts w:ascii="Arial" w:hAnsi="Arial" w:cs="Arial"/>
                <w:sz w:val="22"/>
                <w:szCs w:val="22"/>
                <w:lang w:val="es-ES_tradnl"/>
              </w:rPr>
              <w:t>el relleno sanitario asociado</w:t>
            </w:r>
            <w:r w:rsidR="000A16DD" w:rsidRPr="0092328E">
              <w:rPr>
                <w:rFonts w:ascii="Arial" w:hAnsi="Arial" w:cs="Arial"/>
                <w:sz w:val="22"/>
                <w:szCs w:val="22"/>
                <w:lang w:val="es-ES_tradnl"/>
              </w:rPr>
              <w:t>, se presentará una modificatoria al EIA de</w:t>
            </w:r>
            <w:r w:rsidR="00C9136F" w:rsidRPr="0092328E">
              <w:rPr>
                <w:rFonts w:ascii="Arial" w:hAnsi="Arial" w:cs="Arial"/>
                <w:sz w:val="22"/>
                <w:szCs w:val="22"/>
                <w:lang w:val="es-ES_tradnl"/>
              </w:rPr>
              <w:t>l</w:t>
            </w:r>
            <w:r w:rsidRPr="0092328E">
              <w:rPr>
                <w:rFonts w:ascii="Arial" w:hAnsi="Arial" w:cs="Arial"/>
                <w:sz w:val="22"/>
                <w:szCs w:val="22"/>
                <w:lang w:val="es-ES_tradnl"/>
              </w:rPr>
              <w:t xml:space="preserve"> </w:t>
            </w:r>
            <w:r w:rsidR="00C9136F" w:rsidRPr="0092328E">
              <w:rPr>
                <w:rFonts w:ascii="Arial" w:hAnsi="Arial" w:cs="Arial"/>
                <w:sz w:val="22"/>
                <w:szCs w:val="22"/>
                <w:lang w:val="es-ES_tradnl"/>
              </w:rPr>
              <w:t>mismo.</w:t>
            </w:r>
            <w:r w:rsidR="00C9136F">
              <w:rPr>
                <w:rFonts w:ascii="Arial" w:hAnsi="Arial" w:cs="Arial"/>
                <w:sz w:val="22"/>
                <w:szCs w:val="22"/>
                <w:lang w:val="es-ES_tradnl"/>
              </w:rPr>
              <w:t xml:space="preserve"> </w:t>
            </w:r>
          </w:p>
        </w:tc>
      </w:tr>
      <w:tr w:rsidR="00C21376" w:rsidRPr="00FD7633" w14:paraId="0735B8C6"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7298DAD1" w14:textId="77777777" w:rsidR="00C21376" w:rsidRPr="00BF16C9" w:rsidRDefault="000320CB"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Consultas</w:t>
            </w:r>
          </w:p>
          <w:p w14:paraId="6D0F8387" w14:textId="0C501ED0" w:rsidR="00C21376" w:rsidRPr="00BF16C9" w:rsidRDefault="00C21376" w:rsidP="00240B00">
            <w:pPr>
              <w:ind w:right="165"/>
              <w:jc w:val="both"/>
              <w:rPr>
                <w:rFonts w:ascii="Arial" w:eastAsia="Times New Roman" w:hAnsi="Arial" w:cs="Arial"/>
                <w:sz w:val="22"/>
                <w:szCs w:val="22"/>
                <w:shd w:val="clear" w:color="auto" w:fill="FFFFFF"/>
                <w:lang w:val="es-ES"/>
              </w:rPr>
            </w:pPr>
            <w:r w:rsidRPr="00066280">
              <w:rPr>
                <w:rFonts w:ascii="Arial" w:eastAsia="Times New Roman" w:hAnsi="Arial" w:cs="Arial"/>
                <w:sz w:val="22"/>
                <w:szCs w:val="22"/>
                <w:lang w:val="es-ES"/>
              </w:rPr>
              <w:t>OP-703 (</w:t>
            </w:r>
            <w:r w:rsidR="000320CB" w:rsidRPr="00066280">
              <w:rPr>
                <w:rFonts w:ascii="Arial" w:eastAsia="Times New Roman" w:hAnsi="Arial" w:cs="Arial"/>
                <w:sz w:val="22"/>
                <w:szCs w:val="22"/>
                <w:lang w:val="es-ES"/>
              </w:rPr>
              <w:t>Política de Medio Ambiente y Cumplimiento de Salvaguardias</w:t>
            </w:r>
            <w:r w:rsidRPr="00066280">
              <w:rPr>
                <w:rFonts w:ascii="Arial" w:eastAsia="Times New Roman" w:hAnsi="Arial" w:cs="Arial"/>
                <w:sz w:val="22"/>
                <w:szCs w:val="22"/>
                <w:lang w:val="es-ES"/>
              </w:rPr>
              <w:t>): B.6 (Consulta</w:t>
            </w:r>
            <w:r w:rsidR="000320CB" w:rsidRPr="00066280">
              <w:rPr>
                <w:rFonts w:ascii="Arial" w:eastAsia="Times New Roman" w:hAnsi="Arial" w:cs="Arial"/>
                <w:sz w:val="22"/>
                <w:szCs w:val="22"/>
                <w:lang w:val="es-ES"/>
              </w:rPr>
              <w:t>s</w:t>
            </w:r>
            <w:r w:rsidRPr="00066280">
              <w:rPr>
                <w:rFonts w:ascii="Arial" w:eastAsia="Times New Roman" w:hAnsi="Arial" w:cs="Arial"/>
                <w:sz w:val="22"/>
                <w:szCs w:val="22"/>
                <w:lang w:val="es-ES"/>
              </w:rPr>
              <w:t xml:space="preserve">); </w:t>
            </w:r>
            <w:r w:rsidR="000320CB" w:rsidRPr="00066280">
              <w:rPr>
                <w:rFonts w:ascii="Arial" w:eastAsia="Times New Roman" w:hAnsi="Arial" w:cs="Arial"/>
                <w:sz w:val="22"/>
                <w:szCs w:val="22"/>
                <w:lang w:val="es-ES"/>
              </w:rPr>
              <w:t>y Requisitos de Consulta</w:t>
            </w:r>
            <w:r w:rsidRPr="00066280">
              <w:rPr>
                <w:rFonts w:ascii="Arial" w:eastAsia="Times New Roman" w:hAnsi="Arial" w:cs="Arial"/>
                <w:sz w:val="22"/>
                <w:szCs w:val="22"/>
                <w:lang w:val="es-ES"/>
              </w:rPr>
              <w:t xml:space="preserve"> </w:t>
            </w:r>
            <w:r w:rsidR="000320CB" w:rsidRPr="00066280">
              <w:rPr>
                <w:rFonts w:ascii="Arial" w:eastAsia="Times New Roman" w:hAnsi="Arial" w:cs="Arial"/>
                <w:sz w:val="22"/>
                <w:szCs w:val="22"/>
                <w:lang w:val="es-ES"/>
              </w:rPr>
              <w:t xml:space="preserve">de </w:t>
            </w:r>
            <w:r w:rsidRPr="00066280">
              <w:rPr>
                <w:rFonts w:ascii="Arial" w:eastAsia="Times New Roman" w:hAnsi="Arial" w:cs="Arial"/>
                <w:sz w:val="22"/>
                <w:szCs w:val="22"/>
                <w:lang w:val="es-ES"/>
              </w:rPr>
              <w:t>OP-710 (</w:t>
            </w:r>
            <w:r w:rsidR="000320CB" w:rsidRPr="00066280">
              <w:rPr>
                <w:rFonts w:ascii="Arial" w:eastAsia="Times New Roman" w:hAnsi="Arial" w:cs="Arial"/>
                <w:sz w:val="22"/>
                <w:szCs w:val="22"/>
                <w:lang w:val="es-ES"/>
              </w:rPr>
              <w:t>Política Operativa sobre Reasentamiento Involuntario</w:t>
            </w:r>
            <w:r w:rsidRPr="00066280">
              <w:rPr>
                <w:rFonts w:ascii="Arial" w:eastAsia="Times New Roman" w:hAnsi="Arial" w:cs="Arial"/>
                <w:sz w:val="22"/>
                <w:szCs w:val="22"/>
                <w:lang w:val="es-ES"/>
              </w:rPr>
              <w:t>), OP-761 (</w:t>
            </w:r>
            <w:r w:rsidR="000320CB" w:rsidRPr="00066280">
              <w:rPr>
                <w:rFonts w:ascii="Arial" w:eastAsia="Times New Roman" w:hAnsi="Arial" w:cs="Arial"/>
                <w:sz w:val="22"/>
                <w:szCs w:val="22"/>
                <w:lang w:val="es-ES"/>
              </w:rPr>
              <w:t>Política Operativa sobre Igualdad de Género en el Desarrollo</w:t>
            </w:r>
            <w:r w:rsidRPr="00066280">
              <w:rPr>
                <w:rFonts w:ascii="Arial" w:eastAsia="Times New Roman" w:hAnsi="Arial" w:cs="Arial"/>
                <w:sz w:val="22"/>
                <w:szCs w:val="22"/>
                <w:lang w:val="es-ES"/>
              </w:rPr>
              <w:t xml:space="preserve">), </w:t>
            </w:r>
            <w:r w:rsidR="000320CB" w:rsidRPr="00066280">
              <w:rPr>
                <w:rFonts w:ascii="Arial" w:eastAsia="Times New Roman" w:hAnsi="Arial" w:cs="Arial"/>
                <w:sz w:val="22"/>
                <w:szCs w:val="22"/>
                <w:lang w:val="es-ES"/>
              </w:rPr>
              <w:t xml:space="preserve">y </w:t>
            </w:r>
            <w:r w:rsidRPr="00066280">
              <w:rPr>
                <w:rFonts w:ascii="Arial" w:eastAsia="Times New Roman" w:hAnsi="Arial" w:cs="Arial"/>
                <w:sz w:val="22"/>
                <w:szCs w:val="22"/>
                <w:lang w:val="es-ES"/>
              </w:rPr>
              <w:t>OP-704 (</w:t>
            </w:r>
            <w:r w:rsidR="000320CB" w:rsidRPr="00066280">
              <w:rPr>
                <w:rFonts w:ascii="Arial" w:eastAsia="Times New Roman" w:hAnsi="Arial" w:cs="Arial"/>
                <w:sz w:val="22"/>
                <w:szCs w:val="22"/>
                <w:lang w:val="es-ES"/>
              </w:rPr>
              <w:t>Política de Gestión del Riesgo de Desastres Naturales</w:t>
            </w:r>
            <w:r w:rsidRPr="00066280">
              <w:rPr>
                <w:rFonts w:ascii="Arial" w:eastAsia="Times New Roman" w:hAnsi="Arial" w:cs="Arial"/>
                <w:sz w:val="22"/>
                <w:szCs w:val="22"/>
                <w:lang w:val="es-ES"/>
              </w:rPr>
              <w:t xml:space="preserve">) </w:t>
            </w:r>
            <w:r w:rsidR="000320CB" w:rsidRPr="00066280">
              <w:rPr>
                <w:rFonts w:ascii="Arial" w:eastAsia="Times New Roman" w:hAnsi="Arial" w:cs="Arial"/>
                <w:sz w:val="22"/>
                <w:szCs w:val="22"/>
                <w:lang w:val="es-ES"/>
              </w:rPr>
              <w:t xml:space="preserve">de resultar </w:t>
            </w:r>
            <w:r w:rsidR="00240B00" w:rsidRPr="00066280">
              <w:rPr>
                <w:rFonts w:ascii="Arial" w:eastAsia="Times New Roman" w:hAnsi="Arial" w:cs="Arial"/>
                <w:sz w:val="22"/>
                <w:szCs w:val="22"/>
                <w:lang w:val="es-ES"/>
              </w:rPr>
              <w:t>aplicables.</w:t>
            </w:r>
          </w:p>
        </w:tc>
      </w:tr>
      <w:tr w:rsidR="00C21376" w:rsidRPr="0099337E" w14:paraId="1D082276"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5CAE3B7" w14:textId="77777777" w:rsidR="00EA5AE6" w:rsidRDefault="00EA5AE6" w:rsidP="00DA2A02">
            <w:pPr>
              <w:ind w:left="360" w:right="165"/>
              <w:jc w:val="both"/>
              <w:rPr>
                <w:rFonts w:ascii="Arial" w:eastAsia="Times New Roman" w:hAnsi="Arial" w:cs="Arial"/>
                <w:sz w:val="22"/>
                <w:szCs w:val="22"/>
                <w:shd w:val="clear" w:color="auto" w:fill="FFFFFF"/>
                <w:lang w:val="es-ES"/>
              </w:rPr>
            </w:pPr>
          </w:p>
          <w:p w14:paraId="3D8E2147" w14:textId="468A5804" w:rsidR="00DA2A02" w:rsidRDefault="00DA2A02" w:rsidP="00352A9C">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han llevado a cabo tres </w:t>
            </w:r>
            <w:r w:rsidR="00B56DF3">
              <w:rPr>
                <w:rFonts w:ascii="Arial" w:eastAsia="Times New Roman" w:hAnsi="Arial" w:cs="Arial"/>
                <w:sz w:val="22"/>
                <w:szCs w:val="22"/>
                <w:shd w:val="clear" w:color="auto" w:fill="FFFFFF"/>
                <w:lang w:val="es-ES"/>
              </w:rPr>
              <w:t>tipos de proceso</w:t>
            </w:r>
            <w:r>
              <w:rPr>
                <w:rFonts w:ascii="Arial" w:eastAsia="Times New Roman" w:hAnsi="Arial" w:cs="Arial"/>
                <w:sz w:val="22"/>
                <w:szCs w:val="22"/>
                <w:shd w:val="clear" w:color="auto" w:fill="FFFFFF"/>
                <w:lang w:val="es-ES"/>
              </w:rPr>
              <w:t xml:space="preserve"> de consulta: </w:t>
            </w:r>
          </w:p>
          <w:p w14:paraId="109F84FA" w14:textId="77777777" w:rsidR="00DA2A02" w:rsidRDefault="00DA2A02" w:rsidP="00DA2A02">
            <w:pPr>
              <w:ind w:left="360" w:right="165"/>
              <w:jc w:val="both"/>
              <w:rPr>
                <w:rFonts w:ascii="Arial" w:eastAsia="Times New Roman" w:hAnsi="Arial" w:cs="Arial"/>
                <w:sz w:val="22"/>
                <w:szCs w:val="22"/>
                <w:shd w:val="clear" w:color="auto" w:fill="FFFFFF"/>
                <w:lang w:val="es-ES"/>
              </w:rPr>
            </w:pPr>
          </w:p>
          <w:p w14:paraId="0227785B" w14:textId="6421C45E" w:rsidR="00BC288D" w:rsidRPr="00790466" w:rsidRDefault="00DA2A02" w:rsidP="00790466">
            <w:pPr>
              <w:pStyle w:val="ListParagraph"/>
              <w:numPr>
                <w:ilvl w:val="0"/>
                <w:numId w:val="12"/>
              </w:numPr>
              <w:ind w:right="165"/>
              <w:jc w:val="both"/>
              <w:rPr>
                <w:rFonts w:ascii="Arial" w:eastAsia="Times New Roman" w:hAnsi="Arial" w:cs="Arial"/>
                <w:sz w:val="22"/>
                <w:szCs w:val="22"/>
                <w:shd w:val="clear" w:color="auto" w:fill="FFFFFF"/>
                <w:lang w:val="es-ES"/>
              </w:rPr>
            </w:pPr>
            <w:r w:rsidRPr="00790466">
              <w:rPr>
                <w:rFonts w:ascii="Arial" w:eastAsia="Times New Roman" w:hAnsi="Arial" w:cs="Arial"/>
                <w:b/>
                <w:sz w:val="22"/>
                <w:szCs w:val="22"/>
                <w:shd w:val="clear" w:color="auto" w:fill="FFFFFF"/>
                <w:lang w:val="es-ES"/>
              </w:rPr>
              <w:t>Análisis de actores</w:t>
            </w:r>
            <w:r w:rsidR="003E3B1F" w:rsidRPr="00790466">
              <w:rPr>
                <w:rFonts w:ascii="Arial" w:eastAsia="Times New Roman" w:hAnsi="Arial" w:cs="Arial"/>
                <w:b/>
                <w:sz w:val="22"/>
                <w:szCs w:val="22"/>
                <w:shd w:val="clear" w:color="auto" w:fill="FFFFFF"/>
                <w:lang w:val="es-ES"/>
              </w:rPr>
              <w:t xml:space="preserve"> y consulta</w:t>
            </w:r>
            <w:r w:rsidR="000D6947" w:rsidRPr="00790466">
              <w:rPr>
                <w:rFonts w:ascii="Arial" w:eastAsia="Times New Roman" w:hAnsi="Arial" w:cs="Arial"/>
                <w:b/>
                <w:sz w:val="22"/>
                <w:szCs w:val="22"/>
                <w:shd w:val="clear" w:color="auto" w:fill="FFFFFF"/>
                <w:lang w:val="es-ES"/>
              </w:rPr>
              <w:t xml:space="preserve"> durante la preparación de los Análisis Ambientales</w:t>
            </w:r>
            <w:r w:rsidRPr="00790466">
              <w:rPr>
                <w:rFonts w:ascii="Arial" w:eastAsia="Times New Roman" w:hAnsi="Arial" w:cs="Arial"/>
                <w:sz w:val="22"/>
                <w:szCs w:val="22"/>
                <w:shd w:val="clear" w:color="auto" w:fill="FFFFFF"/>
                <w:lang w:val="es-ES"/>
              </w:rPr>
              <w:t xml:space="preserve">: </w:t>
            </w:r>
            <w:r w:rsidR="003E3B1F" w:rsidRPr="00790466">
              <w:rPr>
                <w:rFonts w:ascii="Arial" w:eastAsia="Times New Roman" w:hAnsi="Arial" w:cs="Arial"/>
                <w:sz w:val="22"/>
                <w:szCs w:val="22"/>
                <w:shd w:val="clear" w:color="auto" w:fill="FFFFFF"/>
                <w:lang w:val="es-ES"/>
              </w:rPr>
              <w:t xml:space="preserve">Durante la preparación de los Análisis ambientales </w:t>
            </w:r>
            <w:r w:rsidR="003E3B1F" w:rsidRPr="00790466">
              <w:rPr>
                <w:rFonts w:ascii="Arial" w:hAnsi="Arial" w:cs="Arial"/>
                <w:sz w:val="22"/>
                <w:szCs w:val="22"/>
                <w:lang w:val="es-ES_tradnl"/>
              </w:rPr>
              <w:t>e</w:t>
            </w:r>
            <w:r w:rsidRPr="00790466">
              <w:rPr>
                <w:rFonts w:ascii="Arial" w:hAnsi="Arial" w:cs="Arial"/>
                <w:sz w:val="22"/>
                <w:szCs w:val="22"/>
                <w:lang w:val="es-ES_tradnl"/>
              </w:rPr>
              <w:t>l MINAM encabezó el taller de diagnóstico de actores siguiendo la Guía General de Formulación de Proyectos de Inversión Pública, que implica un proceso participativo para la identificación y priorización de los problemas, alternativas de solución para lograr acuerdos y compromisos</w:t>
            </w:r>
            <w:r w:rsidR="00501422">
              <w:rPr>
                <w:rFonts w:ascii="Arial" w:hAnsi="Arial" w:cs="Arial"/>
                <w:sz w:val="22"/>
                <w:szCs w:val="22"/>
                <w:lang w:val="es-ES_tradnl"/>
              </w:rPr>
              <w:t>. A este taller</w:t>
            </w:r>
            <w:r w:rsidRPr="00790466">
              <w:rPr>
                <w:rFonts w:ascii="Arial" w:hAnsi="Arial" w:cs="Arial"/>
                <w:sz w:val="22"/>
                <w:szCs w:val="22"/>
                <w:lang w:val="es-ES_tradnl"/>
              </w:rPr>
              <w:t xml:space="preserve"> asistieron representantes de entidades públicas, representantes de organizaciones vecinales, recicladores, representantes de las comunidades campesinas, dirigentes vecinales, funcionarios municipales, representantes de ONGs y otras organizaciones de base interesadas o vinculadas con el </w:t>
            </w:r>
            <w:r w:rsidRPr="00790466">
              <w:rPr>
                <w:rFonts w:ascii="Arial" w:eastAsia="Times New Roman" w:hAnsi="Arial" w:cs="Arial"/>
                <w:sz w:val="22"/>
                <w:szCs w:val="22"/>
                <w:shd w:val="clear" w:color="auto" w:fill="FFFFFF"/>
                <w:lang w:val="es-ES"/>
              </w:rPr>
              <w:t>proyecto.</w:t>
            </w:r>
            <w:r w:rsidR="000A16DD" w:rsidRPr="00790466">
              <w:rPr>
                <w:rFonts w:ascii="Arial" w:eastAsia="Times New Roman" w:hAnsi="Arial" w:cs="Arial"/>
                <w:sz w:val="22"/>
                <w:szCs w:val="22"/>
                <w:shd w:val="clear" w:color="auto" w:fill="FFFFFF"/>
                <w:lang w:val="es-ES"/>
              </w:rPr>
              <w:t xml:space="preserve"> Dichos </w:t>
            </w:r>
            <w:r w:rsidR="003E3B1F" w:rsidRPr="00790466">
              <w:rPr>
                <w:rFonts w:ascii="Arial" w:eastAsia="Times New Roman" w:hAnsi="Arial" w:cs="Arial"/>
                <w:sz w:val="22"/>
                <w:szCs w:val="22"/>
                <w:shd w:val="clear" w:color="auto" w:fill="FFFFFF"/>
                <w:lang w:val="es-ES"/>
              </w:rPr>
              <w:t>talleres</w:t>
            </w:r>
            <w:r w:rsidR="000A16DD" w:rsidRPr="00790466">
              <w:rPr>
                <w:rFonts w:ascii="Arial" w:eastAsia="Times New Roman" w:hAnsi="Arial" w:cs="Arial"/>
                <w:sz w:val="22"/>
                <w:szCs w:val="22"/>
                <w:shd w:val="clear" w:color="auto" w:fill="FFFFFF"/>
                <w:lang w:val="es-ES"/>
              </w:rPr>
              <w:t xml:space="preserve"> constaron de dos partes: una expositiva</w:t>
            </w:r>
            <w:r w:rsidR="00C56CD8">
              <w:rPr>
                <w:rFonts w:ascii="Arial" w:eastAsia="Times New Roman" w:hAnsi="Arial" w:cs="Arial"/>
                <w:sz w:val="22"/>
                <w:szCs w:val="22"/>
                <w:shd w:val="clear" w:color="auto" w:fill="FFFFFF"/>
                <w:lang w:val="es-ES"/>
              </w:rPr>
              <w:t xml:space="preserve"> (en que se presentaron las características del proyecto)</w:t>
            </w:r>
            <w:r w:rsidR="000A16DD" w:rsidRPr="00790466">
              <w:rPr>
                <w:rFonts w:ascii="Arial" w:eastAsia="Times New Roman" w:hAnsi="Arial" w:cs="Arial"/>
                <w:sz w:val="22"/>
                <w:szCs w:val="22"/>
                <w:shd w:val="clear" w:color="auto" w:fill="FFFFFF"/>
                <w:lang w:val="es-ES"/>
              </w:rPr>
              <w:t xml:space="preserve"> y otra de trabajo grupal, </w:t>
            </w:r>
            <w:r w:rsidR="00C56CD8">
              <w:rPr>
                <w:rFonts w:ascii="Arial" w:eastAsia="Times New Roman" w:hAnsi="Arial" w:cs="Arial"/>
                <w:sz w:val="22"/>
                <w:szCs w:val="22"/>
                <w:shd w:val="clear" w:color="auto" w:fill="FFFFFF"/>
                <w:lang w:val="es-ES"/>
              </w:rPr>
              <w:t>(</w:t>
            </w:r>
            <w:r w:rsidR="000A16DD" w:rsidRPr="00790466">
              <w:rPr>
                <w:rFonts w:ascii="Arial" w:eastAsia="Times New Roman" w:hAnsi="Arial" w:cs="Arial"/>
                <w:sz w:val="22"/>
                <w:szCs w:val="22"/>
                <w:shd w:val="clear" w:color="auto" w:fill="FFFFFF"/>
                <w:lang w:val="es-ES"/>
              </w:rPr>
              <w:t xml:space="preserve">con el objetivo de </w:t>
            </w:r>
            <w:r w:rsidR="00531A63" w:rsidRPr="00790466">
              <w:rPr>
                <w:rFonts w:ascii="Arial" w:eastAsia="Times New Roman" w:hAnsi="Arial" w:cs="Arial"/>
                <w:sz w:val="22"/>
                <w:szCs w:val="22"/>
                <w:shd w:val="clear" w:color="auto" w:fill="FFFFFF"/>
                <w:lang w:val="es-ES"/>
              </w:rPr>
              <w:t xml:space="preserve">recibir retroalimentación </w:t>
            </w:r>
            <w:r w:rsidR="000A16DD" w:rsidRPr="00790466">
              <w:rPr>
                <w:rFonts w:ascii="Arial" w:eastAsia="Times New Roman" w:hAnsi="Arial" w:cs="Arial"/>
                <w:sz w:val="22"/>
                <w:szCs w:val="22"/>
                <w:shd w:val="clear" w:color="auto" w:fill="FFFFFF"/>
                <w:lang w:val="es-ES"/>
              </w:rPr>
              <w:t>de los asistentes</w:t>
            </w:r>
            <w:r w:rsidR="00C56CD8">
              <w:rPr>
                <w:rFonts w:ascii="Arial" w:eastAsia="Times New Roman" w:hAnsi="Arial" w:cs="Arial"/>
                <w:sz w:val="22"/>
                <w:szCs w:val="22"/>
                <w:shd w:val="clear" w:color="auto" w:fill="FFFFFF"/>
                <w:lang w:val="es-ES"/>
              </w:rPr>
              <w:t>)</w:t>
            </w:r>
            <w:r w:rsidR="00531A63" w:rsidRPr="00790466">
              <w:rPr>
                <w:rFonts w:ascii="Arial" w:eastAsia="Times New Roman" w:hAnsi="Arial" w:cs="Arial"/>
                <w:sz w:val="22"/>
                <w:szCs w:val="22"/>
                <w:shd w:val="clear" w:color="auto" w:fill="FFFFFF"/>
                <w:lang w:val="es-ES"/>
              </w:rPr>
              <w:t>.</w:t>
            </w:r>
            <w:r w:rsidR="009E2F7B">
              <w:rPr>
                <w:rFonts w:ascii="Arial" w:eastAsia="Times New Roman" w:hAnsi="Arial" w:cs="Arial"/>
                <w:sz w:val="22"/>
                <w:szCs w:val="22"/>
                <w:shd w:val="clear" w:color="auto" w:fill="FFFFFF"/>
                <w:lang w:val="es-ES"/>
              </w:rPr>
              <w:t xml:space="preserve"> </w:t>
            </w:r>
            <w:r w:rsidR="00C56CD8">
              <w:rPr>
                <w:rFonts w:ascii="Arial" w:eastAsia="Times New Roman" w:hAnsi="Arial" w:cs="Arial"/>
                <w:sz w:val="22"/>
                <w:szCs w:val="22"/>
                <w:shd w:val="clear" w:color="auto" w:fill="FFFFFF"/>
                <w:lang w:val="es-ES"/>
              </w:rPr>
              <w:t xml:space="preserve">Los principales aspectos </w:t>
            </w:r>
            <w:r w:rsidR="00E906E8">
              <w:rPr>
                <w:rFonts w:ascii="Arial" w:eastAsia="Times New Roman" w:hAnsi="Arial" w:cs="Arial"/>
                <w:sz w:val="22"/>
                <w:szCs w:val="22"/>
                <w:shd w:val="clear" w:color="auto" w:fill="FFFFFF"/>
                <w:lang w:val="es-ES"/>
              </w:rPr>
              <w:t>comentados</w:t>
            </w:r>
            <w:r w:rsidR="00C56CD8">
              <w:rPr>
                <w:rFonts w:ascii="Arial" w:eastAsia="Times New Roman" w:hAnsi="Arial" w:cs="Arial"/>
                <w:sz w:val="22"/>
                <w:szCs w:val="22"/>
                <w:shd w:val="clear" w:color="auto" w:fill="FFFFFF"/>
                <w:lang w:val="es-ES"/>
              </w:rPr>
              <w:t xml:space="preserve"> por los asistentes se centraron en diversos </w:t>
            </w:r>
            <w:r w:rsidR="00E906E8">
              <w:rPr>
                <w:rFonts w:ascii="Arial" w:eastAsia="Times New Roman" w:hAnsi="Arial" w:cs="Arial"/>
                <w:sz w:val="22"/>
                <w:szCs w:val="22"/>
                <w:shd w:val="clear" w:color="auto" w:fill="FFFFFF"/>
                <w:lang w:val="es-ES"/>
              </w:rPr>
              <w:t>componentes</w:t>
            </w:r>
            <w:r w:rsidR="00C56CD8">
              <w:rPr>
                <w:rFonts w:ascii="Arial" w:eastAsia="Times New Roman" w:hAnsi="Arial" w:cs="Arial"/>
                <w:sz w:val="22"/>
                <w:szCs w:val="22"/>
                <w:shd w:val="clear" w:color="auto" w:fill="FFFFFF"/>
                <w:lang w:val="es-ES"/>
              </w:rPr>
              <w:t xml:space="preserve"> de la gestión </w:t>
            </w:r>
            <w:r w:rsidR="00E906E8">
              <w:rPr>
                <w:rFonts w:ascii="Arial" w:eastAsia="Times New Roman" w:hAnsi="Arial" w:cs="Arial"/>
                <w:sz w:val="22"/>
                <w:szCs w:val="22"/>
                <w:shd w:val="clear" w:color="auto" w:fill="FFFFFF"/>
                <w:lang w:val="es-ES"/>
              </w:rPr>
              <w:t>integral</w:t>
            </w:r>
            <w:r w:rsidR="00C56CD8">
              <w:rPr>
                <w:rFonts w:ascii="Arial" w:eastAsia="Times New Roman" w:hAnsi="Arial" w:cs="Arial"/>
                <w:sz w:val="22"/>
                <w:szCs w:val="22"/>
                <w:shd w:val="clear" w:color="auto" w:fill="FFFFFF"/>
                <w:lang w:val="es-ES"/>
              </w:rPr>
              <w:t xml:space="preserve"> de los </w:t>
            </w:r>
            <w:r w:rsidR="00E906E8">
              <w:rPr>
                <w:rFonts w:ascii="Arial" w:eastAsia="Times New Roman" w:hAnsi="Arial" w:cs="Arial"/>
                <w:sz w:val="22"/>
                <w:szCs w:val="22"/>
                <w:shd w:val="clear" w:color="auto" w:fill="FFFFFF"/>
                <w:lang w:val="es-ES"/>
              </w:rPr>
              <w:t>residuos</w:t>
            </w:r>
            <w:r w:rsidR="00C56CD8">
              <w:rPr>
                <w:rFonts w:ascii="Arial" w:eastAsia="Times New Roman" w:hAnsi="Arial" w:cs="Arial"/>
                <w:sz w:val="22"/>
                <w:szCs w:val="22"/>
                <w:shd w:val="clear" w:color="auto" w:fill="FFFFFF"/>
                <w:lang w:val="es-ES"/>
              </w:rPr>
              <w:t xml:space="preserve"> de sus municipios, como la disconformidad por el servicio de limpieza pública</w:t>
            </w:r>
            <w:r w:rsidR="00E906E8">
              <w:rPr>
                <w:rFonts w:ascii="Arial" w:eastAsia="Times New Roman" w:hAnsi="Arial" w:cs="Arial"/>
                <w:sz w:val="22"/>
                <w:szCs w:val="22"/>
                <w:shd w:val="clear" w:color="auto" w:fill="FFFFFF"/>
                <w:lang w:val="es-ES"/>
              </w:rPr>
              <w:t xml:space="preserve"> y</w:t>
            </w:r>
            <w:r w:rsidR="00C56CD8">
              <w:rPr>
                <w:rFonts w:ascii="Arial" w:eastAsia="Times New Roman" w:hAnsi="Arial" w:cs="Arial"/>
                <w:sz w:val="22"/>
                <w:szCs w:val="22"/>
                <w:shd w:val="clear" w:color="auto" w:fill="FFFFFF"/>
                <w:lang w:val="es-ES"/>
              </w:rPr>
              <w:t xml:space="preserve"> los riesgos asociados a la existencia de botaderos a cielo abierto</w:t>
            </w:r>
            <w:r w:rsidR="00E906E8">
              <w:rPr>
                <w:rFonts w:ascii="Arial" w:eastAsia="Times New Roman" w:hAnsi="Arial" w:cs="Arial"/>
                <w:sz w:val="22"/>
                <w:szCs w:val="22"/>
                <w:shd w:val="clear" w:color="auto" w:fill="FFFFFF"/>
                <w:lang w:val="es-ES"/>
              </w:rPr>
              <w:t>. Por esta razón, expresaron también su preocupación en caso que</w:t>
            </w:r>
            <w:r w:rsidR="005C161B">
              <w:rPr>
                <w:rFonts w:ascii="Arial" w:eastAsia="Times New Roman" w:hAnsi="Arial" w:cs="Arial"/>
                <w:sz w:val="22"/>
                <w:szCs w:val="22"/>
                <w:shd w:val="clear" w:color="auto" w:fill="FFFFFF"/>
                <w:lang w:val="es-ES"/>
              </w:rPr>
              <w:t xml:space="preserve"> </w:t>
            </w:r>
            <w:r w:rsidR="00491004">
              <w:rPr>
                <w:rFonts w:ascii="Arial" w:eastAsia="Times New Roman" w:hAnsi="Arial" w:cs="Arial"/>
                <w:sz w:val="22"/>
                <w:szCs w:val="22"/>
                <w:shd w:val="clear" w:color="auto" w:fill="FFFFFF"/>
                <w:lang w:val="es-ES"/>
              </w:rPr>
              <w:t xml:space="preserve">los procesos se </w:t>
            </w:r>
            <w:r w:rsidR="005C161B">
              <w:rPr>
                <w:rFonts w:ascii="Arial" w:eastAsia="Times New Roman" w:hAnsi="Arial" w:cs="Arial"/>
                <w:sz w:val="22"/>
                <w:szCs w:val="22"/>
                <w:shd w:val="clear" w:color="auto" w:fill="FFFFFF"/>
                <w:lang w:val="es-ES"/>
              </w:rPr>
              <w:t xml:space="preserve">retrasen </w:t>
            </w:r>
            <w:r w:rsidR="00491004">
              <w:rPr>
                <w:rFonts w:ascii="Arial" w:eastAsia="Times New Roman" w:hAnsi="Arial" w:cs="Arial"/>
                <w:sz w:val="22"/>
                <w:szCs w:val="22"/>
                <w:shd w:val="clear" w:color="auto" w:fill="FFFFFF"/>
                <w:lang w:val="es-ES"/>
              </w:rPr>
              <w:t xml:space="preserve">y no se </w:t>
            </w:r>
            <w:r w:rsidR="005C161B">
              <w:rPr>
                <w:rFonts w:ascii="Arial" w:eastAsia="Times New Roman" w:hAnsi="Arial" w:cs="Arial"/>
                <w:sz w:val="22"/>
                <w:szCs w:val="22"/>
                <w:shd w:val="clear" w:color="auto" w:fill="FFFFFF"/>
                <w:lang w:val="es-ES"/>
              </w:rPr>
              <w:t xml:space="preserve">lleve </w:t>
            </w:r>
            <w:r w:rsidR="00491004">
              <w:rPr>
                <w:rFonts w:ascii="Arial" w:eastAsia="Times New Roman" w:hAnsi="Arial" w:cs="Arial"/>
                <w:sz w:val="22"/>
                <w:szCs w:val="22"/>
                <w:shd w:val="clear" w:color="auto" w:fill="FFFFFF"/>
                <w:lang w:val="es-ES"/>
              </w:rPr>
              <w:t xml:space="preserve">a cabo el proceso de cierre. </w:t>
            </w:r>
            <w:r w:rsidR="00E906E8">
              <w:rPr>
                <w:rFonts w:ascii="Arial" w:eastAsia="Times New Roman" w:hAnsi="Arial" w:cs="Arial"/>
                <w:sz w:val="22"/>
                <w:szCs w:val="22"/>
                <w:shd w:val="clear" w:color="auto" w:fill="FFFFFF"/>
                <w:lang w:val="es-ES"/>
              </w:rPr>
              <w:t>Los Análisis Ambientales incluyen anexos con los registros de participación en estas consultas, actas y resultados.</w:t>
            </w:r>
          </w:p>
          <w:p w14:paraId="3E740F1D" w14:textId="057496FE" w:rsidR="00645616" w:rsidRDefault="00645616" w:rsidP="00790466">
            <w:pPr>
              <w:ind w:right="165"/>
              <w:jc w:val="both"/>
              <w:rPr>
                <w:rFonts w:ascii="Arial" w:eastAsia="Times New Roman" w:hAnsi="Arial" w:cs="Arial"/>
                <w:sz w:val="22"/>
                <w:szCs w:val="22"/>
                <w:shd w:val="clear" w:color="auto" w:fill="FFFFFF"/>
                <w:lang w:val="es-ES"/>
              </w:rPr>
            </w:pPr>
          </w:p>
          <w:p w14:paraId="06633763" w14:textId="2E781220" w:rsidR="00DA2A02" w:rsidRPr="00790466" w:rsidRDefault="00DA2A02" w:rsidP="00790466">
            <w:pPr>
              <w:pStyle w:val="ListParagraph"/>
              <w:numPr>
                <w:ilvl w:val="0"/>
                <w:numId w:val="12"/>
              </w:numPr>
              <w:ind w:right="165"/>
              <w:jc w:val="both"/>
              <w:rPr>
                <w:rFonts w:ascii="Arial" w:eastAsia="Times New Roman" w:hAnsi="Arial" w:cs="Arial"/>
                <w:sz w:val="22"/>
                <w:szCs w:val="22"/>
                <w:shd w:val="clear" w:color="auto" w:fill="FFFFFF"/>
                <w:lang w:val="es-ES"/>
              </w:rPr>
            </w:pPr>
            <w:r w:rsidRPr="00790466">
              <w:rPr>
                <w:rFonts w:ascii="Arial" w:eastAsia="Times New Roman" w:hAnsi="Arial" w:cs="Arial"/>
                <w:b/>
                <w:sz w:val="22"/>
                <w:szCs w:val="22"/>
                <w:shd w:val="clear" w:color="auto" w:fill="FFFFFF"/>
                <w:lang w:val="es-ES"/>
              </w:rPr>
              <w:t>Consulta con recicladores afectados</w:t>
            </w:r>
            <w:r w:rsidRPr="00790466">
              <w:rPr>
                <w:rFonts w:ascii="Arial" w:eastAsia="Times New Roman" w:hAnsi="Arial" w:cs="Arial"/>
                <w:sz w:val="22"/>
                <w:szCs w:val="22"/>
                <w:shd w:val="clear" w:color="auto" w:fill="FFFFFF"/>
                <w:lang w:val="es-ES"/>
              </w:rPr>
              <w:t xml:space="preserve">: </w:t>
            </w:r>
            <w:r w:rsidR="00531A63" w:rsidRPr="00790466">
              <w:rPr>
                <w:rFonts w:ascii="Arial" w:eastAsia="Times New Roman" w:hAnsi="Arial" w:cs="Arial"/>
                <w:sz w:val="22"/>
                <w:szCs w:val="22"/>
                <w:shd w:val="clear" w:color="auto" w:fill="FFFFFF"/>
                <w:lang w:val="es-ES"/>
              </w:rPr>
              <w:t>A finales de 2016, se actualizó el análisis sobre impactos identificándose la existencia de recicladores en</w:t>
            </w:r>
            <w:r w:rsidR="00C94040">
              <w:rPr>
                <w:rFonts w:ascii="Arial" w:eastAsia="Times New Roman" w:hAnsi="Arial" w:cs="Arial"/>
                <w:sz w:val="22"/>
                <w:szCs w:val="22"/>
                <w:shd w:val="clear" w:color="auto" w:fill="FFFFFF"/>
                <w:lang w:val="es-ES"/>
              </w:rPr>
              <w:t xml:space="preserve"> siete</w:t>
            </w:r>
            <w:r w:rsidR="009E2F7B">
              <w:rPr>
                <w:rFonts w:ascii="Arial" w:eastAsia="Times New Roman" w:hAnsi="Arial" w:cs="Arial"/>
                <w:sz w:val="22"/>
                <w:szCs w:val="22"/>
                <w:shd w:val="clear" w:color="auto" w:fill="FFFFFF"/>
                <w:lang w:val="es-ES"/>
              </w:rPr>
              <w:t xml:space="preserve"> </w:t>
            </w:r>
            <w:r w:rsidR="00531A63" w:rsidRPr="00790466">
              <w:rPr>
                <w:rFonts w:ascii="Arial" w:eastAsia="Times New Roman" w:hAnsi="Arial" w:cs="Arial"/>
                <w:sz w:val="22"/>
                <w:szCs w:val="22"/>
                <w:shd w:val="clear" w:color="auto" w:fill="FFFFFF"/>
                <w:lang w:val="es-ES"/>
              </w:rPr>
              <w:t>de los 12 botaderos que serán cerrados bajo el proyecto</w:t>
            </w:r>
            <w:r w:rsidR="007156C8">
              <w:rPr>
                <w:rFonts w:ascii="Arial" w:eastAsia="Times New Roman" w:hAnsi="Arial" w:cs="Arial"/>
                <w:sz w:val="22"/>
                <w:szCs w:val="22"/>
                <w:shd w:val="clear" w:color="auto" w:fill="FFFFFF"/>
                <w:lang w:val="es-ES"/>
              </w:rPr>
              <w:t>; esta información se revis</w:t>
            </w:r>
            <w:r w:rsidR="00E906E8">
              <w:rPr>
                <w:rFonts w:ascii="Arial" w:eastAsia="Times New Roman" w:hAnsi="Arial" w:cs="Arial"/>
                <w:sz w:val="22"/>
                <w:szCs w:val="22"/>
                <w:shd w:val="clear" w:color="auto" w:fill="FFFFFF"/>
                <w:lang w:val="es-ES"/>
              </w:rPr>
              <w:t>ó</w:t>
            </w:r>
            <w:r w:rsidR="007156C8">
              <w:rPr>
                <w:rFonts w:ascii="Arial" w:eastAsia="Times New Roman" w:hAnsi="Arial" w:cs="Arial"/>
                <w:sz w:val="22"/>
                <w:szCs w:val="22"/>
                <w:shd w:val="clear" w:color="auto" w:fill="FFFFFF"/>
                <w:lang w:val="es-ES"/>
              </w:rPr>
              <w:t xml:space="preserve"> nuevamente en febrero de 2017 para actualizar el presupuesto requerido para restablecimiento de esta población</w:t>
            </w:r>
            <w:r w:rsidR="00531A63" w:rsidRPr="00790466">
              <w:rPr>
                <w:rFonts w:ascii="Arial" w:eastAsia="Times New Roman" w:hAnsi="Arial" w:cs="Arial"/>
                <w:sz w:val="22"/>
                <w:szCs w:val="22"/>
                <w:shd w:val="clear" w:color="auto" w:fill="FFFFFF"/>
                <w:lang w:val="es-ES"/>
              </w:rPr>
              <w:t xml:space="preserve">. </w:t>
            </w:r>
            <w:r w:rsidRPr="00790466">
              <w:rPr>
                <w:rFonts w:ascii="Arial" w:eastAsia="Times New Roman" w:hAnsi="Arial" w:cs="Arial"/>
                <w:sz w:val="22"/>
                <w:szCs w:val="22"/>
                <w:shd w:val="clear" w:color="auto" w:fill="FFFFFF"/>
                <w:lang w:val="es-ES"/>
              </w:rPr>
              <w:t xml:space="preserve">Se han llevado a cabo consultas con </w:t>
            </w:r>
            <w:r w:rsidR="00466C69">
              <w:rPr>
                <w:rFonts w:ascii="Arial" w:eastAsia="Times New Roman" w:hAnsi="Arial" w:cs="Arial"/>
                <w:sz w:val="22"/>
                <w:szCs w:val="22"/>
                <w:shd w:val="clear" w:color="auto" w:fill="FFFFFF"/>
                <w:lang w:val="es-ES"/>
              </w:rPr>
              <w:t xml:space="preserve">todos </w:t>
            </w:r>
            <w:r w:rsidRPr="00790466">
              <w:rPr>
                <w:rFonts w:ascii="Arial" w:eastAsia="Times New Roman" w:hAnsi="Arial" w:cs="Arial"/>
                <w:sz w:val="22"/>
                <w:szCs w:val="22"/>
                <w:shd w:val="clear" w:color="auto" w:fill="FFFFFF"/>
                <w:lang w:val="es-ES"/>
              </w:rPr>
              <w:t xml:space="preserve">los recicladores que operan en </w:t>
            </w:r>
            <w:r w:rsidR="00531A63" w:rsidRPr="00790466">
              <w:rPr>
                <w:rFonts w:ascii="Arial" w:eastAsia="Times New Roman" w:hAnsi="Arial" w:cs="Arial"/>
                <w:sz w:val="22"/>
                <w:szCs w:val="22"/>
                <w:shd w:val="clear" w:color="auto" w:fill="FFFFFF"/>
                <w:lang w:val="es-ES"/>
              </w:rPr>
              <w:t xml:space="preserve">dichos botaderos con el fin de </w:t>
            </w:r>
            <w:r w:rsidRPr="00790466">
              <w:rPr>
                <w:rFonts w:ascii="Arial" w:eastAsia="Times New Roman" w:hAnsi="Arial" w:cs="Arial"/>
                <w:sz w:val="22"/>
                <w:szCs w:val="22"/>
                <w:shd w:val="clear" w:color="auto" w:fill="FFFFFF"/>
                <w:lang w:val="es-ES"/>
              </w:rPr>
              <w:t xml:space="preserve">contar con sus perspectivas </w:t>
            </w:r>
            <w:r w:rsidR="009E2F7B">
              <w:rPr>
                <w:rFonts w:ascii="Arial" w:eastAsia="Times New Roman" w:hAnsi="Arial" w:cs="Arial"/>
                <w:sz w:val="22"/>
                <w:szCs w:val="22"/>
                <w:shd w:val="clear" w:color="auto" w:fill="FFFFFF"/>
                <w:lang w:val="es-ES"/>
              </w:rPr>
              <w:t xml:space="preserve">en </w:t>
            </w:r>
            <w:r w:rsidRPr="00790466">
              <w:rPr>
                <w:rFonts w:ascii="Arial" w:eastAsia="Times New Roman" w:hAnsi="Arial" w:cs="Arial"/>
                <w:sz w:val="22"/>
                <w:szCs w:val="22"/>
                <w:shd w:val="clear" w:color="auto" w:fill="FFFFFF"/>
                <w:lang w:val="es-ES"/>
              </w:rPr>
              <w:t>la preparación del Plan de Inclusión Social</w:t>
            </w:r>
            <w:r w:rsidR="00594DCB">
              <w:rPr>
                <w:rFonts w:ascii="Arial" w:eastAsia="Times New Roman" w:hAnsi="Arial" w:cs="Arial"/>
                <w:sz w:val="22"/>
                <w:szCs w:val="22"/>
                <w:shd w:val="clear" w:color="auto" w:fill="FFFFFF"/>
                <w:lang w:val="es-ES"/>
              </w:rPr>
              <w:t xml:space="preserve"> de Recicladores (PISO)</w:t>
            </w:r>
            <w:r w:rsidR="009E2F7B">
              <w:rPr>
                <w:rFonts w:ascii="Arial" w:eastAsia="Times New Roman" w:hAnsi="Arial" w:cs="Arial"/>
                <w:sz w:val="22"/>
                <w:szCs w:val="22"/>
                <w:shd w:val="clear" w:color="auto" w:fill="FFFFFF"/>
                <w:lang w:val="es-ES"/>
              </w:rPr>
              <w:t>.</w:t>
            </w:r>
            <w:r w:rsidRPr="00790466">
              <w:rPr>
                <w:rFonts w:ascii="Arial" w:eastAsia="Times New Roman" w:hAnsi="Arial" w:cs="Arial"/>
                <w:sz w:val="22"/>
                <w:szCs w:val="22"/>
                <w:shd w:val="clear" w:color="auto" w:fill="FFFFFF"/>
                <w:lang w:val="es-ES"/>
              </w:rPr>
              <w:t xml:space="preserve"> </w:t>
            </w:r>
            <w:r w:rsidR="009E2F7B">
              <w:rPr>
                <w:rFonts w:ascii="Arial" w:eastAsia="Times New Roman" w:hAnsi="Arial" w:cs="Arial"/>
                <w:sz w:val="22"/>
                <w:szCs w:val="22"/>
                <w:shd w:val="clear" w:color="auto" w:fill="FFFFFF"/>
                <w:lang w:val="es-ES"/>
              </w:rPr>
              <w:t xml:space="preserve">Esta </w:t>
            </w:r>
            <w:r w:rsidR="00531A63" w:rsidRPr="00790466">
              <w:rPr>
                <w:rFonts w:ascii="Arial" w:eastAsia="Times New Roman" w:hAnsi="Arial" w:cs="Arial"/>
                <w:sz w:val="22"/>
                <w:szCs w:val="22"/>
                <w:shd w:val="clear" w:color="auto" w:fill="FFFFFF"/>
                <w:lang w:val="es-ES"/>
              </w:rPr>
              <w:t xml:space="preserve">consulta incluyó así mismo </w:t>
            </w:r>
            <w:r w:rsidR="00584DF4" w:rsidRPr="00790466">
              <w:rPr>
                <w:rFonts w:ascii="Arial" w:eastAsia="Times New Roman" w:hAnsi="Arial" w:cs="Arial"/>
                <w:sz w:val="22"/>
                <w:szCs w:val="22"/>
                <w:shd w:val="clear" w:color="auto" w:fill="FFFFFF"/>
                <w:lang w:val="es-ES"/>
              </w:rPr>
              <w:t>la</w:t>
            </w:r>
            <w:r w:rsidR="007A3A07" w:rsidRPr="00790466">
              <w:rPr>
                <w:rFonts w:ascii="Arial" w:eastAsia="Times New Roman" w:hAnsi="Arial" w:cs="Arial"/>
                <w:sz w:val="22"/>
                <w:szCs w:val="22"/>
                <w:shd w:val="clear" w:color="auto" w:fill="FFFFFF"/>
                <w:lang w:val="es-ES"/>
              </w:rPr>
              <w:t xml:space="preserve"> presentación y</w:t>
            </w:r>
            <w:r w:rsidR="00584DF4" w:rsidRPr="00790466">
              <w:rPr>
                <w:rFonts w:ascii="Arial" w:eastAsia="Times New Roman" w:hAnsi="Arial" w:cs="Arial"/>
                <w:sz w:val="22"/>
                <w:szCs w:val="22"/>
                <w:shd w:val="clear" w:color="auto" w:fill="FFFFFF"/>
                <w:lang w:val="es-ES"/>
              </w:rPr>
              <w:t xml:space="preserve"> selección</w:t>
            </w:r>
            <w:r w:rsidR="009E2F7B">
              <w:rPr>
                <w:rFonts w:ascii="Arial" w:eastAsia="Times New Roman" w:hAnsi="Arial" w:cs="Arial"/>
                <w:sz w:val="22"/>
                <w:szCs w:val="22"/>
                <w:shd w:val="clear" w:color="auto" w:fill="FFFFFF"/>
                <w:lang w:val="es-ES"/>
              </w:rPr>
              <w:t>, por parte de los recicladores,</w:t>
            </w:r>
            <w:r w:rsidR="00584DF4" w:rsidRPr="00790466">
              <w:rPr>
                <w:rFonts w:ascii="Arial" w:eastAsia="Times New Roman" w:hAnsi="Arial" w:cs="Arial"/>
                <w:sz w:val="22"/>
                <w:szCs w:val="22"/>
                <w:shd w:val="clear" w:color="auto" w:fill="FFFFFF"/>
                <w:lang w:val="es-ES"/>
              </w:rPr>
              <w:t xml:space="preserve"> de </w:t>
            </w:r>
            <w:r w:rsidRPr="00790466">
              <w:rPr>
                <w:rFonts w:ascii="Arial" w:eastAsia="Times New Roman" w:hAnsi="Arial" w:cs="Arial"/>
                <w:sz w:val="22"/>
                <w:szCs w:val="22"/>
                <w:shd w:val="clear" w:color="auto" w:fill="FFFFFF"/>
                <w:lang w:val="es-ES"/>
              </w:rPr>
              <w:t xml:space="preserve">alternativas </w:t>
            </w:r>
            <w:r w:rsidR="00584DF4" w:rsidRPr="00790466">
              <w:rPr>
                <w:rFonts w:ascii="Arial" w:eastAsia="Times New Roman" w:hAnsi="Arial" w:cs="Arial"/>
                <w:sz w:val="22"/>
                <w:szCs w:val="22"/>
                <w:shd w:val="clear" w:color="auto" w:fill="FFFFFF"/>
                <w:lang w:val="es-ES"/>
              </w:rPr>
              <w:t xml:space="preserve">específicas </w:t>
            </w:r>
            <w:r w:rsidR="009E2F7B">
              <w:rPr>
                <w:rFonts w:ascii="Arial" w:eastAsia="Times New Roman" w:hAnsi="Arial" w:cs="Arial"/>
                <w:sz w:val="22"/>
                <w:szCs w:val="22"/>
                <w:shd w:val="clear" w:color="auto" w:fill="FFFFFF"/>
                <w:lang w:val="es-ES"/>
              </w:rPr>
              <w:t xml:space="preserve">para mitigar los impactos de desplazamiento. </w:t>
            </w:r>
            <w:r w:rsidR="00584DF4" w:rsidRPr="00790466">
              <w:rPr>
                <w:rFonts w:ascii="Arial" w:eastAsia="Times New Roman" w:hAnsi="Arial" w:cs="Arial"/>
                <w:sz w:val="22"/>
                <w:szCs w:val="22"/>
                <w:shd w:val="clear" w:color="auto" w:fill="FFFFFF"/>
                <w:lang w:val="es-ES"/>
              </w:rPr>
              <w:t xml:space="preserve">Dada la inestabilidad de este tipo de ocupación </w:t>
            </w:r>
            <w:r w:rsidRPr="00790466">
              <w:rPr>
                <w:rFonts w:ascii="Arial" w:eastAsia="Times New Roman" w:hAnsi="Arial" w:cs="Arial"/>
                <w:sz w:val="22"/>
                <w:szCs w:val="22"/>
                <w:shd w:val="clear" w:color="auto" w:fill="FFFFFF"/>
                <w:lang w:val="es-ES"/>
              </w:rPr>
              <w:t xml:space="preserve">se actualizará </w:t>
            </w:r>
            <w:r w:rsidR="00B56DF3">
              <w:rPr>
                <w:rFonts w:ascii="Arial" w:eastAsia="Times New Roman" w:hAnsi="Arial" w:cs="Arial"/>
                <w:sz w:val="22"/>
                <w:szCs w:val="22"/>
                <w:shd w:val="clear" w:color="auto" w:fill="FFFFFF"/>
                <w:lang w:val="es-ES"/>
              </w:rPr>
              <w:t>el registro de recicladores</w:t>
            </w:r>
            <w:r w:rsidR="00584DF4" w:rsidRPr="00790466">
              <w:rPr>
                <w:rFonts w:ascii="Arial" w:eastAsia="Times New Roman" w:hAnsi="Arial" w:cs="Arial"/>
                <w:sz w:val="22"/>
                <w:szCs w:val="22"/>
                <w:shd w:val="clear" w:color="auto" w:fill="FFFFFF"/>
                <w:lang w:val="es-ES"/>
              </w:rPr>
              <w:t xml:space="preserve"> </w:t>
            </w:r>
            <w:r w:rsidR="007A3A07" w:rsidRPr="00790466">
              <w:rPr>
                <w:rFonts w:ascii="Arial" w:eastAsia="Times New Roman" w:hAnsi="Arial" w:cs="Arial"/>
                <w:sz w:val="22"/>
                <w:szCs w:val="22"/>
                <w:shd w:val="clear" w:color="auto" w:fill="FFFFFF"/>
                <w:lang w:val="es-ES"/>
              </w:rPr>
              <w:t xml:space="preserve">previo </w:t>
            </w:r>
            <w:r w:rsidRPr="00790466">
              <w:rPr>
                <w:rFonts w:ascii="Arial" w:eastAsia="Times New Roman" w:hAnsi="Arial" w:cs="Arial"/>
                <w:sz w:val="22"/>
                <w:szCs w:val="22"/>
                <w:shd w:val="clear" w:color="auto" w:fill="FFFFFF"/>
                <w:lang w:val="es-ES"/>
              </w:rPr>
              <w:t xml:space="preserve">al proceso de cierre para definir fecha de </w:t>
            </w:r>
            <w:r w:rsidR="00B7514F" w:rsidRPr="00790466">
              <w:rPr>
                <w:rFonts w:ascii="Arial" w:eastAsia="Times New Roman" w:hAnsi="Arial" w:cs="Arial"/>
                <w:sz w:val="22"/>
                <w:szCs w:val="22"/>
                <w:shd w:val="clear" w:color="auto" w:fill="FFFFFF"/>
                <w:lang w:val="es-ES"/>
              </w:rPr>
              <w:t xml:space="preserve">corte </w:t>
            </w:r>
            <w:r w:rsidRPr="00790466">
              <w:rPr>
                <w:rFonts w:ascii="Arial" w:eastAsia="Times New Roman" w:hAnsi="Arial" w:cs="Arial"/>
                <w:sz w:val="22"/>
                <w:szCs w:val="22"/>
                <w:shd w:val="clear" w:color="auto" w:fill="FFFFFF"/>
                <w:lang w:val="es-ES"/>
              </w:rPr>
              <w:t xml:space="preserve">de afectados y </w:t>
            </w:r>
            <w:r w:rsidR="00584DF4" w:rsidRPr="00790466">
              <w:rPr>
                <w:rFonts w:ascii="Arial" w:eastAsia="Times New Roman" w:hAnsi="Arial" w:cs="Arial"/>
                <w:sz w:val="22"/>
                <w:szCs w:val="22"/>
                <w:shd w:val="clear" w:color="auto" w:fill="FFFFFF"/>
                <w:lang w:val="es-ES"/>
              </w:rPr>
              <w:t xml:space="preserve">se revisará </w:t>
            </w:r>
            <w:r w:rsidR="007A3A07" w:rsidRPr="00790466">
              <w:rPr>
                <w:rFonts w:ascii="Arial" w:eastAsia="Times New Roman" w:hAnsi="Arial" w:cs="Arial"/>
                <w:sz w:val="22"/>
                <w:szCs w:val="22"/>
                <w:shd w:val="clear" w:color="auto" w:fill="FFFFFF"/>
                <w:lang w:val="es-ES"/>
              </w:rPr>
              <w:t xml:space="preserve">la </w:t>
            </w:r>
            <w:r w:rsidRPr="00790466">
              <w:rPr>
                <w:rFonts w:ascii="Arial" w:eastAsia="Times New Roman" w:hAnsi="Arial" w:cs="Arial"/>
                <w:sz w:val="22"/>
                <w:szCs w:val="22"/>
                <w:shd w:val="clear" w:color="auto" w:fill="FFFFFF"/>
                <w:lang w:val="es-ES"/>
              </w:rPr>
              <w:t>selección de medidas de mitigación</w:t>
            </w:r>
            <w:r w:rsidR="007156C8">
              <w:rPr>
                <w:rFonts w:ascii="Arial" w:eastAsia="Times New Roman" w:hAnsi="Arial" w:cs="Arial"/>
                <w:sz w:val="22"/>
                <w:szCs w:val="22"/>
                <w:shd w:val="clear" w:color="auto" w:fill="FFFFFF"/>
                <w:lang w:val="es-ES"/>
              </w:rPr>
              <w:t xml:space="preserve"> dentro de las propuestas del PISO</w:t>
            </w:r>
            <w:r w:rsidRPr="00790466">
              <w:rPr>
                <w:rFonts w:ascii="Arial" w:eastAsia="Times New Roman" w:hAnsi="Arial" w:cs="Arial"/>
                <w:sz w:val="22"/>
                <w:szCs w:val="22"/>
                <w:shd w:val="clear" w:color="auto" w:fill="FFFFFF"/>
                <w:lang w:val="es-ES"/>
              </w:rPr>
              <w:t xml:space="preserve">. </w:t>
            </w:r>
          </w:p>
          <w:p w14:paraId="27507216" w14:textId="77777777" w:rsidR="00DA2A02" w:rsidRDefault="00DA2A02" w:rsidP="00DA2A02">
            <w:pPr>
              <w:ind w:left="360" w:right="165"/>
              <w:jc w:val="both"/>
              <w:rPr>
                <w:rFonts w:ascii="Arial" w:eastAsia="Times New Roman" w:hAnsi="Arial" w:cs="Arial"/>
                <w:sz w:val="22"/>
                <w:szCs w:val="22"/>
                <w:shd w:val="clear" w:color="auto" w:fill="FFFFFF"/>
                <w:lang w:val="es-ES"/>
              </w:rPr>
            </w:pPr>
          </w:p>
          <w:p w14:paraId="288E7B2B" w14:textId="3C110E0E" w:rsidR="00EE1097" w:rsidRPr="00E906E8" w:rsidRDefault="00D47CBB" w:rsidP="00E906E8">
            <w:pPr>
              <w:pStyle w:val="Default"/>
              <w:numPr>
                <w:ilvl w:val="0"/>
                <w:numId w:val="12"/>
              </w:numPr>
              <w:spacing w:after="120"/>
              <w:ind w:right="183"/>
              <w:jc w:val="both"/>
              <w:rPr>
                <w:rFonts w:ascii="Arial" w:eastAsia="Times New Roman" w:hAnsi="Arial" w:cs="Arial"/>
                <w:color w:val="auto"/>
                <w:sz w:val="22"/>
                <w:szCs w:val="22"/>
                <w:shd w:val="clear" w:color="auto" w:fill="FFFFFF"/>
                <w:lang w:val="es-ES"/>
              </w:rPr>
            </w:pPr>
            <w:r w:rsidRPr="00E906E8">
              <w:rPr>
                <w:rFonts w:ascii="Arial" w:hAnsi="Arial" w:cs="Arial"/>
                <w:b/>
                <w:color w:val="auto"/>
                <w:sz w:val="22"/>
                <w:szCs w:val="22"/>
                <w:lang w:val="es-ES_tradnl"/>
              </w:rPr>
              <w:t xml:space="preserve">Consulta con Comunidades </w:t>
            </w:r>
            <w:r w:rsidR="007A3A07" w:rsidRPr="00E906E8">
              <w:rPr>
                <w:rFonts w:ascii="Arial" w:hAnsi="Arial" w:cs="Arial"/>
                <w:b/>
                <w:color w:val="auto"/>
                <w:sz w:val="22"/>
                <w:szCs w:val="22"/>
                <w:lang w:val="es-ES_tradnl"/>
              </w:rPr>
              <w:t>C</w:t>
            </w:r>
            <w:r w:rsidRPr="00E906E8">
              <w:rPr>
                <w:rFonts w:ascii="Arial" w:hAnsi="Arial" w:cs="Arial"/>
                <w:b/>
                <w:color w:val="auto"/>
                <w:sz w:val="22"/>
                <w:szCs w:val="22"/>
                <w:lang w:val="es-ES_tradnl"/>
              </w:rPr>
              <w:t>ampesinas</w:t>
            </w:r>
            <w:r w:rsidRPr="00E906E8">
              <w:rPr>
                <w:rFonts w:ascii="Arial" w:hAnsi="Arial" w:cs="Arial"/>
                <w:color w:val="auto"/>
                <w:sz w:val="22"/>
                <w:szCs w:val="22"/>
                <w:lang w:val="es-ES_tradnl"/>
              </w:rPr>
              <w:t xml:space="preserve">: En el caso de los cuatro botaderos localizados en Comunidades Campesinas se </w:t>
            </w:r>
            <w:r w:rsidR="009E2F7B" w:rsidRPr="00E906E8">
              <w:rPr>
                <w:rFonts w:ascii="Arial" w:hAnsi="Arial" w:cs="Arial"/>
                <w:color w:val="auto"/>
                <w:sz w:val="22"/>
                <w:szCs w:val="22"/>
                <w:lang w:val="es-ES_tradnl"/>
              </w:rPr>
              <w:t>ha</w:t>
            </w:r>
            <w:r w:rsidR="005C161B">
              <w:rPr>
                <w:rFonts w:ascii="Arial" w:hAnsi="Arial" w:cs="Arial"/>
                <w:color w:val="auto"/>
                <w:sz w:val="22"/>
                <w:szCs w:val="22"/>
                <w:lang w:val="es-ES_tradnl"/>
              </w:rPr>
              <w:t>n</w:t>
            </w:r>
            <w:r w:rsidR="009E2F7B" w:rsidRPr="00E906E8">
              <w:rPr>
                <w:rFonts w:ascii="Arial" w:hAnsi="Arial" w:cs="Arial"/>
                <w:color w:val="auto"/>
                <w:sz w:val="22"/>
                <w:szCs w:val="22"/>
                <w:lang w:val="es-ES_tradnl"/>
              </w:rPr>
              <w:t xml:space="preserve"> estado </w:t>
            </w:r>
            <w:r w:rsidR="005C161B">
              <w:rPr>
                <w:rFonts w:ascii="Arial" w:hAnsi="Arial" w:cs="Arial"/>
                <w:color w:val="auto"/>
                <w:sz w:val="22"/>
                <w:szCs w:val="22"/>
                <w:lang w:val="es-ES_tradnl"/>
              </w:rPr>
              <w:t>realizando</w:t>
            </w:r>
            <w:r w:rsidRPr="00E906E8">
              <w:rPr>
                <w:rFonts w:ascii="Arial" w:hAnsi="Arial" w:cs="Arial"/>
                <w:color w:val="auto"/>
                <w:sz w:val="22"/>
                <w:szCs w:val="22"/>
                <w:lang w:val="es-ES_tradnl"/>
              </w:rPr>
              <w:t xml:space="preserve"> proceso</w:t>
            </w:r>
            <w:r w:rsidR="009E2F7B" w:rsidRPr="00E906E8">
              <w:rPr>
                <w:rFonts w:ascii="Arial" w:hAnsi="Arial" w:cs="Arial"/>
                <w:color w:val="auto"/>
                <w:sz w:val="22"/>
                <w:szCs w:val="22"/>
                <w:lang w:val="es-ES_tradnl"/>
              </w:rPr>
              <w:t>s</w:t>
            </w:r>
            <w:r w:rsidRPr="00E906E8">
              <w:rPr>
                <w:rFonts w:ascii="Arial" w:hAnsi="Arial" w:cs="Arial"/>
                <w:color w:val="auto"/>
                <w:sz w:val="22"/>
                <w:szCs w:val="22"/>
                <w:lang w:val="es-ES_tradnl"/>
              </w:rPr>
              <w:t xml:space="preserve"> de consulta</w:t>
            </w:r>
            <w:r w:rsidR="009E2F7B" w:rsidRPr="00E906E8">
              <w:rPr>
                <w:rFonts w:ascii="Arial" w:hAnsi="Arial" w:cs="Arial"/>
                <w:color w:val="auto"/>
                <w:sz w:val="22"/>
                <w:szCs w:val="22"/>
                <w:lang w:val="es-ES_tradnl"/>
              </w:rPr>
              <w:t xml:space="preserve"> para </w:t>
            </w:r>
            <w:r w:rsidR="009E2F7B" w:rsidRPr="00E906E8">
              <w:rPr>
                <w:rFonts w:ascii="Arial" w:hAnsi="Arial" w:cs="Arial"/>
                <w:color w:val="auto"/>
                <w:sz w:val="22"/>
                <w:szCs w:val="22"/>
                <w:lang w:val="es-ES_tradnl"/>
              </w:rPr>
              <w:lastRenderedPageBreak/>
              <w:t xml:space="preserve">informarles sobre los beneficios del cierre de botaderos y las medidas de seguridad e higiene que se establecerán en los sitios después del cierre. </w:t>
            </w:r>
            <w:r w:rsidR="00EC2910" w:rsidRPr="00E906E8">
              <w:rPr>
                <w:rFonts w:ascii="Arial" w:hAnsi="Arial" w:cs="Arial"/>
                <w:color w:val="auto"/>
                <w:sz w:val="22"/>
                <w:szCs w:val="22"/>
                <w:lang w:val="es-ES_tradnl"/>
              </w:rPr>
              <w:t xml:space="preserve">Estas consultas </w:t>
            </w:r>
            <w:r w:rsidR="006D33D5" w:rsidRPr="00E906E8">
              <w:rPr>
                <w:rFonts w:ascii="Arial" w:hAnsi="Arial" w:cs="Arial"/>
                <w:color w:val="auto"/>
                <w:sz w:val="22"/>
                <w:szCs w:val="22"/>
                <w:lang w:val="es-ES_tradnl"/>
              </w:rPr>
              <w:t xml:space="preserve">permitieron identificar posibles pasivos sociales relacionados con </w:t>
            </w:r>
            <w:r w:rsidR="00501422">
              <w:rPr>
                <w:rFonts w:ascii="Arial" w:hAnsi="Arial" w:cs="Arial"/>
                <w:color w:val="auto"/>
                <w:sz w:val="22"/>
                <w:szCs w:val="22"/>
                <w:lang w:val="es-ES_tradnl"/>
              </w:rPr>
              <w:t>los botaderos en operación para</w:t>
            </w:r>
            <w:r w:rsidR="00E906E8" w:rsidRPr="00E906E8">
              <w:rPr>
                <w:rFonts w:ascii="Arial" w:hAnsi="Arial" w:cs="Arial"/>
                <w:color w:val="auto"/>
                <w:sz w:val="22"/>
                <w:szCs w:val="22"/>
                <w:lang w:val="es-ES_tradnl"/>
              </w:rPr>
              <w:t xml:space="preserve"> remediarlos</w:t>
            </w:r>
            <w:r w:rsidR="006D33D5" w:rsidRPr="00E906E8">
              <w:rPr>
                <w:rFonts w:ascii="Arial" w:hAnsi="Arial" w:cs="Arial"/>
                <w:color w:val="auto"/>
                <w:sz w:val="22"/>
                <w:szCs w:val="22"/>
                <w:lang w:val="es-ES_tradnl"/>
              </w:rPr>
              <w:t xml:space="preserve"> antes del cierre</w:t>
            </w:r>
            <w:r w:rsidR="00E906E8" w:rsidRPr="00E906E8">
              <w:rPr>
                <w:rFonts w:ascii="Arial" w:hAnsi="Arial" w:cs="Arial"/>
                <w:color w:val="auto"/>
                <w:sz w:val="22"/>
                <w:szCs w:val="22"/>
                <w:lang w:val="es-ES_tradnl"/>
              </w:rPr>
              <w:t>. S</w:t>
            </w:r>
            <w:r w:rsidR="006D33D5" w:rsidRPr="00E906E8">
              <w:rPr>
                <w:rFonts w:ascii="Arial" w:hAnsi="Arial" w:cs="Arial"/>
                <w:color w:val="auto"/>
                <w:sz w:val="22"/>
                <w:szCs w:val="22"/>
                <w:lang w:val="es-ES_tradnl"/>
              </w:rPr>
              <w:t xml:space="preserve">ólo en el caso de Andahuaylas existe un acuerdo de pago por el uso de los terrenos </w:t>
            </w:r>
            <w:r w:rsidR="00164AAF" w:rsidRPr="00E906E8">
              <w:rPr>
                <w:rFonts w:ascii="Arial" w:hAnsi="Arial" w:cs="Arial"/>
                <w:color w:val="auto"/>
                <w:sz w:val="22"/>
                <w:szCs w:val="22"/>
                <w:lang w:val="es-ES_tradnl"/>
              </w:rPr>
              <w:t xml:space="preserve">del botadero </w:t>
            </w:r>
            <w:r w:rsidR="006D33D5" w:rsidRPr="00E906E8">
              <w:rPr>
                <w:rFonts w:ascii="Arial" w:hAnsi="Arial" w:cs="Arial"/>
                <w:color w:val="auto"/>
                <w:sz w:val="22"/>
                <w:szCs w:val="22"/>
                <w:lang w:val="es-ES_tradnl"/>
              </w:rPr>
              <w:t xml:space="preserve">que será compensado con </w:t>
            </w:r>
            <w:r w:rsidR="00164AAF" w:rsidRPr="00E906E8">
              <w:rPr>
                <w:rFonts w:ascii="Arial" w:hAnsi="Arial" w:cs="Arial"/>
                <w:color w:val="auto"/>
                <w:sz w:val="22"/>
                <w:szCs w:val="22"/>
                <w:lang w:val="es-ES_tradnl"/>
              </w:rPr>
              <w:t xml:space="preserve">un pago por </w:t>
            </w:r>
            <w:r w:rsidR="00E906E8" w:rsidRPr="00E906E8">
              <w:rPr>
                <w:rFonts w:ascii="Arial" w:hAnsi="Arial" w:cs="Arial"/>
                <w:color w:val="auto"/>
                <w:sz w:val="22"/>
                <w:szCs w:val="22"/>
                <w:lang w:val="es-ES_tradnl"/>
              </w:rPr>
              <w:t>el terreno en que se implantará</w:t>
            </w:r>
            <w:r w:rsidR="00164AAF" w:rsidRPr="00E906E8">
              <w:rPr>
                <w:rFonts w:ascii="Arial" w:hAnsi="Arial" w:cs="Arial"/>
                <w:color w:val="auto"/>
                <w:sz w:val="22"/>
                <w:szCs w:val="22"/>
                <w:lang w:val="es-ES_tradnl"/>
              </w:rPr>
              <w:t xml:space="preserve"> </w:t>
            </w:r>
            <w:r w:rsidR="006D33D5" w:rsidRPr="00E906E8">
              <w:rPr>
                <w:rFonts w:ascii="Arial" w:hAnsi="Arial" w:cs="Arial"/>
                <w:color w:val="auto"/>
                <w:sz w:val="22"/>
                <w:szCs w:val="22"/>
                <w:lang w:val="es-ES_tradnl"/>
              </w:rPr>
              <w:t>relleno sanitario</w:t>
            </w:r>
            <w:r w:rsidR="00164AAF" w:rsidRPr="00E906E8">
              <w:rPr>
                <w:rFonts w:ascii="Arial" w:hAnsi="Arial" w:cs="Arial"/>
                <w:color w:val="auto"/>
                <w:sz w:val="22"/>
                <w:szCs w:val="22"/>
                <w:lang w:val="es-ES_tradnl"/>
              </w:rPr>
              <w:t>.</w:t>
            </w:r>
            <w:r w:rsidR="006D33D5" w:rsidRPr="00E906E8">
              <w:rPr>
                <w:rFonts w:ascii="Arial" w:hAnsi="Arial" w:cs="Arial"/>
                <w:color w:val="auto"/>
                <w:sz w:val="22"/>
                <w:szCs w:val="22"/>
                <w:lang w:val="es-ES_tradnl"/>
              </w:rPr>
              <w:t xml:space="preserve"> </w:t>
            </w:r>
            <w:r w:rsidR="00164AAF" w:rsidRPr="00E906E8">
              <w:rPr>
                <w:rFonts w:ascii="Arial" w:hAnsi="Arial" w:cs="Arial"/>
                <w:color w:val="auto"/>
                <w:sz w:val="22"/>
                <w:szCs w:val="22"/>
                <w:lang w:val="es-ES_tradnl"/>
              </w:rPr>
              <w:t xml:space="preserve">En las consultas se </w:t>
            </w:r>
            <w:r w:rsidR="006D33D5" w:rsidRPr="00E906E8">
              <w:rPr>
                <w:rFonts w:ascii="Arial" w:hAnsi="Arial" w:cs="Arial"/>
                <w:color w:val="auto"/>
                <w:sz w:val="22"/>
                <w:szCs w:val="22"/>
                <w:lang w:val="es-ES_tradnl"/>
              </w:rPr>
              <w:t xml:space="preserve">planteó </w:t>
            </w:r>
            <w:r w:rsidR="00164AAF" w:rsidRPr="00E906E8">
              <w:rPr>
                <w:rFonts w:ascii="Arial" w:hAnsi="Arial" w:cs="Arial"/>
                <w:color w:val="auto"/>
                <w:sz w:val="22"/>
                <w:szCs w:val="22"/>
                <w:lang w:val="es-ES_tradnl"/>
              </w:rPr>
              <w:t xml:space="preserve">también </w:t>
            </w:r>
            <w:r w:rsidR="006D33D5" w:rsidRPr="00E906E8">
              <w:rPr>
                <w:rFonts w:ascii="Arial" w:hAnsi="Arial" w:cs="Arial"/>
                <w:color w:val="auto"/>
                <w:sz w:val="22"/>
                <w:szCs w:val="22"/>
                <w:lang w:val="es-ES_tradnl"/>
              </w:rPr>
              <w:t xml:space="preserve">la necesidad de contar con </w:t>
            </w:r>
            <w:r w:rsidRPr="00E906E8">
              <w:rPr>
                <w:rFonts w:ascii="Arial" w:hAnsi="Arial" w:cs="Arial"/>
                <w:color w:val="auto"/>
                <w:sz w:val="22"/>
                <w:szCs w:val="22"/>
                <w:lang w:val="es-ES_tradnl"/>
              </w:rPr>
              <w:t xml:space="preserve">acuerdos de cesión de </w:t>
            </w:r>
            <w:r w:rsidR="009E2F7B" w:rsidRPr="00E906E8">
              <w:rPr>
                <w:rFonts w:ascii="Arial" w:hAnsi="Arial" w:cs="Arial"/>
                <w:color w:val="auto"/>
                <w:sz w:val="22"/>
                <w:szCs w:val="22"/>
                <w:lang w:val="es-ES_tradnl"/>
              </w:rPr>
              <w:t xml:space="preserve">uso de los terrenos comunales </w:t>
            </w:r>
            <w:r w:rsidRPr="00E906E8">
              <w:rPr>
                <w:rFonts w:ascii="Arial" w:hAnsi="Arial" w:cs="Arial"/>
                <w:color w:val="auto"/>
                <w:sz w:val="22"/>
                <w:szCs w:val="22"/>
                <w:lang w:val="es-ES_tradnl"/>
              </w:rPr>
              <w:t>a las municipalidades correspondientes</w:t>
            </w:r>
            <w:r w:rsidR="007A3A07" w:rsidRPr="00E906E8">
              <w:rPr>
                <w:rFonts w:ascii="Arial" w:hAnsi="Arial" w:cs="Arial"/>
                <w:color w:val="auto"/>
                <w:sz w:val="22"/>
                <w:szCs w:val="22"/>
                <w:lang w:val="es-ES_tradnl"/>
              </w:rPr>
              <w:t>,</w:t>
            </w:r>
            <w:r w:rsidRPr="00E906E8">
              <w:rPr>
                <w:rFonts w:ascii="Arial" w:hAnsi="Arial" w:cs="Arial"/>
                <w:color w:val="auto"/>
                <w:sz w:val="22"/>
                <w:szCs w:val="22"/>
                <w:lang w:val="es-ES_tradnl"/>
              </w:rPr>
              <w:t xml:space="preserve"> como se estipula </w:t>
            </w:r>
            <w:r w:rsidR="004D6797" w:rsidRPr="00E906E8">
              <w:rPr>
                <w:rFonts w:ascii="Arial" w:hAnsi="Arial" w:cs="Arial"/>
                <w:color w:val="auto"/>
                <w:sz w:val="22"/>
                <w:szCs w:val="22"/>
                <w:lang w:val="es-ES_tradnl"/>
              </w:rPr>
              <w:t xml:space="preserve">en </w:t>
            </w:r>
            <w:r w:rsidRPr="00E906E8">
              <w:rPr>
                <w:rFonts w:ascii="Arial" w:hAnsi="Arial" w:cs="Arial"/>
                <w:color w:val="auto"/>
                <w:sz w:val="22"/>
                <w:szCs w:val="22"/>
                <w:lang w:val="es-ES_tradnl"/>
              </w:rPr>
              <w:t xml:space="preserve">la </w:t>
            </w:r>
            <w:r w:rsidR="007A3A07" w:rsidRPr="00E906E8">
              <w:rPr>
                <w:rFonts w:ascii="Arial" w:eastAsia="Times New Roman" w:hAnsi="Arial" w:cs="Arial"/>
                <w:color w:val="auto"/>
                <w:sz w:val="22"/>
                <w:szCs w:val="22"/>
                <w:lang w:val="es-ES_tradnl" w:eastAsia="es-PE"/>
              </w:rPr>
              <w:t>Ley General de Comunidades Campesinas (</w:t>
            </w:r>
            <w:r w:rsidR="007A3A07" w:rsidRPr="00E906E8">
              <w:rPr>
                <w:rFonts w:ascii="Arial" w:hAnsi="Arial" w:cs="Arial"/>
                <w:color w:val="auto"/>
                <w:sz w:val="22"/>
                <w:szCs w:val="22"/>
                <w:lang w:val="es-ES_tradnl"/>
              </w:rPr>
              <w:t>Ley</w:t>
            </w:r>
            <w:r w:rsidR="007A3A07" w:rsidRPr="00E906E8">
              <w:rPr>
                <w:rFonts w:ascii="Arial" w:eastAsia="Times New Roman" w:hAnsi="Arial" w:cs="Arial"/>
                <w:color w:val="auto"/>
                <w:sz w:val="22"/>
                <w:szCs w:val="22"/>
                <w:lang w:val="es-ES_tradnl" w:eastAsia="es-PE"/>
              </w:rPr>
              <w:t xml:space="preserve"> N° 24656 del 13 de abril de 1987)</w:t>
            </w:r>
            <w:r w:rsidRPr="00E906E8">
              <w:rPr>
                <w:rFonts w:ascii="Arial" w:eastAsia="Times New Roman" w:hAnsi="Arial" w:cs="Arial"/>
                <w:color w:val="auto"/>
                <w:sz w:val="22"/>
                <w:szCs w:val="22"/>
                <w:lang w:val="es-ES_tradnl" w:eastAsia="es-PE"/>
              </w:rPr>
              <w:t>.</w:t>
            </w:r>
            <w:r w:rsidR="00EC2910" w:rsidRPr="00E906E8">
              <w:rPr>
                <w:rFonts w:ascii="Arial" w:eastAsia="Times New Roman" w:hAnsi="Arial" w:cs="Arial"/>
                <w:color w:val="auto"/>
                <w:sz w:val="22"/>
                <w:szCs w:val="22"/>
                <w:lang w:val="es-ES_tradnl" w:eastAsia="es-PE"/>
              </w:rPr>
              <w:t xml:space="preserve"> </w:t>
            </w:r>
            <w:r w:rsidR="004D6797" w:rsidRPr="00E906E8">
              <w:rPr>
                <w:rFonts w:ascii="Arial" w:eastAsia="Times New Roman" w:hAnsi="Arial" w:cs="Arial"/>
                <w:sz w:val="22"/>
                <w:szCs w:val="22"/>
                <w:shd w:val="clear" w:color="auto" w:fill="FFFFFF"/>
                <w:lang w:val="es-ES"/>
              </w:rPr>
              <w:t xml:space="preserve">De acuerdo con dicha reglamentación, luego de las reuniones preparatorias para acordar alcances y términos de la consulta se han llevado a cabo asambleas comunales para </w:t>
            </w:r>
            <w:r w:rsidR="00286F5F" w:rsidRPr="00E906E8">
              <w:rPr>
                <w:rFonts w:ascii="Arial" w:eastAsia="Times New Roman" w:hAnsi="Arial" w:cs="Arial"/>
                <w:sz w:val="22"/>
                <w:szCs w:val="22"/>
                <w:shd w:val="clear" w:color="auto" w:fill="FFFFFF"/>
                <w:lang w:val="es-ES"/>
              </w:rPr>
              <w:t xml:space="preserve">obtener los acuerdos de cesión de uso del suelo al ámbito municipal. </w:t>
            </w:r>
            <w:r w:rsidR="00EE1097" w:rsidRPr="00E906E8">
              <w:rPr>
                <w:rFonts w:ascii="Arial" w:eastAsia="Times New Roman" w:hAnsi="Arial" w:cs="Arial"/>
                <w:color w:val="auto"/>
                <w:sz w:val="22"/>
                <w:szCs w:val="22"/>
                <w:lang w:val="es-ES_tradnl" w:eastAsia="es-PE"/>
              </w:rPr>
              <w:t xml:space="preserve">Se han llevado a cabo en promedio tres reuniones por comunidad en las que se convoca al pleno de los comuneros habilitados que tienen la obligación de asistir. Se pasa lista de asistencia y se han presentado opciones de los acuerdos que deben ser ratificados al menos por dos tercios de los comuneros. </w:t>
            </w:r>
            <w:r w:rsidR="00E02C6F" w:rsidRPr="00E906E8">
              <w:rPr>
                <w:rFonts w:ascii="Arial" w:eastAsia="Times New Roman" w:hAnsi="Arial" w:cs="Arial"/>
                <w:color w:val="auto"/>
                <w:sz w:val="22"/>
                <w:szCs w:val="22"/>
                <w:lang w:val="es-ES_tradnl" w:eastAsia="es-PE"/>
              </w:rPr>
              <w:t xml:space="preserve">La principal preocupación </w:t>
            </w:r>
            <w:r w:rsidR="006D33D5" w:rsidRPr="00E906E8">
              <w:rPr>
                <w:rFonts w:ascii="Arial" w:eastAsia="Times New Roman" w:hAnsi="Arial" w:cs="Arial"/>
                <w:color w:val="auto"/>
                <w:sz w:val="22"/>
                <w:szCs w:val="22"/>
                <w:lang w:val="es-ES_tradnl" w:eastAsia="es-PE"/>
              </w:rPr>
              <w:t xml:space="preserve">manifestada en las consultas </w:t>
            </w:r>
            <w:r w:rsidR="00E02C6F" w:rsidRPr="00E906E8">
              <w:rPr>
                <w:rFonts w:ascii="Arial" w:eastAsia="Times New Roman" w:hAnsi="Arial" w:cs="Arial"/>
                <w:color w:val="auto"/>
                <w:sz w:val="22"/>
                <w:szCs w:val="22"/>
                <w:lang w:val="es-ES_tradnl" w:eastAsia="es-PE"/>
              </w:rPr>
              <w:t xml:space="preserve">es que se retrase el cierre </w:t>
            </w:r>
            <w:r w:rsidR="005C161B">
              <w:rPr>
                <w:rFonts w:ascii="Arial" w:eastAsia="Times New Roman" w:hAnsi="Arial" w:cs="Arial"/>
                <w:color w:val="auto"/>
                <w:sz w:val="22"/>
                <w:szCs w:val="22"/>
                <w:lang w:val="es-ES_tradnl" w:eastAsia="es-PE"/>
              </w:rPr>
              <w:t xml:space="preserve">de los botaderos </w:t>
            </w:r>
            <w:r w:rsidR="00E02C6F" w:rsidRPr="00E906E8">
              <w:rPr>
                <w:rFonts w:ascii="Arial" w:eastAsia="Times New Roman" w:hAnsi="Arial" w:cs="Arial"/>
                <w:color w:val="auto"/>
                <w:sz w:val="22"/>
                <w:szCs w:val="22"/>
                <w:lang w:val="es-ES_tradnl" w:eastAsia="es-PE"/>
              </w:rPr>
              <w:t>por retrasos en la construcción de los rellenos sanitarios.</w:t>
            </w:r>
            <w:r w:rsidR="00EE1097" w:rsidRPr="00E906E8">
              <w:rPr>
                <w:rFonts w:ascii="Arial" w:eastAsia="Times New Roman" w:hAnsi="Arial" w:cs="Arial"/>
                <w:color w:val="auto"/>
                <w:sz w:val="22"/>
                <w:szCs w:val="22"/>
                <w:lang w:val="es-ES_tradnl" w:eastAsia="es-PE"/>
              </w:rPr>
              <w:t xml:space="preserve"> </w:t>
            </w:r>
          </w:p>
          <w:p w14:paraId="2466EA16" w14:textId="356ECBE1" w:rsidR="00F9754B" w:rsidRDefault="00A47CCC" w:rsidP="00F9754B">
            <w:pPr>
              <w:autoSpaceDE w:val="0"/>
              <w:autoSpaceDN w:val="0"/>
              <w:adjustRightInd w:val="0"/>
              <w:spacing w:after="120"/>
              <w:ind w:left="720"/>
              <w:jc w:val="both"/>
              <w:rPr>
                <w:rFonts w:ascii="Arial" w:hAnsi="Arial" w:cs="Arial"/>
                <w:b/>
                <w:sz w:val="22"/>
                <w:szCs w:val="22"/>
                <w:lang w:val="es-ES_tradnl"/>
              </w:rPr>
            </w:pPr>
            <w:r>
              <w:rPr>
                <w:rFonts w:ascii="Arial" w:eastAsia="Times New Roman" w:hAnsi="Arial" w:cs="Arial"/>
                <w:sz w:val="22"/>
                <w:szCs w:val="22"/>
                <w:shd w:val="clear" w:color="auto" w:fill="FFFFFF"/>
                <w:lang w:val="es-ES"/>
              </w:rPr>
              <w:t xml:space="preserve">Se tiene ya un acuerdo firmado con Aymaraes y un borrador </w:t>
            </w:r>
            <w:r w:rsidR="006D33D5">
              <w:rPr>
                <w:rFonts w:ascii="Arial" w:eastAsia="Times New Roman" w:hAnsi="Arial" w:cs="Arial"/>
                <w:sz w:val="22"/>
                <w:szCs w:val="22"/>
                <w:shd w:val="clear" w:color="auto" w:fill="FFFFFF"/>
                <w:lang w:val="es-ES"/>
              </w:rPr>
              <w:t xml:space="preserve">aprobado </w:t>
            </w:r>
            <w:r>
              <w:rPr>
                <w:rFonts w:ascii="Arial" w:eastAsia="Times New Roman" w:hAnsi="Arial" w:cs="Arial"/>
                <w:sz w:val="22"/>
                <w:szCs w:val="22"/>
                <w:shd w:val="clear" w:color="auto" w:fill="FFFFFF"/>
                <w:lang w:val="es-ES"/>
              </w:rPr>
              <w:t>con Andahuaylas. Está en proceso de regularización el proceso en Yauyos. En Huamanga sin embargo no se ha avanzado en los acuerdos. Estas consultas fueron encabezadas por las autoridades municipales que tienen los registros y acuerdos alcanzados.</w:t>
            </w:r>
            <w:r w:rsidR="005C161B">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Esta situación representa un riesgo por lo que </w:t>
            </w:r>
            <w:r w:rsidR="006D33D5">
              <w:rPr>
                <w:rFonts w:ascii="Arial" w:eastAsia="Times New Roman" w:hAnsi="Arial" w:cs="Arial"/>
                <w:sz w:val="22"/>
                <w:szCs w:val="22"/>
                <w:shd w:val="clear" w:color="auto" w:fill="FFFFFF"/>
                <w:lang w:val="es-ES"/>
              </w:rPr>
              <w:t xml:space="preserve">dentro de las condiciones especiales de ejecución del Programa </w:t>
            </w:r>
            <w:r>
              <w:rPr>
                <w:rFonts w:ascii="Arial" w:eastAsia="Times New Roman" w:hAnsi="Arial" w:cs="Arial"/>
                <w:sz w:val="22"/>
                <w:szCs w:val="22"/>
                <w:shd w:val="clear" w:color="auto" w:fill="FFFFFF"/>
                <w:lang w:val="es-ES"/>
              </w:rPr>
              <w:t xml:space="preserve">se ha establecido </w:t>
            </w:r>
            <w:r w:rsidR="007A3A07" w:rsidRPr="007A3A07">
              <w:rPr>
                <w:rFonts w:ascii="Arial" w:eastAsia="Times New Roman" w:hAnsi="Arial" w:cs="Arial"/>
                <w:sz w:val="22"/>
                <w:szCs w:val="22"/>
                <w:shd w:val="clear" w:color="auto" w:fill="FFFFFF"/>
                <w:lang w:val="es-ES"/>
              </w:rPr>
              <w:t xml:space="preserve">como condición que previo a la licitación de las obras se cuente con la evidencia </w:t>
            </w:r>
            <w:r w:rsidR="00286F5F">
              <w:rPr>
                <w:rFonts w:ascii="Arial" w:eastAsia="Times New Roman" w:hAnsi="Arial" w:cs="Arial"/>
                <w:sz w:val="22"/>
                <w:szCs w:val="22"/>
                <w:shd w:val="clear" w:color="auto" w:fill="FFFFFF"/>
                <w:lang w:val="es-ES"/>
              </w:rPr>
              <w:t xml:space="preserve">de </w:t>
            </w:r>
            <w:r w:rsidR="007A3A07" w:rsidRPr="007A3A07">
              <w:rPr>
                <w:rFonts w:ascii="Arial" w:eastAsia="Times New Roman" w:hAnsi="Arial" w:cs="Arial"/>
                <w:sz w:val="22"/>
                <w:szCs w:val="22"/>
                <w:shd w:val="clear" w:color="auto" w:fill="FFFFFF"/>
                <w:lang w:val="es-ES"/>
              </w:rPr>
              <w:t xml:space="preserve">que los Municipios cuentan con </w:t>
            </w:r>
            <w:r w:rsidR="00286F5F">
              <w:rPr>
                <w:rFonts w:ascii="Arial" w:eastAsia="Times New Roman" w:hAnsi="Arial" w:cs="Arial"/>
                <w:sz w:val="22"/>
                <w:szCs w:val="22"/>
                <w:shd w:val="clear" w:color="auto" w:fill="FFFFFF"/>
                <w:lang w:val="es-ES"/>
              </w:rPr>
              <w:t xml:space="preserve">acuerdos de cesión de </w:t>
            </w:r>
            <w:r w:rsidR="007A3A07" w:rsidRPr="007A3A07">
              <w:rPr>
                <w:rFonts w:ascii="Arial" w:eastAsia="Times New Roman" w:hAnsi="Arial" w:cs="Arial"/>
                <w:sz w:val="22"/>
                <w:szCs w:val="22"/>
                <w:shd w:val="clear" w:color="auto" w:fill="FFFFFF"/>
                <w:lang w:val="es-ES"/>
              </w:rPr>
              <w:t xml:space="preserve">uso </w:t>
            </w:r>
            <w:r w:rsidR="00164AAF">
              <w:rPr>
                <w:rFonts w:ascii="Arial" w:eastAsia="Times New Roman" w:hAnsi="Arial" w:cs="Arial"/>
                <w:sz w:val="22"/>
                <w:szCs w:val="22"/>
                <w:shd w:val="clear" w:color="auto" w:fill="FFFFFF"/>
                <w:lang w:val="es-ES"/>
              </w:rPr>
              <w:t xml:space="preserve">de los </w:t>
            </w:r>
            <w:r w:rsidR="007A3A07" w:rsidRPr="007A3A07">
              <w:rPr>
                <w:rFonts w:ascii="Arial" w:eastAsia="Times New Roman" w:hAnsi="Arial" w:cs="Arial"/>
                <w:sz w:val="22"/>
                <w:szCs w:val="22"/>
                <w:shd w:val="clear" w:color="auto" w:fill="FFFFFF"/>
                <w:lang w:val="es-ES"/>
              </w:rPr>
              <w:t>terrenos necesarios para las obras de clausura de botad</w:t>
            </w:r>
            <w:r w:rsidR="00522EC5">
              <w:rPr>
                <w:rFonts w:ascii="Arial" w:eastAsia="Times New Roman" w:hAnsi="Arial" w:cs="Arial"/>
                <w:sz w:val="22"/>
                <w:szCs w:val="22"/>
                <w:shd w:val="clear" w:color="auto" w:fill="FFFFFF"/>
                <w:lang w:val="es-ES"/>
              </w:rPr>
              <w:t>ero</w:t>
            </w:r>
            <w:r w:rsidR="007A3A07" w:rsidRPr="007A3A07">
              <w:rPr>
                <w:rFonts w:ascii="Arial" w:eastAsia="Times New Roman" w:hAnsi="Arial" w:cs="Arial"/>
                <w:sz w:val="22"/>
                <w:szCs w:val="22"/>
                <w:shd w:val="clear" w:color="auto" w:fill="FFFFFF"/>
                <w:lang w:val="es-ES"/>
              </w:rPr>
              <w:t>s</w:t>
            </w:r>
            <w:r w:rsidR="00164AAF">
              <w:rPr>
                <w:rFonts w:ascii="Arial" w:eastAsia="Times New Roman" w:hAnsi="Arial" w:cs="Arial"/>
                <w:sz w:val="22"/>
                <w:szCs w:val="22"/>
                <w:shd w:val="clear" w:color="auto" w:fill="FFFFFF"/>
                <w:lang w:val="es-ES"/>
              </w:rPr>
              <w:t xml:space="preserve">, de </w:t>
            </w:r>
            <w:r w:rsidR="00286F5F">
              <w:rPr>
                <w:rFonts w:ascii="Arial" w:eastAsia="Times New Roman" w:hAnsi="Arial" w:cs="Arial"/>
                <w:sz w:val="22"/>
                <w:szCs w:val="22"/>
                <w:shd w:val="clear" w:color="auto" w:fill="FFFFFF"/>
                <w:lang w:val="es-ES"/>
              </w:rPr>
              <w:t xml:space="preserve">acuerdo con la Ley de Comunidades Campesinas aplicable al </w:t>
            </w:r>
            <w:r w:rsidR="0099337E">
              <w:rPr>
                <w:rFonts w:ascii="Arial" w:eastAsia="Times New Roman" w:hAnsi="Arial" w:cs="Arial"/>
                <w:sz w:val="22"/>
                <w:szCs w:val="22"/>
                <w:shd w:val="clear" w:color="auto" w:fill="FFFFFF"/>
                <w:lang w:val="es-ES"/>
              </w:rPr>
              <w:t>caso</w:t>
            </w:r>
            <w:r w:rsidR="00F9754B">
              <w:rPr>
                <w:rFonts w:ascii="Arial" w:eastAsia="Times New Roman" w:hAnsi="Arial" w:cs="Arial"/>
                <w:sz w:val="22"/>
                <w:szCs w:val="22"/>
                <w:shd w:val="clear" w:color="auto" w:fill="FFFFFF"/>
                <w:lang w:val="es-ES"/>
              </w:rPr>
              <w:t xml:space="preserve"> y a la directriz B.2 de la Política OP-703.</w:t>
            </w:r>
            <w:r w:rsidR="0099337E" w:rsidRPr="00645616">
              <w:rPr>
                <w:rFonts w:ascii="Arial" w:hAnsi="Arial" w:cs="Arial"/>
                <w:b/>
                <w:sz w:val="22"/>
                <w:szCs w:val="22"/>
                <w:lang w:val="es-ES_tradnl"/>
              </w:rPr>
              <w:t xml:space="preserve"> </w:t>
            </w:r>
          </w:p>
          <w:p w14:paraId="76C819B5" w14:textId="77777777" w:rsidR="00F9754B" w:rsidRDefault="00F9754B" w:rsidP="00F9754B">
            <w:pPr>
              <w:autoSpaceDE w:val="0"/>
              <w:autoSpaceDN w:val="0"/>
              <w:adjustRightInd w:val="0"/>
              <w:spacing w:after="120"/>
              <w:ind w:left="720"/>
              <w:jc w:val="both"/>
              <w:rPr>
                <w:rFonts w:ascii="Arial" w:hAnsi="Arial" w:cs="Arial"/>
                <w:b/>
                <w:sz w:val="22"/>
                <w:szCs w:val="22"/>
                <w:lang w:val="es-ES_tradnl"/>
              </w:rPr>
            </w:pPr>
          </w:p>
          <w:p w14:paraId="46754C97" w14:textId="1B2F0B10" w:rsidR="00C21376" w:rsidRPr="00BF16C9" w:rsidRDefault="0099337E" w:rsidP="00F9754B">
            <w:pPr>
              <w:autoSpaceDE w:val="0"/>
              <w:autoSpaceDN w:val="0"/>
              <w:adjustRightInd w:val="0"/>
              <w:spacing w:after="120"/>
              <w:jc w:val="both"/>
              <w:rPr>
                <w:rFonts w:ascii="Arial" w:eastAsia="Times New Roman" w:hAnsi="Arial" w:cs="Arial"/>
                <w:sz w:val="20"/>
                <w:szCs w:val="20"/>
                <w:shd w:val="clear" w:color="auto" w:fill="FFFFFF"/>
                <w:lang w:val="es-ES"/>
              </w:rPr>
            </w:pPr>
            <w:r w:rsidRPr="00645616">
              <w:rPr>
                <w:rFonts w:ascii="Arial" w:hAnsi="Arial" w:cs="Arial"/>
                <w:b/>
                <w:sz w:val="22"/>
                <w:szCs w:val="22"/>
                <w:lang w:val="es-ES_tradnl"/>
              </w:rPr>
              <w:t>Estrategia</w:t>
            </w:r>
            <w:r w:rsidR="00645616" w:rsidRPr="00645616">
              <w:rPr>
                <w:rFonts w:ascii="Arial" w:hAnsi="Arial" w:cs="Arial"/>
                <w:b/>
                <w:sz w:val="22"/>
                <w:szCs w:val="22"/>
                <w:lang w:val="es-ES_tradnl"/>
              </w:rPr>
              <w:t xml:space="preserve"> de intervención social durante la </w:t>
            </w:r>
            <w:r w:rsidR="00645616" w:rsidRPr="004F414F">
              <w:rPr>
                <w:rFonts w:ascii="Arial" w:hAnsi="Arial" w:cs="Arial"/>
                <w:b/>
                <w:sz w:val="22"/>
                <w:szCs w:val="22"/>
                <w:lang w:val="es-ES_tradnl"/>
              </w:rPr>
              <w:t>ejecución del proyecto:</w:t>
            </w:r>
            <w:r w:rsidR="00645616" w:rsidRPr="004F414F">
              <w:rPr>
                <w:rFonts w:ascii="Arial" w:eastAsia="Times New Roman" w:hAnsi="Arial" w:cs="Arial"/>
                <w:sz w:val="22"/>
                <w:szCs w:val="22"/>
                <w:shd w:val="clear" w:color="auto" w:fill="FFFFFF"/>
                <w:lang w:val="es-ES"/>
              </w:rPr>
              <w:t xml:space="preserve"> </w:t>
            </w:r>
            <w:r w:rsidR="00907D7F">
              <w:rPr>
                <w:rFonts w:ascii="Arial" w:eastAsia="Times New Roman" w:hAnsi="Arial" w:cs="Arial"/>
                <w:sz w:val="22"/>
                <w:szCs w:val="22"/>
                <w:shd w:val="clear" w:color="auto" w:fill="FFFFFF"/>
                <w:lang w:val="es-ES"/>
              </w:rPr>
              <w:t xml:space="preserve">Durante la ejecución se aplicarán las medidas de mitigación incluidas en el PGAS incluyendo un mecanismo operativo de recepción, manejo y resolución de quejas. </w:t>
            </w:r>
            <w:r>
              <w:rPr>
                <w:rFonts w:ascii="Arial" w:eastAsia="Times New Roman" w:hAnsi="Arial" w:cs="Arial"/>
                <w:sz w:val="22"/>
                <w:szCs w:val="22"/>
                <w:shd w:val="clear" w:color="auto" w:fill="FFFFFF"/>
                <w:lang w:val="es-ES"/>
              </w:rPr>
              <w:t>Además,</w:t>
            </w:r>
            <w:r w:rsidR="00907D7F">
              <w:rPr>
                <w:rFonts w:ascii="Arial" w:eastAsia="Times New Roman" w:hAnsi="Arial" w:cs="Arial"/>
                <w:sz w:val="22"/>
                <w:szCs w:val="22"/>
                <w:shd w:val="clear" w:color="auto" w:fill="FFFFFF"/>
                <w:lang w:val="es-ES"/>
              </w:rPr>
              <w:t xml:space="preserve"> se pondrá en marcha un Programa de Comunicación Social con incentivos para la participación de los beneficiarios directos, </w:t>
            </w:r>
            <w:r w:rsidR="00645616" w:rsidRPr="007A3A07">
              <w:rPr>
                <w:rFonts w:ascii="Arial" w:eastAsia="Times New Roman" w:hAnsi="Arial" w:cs="Arial"/>
                <w:sz w:val="22"/>
                <w:szCs w:val="22"/>
                <w:shd w:val="clear" w:color="auto" w:fill="FFFFFF"/>
                <w:lang w:val="es-ES"/>
              </w:rPr>
              <w:t xml:space="preserve">aliados estratégicos y </w:t>
            </w:r>
            <w:r w:rsidR="00907D7F">
              <w:rPr>
                <w:rFonts w:ascii="Arial" w:eastAsia="Times New Roman" w:hAnsi="Arial" w:cs="Arial"/>
                <w:sz w:val="22"/>
                <w:szCs w:val="22"/>
                <w:shd w:val="clear" w:color="auto" w:fill="FFFFFF"/>
                <w:lang w:val="es-ES"/>
              </w:rPr>
              <w:t xml:space="preserve">población municipal para apoyar la sostenibilidad social del proyecto. El Programa </w:t>
            </w:r>
            <w:r w:rsidR="00907D7F">
              <w:rPr>
                <w:rFonts w:ascii="Arial" w:hAnsi="Arial" w:cs="Arial"/>
                <w:sz w:val="22"/>
                <w:szCs w:val="22"/>
                <w:lang w:val="es-ES_tradnl"/>
              </w:rPr>
              <w:t xml:space="preserve">incluye </w:t>
            </w:r>
            <w:r w:rsidR="00645616" w:rsidRPr="004F3FED">
              <w:rPr>
                <w:rFonts w:ascii="Arial" w:hAnsi="Arial" w:cs="Arial"/>
                <w:sz w:val="22"/>
                <w:szCs w:val="22"/>
                <w:lang w:val="es-ES_tradnl"/>
              </w:rPr>
              <w:t xml:space="preserve">presupuesto </w:t>
            </w:r>
            <w:r w:rsidR="00907D7F">
              <w:rPr>
                <w:rFonts w:ascii="Arial" w:hAnsi="Arial" w:cs="Arial"/>
                <w:sz w:val="22"/>
                <w:szCs w:val="22"/>
                <w:lang w:val="es-ES_tradnl"/>
              </w:rPr>
              <w:t xml:space="preserve">para esta actividad. </w:t>
            </w:r>
          </w:p>
        </w:tc>
      </w:tr>
      <w:tr w:rsidR="00C21376" w:rsidRPr="00FD7633" w14:paraId="04F488F4"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5C1EC808" w14:textId="77777777" w:rsidR="00C21376" w:rsidRPr="00BF16C9" w:rsidRDefault="00DF20E4"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Divulgación de Información</w:t>
            </w:r>
          </w:p>
          <w:p w14:paraId="23ECB978"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 xml:space="preserve">OP-703 </w:t>
            </w:r>
            <w:r w:rsidR="006919ED"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6919ED"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p w14:paraId="4B93ECE9"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w:t>
            </w:r>
            <w:r w:rsidR="006919ED" w:rsidRPr="00BF16C9">
              <w:rPr>
                <w:rFonts w:ascii="Arial" w:eastAsia="Times New Roman" w:hAnsi="Arial" w:cs="Arial"/>
                <w:sz w:val="22"/>
                <w:szCs w:val="22"/>
                <w:lang w:val="es-ES"/>
              </w:rPr>
              <w:t>Política de Acceso a la Información</w:t>
            </w:r>
            <w:r w:rsidRPr="00BF16C9">
              <w:rPr>
                <w:rFonts w:ascii="Arial" w:eastAsia="Times New Roman" w:hAnsi="Arial" w:cs="Arial"/>
                <w:sz w:val="22"/>
                <w:szCs w:val="22"/>
                <w:lang w:val="es-ES"/>
              </w:rPr>
              <w:t>)</w:t>
            </w:r>
          </w:p>
        </w:tc>
      </w:tr>
      <w:tr w:rsidR="00C21376" w:rsidRPr="00FD7633" w14:paraId="3241B7E1"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436B81B" w14:textId="5AF026C3" w:rsidR="00DA2A02" w:rsidRPr="00BF16C9" w:rsidRDefault="007A3569" w:rsidP="004F3FED">
            <w:pPr>
              <w:spacing w:after="120"/>
              <w:ind w:right="158"/>
              <w:jc w:val="both"/>
              <w:rPr>
                <w:rFonts w:ascii="Arial" w:eastAsia="Times New Roman" w:hAnsi="Arial" w:cs="Arial"/>
                <w:sz w:val="22"/>
                <w:szCs w:val="22"/>
                <w:shd w:val="clear" w:color="auto" w:fill="FFFFFF"/>
                <w:lang w:val="es-ES"/>
              </w:rPr>
            </w:pPr>
            <w:r w:rsidRPr="35BB1C2C">
              <w:rPr>
                <w:rFonts w:ascii="Arial" w:eastAsia="Arial" w:hAnsi="Arial" w:cs="Arial"/>
                <w:sz w:val="22"/>
                <w:szCs w:val="22"/>
                <w:lang w:val="es-ES"/>
              </w:rPr>
              <w:t>Los Análisis Ambientales de los 12 proyectos</w:t>
            </w:r>
            <w:r w:rsidR="000D6947" w:rsidRPr="35BB1C2C">
              <w:rPr>
                <w:rFonts w:ascii="Arial" w:eastAsia="Arial" w:hAnsi="Arial" w:cs="Arial"/>
                <w:sz w:val="22"/>
                <w:szCs w:val="22"/>
                <w:lang w:val="es-ES"/>
              </w:rPr>
              <w:t xml:space="preserve">, </w:t>
            </w:r>
            <w:r w:rsidR="00F21635" w:rsidRPr="35BB1C2C">
              <w:rPr>
                <w:rFonts w:ascii="Arial" w:eastAsia="Arial" w:hAnsi="Arial" w:cs="Arial"/>
                <w:sz w:val="22"/>
                <w:szCs w:val="22"/>
                <w:lang w:val="es-ES"/>
              </w:rPr>
              <w:t>así</w:t>
            </w:r>
            <w:r w:rsidR="000D6947" w:rsidRPr="35BB1C2C">
              <w:rPr>
                <w:rFonts w:ascii="Arial" w:eastAsia="Arial" w:hAnsi="Arial" w:cs="Arial"/>
                <w:sz w:val="22"/>
                <w:szCs w:val="22"/>
                <w:lang w:val="es-ES"/>
              </w:rPr>
              <w:t xml:space="preserve"> como el PIS</w:t>
            </w:r>
            <w:r w:rsidR="00040094">
              <w:rPr>
                <w:rFonts w:ascii="Arial" w:eastAsia="Arial" w:hAnsi="Arial" w:cs="Arial"/>
                <w:sz w:val="22"/>
                <w:szCs w:val="22"/>
                <w:lang w:val="es-ES"/>
              </w:rPr>
              <w:t xml:space="preserve">O </w:t>
            </w:r>
            <w:r w:rsidR="000D6947" w:rsidRPr="35BB1C2C">
              <w:rPr>
                <w:rFonts w:ascii="Arial" w:eastAsia="Arial" w:hAnsi="Arial" w:cs="Arial"/>
                <w:sz w:val="22"/>
                <w:szCs w:val="22"/>
                <w:lang w:val="es-ES"/>
              </w:rPr>
              <w:t>del</w:t>
            </w:r>
            <w:r w:rsidRPr="35BB1C2C">
              <w:rPr>
                <w:rFonts w:ascii="Arial" w:eastAsia="Arial" w:hAnsi="Arial" w:cs="Arial"/>
                <w:sz w:val="22"/>
                <w:szCs w:val="22"/>
                <w:lang w:val="es-ES"/>
              </w:rPr>
              <w:t xml:space="preserve"> programa han sido puestos a disposición del público en la página web del Banco, de acuerdo con la Política OP-102.</w:t>
            </w:r>
            <w:r w:rsidRPr="35BB1C2C">
              <w:rPr>
                <w:rStyle w:val="FootnoteReference"/>
                <w:rFonts w:ascii="Arial" w:eastAsia="Arial" w:hAnsi="Arial" w:cs="Arial"/>
                <w:sz w:val="22"/>
                <w:szCs w:val="22"/>
                <w:lang w:val="es-ES"/>
              </w:rPr>
              <w:footnoteReference w:id="4"/>
            </w:r>
          </w:p>
        </w:tc>
      </w:tr>
      <w:tr w:rsidR="00C21376" w:rsidRPr="00FD7633" w14:paraId="477D803B"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1E3804F0" w14:textId="77777777" w:rsidR="00C21376" w:rsidRPr="00BF16C9" w:rsidRDefault="00AF6B0A"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p>
          <w:p w14:paraId="510AAE99" w14:textId="77777777" w:rsidR="00C21376" w:rsidRDefault="00C21376" w:rsidP="002B4E9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6F333A"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8 (</w:t>
            </w:r>
            <w:r w:rsidR="00BE71B8" w:rsidRPr="00BF16C9">
              <w:rPr>
                <w:rFonts w:ascii="Arial" w:eastAsia="Times New Roman" w:hAnsi="Arial" w:cs="Arial"/>
                <w:sz w:val="22"/>
                <w:szCs w:val="22"/>
                <w:lang w:val="es-ES"/>
              </w:rPr>
              <w:t>Impactos Transfronterizos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9 (</w:t>
            </w:r>
            <w:r w:rsidR="00BE71B8" w:rsidRPr="00BF16C9">
              <w:rPr>
                <w:rFonts w:ascii="Arial" w:eastAsia="Times New Roman" w:hAnsi="Arial" w:cs="Arial"/>
                <w:sz w:val="22"/>
                <w:szCs w:val="22"/>
                <w:lang w:val="es-ES"/>
              </w:rPr>
              <w:t>Hábitats Naturales y Sitios Culturales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10 (</w:t>
            </w:r>
            <w:r w:rsidR="00BE71B8" w:rsidRPr="00BF16C9">
              <w:rPr>
                <w:rFonts w:ascii="Arial" w:eastAsia="Times New Roman" w:hAnsi="Arial" w:cs="Arial"/>
                <w:sz w:val="22"/>
                <w:szCs w:val="22"/>
                <w:lang w:val="es-ES"/>
              </w:rPr>
              <w:t>Materiales Peligrosos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11 (</w:t>
            </w:r>
            <w:r w:rsidR="00BE71B8" w:rsidRPr="00BF16C9">
              <w:rPr>
                <w:rFonts w:ascii="Arial" w:eastAsia="Times New Roman" w:hAnsi="Arial" w:cs="Arial"/>
                <w:sz w:val="22"/>
                <w:szCs w:val="22"/>
                <w:lang w:val="es-ES"/>
              </w:rPr>
              <w:t>Prevención y Reducción de la Contaminación</w:t>
            </w:r>
            <w:r w:rsidRPr="00BF16C9">
              <w:rPr>
                <w:rFonts w:ascii="Arial" w:eastAsia="Times New Roman" w:hAnsi="Arial" w:cs="Arial"/>
                <w:sz w:val="22"/>
                <w:szCs w:val="22"/>
                <w:lang w:val="es-ES"/>
              </w:rPr>
              <w:t xml:space="preserve">), </w:t>
            </w:r>
            <w:r w:rsidR="00BE71B8"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12 (</w:t>
            </w:r>
            <w:r w:rsidR="00BE71B8" w:rsidRPr="00BF16C9">
              <w:rPr>
                <w:rFonts w:ascii="Arial" w:eastAsia="Times New Roman" w:hAnsi="Arial" w:cs="Arial"/>
                <w:sz w:val="22"/>
                <w:szCs w:val="22"/>
                <w:lang w:val="es-ES"/>
              </w:rPr>
              <w:t>Proyectos en Construcción</w:t>
            </w:r>
            <w:r w:rsidRPr="00BF16C9">
              <w:rPr>
                <w:rFonts w:ascii="Arial" w:eastAsia="Times New Roman" w:hAnsi="Arial" w:cs="Arial"/>
                <w:sz w:val="22"/>
                <w:szCs w:val="22"/>
                <w:lang w:val="es-ES"/>
              </w:rPr>
              <w:t>)</w:t>
            </w:r>
          </w:p>
          <w:p w14:paraId="21D90883"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1E2856C5"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0C957A7E" w14:textId="77777777"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lastRenderedPageBreak/>
              <w:t>OP-761 (Política Operativa sobre Igualdad de Género en el Desarrollo)</w:t>
            </w:r>
          </w:p>
          <w:p w14:paraId="662228A0" w14:textId="2D0EB2BE" w:rsidR="00D15A49" w:rsidRPr="00BF16C9" w:rsidRDefault="00D15A49" w:rsidP="00D15A49">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C21376" w:rsidRPr="00130745" w14:paraId="5057FE20"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EF45C" w14:textId="57F16446" w:rsidR="00DA2A02" w:rsidRDefault="007A3A07" w:rsidP="00DA2A02">
            <w:pPr>
              <w:ind w:right="165"/>
              <w:jc w:val="both"/>
              <w:rPr>
                <w:rFonts w:ascii="Arial" w:hAnsi="Arial" w:cs="Arial"/>
                <w:color w:val="000000"/>
                <w:sz w:val="22"/>
                <w:szCs w:val="22"/>
                <w:u w:val="single"/>
                <w:lang w:val="es-ES_tradnl"/>
              </w:rPr>
            </w:pPr>
            <w:r w:rsidRPr="007A3A07">
              <w:rPr>
                <w:rFonts w:ascii="Arial" w:hAnsi="Arial" w:cs="Arial"/>
                <w:color w:val="000000"/>
                <w:sz w:val="22"/>
                <w:szCs w:val="22"/>
                <w:u w:val="single"/>
                <w:lang w:val="es-ES_tradnl"/>
              </w:rPr>
              <w:lastRenderedPageBreak/>
              <w:t>Aspectos ambientales</w:t>
            </w:r>
          </w:p>
          <w:p w14:paraId="35968FB2" w14:textId="2478A8D5" w:rsidR="007A3A07" w:rsidRPr="002A6A65" w:rsidRDefault="007A3A07" w:rsidP="00790466">
            <w:pPr>
              <w:pStyle w:val="Default"/>
              <w:numPr>
                <w:ilvl w:val="0"/>
                <w:numId w:val="6"/>
              </w:numPr>
              <w:spacing w:after="120"/>
              <w:jc w:val="both"/>
              <w:rPr>
                <w:rFonts w:ascii="Arial" w:hAnsi="Arial" w:cs="Arial"/>
                <w:sz w:val="22"/>
                <w:szCs w:val="22"/>
                <w:lang w:val="es-ES_tradnl"/>
              </w:rPr>
            </w:pPr>
            <w:r w:rsidRPr="002A6A65">
              <w:rPr>
                <w:rFonts w:ascii="Arial" w:hAnsi="Arial" w:cs="Arial"/>
                <w:sz w:val="22"/>
                <w:szCs w:val="22"/>
                <w:lang w:val="es-ES_tradnl"/>
              </w:rPr>
              <w:t xml:space="preserve">El cierre y cobertura de los botaderos permitirá </w:t>
            </w:r>
            <w:r w:rsidRPr="007A3A07">
              <w:rPr>
                <w:rFonts w:ascii="Arial" w:hAnsi="Arial" w:cs="Arial"/>
                <w:sz w:val="22"/>
                <w:szCs w:val="22"/>
                <w:lang w:val="es-ES_tradnl"/>
              </w:rPr>
              <w:t>minimizar la infiltración del agua de lluvia</w:t>
            </w:r>
            <w:r w:rsidRPr="002A6A65">
              <w:rPr>
                <w:rFonts w:ascii="Arial" w:hAnsi="Arial" w:cs="Arial"/>
                <w:sz w:val="22"/>
                <w:szCs w:val="22"/>
                <w:lang w:val="es-ES_tradnl"/>
              </w:rPr>
              <w:t xml:space="preserve"> y disminuir así el volumen de generación de lixiviados, resultando en una reducción sustancial del riesgo asociado a los mismos. Puesto que aun así puede esperarse una emisión residual de lixiviados se han diseñado sistemas de captación y extracción en función de la configuración de cada botadero y de los resultados de los estudios de Sondaje Eléctrico Vertical (SEV), que han permitido determinar en cada sitio la presencia y distribución actual de los líquidos. Los sistemas diseñados consisten</w:t>
            </w:r>
            <w:r>
              <w:rPr>
                <w:rFonts w:ascii="Arial" w:hAnsi="Arial" w:cs="Arial"/>
                <w:sz w:val="22"/>
                <w:szCs w:val="22"/>
                <w:lang w:val="es-ES_tradnl"/>
              </w:rPr>
              <w:t xml:space="preserve"> </w:t>
            </w:r>
            <w:r w:rsidRPr="002A6A65">
              <w:rPr>
                <w:rFonts w:ascii="Arial" w:hAnsi="Arial" w:cs="Arial"/>
                <w:sz w:val="22"/>
                <w:szCs w:val="22"/>
                <w:lang w:val="es-ES_tradnl"/>
              </w:rPr>
              <w:t xml:space="preserve">en la instalación de pozos de profundidad y/o canales perimetrales y pozas, desde donde se captarán para ser trasladados a las instalaciones de los rellenos sanitarios. Los Análisis Ambientales incluyen un cálculo del volumen de lixiviados que se estiman </w:t>
            </w:r>
            <w:r w:rsidR="004F414F">
              <w:rPr>
                <w:rFonts w:ascii="Arial" w:hAnsi="Arial" w:cs="Arial"/>
                <w:sz w:val="22"/>
                <w:szCs w:val="22"/>
                <w:lang w:val="es-ES_tradnl"/>
              </w:rPr>
              <w:t xml:space="preserve">una vez cerrado los botaderos, </w:t>
            </w:r>
            <w:r w:rsidRPr="002A6A65">
              <w:rPr>
                <w:rFonts w:ascii="Arial" w:hAnsi="Arial" w:cs="Arial"/>
                <w:sz w:val="22"/>
                <w:szCs w:val="22"/>
                <w:lang w:val="es-ES_tradnl"/>
              </w:rPr>
              <w:t>así como un análisis de la capacidad de los sistemas de los rellenos sanitarios para recibirlos.</w:t>
            </w:r>
            <w:r>
              <w:rPr>
                <w:rFonts w:ascii="Arial" w:hAnsi="Arial" w:cs="Arial"/>
                <w:sz w:val="22"/>
                <w:szCs w:val="22"/>
                <w:lang w:val="es-ES_tradnl"/>
              </w:rPr>
              <w:t xml:space="preserve"> </w:t>
            </w:r>
          </w:p>
          <w:p w14:paraId="6C13681E" w14:textId="640A94CD" w:rsidR="007A3A07" w:rsidRPr="00DD5E5E" w:rsidRDefault="007A3A07" w:rsidP="00790466">
            <w:pPr>
              <w:pStyle w:val="Default"/>
              <w:numPr>
                <w:ilvl w:val="0"/>
                <w:numId w:val="6"/>
              </w:numPr>
              <w:spacing w:after="120"/>
              <w:jc w:val="both"/>
              <w:rPr>
                <w:rFonts w:ascii="Arial" w:eastAsia="Arial" w:hAnsi="Arial" w:cs="Arial"/>
                <w:sz w:val="22"/>
                <w:szCs w:val="22"/>
                <w:lang w:val="es-ES_tradnl"/>
              </w:rPr>
            </w:pPr>
            <w:r w:rsidRPr="35BB1C2C">
              <w:rPr>
                <w:rFonts w:ascii="Arial" w:eastAsia="Arial" w:hAnsi="Arial" w:cs="Arial"/>
                <w:sz w:val="22"/>
                <w:szCs w:val="22"/>
                <w:lang w:val="es-ES"/>
              </w:rPr>
              <w:t>Los proyectos también incluyen sistemas de gestión de biogás</w:t>
            </w:r>
            <w:r>
              <w:rPr>
                <w:rFonts w:ascii="Arial" w:eastAsia="Arial" w:hAnsi="Arial" w:cs="Arial"/>
                <w:sz w:val="22"/>
                <w:szCs w:val="22"/>
                <w:lang w:val="es-ES"/>
              </w:rPr>
              <w:t xml:space="preserve"> diseñados </w:t>
            </w:r>
            <w:r w:rsidRPr="35BB1C2C">
              <w:rPr>
                <w:rFonts w:ascii="Arial" w:eastAsia="Arial" w:hAnsi="Arial" w:cs="Arial"/>
                <w:sz w:val="22"/>
                <w:szCs w:val="22"/>
                <w:lang w:val="es-ES"/>
              </w:rPr>
              <w:t>de acuerdo con la configuración particular de cada botadero</w:t>
            </w:r>
            <w:r w:rsidR="001031FC">
              <w:rPr>
                <w:rFonts w:ascii="Arial" w:eastAsia="Arial" w:hAnsi="Arial" w:cs="Arial"/>
                <w:sz w:val="22"/>
                <w:szCs w:val="22"/>
                <w:lang w:val="es-ES"/>
              </w:rPr>
              <w:t xml:space="preserve"> (Ver Anexo I)</w:t>
            </w:r>
            <w:r>
              <w:rPr>
                <w:rFonts w:ascii="Arial" w:eastAsia="Arial" w:hAnsi="Arial" w:cs="Arial"/>
                <w:sz w:val="22"/>
                <w:szCs w:val="22"/>
                <w:lang w:val="es-ES"/>
              </w:rPr>
              <w:t>. Estos incluyen</w:t>
            </w:r>
            <w:r w:rsidRPr="35BB1C2C">
              <w:rPr>
                <w:rFonts w:ascii="Arial" w:eastAsia="Arial" w:hAnsi="Arial" w:cs="Arial"/>
                <w:sz w:val="22"/>
                <w:szCs w:val="22"/>
                <w:lang w:val="es-ES"/>
              </w:rPr>
              <w:t xml:space="preserve"> chimeneas de venteo </w:t>
            </w:r>
            <w:r>
              <w:rPr>
                <w:rFonts w:ascii="Arial" w:eastAsia="Arial" w:hAnsi="Arial" w:cs="Arial"/>
                <w:sz w:val="22"/>
                <w:szCs w:val="22"/>
                <w:lang w:val="es-ES"/>
              </w:rPr>
              <w:t xml:space="preserve">(en los casos en que la profundidad de los residuos dispuestos supera los 5 metros) </w:t>
            </w:r>
            <w:r w:rsidRPr="35BB1C2C">
              <w:rPr>
                <w:rFonts w:ascii="Arial" w:eastAsia="Arial" w:hAnsi="Arial" w:cs="Arial"/>
                <w:sz w:val="22"/>
                <w:szCs w:val="22"/>
                <w:lang w:val="es-ES"/>
              </w:rPr>
              <w:t xml:space="preserve">o redes de zanjas </w:t>
            </w:r>
            <w:r>
              <w:rPr>
                <w:rFonts w:ascii="Arial" w:eastAsia="Arial" w:hAnsi="Arial" w:cs="Arial"/>
                <w:sz w:val="22"/>
                <w:szCs w:val="22"/>
                <w:lang w:val="es-ES"/>
              </w:rPr>
              <w:t>(en aquellos botaderos superficiales)</w:t>
            </w:r>
            <w:r w:rsidR="004F414F">
              <w:rPr>
                <w:rFonts w:ascii="Arial" w:eastAsia="Arial" w:hAnsi="Arial" w:cs="Arial"/>
                <w:sz w:val="22"/>
                <w:szCs w:val="22"/>
                <w:lang w:val="es-ES"/>
              </w:rPr>
              <w:t>.</w:t>
            </w:r>
            <w:r>
              <w:rPr>
                <w:rFonts w:ascii="Arial" w:eastAsia="Arial" w:hAnsi="Arial" w:cs="Arial"/>
                <w:sz w:val="22"/>
                <w:szCs w:val="22"/>
                <w:lang w:val="es-ES"/>
              </w:rPr>
              <w:t xml:space="preserve"> </w:t>
            </w:r>
            <w:r w:rsidR="004F414F">
              <w:rPr>
                <w:rFonts w:ascii="Arial" w:eastAsia="Arial" w:hAnsi="Arial" w:cs="Arial"/>
                <w:sz w:val="22"/>
                <w:szCs w:val="22"/>
                <w:lang w:val="es-ES"/>
              </w:rPr>
              <w:t>Así</w:t>
            </w:r>
            <w:r>
              <w:rPr>
                <w:rFonts w:ascii="Arial" w:eastAsia="Arial" w:hAnsi="Arial" w:cs="Arial"/>
                <w:sz w:val="22"/>
                <w:szCs w:val="22"/>
                <w:lang w:val="es-ES"/>
              </w:rPr>
              <w:t xml:space="preserve"> mismo, en los botaderos de Huacho y Chincha no se prevén sistemas de venteo dada la poca profundidad de los residuos dispuestos y la mayor permeabilidad que tendrá la capa de cobertura final (escogida debido a </w:t>
            </w:r>
            <w:r w:rsidR="004F414F">
              <w:rPr>
                <w:rFonts w:ascii="Arial" w:eastAsia="Arial" w:hAnsi="Arial" w:cs="Arial"/>
                <w:sz w:val="22"/>
                <w:szCs w:val="22"/>
                <w:lang w:val="es-ES"/>
              </w:rPr>
              <w:t>la baja pluviometría del lugar).</w:t>
            </w:r>
          </w:p>
          <w:p w14:paraId="18327539" w14:textId="77777777" w:rsidR="003056F0" w:rsidRDefault="003056F0" w:rsidP="00790466">
            <w:pPr>
              <w:pStyle w:val="Default"/>
              <w:numPr>
                <w:ilvl w:val="0"/>
                <w:numId w:val="6"/>
              </w:numPr>
              <w:spacing w:after="120"/>
              <w:jc w:val="both"/>
              <w:rPr>
                <w:rFonts w:ascii="Arial" w:hAnsi="Arial" w:cs="Arial"/>
                <w:sz w:val="22"/>
                <w:szCs w:val="22"/>
                <w:lang w:val="es-ES_tradnl"/>
              </w:rPr>
            </w:pPr>
            <w:r w:rsidRPr="002546DB">
              <w:rPr>
                <w:rFonts w:ascii="Arial" w:hAnsi="Arial" w:cs="Arial"/>
                <w:sz w:val="22"/>
                <w:szCs w:val="22"/>
                <w:lang w:val="es-ES_tradnl"/>
              </w:rPr>
              <w:t>En las zonas a intervenir existe riesgo bajo o moderado de desastres naturales, particularmente asociado a sismos (en la costa) y lluvias intensas (en la selva). Se ha incluido en cada uno de los Análisis Ambientales la identificación y clasificación de estos riesgos, y se han considerado en los diseños básicos de las obras. Las medidas de mitigación estructurales y los planes de contingencia para las etapas de construcción y operación serán desarrollados en detalle durante la elaboración de los expedientes técnicos.</w:t>
            </w:r>
          </w:p>
          <w:p w14:paraId="69E6F815" w14:textId="4F50263B" w:rsidR="0039094C" w:rsidRDefault="0039094C" w:rsidP="00790466">
            <w:pPr>
              <w:pStyle w:val="Default"/>
              <w:numPr>
                <w:ilvl w:val="0"/>
                <w:numId w:val="6"/>
              </w:numPr>
              <w:spacing w:after="120"/>
              <w:jc w:val="both"/>
              <w:rPr>
                <w:rFonts w:ascii="Arial" w:hAnsi="Arial" w:cs="Arial"/>
                <w:sz w:val="22"/>
                <w:szCs w:val="22"/>
                <w:lang w:val="es-ES_tradnl"/>
              </w:rPr>
            </w:pPr>
            <w:r w:rsidRPr="0039094C">
              <w:rPr>
                <w:rFonts w:ascii="Arial" w:hAnsi="Arial" w:cs="Arial"/>
                <w:sz w:val="22"/>
                <w:szCs w:val="22"/>
                <w:lang w:val="es-ES_tradnl"/>
              </w:rPr>
              <w:t>Se prevén los impactos tempora</w:t>
            </w:r>
            <w:r w:rsidR="00040094">
              <w:rPr>
                <w:rFonts w:ascii="Arial" w:hAnsi="Arial" w:cs="Arial"/>
                <w:sz w:val="22"/>
                <w:szCs w:val="22"/>
                <w:lang w:val="es-ES_tradnl"/>
              </w:rPr>
              <w:t xml:space="preserve">les </w:t>
            </w:r>
            <w:r w:rsidRPr="0039094C">
              <w:rPr>
                <w:rFonts w:ascii="Arial" w:hAnsi="Arial" w:cs="Arial"/>
                <w:sz w:val="22"/>
                <w:szCs w:val="22"/>
                <w:lang w:val="es-ES_tradnl"/>
              </w:rPr>
              <w:t>característicos de la construcción de obras civiles, del movimiento de suelos y la instalación de obradores como generación de ruido, polvo, residuos y emanación de gases.</w:t>
            </w:r>
            <w:r>
              <w:rPr>
                <w:rFonts w:ascii="Arial" w:hAnsi="Arial" w:cs="Arial"/>
                <w:sz w:val="22"/>
                <w:szCs w:val="22"/>
                <w:lang w:val="es-ES_tradnl"/>
              </w:rPr>
              <w:t xml:space="preserve"> </w:t>
            </w:r>
            <w:r w:rsidR="00636482">
              <w:rPr>
                <w:rFonts w:ascii="Arial" w:hAnsi="Arial" w:cs="Arial"/>
                <w:sz w:val="22"/>
                <w:szCs w:val="22"/>
                <w:lang w:val="es-ES_tradnl"/>
              </w:rPr>
              <w:t xml:space="preserve">Estos serán de corta duración, dado que el plazo de obra estimado es de 4 meses. </w:t>
            </w:r>
            <w:r>
              <w:rPr>
                <w:rFonts w:ascii="Arial" w:hAnsi="Arial" w:cs="Arial"/>
                <w:sz w:val="22"/>
                <w:szCs w:val="22"/>
                <w:lang w:val="es-ES_tradnl"/>
              </w:rPr>
              <w:t xml:space="preserve">Para cada caso particular, se ha cuantificado el volumen de suelo a requerirse para la cobertura, y se ha identificado en cada caso si podrá obtenerse del </w:t>
            </w:r>
            <w:r w:rsidRPr="0039094C">
              <w:rPr>
                <w:rFonts w:ascii="Arial" w:hAnsi="Arial" w:cs="Arial"/>
                <w:sz w:val="22"/>
                <w:szCs w:val="22"/>
                <w:lang w:val="es-ES_tradnl"/>
              </w:rPr>
              <w:t>material sobrante de los trabajos</w:t>
            </w:r>
            <w:r>
              <w:rPr>
                <w:rFonts w:ascii="Arial" w:hAnsi="Arial" w:cs="Arial"/>
                <w:sz w:val="22"/>
                <w:szCs w:val="22"/>
                <w:lang w:val="es-ES_tradnl"/>
              </w:rPr>
              <w:t xml:space="preserve"> propios</w:t>
            </w:r>
            <w:r w:rsidRPr="0039094C">
              <w:rPr>
                <w:rFonts w:ascii="Arial" w:hAnsi="Arial" w:cs="Arial"/>
                <w:sz w:val="22"/>
                <w:szCs w:val="22"/>
                <w:lang w:val="es-ES_tradnl"/>
              </w:rPr>
              <w:t xml:space="preserve"> de excavación </w:t>
            </w:r>
            <w:r>
              <w:rPr>
                <w:rFonts w:ascii="Arial" w:hAnsi="Arial" w:cs="Arial"/>
                <w:sz w:val="22"/>
                <w:szCs w:val="22"/>
                <w:lang w:val="es-ES_tradnl"/>
              </w:rPr>
              <w:t xml:space="preserve">de los rellenos sanitarios asociados (en caso de ubicarse en el mismo predio), o de las mismas </w:t>
            </w:r>
            <w:r w:rsidRPr="0039094C">
              <w:rPr>
                <w:rFonts w:ascii="Arial" w:hAnsi="Arial" w:cs="Arial"/>
                <w:sz w:val="22"/>
                <w:szCs w:val="22"/>
                <w:lang w:val="es-ES_tradnl"/>
              </w:rPr>
              <w:t>parcela</w:t>
            </w:r>
            <w:r>
              <w:rPr>
                <w:rFonts w:ascii="Arial" w:hAnsi="Arial" w:cs="Arial"/>
                <w:sz w:val="22"/>
                <w:szCs w:val="22"/>
                <w:lang w:val="es-ES_tradnl"/>
              </w:rPr>
              <w:t>s</w:t>
            </w:r>
            <w:r w:rsidRPr="0039094C">
              <w:rPr>
                <w:rFonts w:ascii="Arial" w:hAnsi="Arial" w:cs="Arial"/>
                <w:sz w:val="22"/>
                <w:szCs w:val="22"/>
                <w:lang w:val="es-ES_tradnl"/>
              </w:rPr>
              <w:t xml:space="preserve"> </w:t>
            </w:r>
            <w:r>
              <w:rPr>
                <w:rFonts w:ascii="Arial" w:hAnsi="Arial" w:cs="Arial"/>
                <w:sz w:val="22"/>
                <w:szCs w:val="22"/>
                <w:lang w:val="es-ES_tradnl"/>
              </w:rPr>
              <w:t xml:space="preserve">en caso de contar con </w:t>
            </w:r>
            <w:r w:rsidRPr="0039094C">
              <w:rPr>
                <w:rFonts w:ascii="Arial" w:hAnsi="Arial" w:cs="Arial"/>
                <w:sz w:val="22"/>
                <w:szCs w:val="22"/>
                <w:lang w:val="es-ES_tradnl"/>
              </w:rPr>
              <w:t xml:space="preserve">zonas aptas </w:t>
            </w:r>
            <w:r>
              <w:rPr>
                <w:rFonts w:ascii="Arial" w:hAnsi="Arial" w:cs="Arial"/>
                <w:sz w:val="22"/>
                <w:szCs w:val="22"/>
                <w:lang w:val="es-ES_tradnl"/>
              </w:rPr>
              <w:t xml:space="preserve">y suficientes. En este </w:t>
            </w:r>
            <w:r w:rsidR="00040094">
              <w:rPr>
                <w:rFonts w:ascii="Arial" w:hAnsi="Arial" w:cs="Arial"/>
                <w:sz w:val="22"/>
                <w:szCs w:val="22"/>
                <w:lang w:val="es-ES_tradnl"/>
              </w:rPr>
              <w:t>último</w:t>
            </w:r>
            <w:r>
              <w:rPr>
                <w:rFonts w:ascii="Arial" w:hAnsi="Arial" w:cs="Arial"/>
                <w:sz w:val="22"/>
                <w:szCs w:val="22"/>
                <w:lang w:val="es-ES_tradnl"/>
              </w:rPr>
              <w:t xml:space="preserve"> caso, se deberá</w:t>
            </w:r>
            <w:r w:rsidRPr="0039094C">
              <w:rPr>
                <w:rFonts w:ascii="Arial" w:hAnsi="Arial" w:cs="Arial"/>
                <w:sz w:val="22"/>
                <w:szCs w:val="22"/>
                <w:lang w:val="es-ES_tradnl"/>
              </w:rPr>
              <w:t xml:space="preserve"> minimizará el impacto visual del área de la excavación, realizando los trabajos de manera que el espacio quede integrado con la morfología del lugar y no se observen diferencias importantes en la misma. </w:t>
            </w:r>
            <w:r w:rsidR="00636482" w:rsidRPr="00636482">
              <w:rPr>
                <w:rFonts w:ascii="Arial" w:hAnsi="Arial" w:cs="Arial"/>
                <w:sz w:val="22"/>
                <w:szCs w:val="22"/>
                <w:lang w:val="es-ES_tradnl"/>
              </w:rPr>
              <w:t>Adicionalmente</w:t>
            </w:r>
            <w:r w:rsidR="00636482" w:rsidRPr="00B40134">
              <w:rPr>
                <w:rFonts w:ascii="Arial" w:hAnsi="Arial" w:cs="Arial"/>
                <w:sz w:val="22"/>
                <w:szCs w:val="22"/>
                <w:lang w:val="es-ES_tradnl"/>
              </w:rPr>
              <w:t xml:space="preserve"> se han considerado medidas de mitigación, </w:t>
            </w:r>
            <w:r w:rsidR="00636482" w:rsidRPr="00636482">
              <w:rPr>
                <w:rFonts w:ascii="Arial" w:hAnsi="Arial" w:cs="Arial"/>
                <w:sz w:val="22"/>
                <w:szCs w:val="22"/>
                <w:lang w:val="es-ES_tradnl"/>
              </w:rPr>
              <w:t>como el</w:t>
            </w:r>
            <w:r w:rsidR="00636482" w:rsidRPr="00B40134">
              <w:rPr>
                <w:rFonts w:ascii="Arial" w:hAnsi="Arial" w:cs="Arial"/>
                <w:sz w:val="22"/>
                <w:szCs w:val="22"/>
                <w:lang w:val="es-ES_tradnl"/>
              </w:rPr>
              <w:t xml:space="preserve"> riego para evitar </w:t>
            </w:r>
            <w:r w:rsidR="00636482" w:rsidRPr="00636482">
              <w:rPr>
                <w:rFonts w:ascii="Arial" w:hAnsi="Arial" w:cs="Arial"/>
                <w:sz w:val="22"/>
                <w:szCs w:val="22"/>
                <w:lang w:val="es-ES_tradnl"/>
              </w:rPr>
              <w:t xml:space="preserve">la </w:t>
            </w:r>
            <w:r w:rsidR="00636482" w:rsidRPr="00B40134">
              <w:rPr>
                <w:rFonts w:ascii="Arial" w:hAnsi="Arial" w:cs="Arial"/>
                <w:sz w:val="22"/>
                <w:szCs w:val="22"/>
                <w:lang w:val="es-ES_tradnl"/>
              </w:rPr>
              <w:t>generación de polvo</w:t>
            </w:r>
            <w:r w:rsidR="00636482" w:rsidRPr="00636482">
              <w:rPr>
                <w:rFonts w:ascii="Arial" w:hAnsi="Arial" w:cs="Arial"/>
                <w:sz w:val="22"/>
                <w:szCs w:val="22"/>
                <w:lang w:val="es-ES_tradnl"/>
              </w:rPr>
              <w:t xml:space="preserve"> durante esta etapa. </w:t>
            </w:r>
            <w:r>
              <w:rPr>
                <w:rFonts w:ascii="Arial" w:hAnsi="Arial" w:cs="Arial"/>
                <w:sz w:val="22"/>
                <w:szCs w:val="22"/>
                <w:lang w:val="es-ES_tradnl"/>
              </w:rPr>
              <w:t xml:space="preserve">Terminados los </w:t>
            </w:r>
            <w:r w:rsidR="00636482">
              <w:rPr>
                <w:rFonts w:ascii="Arial" w:hAnsi="Arial" w:cs="Arial"/>
                <w:sz w:val="22"/>
                <w:szCs w:val="22"/>
                <w:lang w:val="es-ES_tradnl"/>
              </w:rPr>
              <w:t>movimientos</w:t>
            </w:r>
            <w:r>
              <w:rPr>
                <w:rFonts w:ascii="Arial" w:hAnsi="Arial" w:cs="Arial"/>
                <w:sz w:val="22"/>
                <w:szCs w:val="22"/>
                <w:lang w:val="es-ES_tradnl"/>
              </w:rPr>
              <w:t xml:space="preserve"> de suelo, la capa de cobertura finalizará con una capa de cobertura vegetal. Para esto, solamente se podrá utilizar especies nativas</w:t>
            </w:r>
            <w:r w:rsidR="00B65C2D">
              <w:rPr>
                <w:rFonts w:ascii="Arial" w:hAnsi="Arial" w:cs="Arial"/>
                <w:sz w:val="22"/>
                <w:szCs w:val="22"/>
                <w:lang w:val="es-ES_tradnl"/>
              </w:rPr>
              <w:t xml:space="preserve"> y no invasoras</w:t>
            </w:r>
            <w:r>
              <w:rPr>
                <w:rFonts w:ascii="Arial" w:hAnsi="Arial" w:cs="Arial"/>
                <w:sz w:val="22"/>
                <w:szCs w:val="22"/>
                <w:lang w:val="es-ES_tradnl"/>
              </w:rPr>
              <w:t xml:space="preserve">, conforme lo indicado en los Análisis Ambientales. </w:t>
            </w:r>
          </w:p>
          <w:p w14:paraId="28C2CD38" w14:textId="11BAE254" w:rsidR="0039094C" w:rsidRDefault="0039094C" w:rsidP="00790466">
            <w:pPr>
              <w:pStyle w:val="Default"/>
              <w:numPr>
                <w:ilvl w:val="0"/>
                <w:numId w:val="6"/>
              </w:numPr>
              <w:spacing w:after="120"/>
              <w:jc w:val="both"/>
              <w:rPr>
                <w:rFonts w:ascii="Arial" w:hAnsi="Arial" w:cs="Arial"/>
                <w:sz w:val="22"/>
                <w:szCs w:val="22"/>
                <w:lang w:val="es-ES_tradnl"/>
              </w:rPr>
            </w:pPr>
            <w:r>
              <w:rPr>
                <w:rFonts w:ascii="Arial" w:hAnsi="Arial" w:cs="Arial"/>
                <w:sz w:val="22"/>
                <w:szCs w:val="22"/>
                <w:lang w:val="es-ES_tradnl"/>
              </w:rPr>
              <w:t xml:space="preserve">Los proyectos de cierre de botaderos se encuentran en predios ya intervenidos, y no </w:t>
            </w:r>
            <w:r w:rsidR="004F414F">
              <w:rPr>
                <w:rFonts w:ascii="Arial" w:hAnsi="Arial" w:cs="Arial"/>
                <w:sz w:val="22"/>
                <w:szCs w:val="22"/>
                <w:lang w:val="es-ES_tradnl"/>
              </w:rPr>
              <w:t>se ubican dentro de</w:t>
            </w:r>
            <w:r>
              <w:rPr>
                <w:rFonts w:ascii="Arial" w:hAnsi="Arial" w:cs="Arial"/>
                <w:sz w:val="22"/>
                <w:szCs w:val="22"/>
                <w:lang w:val="es-ES_tradnl"/>
              </w:rPr>
              <w:t xml:space="preserve"> hábitats naturales, como se aprecia en el mapa </w:t>
            </w:r>
            <w:r w:rsidR="00BF0DF9">
              <w:rPr>
                <w:rFonts w:ascii="Arial" w:hAnsi="Arial" w:cs="Arial"/>
                <w:sz w:val="22"/>
                <w:szCs w:val="22"/>
                <w:lang w:val="es-ES_tradnl"/>
              </w:rPr>
              <w:t xml:space="preserve">en </w:t>
            </w:r>
            <w:r w:rsidR="004E4E42">
              <w:rPr>
                <w:rFonts w:ascii="Arial" w:hAnsi="Arial" w:cs="Arial"/>
                <w:sz w:val="22"/>
                <w:szCs w:val="22"/>
                <w:lang w:val="es-ES_tradnl"/>
              </w:rPr>
              <w:t xml:space="preserve">el </w:t>
            </w:r>
            <w:r w:rsidR="00BF0DF9">
              <w:rPr>
                <w:rFonts w:ascii="Arial" w:hAnsi="Arial" w:cs="Arial"/>
                <w:sz w:val="22"/>
                <w:szCs w:val="22"/>
                <w:lang w:val="es-ES_tradnl"/>
              </w:rPr>
              <w:t>Anexo</w:t>
            </w:r>
            <w:r w:rsidR="004E4E42">
              <w:rPr>
                <w:rFonts w:ascii="Arial" w:hAnsi="Arial" w:cs="Arial"/>
                <w:sz w:val="22"/>
                <w:szCs w:val="22"/>
                <w:lang w:val="es-ES_tradnl"/>
              </w:rPr>
              <w:t xml:space="preserve"> II</w:t>
            </w:r>
            <w:r>
              <w:rPr>
                <w:rFonts w:ascii="Arial" w:hAnsi="Arial" w:cs="Arial"/>
                <w:sz w:val="22"/>
                <w:szCs w:val="22"/>
                <w:lang w:val="es-ES_tradnl"/>
              </w:rPr>
              <w:t>. Tampoco se prevén impactos transfronterizos.</w:t>
            </w:r>
          </w:p>
          <w:p w14:paraId="0AB41FF5" w14:textId="047F5521" w:rsidR="35BB1C2C" w:rsidRPr="00790466" w:rsidRDefault="00790466" w:rsidP="35BB1C2C">
            <w:pPr>
              <w:pStyle w:val="Default"/>
              <w:spacing w:after="120"/>
              <w:ind w:left="360"/>
              <w:jc w:val="both"/>
              <w:rPr>
                <w:rFonts w:ascii="Arial" w:eastAsia="Arial" w:hAnsi="Arial" w:cs="Arial"/>
                <w:sz w:val="22"/>
                <w:szCs w:val="22"/>
                <w:u w:val="single"/>
                <w:lang w:val="es-ES"/>
              </w:rPr>
            </w:pPr>
            <w:r w:rsidRPr="00790466">
              <w:rPr>
                <w:rFonts w:ascii="Arial" w:eastAsia="Arial" w:hAnsi="Arial" w:cs="Arial"/>
                <w:sz w:val="22"/>
                <w:szCs w:val="22"/>
                <w:u w:val="single"/>
                <w:lang w:val="es-ES"/>
              </w:rPr>
              <w:t>Aspectos sociales</w:t>
            </w:r>
          </w:p>
          <w:p w14:paraId="67BCDADD" w14:textId="64DFF015" w:rsidR="00DA2A02" w:rsidRDefault="00164AAF" w:rsidP="00790466">
            <w:pPr>
              <w:pStyle w:val="Default"/>
              <w:numPr>
                <w:ilvl w:val="0"/>
                <w:numId w:val="6"/>
              </w:numPr>
              <w:spacing w:after="120"/>
              <w:jc w:val="both"/>
              <w:rPr>
                <w:rFonts w:ascii="Arial" w:hAnsi="Arial" w:cs="Arial"/>
                <w:sz w:val="22"/>
                <w:szCs w:val="22"/>
                <w:lang w:val="es-ES_tradnl"/>
              </w:rPr>
            </w:pPr>
            <w:r>
              <w:rPr>
                <w:rFonts w:ascii="Arial" w:hAnsi="Arial" w:cs="Arial"/>
                <w:sz w:val="22"/>
                <w:szCs w:val="22"/>
                <w:lang w:val="es-ES_tradnl"/>
              </w:rPr>
              <w:t xml:space="preserve">No se identificaron impactos significativos en las comunidades por el cierre de los botaderos. Por el contrario, se estima que se tendrán impactos positivos de largo plazo. </w:t>
            </w:r>
            <w:r w:rsidR="00DA2A02">
              <w:rPr>
                <w:rFonts w:ascii="Arial" w:hAnsi="Arial" w:cs="Arial"/>
                <w:sz w:val="22"/>
                <w:szCs w:val="22"/>
                <w:lang w:val="es-ES_tradnl"/>
              </w:rPr>
              <w:t>Un</w:t>
            </w:r>
            <w:r w:rsidR="00DA2A02" w:rsidRPr="00221C35">
              <w:rPr>
                <w:rFonts w:ascii="Arial" w:hAnsi="Arial" w:cs="Arial"/>
                <w:sz w:val="22"/>
                <w:szCs w:val="22"/>
                <w:lang w:val="es-ES_tradnl"/>
              </w:rPr>
              <w:t xml:space="preserve"> impacto </w:t>
            </w:r>
            <w:r w:rsidR="00DA2A02">
              <w:rPr>
                <w:rFonts w:ascii="Arial" w:hAnsi="Arial" w:cs="Arial"/>
                <w:sz w:val="22"/>
                <w:szCs w:val="22"/>
                <w:lang w:val="es-ES_tradnl"/>
              </w:rPr>
              <w:t xml:space="preserve">social </w:t>
            </w:r>
            <w:r w:rsidR="00DA2A02">
              <w:rPr>
                <w:rFonts w:ascii="Arial" w:hAnsi="Arial" w:cs="Arial"/>
                <w:sz w:val="22"/>
                <w:szCs w:val="22"/>
                <w:lang w:val="es-ES_tradnl"/>
              </w:rPr>
              <w:lastRenderedPageBreak/>
              <w:t xml:space="preserve">negativo identificado es el desplazamiento económico que afectará a </w:t>
            </w:r>
            <w:r w:rsidR="0099337E">
              <w:rPr>
                <w:rFonts w:ascii="Arial" w:hAnsi="Arial" w:cs="Arial"/>
                <w:sz w:val="22"/>
                <w:szCs w:val="22"/>
                <w:lang w:val="es-ES_tradnl"/>
              </w:rPr>
              <w:t>los recicladores</w:t>
            </w:r>
            <w:r w:rsidR="00DA2A02">
              <w:rPr>
                <w:rFonts w:ascii="Arial" w:hAnsi="Arial" w:cs="Arial"/>
                <w:sz w:val="22"/>
                <w:szCs w:val="22"/>
                <w:lang w:val="es-ES_tradnl"/>
              </w:rPr>
              <w:t xml:space="preserve"> que </w:t>
            </w:r>
            <w:r w:rsidR="00F627B1">
              <w:rPr>
                <w:rFonts w:ascii="Arial" w:hAnsi="Arial" w:cs="Arial"/>
                <w:sz w:val="22"/>
                <w:szCs w:val="22"/>
                <w:lang w:val="es-ES_tradnl"/>
              </w:rPr>
              <w:t xml:space="preserve">al momento de la preparación laboraban </w:t>
            </w:r>
            <w:r w:rsidR="00DA2A02">
              <w:rPr>
                <w:rFonts w:ascii="Arial" w:hAnsi="Arial" w:cs="Arial"/>
                <w:sz w:val="22"/>
                <w:szCs w:val="22"/>
                <w:lang w:val="es-ES_tradnl"/>
              </w:rPr>
              <w:t xml:space="preserve">en </w:t>
            </w:r>
            <w:r w:rsidR="0092328E">
              <w:rPr>
                <w:rFonts w:ascii="Arial" w:hAnsi="Arial" w:cs="Arial"/>
                <w:sz w:val="22"/>
                <w:szCs w:val="22"/>
                <w:lang w:val="es-ES_tradnl"/>
              </w:rPr>
              <w:t>siete</w:t>
            </w:r>
            <w:r w:rsidR="00FD17E5">
              <w:rPr>
                <w:rFonts w:ascii="Arial" w:hAnsi="Arial" w:cs="Arial"/>
                <w:sz w:val="22"/>
                <w:szCs w:val="22"/>
                <w:lang w:val="es-ES_tradnl"/>
              </w:rPr>
              <w:t xml:space="preserve"> (7)</w:t>
            </w:r>
            <w:r w:rsidR="00F627B1">
              <w:rPr>
                <w:rFonts w:ascii="Arial" w:hAnsi="Arial" w:cs="Arial"/>
                <w:sz w:val="22"/>
                <w:szCs w:val="22"/>
                <w:lang w:val="es-ES_tradnl"/>
              </w:rPr>
              <w:t xml:space="preserve"> de </w:t>
            </w:r>
            <w:r w:rsidR="00DA2A02">
              <w:rPr>
                <w:rFonts w:ascii="Arial" w:hAnsi="Arial" w:cs="Arial"/>
                <w:sz w:val="22"/>
                <w:szCs w:val="22"/>
                <w:lang w:val="es-ES_tradnl"/>
              </w:rPr>
              <w:t xml:space="preserve">los </w:t>
            </w:r>
            <w:r w:rsidR="00FD17E5">
              <w:rPr>
                <w:rFonts w:ascii="Arial" w:hAnsi="Arial" w:cs="Arial"/>
                <w:sz w:val="22"/>
                <w:szCs w:val="22"/>
                <w:lang w:val="es-ES_tradnl"/>
              </w:rPr>
              <w:t>doce (</w:t>
            </w:r>
            <w:r w:rsidR="00F627B1">
              <w:rPr>
                <w:rFonts w:ascii="Arial" w:hAnsi="Arial" w:cs="Arial"/>
                <w:sz w:val="22"/>
                <w:szCs w:val="22"/>
                <w:lang w:val="es-ES_tradnl"/>
              </w:rPr>
              <w:t>12</w:t>
            </w:r>
            <w:r w:rsidR="00FD17E5">
              <w:rPr>
                <w:rFonts w:ascii="Arial" w:hAnsi="Arial" w:cs="Arial"/>
                <w:sz w:val="22"/>
                <w:szCs w:val="22"/>
                <w:lang w:val="es-ES_tradnl"/>
              </w:rPr>
              <w:t>)</w:t>
            </w:r>
            <w:r w:rsidR="00F627B1">
              <w:rPr>
                <w:rFonts w:ascii="Arial" w:hAnsi="Arial" w:cs="Arial"/>
                <w:sz w:val="22"/>
                <w:szCs w:val="22"/>
                <w:lang w:val="es-ES_tradnl"/>
              </w:rPr>
              <w:t xml:space="preserve"> </w:t>
            </w:r>
            <w:r w:rsidR="00DA2A02">
              <w:rPr>
                <w:rFonts w:ascii="Arial" w:hAnsi="Arial" w:cs="Arial"/>
                <w:sz w:val="22"/>
                <w:szCs w:val="22"/>
                <w:lang w:val="es-ES_tradnl"/>
              </w:rPr>
              <w:t xml:space="preserve">botaderos </w:t>
            </w:r>
            <w:r w:rsidR="00F627B1">
              <w:rPr>
                <w:rFonts w:ascii="Arial" w:hAnsi="Arial" w:cs="Arial"/>
                <w:sz w:val="22"/>
                <w:szCs w:val="22"/>
                <w:lang w:val="es-ES_tradnl"/>
              </w:rPr>
              <w:t xml:space="preserve">del Programa, los cuales </w:t>
            </w:r>
            <w:r w:rsidR="00DA2A02">
              <w:rPr>
                <w:rFonts w:ascii="Arial" w:hAnsi="Arial" w:cs="Arial"/>
                <w:sz w:val="22"/>
                <w:szCs w:val="22"/>
                <w:lang w:val="es-ES_tradnl"/>
              </w:rPr>
              <w:t>verán afectada su fuente de ingresos con el cierre. Para mitigar este impacto s</w:t>
            </w:r>
            <w:r w:rsidR="00DA2A02" w:rsidRPr="00221C35">
              <w:rPr>
                <w:rFonts w:ascii="Arial" w:hAnsi="Arial" w:cs="Arial"/>
                <w:sz w:val="22"/>
                <w:szCs w:val="22"/>
                <w:lang w:val="es-ES_tradnl"/>
              </w:rPr>
              <w:t xml:space="preserve">e elaboró un Plan de Inclusión Social, </w:t>
            </w:r>
            <w:r w:rsidR="00DA2A02">
              <w:rPr>
                <w:rFonts w:ascii="Arial" w:hAnsi="Arial" w:cs="Arial"/>
                <w:sz w:val="22"/>
                <w:szCs w:val="22"/>
                <w:lang w:val="es-ES_tradnl"/>
              </w:rPr>
              <w:t xml:space="preserve">en el cual se describen las características de los recicladores de cada botadero </w:t>
            </w:r>
            <w:r w:rsidR="00DA2A02" w:rsidRPr="0071413B">
              <w:rPr>
                <w:rFonts w:ascii="Arial" w:hAnsi="Arial" w:cs="Arial"/>
                <w:sz w:val="22"/>
                <w:szCs w:val="22"/>
                <w:lang w:val="es-ES_tradnl"/>
              </w:rPr>
              <w:t xml:space="preserve">y </w:t>
            </w:r>
            <w:r w:rsidR="00DA2A02">
              <w:rPr>
                <w:rFonts w:ascii="Arial" w:hAnsi="Arial" w:cs="Arial"/>
                <w:sz w:val="22"/>
                <w:szCs w:val="22"/>
                <w:lang w:val="es-ES_tradnl"/>
              </w:rPr>
              <w:t>la factibilidad</w:t>
            </w:r>
            <w:r w:rsidR="00F627B1">
              <w:rPr>
                <w:rFonts w:ascii="Arial" w:hAnsi="Arial" w:cs="Arial"/>
                <w:sz w:val="22"/>
                <w:szCs w:val="22"/>
                <w:lang w:val="es-ES_tradnl"/>
              </w:rPr>
              <w:t xml:space="preserve"> de incorporarse a alguna de las alternativas de restablecimiento de ingreso previstas. Estas alternativas se detallan en la sección </w:t>
            </w:r>
            <w:r w:rsidR="000029A2">
              <w:rPr>
                <w:rFonts w:ascii="Arial" w:hAnsi="Arial" w:cs="Arial"/>
                <w:sz w:val="22"/>
                <w:szCs w:val="22"/>
                <w:lang w:val="es-ES_tradnl"/>
              </w:rPr>
              <w:t>Modo de Vida y R</w:t>
            </w:r>
            <w:r w:rsidR="00F627B1">
              <w:rPr>
                <w:rFonts w:ascii="Arial" w:hAnsi="Arial" w:cs="Arial"/>
                <w:sz w:val="22"/>
                <w:szCs w:val="22"/>
                <w:lang w:val="es-ES_tradnl"/>
              </w:rPr>
              <w:t>easentamiento</w:t>
            </w:r>
            <w:r w:rsidR="00B65C2D">
              <w:rPr>
                <w:rFonts w:ascii="Arial" w:hAnsi="Arial" w:cs="Arial"/>
                <w:sz w:val="22"/>
                <w:szCs w:val="22"/>
                <w:lang w:val="es-ES_tradnl"/>
              </w:rPr>
              <w:t xml:space="preserve"> de dicho Plan</w:t>
            </w:r>
            <w:r w:rsidR="00F627B1">
              <w:rPr>
                <w:rFonts w:ascii="Arial" w:hAnsi="Arial" w:cs="Arial"/>
                <w:sz w:val="22"/>
                <w:szCs w:val="22"/>
                <w:lang w:val="es-ES_tradnl"/>
              </w:rPr>
              <w:t>.</w:t>
            </w:r>
          </w:p>
          <w:p w14:paraId="33D5661A" w14:textId="19AB9BA4" w:rsidR="00ED7D4E" w:rsidRPr="00ED7D4E" w:rsidRDefault="00F627B1" w:rsidP="00ED7D4E">
            <w:pPr>
              <w:pStyle w:val="Default"/>
              <w:numPr>
                <w:ilvl w:val="0"/>
                <w:numId w:val="6"/>
              </w:numPr>
              <w:spacing w:after="120"/>
              <w:jc w:val="both"/>
              <w:rPr>
                <w:rFonts w:ascii="Arial" w:hAnsi="Arial" w:cs="Arial"/>
                <w:sz w:val="22"/>
                <w:szCs w:val="22"/>
                <w:lang w:val="es-ES_tradnl"/>
              </w:rPr>
            </w:pPr>
            <w:r>
              <w:rPr>
                <w:rFonts w:ascii="Arial" w:hAnsi="Arial" w:cs="Arial"/>
                <w:sz w:val="22"/>
                <w:szCs w:val="22"/>
                <w:lang w:val="es-ES_tradnl"/>
              </w:rPr>
              <w:t xml:space="preserve">Cuatro </w:t>
            </w:r>
            <w:r w:rsidR="003C01D1">
              <w:rPr>
                <w:rFonts w:ascii="Arial" w:hAnsi="Arial" w:cs="Arial"/>
                <w:sz w:val="22"/>
                <w:szCs w:val="22"/>
                <w:lang w:val="es-ES_tradnl"/>
              </w:rPr>
              <w:t xml:space="preserve">(4) </w:t>
            </w:r>
            <w:r>
              <w:rPr>
                <w:rFonts w:ascii="Arial" w:hAnsi="Arial" w:cs="Arial"/>
                <w:sz w:val="22"/>
                <w:szCs w:val="22"/>
                <w:lang w:val="es-ES_tradnl"/>
              </w:rPr>
              <w:t>de los botaderos incluidos en el Programa se ubican en terrenos de Comunidades Campesinas</w:t>
            </w:r>
            <w:r w:rsidR="00A669B4">
              <w:rPr>
                <w:rFonts w:ascii="Arial" w:hAnsi="Arial" w:cs="Arial"/>
                <w:sz w:val="22"/>
                <w:szCs w:val="22"/>
                <w:lang w:val="es-ES_tradnl"/>
              </w:rPr>
              <w:t xml:space="preserve"> para los cuales no se </w:t>
            </w:r>
            <w:r w:rsidR="00C93F53">
              <w:rPr>
                <w:rFonts w:ascii="Arial" w:hAnsi="Arial" w:cs="Arial"/>
                <w:sz w:val="22"/>
                <w:szCs w:val="22"/>
                <w:lang w:val="es-ES_tradnl"/>
              </w:rPr>
              <w:t xml:space="preserve">identificaron impactos significativos. La consulta con estas comunidades se llevó a cabo de acuerdo con los lineamientos de </w:t>
            </w:r>
            <w:r w:rsidR="00E441D5">
              <w:rPr>
                <w:rFonts w:ascii="Arial" w:hAnsi="Arial" w:cs="Arial"/>
                <w:sz w:val="22"/>
                <w:szCs w:val="22"/>
                <w:lang w:val="es-ES_tradnl"/>
              </w:rPr>
              <w:t xml:space="preserve">la </w:t>
            </w:r>
            <w:r w:rsidR="00522EC5">
              <w:rPr>
                <w:rFonts w:ascii="Arial" w:hAnsi="Arial" w:cs="Arial"/>
                <w:color w:val="auto"/>
                <w:sz w:val="22"/>
                <w:szCs w:val="22"/>
                <w:lang w:val="es-ES_tradnl"/>
              </w:rPr>
              <w:t>L</w:t>
            </w:r>
            <w:r w:rsidR="000029A2" w:rsidRPr="007A3A07">
              <w:rPr>
                <w:rFonts w:ascii="Arial" w:hAnsi="Arial" w:cs="Arial"/>
                <w:color w:val="auto"/>
                <w:sz w:val="22"/>
                <w:szCs w:val="22"/>
                <w:lang w:val="es-ES_tradnl"/>
              </w:rPr>
              <w:t>ey</w:t>
            </w:r>
            <w:r w:rsidR="000029A2" w:rsidRPr="007A3A07">
              <w:rPr>
                <w:rFonts w:ascii="Arial" w:eastAsia="Times New Roman" w:hAnsi="Arial" w:cs="Arial"/>
                <w:color w:val="auto"/>
                <w:sz w:val="22"/>
                <w:szCs w:val="22"/>
                <w:lang w:val="es-ES_tradnl" w:eastAsia="es-PE"/>
              </w:rPr>
              <w:t xml:space="preserve"> </w:t>
            </w:r>
            <w:r w:rsidR="00C0056C">
              <w:rPr>
                <w:rFonts w:ascii="Arial" w:hAnsi="Arial" w:cs="Arial"/>
                <w:sz w:val="22"/>
                <w:szCs w:val="22"/>
                <w:lang w:val="es-ES_tradnl"/>
              </w:rPr>
              <w:t xml:space="preserve">peruana </w:t>
            </w:r>
            <w:r w:rsidR="000029A2" w:rsidRPr="007A3A07">
              <w:rPr>
                <w:rFonts w:ascii="Arial" w:eastAsia="Times New Roman" w:hAnsi="Arial" w:cs="Arial"/>
                <w:color w:val="auto"/>
                <w:sz w:val="22"/>
                <w:szCs w:val="22"/>
                <w:lang w:val="es-ES_tradnl" w:eastAsia="es-PE"/>
              </w:rPr>
              <w:t>N° 24656 del 13 de abril de 1987</w:t>
            </w:r>
            <w:r w:rsidR="000029A2">
              <w:rPr>
                <w:rFonts w:ascii="Arial" w:eastAsia="Times New Roman" w:hAnsi="Arial" w:cs="Arial"/>
                <w:color w:val="auto"/>
                <w:sz w:val="22"/>
                <w:szCs w:val="22"/>
                <w:lang w:val="es-ES_tradnl" w:eastAsia="es-PE"/>
              </w:rPr>
              <w:t xml:space="preserve">. </w:t>
            </w:r>
            <w:r w:rsidR="00C93F53">
              <w:rPr>
                <w:rFonts w:ascii="Arial" w:eastAsia="Times New Roman" w:hAnsi="Arial" w:cs="Arial"/>
                <w:color w:val="auto"/>
                <w:sz w:val="22"/>
                <w:szCs w:val="22"/>
                <w:lang w:val="es-ES_tradnl" w:eastAsia="es-PE"/>
              </w:rPr>
              <w:t xml:space="preserve">De acuerdo con esta Ley, dado </w:t>
            </w:r>
            <w:r w:rsidR="000029A2">
              <w:rPr>
                <w:rFonts w:ascii="Arial" w:eastAsia="Times New Roman" w:hAnsi="Arial" w:cs="Arial"/>
                <w:color w:val="auto"/>
                <w:sz w:val="22"/>
                <w:szCs w:val="22"/>
                <w:lang w:val="es-ES_tradnl" w:eastAsia="es-PE"/>
              </w:rPr>
              <w:t>que los terrenos comunales son inalienables es necesario obtener de parte de la</w:t>
            </w:r>
            <w:r w:rsidR="006F6BB1">
              <w:rPr>
                <w:rFonts w:ascii="Arial" w:eastAsia="Times New Roman" w:hAnsi="Arial" w:cs="Arial"/>
                <w:color w:val="auto"/>
                <w:sz w:val="22"/>
                <w:szCs w:val="22"/>
                <w:lang w:val="es-ES_tradnl" w:eastAsia="es-PE"/>
              </w:rPr>
              <w:t>s</w:t>
            </w:r>
            <w:r w:rsidR="000029A2">
              <w:rPr>
                <w:rFonts w:ascii="Arial" w:eastAsia="Times New Roman" w:hAnsi="Arial" w:cs="Arial"/>
                <w:color w:val="auto"/>
                <w:sz w:val="22"/>
                <w:szCs w:val="22"/>
                <w:lang w:val="es-ES_tradnl" w:eastAsia="es-PE"/>
              </w:rPr>
              <w:t xml:space="preserve"> comunidades la cesión </w:t>
            </w:r>
            <w:r w:rsidR="00BE7346">
              <w:rPr>
                <w:rFonts w:ascii="Arial" w:eastAsia="Times New Roman" w:hAnsi="Arial" w:cs="Arial"/>
                <w:color w:val="auto"/>
                <w:sz w:val="22"/>
                <w:szCs w:val="22"/>
                <w:lang w:val="es-ES_tradnl" w:eastAsia="es-PE"/>
              </w:rPr>
              <w:t xml:space="preserve">temporal </w:t>
            </w:r>
            <w:r w:rsidR="000029A2">
              <w:rPr>
                <w:rFonts w:ascii="Arial" w:eastAsia="Times New Roman" w:hAnsi="Arial" w:cs="Arial"/>
                <w:color w:val="auto"/>
                <w:sz w:val="22"/>
                <w:szCs w:val="22"/>
                <w:lang w:val="es-ES_tradnl" w:eastAsia="es-PE"/>
              </w:rPr>
              <w:t>de uso en favor de la municipalidad</w:t>
            </w:r>
            <w:r w:rsidR="00ED7D4E">
              <w:rPr>
                <w:rFonts w:ascii="Arial" w:eastAsia="Times New Roman" w:hAnsi="Arial" w:cs="Arial"/>
                <w:color w:val="auto"/>
                <w:sz w:val="22"/>
                <w:szCs w:val="22"/>
                <w:lang w:val="es-ES_tradnl" w:eastAsia="es-PE"/>
              </w:rPr>
              <w:t xml:space="preserve">; </w:t>
            </w:r>
            <w:r w:rsidR="00BE7346">
              <w:rPr>
                <w:rFonts w:ascii="Arial" w:eastAsia="Times New Roman" w:hAnsi="Arial" w:cs="Arial"/>
                <w:color w:val="auto"/>
                <w:sz w:val="22"/>
                <w:szCs w:val="22"/>
                <w:lang w:val="es-ES_tradnl" w:eastAsia="es-PE"/>
              </w:rPr>
              <w:t xml:space="preserve">al respecto </w:t>
            </w:r>
            <w:r w:rsidR="00ED7D4E">
              <w:rPr>
                <w:rFonts w:ascii="Arial" w:eastAsia="Times New Roman" w:hAnsi="Arial" w:cs="Arial"/>
                <w:color w:val="auto"/>
                <w:sz w:val="22"/>
                <w:szCs w:val="22"/>
                <w:lang w:val="es-ES_tradnl" w:eastAsia="es-PE"/>
              </w:rPr>
              <w:t xml:space="preserve">se ha establecido un periodo de </w:t>
            </w:r>
            <w:r w:rsidR="00522EC5">
              <w:rPr>
                <w:rFonts w:ascii="Arial" w:eastAsia="Times New Roman" w:hAnsi="Arial" w:cs="Arial"/>
                <w:color w:val="auto"/>
                <w:sz w:val="22"/>
                <w:szCs w:val="22"/>
                <w:lang w:val="es-ES_tradnl" w:eastAsia="es-PE"/>
              </w:rPr>
              <w:t>cesión</w:t>
            </w:r>
            <w:r w:rsidR="00ED7D4E">
              <w:rPr>
                <w:rFonts w:ascii="Arial" w:eastAsia="Times New Roman" w:hAnsi="Arial" w:cs="Arial"/>
                <w:color w:val="auto"/>
                <w:sz w:val="22"/>
                <w:szCs w:val="22"/>
                <w:lang w:val="es-ES_tradnl" w:eastAsia="es-PE"/>
              </w:rPr>
              <w:t xml:space="preserve"> de 25 años incluyendo los 10 años de transición previstos para la recuperación ambiental de los predios</w:t>
            </w:r>
            <w:r w:rsidR="000029A2">
              <w:rPr>
                <w:rFonts w:ascii="Arial" w:eastAsia="Times New Roman" w:hAnsi="Arial" w:cs="Arial"/>
                <w:color w:val="auto"/>
                <w:sz w:val="22"/>
                <w:szCs w:val="22"/>
                <w:lang w:val="es-ES_tradnl" w:eastAsia="es-PE"/>
              </w:rPr>
              <w:t>. Por otro lado, se corroboró que no existieran acuerdos pre-existentes o pasivos sociales que afectaran a las comunidades.</w:t>
            </w:r>
            <w:r w:rsidR="00ED7D4E">
              <w:rPr>
                <w:rFonts w:ascii="Arial" w:eastAsia="Times New Roman" w:hAnsi="Arial" w:cs="Arial"/>
                <w:color w:val="auto"/>
                <w:sz w:val="22"/>
                <w:szCs w:val="22"/>
                <w:lang w:val="es-ES_tradnl" w:eastAsia="es-PE"/>
              </w:rPr>
              <w:t xml:space="preserve"> </w:t>
            </w:r>
          </w:p>
          <w:p w14:paraId="72BD018D" w14:textId="41A42164" w:rsidR="00ED7D4E" w:rsidRPr="006F6BB1" w:rsidRDefault="003C01D1" w:rsidP="00790466">
            <w:pPr>
              <w:pStyle w:val="Default"/>
              <w:numPr>
                <w:ilvl w:val="0"/>
                <w:numId w:val="6"/>
              </w:numPr>
              <w:spacing w:after="120"/>
              <w:jc w:val="both"/>
              <w:rPr>
                <w:rFonts w:ascii="Arial" w:hAnsi="Arial" w:cs="Arial"/>
                <w:sz w:val="22"/>
                <w:szCs w:val="22"/>
                <w:lang w:val="es-ES_tradnl"/>
              </w:rPr>
            </w:pPr>
            <w:r>
              <w:rPr>
                <w:rFonts w:ascii="Arial" w:eastAsia="Times New Roman" w:hAnsi="Arial" w:cs="Arial"/>
                <w:color w:val="auto"/>
                <w:sz w:val="22"/>
                <w:szCs w:val="22"/>
                <w:lang w:val="es-ES_tradnl" w:eastAsia="es-PE"/>
              </w:rPr>
              <w:t>Adicionalmente se corroboró</w:t>
            </w:r>
            <w:r w:rsidR="00C93F53">
              <w:rPr>
                <w:rFonts w:ascii="Arial" w:eastAsia="Times New Roman" w:hAnsi="Arial" w:cs="Arial"/>
                <w:color w:val="auto"/>
                <w:sz w:val="22"/>
                <w:szCs w:val="22"/>
                <w:lang w:val="es-ES_tradnl" w:eastAsia="es-PE"/>
              </w:rPr>
              <w:t xml:space="preserve"> en visitas de campo que las actividades económicas y la integridad territorial de las comunidades no serán afectadas y que por el contrario se </w:t>
            </w:r>
            <w:r w:rsidR="00B476B7">
              <w:rPr>
                <w:rFonts w:ascii="Arial" w:eastAsia="Times New Roman" w:hAnsi="Arial" w:cs="Arial"/>
                <w:color w:val="auto"/>
                <w:sz w:val="22"/>
                <w:szCs w:val="22"/>
                <w:lang w:val="es-ES_tradnl" w:eastAsia="es-PE"/>
              </w:rPr>
              <w:t>beneficiarán</w:t>
            </w:r>
            <w:r w:rsidR="00C93F53">
              <w:rPr>
                <w:rFonts w:ascii="Arial" w:eastAsia="Times New Roman" w:hAnsi="Arial" w:cs="Arial"/>
                <w:color w:val="auto"/>
                <w:sz w:val="22"/>
                <w:szCs w:val="22"/>
                <w:lang w:val="es-ES_tradnl" w:eastAsia="es-PE"/>
              </w:rPr>
              <w:t xml:space="preserve"> del cierre de los botaderos. </w:t>
            </w:r>
            <w:r w:rsidR="00ED7D4E">
              <w:rPr>
                <w:rFonts w:ascii="Arial" w:eastAsia="Times New Roman" w:hAnsi="Arial" w:cs="Arial"/>
                <w:color w:val="auto"/>
                <w:sz w:val="22"/>
                <w:szCs w:val="22"/>
                <w:lang w:val="es-ES_tradnl" w:eastAsia="es-PE"/>
              </w:rPr>
              <w:t xml:space="preserve">Las Comunidades Campesinas </w:t>
            </w:r>
            <w:r w:rsidR="00B476B7">
              <w:rPr>
                <w:rFonts w:ascii="Arial" w:eastAsia="Times New Roman" w:hAnsi="Arial" w:cs="Arial"/>
                <w:color w:val="auto"/>
                <w:sz w:val="22"/>
                <w:szCs w:val="22"/>
                <w:lang w:val="es-ES_tradnl" w:eastAsia="es-PE"/>
              </w:rPr>
              <w:t xml:space="preserve">involucradas </w:t>
            </w:r>
            <w:r w:rsidR="00ED7D4E">
              <w:rPr>
                <w:rFonts w:ascii="Arial" w:eastAsia="Times New Roman" w:hAnsi="Arial" w:cs="Arial"/>
                <w:color w:val="auto"/>
                <w:sz w:val="22"/>
                <w:szCs w:val="22"/>
                <w:lang w:val="es-ES_tradnl" w:eastAsia="es-PE"/>
              </w:rPr>
              <w:t>son pequeñas localidades rurales</w:t>
            </w:r>
            <w:r w:rsidR="00ED7A99">
              <w:rPr>
                <w:rFonts w:ascii="Arial" w:eastAsia="Times New Roman" w:hAnsi="Arial" w:cs="Arial"/>
                <w:color w:val="auto"/>
                <w:sz w:val="22"/>
                <w:szCs w:val="22"/>
                <w:lang w:val="es-ES_tradnl" w:eastAsia="es-PE"/>
              </w:rPr>
              <w:t xml:space="preserve"> de ascendencia aymara</w:t>
            </w:r>
            <w:r w:rsidR="00ED7D4E">
              <w:rPr>
                <w:rFonts w:ascii="Arial" w:eastAsia="Times New Roman" w:hAnsi="Arial" w:cs="Arial"/>
                <w:color w:val="auto"/>
                <w:sz w:val="22"/>
                <w:szCs w:val="22"/>
                <w:lang w:val="es-ES_tradnl" w:eastAsia="es-PE"/>
              </w:rPr>
              <w:t xml:space="preserve"> dedicadas principalmente a la agricultura y la ganadería. Los terrenos ocupados </w:t>
            </w:r>
            <w:r w:rsidR="00935A14">
              <w:rPr>
                <w:rFonts w:ascii="Arial" w:eastAsia="Times New Roman" w:hAnsi="Arial" w:cs="Arial"/>
                <w:color w:val="auto"/>
                <w:sz w:val="22"/>
                <w:szCs w:val="22"/>
                <w:lang w:val="es-ES_tradnl" w:eastAsia="es-PE"/>
              </w:rPr>
              <w:t xml:space="preserve">no pueden ser utilizados para fines productivos ni </w:t>
            </w:r>
            <w:r w:rsidR="00B476B7">
              <w:rPr>
                <w:rFonts w:ascii="Arial" w:eastAsia="Times New Roman" w:hAnsi="Arial" w:cs="Arial"/>
                <w:color w:val="auto"/>
                <w:sz w:val="22"/>
                <w:szCs w:val="22"/>
                <w:lang w:val="es-ES_tradnl" w:eastAsia="es-PE"/>
              </w:rPr>
              <w:t xml:space="preserve">tienen usos ceremoniales </w:t>
            </w:r>
            <w:r w:rsidR="00935A14">
              <w:rPr>
                <w:rFonts w:ascii="Arial" w:eastAsia="Times New Roman" w:hAnsi="Arial" w:cs="Arial"/>
                <w:color w:val="auto"/>
                <w:sz w:val="22"/>
                <w:szCs w:val="22"/>
                <w:lang w:val="es-ES_tradnl" w:eastAsia="es-PE"/>
              </w:rPr>
              <w:t>o tradicionales. El cierre de estos botaderos beneficiar</w:t>
            </w:r>
            <w:r w:rsidR="00F9754B">
              <w:rPr>
                <w:rFonts w:ascii="Arial" w:eastAsia="Times New Roman" w:hAnsi="Arial" w:cs="Arial"/>
                <w:color w:val="auto"/>
                <w:sz w:val="22"/>
                <w:szCs w:val="22"/>
                <w:lang w:val="es-ES_tradnl" w:eastAsia="es-PE"/>
              </w:rPr>
              <w:t>á</w:t>
            </w:r>
            <w:r w:rsidR="00935A14">
              <w:rPr>
                <w:rFonts w:ascii="Arial" w:eastAsia="Times New Roman" w:hAnsi="Arial" w:cs="Arial"/>
                <w:color w:val="auto"/>
                <w:sz w:val="22"/>
                <w:szCs w:val="22"/>
                <w:lang w:val="es-ES_tradnl" w:eastAsia="es-PE"/>
              </w:rPr>
              <w:t xml:space="preserve"> las actividades agropecuarias de las áreas cercanas y la salud en general de la comunidad. Por otro </w:t>
            </w:r>
            <w:r>
              <w:rPr>
                <w:rFonts w:ascii="Arial" w:eastAsia="Times New Roman" w:hAnsi="Arial" w:cs="Arial"/>
                <w:color w:val="auto"/>
                <w:sz w:val="22"/>
                <w:szCs w:val="22"/>
                <w:lang w:val="es-ES_tradnl" w:eastAsia="es-PE"/>
              </w:rPr>
              <w:t>lado,</w:t>
            </w:r>
            <w:r w:rsidR="00935A14">
              <w:rPr>
                <w:rFonts w:ascii="Arial" w:eastAsia="Times New Roman" w:hAnsi="Arial" w:cs="Arial"/>
                <w:color w:val="auto"/>
                <w:sz w:val="22"/>
                <w:szCs w:val="22"/>
                <w:lang w:val="es-ES_tradnl" w:eastAsia="es-PE"/>
              </w:rPr>
              <w:t xml:space="preserve"> las áreas ocupadas </w:t>
            </w:r>
            <w:r w:rsidR="00ED7D4E">
              <w:rPr>
                <w:rFonts w:ascii="Arial" w:eastAsia="Times New Roman" w:hAnsi="Arial" w:cs="Arial"/>
                <w:color w:val="auto"/>
                <w:sz w:val="22"/>
                <w:szCs w:val="22"/>
                <w:lang w:val="es-ES_tradnl" w:eastAsia="es-PE"/>
              </w:rPr>
              <w:t>por los botaderos son pequeñ</w:t>
            </w:r>
            <w:r w:rsidR="00935A14">
              <w:rPr>
                <w:rFonts w:ascii="Arial" w:eastAsia="Times New Roman" w:hAnsi="Arial" w:cs="Arial"/>
                <w:color w:val="auto"/>
                <w:sz w:val="22"/>
                <w:szCs w:val="22"/>
                <w:lang w:val="es-ES_tradnl" w:eastAsia="es-PE"/>
              </w:rPr>
              <w:t xml:space="preserve">as </w:t>
            </w:r>
            <w:r w:rsidR="00ED7D4E">
              <w:rPr>
                <w:rFonts w:ascii="Arial" w:eastAsia="Times New Roman" w:hAnsi="Arial" w:cs="Arial"/>
                <w:color w:val="auto"/>
                <w:sz w:val="22"/>
                <w:szCs w:val="22"/>
                <w:lang w:val="es-ES_tradnl" w:eastAsia="es-PE"/>
              </w:rPr>
              <w:t>en comparación a la totalidad de sus territorios</w:t>
            </w:r>
            <w:r w:rsidR="00C0056C">
              <w:rPr>
                <w:rFonts w:ascii="Arial" w:eastAsia="Times New Roman" w:hAnsi="Arial" w:cs="Arial"/>
                <w:color w:val="auto"/>
                <w:sz w:val="22"/>
                <w:szCs w:val="22"/>
                <w:lang w:val="es-ES_tradnl" w:eastAsia="es-PE"/>
              </w:rPr>
              <w:t xml:space="preserve"> (ver Tabla 1)</w:t>
            </w:r>
            <w:r w:rsidR="00ED7D4E">
              <w:rPr>
                <w:rFonts w:ascii="Arial" w:eastAsia="Times New Roman" w:hAnsi="Arial" w:cs="Arial"/>
                <w:color w:val="auto"/>
                <w:sz w:val="22"/>
                <w:szCs w:val="22"/>
                <w:lang w:val="es-ES_tradnl" w:eastAsia="es-PE"/>
              </w:rPr>
              <w:t xml:space="preserve">; esta situación y la corta duración de las obras por ejecutar (4 meses en promedio) permiten concluir que los impactos serán temporales y en el largo plazo beneficiosos. </w:t>
            </w:r>
          </w:p>
          <w:p w14:paraId="7B7D0D2C" w14:textId="77777777" w:rsidR="00F70C1F" w:rsidRDefault="00F70C1F" w:rsidP="00555703">
            <w:pPr>
              <w:pStyle w:val="Default"/>
              <w:spacing w:after="120"/>
              <w:ind w:left="360"/>
              <w:jc w:val="center"/>
              <w:rPr>
                <w:rFonts w:ascii="Arial" w:eastAsia="Times New Roman" w:hAnsi="Arial" w:cs="Arial"/>
                <w:b/>
                <w:i/>
                <w:iCs/>
                <w:color w:val="auto"/>
                <w:sz w:val="22"/>
                <w:szCs w:val="22"/>
                <w:shd w:val="clear" w:color="auto" w:fill="FFFFFF"/>
                <w:lang w:val="es-ES"/>
              </w:rPr>
            </w:pPr>
          </w:p>
          <w:p w14:paraId="0E2D14A0" w14:textId="35077E17" w:rsidR="00F70C1F" w:rsidRDefault="00F70C1F" w:rsidP="00555703">
            <w:pPr>
              <w:pStyle w:val="Default"/>
              <w:spacing w:after="120"/>
              <w:ind w:left="360"/>
              <w:jc w:val="center"/>
              <w:rPr>
                <w:rFonts w:ascii="Arial" w:eastAsia="Times New Roman" w:hAnsi="Arial" w:cs="Arial"/>
                <w:b/>
                <w:i/>
                <w:color w:val="auto"/>
                <w:sz w:val="22"/>
                <w:szCs w:val="22"/>
                <w:lang w:val="es-ES_tradnl" w:eastAsia="es-PE"/>
              </w:rPr>
            </w:pPr>
            <w:r w:rsidRPr="00FC0F77">
              <w:rPr>
                <w:rFonts w:ascii="Arial" w:eastAsia="Times New Roman" w:hAnsi="Arial" w:cs="Arial"/>
                <w:b/>
                <w:i/>
                <w:iCs/>
                <w:color w:val="auto"/>
                <w:sz w:val="22"/>
                <w:szCs w:val="22"/>
                <w:shd w:val="clear" w:color="auto" w:fill="FFFFFF"/>
                <w:lang w:val="es-ES"/>
              </w:rPr>
              <w:t xml:space="preserve">Tabla </w:t>
            </w:r>
            <w:r w:rsidRPr="00FC0F77">
              <w:rPr>
                <w:rFonts w:ascii="Arial" w:eastAsia="Times New Roman" w:hAnsi="Arial" w:cs="Arial"/>
                <w:b/>
                <w:i/>
                <w:iCs/>
                <w:color w:val="auto"/>
                <w:sz w:val="22"/>
                <w:szCs w:val="22"/>
                <w:shd w:val="clear" w:color="auto" w:fill="FFFFFF"/>
                <w:lang w:val="es-ES"/>
              </w:rPr>
              <w:fldChar w:fldCharType="begin"/>
            </w:r>
            <w:r w:rsidRPr="00FC0F77">
              <w:rPr>
                <w:rFonts w:ascii="Arial" w:eastAsia="Times New Roman" w:hAnsi="Arial" w:cs="Arial"/>
                <w:b/>
                <w:i/>
                <w:iCs/>
                <w:color w:val="auto"/>
                <w:sz w:val="22"/>
                <w:szCs w:val="22"/>
                <w:shd w:val="clear" w:color="auto" w:fill="FFFFFF"/>
                <w:lang w:val="es-ES"/>
              </w:rPr>
              <w:instrText xml:space="preserve"> SEQ Tabla \* ARABIC </w:instrText>
            </w:r>
            <w:r w:rsidRPr="00FC0F77">
              <w:rPr>
                <w:rFonts w:ascii="Arial" w:eastAsia="Times New Roman" w:hAnsi="Arial" w:cs="Arial"/>
                <w:b/>
                <w:i/>
                <w:iCs/>
                <w:color w:val="auto"/>
                <w:sz w:val="22"/>
                <w:szCs w:val="22"/>
                <w:shd w:val="clear" w:color="auto" w:fill="FFFFFF"/>
                <w:lang w:val="es-ES"/>
              </w:rPr>
              <w:fldChar w:fldCharType="separate"/>
            </w:r>
            <w:r w:rsidRPr="00FC0F77">
              <w:rPr>
                <w:rFonts w:ascii="Arial" w:eastAsia="Times New Roman" w:hAnsi="Arial" w:cs="Arial"/>
                <w:b/>
                <w:i/>
                <w:iCs/>
                <w:color w:val="auto"/>
                <w:sz w:val="22"/>
                <w:szCs w:val="22"/>
                <w:shd w:val="clear" w:color="auto" w:fill="FFFFFF"/>
                <w:lang w:val="es-ES"/>
              </w:rPr>
              <w:t>1</w:t>
            </w:r>
            <w:r w:rsidRPr="00FC0F77">
              <w:rPr>
                <w:rFonts w:ascii="Arial" w:eastAsia="Times New Roman" w:hAnsi="Arial" w:cs="Arial"/>
                <w:b/>
                <w:i/>
                <w:iCs/>
                <w:color w:val="auto"/>
                <w:sz w:val="22"/>
                <w:szCs w:val="22"/>
                <w:shd w:val="clear" w:color="auto" w:fill="FFFFFF"/>
                <w:lang w:val="es-ES"/>
              </w:rPr>
              <w:fldChar w:fldCharType="end"/>
            </w:r>
            <w:r w:rsidRPr="00FC0F77">
              <w:rPr>
                <w:rFonts w:ascii="Arial" w:eastAsia="Times New Roman" w:hAnsi="Arial" w:cs="Arial"/>
                <w:b/>
                <w:i/>
                <w:iCs/>
                <w:color w:val="auto"/>
                <w:sz w:val="22"/>
                <w:szCs w:val="22"/>
                <w:shd w:val="clear" w:color="auto" w:fill="FFFFFF"/>
                <w:lang w:val="es-ES"/>
              </w:rPr>
              <w:t>-</w:t>
            </w:r>
            <w:r>
              <w:rPr>
                <w:rFonts w:ascii="Arial" w:eastAsia="Times New Roman" w:hAnsi="Arial" w:cs="Arial"/>
                <w:b/>
                <w:i/>
                <w:iCs/>
                <w:color w:val="auto"/>
                <w:sz w:val="22"/>
                <w:szCs w:val="22"/>
                <w:shd w:val="clear" w:color="auto" w:fill="FFFFFF"/>
                <w:lang w:val="es-ES"/>
              </w:rPr>
              <w:t xml:space="preserve"> </w:t>
            </w:r>
            <w:r w:rsidRPr="006F6BB1">
              <w:rPr>
                <w:rFonts w:ascii="Arial" w:eastAsia="Times New Roman" w:hAnsi="Arial" w:cs="Arial"/>
                <w:b/>
                <w:i/>
                <w:color w:val="auto"/>
                <w:sz w:val="22"/>
                <w:szCs w:val="22"/>
                <w:lang w:val="es-ES_tradnl" w:eastAsia="es-PE"/>
              </w:rPr>
              <w:t>Tierras de Comunidades Campesinas</w:t>
            </w:r>
          </w:p>
          <w:tbl>
            <w:tblPr>
              <w:tblStyle w:val="GridTable4-Accent11"/>
              <w:tblW w:w="0" w:type="auto"/>
              <w:jc w:val="center"/>
              <w:tblLayout w:type="fixed"/>
              <w:tblLook w:val="04A0" w:firstRow="1" w:lastRow="0" w:firstColumn="1" w:lastColumn="0" w:noHBand="0" w:noVBand="1"/>
            </w:tblPr>
            <w:tblGrid>
              <w:gridCol w:w="2383"/>
              <w:gridCol w:w="1980"/>
              <w:gridCol w:w="1980"/>
              <w:gridCol w:w="2340"/>
            </w:tblGrid>
            <w:tr w:rsidR="00ED7A99" w:rsidRPr="00FD7633" w14:paraId="15868339" w14:textId="77777777" w:rsidTr="001031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83" w:type="dxa"/>
                </w:tcPr>
                <w:p w14:paraId="7794F9FD" w14:textId="77777777" w:rsidR="00ED7A99" w:rsidRPr="00541D11" w:rsidRDefault="00ED7A99" w:rsidP="006F6BB1">
                  <w:pPr>
                    <w:pStyle w:val="Default"/>
                    <w:spacing w:after="120"/>
                    <w:jc w:val="center"/>
                    <w:rPr>
                      <w:rFonts w:ascii="Arial" w:eastAsia="Times New Roman" w:hAnsi="Arial" w:cs="Arial"/>
                      <w:color w:val="auto"/>
                      <w:sz w:val="20"/>
                      <w:szCs w:val="20"/>
                      <w:lang w:val="es-ES_tradnl" w:eastAsia="es-PE"/>
                    </w:rPr>
                  </w:pPr>
                  <w:r w:rsidRPr="00541D11">
                    <w:rPr>
                      <w:rFonts w:ascii="Arial" w:eastAsia="Times New Roman" w:hAnsi="Arial" w:cs="Arial"/>
                      <w:color w:val="auto"/>
                      <w:sz w:val="20"/>
                      <w:szCs w:val="20"/>
                      <w:lang w:val="es-ES_tradnl" w:eastAsia="es-PE"/>
                    </w:rPr>
                    <w:t>Comunidad Campesina</w:t>
                  </w:r>
                </w:p>
              </w:tc>
              <w:tc>
                <w:tcPr>
                  <w:tcW w:w="1980" w:type="dxa"/>
                </w:tcPr>
                <w:p w14:paraId="29476482" w14:textId="77777777" w:rsidR="00ED7A99" w:rsidRPr="00541D11" w:rsidRDefault="00ED7A99" w:rsidP="006F6BB1">
                  <w:pPr>
                    <w:pStyle w:val="Default"/>
                    <w:spacing w:after="1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sidRPr="00541D11">
                    <w:rPr>
                      <w:rFonts w:ascii="Arial" w:eastAsia="Times New Roman" w:hAnsi="Arial" w:cs="Arial"/>
                      <w:color w:val="auto"/>
                      <w:sz w:val="20"/>
                      <w:szCs w:val="20"/>
                      <w:lang w:val="es-ES_tradnl" w:eastAsia="es-PE"/>
                    </w:rPr>
                    <w:t>Numero de comuneros</w:t>
                  </w:r>
                </w:p>
              </w:tc>
              <w:tc>
                <w:tcPr>
                  <w:tcW w:w="1980" w:type="dxa"/>
                </w:tcPr>
                <w:p w14:paraId="32E7A3F9" w14:textId="4865B693" w:rsidR="00ED7A99" w:rsidRPr="00541D11" w:rsidRDefault="008F7894" w:rsidP="006F6BB1">
                  <w:pPr>
                    <w:pStyle w:val="Default"/>
                    <w:spacing w:after="1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Tierras Comunales (ha</w:t>
                  </w:r>
                  <w:r w:rsidR="00ED7A99" w:rsidRPr="00541D11">
                    <w:rPr>
                      <w:rFonts w:ascii="Arial" w:eastAsia="Times New Roman" w:hAnsi="Arial" w:cs="Arial"/>
                      <w:color w:val="auto"/>
                      <w:sz w:val="20"/>
                      <w:szCs w:val="20"/>
                      <w:lang w:val="es-ES_tradnl" w:eastAsia="es-PE"/>
                    </w:rPr>
                    <w:t>)</w:t>
                  </w:r>
                </w:p>
              </w:tc>
              <w:tc>
                <w:tcPr>
                  <w:tcW w:w="2340" w:type="dxa"/>
                </w:tcPr>
                <w:p w14:paraId="7B8A4BA3" w14:textId="77777777" w:rsidR="00ED7A99" w:rsidRPr="00541D11" w:rsidRDefault="00ED7A99" w:rsidP="006F6BB1">
                  <w:pPr>
                    <w:pStyle w:val="Default"/>
                    <w:spacing w:after="1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sidRPr="00541D11">
                    <w:rPr>
                      <w:rFonts w:ascii="Arial" w:eastAsia="Times New Roman" w:hAnsi="Arial" w:cs="Arial"/>
                      <w:color w:val="auto"/>
                      <w:sz w:val="20"/>
                      <w:szCs w:val="20"/>
                      <w:lang w:val="es-ES_tradnl" w:eastAsia="es-PE"/>
                    </w:rPr>
                    <w:t>Tierras del Botadero</w:t>
                  </w:r>
                </w:p>
                <w:p w14:paraId="0384B7A9" w14:textId="602D7EFE" w:rsidR="00ED7A99" w:rsidRPr="00541D11" w:rsidRDefault="00ED7A99" w:rsidP="006F6BB1">
                  <w:pPr>
                    <w:pStyle w:val="Default"/>
                    <w:spacing w:after="1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sidRPr="00541D11">
                    <w:rPr>
                      <w:rFonts w:ascii="Arial" w:eastAsia="Times New Roman" w:hAnsi="Arial" w:cs="Arial"/>
                      <w:color w:val="auto"/>
                      <w:sz w:val="20"/>
                      <w:szCs w:val="20"/>
                      <w:lang w:val="es-ES_tradnl" w:eastAsia="es-PE"/>
                    </w:rPr>
                    <w:t>(</w:t>
                  </w:r>
                  <w:r w:rsidR="008F7894">
                    <w:rPr>
                      <w:rFonts w:ascii="Arial" w:eastAsia="Times New Roman" w:hAnsi="Arial" w:cs="Arial"/>
                      <w:color w:val="auto"/>
                      <w:sz w:val="20"/>
                      <w:szCs w:val="20"/>
                      <w:lang w:val="es-ES_tradnl" w:eastAsia="es-PE"/>
                    </w:rPr>
                    <w:t>ha</w:t>
                  </w:r>
                  <w:r w:rsidRPr="00541D11">
                    <w:rPr>
                      <w:rFonts w:ascii="Arial" w:eastAsia="Times New Roman" w:hAnsi="Arial" w:cs="Arial"/>
                      <w:color w:val="auto"/>
                      <w:sz w:val="20"/>
                      <w:szCs w:val="20"/>
                      <w:lang w:val="es-ES_tradnl" w:eastAsia="es-PE"/>
                    </w:rPr>
                    <w:t>)</w:t>
                  </w:r>
                </w:p>
              </w:tc>
            </w:tr>
            <w:tr w:rsidR="00ED7A99" w:rsidRPr="00FD7633" w14:paraId="0E04A8C6" w14:textId="77777777" w:rsidTr="001031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83" w:type="dxa"/>
                </w:tcPr>
                <w:p w14:paraId="6464D75B" w14:textId="5C8D92F9" w:rsidR="00ED7A99" w:rsidRPr="00541D11" w:rsidRDefault="00270AAA" w:rsidP="006F6BB1">
                  <w:pPr>
                    <w:pStyle w:val="Default"/>
                    <w:spacing w:after="120"/>
                    <w:jc w:val="center"/>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Unión</w:t>
                  </w:r>
                  <w:r w:rsidR="00217A9C">
                    <w:rPr>
                      <w:rFonts w:ascii="Arial" w:eastAsia="Times New Roman" w:hAnsi="Arial" w:cs="Arial"/>
                      <w:color w:val="auto"/>
                      <w:sz w:val="20"/>
                      <w:szCs w:val="20"/>
                      <w:lang w:val="es-ES_tradnl" w:eastAsia="es-PE"/>
                    </w:rPr>
                    <w:t xml:space="preserve"> Chumbao (</w:t>
                  </w:r>
                  <w:r w:rsidR="00ED7A99" w:rsidRPr="00541D11">
                    <w:rPr>
                      <w:rFonts w:ascii="Arial" w:eastAsia="Times New Roman" w:hAnsi="Arial" w:cs="Arial"/>
                      <w:color w:val="auto"/>
                      <w:sz w:val="20"/>
                      <w:szCs w:val="20"/>
                      <w:lang w:val="es-ES_tradnl" w:eastAsia="es-PE"/>
                    </w:rPr>
                    <w:t>Andahuaylas</w:t>
                  </w:r>
                  <w:r w:rsidR="00217A9C">
                    <w:rPr>
                      <w:rFonts w:ascii="Arial" w:eastAsia="Times New Roman" w:hAnsi="Arial" w:cs="Arial"/>
                      <w:color w:val="auto"/>
                      <w:sz w:val="20"/>
                      <w:szCs w:val="20"/>
                      <w:lang w:val="es-ES_tradnl" w:eastAsia="es-PE"/>
                    </w:rPr>
                    <w:t>)</w:t>
                  </w:r>
                </w:p>
              </w:tc>
              <w:tc>
                <w:tcPr>
                  <w:tcW w:w="1980" w:type="dxa"/>
                </w:tcPr>
                <w:p w14:paraId="0BA69A00" w14:textId="77777777" w:rsidR="00ED7A99" w:rsidRPr="00541D11" w:rsidRDefault="00ED7A99"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sidRPr="00541D11">
                    <w:rPr>
                      <w:rFonts w:ascii="Arial" w:eastAsia="Times New Roman" w:hAnsi="Arial" w:cs="Arial"/>
                      <w:color w:val="auto"/>
                      <w:sz w:val="20"/>
                      <w:szCs w:val="20"/>
                      <w:lang w:val="es-ES_tradnl" w:eastAsia="es-PE"/>
                    </w:rPr>
                    <w:t>167</w:t>
                  </w:r>
                </w:p>
              </w:tc>
              <w:tc>
                <w:tcPr>
                  <w:tcW w:w="1980" w:type="dxa"/>
                </w:tcPr>
                <w:p w14:paraId="116EA09C" w14:textId="2FAF3166" w:rsidR="00ED7A99" w:rsidRPr="00541D11" w:rsidRDefault="008F7894"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250</w:t>
                  </w:r>
                </w:p>
              </w:tc>
              <w:tc>
                <w:tcPr>
                  <w:tcW w:w="2340" w:type="dxa"/>
                </w:tcPr>
                <w:p w14:paraId="5C143366" w14:textId="3B885876" w:rsidR="00ED7A99" w:rsidRPr="00541D11" w:rsidRDefault="008F7894"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3.25</w:t>
                  </w:r>
                </w:p>
              </w:tc>
            </w:tr>
            <w:tr w:rsidR="00ED7A99" w:rsidRPr="00FD7633" w14:paraId="25197E6A" w14:textId="77777777" w:rsidTr="001031FC">
              <w:trPr>
                <w:jc w:val="center"/>
              </w:trPr>
              <w:tc>
                <w:tcPr>
                  <w:cnfStyle w:val="001000000000" w:firstRow="0" w:lastRow="0" w:firstColumn="1" w:lastColumn="0" w:oddVBand="0" w:evenVBand="0" w:oddHBand="0" w:evenHBand="0" w:firstRowFirstColumn="0" w:firstRowLastColumn="0" w:lastRowFirstColumn="0" w:lastRowLastColumn="0"/>
                  <w:tcW w:w="2383" w:type="dxa"/>
                </w:tcPr>
                <w:p w14:paraId="63CB69CD" w14:textId="780900F7" w:rsidR="00ED7A99" w:rsidRPr="00541D11" w:rsidRDefault="00217A9C" w:rsidP="006F6BB1">
                  <w:pPr>
                    <w:pStyle w:val="Default"/>
                    <w:spacing w:after="120"/>
                    <w:jc w:val="center"/>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Tambo (</w:t>
                  </w:r>
                  <w:r w:rsidR="00ED7A99" w:rsidRPr="00541D11">
                    <w:rPr>
                      <w:rFonts w:ascii="Arial" w:eastAsia="Times New Roman" w:hAnsi="Arial" w:cs="Arial"/>
                      <w:color w:val="auto"/>
                      <w:sz w:val="20"/>
                      <w:szCs w:val="20"/>
                      <w:lang w:val="es-ES_tradnl" w:eastAsia="es-PE"/>
                    </w:rPr>
                    <w:t>Yauyos</w:t>
                  </w:r>
                  <w:r>
                    <w:rPr>
                      <w:rFonts w:ascii="Arial" w:eastAsia="Times New Roman" w:hAnsi="Arial" w:cs="Arial"/>
                      <w:color w:val="auto"/>
                      <w:sz w:val="20"/>
                      <w:szCs w:val="20"/>
                      <w:lang w:val="es-ES_tradnl" w:eastAsia="es-PE"/>
                    </w:rPr>
                    <w:t>)</w:t>
                  </w:r>
                </w:p>
              </w:tc>
              <w:tc>
                <w:tcPr>
                  <w:tcW w:w="1980" w:type="dxa"/>
                </w:tcPr>
                <w:p w14:paraId="0DA6CE51" w14:textId="6759566D" w:rsidR="00ED7A99" w:rsidRPr="00541D11"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80</w:t>
                  </w:r>
                </w:p>
              </w:tc>
              <w:tc>
                <w:tcPr>
                  <w:tcW w:w="1980" w:type="dxa"/>
                </w:tcPr>
                <w:p w14:paraId="5345C208" w14:textId="5078A771" w:rsidR="00ED7A99" w:rsidRPr="00B65C2D"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47</w:t>
                  </w:r>
                </w:p>
              </w:tc>
              <w:tc>
                <w:tcPr>
                  <w:tcW w:w="2340" w:type="dxa"/>
                </w:tcPr>
                <w:p w14:paraId="3631871F" w14:textId="450132C0" w:rsidR="00ED7A99" w:rsidRPr="00B65C2D"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0.58</w:t>
                  </w:r>
                </w:p>
              </w:tc>
            </w:tr>
            <w:tr w:rsidR="00ED7A99" w:rsidRPr="00FD7633" w14:paraId="50C721AB" w14:textId="77777777" w:rsidTr="001031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83" w:type="dxa"/>
                </w:tcPr>
                <w:p w14:paraId="5E136D4A" w14:textId="56ADEEB4" w:rsidR="00ED7A99" w:rsidRPr="00541D11" w:rsidRDefault="00217A9C" w:rsidP="006F6BB1">
                  <w:pPr>
                    <w:pStyle w:val="Default"/>
                    <w:spacing w:after="120"/>
                    <w:jc w:val="center"/>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Mutca (</w:t>
                  </w:r>
                  <w:r w:rsidR="00ED7A99" w:rsidRPr="00541D11">
                    <w:rPr>
                      <w:rFonts w:ascii="Arial" w:eastAsia="Times New Roman" w:hAnsi="Arial" w:cs="Arial"/>
                      <w:color w:val="auto"/>
                      <w:sz w:val="20"/>
                      <w:szCs w:val="20"/>
                      <w:lang w:val="es-ES_tradnl" w:eastAsia="es-PE"/>
                    </w:rPr>
                    <w:t>Aymaraes</w:t>
                  </w:r>
                  <w:r>
                    <w:rPr>
                      <w:rFonts w:ascii="Arial" w:eastAsia="Times New Roman" w:hAnsi="Arial" w:cs="Arial"/>
                      <w:color w:val="auto"/>
                      <w:sz w:val="20"/>
                      <w:szCs w:val="20"/>
                      <w:lang w:val="es-ES_tradnl" w:eastAsia="es-PE"/>
                    </w:rPr>
                    <w:t>)</w:t>
                  </w:r>
                </w:p>
              </w:tc>
              <w:tc>
                <w:tcPr>
                  <w:tcW w:w="1980" w:type="dxa"/>
                </w:tcPr>
                <w:p w14:paraId="2A54A659" w14:textId="4728E968" w:rsidR="00ED7A99" w:rsidRPr="00541D11" w:rsidRDefault="008F7894"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60</w:t>
                  </w:r>
                </w:p>
              </w:tc>
              <w:tc>
                <w:tcPr>
                  <w:tcW w:w="1980" w:type="dxa"/>
                </w:tcPr>
                <w:p w14:paraId="0C7E5E7B" w14:textId="4BB78008" w:rsidR="00ED7A99" w:rsidRPr="00541D11" w:rsidRDefault="008F7894"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4401</w:t>
                  </w:r>
                </w:p>
              </w:tc>
              <w:tc>
                <w:tcPr>
                  <w:tcW w:w="2340" w:type="dxa"/>
                </w:tcPr>
                <w:p w14:paraId="66FB465C" w14:textId="7147593B" w:rsidR="00ED7A99" w:rsidRPr="00541D11" w:rsidRDefault="00FD7633" w:rsidP="006F6BB1">
                  <w:pPr>
                    <w:pStyle w:val="Default"/>
                    <w:spacing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0.93</w:t>
                  </w:r>
                </w:p>
              </w:tc>
            </w:tr>
            <w:tr w:rsidR="00ED7A99" w:rsidRPr="00FD7633" w14:paraId="07CBD8D8" w14:textId="77777777" w:rsidTr="001031FC">
              <w:trPr>
                <w:jc w:val="center"/>
              </w:trPr>
              <w:tc>
                <w:tcPr>
                  <w:cnfStyle w:val="001000000000" w:firstRow="0" w:lastRow="0" w:firstColumn="1" w:lastColumn="0" w:oddVBand="0" w:evenVBand="0" w:oddHBand="0" w:evenHBand="0" w:firstRowFirstColumn="0" w:firstRowLastColumn="0" w:lastRowFirstColumn="0" w:lastRowLastColumn="0"/>
                  <w:tcW w:w="2383" w:type="dxa"/>
                </w:tcPr>
                <w:p w14:paraId="02638CB2" w14:textId="0021101D" w:rsidR="00ED7A99" w:rsidRPr="00541D11" w:rsidRDefault="00217A9C" w:rsidP="006F6BB1">
                  <w:pPr>
                    <w:pStyle w:val="Default"/>
                    <w:spacing w:after="120"/>
                    <w:jc w:val="center"/>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Uchuypampa (</w:t>
                  </w:r>
                  <w:r w:rsidR="00ED7A99" w:rsidRPr="00541D11">
                    <w:rPr>
                      <w:rFonts w:ascii="Arial" w:eastAsia="Times New Roman" w:hAnsi="Arial" w:cs="Arial"/>
                      <w:color w:val="auto"/>
                      <w:sz w:val="20"/>
                      <w:szCs w:val="20"/>
                      <w:lang w:val="es-ES_tradnl" w:eastAsia="es-PE"/>
                    </w:rPr>
                    <w:t>Huamanga</w:t>
                  </w:r>
                  <w:r>
                    <w:rPr>
                      <w:rFonts w:ascii="Arial" w:eastAsia="Times New Roman" w:hAnsi="Arial" w:cs="Arial"/>
                      <w:color w:val="auto"/>
                      <w:sz w:val="20"/>
                      <w:szCs w:val="20"/>
                      <w:lang w:val="es-ES_tradnl" w:eastAsia="es-PE"/>
                    </w:rPr>
                    <w:t>)</w:t>
                  </w:r>
                </w:p>
              </w:tc>
              <w:tc>
                <w:tcPr>
                  <w:tcW w:w="1980" w:type="dxa"/>
                </w:tcPr>
                <w:p w14:paraId="40192789" w14:textId="6F0D3702" w:rsidR="00ED7A99" w:rsidRPr="00541D11"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70</w:t>
                  </w:r>
                </w:p>
              </w:tc>
              <w:tc>
                <w:tcPr>
                  <w:tcW w:w="1980" w:type="dxa"/>
                </w:tcPr>
                <w:p w14:paraId="200E8652" w14:textId="52AC8A01" w:rsidR="00ED7A99" w:rsidRPr="00541D11"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840</w:t>
                  </w:r>
                </w:p>
              </w:tc>
              <w:tc>
                <w:tcPr>
                  <w:tcW w:w="2340" w:type="dxa"/>
                </w:tcPr>
                <w:p w14:paraId="6843B035" w14:textId="2276539D" w:rsidR="00ED7A99" w:rsidRPr="00541D11" w:rsidRDefault="008F7894" w:rsidP="006F6BB1">
                  <w:pPr>
                    <w:pStyle w:val="Default"/>
                    <w:spacing w:after="1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val="es-ES_tradnl" w:eastAsia="es-PE"/>
                    </w:rPr>
                  </w:pPr>
                  <w:r>
                    <w:rPr>
                      <w:rFonts w:ascii="Arial" w:eastAsia="Times New Roman" w:hAnsi="Arial" w:cs="Arial"/>
                      <w:color w:val="auto"/>
                      <w:sz w:val="20"/>
                      <w:szCs w:val="20"/>
                      <w:lang w:val="es-ES_tradnl" w:eastAsia="es-PE"/>
                    </w:rPr>
                    <w:t>7.4</w:t>
                  </w:r>
                </w:p>
              </w:tc>
            </w:tr>
          </w:tbl>
          <w:p w14:paraId="39BAD426" w14:textId="7BCEA7CC" w:rsidR="00ED7A99" w:rsidRPr="00555703" w:rsidRDefault="00541D11" w:rsidP="00ED7A99">
            <w:pPr>
              <w:pStyle w:val="Default"/>
              <w:spacing w:after="120"/>
              <w:ind w:left="720"/>
              <w:jc w:val="both"/>
              <w:rPr>
                <w:rFonts w:ascii="Arial" w:hAnsi="Arial" w:cs="Arial"/>
                <w:sz w:val="20"/>
                <w:szCs w:val="20"/>
                <w:lang w:val="es-ES_tradnl"/>
              </w:rPr>
            </w:pPr>
            <w:r>
              <w:rPr>
                <w:rFonts w:ascii="Arial" w:hAnsi="Arial" w:cs="Arial"/>
                <w:sz w:val="20"/>
                <w:szCs w:val="20"/>
                <w:lang w:val="es-ES_tradnl"/>
              </w:rPr>
              <w:t xml:space="preserve">       </w:t>
            </w:r>
            <w:r w:rsidR="00ED7A99" w:rsidRPr="00555703">
              <w:rPr>
                <w:rFonts w:ascii="Arial" w:hAnsi="Arial" w:cs="Arial"/>
                <w:sz w:val="20"/>
                <w:szCs w:val="20"/>
                <w:lang w:val="es-ES_tradnl"/>
              </w:rPr>
              <w:t>Fuente: MINAM</w:t>
            </w:r>
          </w:p>
          <w:p w14:paraId="35B16753" w14:textId="42082D0D" w:rsidR="00F627B1" w:rsidRDefault="00F627B1" w:rsidP="00ED7D4E">
            <w:pPr>
              <w:pStyle w:val="Default"/>
              <w:spacing w:after="120"/>
              <w:jc w:val="both"/>
              <w:rPr>
                <w:rFonts w:ascii="Arial" w:eastAsia="Times New Roman" w:hAnsi="Arial" w:cs="Arial"/>
                <w:color w:val="auto"/>
                <w:sz w:val="22"/>
                <w:szCs w:val="22"/>
                <w:lang w:val="es-ES_tradnl" w:eastAsia="es-PE"/>
              </w:rPr>
            </w:pPr>
          </w:p>
          <w:p w14:paraId="3DDA909A" w14:textId="02CE2503" w:rsidR="00BA3833" w:rsidRPr="00A44683" w:rsidRDefault="00BA3833" w:rsidP="00ED7D4E">
            <w:pPr>
              <w:pStyle w:val="Default"/>
              <w:spacing w:after="120"/>
              <w:jc w:val="both"/>
              <w:rPr>
                <w:rFonts w:ascii="Arial" w:eastAsia="Times New Roman" w:hAnsi="Arial" w:cs="Arial"/>
                <w:color w:val="auto"/>
                <w:sz w:val="22"/>
                <w:szCs w:val="22"/>
                <w:u w:val="single"/>
                <w:lang w:val="es-ES_tradnl" w:eastAsia="es-PE"/>
              </w:rPr>
            </w:pPr>
            <w:r w:rsidRPr="00A44683">
              <w:rPr>
                <w:rFonts w:ascii="Arial" w:eastAsia="Times New Roman" w:hAnsi="Arial" w:cs="Arial"/>
                <w:color w:val="auto"/>
                <w:sz w:val="22"/>
                <w:szCs w:val="22"/>
                <w:u w:val="single"/>
                <w:lang w:val="es-ES_tradnl" w:eastAsia="es-PE"/>
              </w:rPr>
              <w:t>Situaci</w:t>
            </w:r>
            <w:r w:rsidR="00A44683" w:rsidRPr="00A44683">
              <w:rPr>
                <w:rFonts w:ascii="Arial" w:eastAsia="Times New Roman" w:hAnsi="Arial" w:cs="Arial"/>
                <w:color w:val="auto"/>
                <w:sz w:val="22"/>
                <w:szCs w:val="22"/>
                <w:u w:val="single"/>
                <w:lang w:val="es-ES_tradnl" w:eastAsia="es-PE"/>
              </w:rPr>
              <w:t>ó</w:t>
            </w:r>
            <w:r w:rsidRPr="00A44683">
              <w:rPr>
                <w:rFonts w:ascii="Arial" w:eastAsia="Times New Roman" w:hAnsi="Arial" w:cs="Arial"/>
                <w:color w:val="auto"/>
                <w:sz w:val="22"/>
                <w:szCs w:val="22"/>
                <w:u w:val="single"/>
                <w:lang w:val="es-ES_tradnl" w:eastAsia="es-PE"/>
              </w:rPr>
              <w:t>n sobre cesi</w:t>
            </w:r>
            <w:r w:rsidR="0092328E">
              <w:rPr>
                <w:rFonts w:ascii="Arial" w:eastAsia="Times New Roman" w:hAnsi="Arial" w:cs="Arial"/>
                <w:color w:val="auto"/>
                <w:sz w:val="22"/>
                <w:szCs w:val="22"/>
                <w:u w:val="single"/>
                <w:lang w:val="es-ES_tradnl" w:eastAsia="es-PE"/>
              </w:rPr>
              <w:t>ó</w:t>
            </w:r>
            <w:r w:rsidRPr="00A44683">
              <w:rPr>
                <w:rFonts w:ascii="Arial" w:eastAsia="Times New Roman" w:hAnsi="Arial" w:cs="Arial"/>
                <w:color w:val="auto"/>
                <w:sz w:val="22"/>
                <w:szCs w:val="22"/>
                <w:u w:val="single"/>
                <w:lang w:val="es-ES_tradnl" w:eastAsia="es-PE"/>
              </w:rPr>
              <w:t>n de derechos por Municipio</w:t>
            </w:r>
          </w:p>
          <w:p w14:paraId="68B28FB8" w14:textId="54DDB248" w:rsidR="00BA3833" w:rsidRPr="00D3613C" w:rsidRDefault="00BA3833" w:rsidP="00541D11">
            <w:pPr>
              <w:pStyle w:val="Paragraph"/>
              <w:numPr>
                <w:ilvl w:val="0"/>
                <w:numId w:val="21"/>
              </w:numPr>
              <w:spacing w:before="240"/>
              <w:rPr>
                <w:noProof/>
                <w:szCs w:val="22"/>
              </w:rPr>
            </w:pPr>
            <w:r w:rsidRPr="00D3613C">
              <w:rPr>
                <w:b/>
                <w:noProof/>
                <w:szCs w:val="22"/>
              </w:rPr>
              <w:t>Yauyos</w:t>
            </w:r>
            <w:r w:rsidRPr="00D3613C">
              <w:rPr>
                <w:noProof/>
                <w:szCs w:val="22"/>
              </w:rPr>
              <w:t>: De acuerdo con la información presentada</w:t>
            </w:r>
            <w:r w:rsidR="00B476B7">
              <w:rPr>
                <w:noProof/>
                <w:szCs w:val="22"/>
              </w:rPr>
              <w:t xml:space="preserve"> por el Ministerio de Medio Ambiente (MINAM</w:t>
            </w:r>
            <w:r w:rsidR="00F9754B">
              <w:rPr>
                <w:noProof/>
                <w:szCs w:val="22"/>
              </w:rPr>
              <w:t>)</w:t>
            </w:r>
            <w:r w:rsidRPr="00D3613C">
              <w:rPr>
                <w:noProof/>
                <w:szCs w:val="22"/>
              </w:rPr>
              <w:t>,</w:t>
            </w:r>
            <w:r>
              <w:rPr>
                <w:noProof/>
                <w:szCs w:val="22"/>
              </w:rPr>
              <w:t xml:space="preserve"> el municipio contaba</w:t>
            </w:r>
            <w:r w:rsidRPr="00D3613C">
              <w:rPr>
                <w:noProof/>
                <w:szCs w:val="22"/>
              </w:rPr>
              <w:t xml:space="preserve"> con los terrenos</w:t>
            </w:r>
            <w:r>
              <w:rPr>
                <w:noProof/>
                <w:szCs w:val="22"/>
              </w:rPr>
              <w:t>,</w:t>
            </w:r>
            <w:r w:rsidRPr="00D3613C">
              <w:rPr>
                <w:noProof/>
                <w:szCs w:val="22"/>
              </w:rPr>
              <w:t xml:space="preserve"> que fueron adquiridos </w:t>
            </w:r>
            <w:r>
              <w:rPr>
                <w:noProof/>
                <w:szCs w:val="22"/>
              </w:rPr>
              <w:t>de</w:t>
            </w:r>
            <w:r w:rsidRPr="00D3613C">
              <w:rPr>
                <w:noProof/>
                <w:szCs w:val="22"/>
              </w:rPr>
              <w:t xml:space="preserve"> miembros de la comunidad</w:t>
            </w:r>
            <w:r>
              <w:rPr>
                <w:noProof/>
                <w:szCs w:val="22"/>
              </w:rPr>
              <w:t xml:space="preserve"> campesina de Tambo,</w:t>
            </w:r>
            <w:r w:rsidRPr="00D3613C">
              <w:rPr>
                <w:noProof/>
                <w:szCs w:val="22"/>
              </w:rPr>
              <w:t xml:space="preserve"> pero no </w:t>
            </w:r>
            <w:r>
              <w:rPr>
                <w:noProof/>
                <w:szCs w:val="22"/>
              </w:rPr>
              <w:t>había registrado</w:t>
            </w:r>
            <w:r w:rsidRPr="00D3613C">
              <w:rPr>
                <w:noProof/>
                <w:szCs w:val="22"/>
              </w:rPr>
              <w:t xml:space="preserve"> el trámite notarialmente. Para regularizar esta situación el municipio ha recurrido a la aplicación del procedimiento </w:t>
            </w:r>
            <w:r w:rsidRPr="00D3613C">
              <w:rPr>
                <w:noProof/>
                <w:szCs w:val="22"/>
              </w:rPr>
              <w:lastRenderedPageBreak/>
              <w:t>administrativo indicado en el Decreto Supremo 130/2001 para realizar acciones de saneamiento legal de inmuebles de propiedad estatal</w:t>
            </w:r>
            <w:r>
              <w:rPr>
                <w:noProof/>
                <w:szCs w:val="22"/>
              </w:rPr>
              <w:t>. Se espera obtener la conformidad d</w:t>
            </w:r>
            <w:r w:rsidR="00CE5E37">
              <w:rPr>
                <w:noProof/>
                <w:szCs w:val="22"/>
              </w:rPr>
              <w:t>e</w:t>
            </w:r>
            <w:r>
              <w:rPr>
                <w:noProof/>
                <w:szCs w:val="22"/>
              </w:rPr>
              <w:t xml:space="preserve"> la comunidad con respecto a este procedimiento. </w:t>
            </w:r>
          </w:p>
          <w:p w14:paraId="254071AB" w14:textId="11C90FE3" w:rsidR="00BA3833" w:rsidRPr="00D3613C" w:rsidRDefault="00BA3833" w:rsidP="00541D11">
            <w:pPr>
              <w:pStyle w:val="Paragraph"/>
              <w:numPr>
                <w:ilvl w:val="0"/>
                <w:numId w:val="21"/>
              </w:numPr>
              <w:spacing w:before="240"/>
              <w:rPr>
                <w:noProof/>
                <w:szCs w:val="22"/>
              </w:rPr>
            </w:pPr>
            <w:r w:rsidRPr="00D3613C">
              <w:rPr>
                <w:b/>
                <w:noProof/>
                <w:szCs w:val="22"/>
              </w:rPr>
              <w:t>Andahuaylas</w:t>
            </w:r>
            <w:r w:rsidRPr="00D3613C">
              <w:rPr>
                <w:noProof/>
                <w:szCs w:val="22"/>
              </w:rPr>
              <w:t xml:space="preserve">: </w:t>
            </w:r>
            <w:r>
              <w:rPr>
                <w:noProof/>
                <w:szCs w:val="22"/>
              </w:rPr>
              <w:t>S</w:t>
            </w:r>
            <w:r w:rsidRPr="00D3613C">
              <w:rPr>
                <w:noProof/>
                <w:szCs w:val="22"/>
              </w:rPr>
              <w:t xml:space="preserve">e </w:t>
            </w:r>
            <w:r>
              <w:rPr>
                <w:noProof/>
                <w:szCs w:val="22"/>
              </w:rPr>
              <w:t>c</w:t>
            </w:r>
            <w:r w:rsidR="00CE5E37">
              <w:rPr>
                <w:noProof/>
                <w:szCs w:val="22"/>
              </w:rPr>
              <w:t>ue</w:t>
            </w:r>
            <w:r>
              <w:rPr>
                <w:noProof/>
                <w:szCs w:val="22"/>
              </w:rPr>
              <w:t xml:space="preserve">nta en general </w:t>
            </w:r>
            <w:r w:rsidRPr="00D3613C">
              <w:rPr>
                <w:noProof/>
                <w:szCs w:val="22"/>
              </w:rPr>
              <w:t xml:space="preserve">con el apoyo de los miembros de la comunidad campesina de Unión Chumbao. </w:t>
            </w:r>
            <w:r>
              <w:rPr>
                <w:noProof/>
                <w:szCs w:val="22"/>
              </w:rPr>
              <w:t xml:space="preserve">Se cuenta ya con </w:t>
            </w:r>
            <w:r w:rsidRPr="00D3613C">
              <w:rPr>
                <w:noProof/>
                <w:szCs w:val="22"/>
              </w:rPr>
              <w:t>un borrador de acta de cesión de uso de los terrenos del botadero</w:t>
            </w:r>
            <w:r>
              <w:rPr>
                <w:noProof/>
                <w:szCs w:val="22"/>
              </w:rPr>
              <w:t>. U</w:t>
            </w:r>
            <w:r w:rsidRPr="00D3613C">
              <w:rPr>
                <w:noProof/>
                <w:szCs w:val="22"/>
              </w:rPr>
              <w:t>na vez se ajuste</w:t>
            </w:r>
            <w:r w:rsidR="00B476B7">
              <w:rPr>
                <w:noProof/>
                <w:szCs w:val="22"/>
              </w:rPr>
              <w:t>n</w:t>
            </w:r>
            <w:r w:rsidRPr="00D3613C">
              <w:rPr>
                <w:noProof/>
                <w:szCs w:val="22"/>
              </w:rPr>
              <w:t xml:space="preserve"> las dimensiones y coordenadas del terreno</w:t>
            </w:r>
            <w:r w:rsidR="00B476B7">
              <w:rPr>
                <w:noProof/>
                <w:szCs w:val="22"/>
              </w:rPr>
              <w:t xml:space="preserve"> solicitadas por la comunidad</w:t>
            </w:r>
            <w:r w:rsidRPr="00D3613C">
              <w:rPr>
                <w:noProof/>
                <w:szCs w:val="22"/>
              </w:rPr>
              <w:t xml:space="preserve">, se presentará a la comunidad para su </w:t>
            </w:r>
            <w:r>
              <w:rPr>
                <w:noProof/>
                <w:szCs w:val="22"/>
              </w:rPr>
              <w:t>firma</w:t>
            </w:r>
            <w:r w:rsidR="00B476B7">
              <w:rPr>
                <w:noProof/>
                <w:szCs w:val="22"/>
              </w:rPr>
              <w:t xml:space="preserve"> el acuerdo correspondiente</w:t>
            </w:r>
            <w:r w:rsidRPr="00D3613C">
              <w:rPr>
                <w:noProof/>
                <w:szCs w:val="22"/>
              </w:rPr>
              <w:t xml:space="preserve">. </w:t>
            </w:r>
            <w:r>
              <w:rPr>
                <w:noProof/>
                <w:szCs w:val="22"/>
              </w:rPr>
              <w:t>S</w:t>
            </w:r>
            <w:r w:rsidRPr="00D3613C">
              <w:rPr>
                <w:noProof/>
                <w:szCs w:val="22"/>
              </w:rPr>
              <w:t xml:space="preserve">in embargo, algunos comuneros </w:t>
            </w:r>
            <w:r>
              <w:rPr>
                <w:noProof/>
                <w:szCs w:val="22"/>
              </w:rPr>
              <w:t xml:space="preserve">proponen </w:t>
            </w:r>
            <w:r w:rsidR="00F21A3C">
              <w:rPr>
                <w:noProof/>
                <w:szCs w:val="22"/>
              </w:rPr>
              <w:t xml:space="preserve">que la firma del acta de </w:t>
            </w:r>
            <w:r w:rsidR="00F21A3C" w:rsidRPr="00D3613C">
              <w:rPr>
                <w:noProof/>
                <w:szCs w:val="22"/>
              </w:rPr>
              <w:t xml:space="preserve">cesión </w:t>
            </w:r>
            <w:r>
              <w:rPr>
                <w:noProof/>
                <w:szCs w:val="22"/>
              </w:rPr>
              <w:t>se condicione al inicio de las obras del rellenos sanita</w:t>
            </w:r>
            <w:r w:rsidR="00CE5E37">
              <w:rPr>
                <w:noProof/>
                <w:szCs w:val="22"/>
              </w:rPr>
              <w:t>r</w:t>
            </w:r>
            <w:r>
              <w:rPr>
                <w:noProof/>
                <w:szCs w:val="22"/>
              </w:rPr>
              <w:t>io antes de</w:t>
            </w:r>
            <w:r w:rsidR="00CE5E37">
              <w:rPr>
                <w:noProof/>
                <w:szCs w:val="22"/>
              </w:rPr>
              <w:t xml:space="preserve"> final de</w:t>
            </w:r>
            <w:r>
              <w:rPr>
                <w:noProof/>
                <w:szCs w:val="22"/>
              </w:rPr>
              <w:t xml:space="preserve"> 2017</w:t>
            </w:r>
            <w:r w:rsidR="00B476B7">
              <w:rPr>
                <w:noProof/>
                <w:szCs w:val="22"/>
              </w:rPr>
              <w:t>; en tanto se ha acordado con el municipio</w:t>
            </w:r>
            <w:r>
              <w:rPr>
                <w:noProof/>
                <w:szCs w:val="22"/>
              </w:rPr>
              <w:t xml:space="preserve"> </w:t>
            </w:r>
            <w:r w:rsidR="00B476B7">
              <w:rPr>
                <w:noProof/>
                <w:szCs w:val="22"/>
              </w:rPr>
              <w:t xml:space="preserve">mejorar el </w:t>
            </w:r>
            <w:r>
              <w:rPr>
                <w:noProof/>
                <w:szCs w:val="22"/>
              </w:rPr>
              <w:t>manejo sanitario del botadero</w:t>
            </w:r>
            <w:r w:rsidR="00ED7A99">
              <w:rPr>
                <w:noProof/>
                <w:szCs w:val="22"/>
              </w:rPr>
              <w:t xml:space="preserve"> </w:t>
            </w:r>
            <w:r w:rsidR="00B476B7">
              <w:rPr>
                <w:noProof/>
                <w:szCs w:val="22"/>
              </w:rPr>
              <w:t xml:space="preserve">mientras </w:t>
            </w:r>
            <w:r w:rsidR="00ED7A99">
              <w:rPr>
                <w:noProof/>
                <w:szCs w:val="22"/>
              </w:rPr>
              <w:t>entra en operacion el relleno sanitario</w:t>
            </w:r>
            <w:r>
              <w:rPr>
                <w:noProof/>
                <w:szCs w:val="22"/>
              </w:rPr>
              <w:t xml:space="preserve">. </w:t>
            </w:r>
            <w:r w:rsidR="00F22F0C">
              <w:rPr>
                <w:noProof/>
                <w:szCs w:val="22"/>
              </w:rPr>
              <w:t>La municipalidad ha establecido medidas con este fin</w:t>
            </w:r>
            <w:r w:rsidR="00985779">
              <w:rPr>
                <w:noProof/>
                <w:szCs w:val="22"/>
              </w:rPr>
              <w:t>.</w:t>
            </w:r>
          </w:p>
          <w:p w14:paraId="34556F35" w14:textId="5264B0DC" w:rsidR="00BA3833" w:rsidRPr="00D85C3B" w:rsidRDefault="00BA3833" w:rsidP="00541D11">
            <w:pPr>
              <w:pStyle w:val="Paragraph"/>
              <w:numPr>
                <w:ilvl w:val="0"/>
                <w:numId w:val="21"/>
              </w:numPr>
              <w:spacing w:before="240"/>
              <w:rPr>
                <w:noProof/>
                <w:szCs w:val="22"/>
              </w:rPr>
            </w:pPr>
            <w:r w:rsidRPr="00B54787">
              <w:rPr>
                <w:b/>
                <w:noProof/>
                <w:szCs w:val="22"/>
              </w:rPr>
              <w:t>Aymaraes</w:t>
            </w:r>
            <w:r w:rsidRPr="00D85C3B">
              <w:rPr>
                <w:noProof/>
                <w:szCs w:val="22"/>
              </w:rPr>
              <w:t>: L</w:t>
            </w:r>
            <w:r>
              <w:rPr>
                <w:noProof/>
                <w:szCs w:val="22"/>
              </w:rPr>
              <w:t>a</w:t>
            </w:r>
            <w:r w:rsidRPr="00D85C3B">
              <w:rPr>
                <w:noProof/>
                <w:szCs w:val="22"/>
              </w:rPr>
              <w:t xml:space="preserve"> comunidad campesina de Mutca</w:t>
            </w:r>
            <w:r>
              <w:rPr>
                <w:noProof/>
                <w:szCs w:val="22"/>
              </w:rPr>
              <w:t>,</w:t>
            </w:r>
            <w:r w:rsidRPr="00D85C3B">
              <w:rPr>
                <w:noProof/>
                <w:szCs w:val="22"/>
              </w:rPr>
              <w:t xml:space="preserve"> donde se encuentra ubicado el botadero</w:t>
            </w:r>
            <w:r>
              <w:rPr>
                <w:noProof/>
                <w:szCs w:val="22"/>
              </w:rPr>
              <w:t>,</w:t>
            </w:r>
            <w:r w:rsidRPr="00D85C3B">
              <w:rPr>
                <w:noProof/>
                <w:szCs w:val="22"/>
              </w:rPr>
              <w:t xml:space="preserve"> expresó su total conformidad con respecto al cierre del </w:t>
            </w:r>
            <w:r>
              <w:rPr>
                <w:noProof/>
                <w:szCs w:val="22"/>
              </w:rPr>
              <w:t>mismo</w:t>
            </w:r>
            <w:r w:rsidRPr="00D85C3B">
              <w:rPr>
                <w:noProof/>
                <w:szCs w:val="22"/>
              </w:rPr>
              <w:t xml:space="preserve"> y ya ha aprobado la cesión de uso cuyo procedimiento de registro está en trámite por parte de la municipalidad. Los comuneros demandaron </w:t>
            </w:r>
            <w:r w:rsidR="00F21A3C">
              <w:rPr>
                <w:noProof/>
                <w:szCs w:val="22"/>
              </w:rPr>
              <w:t xml:space="preserve">que </w:t>
            </w:r>
            <w:r w:rsidRPr="00D85C3B">
              <w:rPr>
                <w:noProof/>
                <w:szCs w:val="22"/>
              </w:rPr>
              <w:t>se les informe sobre los avances en el proceso de construcción del relleno sanitario y dar celeridad a ambos proyectos. En tanto</w:t>
            </w:r>
            <w:r w:rsidR="00B476B7">
              <w:rPr>
                <w:noProof/>
                <w:szCs w:val="22"/>
              </w:rPr>
              <w:t>,</w:t>
            </w:r>
            <w:r w:rsidRPr="00D85C3B">
              <w:rPr>
                <w:noProof/>
                <w:szCs w:val="22"/>
              </w:rPr>
              <w:t xml:space="preserve"> el municipio se ha comprometido a mejorar el manejo del actual botadero, instalando un cerco perimetral y cubriendo los residuos expuestos actualmente, así como apoyar a la comunidad en el control de vectores.</w:t>
            </w:r>
            <w:r w:rsidR="00F22F0C">
              <w:rPr>
                <w:noProof/>
                <w:szCs w:val="22"/>
              </w:rPr>
              <w:t xml:space="preserve"> Estos compromisos est</w:t>
            </w:r>
            <w:r w:rsidR="00F9754B">
              <w:rPr>
                <w:noProof/>
                <w:szCs w:val="22"/>
              </w:rPr>
              <w:t>á</w:t>
            </w:r>
            <w:r w:rsidR="00F22F0C">
              <w:rPr>
                <w:noProof/>
                <w:szCs w:val="22"/>
              </w:rPr>
              <w:t>n en marcha</w:t>
            </w:r>
            <w:r w:rsidR="00F9754B">
              <w:rPr>
                <w:noProof/>
                <w:szCs w:val="22"/>
              </w:rPr>
              <w:t xml:space="preserve"> conforme se verificó durante la visita al sitio.</w:t>
            </w:r>
          </w:p>
          <w:p w14:paraId="4C982609" w14:textId="7BE1DC22" w:rsidR="00BA3833" w:rsidRPr="00D85C3B" w:rsidRDefault="00BA3833" w:rsidP="00541D11">
            <w:pPr>
              <w:pStyle w:val="Paragraph"/>
              <w:numPr>
                <w:ilvl w:val="0"/>
                <w:numId w:val="21"/>
              </w:numPr>
              <w:spacing w:before="240"/>
              <w:rPr>
                <w:noProof/>
                <w:szCs w:val="22"/>
              </w:rPr>
            </w:pPr>
            <w:r w:rsidRPr="00B54787">
              <w:rPr>
                <w:b/>
                <w:noProof/>
                <w:szCs w:val="22"/>
              </w:rPr>
              <w:t>Huamanga</w:t>
            </w:r>
            <w:r w:rsidRPr="00D85C3B">
              <w:rPr>
                <w:noProof/>
                <w:szCs w:val="22"/>
              </w:rPr>
              <w:t>: En este caso, la comunidad</w:t>
            </w:r>
            <w:r>
              <w:rPr>
                <w:noProof/>
                <w:szCs w:val="22"/>
              </w:rPr>
              <w:t xml:space="preserve"> campesina de Uchuypampa</w:t>
            </w:r>
            <w:r w:rsidRPr="00D85C3B">
              <w:rPr>
                <w:noProof/>
                <w:szCs w:val="22"/>
              </w:rPr>
              <w:t xml:space="preserve"> tiene expectativas de beneficios adicionales al cierre y como medida de presión ha impedido el acceso al predio, por lo que el municipio se ha visto en la necesidad de utilizar un sitio alternativo </w:t>
            </w:r>
            <w:r>
              <w:rPr>
                <w:noProof/>
                <w:szCs w:val="22"/>
              </w:rPr>
              <w:t>hasta tanto se encuentre operativo el</w:t>
            </w:r>
            <w:r w:rsidRPr="00D85C3B">
              <w:rPr>
                <w:noProof/>
                <w:szCs w:val="22"/>
              </w:rPr>
              <w:t xml:space="preserve"> relleno sanitario. </w:t>
            </w:r>
            <w:r w:rsidR="00ED7A99">
              <w:rPr>
                <w:noProof/>
                <w:szCs w:val="22"/>
              </w:rPr>
              <w:t xml:space="preserve">Se espera que </w:t>
            </w:r>
            <w:r w:rsidRPr="00D85C3B">
              <w:rPr>
                <w:noProof/>
                <w:szCs w:val="22"/>
              </w:rPr>
              <w:t>la construcción del relleno quitará presión al municipio</w:t>
            </w:r>
            <w:r w:rsidR="00ED7A99">
              <w:rPr>
                <w:noProof/>
                <w:szCs w:val="22"/>
              </w:rPr>
              <w:t xml:space="preserve"> y se pueda avanzar en los acuerdos para que este proyecto sea elegible.</w:t>
            </w:r>
            <w:r w:rsidR="00F22F0C">
              <w:rPr>
                <w:noProof/>
                <w:szCs w:val="22"/>
              </w:rPr>
              <w:t xml:space="preserve"> De no lograrse un acue</w:t>
            </w:r>
            <w:r w:rsidR="00794A1E">
              <w:rPr>
                <w:noProof/>
                <w:szCs w:val="22"/>
              </w:rPr>
              <w:t xml:space="preserve">rdo este botadero </w:t>
            </w:r>
            <w:r w:rsidR="00F9754B">
              <w:rPr>
                <w:noProof/>
                <w:szCs w:val="22"/>
              </w:rPr>
              <w:t xml:space="preserve">quedará excluido </w:t>
            </w:r>
            <w:r w:rsidR="00794A1E">
              <w:rPr>
                <w:noProof/>
                <w:szCs w:val="22"/>
              </w:rPr>
              <w:t>del Prog</w:t>
            </w:r>
            <w:r w:rsidR="00F22F0C">
              <w:rPr>
                <w:noProof/>
                <w:szCs w:val="22"/>
              </w:rPr>
              <w:t>rama.</w:t>
            </w:r>
            <w:r w:rsidR="00B476B7">
              <w:rPr>
                <w:noProof/>
                <w:szCs w:val="22"/>
              </w:rPr>
              <w:t xml:space="preserve"> </w:t>
            </w:r>
            <w:r w:rsidR="00F22F0C">
              <w:rPr>
                <w:noProof/>
                <w:szCs w:val="22"/>
              </w:rPr>
              <w:t xml:space="preserve">  </w:t>
            </w:r>
            <w:r w:rsidR="00ED7A99">
              <w:rPr>
                <w:noProof/>
                <w:szCs w:val="22"/>
              </w:rPr>
              <w:t xml:space="preserve"> </w:t>
            </w:r>
          </w:p>
          <w:p w14:paraId="1085C971" w14:textId="12D5363C" w:rsidR="000F62C5" w:rsidRDefault="00B476B7" w:rsidP="001C3F41">
            <w:pPr>
              <w:pStyle w:val="Paragraph"/>
              <w:tabs>
                <w:tab w:val="clear" w:pos="851"/>
              </w:tabs>
              <w:spacing w:before="240"/>
              <w:outlineLvl w:val="1"/>
              <w:rPr>
                <w:rFonts w:eastAsia="Arial" w:cs="Arial"/>
                <w:szCs w:val="22"/>
                <w:u w:val="single"/>
                <w:lang w:val="es-ES"/>
              </w:rPr>
            </w:pPr>
            <w:r>
              <w:rPr>
                <w:rFonts w:cs="Arial"/>
                <w:szCs w:val="22"/>
                <w:shd w:val="clear" w:color="auto" w:fill="FFFFFF"/>
                <w:lang w:val="es-ES"/>
              </w:rPr>
              <w:t xml:space="preserve">No </w:t>
            </w:r>
            <w:r w:rsidR="00935A14">
              <w:rPr>
                <w:rFonts w:cs="Arial"/>
                <w:szCs w:val="22"/>
                <w:shd w:val="clear" w:color="auto" w:fill="FFFFFF"/>
                <w:lang w:val="es-ES"/>
              </w:rPr>
              <w:t xml:space="preserve">se identificaron </w:t>
            </w:r>
            <w:r>
              <w:rPr>
                <w:rFonts w:cs="Arial"/>
                <w:szCs w:val="22"/>
                <w:shd w:val="clear" w:color="auto" w:fill="FFFFFF"/>
                <w:lang w:val="es-ES"/>
              </w:rPr>
              <w:t xml:space="preserve">impactos </w:t>
            </w:r>
            <w:r w:rsidR="00935A14">
              <w:rPr>
                <w:rFonts w:cs="Arial"/>
                <w:szCs w:val="22"/>
                <w:shd w:val="clear" w:color="auto" w:fill="FFFFFF"/>
                <w:lang w:val="es-ES"/>
              </w:rPr>
              <w:t xml:space="preserve">económicos </w:t>
            </w:r>
            <w:r>
              <w:rPr>
                <w:rFonts w:cs="Arial"/>
                <w:szCs w:val="22"/>
                <w:shd w:val="clear" w:color="auto" w:fill="FFFFFF"/>
                <w:lang w:val="es-ES"/>
              </w:rPr>
              <w:t xml:space="preserve">en las comunidades por el cierre de los botaderos. </w:t>
            </w:r>
            <w:r w:rsidR="000F62C5">
              <w:rPr>
                <w:rFonts w:cs="Arial"/>
                <w:szCs w:val="22"/>
                <w:shd w:val="clear" w:color="auto" w:fill="FFFFFF"/>
                <w:lang w:val="es-ES"/>
              </w:rPr>
              <w:t>Sólo en el caso de Andahuaylas existe un acuerdo por pago por el uso del terreno del botadero que se perdería con el cierre</w:t>
            </w:r>
            <w:r w:rsidR="00F9754B">
              <w:rPr>
                <w:rFonts w:cs="Arial"/>
                <w:szCs w:val="22"/>
                <w:shd w:val="clear" w:color="auto" w:fill="FFFFFF"/>
                <w:lang w:val="es-ES"/>
              </w:rPr>
              <w:t>. S</w:t>
            </w:r>
            <w:r w:rsidR="000F62C5">
              <w:rPr>
                <w:rFonts w:cs="Arial"/>
                <w:szCs w:val="22"/>
                <w:shd w:val="clear" w:color="auto" w:fill="FFFFFF"/>
                <w:lang w:val="es-ES"/>
              </w:rPr>
              <w:t>in embargo</w:t>
            </w:r>
            <w:r w:rsidR="00935A14">
              <w:rPr>
                <w:rFonts w:cs="Arial"/>
                <w:szCs w:val="22"/>
                <w:shd w:val="clear" w:color="auto" w:fill="FFFFFF"/>
                <w:lang w:val="es-ES"/>
              </w:rPr>
              <w:t>,</w:t>
            </w:r>
            <w:r w:rsidR="000F62C5">
              <w:rPr>
                <w:rFonts w:cs="Arial"/>
                <w:szCs w:val="22"/>
                <w:shd w:val="clear" w:color="auto" w:fill="FFFFFF"/>
                <w:lang w:val="es-ES"/>
              </w:rPr>
              <w:t xml:space="preserve"> este pago se verá compensado por los ingresos que recibirá por</w:t>
            </w:r>
            <w:r w:rsidR="00F9754B">
              <w:rPr>
                <w:rFonts w:cs="Arial"/>
                <w:szCs w:val="22"/>
                <w:shd w:val="clear" w:color="auto" w:fill="FFFFFF"/>
                <w:lang w:val="es-ES"/>
              </w:rPr>
              <w:t xml:space="preserve"> el uso de los terrenos d</w:t>
            </w:r>
            <w:r w:rsidR="000F62C5">
              <w:rPr>
                <w:rFonts w:cs="Arial"/>
                <w:szCs w:val="22"/>
                <w:shd w:val="clear" w:color="auto" w:fill="FFFFFF"/>
                <w:lang w:val="es-ES"/>
              </w:rPr>
              <w:t xml:space="preserve">el relleno sanitario </w:t>
            </w:r>
            <w:r w:rsidR="00F9754B">
              <w:rPr>
                <w:rFonts w:cs="Arial"/>
                <w:szCs w:val="22"/>
                <w:shd w:val="clear" w:color="auto" w:fill="FFFFFF"/>
                <w:lang w:val="es-ES"/>
              </w:rPr>
              <w:t xml:space="preserve">que se ubica también en esta comunidad campesina </w:t>
            </w:r>
            <w:r w:rsidR="00F22F0C">
              <w:rPr>
                <w:rFonts w:cs="Arial"/>
                <w:szCs w:val="22"/>
                <w:shd w:val="clear" w:color="auto" w:fill="FFFFFF"/>
                <w:lang w:val="es-ES"/>
              </w:rPr>
              <w:t>(aproximadamente tres veces el monto</w:t>
            </w:r>
            <w:r w:rsidR="00F9754B">
              <w:rPr>
                <w:rFonts w:cs="Arial"/>
                <w:szCs w:val="22"/>
                <w:shd w:val="clear" w:color="auto" w:fill="FFFFFF"/>
                <w:lang w:val="es-ES"/>
              </w:rPr>
              <w:t xml:space="preserve"> recibido</w:t>
            </w:r>
            <w:r w:rsidR="00F22F0C">
              <w:rPr>
                <w:rFonts w:cs="Arial"/>
                <w:szCs w:val="22"/>
                <w:shd w:val="clear" w:color="auto" w:fill="FFFFFF"/>
                <w:lang w:val="es-ES"/>
              </w:rPr>
              <w:t xml:space="preserve"> actual</w:t>
            </w:r>
            <w:r w:rsidR="00F9754B">
              <w:rPr>
                <w:rFonts w:cs="Arial"/>
                <w:szCs w:val="22"/>
                <w:shd w:val="clear" w:color="auto" w:fill="FFFFFF"/>
                <w:lang w:val="es-ES"/>
              </w:rPr>
              <w:t>mente</w:t>
            </w:r>
            <w:r w:rsidR="00F22F0C">
              <w:rPr>
                <w:rFonts w:cs="Arial"/>
                <w:szCs w:val="22"/>
                <w:shd w:val="clear" w:color="auto" w:fill="FFFFFF"/>
                <w:lang w:val="es-ES"/>
              </w:rPr>
              <w:t xml:space="preserve">) </w:t>
            </w:r>
            <w:r w:rsidR="000F62C5">
              <w:rPr>
                <w:rFonts w:cs="Arial"/>
                <w:szCs w:val="22"/>
                <w:shd w:val="clear" w:color="auto" w:fill="FFFFFF"/>
                <w:lang w:val="es-ES"/>
              </w:rPr>
              <w:t>y otros beneficios acordados con la comunidad como uso de composta y participación en la operación del relleno sanita</w:t>
            </w:r>
            <w:r w:rsidR="00CE5E37">
              <w:rPr>
                <w:rFonts w:cs="Arial"/>
                <w:szCs w:val="22"/>
                <w:shd w:val="clear" w:color="auto" w:fill="FFFFFF"/>
                <w:lang w:val="es-ES"/>
              </w:rPr>
              <w:t>r</w:t>
            </w:r>
            <w:r w:rsidR="000F62C5">
              <w:rPr>
                <w:rFonts w:cs="Arial"/>
                <w:szCs w:val="22"/>
                <w:shd w:val="clear" w:color="auto" w:fill="FFFFFF"/>
                <w:lang w:val="es-ES"/>
              </w:rPr>
              <w:t>io. En el caso de Aymaraes el acuerdo prevé el mejoramiento de</w:t>
            </w:r>
            <w:r w:rsidR="00F9754B">
              <w:rPr>
                <w:rFonts w:cs="Arial"/>
                <w:szCs w:val="22"/>
                <w:shd w:val="clear" w:color="auto" w:fill="FFFFFF"/>
                <w:lang w:val="es-ES"/>
              </w:rPr>
              <w:t>l</w:t>
            </w:r>
            <w:r w:rsidR="000F62C5">
              <w:rPr>
                <w:rFonts w:cs="Arial"/>
                <w:szCs w:val="22"/>
                <w:shd w:val="clear" w:color="auto" w:fill="FFFFFF"/>
                <w:lang w:val="es-ES"/>
              </w:rPr>
              <w:t xml:space="preserve"> manejo del actual botadero en tan</w:t>
            </w:r>
            <w:r w:rsidR="00CE5E37">
              <w:rPr>
                <w:rFonts w:cs="Arial"/>
                <w:szCs w:val="22"/>
                <w:shd w:val="clear" w:color="auto" w:fill="FFFFFF"/>
                <w:lang w:val="es-ES"/>
              </w:rPr>
              <w:t>t</w:t>
            </w:r>
            <w:r w:rsidR="000F62C5">
              <w:rPr>
                <w:rFonts w:cs="Arial"/>
                <w:szCs w:val="22"/>
                <w:shd w:val="clear" w:color="auto" w:fill="FFFFFF"/>
                <w:lang w:val="es-ES"/>
              </w:rPr>
              <w:t>o se construye el relleno sanitario que lo re</w:t>
            </w:r>
            <w:r w:rsidR="00F9754B">
              <w:rPr>
                <w:rFonts w:cs="Arial"/>
                <w:szCs w:val="22"/>
                <w:shd w:val="clear" w:color="auto" w:fill="FFFFFF"/>
                <w:lang w:val="es-ES"/>
              </w:rPr>
              <w:t>e</w:t>
            </w:r>
            <w:r w:rsidR="000F62C5">
              <w:rPr>
                <w:rFonts w:cs="Arial"/>
                <w:szCs w:val="22"/>
                <w:shd w:val="clear" w:color="auto" w:fill="FFFFFF"/>
                <w:lang w:val="es-ES"/>
              </w:rPr>
              <w:t>mplace.</w:t>
            </w:r>
          </w:p>
          <w:p w14:paraId="4EB533CC" w14:textId="02E429FC" w:rsidR="00541D11" w:rsidRPr="00426816" w:rsidRDefault="00541D11" w:rsidP="001C3F41">
            <w:pPr>
              <w:pStyle w:val="Paragraph"/>
              <w:tabs>
                <w:tab w:val="clear" w:pos="851"/>
              </w:tabs>
              <w:spacing w:before="240"/>
              <w:outlineLvl w:val="1"/>
              <w:rPr>
                <w:rFonts w:eastAsia="Arial" w:cs="Arial"/>
                <w:szCs w:val="22"/>
                <w:lang w:val="es-ES"/>
              </w:rPr>
            </w:pPr>
            <w:r w:rsidRPr="00426816">
              <w:rPr>
                <w:rFonts w:eastAsia="Arial" w:cs="Arial"/>
                <w:szCs w:val="22"/>
                <w:lang w:val="es-ES"/>
              </w:rPr>
              <w:t xml:space="preserve">Como </w:t>
            </w:r>
            <w:r w:rsidR="00985779">
              <w:rPr>
                <w:rFonts w:eastAsia="Arial" w:cs="Arial"/>
                <w:szCs w:val="22"/>
                <w:lang w:val="es-ES"/>
              </w:rPr>
              <w:t>y</w:t>
            </w:r>
            <w:r w:rsidRPr="00426816">
              <w:rPr>
                <w:rFonts w:eastAsia="Arial" w:cs="Arial"/>
                <w:szCs w:val="22"/>
                <w:lang w:val="es-ES"/>
              </w:rPr>
              <w:t>a</w:t>
            </w:r>
            <w:r w:rsidR="00F70C1F" w:rsidRPr="00426816">
              <w:rPr>
                <w:rFonts w:eastAsia="Arial" w:cs="Arial"/>
                <w:szCs w:val="22"/>
                <w:lang w:val="es-ES"/>
              </w:rPr>
              <w:t xml:space="preserve"> se indicó la cesió</w:t>
            </w:r>
            <w:r w:rsidRPr="00426816">
              <w:rPr>
                <w:rFonts w:eastAsia="Arial" w:cs="Arial"/>
                <w:szCs w:val="22"/>
                <w:lang w:val="es-ES"/>
              </w:rPr>
              <w:t xml:space="preserve">n de usos será una </w:t>
            </w:r>
            <w:r w:rsidR="00935A14">
              <w:rPr>
                <w:rFonts w:eastAsia="Arial" w:cs="Arial"/>
                <w:szCs w:val="22"/>
                <w:lang w:val="es-ES"/>
              </w:rPr>
              <w:t xml:space="preserve">de las </w:t>
            </w:r>
            <w:r w:rsidRPr="00426816">
              <w:rPr>
                <w:rFonts w:eastAsia="Arial" w:cs="Arial"/>
                <w:szCs w:val="22"/>
                <w:lang w:val="es-ES"/>
              </w:rPr>
              <w:t>condici</w:t>
            </w:r>
            <w:r w:rsidR="00935A14">
              <w:rPr>
                <w:rFonts w:eastAsia="Arial" w:cs="Arial"/>
                <w:szCs w:val="22"/>
                <w:lang w:val="es-ES"/>
              </w:rPr>
              <w:t xml:space="preserve">ones </w:t>
            </w:r>
            <w:r w:rsidRPr="00426816">
              <w:rPr>
                <w:rFonts w:eastAsia="Arial" w:cs="Arial"/>
                <w:szCs w:val="22"/>
                <w:lang w:val="es-ES"/>
              </w:rPr>
              <w:t>contractual</w:t>
            </w:r>
            <w:r w:rsidR="00935A14">
              <w:rPr>
                <w:rFonts w:eastAsia="Arial" w:cs="Arial"/>
                <w:szCs w:val="22"/>
                <w:lang w:val="es-ES"/>
              </w:rPr>
              <w:t>es</w:t>
            </w:r>
            <w:r w:rsidRPr="00426816">
              <w:rPr>
                <w:rFonts w:eastAsia="Arial" w:cs="Arial"/>
                <w:szCs w:val="22"/>
                <w:lang w:val="es-ES"/>
              </w:rPr>
              <w:t xml:space="preserve"> </w:t>
            </w:r>
            <w:r w:rsidR="00935A14">
              <w:rPr>
                <w:rFonts w:eastAsia="Arial" w:cs="Arial"/>
                <w:szCs w:val="22"/>
                <w:lang w:val="es-ES"/>
              </w:rPr>
              <w:t xml:space="preserve">especiales </w:t>
            </w:r>
            <w:r w:rsidRPr="00426816">
              <w:rPr>
                <w:rFonts w:eastAsia="Arial" w:cs="Arial"/>
                <w:szCs w:val="22"/>
                <w:lang w:val="es-ES"/>
              </w:rPr>
              <w:t xml:space="preserve">de </w:t>
            </w:r>
            <w:r w:rsidR="00935A14">
              <w:rPr>
                <w:rFonts w:eastAsia="Arial" w:cs="Arial"/>
                <w:szCs w:val="22"/>
                <w:lang w:val="es-ES"/>
              </w:rPr>
              <w:t xml:space="preserve">ejecución </w:t>
            </w:r>
            <w:r w:rsidRPr="00426816">
              <w:rPr>
                <w:rFonts w:eastAsia="Arial" w:cs="Arial"/>
                <w:szCs w:val="22"/>
                <w:lang w:val="es-ES"/>
              </w:rPr>
              <w:t xml:space="preserve">del Programa. </w:t>
            </w:r>
          </w:p>
          <w:p w14:paraId="0E0D1450" w14:textId="796523B9" w:rsidR="00790466" w:rsidRPr="001C3F41" w:rsidRDefault="002546DB" w:rsidP="001C3F41">
            <w:pPr>
              <w:pStyle w:val="Paragraph"/>
              <w:tabs>
                <w:tab w:val="clear" w:pos="851"/>
              </w:tabs>
              <w:spacing w:before="240"/>
              <w:outlineLvl w:val="1"/>
              <w:rPr>
                <w:rFonts w:eastAsia="Arial" w:cs="Arial"/>
                <w:szCs w:val="22"/>
                <w:u w:val="single"/>
                <w:lang w:val="es-ES"/>
              </w:rPr>
            </w:pPr>
            <w:r w:rsidRPr="001C3F41">
              <w:rPr>
                <w:rFonts w:eastAsia="Arial" w:cs="Arial"/>
                <w:szCs w:val="22"/>
                <w:u w:val="single"/>
                <w:lang w:val="es-ES"/>
              </w:rPr>
              <w:t xml:space="preserve">Plan de Gestión de Manejo </w:t>
            </w:r>
            <w:r w:rsidR="004F414F" w:rsidRPr="001C3F41">
              <w:rPr>
                <w:rFonts w:eastAsia="Arial" w:cs="Arial"/>
                <w:szCs w:val="22"/>
                <w:u w:val="single"/>
                <w:lang w:val="es-ES"/>
              </w:rPr>
              <w:t>Social y Ambiental del Programa (PGAS)</w:t>
            </w:r>
          </w:p>
          <w:p w14:paraId="47D5A6D0" w14:textId="6116ECA5" w:rsidR="00710C1F" w:rsidRPr="00790466" w:rsidRDefault="0043614F" w:rsidP="35BB1C2C">
            <w:pPr>
              <w:pStyle w:val="Default"/>
              <w:spacing w:after="120"/>
              <w:ind w:left="-15"/>
              <w:jc w:val="both"/>
              <w:rPr>
                <w:rFonts w:ascii="Arial" w:eastAsia="Arial" w:hAnsi="Arial" w:cs="Arial"/>
                <w:color w:val="auto"/>
                <w:sz w:val="22"/>
                <w:szCs w:val="22"/>
                <w:lang w:val="es-ES"/>
              </w:rPr>
            </w:pPr>
            <w:r w:rsidRPr="00790466">
              <w:rPr>
                <w:rFonts w:ascii="Arial" w:eastAsia="Arial" w:hAnsi="Arial" w:cs="Arial"/>
                <w:color w:val="auto"/>
                <w:sz w:val="22"/>
                <w:szCs w:val="22"/>
                <w:lang w:val="es-ES"/>
              </w:rPr>
              <w:t xml:space="preserve">Cada uno de los 12 proyectos </w:t>
            </w:r>
            <w:r w:rsidR="004F414F">
              <w:rPr>
                <w:rFonts w:ascii="Arial" w:eastAsia="Arial" w:hAnsi="Arial" w:cs="Arial"/>
                <w:color w:val="auto"/>
                <w:sz w:val="22"/>
                <w:szCs w:val="22"/>
                <w:lang w:val="es-ES"/>
              </w:rPr>
              <w:t>posee</w:t>
            </w:r>
            <w:r w:rsidRPr="00790466">
              <w:rPr>
                <w:rFonts w:ascii="Arial" w:eastAsia="Arial" w:hAnsi="Arial" w:cs="Arial"/>
                <w:color w:val="auto"/>
                <w:sz w:val="22"/>
                <w:szCs w:val="22"/>
                <w:lang w:val="es-ES"/>
              </w:rPr>
              <w:t xml:space="preserve"> su PGAS</w:t>
            </w:r>
            <w:r w:rsidR="00710C1F" w:rsidRPr="00790466">
              <w:rPr>
                <w:rFonts w:ascii="Arial" w:eastAsia="Arial" w:hAnsi="Arial" w:cs="Arial"/>
                <w:color w:val="auto"/>
                <w:sz w:val="22"/>
                <w:szCs w:val="22"/>
                <w:lang w:val="es-ES"/>
              </w:rPr>
              <w:t>, el cual incluye:</w:t>
            </w:r>
          </w:p>
          <w:p w14:paraId="66EE0ED5" w14:textId="0C2B2A8B" w:rsidR="003760EA" w:rsidRPr="00790466" w:rsidRDefault="00C6293A" w:rsidP="00790466">
            <w:pPr>
              <w:pStyle w:val="Default"/>
              <w:numPr>
                <w:ilvl w:val="0"/>
                <w:numId w:val="6"/>
              </w:numPr>
              <w:spacing w:after="120"/>
              <w:jc w:val="both"/>
              <w:rPr>
                <w:rFonts w:ascii="Arial" w:hAnsi="Arial" w:cs="Arial"/>
                <w:color w:val="auto"/>
                <w:sz w:val="22"/>
                <w:szCs w:val="22"/>
                <w:lang w:val="es-ES_tradnl"/>
              </w:rPr>
            </w:pPr>
            <w:r w:rsidRPr="00285B3A">
              <w:rPr>
                <w:rFonts w:ascii="Arial" w:hAnsi="Arial" w:cs="Arial"/>
                <w:b/>
                <w:color w:val="auto"/>
                <w:sz w:val="22"/>
                <w:szCs w:val="22"/>
                <w:lang w:val="es-ES_tradnl"/>
              </w:rPr>
              <w:t>Plan de mitigación de impactos</w:t>
            </w:r>
            <w:r w:rsidR="00285B3A">
              <w:rPr>
                <w:rFonts w:ascii="Arial" w:hAnsi="Arial" w:cs="Arial"/>
                <w:color w:val="auto"/>
                <w:sz w:val="22"/>
                <w:szCs w:val="22"/>
                <w:lang w:val="es-ES_tradnl"/>
              </w:rPr>
              <w:t>:</w:t>
            </w:r>
            <w:r w:rsidRPr="00790466">
              <w:rPr>
                <w:rFonts w:ascii="Arial" w:hAnsi="Arial" w:cs="Arial"/>
                <w:color w:val="auto"/>
                <w:sz w:val="22"/>
                <w:szCs w:val="22"/>
                <w:lang w:val="es-ES_tradnl"/>
              </w:rPr>
              <w:t xml:space="preserve"> durante la etapa de inversión</w:t>
            </w:r>
            <w:r w:rsidR="00570FD3" w:rsidRPr="00790466">
              <w:rPr>
                <w:rFonts w:ascii="Arial" w:hAnsi="Arial" w:cs="Arial"/>
                <w:color w:val="auto"/>
                <w:sz w:val="22"/>
                <w:szCs w:val="22"/>
                <w:lang w:val="es-ES_tradnl"/>
              </w:rPr>
              <w:t xml:space="preserve"> incluye medidas de higiene y </w:t>
            </w:r>
            <w:r w:rsidR="00EC4980" w:rsidRPr="00790466">
              <w:rPr>
                <w:rFonts w:ascii="Arial" w:hAnsi="Arial" w:cs="Arial"/>
                <w:color w:val="auto"/>
                <w:sz w:val="22"/>
                <w:szCs w:val="22"/>
                <w:lang w:val="es-ES_tradnl"/>
              </w:rPr>
              <w:t>seguridad</w:t>
            </w:r>
            <w:r w:rsidR="00570FD3" w:rsidRPr="00790466">
              <w:rPr>
                <w:rFonts w:ascii="Arial" w:hAnsi="Arial" w:cs="Arial"/>
                <w:color w:val="auto"/>
                <w:sz w:val="22"/>
                <w:szCs w:val="22"/>
                <w:lang w:val="es-ES_tradnl"/>
              </w:rPr>
              <w:t xml:space="preserve"> en obra, plan de manejos de lixiviados</w:t>
            </w:r>
            <w:r w:rsidR="00EC4980" w:rsidRPr="00790466">
              <w:rPr>
                <w:rFonts w:ascii="Arial" w:hAnsi="Arial" w:cs="Arial"/>
                <w:color w:val="auto"/>
                <w:sz w:val="22"/>
                <w:szCs w:val="22"/>
                <w:lang w:val="es-ES_tradnl"/>
              </w:rPr>
              <w:t>, y requisitos de forestación con esp</w:t>
            </w:r>
            <w:r w:rsidR="00C04890" w:rsidRPr="00790466">
              <w:rPr>
                <w:rFonts w:ascii="Arial" w:hAnsi="Arial" w:cs="Arial"/>
                <w:color w:val="auto"/>
                <w:sz w:val="22"/>
                <w:szCs w:val="22"/>
                <w:lang w:val="es-ES_tradnl"/>
              </w:rPr>
              <w:t>e</w:t>
            </w:r>
            <w:r w:rsidR="00EC4980" w:rsidRPr="00790466">
              <w:rPr>
                <w:rFonts w:ascii="Arial" w:hAnsi="Arial" w:cs="Arial"/>
                <w:color w:val="auto"/>
                <w:sz w:val="22"/>
                <w:szCs w:val="22"/>
                <w:lang w:val="es-ES_tradnl"/>
              </w:rPr>
              <w:t xml:space="preserve">cies nativas de la zona. </w:t>
            </w:r>
            <w:r w:rsidR="00570FD3" w:rsidRPr="00790466">
              <w:rPr>
                <w:rFonts w:ascii="Arial" w:hAnsi="Arial" w:cs="Arial"/>
                <w:color w:val="auto"/>
                <w:sz w:val="22"/>
                <w:szCs w:val="22"/>
                <w:lang w:val="es-ES_tradnl"/>
              </w:rPr>
              <w:t xml:space="preserve">El Organismo ejecutor deberá verificar que las obras se desarrollen en cumplimiento con las normas de higiene y seguridad. </w:t>
            </w:r>
            <w:r w:rsidR="00EC4980" w:rsidRPr="00790466">
              <w:rPr>
                <w:rFonts w:ascii="Arial" w:hAnsi="Arial" w:cs="Arial"/>
                <w:color w:val="auto"/>
                <w:sz w:val="22"/>
                <w:szCs w:val="22"/>
                <w:lang w:val="es-ES_tradnl"/>
              </w:rPr>
              <w:t>Así</w:t>
            </w:r>
            <w:r w:rsidR="00570FD3" w:rsidRPr="00790466">
              <w:rPr>
                <w:rFonts w:ascii="Arial" w:hAnsi="Arial" w:cs="Arial"/>
                <w:color w:val="auto"/>
                <w:sz w:val="22"/>
                <w:szCs w:val="22"/>
                <w:lang w:val="es-ES_tradnl"/>
              </w:rPr>
              <w:t xml:space="preserve"> mismo, los </w:t>
            </w:r>
            <w:r w:rsidR="00EC4980" w:rsidRPr="00790466">
              <w:rPr>
                <w:rFonts w:ascii="Arial" w:hAnsi="Arial" w:cs="Arial"/>
                <w:color w:val="auto"/>
                <w:sz w:val="22"/>
                <w:szCs w:val="22"/>
                <w:lang w:val="es-ES_tradnl"/>
              </w:rPr>
              <w:t>documentos</w:t>
            </w:r>
            <w:r w:rsidR="00570FD3" w:rsidRPr="00790466">
              <w:rPr>
                <w:rFonts w:ascii="Arial" w:hAnsi="Arial" w:cs="Arial"/>
                <w:color w:val="auto"/>
                <w:sz w:val="22"/>
                <w:szCs w:val="22"/>
                <w:lang w:val="es-ES_tradnl"/>
              </w:rPr>
              <w:t xml:space="preserve"> de licitación deberán incluir requerimientos en relación a la correcta gestión de residuos</w:t>
            </w:r>
            <w:r w:rsidR="006D6FDC">
              <w:rPr>
                <w:rFonts w:ascii="Arial" w:hAnsi="Arial" w:cs="Arial"/>
                <w:color w:val="auto"/>
                <w:sz w:val="22"/>
                <w:szCs w:val="22"/>
                <w:lang w:val="es-ES_tradnl"/>
              </w:rPr>
              <w:t xml:space="preserve"> de obra, </w:t>
            </w:r>
            <w:r w:rsidR="00570FD3" w:rsidRPr="00790466">
              <w:rPr>
                <w:rFonts w:ascii="Arial" w:hAnsi="Arial" w:cs="Arial"/>
                <w:color w:val="auto"/>
                <w:sz w:val="22"/>
                <w:szCs w:val="22"/>
                <w:lang w:val="es-ES_tradnl"/>
              </w:rPr>
              <w:t>la promoción de contratación de mano de obra loc</w:t>
            </w:r>
            <w:r w:rsidR="006D6FDC">
              <w:rPr>
                <w:rFonts w:ascii="Arial" w:hAnsi="Arial" w:cs="Arial"/>
                <w:color w:val="auto"/>
                <w:sz w:val="22"/>
                <w:szCs w:val="22"/>
                <w:lang w:val="es-ES_tradnl"/>
              </w:rPr>
              <w:t>al y la capacitación en</w:t>
            </w:r>
            <w:r w:rsidR="00570FD3" w:rsidRPr="00790466">
              <w:rPr>
                <w:rFonts w:ascii="Arial" w:hAnsi="Arial" w:cs="Arial"/>
                <w:color w:val="auto"/>
                <w:sz w:val="22"/>
                <w:szCs w:val="22"/>
                <w:lang w:val="es-ES_tradnl"/>
              </w:rPr>
              <w:t xml:space="preserve"> planes de contingencia</w:t>
            </w:r>
            <w:r w:rsidR="00EC4980" w:rsidRPr="00790466">
              <w:rPr>
                <w:rFonts w:ascii="Arial" w:hAnsi="Arial" w:cs="Arial"/>
                <w:color w:val="auto"/>
                <w:sz w:val="22"/>
                <w:szCs w:val="22"/>
                <w:lang w:val="es-ES_tradnl"/>
              </w:rPr>
              <w:t xml:space="preserve"> </w:t>
            </w:r>
            <w:r w:rsidR="00EC4980" w:rsidRPr="00790466">
              <w:rPr>
                <w:rFonts w:ascii="Arial" w:hAnsi="Arial" w:cs="Arial"/>
                <w:color w:val="auto"/>
                <w:sz w:val="22"/>
                <w:szCs w:val="22"/>
                <w:lang w:val="es-ES_tradnl"/>
              </w:rPr>
              <w:lastRenderedPageBreak/>
              <w:t>para la etapa de construcción.</w:t>
            </w:r>
            <w:r w:rsidR="00570FD3" w:rsidRPr="00790466">
              <w:rPr>
                <w:rFonts w:ascii="Arial" w:hAnsi="Arial" w:cs="Arial"/>
                <w:color w:val="auto"/>
                <w:sz w:val="22"/>
                <w:szCs w:val="22"/>
                <w:lang w:val="es-ES_tradnl"/>
              </w:rPr>
              <w:t xml:space="preserve"> </w:t>
            </w:r>
          </w:p>
          <w:p w14:paraId="2EECE8A2" w14:textId="354C0167" w:rsidR="00710C1F" w:rsidRPr="00790466" w:rsidRDefault="00710C1F" w:rsidP="00790466">
            <w:pPr>
              <w:pStyle w:val="Default"/>
              <w:numPr>
                <w:ilvl w:val="0"/>
                <w:numId w:val="6"/>
              </w:numPr>
              <w:spacing w:after="120"/>
              <w:jc w:val="both"/>
              <w:rPr>
                <w:rFonts w:ascii="Arial" w:hAnsi="Arial" w:cs="Arial"/>
                <w:color w:val="auto"/>
                <w:sz w:val="22"/>
                <w:szCs w:val="22"/>
                <w:lang w:val="es-ES_tradnl"/>
              </w:rPr>
            </w:pPr>
            <w:r w:rsidRPr="00285B3A">
              <w:rPr>
                <w:rFonts w:ascii="Arial" w:hAnsi="Arial" w:cs="Arial"/>
                <w:b/>
                <w:color w:val="auto"/>
                <w:sz w:val="22"/>
                <w:szCs w:val="22"/>
                <w:lang w:val="es-ES_tradnl"/>
              </w:rPr>
              <w:t xml:space="preserve">Plan de mantenimiento </w:t>
            </w:r>
            <w:r w:rsidR="001031FC" w:rsidRPr="00285B3A">
              <w:rPr>
                <w:rFonts w:ascii="Arial" w:hAnsi="Arial" w:cs="Arial"/>
                <w:b/>
                <w:color w:val="auto"/>
                <w:sz w:val="22"/>
                <w:szCs w:val="22"/>
                <w:lang w:val="es-ES_tradnl"/>
              </w:rPr>
              <w:t>pos</w:t>
            </w:r>
            <w:r w:rsidR="000F0E5E">
              <w:rPr>
                <w:rFonts w:ascii="Arial" w:hAnsi="Arial" w:cs="Arial"/>
                <w:b/>
                <w:color w:val="auto"/>
                <w:sz w:val="22"/>
                <w:szCs w:val="22"/>
                <w:lang w:val="es-ES_tradnl"/>
              </w:rPr>
              <w:t>t</w:t>
            </w:r>
            <w:r w:rsidR="001031FC" w:rsidRPr="00285B3A">
              <w:rPr>
                <w:rFonts w:ascii="Arial" w:hAnsi="Arial" w:cs="Arial"/>
                <w:b/>
                <w:color w:val="auto"/>
                <w:sz w:val="22"/>
                <w:szCs w:val="22"/>
                <w:lang w:val="es-ES_tradnl"/>
              </w:rPr>
              <w:t xml:space="preserve"> clausura</w:t>
            </w:r>
            <w:r w:rsidR="00285B3A" w:rsidRPr="00285B3A">
              <w:rPr>
                <w:rFonts w:ascii="Arial" w:hAnsi="Arial" w:cs="Arial"/>
                <w:b/>
                <w:color w:val="auto"/>
                <w:sz w:val="22"/>
                <w:szCs w:val="22"/>
                <w:lang w:val="es-ES_tradnl"/>
              </w:rPr>
              <w:t>:</w:t>
            </w:r>
            <w:r w:rsidRPr="00790466">
              <w:rPr>
                <w:rFonts w:ascii="Arial" w:hAnsi="Arial" w:cs="Arial"/>
                <w:color w:val="auto"/>
                <w:sz w:val="22"/>
                <w:szCs w:val="22"/>
                <w:lang w:val="es-ES_tradnl"/>
              </w:rPr>
              <w:t xml:space="preserve"> incluye</w:t>
            </w:r>
            <w:r w:rsidR="003760EA" w:rsidRPr="00790466">
              <w:rPr>
                <w:rFonts w:ascii="Arial" w:hAnsi="Arial" w:cs="Arial"/>
                <w:color w:val="auto"/>
                <w:sz w:val="22"/>
                <w:szCs w:val="22"/>
                <w:lang w:val="es-ES_tradnl"/>
              </w:rPr>
              <w:t xml:space="preserve"> requisitos de</w:t>
            </w:r>
            <w:r w:rsidRPr="00790466">
              <w:rPr>
                <w:rFonts w:ascii="Arial" w:hAnsi="Arial" w:cs="Arial"/>
                <w:color w:val="auto"/>
                <w:sz w:val="22"/>
                <w:szCs w:val="22"/>
                <w:lang w:val="es-ES_tradnl"/>
              </w:rPr>
              <w:t xml:space="preserve"> monitoreo de biogás, lixiviados y agua subterránea</w:t>
            </w:r>
            <w:r w:rsidR="003760EA" w:rsidRPr="00790466">
              <w:rPr>
                <w:rFonts w:ascii="Arial" w:hAnsi="Arial" w:cs="Arial"/>
                <w:color w:val="auto"/>
                <w:sz w:val="22"/>
                <w:szCs w:val="22"/>
                <w:lang w:val="es-ES_tradnl"/>
              </w:rPr>
              <w:t>, frecuencias de dichas mediciones y sitios de muestreo</w:t>
            </w:r>
            <w:r w:rsidR="004F3FED">
              <w:rPr>
                <w:rFonts w:ascii="Arial" w:hAnsi="Arial" w:cs="Arial"/>
                <w:color w:val="auto"/>
                <w:sz w:val="22"/>
                <w:szCs w:val="22"/>
                <w:lang w:val="es-ES_tradnl"/>
              </w:rPr>
              <w:t xml:space="preserve"> </w:t>
            </w:r>
            <w:r w:rsidR="003760EA" w:rsidRPr="00790466">
              <w:rPr>
                <w:rFonts w:ascii="Arial" w:hAnsi="Arial" w:cs="Arial"/>
                <w:color w:val="auto"/>
                <w:sz w:val="22"/>
                <w:szCs w:val="22"/>
                <w:lang w:val="es-ES_tradnl"/>
              </w:rPr>
              <w:t xml:space="preserve">así como monitoreos de calidad de aire, agua y suelo. Adicionalmente, se hace imprescindible realizar periódicamente diferentes controles que permitirán ir supervisando que la alternativa de cierre está funcionando, garantizando que el residuo se va estabilizando y que los contaminantes han dejado de afectar al área del botadero. En este sentido se han incorporado también medidas de </w:t>
            </w:r>
            <w:r w:rsidRPr="00790466">
              <w:rPr>
                <w:rFonts w:ascii="Arial" w:hAnsi="Arial" w:cs="Arial"/>
                <w:color w:val="auto"/>
                <w:sz w:val="22"/>
                <w:szCs w:val="22"/>
                <w:lang w:val="es-ES_tradnl"/>
              </w:rPr>
              <w:t>evaluación de estabilidad de taludes y as</w:t>
            </w:r>
            <w:r w:rsidR="003760EA" w:rsidRPr="00790466">
              <w:rPr>
                <w:rFonts w:ascii="Arial" w:hAnsi="Arial" w:cs="Arial"/>
                <w:color w:val="auto"/>
                <w:sz w:val="22"/>
                <w:szCs w:val="22"/>
                <w:lang w:val="es-ES_tradnl"/>
              </w:rPr>
              <w:t xml:space="preserve">entamientos diferenciales. </w:t>
            </w:r>
            <w:r w:rsidR="00C6293A" w:rsidRPr="00790466">
              <w:rPr>
                <w:rFonts w:ascii="Arial" w:hAnsi="Arial" w:cs="Arial"/>
                <w:color w:val="auto"/>
                <w:sz w:val="22"/>
                <w:szCs w:val="22"/>
                <w:lang w:val="es-ES_tradnl"/>
              </w:rPr>
              <w:t xml:space="preserve"> Todos los datos que se obtengan de la</w:t>
            </w:r>
            <w:r w:rsidR="004F3FED">
              <w:rPr>
                <w:rFonts w:ascii="Arial" w:hAnsi="Arial" w:cs="Arial"/>
                <w:color w:val="auto"/>
                <w:sz w:val="22"/>
                <w:szCs w:val="22"/>
                <w:lang w:val="es-ES_tradnl"/>
              </w:rPr>
              <w:t>s</w:t>
            </w:r>
            <w:r w:rsidR="00C6293A" w:rsidRPr="00790466">
              <w:rPr>
                <w:rFonts w:ascii="Arial" w:hAnsi="Arial" w:cs="Arial"/>
                <w:color w:val="auto"/>
                <w:sz w:val="22"/>
                <w:szCs w:val="22"/>
                <w:lang w:val="es-ES_tradnl"/>
              </w:rPr>
              <w:t xml:space="preserve"> analíticas deberán ser adecuadamente confirmados y controlados para asegurar que pueden ser utilizados con confianza. Se deberá realizar un informe con cada una de las campañas de muestreo incluyendo resultados, metodología, equipos, informe del laboratorio y el histórico de los muestreos anteriores, para poder visualizar la evolución de todos los parámetros. Este informe se deberá remitir a la Dirección General de Calidad Ambiental para su control. </w:t>
            </w:r>
            <w:r w:rsidRPr="00790466">
              <w:rPr>
                <w:rFonts w:ascii="Arial" w:hAnsi="Arial" w:cs="Arial"/>
                <w:color w:val="auto"/>
                <w:sz w:val="22"/>
                <w:szCs w:val="22"/>
                <w:lang w:val="es-ES_tradnl"/>
              </w:rPr>
              <w:t xml:space="preserve">Con el objetivo de asegurar la sostenibilidad </w:t>
            </w:r>
            <w:r w:rsidR="00C6293A" w:rsidRPr="00790466">
              <w:rPr>
                <w:rFonts w:ascii="Arial" w:hAnsi="Arial" w:cs="Arial"/>
                <w:color w:val="auto"/>
                <w:sz w:val="22"/>
                <w:szCs w:val="22"/>
                <w:lang w:val="es-ES_tradnl"/>
              </w:rPr>
              <w:t>de este plan,</w:t>
            </w:r>
            <w:r w:rsidRPr="00790466">
              <w:rPr>
                <w:rFonts w:ascii="Arial" w:hAnsi="Arial" w:cs="Arial"/>
                <w:color w:val="auto"/>
                <w:sz w:val="22"/>
                <w:szCs w:val="22"/>
                <w:lang w:val="es-ES_tradnl"/>
              </w:rPr>
              <w:t xml:space="preserve"> se suscribirá un convenio interinstitucional entre el MEF, MINAM, y cada municipio beneficiario, a través del cual este último compromete los recursos requeridos para la operación y mantenimiento del proyecto</w:t>
            </w:r>
            <w:bookmarkStart w:id="0" w:name="_GoBack"/>
            <w:bookmarkEnd w:id="0"/>
            <w:r w:rsidRPr="00790466">
              <w:rPr>
                <w:rFonts w:ascii="Arial" w:hAnsi="Arial" w:cs="Arial"/>
                <w:color w:val="auto"/>
                <w:sz w:val="22"/>
                <w:szCs w:val="22"/>
                <w:lang w:val="es-ES_tradnl"/>
              </w:rPr>
              <w:t>. Esta será una condición especial de ejecución.</w:t>
            </w:r>
          </w:p>
          <w:p w14:paraId="52803AF9" w14:textId="0943187B" w:rsidR="006D6FDC" w:rsidRDefault="0096316F" w:rsidP="00790466">
            <w:pPr>
              <w:pStyle w:val="ListParagraph"/>
              <w:numPr>
                <w:ilvl w:val="0"/>
                <w:numId w:val="6"/>
              </w:numPr>
              <w:autoSpaceDE w:val="0"/>
              <w:autoSpaceDN w:val="0"/>
              <w:adjustRightInd w:val="0"/>
              <w:ind w:right="165"/>
              <w:jc w:val="both"/>
              <w:rPr>
                <w:rFonts w:ascii="Arial" w:hAnsi="Arial" w:cs="Arial"/>
                <w:sz w:val="22"/>
                <w:szCs w:val="22"/>
                <w:lang w:val="es-ES_tradnl"/>
              </w:rPr>
            </w:pPr>
            <w:r w:rsidRPr="00285B3A">
              <w:rPr>
                <w:rFonts w:ascii="Arial" w:hAnsi="Arial" w:cs="Arial"/>
                <w:b/>
                <w:sz w:val="22"/>
                <w:szCs w:val="22"/>
                <w:lang w:val="es-ES_tradnl"/>
              </w:rPr>
              <w:t>Plan de Inclusión Social de Recicladores</w:t>
            </w:r>
            <w:r w:rsidRPr="00790466">
              <w:rPr>
                <w:rFonts w:ascii="Arial" w:hAnsi="Arial" w:cs="Arial"/>
                <w:sz w:val="22"/>
                <w:szCs w:val="22"/>
                <w:lang w:val="es-ES_tradnl"/>
              </w:rPr>
              <w:t xml:space="preserve">: </w:t>
            </w:r>
            <w:r w:rsidR="000F0E5E">
              <w:rPr>
                <w:rFonts w:ascii="Arial" w:hAnsi="Arial" w:cs="Arial"/>
                <w:sz w:val="22"/>
                <w:szCs w:val="22"/>
                <w:lang w:val="es-ES_tradnl"/>
              </w:rPr>
              <w:t xml:space="preserve">este plan </w:t>
            </w:r>
            <w:r w:rsidRPr="00790466">
              <w:rPr>
                <w:rFonts w:ascii="Arial" w:hAnsi="Arial" w:cs="Arial"/>
                <w:sz w:val="22"/>
                <w:szCs w:val="22"/>
                <w:lang w:val="es-ES_tradnl"/>
              </w:rPr>
              <w:t xml:space="preserve">describe las características de los recicladores de cada botadero y las alternativas de mitigación por las que pueden optar, según las características de cada localidad. Las opciones de mitigación consideradas son las siguientes: a) continuar en la labor de reciclaje operando en rutas de segregación establecidas en el municipio, b) capacitarse en otra actividad productiva; o c) continuar en la gestión de residuos sólidos como empleados municipales en los rellenos sanitarios que se construirán. Los recicladores han sido consultados sobre las opciones a su disposición y se han registrado sus preferencias. </w:t>
            </w:r>
            <w:r w:rsidR="000F0E5E">
              <w:rPr>
                <w:rFonts w:ascii="Arial" w:hAnsi="Arial" w:cs="Arial"/>
                <w:sz w:val="22"/>
                <w:szCs w:val="22"/>
                <w:lang w:val="es-ES_tradnl"/>
              </w:rPr>
              <w:t xml:space="preserve">Las opciones están diseñadas para asegurar el restablecimiento de las condiciones de vida previas al cierre. </w:t>
            </w:r>
            <w:r w:rsidR="006D6FDC">
              <w:rPr>
                <w:rFonts w:ascii="Arial" w:hAnsi="Arial" w:cs="Arial"/>
                <w:sz w:val="22"/>
                <w:szCs w:val="22"/>
                <w:lang w:val="es-ES_tradnl"/>
              </w:rPr>
              <w:t>El programa cuenta con pre</w:t>
            </w:r>
            <w:r w:rsidR="004F3FED">
              <w:rPr>
                <w:rFonts w:ascii="Arial" w:hAnsi="Arial" w:cs="Arial"/>
                <w:sz w:val="22"/>
                <w:szCs w:val="22"/>
                <w:lang w:val="es-ES_tradnl"/>
              </w:rPr>
              <w:t>supuesto para la implementación</w:t>
            </w:r>
            <w:r w:rsidR="006D6FDC">
              <w:rPr>
                <w:rFonts w:ascii="Arial" w:hAnsi="Arial" w:cs="Arial"/>
                <w:sz w:val="22"/>
                <w:szCs w:val="22"/>
                <w:lang w:val="es-ES_tradnl"/>
              </w:rPr>
              <w:t xml:space="preserve"> del PIS</w:t>
            </w:r>
            <w:r w:rsidR="004F3FED">
              <w:rPr>
                <w:rFonts w:ascii="Arial" w:hAnsi="Arial" w:cs="Arial"/>
                <w:sz w:val="22"/>
                <w:szCs w:val="22"/>
                <w:lang w:val="es-ES_tradnl"/>
              </w:rPr>
              <w:t>O</w:t>
            </w:r>
            <w:r w:rsidR="006D6FDC">
              <w:rPr>
                <w:rFonts w:ascii="Arial" w:hAnsi="Arial" w:cs="Arial"/>
                <w:sz w:val="22"/>
                <w:szCs w:val="22"/>
                <w:lang w:val="es-ES_tradnl"/>
              </w:rPr>
              <w:t xml:space="preserve"> incluyendo una partida para actualización de estos datos y consultas, siguiendo los criterios de elegibilidad establecidos y la fecha de corte</w:t>
            </w:r>
            <w:r w:rsidR="00541D11">
              <w:rPr>
                <w:rFonts w:ascii="Arial" w:hAnsi="Arial" w:cs="Arial"/>
                <w:sz w:val="22"/>
                <w:szCs w:val="22"/>
                <w:lang w:val="es-ES_tradnl"/>
              </w:rPr>
              <w:t>.</w:t>
            </w:r>
            <w:r w:rsidR="00F22F0C">
              <w:rPr>
                <w:rFonts w:ascii="Arial" w:hAnsi="Arial" w:cs="Arial"/>
                <w:sz w:val="22"/>
                <w:szCs w:val="22"/>
                <w:lang w:val="es-ES_tradnl"/>
              </w:rPr>
              <w:t xml:space="preserve"> </w:t>
            </w:r>
            <w:r w:rsidR="000F0E5E">
              <w:rPr>
                <w:rFonts w:ascii="Arial" w:hAnsi="Arial" w:cs="Arial"/>
                <w:sz w:val="22"/>
                <w:szCs w:val="22"/>
                <w:lang w:val="es-ES_tradnl"/>
              </w:rPr>
              <w:t xml:space="preserve">Las </w:t>
            </w:r>
            <w:r w:rsidR="00F22F0C">
              <w:rPr>
                <w:rFonts w:ascii="Arial" w:hAnsi="Arial" w:cs="Arial"/>
                <w:sz w:val="22"/>
                <w:szCs w:val="22"/>
                <w:lang w:val="es-ES_tradnl"/>
              </w:rPr>
              <w:t>condiciones contractual</w:t>
            </w:r>
            <w:r w:rsidR="00014D21">
              <w:rPr>
                <w:rFonts w:ascii="Arial" w:hAnsi="Arial" w:cs="Arial"/>
                <w:sz w:val="22"/>
                <w:szCs w:val="22"/>
                <w:lang w:val="es-ES_tradnl"/>
              </w:rPr>
              <w:t xml:space="preserve">es especiales de ejecución </w:t>
            </w:r>
            <w:r w:rsidR="000F0E5E">
              <w:rPr>
                <w:rFonts w:ascii="Arial" w:hAnsi="Arial" w:cs="Arial"/>
                <w:sz w:val="22"/>
                <w:szCs w:val="22"/>
                <w:lang w:val="es-ES_tradnl"/>
              </w:rPr>
              <w:t xml:space="preserve">incluyen la necesidad </w:t>
            </w:r>
            <w:r w:rsidR="00F22F0C">
              <w:rPr>
                <w:rFonts w:ascii="Arial" w:hAnsi="Arial" w:cs="Arial"/>
                <w:sz w:val="22"/>
                <w:szCs w:val="22"/>
                <w:lang w:val="es-ES_tradnl"/>
              </w:rPr>
              <w:t>actualizar y firmar acuerdo</w:t>
            </w:r>
            <w:r w:rsidR="00014D21">
              <w:rPr>
                <w:rFonts w:ascii="Arial" w:hAnsi="Arial" w:cs="Arial"/>
                <w:sz w:val="22"/>
                <w:szCs w:val="22"/>
                <w:lang w:val="es-ES_tradnl"/>
              </w:rPr>
              <w:t>s con los recicladores</w:t>
            </w:r>
            <w:r w:rsidR="00F22F0C">
              <w:rPr>
                <w:rFonts w:ascii="Arial" w:hAnsi="Arial" w:cs="Arial"/>
                <w:sz w:val="22"/>
                <w:szCs w:val="22"/>
                <w:lang w:val="es-ES_tradnl"/>
              </w:rPr>
              <w:t xml:space="preserve"> antes de la licitación y </w:t>
            </w:r>
            <w:r w:rsidR="00014D21">
              <w:rPr>
                <w:rFonts w:ascii="Arial" w:hAnsi="Arial" w:cs="Arial"/>
                <w:sz w:val="22"/>
                <w:szCs w:val="22"/>
                <w:lang w:val="es-ES_tradnl"/>
              </w:rPr>
              <w:t xml:space="preserve">que </w:t>
            </w:r>
            <w:r w:rsidR="000F0E5E">
              <w:rPr>
                <w:rFonts w:ascii="Arial" w:hAnsi="Arial" w:cs="Arial"/>
                <w:sz w:val="22"/>
                <w:szCs w:val="22"/>
                <w:lang w:val="es-ES_tradnl"/>
              </w:rPr>
              <w:t xml:space="preserve">el PISO sea </w:t>
            </w:r>
            <w:r w:rsidR="00014D21">
              <w:rPr>
                <w:rFonts w:ascii="Arial" w:hAnsi="Arial" w:cs="Arial"/>
                <w:sz w:val="22"/>
                <w:szCs w:val="22"/>
                <w:lang w:val="es-ES_tradnl"/>
              </w:rPr>
              <w:t xml:space="preserve">implementando </w:t>
            </w:r>
            <w:r w:rsidR="000F0E5E">
              <w:rPr>
                <w:rFonts w:ascii="Arial" w:hAnsi="Arial" w:cs="Arial"/>
                <w:sz w:val="22"/>
                <w:szCs w:val="22"/>
                <w:lang w:val="es-ES_tradnl"/>
              </w:rPr>
              <w:t xml:space="preserve">adecuadamente. </w:t>
            </w:r>
          </w:p>
          <w:p w14:paraId="13CD571E" w14:textId="77777777" w:rsidR="00676A80" w:rsidRPr="00790466" w:rsidRDefault="00676A80" w:rsidP="00676A80">
            <w:pPr>
              <w:pStyle w:val="ListParagraph"/>
              <w:autoSpaceDE w:val="0"/>
              <w:autoSpaceDN w:val="0"/>
              <w:adjustRightInd w:val="0"/>
              <w:ind w:right="165"/>
              <w:jc w:val="both"/>
              <w:rPr>
                <w:rFonts w:ascii="Arial" w:hAnsi="Arial" w:cs="Arial"/>
                <w:sz w:val="22"/>
                <w:szCs w:val="22"/>
                <w:lang w:val="es-ES_tradnl"/>
              </w:rPr>
            </w:pPr>
          </w:p>
          <w:p w14:paraId="0986BEEB" w14:textId="17F23889" w:rsidR="00676A80" w:rsidRPr="00676A80" w:rsidRDefault="00447256" w:rsidP="00790466">
            <w:pPr>
              <w:pStyle w:val="ListParagraph"/>
              <w:numPr>
                <w:ilvl w:val="0"/>
                <w:numId w:val="11"/>
              </w:numPr>
              <w:autoSpaceDE w:val="0"/>
              <w:autoSpaceDN w:val="0"/>
              <w:adjustRightInd w:val="0"/>
              <w:ind w:right="165"/>
              <w:jc w:val="both"/>
              <w:rPr>
                <w:rFonts w:ascii="Arial" w:hAnsi="Arial" w:cs="Arial"/>
                <w:sz w:val="22"/>
                <w:szCs w:val="22"/>
                <w:lang w:val="es-ES_tradnl"/>
              </w:rPr>
            </w:pPr>
            <w:r w:rsidRPr="00285B3A">
              <w:rPr>
                <w:rFonts w:ascii="Arial" w:hAnsi="Arial" w:cs="Arial"/>
                <w:b/>
                <w:sz w:val="22"/>
                <w:szCs w:val="22"/>
                <w:lang w:val="es-ES_tradnl"/>
              </w:rPr>
              <w:t>Plan de Comunicación Social</w:t>
            </w:r>
            <w:r w:rsidRPr="00790466">
              <w:rPr>
                <w:rFonts w:ascii="Arial" w:hAnsi="Arial" w:cs="Arial"/>
                <w:sz w:val="22"/>
                <w:szCs w:val="22"/>
                <w:lang w:val="es-ES_tradnl"/>
              </w:rPr>
              <w:t xml:space="preserve">: El Programa  se propone lograr el apoyo y la participación de los beneficiarios mediante un Plan de comunicación social orientado a: i) Promover acciones que contribuyan al establecimiento de un adecuado manejo de los desechos sólidos y  la sostenibilidad del mismo; ii) Lograr que las comunidades donde existían botaderos respalden las medidas de protección establecidas para su propia salud y seguridad; iii) </w:t>
            </w:r>
            <w:r w:rsidR="00676A80" w:rsidRPr="00790466">
              <w:rPr>
                <w:rFonts w:ascii="Arial" w:hAnsi="Arial" w:cs="Arial"/>
                <w:sz w:val="22"/>
                <w:szCs w:val="22"/>
                <w:lang w:val="es-ES_tradnl"/>
              </w:rPr>
              <w:t>d</w:t>
            </w:r>
            <w:r w:rsidRPr="00790466">
              <w:rPr>
                <w:rFonts w:ascii="Arial" w:hAnsi="Arial" w:cs="Arial"/>
                <w:sz w:val="22"/>
                <w:szCs w:val="22"/>
                <w:lang w:val="es-ES_tradnl"/>
              </w:rPr>
              <w:t xml:space="preserve">iseminar entre la población rural y urbana </w:t>
            </w:r>
            <w:r w:rsidR="00676A80" w:rsidRPr="00790466">
              <w:rPr>
                <w:rFonts w:ascii="Arial" w:hAnsi="Arial" w:cs="Arial"/>
                <w:sz w:val="22"/>
                <w:szCs w:val="22"/>
                <w:lang w:val="es-ES_tradnl"/>
              </w:rPr>
              <w:t xml:space="preserve">de las áreas de los proyectos </w:t>
            </w:r>
            <w:r w:rsidRPr="00790466">
              <w:rPr>
                <w:rFonts w:ascii="Arial" w:hAnsi="Arial" w:cs="Arial"/>
                <w:sz w:val="22"/>
                <w:szCs w:val="22"/>
                <w:lang w:val="es-ES_tradnl"/>
              </w:rPr>
              <w:t xml:space="preserve">mejores prácticas para el adecuado manejo de desechos sólidos </w:t>
            </w:r>
            <w:r w:rsidRPr="00676A80">
              <w:rPr>
                <w:rFonts w:ascii="Arial" w:hAnsi="Arial" w:cs="Arial"/>
                <w:sz w:val="22"/>
                <w:szCs w:val="22"/>
                <w:lang w:val="es-ES_tradnl"/>
              </w:rPr>
              <w:t>en diferentes ámbitos: hogares, escuelas, centros de trabajo y entre organizaciones clave</w:t>
            </w:r>
            <w:r w:rsidR="00676A80" w:rsidRPr="00676A80">
              <w:rPr>
                <w:rFonts w:ascii="Arial" w:hAnsi="Arial" w:cs="Arial"/>
                <w:sz w:val="22"/>
                <w:szCs w:val="22"/>
                <w:lang w:val="es-ES_tradnl"/>
              </w:rPr>
              <w:t xml:space="preserve">; </w:t>
            </w:r>
            <w:r w:rsidR="00426816">
              <w:rPr>
                <w:rFonts w:ascii="Arial" w:hAnsi="Arial" w:cs="Arial"/>
                <w:sz w:val="22"/>
                <w:szCs w:val="22"/>
                <w:lang w:val="es-ES_tradnl"/>
              </w:rPr>
              <w:t>e</w:t>
            </w:r>
            <w:r w:rsidR="00426816" w:rsidRPr="00676A80">
              <w:rPr>
                <w:rFonts w:ascii="Arial" w:hAnsi="Arial" w:cs="Arial"/>
                <w:sz w:val="22"/>
                <w:szCs w:val="22"/>
                <w:lang w:val="es-ES_tradnl"/>
              </w:rPr>
              <w:t xml:space="preserve"> </w:t>
            </w:r>
            <w:r w:rsidR="00676A80" w:rsidRPr="00676A80">
              <w:rPr>
                <w:rFonts w:ascii="Arial" w:hAnsi="Arial" w:cs="Arial"/>
                <w:sz w:val="22"/>
                <w:szCs w:val="22"/>
                <w:lang w:val="es-ES_tradnl"/>
              </w:rPr>
              <w:t xml:space="preserve">iv) </w:t>
            </w:r>
            <w:r w:rsidRPr="00676A80">
              <w:rPr>
                <w:rFonts w:ascii="Arial" w:hAnsi="Arial" w:cs="Arial"/>
                <w:sz w:val="22"/>
                <w:szCs w:val="22"/>
                <w:lang w:val="es-ES_tradnl"/>
              </w:rPr>
              <w:t>Implantar un sistema de educación ambiental para el manejo de desechos sólidos que propicie la apropiación de mejores prácticas para el desarrollo de un sistema integral de desechos sólidos.</w:t>
            </w:r>
            <w:r w:rsidR="00676A80" w:rsidRPr="00676A80">
              <w:rPr>
                <w:rFonts w:ascii="Arial" w:hAnsi="Arial" w:cs="Arial"/>
                <w:sz w:val="22"/>
                <w:szCs w:val="22"/>
                <w:lang w:val="es-ES_tradnl"/>
              </w:rPr>
              <w:t xml:space="preserve"> Para tal fin se diseñarán las estrategias de comunicación culturalmente adecuadas para cada grupo </w:t>
            </w:r>
            <w:r w:rsidR="00676A80" w:rsidRPr="001C3F41">
              <w:rPr>
                <w:rFonts w:ascii="Arial" w:hAnsi="Arial" w:cs="Arial"/>
                <w:sz w:val="22"/>
                <w:szCs w:val="22"/>
                <w:lang w:val="es-ES_tradnl"/>
              </w:rPr>
              <w:t xml:space="preserve">clave identificado.  </w:t>
            </w:r>
            <w:r w:rsidR="004F3FED" w:rsidRPr="001C3F41">
              <w:rPr>
                <w:rFonts w:ascii="Arial" w:hAnsi="Arial" w:cs="Arial"/>
                <w:sz w:val="22"/>
                <w:szCs w:val="22"/>
                <w:lang w:val="es-ES_tradnl"/>
              </w:rPr>
              <w:t>Se</w:t>
            </w:r>
            <w:r w:rsidR="00676A80" w:rsidRPr="001C3F41">
              <w:rPr>
                <w:rFonts w:ascii="Arial" w:hAnsi="Arial" w:cs="Arial"/>
                <w:sz w:val="22"/>
                <w:szCs w:val="22"/>
                <w:lang w:val="es-ES_tradnl"/>
              </w:rPr>
              <w:t xml:space="preserve"> incluye además un programa de capacitación para grupos multiplicadores como escuelas, </w:t>
            </w:r>
            <w:r w:rsidR="00676A80" w:rsidRPr="001C3F41">
              <w:rPr>
                <w:rFonts w:ascii="Arial" w:hAnsi="Arial" w:cs="Arial"/>
                <w:bCs/>
                <w:sz w:val="22"/>
                <w:szCs w:val="22"/>
                <w:lang w:val="es-ES_tradnl"/>
              </w:rPr>
              <w:t xml:space="preserve">comerciantes, grupos ambientales, organizaciones culturales </w:t>
            </w:r>
            <w:r w:rsidR="005A3824" w:rsidRPr="001C3F41">
              <w:rPr>
                <w:rFonts w:ascii="Arial" w:hAnsi="Arial" w:cs="Arial"/>
                <w:bCs/>
                <w:sz w:val="22"/>
                <w:szCs w:val="22"/>
                <w:lang w:val="es-ES_tradnl"/>
              </w:rPr>
              <w:t>reconocidas,</w:t>
            </w:r>
            <w:r w:rsidR="00676A80" w:rsidRPr="001C3F41">
              <w:rPr>
                <w:rFonts w:ascii="Arial" w:hAnsi="Arial" w:cs="Arial"/>
                <w:bCs/>
                <w:sz w:val="22"/>
                <w:szCs w:val="22"/>
                <w:lang w:val="es-ES_tradnl"/>
              </w:rPr>
              <w:t xml:space="preserve"> pero no excluye a los directamente involucrados en los sitios de botaderos cerrados para lograr su mejor participación. La capacitación incluirá temas clave para la modernización del sistema de recolección. </w:t>
            </w:r>
            <w:r w:rsidR="00130745">
              <w:rPr>
                <w:rFonts w:ascii="Arial" w:hAnsi="Arial" w:cs="Arial"/>
                <w:bCs/>
                <w:sz w:val="22"/>
                <w:szCs w:val="22"/>
                <w:lang w:val="es-ES_tradnl"/>
              </w:rPr>
              <w:t xml:space="preserve">Así mismo, se deberá informar respecto de los avances de las obras. </w:t>
            </w:r>
            <w:r w:rsidR="00676A80" w:rsidRPr="001C3F41">
              <w:rPr>
                <w:rFonts w:ascii="Arial" w:hAnsi="Arial" w:cs="Arial"/>
                <w:bCs/>
                <w:sz w:val="22"/>
                <w:szCs w:val="22"/>
                <w:lang w:val="es-ES_tradnl"/>
              </w:rPr>
              <w:t>El programa se evaluará</w:t>
            </w:r>
            <w:r w:rsidR="00676A80" w:rsidRPr="00676A80">
              <w:rPr>
                <w:rFonts w:ascii="Arial" w:hAnsi="Arial" w:cs="Arial"/>
                <w:bCs/>
                <w:sz w:val="22"/>
                <w:szCs w:val="22"/>
                <w:lang w:val="es-ES_tradnl"/>
              </w:rPr>
              <w:t xml:space="preserve"> anualmente durante el periodo de </w:t>
            </w:r>
            <w:r w:rsidR="00676A80" w:rsidRPr="00676A80">
              <w:rPr>
                <w:rFonts w:ascii="Arial" w:hAnsi="Arial" w:cs="Arial"/>
                <w:bCs/>
                <w:sz w:val="22"/>
                <w:szCs w:val="22"/>
                <w:lang w:val="es-ES_tradnl"/>
              </w:rPr>
              <w:lastRenderedPageBreak/>
              <w:t xml:space="preserve">ejecución del proyecto para mejorar sus resultados y obtener al final una evaluación de lecciones aprendidas. </w:t>
            </w:r>
          </w:p>
          <w:p w14:paraId="4F73E151" w14:textId="77777777" w:rsidR="00676A80" w:rsidRPr="00676A80" w:rsidRDefault="00676A80" w:rsidP="00676A80">
            <w:pPr>
              <w:pStyle w:val="ListParagraph"/>
              <w:autoSpaceDE w:val="0"/>
              <w:autoSpaceDN w:val="0"/>
              <w:adjustRightInd w:val="0"/>
              <w:ind w:right="165"/>
              <w:jc w:val="both"/>
              <w:rPr>
                <w:rFonts w:ascii="Arial" w:hAnsi="Arial" w:cs="Arial"/>
                <w:color w:val="000000"/>
                <w:sz w:val="22"/>
                <w:szCs w:val="22"/>
                <w:lang w:val="es-ES_tradnl"/>
              </w:rPr>
            </w:pPr>
          </w:p>
          <w:p w14:paraId="4D59547C" w14:textId="0ED67532" w:rsidR="00A859DD" w:rsidRPr="006D6FDC" w:rsidRDefault="00676A80" w:rsidP="00A03BE6">
            <w:pPr>
              <w:pStyle w:val="ListParagraph"/>
              <w:numPr>
                <w:ilvl w:val="0"/>
                <w:numId w:val="11"/>
              </w:numPr>
              <w:autoSpaceDE w:val="0"/>
              <w:autoSpaceDN w:val="0"/>
              <w:adjustRightInd w:val="0"/>
              <w:ind w:right="165"/>
              <w:jc w:val="both"/>
              <w:rPr>
                <w:rFonts w:ascii="Arial" w:hAnsi="Arial" w:cs="Arial"/>
                <w:color w:val="000000"/>
                <w:sz w:val="22"/>
                <w:szCs w:val="22"/>
                <w:lang w:val="es-ES_tradnl"/>
              </w:rPr>
            </w:pPr>
            <w:r w:rsidRPr="00285B3A">
              <w:rPr>
                <w:rFonts w:ascii="Arial" w:hAnsi="Arial" w:cs="Arial"/>
                <w:b/>
                <w:bCs/>
                <w:sz w:val="22"/>
                <w:szCs w:val="22"/>
                <w:lang w:val="es-ES_tradnl"/>
              </w:rPr>
              <w:t>Mecanismo de gestión y manejo de quejas</w:t>
            </w:r>
            <w:r w:rsidRPr="006D6FDC">
              <w:rPr>
                <w:rFonts w:ascii="Arial" w:hAnsi="Arial" w:cs="Arial"/>
                <w:bCs/>
                <w:sz w:val="22"/>
                <w:szCs w:val="22"/>
                <w:lang w:val="es-ES_tradnl"/>
              </w:rPr>
              <w:t xml:space="preserve">: El PGAS incluye el establecimiento de este mecanismo para ofrecer </w:t>
            </w:r>
            <w:r w:rsidR="006D6FDC" w:rsidRPr="006D6FDC">
              <w:rPr>
                <w:rFonts w:ascii="Arial" w:hAnsi="Arial" w:cs="Arial"/>
                <w:bCs/>
                <w:sz w:val="22"/>
                <w:szCs w:val="22"/>
                <w:lang w:val="es-ES_tradnl"/>
              </w:rPr>
              <w:t>un medio</w:t>
            </w:r>
            <w:r w:rsidRPr="006D6FDC">
              <w:rPr>
                <w:rFonts w:ascii="Arial" w:hAnsi="Arial" w:cs="Arial"/>
                <w:bCs/>
                <w:sz w:val="22"/>
                <w:szCs w:val="22"/>
                <w:lang w:val="es-ES_tradnl"/>
              </w:rPr>
              <w:t xml:space="preserve"> eficaz </w:t>
            </w:r>
            <w:r w:rsidR="006D6FDC" w:rsidRPr="006D6FDC">
              <w:rPr>
                <w:rFonts w:ascii="Arial" w:hAnsi="Arial" w:cs="Arial"/>
                <w:bCs/>
                <w:sz w:val="22"/>
                <w:szCs w:val="22"/>
                <w:lang w:val="es-ES_tradnl"/>
              </w:rPr>
              <w:t>para</w:t>
            </w:r>
            <w:r w:rsidRPr="006D6FDC">
              <w:rPr>
                <w:rFonts w:ascii="Arial" w:hAnsi="Arial" w:cs="Arial"/>
                <w:bCs/>
                <w:sz w:val="22"/>
                <w:szCs w:val="22"/>
                <w:lang w:val="es-ES_tradnl"/>
              </w:rPr>
              <w:t xml:space="preserve"> atender posibles reclamos durante la construcción y </w:t>
            </w:r>
            <w:r w:rsidR="006D6FDC" w:rsidRPr="006D6FDC">
              <w:rPr>
                <w:rFonts w:ascii="Arial" w:hAnsi="Arial" w:cs="Arial"/>
                <w:bCs/>
                <w:sz w:val="22"/>
                <w:szCs w:val="22"/>
                <w:lang w:val="es-ES_tradnl"/>
              </w:rPr>
              <w:t>post clausura</w:t>
            </w:r>
            <w:r w:rsidR="00130745">
              <w:rPr>
                <w:rFonts w:ascii="Arial" w:hAnsi="Arial" w:cs="Arial"/>
                <w:bCs/>
                <w:sz w:val="22"/>
                <w:szCs w:val="22"/>
                <w:lang w:val="es-ES_tradnl"/>
              </w:rPr>
              <w:t>, ya sea de las comunidades campesinas, recicladores y/o población en general</w:t>
            </w:r>
            <w:r w:rsidRPr="006D6FDC">
              <w:rPr>
                <w:rFonts w:ascii="Arial" w:hAnsi="Arial" w:cs="Arial"/>
                <w:bCs/>
                <w:sz w:val="22"/>
                <w:szCs w:val="22"/>
                <w:lang w:val="es-ES_tradnl"/>
              </w:rPr>
              <w:t>. Este mecanismo se establecerá en el ámbito municipal</w:t>
            </w:r>
            <w:r w:rsidR="006D6FDC">
              <w:rPr>
                <w:rFonts w:ascii="Arial" w:hAnsi="Arial" w:cs="Arial"/>
                <w:bCs/>
                <w:sz w:val="22"/>
                <w:szCs w:val="22"/>
                <w:lang w:val="es-ES_tradnl"/>
              </w:rPr>
              <w:t>.</w:t>
            </w:r>
          </w:p>
          <w:p w14:paraId="362BFB64" w14:textId="52E53C1B" w:rsidR="00DA2A02" w:rsidRPr="003760EA" w:rsidRDefault="00DA2A02" w:rsidP="00DA2A02">
            <w:pPr>
              <w:ind w:right="165"/>
              <w:jc w:val="both"/>
              <w:rPr>
                <w:rFonts w:ascii="Arial" w:hAnsi="Arial" w:cs="Arial"/>
                <w:color w:val="000000"/>
                <w:sz w:val="22"/>
                <w:szCs w:val="22"/>
                <w:lang w:val="es-ES_tradnl"/>
              </w:rPr>
            </w:pPr>
          </w:p>
        </w:tc>
      </w:tr>
      <w:tr w:rsidR="00C21376" w:rsidRPr="007A3A07" w14:paraId="3C5A7A61"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15" w:type="dxa"/>
              <w:left w:w="105" w:type="dxa"/>
              <w:bottom w:w="15" w:type="dxa"/>
              <w:right w:w="105" w:type="dxa"/>
            </w:tcMar>
            <w:vAlign w:val="center"/>
          </w:tcPr>
          <w:p w14:paraId="5ABCE073" w14:textId="785ED231" w:rsidR="00A55E23" w:rsidRPr="00BF16C9" w:rsidRDefault="00A55E23" w:rsidP="006F7063">
            <w:pPr>
              <w:ind w:right="165"/>
              <w:jc w:val="both"/>
              <w:rPr>
                <w:rFonts w:ascii="Arial" w:eastAsia="Times New Roman" w:hAnsi="Arial" w:cs="Arial"/>
                <w:b/>
                <w:sz w:val="22"/>
                <w:szCs w:val="22"/>
                <w:lang w:val="es-ES"/>
              </w:rPr>
            </w:pPr>
            <w:r w:rsidRPr="00BF16C9">
              <w:rPr>
                <w:rFonts w:ascii="Arial" w:eastAsia="Times New Roman" w:hAnsi="Arial" w:cs="Arial"/>
                <w:b/>
                <w:sz w:val="22"/>
                <w:szCs w:val="22"/>
                <w:lang w:val="es-ES"/>
              </w:rPr>
              <w:lastRenderedPageBreak/>
              <w:t xml:space="preserve">Préstamos de Política e Instrumentos Flexibles de Préstamo </w:t>
            </w:r>
          </w:p>
          <w:p w14:paraId="1AFB78EA"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A55E23"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B.13 (</w:t>
            </w:r>
            <w:r w:rsidR="00A55E23" w:rsidRPr="00BF16C9">
              <w:rPr>
                <w:rFonts w:ascii="Arial" w:eastAsia="Times New Roman" w:hAnsi="Arial" w:cs="Arial"/>
                <w:sz w:val="22"/>
                <w:szCs w:val="22"/>
                <w:lang w:val="es-ES"/>
              </w:rPr>
              <w:t>Préstamos de Política e Instrumentos Flexibles de Préstamo</w:t>
            </w:r>
            <w:r w:rsidRPr="00BF16C9">
              <w:rPr>
                <w:rFonts w:ascii="Arial" w:eastAsia="Times New Roman" w:hAnsi="Arial" w:cs="Arial"/>
                <w:sz w:val="22"/>
                <w:szCs w:val="22"/>
                <w:lang w:val="es-ES"/>
              </w:rPr>
              <w:t>)</w:t>
            </w:r>
          </w:p>
        </w:tc>
      </w:tr>
      <w:tr w:rsidR="00C21376" w:rsidRPr="007A3A07" w14:paraId="4898EB79" w14:textId="77777777" w:rsidTr="00426816">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037F602A" w14:textId="063B02CC" w:rsidR="00C21376" w:rsidRPr="00BF16C9" w:rsidRDefault="004F3FED" w:rsidP="00426816">
            <w:pPr>
              <w:pStyle w:val="ListParagraph"/>
              <w:ind w:left="0"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N/A</w:t>
            </w:r>
          </w:p>
        </w:tc>
      </w:tr>
      <w:tr w:rsidR="00C21376" w:rsidRPr="007A3A07" w14:paraId="44CDB7BE"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D8E4DFC" w14:textId="3433F16E" w:rsidR="00C21376" w:rsidRPr="00BF16C9" w:rsidRDefault="006530D5" w:rsidP="006F7063">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Modo de Vida</w:t>
            </w:r>
            <w:r w:rsidRPr="00BF16C9">
              <w:rPr>
                <w:rFonts w:ascii="Arial" w:eastAsia="Times New Roman" w:hAnsi="Arial" w:cs="Arial"/>
                <w:b/>
                <w:sz w:val="22"/>
                <w:szCs w:val="22"/>
                <w:lang w:val="es-ES"/>
              </w:rPr>
              <w:t xml:space="preserve"> </w:t>
            </w:r>
            <w:r w:rsidR="000074D7" w:rsidRPr="00BF16C9">
              <w:rPr>
                <w:rFonts w:ascii="Arial" w:eastAsia="Times New Roman" w:hAnsi="Arial" w:cs="Arial"/>
                <w:b/>
                <w:sz w:val="22"/>
                <w:szCs w:val="22"/>
                <w:lang w:val="es-ES"/>
              </w:rPr>
              <w:t>y Reasentamiento</w:t>
            </w:r>
          </w:p>
          <w:p w14:paraId="47528BE5"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w:t>
            </w:r>
            <w:r w:rsidR="000074D7" w:rsidRPr="00BF16C9">
              <w:rPr>
                <w:rFonts w:ascii="Arial" w:eastAsia="Times New Roman" w:hAnsi="Arial" w:cs="Arial"/>
                <w:sz w:val="22"/>
                <w:szCs w:val="22"/>
                <w:lang w:val="es-ES"/>
              </w:rPr>
              <w:t>Política Operativa sobre Reasentamiento Involuntario</w:t>
            </w:r>
            <w:r w:rsidRPr="00BF16C9">
              <w:rPr>
                <w:rFonts w:ascii="Arial" w:eastAsia="Times New Roman" w:hAnsi="Arial" w:cs="Arial"/>
                <w:sz w:val="22"/>
                <w:szCs w:val="22"/>
                <w:lang w:val="es-ES"/>
              </w:rPr>
              <w:t>)</w:t>
            </w:r>
          </w:p>
        </w:tc>
      </w:tr>
      <w:tr w:rsidR="00C21376" w:rsidRPr="0028707F" w14:paraId="3A09B875"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AE16BE1" w14:textId="6E0ECDF2" w:rsidR="00DA2A02" w:rsidRDefault="00DA2A02" w:rsidP="00DA2A02">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No </w:t>
            </w:r>
            <w:r w:rsidR="00FC0F77">
              <w:rPr>
                <w:rFonts w:ascii="Arial" w:eastAsia="Times New Roman" w:hAnsi="Arial" w:cs="Arial"/>
                <w:sz w:val="22"/>
                <w:szCs w:val="22"/>
                <w:shd w:val="clear" w:color="auto" w:fill="FFFFFF"/>
                <w:lang w:val="es-ES"/>
              </w:rPr>
              <w:t>se han identificado</w:t>
            </w:r>
            <w:r>
              <w:rPr>
                <w:rFonts w:ascii="Arial" w:eastAsia="Times New Roman" w:hAnsi="Arial" w:cs="Arial"/>
                <w:sz w:val="22"/>
                <w:szCs w:val="22"/>
                <w:shd w:val="clear" w:color="auto" w:fill="FFFFFF"/>
                <w:lang w:val="es-ES"/>
              </w:rPr>
              <w:t xml:space="preserve"> personas viviendo </w:t>
            </w:r>
            <w:r w:rsidR="00FC0F77">
              <w:rPr>
                <w:rFonts w:ascii="Arial" w:eastAsia="Times New Roman" w:hAnsi="Arial" w:cs="Arial"/>
                <w:sz w:val="22"/>
                <w:szCs w:val="22"/>
                <w:shd w:val="clear" w:color="auto" w:fill="FFFFFF"/>
                <w:lang w:val="es-ES"/>
              </w:rPr>
              <w:t>en</w:t>
            </w:r>
            <w:r>
              <w:rPr>
                <w:rFonts w:ascii="Arial" w:eastAsia="Times New Roman" w:hAnsi="Arial" w:cs="Arial"/>
                <w:sz w:val="22"/>
                <w:szCs w:val="22"/>
                <w:shd w:val="clear" w:color="auto" w:fill="FFFFFF"/>
                <w:lang w:val="es-ES"/>
              </w:rPr>
              <w:t xml:space="preserve"> los botade</w:t>
            </w:r>
            <w:r w:rsidR="00FC0F77">
              <w:rPr>
                <w:rFonts w:ascii="Arial" w:eastAsia="Times New Roman" w:hAnsi="Arial" w:cs="Arial"/>
                <w:sz w:val="22"/>
                <w:szCs w:val="22"/>
                <w:shd w:val="clear" w:color="auto" w:fill="FFFFFF"/>
                <w:lang w:val="es-ES"/>
              </w:rPr>
              <w:t xml:space="preserve">ros, </w:t>
            </w:r>
            <w:r>
              <w:rPr>
                <w:rFonts w:ascii="Arial" w:eastAsia="Times New Roman" w:hAnsi="Arial" w:cs="Arial"/>
                <w:sz w:val="22"/>
                <w:szCs w:val="22"/>
                <w:shd w:val="clear" w:color="auto" w:fill="FFFFFF"/>
                <w:lang w:val="es-ES"/>
              </w:rPr>
              <w:t>por lo que no se prevén reasentamientos físicos. S</w:t>
            </w:r>
            <w:r w:rsidR="00FC0F77">
              <w:rPr>
                <w:rFonts w:ascii="Arial" w:eastAsia="Times New Roman" w:hAnsi="Arial" w:cs="Arial"/>
                <w:sz w:val="22"/>
                <w:szCs w:val="22"/>
                <w:shd w:val="clear" w:color="auto" w:fill="FFFFFF"/>
                <w:lang w:val="es-ES"/>
              </w:rPr>
              <w:t>in embargo, s</w:t>
            </w:r>
            <w:r>
              <w:rPr>
                <w:rFonts w:ascii="Arial" w:eastAsia="Times New Roman" w:hAnsi="Arial" w:cs="Arial"/>
                <w:sz w:val="22"/>
                <w:szCs w:val="22"/>
                <w:shd w:val="clear" w:color="auto" w:fill="FFFFFF"/>
                <w:lang w:val="es-ES"/>
              </w:rPr>
              <w:t xml:space="preserve">e </w:t>
            </w:r>
            <w:r w:rsidR="00FA69B3">
              <w:rPr>
                <w:rFonts w:ascii="Arial" w:eastAsia="Times New Roman" w:hAnsi="Arial" w:cs="Arial"/>
                <w:sz w:val="22"/>
                <w:szCs w:val="22"/>
                <w:shd w:val="clear" w:color="auto" w:fill="FFFFFF"/>
                <w:lang w:val="es-ES"/>
              </w:rPr>
              <w:t>afectarán</w:t>
            </w:r>
            <w:r>
              <w:rPr>
                <w:rFonts w:ascii="Arial" w:eastAsia="Times New Roman" w:hAnsi="Arial" w:cs="Arial"/>
                <w:sz w:val="22"/>
                <w:szCs w:val="22"/>
                <w:shd w:val="clear" w:color="auto" w:fill="FFFFFF"/>
                <w:lang w:val="es-ES"/>
              </w:rPr>
              <w:t xml:space="preserve"> los modos de vida de los recicladores que actualmente trabajan en </w:t>
            </w:r>
            <w:r w:rsidR="00FC0F77">
              <w:rPr>
                <w:rFonts w:ascii="Arial" w:eastAsia="Times New Roman" w:hAnsi="Arial" w:cs="Arial"/>
                <w:sz w:val="22"/>
                <w:szCs w:val="22"/>
                <w:shd w:val="clear" w:color="auto" w:fill="FFFFFF"/>
                <w:lang w:val="es-ES"/>
              </w:rPr>
              <w:t>siete</w:t>
            </w:r>
            <w:r>
              <w:rPr>
                <w:rFonts w:ascii="Arial" w:eastAsia="Times New Roman" w:hAnsi="Arial" w:cs="Arial"/>
                <w:sz w:val="22"/>
                <w:szCs w:val="22"/>
                <w:shd w:val="clear" w:color="auto" w:fill="FFFFFF"/>
                <w:lang w:val="es-ES"/>
              </w:rPr>
              <w:t xml:space="preserve"> de l</w:t>
            </w:r>
            <w:r w:rsidR="00FC0F77">
              <w:rPr>
                <w:rFonts w:ascii="Arial" w:eastAsia="Times New Roman" w:hAnsi="Arial" w:cs="Arial"/>
                <w:sz w:val="22"/>
                <w:szCs w:val="22"/>
                <w:shd w:val="clear" w:color="auto" w:fill="FFFFFF"/>
                <w:lang w:val="es-ES"/>
              </w:rPr>
              <w:t xml:space="preserve">os botaderos que serán cerrados, y que han sido censados como se muestra </w:t>
            </w:r>
            <w:r w:rsidR="005A3824">
              <w:rPr>
                <w:rFonts w:ascii="Arial" w:eastAsia="Times New Roman" w:hAnsi="Arial" w:cs="Arial"/>
                <w:sz w:val="22"/>
                <w:szCs w:val="22"/>
                <w:shd w:val="clear" w:color="auto" w:fill="FFFFFF"/>
                <w:lang w:val="es-ES"/>
              </w:rPr>
              <w:t xml:space="preserve">en </w:t>
            </w:r>
            <w:r w:rsidR="00426816">
              <w:rPr>
                <w:rFonts w:ascii="Arial" w:eastAsia="Times New Roman" w:hAnsi="Arial" w:cs="Arial"/>
                <w:sz w:val="22"/>
                <w:szCs w:val="22"/>
                <w:shd w:val="clear" w:color="auto" w:fill="FFFFFF"/>
                <w:lang w:val="es-ES"/>
              </w:rPr>
              <w:t xml:space="preserve">la </w:t>
            </w:r>
            <w:r w:rsidR="005A3824">
              <w:rPr>
                <w:rFonts w:ascii="Arial" w:eastAsia="Times New Roman" w:hAnsi="Arial" w:cs="Arial"/>
                <w:sz w:val="22"/>
                <w:szCs w:val="22"/>
                <w:shd w:val="clear" w:color="auto" w:fill="FFFFFF"/>
                <w:lang w:val="es-ES"/>
              </w:rPr>
              <w:t>tabla</w:t>
            </w:r>
            <w:r w:rsidR="00A2091A">
              <w:rPr>
                <w:rFonts w:ascii="Arial" w:eastAsia="Times New Roman" w:hAnsi="Arial" w:cs="Arial"/>
                <w:sz w:val="22"/>
                <w:szCs w:val="22"/>
                <w:shd w:val="clear" w:color="auto" w:fill="FFFFFF"/>
                <w:lang w:val="es-ES"/>
              </w:rPr>
              <w:t xml:space="preserve"> 2 abajo</w:t>
            </w:r>
            <w:r w:rsidR="005A3824">
              <w:rPr>
                <w:rFonts w:ascii="Arial" w:eastAsia="Times New Roman" w:hAnsi="Arial" w:cs="Arial"/>
                <w:sz w:val="22"/>
                <w:szCs w:val="22"/>
                <w:shd w:val="clear" w:color="auto" w:fill="FFFFFF"/>
                <w:lang w:val="es-ES"/>
              </w:rPr>
              <w:t>.</w:t>
            </w:r>
            <w:r w:rsidR="00FC0F77">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 </w:t>
            </w:r>
          </w:p>
          <w:p w14:paraId="2F71D28C" w14:textId="6212059C" w:rsidR="00A2091A" w:rsidRDefault="00A2091A" w:rsidP="00A2091A">
            <w:pPr>
              <w:ind w:right="165"/>
              <w:jc w:val="both"/>
              <w:rPr>
                <w:rFonts w:ascii="Arial" w:eastAsia="Times New Roman" w:hAnsi="Arial" w:cs="Arial"/>
                <w:sz w:val="22"/>
                <w:szCs w:val="22"/>
                <w:shd w:val="clear" w:color="auto" w:fill="FFFFFF"/>
                <w:lang w:val="es-ES"/>
              </w:rPr>
            </w:pPr>
            <w:r w:rsidRPr="008D338F">
              <w:rPr>
                <w:rFonts w:ascii="Arial" w:eastAsia="Times New Roman" w:hAnsi="Arial" w:cs="Arial"/>
                <w:sz w:val="22"/>
                <w:szCs w:val="22"/>
                <w:shd w:val="clear" w:color="auto" w:fill="FFFFFF"/>
                <w:lang w:val="es-ES"/>
              </w:rPr>
              <w:t xml:space="preserve">Para mitigar los impactos del desplazamiento económico se ha preparado un Plan de Inclusión Social </w:t>
            </w:r>
            <w:r>
              <w:rPr>
                <w:rFonts w:ascii="Arial" w:eastAsia="Times New Roman" w:hAnsi="Arial" w:cs="Arial"/>
                <w:sz w:val="22"/>
                <w:szCs w:val="22"/>
                <w:shd w:val="clear" w:color="auto" w:fill="FFFFFF"/>
                <w:lang w:val="es-ES"/>
              </w:rPr>
              <w:t xml:space="preserve">con el propósito de restablecer y mejorar sus condiciones de vida. Sus </w:t>
            </w:r>
            <w:r w:rsidRPr="008D338F">
              <w:rPr>
                <w:rFonts w:ascii="Arial" w:eastAsia="Times New Roman" w:hAnsi="Arial" w:cs="Arial"/>
                <w:sz w:val="22"/>
                <w:szCs w:val="22"/>
                <w:shd w:val="clear" w:color="auto" w:fill="FFFFFF"/>
                <w:lang w:val="es-ES"/>
              </w:rPr>
              <w:t>principales objetivos son:</w:t>
            </w:r>
          </w:p>
          <w:p w14:paraId="545D31DC" w14:textId="77777777" w:rsidR="00A2091A" w:rsidRPr="008D338F" w:rsidRDefault="00A2091A" w:rsidP="00A2091A">
            <w:pPr>
              <w:ind w:right="165"/>
              <w:jc w:val="both"/>
              <w:rPr>
                <w:rFonts w:ascii="Arial" w:eastAsia="Times New Roman" w:hAnsi="Arial" w:cs="Arial"/>
                <w:sz w:val="22"/>
                <w:szCs w:val="22"/>
                <w:shd w:val="clear" w:color="auto" w:fill="FFFFFF"/>
                <w:lang w:val="es-ES"/>
              </w:rPr>
            </w:pPr>
          </w:p>
          <w:p w14:paraId="3CA70CCB" w14:textId="2F2E61B1" w:rsidR="00A2091A" w:rsidRDefault="00A2091A" w:rsidP="00A2091A">
            <w:pPr>
              <w:pStyle w:val="Default"/>
              <w:widowControl/>
              <w:numPr>
                <w:ilvl w:val="0"/>
                <w:numId w:val="7"/>
              </w:numPr>
              <w:rPr>
                <w:rFonts w:ascii="Arial" w:hAnsi="Arial" w:cs="Arial"/>
                <w:sz w:val="22"/>
                <w:szCs w:val="22"/>
                <w:lang w:val="es-ES_tradnl"/>
              </w:rPr>
            </w:pPr>
            <w:r w:rsidRPr="008D338F">
              <w:rPr>
                <w:rFonts w:ascii="Arial" w:hAnsi="Arial" w:cs="Arial"/>
                <w:sz w:val="22"/>
                <w:szCs w:val="22"/>
                <w:lang w:val="es-ES_tradnl"/>
              </w:rPr>
              <w:t xml:space="preserve">Formalizar la actividad del reciclador informal que labora en el botadero; </w:t>
            </w:r>
          </w:p>
          <w:p w14:paraId="6FA2899B" w14:textId="77777777" w:rsidR="00A2091A" w:rsidRPr="008D338F" w:rsidRDefault="00A2091A" w:rsidP="00A2091A">
            <w:pPr>
              <w:pStyle w:val="Default"/>
              <w:widowControl/>
              <w:numPr>
                <w:ilvl w:val="0"/>
                <w:numId w:val="7"/>
              </w:numPr>
              <w:rPr>
                <w:rFonts w:ascii="Arial" w:hAnsi="Arial" w:cs="Arial"/>
                <w:sz w:val="22"/>
                <w:szCs w:val="22"/>
                <w:lang w:val="es-ES_tradnl"/>
              </w:rPr>
            </w:pPr>
            <w:r w:rsidRPr="008D338F">
              <w:rPr>
                <w:rFonts w:ascii="Arial" w:hAnsi="Arial" w:cs="Arial"/>
                <w:sz w:val="22"/>
                <w:szCs w:val="22"/>
                <w:lang w:val="es-ES_tradnl"/>
              </w:rPr>
              <w:t xml:space="preserve">Fortalecer sus capacidades de trabajo, organización y potenciar sus actuales habilidades o adquiriendo una nueva; </w:t>
            </w:r>
          </w:p>
          <w:p w14:paraId="4985F28C" w14:textId="77E0E8AC" w:rsidR="00A2091A" w:rsidRPr="008D338F" w:rsidRDefault="00A2091A" w:rsidP="00A2091A">
            <w:pPr>
              <w:pStyle w:val="Default"/>
              <w:widowControl/>
              <w:numPr>
                <w:ilvl w:val="0"/>
                <w:numId w:val="7"/>
              </w:numPr>
              <w:rPr>
                <w:rFonts w:ascii="Arial" w:hAnsi="Arial" w:cs="Arial"/>
                <w:sz w:val="22"/>
                <w:szCs w:val="22"/>
                <w:lang w:val="es-ES_tradnl"/>
              </w:rPr>
            </w:pPr>
            <w:r w:rsidRPr="008D338F">
              <w:rPr>
                <w:rFonts w:ascii="Arial" w:hAnsi="Arial" w:cs="Arial"/>
                <w:sz w:val="22"/>
                <w:szCs w:val="22"/>
                <w:lang w:val="es-ES_tradnl"/>
              </w:rPr>
              <w:t xml:space="preserve">Promover su inclusión en las rutas de segregación y recojo selectivo de residuos reaprovecharles que gestiona la municipalidad; </w:t>
            </w:r>
          </w:p>
          <w:p w14:paraId="431C61E5" w14:textId="790CCF4F" w:rsidR="005A07E5" w:rsidRPr="00A2091A" w:rsidRDefault="00A2091A" w:rsidP="00A2091A">
            <w:pPr>
              <w:pStyle w:val="ListParagraph"/>
              <w:numPr>
                <w:ilvl w:val="0"/>
                <w:numId w:val="7"/>
              </w:numPr>
              <w:ind w:right="165"/>
              <w:jc w:val="both"/>
              <w:rPr>
                <w:rFonts w:ascii="Arial" w:eastAsia="Times New Roman" w:hAnsi="Arial" w:cs="Arial"/>
                <w:sz w:val="22"/>
                <w:szCs w:val="22"/>
                <w:shd w:val="clear" w:color="auto" w:fill="FFFFFF"/>
                <w:lang w:val="es-ES"/>
              </w:rPr>
            </w:pPr>
            <w:r w:rsidRPr="00A2091A">
              <w:rPr>
                <w:rFonts w:ascii="Arial" w:hAnsi="Arial" w:cs="Arial"/>
                <w:sz w:val="22"/>
                <w:szCs w:val="22"/>
                <w:lang w:val="es-ES_tradnl"/>
              </w:rPr>
              <w:t>Desarrollar alternativas de trabajo que contribuyan a su desarrollo y sostenibilidad</w:t>
            </w:r>
          </w:p>
          <w:p w14:paraId="7DB1A102" w14:textId="677EA0D7" w:rsidR="005A07E5" w:rsidRDefault="005A07E5" w:rsidP="00DA2A02">
            <w:pPr>
              <w:ind w:right="165"/>
              <w:jc w:val="both"/>
              <w:rPr>
                <w:rFonts w:ascii="Arial" w:eastAsia="Times New Roman" w:hAnsi="Arial" w:cs="Arial"/>
                <w:sz w:val="22"/>
                <w:szCs w:val="22"/>
                <w:shd w:val="clear" w:color="auto" w:fill="FFFFFF"/>
                <w:lang w:val="es-ES"/>
              </w:rPr>
            </w:pPr>
          </w:p>
          <w:p w14:paraId="3F066653" w14:textId="77777777" w:rsidR="005A07E5" w:rsidRPr="005A07E5" w:rsidRDefault="005A07E5" w:rsidP="005A07E5">
            <w:pPr>
              <w:rPr>
                <w:lang w:val="es-ES"/>
              </w:rPr>
            </w:pPr>
          </w:p>
          <w:p w14:paraId="1880E654" w14:textId="77777777" w:rsidR="00BE7346" w:rsidRDefault="00BE7346" w:rsidP="00BE7346">
            <w:pPr>
              <w:pStyle w:val="Caption"/>
              <w:keepNext/>
              <w:jc w:val="center"/>
              <w:rPr>
                <w:rFonts w:ascii="Arial" w:eastAsia="Times New Roman" w:hAnsi="Arial" w:cs="Arial"/>
                <w:b/>
                <w:i w:val="0"/>
                <w:iCs w:val="0"/>
                <w:color w:val="auto"/>
                <w:sz w:val="22"/>
                <w:szCs w:val="22"/>
                <w:shd w:val="clear" w:color="auto" w:fill="FFFFFF"/>
                <w:lang w:val="es-ES"/>
              </w:rPr>
            </w:pPr>
            <w:r>
              <w:rPr>
                <w:rFonts w:ascii="Arial" w:eastAsia="Times New Roman" w:hAnsi="Arial" w:cs="Arial"/>
                <w:b/>
                <w:i w:val="0"/>
                <w:iCs w:val="0"/>
                <w:color w:val="auto"/>
                <w:sz w:val="22"/>
                <w:szCs w:val="22"/>
                <w:shd w:val="clear" w:color="auto" w:fill="FFFFFF"/>
                <w:lang w:val="es-ES"/>
              </w:rPr>
              <w:lastRenderedPageBreak/>
              <w:t>Tabla 2. Recicladores afectados por ciudad</w:t>
            </w:r>
          </w:p>
          <w:p w14:paraId="34D1EF88" w14:textId="51D4A6FC" w:rsidR="005A07E5" w:rsidRDefault="005A07E5" w:rsidP="00FC0F77">
            <w:pPr>
              <w:pStyle w:val="Caption"/>
              <w:keepNext/>
              <w:jc w:val="center"/>
              <w:rPr>
                <w:rFonts w:ascii="Arial" w:eastAsia="Times New Roman" w:hAnsi="Arial" w:cs="Arial"/>
                <w:b/>
                <w:i w:val="0"/>
                <w:iCs w:val="0"/>
                <w:color w:val="auto"/>
                <w:sz w:val="22"/>
                <w:szCs w:val="22"/>
                <w:shd w:val="clear" w:color="auto" w:fill="FFFFFF"/>
                <w:lang w:val="es-ES"/>
              </w:rPr>
            </w:pPr>
            <w:r>
              <w:rPr>
                <w:noProof/>
              </w:rPr>
              <w:drawing>
                <wp:inline distT="0" distB="0" distL="0" distR="0" wp14:anchorId="01BB4B96" wp14:editId="094F604F">
                  <wp:extent cx="3505200" cy="33883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3509635" cy="3392647"/>
                          </a:xfrm>
                          <a:prstGeom prst="rect">
                            <a:avLst/>
                          </a:prstGeom>
                          <a:ln>
                            <a:noFill/>
                          </a:ln>
                          <a:extLst>
                            <a:ext uri="{53640926-AAD7-44D8-BBD7-CCE9431645EC}">
                              <a14:shadowObscured xmlns:a14="http://schemas.microsoft.com/office/drawing/2010/main"/>
                            </a:ext>
                          </a:extLst>
                        </pic:spPr>
                      </pic:pic>
                    </a:graphicData>
                  </a:graphic>
                </wp:inline>
              </w:drawing>
            </w:r>
          </w:p>
          <w:p w14:paraId="7B336811" w14:textId="0DCAEF98" w:rsidR="00565A9A" w:rsidRPr="00FC0F77" w:rsidRDefault="00565A9A" w:rsidP="00565A9A">
            <w:pPr>
              <w:ind w:left="530" w:right="520"/>
              <w:jc w:val="both"/>
              <w:rPr>
                <w:rFonts w:ascii="Arial" w:eastAsia="Times New Roman" w:hAnsi="Arial" w:cs="Arial"/>
                <w:i/>
                <w:sz w:val="22"/>
                <w:szCs w:val="22"/>
                <w:highlight w:val="yellow"/>
                <w:shd w:val="clear" w:color="auto" w:fill="FFFFFF"/>
                <w:lang w:val="es-ES"/>
              </w:rPr>
            </w:pPr>
            <w:r w:rsidRPr="00FC0F77">
              <w:rPr>
                <w:rFonts w:ascii="Arial" w:hAnsi="Arial" w:cs="Arial"/>
                <w:i/>
                <w:sz w:val="20"/>
                <w:szCs w:val="20"/>
                <w:lang w:val="es-ES_tradnl"/>
              </w:rPr>
              <w:t xml:space="preserve">Fuente: Plan de Inclusión Social para Recicladores preparado por Ingeniería, Medio Ambiente y Arquitectura, </w:t>
            </w:r>
            <w:r>
              <w:rPr>
                <w:rFonts w:ascii="Arial" w:hAnsi="Arial" w:cs="Arial"/>
                <w:i/>
                <w:sz w:val="20"/>
                <w:szCs w:val="20"/>
                <w:lang w:val="es-ES_tradnl"/>
              </w:rPr>
              <w:t xml:space="preserve">febrero </w:t>
            </w:r>
            <w:r w:rsidRPr="00FC0F77">
              <w:rPr>
                <w:rFonts w:ascii="Arial" w:hAnsi="Arial" w:cs="Arial"/>
                <w:i/>
                <w:sz w:val="20"/>
                <w:szCs w:val="20"/>
                <w:lang w:val="es-ES_tradnl"/>
              </w:rPr>
              <w:t>201</w:t>
            </w:r>
            <w:r>
              <w:rPr>
                <w:rFonts w:ascii="Arial" w:hAnsi="Arial" w:cs="Arial"/>
                <w:i/>
                <w:sz w:val="20"/>
                <w:szCs w:val="20"/>
                <w:lang w:val="es-ES_tradnl"/>
              </w:rPr>
              <w:t>7.</w:t>
            </w:r>
          </w:p>
          <w:p w14:paraId="766C54FF" w14:textId="77777777" w:rsidR="00DA2A02" w:rsidRPr="008D338F" w:rsidRDefault="00DA2A02" w:rsidP="00DA2A02">
            <w:pPr>
              <w:pStyle w:val="Default"/>
              <w:jc w:val="both"/>
              <w:rPr>
                <w:rFonts w:ascii="Arial" w:hAnsi="Arial" w:cs="Arial"/>
                <w:sz w:val="22"/>
                <w:szCs w:val="22"/>
                <w:lang w:val="es-ES_tradnl"/>
              </w:rPr>
            </w:pPr>
          </w:p>
          <w:p w14:paraId="3505BB97" w14:textId="48FF9DA5" w:rsidR="00DA2A02" w:rsidRPr="008D338F" w:rsidRDefault="00DA2A02" w:rsidP="00263835">
            <w:pPr>
              <w:ind w:right="165"/>
              <w:jc w:val="both"/>
              <w:rPr>
                <w:rFonts w:ascii="Arial" w:eastAsia="Times New Roman" w:hAnsi="Arial" w:cs="Arial"/>
                <w:sz w:val="22"/>
                <w:szCs w:val="22"/>
                <w:shd w:val="clear" w:color="auto" w:fill="FFFFFF"/>
                <w:lang w:val="es-ES"/>
              </w:rPr>
            </w:pPr>
            <w:r w:rsidRPr="008D338F">
              <w:rPr>
                <w:rFonts w:ascii="Arial" w:hAnsi="Arial" w:cs="Arial"/>
                <w:sz w:val="22"/>
                <w:szCs w:val="22"/>
                <w:lang w:val="es-ES_tradnl"/>
              </w:rPr>
              <w:t>Son elegibles los recicladores que tengan al menos un año de trabajar</w:t>
            </w:r>
            <w:r w:rsidR="004F3FED">
              <w:rPr>
                <w:rFonts w:ascii="Arial" w:hAnsi="Arial" w:cs="Arial"/>
                <w:sz w:val="22"/>
                <w:szCs w:val="22"/>
                <w:lang w:val="es-ES_tradnl"/>
              </w:rPr>
              <w:t xml:space="preserve"> en el botadero correspondiente. Las </w:t>
            </w:r>
            <w:r w:rsidRPr="008D338F">
              <w:rPr>
                <w:rFonts w:ascii="Arial" w:hAnsi="Arial" w:cs="Arial"/>
                <w:sz w:val="22"/>
                <w:szCs w:val="22"/>
                <w:lang w:val="es-ES_tradnl"/>
              </w:rPr>
              <w:t xml:space="preserve">tres alternativas </w:t>
            </w:r>
            <w:r w:rsidR="004F3FED">
              <w:rPr>
                <w:rFonts w:ascii="Arial" w:hAnsi="Arial" w:cs="Arial"/>
                <w:sz w:val="22"/>
                <w:szCs w:val="22"/>
                <w:lang w:val="es-ES_tradnl"/>
              </w:rPr>
              <w:t>de inclusión presentadas a</w:t>
            </w:r>
            <w:r w:rsidRPr="008D338F">
              <w:rPr>
                <w:rFonts w:ascii="Arial" w:hAnsi="Arial" w:cs="Arial"/>
                <w:sz w:val="22"/>
                <w:szCs w:val="22"/>
                <w:lang w:val="es-ES_tradnl"/>
              </w:rPr>
              <w:t xml:space="preserve"> los recicladores</w:t>
            </w:r>
            <w:r w:rsidR="004F3FED">
              <w:rPr>
                <w:rFonts w:ascii="Arial" w:hAnsi="Arial" w:cs="Arial"/>
                <w:sz w:val="22"/>
                <w:szCs w:val="22"/>
                <w:lang w:val="es-ES_tradnl"/>
              </w:rPr>
              <w:t xml:space="preserve"> son</w:t>
            </w:r>
            <w:r w:rsidRPr="008D338F">
              <w:rPr>
                <w:rFonts w:ascii="Arial" w:hAnsi="Arial" w:cs="Arial"/>
                <w:sz w:val="22"/>
                <w:szCs w:val="22"/>
                <w:lang w:val="es-ES_tradnl"/>
              </w:rPr>
              <w:t xml:space="preserve">: i) incorporarse a la recolección en las rutas establecidas para ello en las ciudades </w:t>
            </w:r>
            <w:r w:rsidR="004F3FED">
              <w:rPr>
                <w:rFonts w:ascii="Arial" w:hAnsi="Arial" w:cs="Arial"/>
                <w:sz w:val="22"/>
                <w:szCs w:val="22"/>
                <w:lang w:val="es-ES_tradnl"/>
              </w:rPr>
              <w:t>respectivas</w:t>
            </w:r>
            <w:r w:rsidRPr="008D338F">
              <w:rPr>
                <w:rFonts w:ascii="Arial" w:hAnsi="Arial" w:cs="Arial"/>
                <w:sz w:val="22"/>
                <w:szCs w:val="22"/>
                <w:lang w:val="es-ES_tradnl"/>
              </w:rPr>
              <w:t xml:space="preserve">; ii) recibir un curso de capacitación para dedicarse a una actividad alternativa; iii) incorporarse a actividades en los municipios responsables. Mediante las consultas efectuadas se cuenta con alternativas seleccionadas por los recicladores de cada ciudad las cuales serán actualizadas previamente al cierre del botadero. </w:t>
            </w:r>
            <w:r w:rsidRPr="008D338F">
              <w:rPr>
                <w:rFonts w:ascii="Arial" w:eastAsia="Times New Roman" w:hAnsi="Arial" w:cs="Arial"/>
                <w:sz w:val="22"/>
                <w:szCs w:val="22"/>
                <w:shd w:val="clear" w:color="auto" w:fill="FFFFFF"/>
                <w:lang w:val="es-ES"/>
              </w:rPr>
              <w:t xml:space="preserve">Para asegurar el restablecimiento de las condiciones de vida de esta población </w:t>
            </w:r>
            <w:r w:rsidR="00A669B4">
              <w:rPr>
                <w:rFonts w:ascii="Arial" w:eastAsia="Times New Roman" w:hAnsi="Arial" w:cs="Arial"/>
                <w:sz w:val="22"/>
                <w:szCs w:val="22"/>
                <w:shd w:val="clear" w:color="auto" w:fill="FFFFFF"/>
                <w:lang w:val="es-ES"/>
              </w:rPr>
              <w:t>los</w:t>
            </w:r>
            <w:r w:rsidR="00A669B4" w:rsidRPr="008D338F">
              <w:rPr>
                <w:rFonts w:ascii="Arial" w:eastAsia="Times New Roman" w:hAnsi="Arial" w:cs="Arial"/>
                <w:sz w:val="22"/>
                <w:szCs w:val="22"/>
                <w:shd w:val="clear" w:color="auto" w:fill="FFFFFF"/>
                <w:lang w:val="es-ES"/>
              </w:rPr>
              <w:t xml:space="preserve"> </w:t>
            </w:r>
            <w:r w:rsidRPr="008D338F">
              <w:rPr>
                <w:rFonts w:ascii="Arial" w:eastAsia="Times New Roman" w:hAnsi="Arial" w:cs="Arial"/>
                <w:sz w:val="22"/>
                <w:szCs w:val="22"/>
                <w:shd w:val="clear" w:color="auto" w:fill="FFFFFF"/>
                <w:lang w:val="es-ES"/>
              </w:rPr>
              <w:t xml:space="preserve">PGAS </w:t>
            </w:r>
            <w:r w:rsidR="00A669B4">
              <w:rPr>
                <w:rFonts w:ascii="Arial" w:eastAsia="Times New Roman" w:hAnsi="Arial" w:cs="Arial"/>
                <w:sz w:val="22"/>
                <w:szCs w:val="22"/>
                <w:shd w:val="clear" w:color="auto" w:fill="FFFFFF"/>
                <w:lang w:val="es-ES"/>
              </w:rPr>
              <w:t xml:space="preserve">del cierre de los siete botaderos </w:t>
            </w:r>
            <w:r w:rsidRPr="008D338F">
              <w:rPr>
                <w:rFonts w:ascii="Arial" w:eastAsia="Times New Roman" w:hAnsi="Arial" w:cs="Arial"/>
                <w:sz w:val="22"/>
                <w:szCs w:val="22"/>
                <w:shd w:val="clear" w:color="auto" w:fill="FFFFFF"/>
                <w:lang w:val="es-ES"/>
              </w:rPr>
              <w:t>incluirá</w:t>
            </w:r>
            <w:r w:rsidR="00A669B4">
              <w:rPr>
                <w:rFonts w:ascii="Arial" w:eastAsia="Times New Roman" w:hAnsi="Arial" w:cs="Arial"/>
                <w:sz w:val="22"/>
                <w:szCs w:val="22"/>
                <w:shd w:val="clear" w:color="auto" w:fill="FFFFFF"/>
                <w:lang w:val="es-ES"/>
              </w:rPr>
              <w:t>n</w:t>
            </w:r>
            <w:r w:rsidRPr="008D338F">
              <w:rPr>
                <w:rFonts w:ascii="Arial" w:eastAsia="Times New Roman" w:hAnsi="Arial" w:cs="Arial"/>
                <w:sz w:val="22"/>
                <w:szCs w:val="22"/>
                <w:shd w:val="clear" w:color="auto" w:fill="FFFFFF"/>
                <w:lang w:val="es-ES"/>
              </w:rPr>
              <w:t xml:space="preserve"> las siguientes acciones:</w:t>
            </w:r>
          </w:p>
          <w:p w14:paraId="1A70FD76" w14:textId="77777777" w:rsidR="00DA2A02" w:rsidRPr="0043614F" w:rsidRDefault="00DA2A02" w:rsidP="00263835">
            <w:pPr>
              <w:pStyle w:val="Default"/>
              <w:widowControl/>
              <w:numPr>
                <w:ilvl w:val="0"/>
                <w:numId w:val="8"/>
              </w:numPr>
              <w:spacing w:before="240"/>
              <w:jc w:val="both"/>
              <w:rPr>
                <w:rFonts w:ascii="Arial" w:hAnsi="Arial" w:cs="Arial"/>
                <w:sz w:val="22"/>
                <w:szCs w:val="22"/>
                <w:lang w:val="es-ES_tradnl"/>
              </w:rPr>
            </w:pPr>
            <w:r w:rsidRPr="0043614F">
              <w:rPr>
                <w:rFonts w:ascii="Arial" w:hAnsi="Arial" w:cs="Arial"/>
                <w:sz w:val="22"/>
                <w:szCs w:val="22"/>
                <w:lang w:val="es-ES_tradnl"/>
              </w:rPr>
              <w:t>Plan de regularización de recicladores (registro) que les permita ser elegibles para los beneficios del PISO. Tomar en cuenta en la programación general el tiempo que este proceso requiere.</w:t>
            </w:r>
          </w:p>
          <w:p w14:paraId="7BB865B7" w14:textId="47C2B412" w:rsidR="00DA2A02" w:rsidRPr="008D338F" w:rsidRDefault="00DA2A02" w:rsidP="00263835">
            <w:pPr>
              <w:pStyle w:val="Default"/>
              <w:widowControl/>
              <w:numPr>
                <w:ilvl w:val="0"/>
                <w:numId w:val="8"/>
              </w:numPr>
              <w:spacing w:before="240"/>
              <w:jc w:val="both"/>
              <w:rPr>
                <w:rFonts w:ascii="Arial" w:hAnsi="Arial" w:cs="Arial"/>
                <w:sz w:val="22"/>
                <w:szCs w:val="22"/>
                <w:lang w:val="es-ES_tradnl"/>
              </w:rPr>
            </w:pPr>
            <w:r w:rsidRPr="0043614F">
              <w:rPr>
                <w:rFonts w:ascii="Arial" w:hAnsi="Arial" w:cs="Arial"/>
                <w:sz w:val="22"/>
                <w:szCs w:val="22"/>
                <w:lang w:val="es-ES_tradnl"/>
              </w:rPr>
              <w:t>Definir e incorporar en</w:t>
            </w:r>
            <w:r w:rsidRPr="008D338F">
              <w:rPr>
                <w:rFonts w:ascii="Arial" w:hAnsi="Arial" w:cs="Arial"/>
                <w:sz w:val="22"/>
                <w:szCs w:val="22"/>
                <w:lang w:val="es-ES_tradnl"/>
              </w:rPr>
              <w:t xml:space="preserve"> el Plan un programa de acompañamiento para las personas vulnerables incluyendo: i) mujeres jefa</w:t>
            </w:r>
            <w:r w:rsidR="005A3824">
              <w:rPr>
                <w:rFonts w:ascii="Arial" w:hAnsi="Arial" w:cs="Arial"/>
                <w:sz w:val="22"/>
                <w:szCs w:val="22"/>
                <w:lang w:val="es-ES_tradnl"/>
              </w:rPr>
              <w:t>s</w:t>
            </w:r>
            <w:r w:rsidRPr="008D338F">
              <w:rPr>
                <w:rFonts w:ascii="Arial" w:hAnsi="Arial" w:cs="Arial"/>
                <w:sz w:val="22"/>
                <w:szCs w:val="22"/>
                <w:lang w:val="es-ES_tradnl"/>
              </w:rPr>
              <w:t xml:space="preserve"> de hogar; ii) hombres solteros jefes de hogar; iii) personas mayores de 65 años; iv) menores de 16 años.</w:t>
            </w:r>
          </w:p>
          <w:p w14:paraId="6C23131E" w14:textId="114FAFF7" w:rsidR="00DA2A02" w:rsidRPr="008D338F" w:rsidRDefault="00A2091A" w:rsidP="00263835">
            <w:pPr>
              <w:pStyle w:val="Default"/>
              <w:widowControl/>
              <w:numPr>
                <w:ilvl w:val="0"/>
                <w:numId w:val="8"/>
              </w:numPr>
              <w:spacing w:before="240"/>
              <w:ind w:right="97"/>
              <w:jc w:val="both"/>
              <w:rPr>
                <w:rFonts w:ascii="Arial" w:hAnsi="Arial" w:cs="Arial"/>
                <w:sz w:val="22"/>
                <w:szCs w:val="22"/>
                <w:lang w:val="es-ES_tradnl"/>
              </w:rPr>
            </w:pPr>
            <w:r>
              <w:rPr>
                <w:rFonts w:ascii="Arial" w:hAnsi="Arial" w:cs="Arial"/>
                <w:sz w:val="22"/>
                <w:szCs w:val="22"/>
                <w:lang w:val="es-ES_tradnl"/>
              </w:rPr>
              <w:t xml:space="preserve">Actualizar el </w:t>
            </w:r>
            <w:r w:rsidR="00DA2A02" w:rsidRPr="008D338F">
              <w:rPr>
                <w:rFonts w:ascii="Arial" w:hAnsi="Arial" w:cs="Arial"/>
                <w:sz w:val="22"/>
                <w:szCs w:val="22"/>
                <w:lang w:val="es-ES_tradnl"/>
              </w:rPr>
              <w:t>proceso de consulta para formalizar acuerdos sobre alternativas aplicables con los recicladores mediante un proceso participativo que permita contar con un consenso mayoritario. Anunciar y poner en marcha un mecanismo de gestión de quejas y reclamos para atender oportunamente inconformidades y evitar posible</w:t>
            </w:r>
            <w:r w:rsidR="00F61BA1">
              <w:rPr>
                <w:rFonts w:ascii="Arial" w:hAnsi="Arial" w:cs="Arial"/>
                <w:sz w:val="22"/>
                <w:szCs w:val="22"/>
                <w:lang w:val="es-ES_tradnl"/>
              </w:rPr>
              <w:t>s</w:t>
            </w:r>
            <w:r w:rsidR="00DA2A02" w:rsidRPr="008D338F">
              <w:rPr>
                <w:rFonts w:ascii="Arial" w:hAnsi="Arial" w:cs="Arial"/>
                <w:sz w:val="22"/>
                <w:szCs w:val="22"/>
                <w:lang w:val="es-ES_tradnl"/>
              </w:rPr>
              <w:t xml:space="preserve"> conflictos.</w:t>
            </w:r>
          </w:p>
          <w:p w14:paraId="18A1467C" w14:textId="283F2472" w:rsidR="00DA2A02" w:rsidRPr="008D338F" w:rsidRDefault="00DA2A02" w:rsidP="00263835">
            <w:pPr>
              <w:pStyle w:val="Default"/>
              <w:widowControl/>
              <w:numPr>
                <w:ilvl w:val="0"/>
                <w:numId w:val="8"/>
              </w:numPr>
              <w:spacing w:before="240"/>
              <w:ind w:right="97"/>
              <w:jc w:val="both"/>
              <w:rPr>
                <w:rFonts w:ascii="Arial" w:hAnsi="Arial" w:cs="Arial"/>
                <w:sz w:val="22"/>
                <w:szCs w:val="22"/>
                <w:lang w:val="es-ES_tradnl"/>
              </w:rPr>
            </w:pPr>
            <w:r w:rsidRPr="008D338F">
              <w:rPr>
                <w:rFonts w:ascii="Arial" w:hAnsi="Arial" w:cs="Arial"/>
                <w:sz w:val="22"/>
                <w:szCs w:val="22"/>
                <w:lang w:val="es-ES_tradnl"/>
              </w:rPr>
              <w:t xml:space="preserve">Asegurar que la alternativa seleccionada proporcione al reciclador un </w:t>
            </w:r>
            <w:r w:rsidR="002356BF">
              <w:rPr>
                <w:rFonts w:ascii="Arial" w:hAnsi="Arial" w:cs="Arial"/>
                <w:sz w:val="22"/>
                <w:szCs w:val="22"/>
                <w:lang w:val="es-ES_tradnl"/>
              </w:rPr>
              <w:t xml:space="preserve">nivel ingreso similar </w:t>
            </w:r>
            <w:r w:rsidR="00F655B0">
              <w:rPr>
                <w:rFonts w:ascii="Arial" w:hAnsi="Arial" w:cs="Arial"/>
                <w:sz w:val="22"/>
                <w:szCs w:val="22"/>
                <w:lang w:val="es-ES_tradnl"/>
              </w:rPr>
              <w:t xml:space="preserve">o mayor </w:t>
            </w:r>
            <w:r w:rsidR="002356BF">
              <w:rPr>
                <w:rFonts w:ascii="Arial" w:hAnsi="Arial" w:cs="Arial"/>
                <w:sz w:val="22"/>
                <w:szCs w:val="22"/>
                <w:lang w:val="es-ES_tradnl"/>
              </w:rPr>
              <w:t>al obtenido antes del cierre</w:t>
            </w:r>
            <w:r w:rsidR="00F655B0">
              <w:rPr>
                <w:rFonts w:ascii="Arial" w:hAnsi="Arial" w:cs="Arial"/>
                <w:sz w:val="22"/>
                <w:szCs w:val="22"/>
                <w:lang w:val="es-ES_tradnl"/>
              </w:rPr>
              <w:t xml:space="preserve"> para asegurar el restablecimiento de sus condiciones de </w:t>
            </w:r>
            <w:r w:rsidR="00F655B0">
              <w:rPr>
                <w:rFonts w:ascii="Arial" w:hAnsi="Arial" w:cs="Arial"/>
                <w:sz w:val="22"/>
                <w:szCs w:val="22"/>
                <w:lang w:val="es-ES_tradnl"/>
              </w:rPr>
              <w:lastRenderedPageBreak/>
              <w:t>vida</w:t>
            </w:r>
            <w:r w:rsidR="002356BF">
              <w:rPr>
                <w:rFonts w:ascii="Arial" w:hAnsi="Arial" w:cs="Arial"/>
                <w:sz w:val="22"/>
                <w:szCs w:val="22"/>
                <w:lang w:val="es-ES_tradnl"/>
              </w:rPr>
              <w:t xml:space="preserve">. Las estimaciones de ingresos sitúan tal nivel en un equivalente </w:t>
            </w:r>
            <w:r w:rsidRPr="008D338F">
              <w:rPr>
                <w:rFonts w:ascii="Arial" w:hAnsi="Arial" w:cs="Arial"/>
                <w:sz w:val="22"/>
                <w:szCs w:val="22"/>
                <w:lang w:val="es-ES_tradnl"/>
              </w:rPr>
              <w:t>al salario mínimo en Perú (S/850)</w:t>
            </w:r>
            <w:r w:rsidR="00F655B0">
              <w:rPr>
                <w:rFonts w:ascii="Arial" w:hAnsi="Arial" w:cs="Arial"/>
                <w:sz w:val="22"/>
                <w:szCs w:val="22"/>
                <w:lang w:val="es-ES_tradnl"/>
              </w:rPr>
              <w:t xml:space="preserve"> que está garantizado por las alternativas analizadas. La </w:t>
            </w:r>
            <w:r w:rsidR="002356BF">
              <w:rPr>
                <w:rFonts w:ascii="Arial" w:hAnsi="Arial" w:cs="Arial"/>
                <w:sz w:val="22"/>
                <w:szCs w:val="22"/>
                <w:lang w:val="es-ES_tradnl"/>
              </w:rPr>
              <w:t xml:space="preserve">actualización de censo y </w:t>
            </w:r>
            <w:r w:rsidR="00F655B0">
              <w:rPr>
                <w:rFonts w:ascii="Arial" w:hAnsi="Arial" w:cs="Arial"/>
                <w:sz w:val="22"/>
                <w:szCs w:val="22"/>
                <w:lang w:val="es-ES_tradnl"/>
              </w:rPr>
              <w:t>la consulta</w:t>
            </w:r>
            <w:r w:rsidR="00B86C10">
              <w:rPr>
                <w:rFonts w:ascii="Arial" w:hAnsi="Arial" w:cs="Arial"/>
                <w:sz w:val="22"/>
                <w:szCs w:val="22"/>
                <w:lang w:val="es-ES_tradnl"/>
              </w:rPr>
              <w:t>,</w:t>
            </w:r>
            <w:r w:rsidR="002356BF">
              <w:rPr>
                <w:rFonts w:ascii="Arial" w:hAnsi="Arial" w:cs="Arial"/>
                <w:sz w:val="22"/>
                <w:szCs w:val="22"/>
                <w:lang w:val="es-ES_tradnl"/>
              </w:rPr>
              <w:t xml:space="preserve"> así como las </w:t>
            </w:r>
            <w:r w:rsidRPr="008D338F">
              <w:rPr>
                <w:rFonts w:ascii="Arial" w:hAnsi="Arial" w:cs="Arial"/>
                <w:sz w:val="22"/>
                <w:szCs w:val="22"/>
                <w:lang w:val="es-ES_tradnl"/>
              </w:rPr>
              <w:t xml:space="preserve">condiciones de vulnerabilidad </w:t>
            </w:r>
            <w:r w:rsidR="002356BF">
              <w:rPr>
                <w:rFonts w:ascii="Arial" w:hAnsi="Arial" w:cs="Arial"/>
                <w:sz w:val="22"/>
                <w:szCs w:val="22"/>
                <w:lang w:val="es-ES_tradnl"/>
              </w:rPr>
              <w:t xml:space="preserve">se tomarán en cuenta para definir opciones </w:t>
            </w:r>
            <w:r w:rsidR="00F655B0">
              <w:rPr>
                <w:rFonts w:ascii="Arial" w:hAnsi="Arial" w:cs="Arial"/>
                <w:sz w:val="22"/>
                <w:szCs w:val="22"/>
                <w:lang w:val="es-ES_tradnl"/>
              </w:rPr>
              <w:t xml:space="preserve">de restablecimiento, </w:t>
            </w:r>
            <w:r w:rsidR="002356BF">
              <w:rPr>
                <w:rFonts w:ascii="Arial" w:hAnsi="Arial" w:cs="Arial"/>
                <w:sz w:val="22"/>
                <w:szCs w:val="22"/>
                <w:lang w:val="es-ES_tradnl"/>
              </w:rPr>
              <w:t xml:space="preserve">de acuerdo con </w:t>
            </w:r>
            <w:r w:rsidRPr="008D338F">
              <w:rPr>
                <w:rFonts w:ascii="Arial" w:hAnsi="Arial" w:cs="Arial"/>
                <w:sz w:val="22"/>
                <w:szCs w:val="22"/>
                <w:lang w:val="es-ES_tradnl"/>
              </w:rPr>
              <w:t xml:space="preserve">las posibilidades de las ciudades para dar rutas de reciclaje y/o empleo. </w:t>
            </w:r>
          </w:p>
          <w:p w14:paraId="7E19BBC4" w14:textId="77777777" w:rsidR="00DA2A02" w:rsidRPr="008D338F" w:rsidRDefault="00DA2A02" w:rsidP="00263835">
            <w:pPr>
              <w:pStyle w:val="Default"/>
              <w:widowControl/>
              <w:numPr>
                <w:ilvl w:val="0"/>
                <w:numId w:val="8"/>
              </w:numPr>
              <w:spacing w:before="240"/>
              <w:ind w:right="97"/>
              <w:jc w:val="both"/>
              <w:rPr>
                <w:rFonts w:ascii="Arial" w:hAnsi="Arial" w:cs="Arial"/>
                <w:sz w:val="22"/>
                <w:szCs w:val="22"/>
                <w:lang w:val="es-ES_tradnl"/>
              </w:rPr>
            </w:pPr>
            <w:r w:rsidRPr="008D338F">
              <w:rPr>
                <w:rFonts w:ascii="Arial" w:hAnsi="Arial" w:cs="Arial"/>
                <w:sz w:val="22"/>
                <w:szCs w:val="22"/>
                <w:lang w:val="es-ES_tradnl"/>
              </w:rPr>
              <w:t>Definir las alternativas para cada sitio tomando en cuenta los criterios de vulnerabilidad y factibilidad de alcanzar al menos el salario mínimo legal.</w:t>
            </w:r>
          </w:p>
          <w:p w14:paraId="3C453B4D" w14:textId="77777777" w:rsidR="00DA2A02" w:rsidRPr="008D338F" w:rsidRDefault="00DA2A02" w:rsidP="00263835">
            <w:pPr>
              <w:pStyle w:val="Default"/>
              <w:widowControl/>
              <w:numPr>
                <w:ilvl w:val="0"/>
                <w:numId w:val="8"/>
              </w:numPr>
              <w:spacing w:before="240"/>
              <w:ind w:right="97"/>
              <w:jc w:val="both"/>
              <w:rPr>
                <w:rFonts w:ascii="Arial" w:hAnsi="Arial" w:cs="Arial"/>
                <w:sz w:val="22"/>
                <w:szCs w:val="22"/>
                <w:lang w:val="es-ES_tradnl"/>
              </w:rPr>
            </w:pPr>
            <w:r w:rsidRPr="008D338F">
              <w:rPr>
                <w:rFonts w:ascii="Arial" w:hAnsi="Arial" w:cs="Arial"/>
                <w:sz w:val="22"/>
                <w:szCs w:val="22"/>
                <w:lang w:val="es-ES_tradnl"/>
              </w:rPr>
              <w:t xml:space="preserve">Establecer los acuerdos institucionales necesarios para que el PISO sea operativo incluyendo acuerdos con los municipios, definición y alcances de responsabilidades y un responsable de la ejecución general en los siete sitios en la Unidad Ejecutora del MINAM. </w:t>
            </w:r>
          </w:p>
          <w:p w14:paraId="4700BE6E" w14:textId="77777777" w:rsidR="00DA2A02" w:rsidRPr="008D338F" w:rsidRDefault="00DA2A02" w:rsidP="00263835">
            <w:pPr>
              <w:pStyle w:val="Default"/>
              <w:widowControl/>
              <w:numPr>
                <w:ilvl w:val="0"/>
                <w:numId w:val="9"/>
              </w:numPr>
              <w:spacing w:before="240"/>
              <w:ind w:right="97"/>
              <w:jc w:val="both"/>
              <w:rPr>
                <w:rFonts w:ascii="Arial" w:hAnsi="Arial" w:cs="Arial"/>
                <w:sz w:val="22"/>
                <w:szCs w:val="22"/>
                <w:lang w:val="es-ES_tradnl"/>
              </w:rPr>
            </w:pPr>
            <w:r w:rsidRPr="008D338F">
              <w:rPr>
                <w:rFonts w:ascii="Arial" w:hAnsi="Arial" w:cs="Arial"/>
                <w:sz w:val="22"/>
                <w:szCs w:val="22"/>
                <w:lang w:val="es-ES_tradnl"/>
              </w:rPr>
              <w:t xml:space="preserve">Presentar para aprobación del BID el programa de ejecución y presupuesto para asegurar la ejecución oportuna del PISO de acuerdo con el programa de cierre de botaderos. </w:t>
            </w:r>
          </w:p>
          <w:p w14:paraId="02966A6A" w14:textId="77777777" w:rsidR="00DA2A02" w:rsidRPr="008D338F" w:rsidRDefault="00DA2A02" w:rsidP="00263835">
            <w:pPr>
              <w:ind w:right="97"/>
              <w:jc w:val="both"/>
              <w:rPr>
                <w:rFonts w:ascii="Arial" w:eastAsia="Times New Roman" w:hAnsi="Arial" w:cs="Arial"/>
                <w:sz w:val="22"/>
                <w:szCs w:val="22"/>
                <w:shd w:val="clear" w:color="auto" w:fill="FFFFFF"/>
                <w:lang w:val="es-ES_tradnl"/>
              </w:rPr>
            </w:pPr>
          </w:p>
          <w:p w14:paraId="5F7D1FED" w14:textId="269EC723" w:rsidR="00DA2A02" w:rsidRDefault="00DA2A02" w:rsidP="00263835">
            <w:pPr>
              <w:ind w:right="97"/>
              <w:jc w:val="both"/>
              <w:rPr>
                <w:rFonts w:ascii="Arial" w:eastAsia="Times New Roman" w:hAnsi="Arial" w:cs="Arial"/>
                <w:sz w:val="22"/>
                <w:szCs w:val="22"/>
                <w:shd w:val="clear" w:color="auto" w:fill="FFFFFF"/>
                <w:lang w:val="es-ES_tradnl"/>
              </w:rPr>
            </w:pPr>
            <w:r w:rsidRPr="008D338F">
              <w:rPr>
                <w:rFonts w:ascii="Arial" w:eastAsia="Times New Roman" w:hAnsi="Arial" w:cs="Arial"/>
                <w:sz w:val="22"/>
                <w:szCs w:val="22"/>
                <w:shd w:val="clear" w:color="auto" w:fill="FFFFFF"/>
                <w:lang w:val="es-ES_tradnl"/>
              </w:rPr>
              <w:t>Los indicadores para corroborar la efectividad del restablecimiento son los siguientes:</w:t>
            </w:r>
          </w:p>
          <w:p w14:paraId="344A56BE" w14:textId="77777777" w:rsidR="00B53C25" w:rsidRPr="008D338F" w:rsidRDefault="00B53C25" w:rsidP="00263835">
            <w:pPr>
              <w:ind w:right="97"/>
              <w:jc w:val="both"/>
              <w:rPr>
                <w:rFonts w:ascii="Arial" w:eastAsia="Times New Roman" w:hAnsi="Arial" w:cs="Arial"/>
                <w:sz w:val="22"/>
                <w:szCs w:val="22"/>
                <w:shd w:val="clear" w:color="auto" w:fill="FFFFFF"/>
                <w:lang w:val="es-ES_tradnl"/>
              </w:rPr>
            </w:pPr>
          </w:p>
          <w:p w14:paraId="23ED5D26" w14:textId="22EE8660" w:rsidR="00DA2A02" w:rsidRPr="0043614F" w:rsidRDefault="00DA2A02" w:rsidP="00263835">
            <w:pPr>
              <w:pStyle w:val="ListParagraph"/>
              <w:numPr>
                <w:ilvl w:val="0"/>
                <w:numId w:val="10"/>
              </w:numPr>
              <w:ind w:right="97"/>
              <w:jc w:val="both"/>
              <w:rPr>
                <w:rFonts w:ascii="Arial" w:eastAsia="Times New Roman" w:hAnsi="Arial" w:cs="Arial"/>
                <w:sz w:val="22"/>
                <w:szCs w:val="22"/>
                <w:shd w:val="clear" w:color="auto" w:fill="FFFFFF"/>
                <w:lang w:val="es-ES_tradnl"/>
              </w:rPr>
            </w:pPr>
            <w:r w:rsidRPr="0043614F">
              <w:rPr>
                <w:rFonts w:ascii="Arial" w:eastAsia="Times New Roman" w:hAnsi="Arial" w:cs="Arial"/>
                <w:sz w:val="22"/>
                <w:szCs w:val="22"/>
                <w:shd w:val="clear" w:color="auto" w:fill="FFFFFF"/>
                <w:lang w:val="es-ES_tradnl"/>
              </w:rPr>
              <w:t>El 100% de los recicladores afectados se encuentran registrados en las actividades de mitigación que seleccionaron</w:t>
            </w:r>
            <w:r w:rsidR="00B53C25">
              <w:rPr>
                <w:rFonts w:ascii="Arial" w:eastAsia="Times New Roman" w:hAnsi="Arial" w:cs="Arial"/>
                <w:sz w:val="22"/>
                <w:szCs w:val="22"/>
                <w:shd w:val="clear" w:color="auto" w:fill="FFFFFF"/>
                <w:lang w:val="es-ES_tradnl"/>
              </w:rPr>
              <w:t>;</w:t>
            </w:r>
          </w:p>
          <w:p w14:paraId="04A570FC" w14:textId="33A5D210" w:rsidR="00DA2A02" w:rsidRPr="0043614F" w:rsidRDefault="00DA2A02" w:rsidP="00263835">
            <w:pPr>
              <w:pStyle w:val="ListParagraph"/>
              <w:numPr>
                <w:ilvl w:val="0"/>
                <w:numId w:val="10"/>
              </w:numPr>
              <w:ind w:right="97"/>
              <w:jc w:val="both"/>
              <w:rPr>
                <w:rFonts w:ascii="Arial" w:eastAsia="Times New Roman" w:hAnsi="Arial" w:cs="Arial"/>
                <w:sz w:val="22"/>
                <w:szCs w:val="22"/>
                <w:shd w:val="clear" w:color="auto" w:fill="FFFFFF"/>
                <w:lang w:val="es-ES_tradnl"/>
              </w:rPr>
            </w:pPr>
            <w:r w:rsidRPr="0043614F">
              <w:rPr>
                <w:rFonts w:ascii="Arial" w:eastAsia="Times New Roman" w:hAnsi="Arial" w:cs="Arial"/>
                <w:sz w:val="22"/>
                <w:szCs w:val="22"/>
                <w:shd w:val="clear" w:color="auto" w:fill="FFFFFF"/>
                <w:lang w:val="es-ES_tradnl"/>
              </w:rPr>
              <w:t>Numero de recicladores incorporados en trabajos de los rellenos sanitarios</w:t>
            </w:r>
            <w:r w:rsidR="00B53C25">
              <w:rPr>
                <w:rFonts w:ascii="Arial" w:eastAsia="Times New Roman" w:hAnsi="Arial" w:cs="Arial"/>
                <w:sz w:val="22"/>
                <w:szCs w:val="22"/>
                <w:shd w:val="clear" w:color="auto" w:fill="FFFFFF"/>
                <w:lang w:val="es-ES_tradnl"/>
              </w:rPr>
              <w:t>;</w:t>
            </w:r>
          </w:p>
          <w:p w14:paraId="59EC1BA2" w14:textId="7B788AB2" w:rsidR="00DA2A02" w:rsidRPr="0043614F" w:rsidRDefault="00DA2A02" w:rsidP="00263835">
            <w:pPr>
              <w:pStyle w:val="ListParagraph"/>
              <w:numPr>
                <w:ilvl w:val="0"/>
                <w:numId w:val="10"/>
              </w:numPr>
              <w:ind w:right="97"/>
              <w:jc w:val="both"/>
              <w:rPr>
                <w:rFonts w:ascii="Arial" w:eastAsia="Times New Roman" w:hAnsi="Arial" w:cs="Arial"/>
                <w:sz w:val="22"/>
                <w:szCs w:val="22"/>
                <w:shd w:val="clear" w:color="auto" w:fill="FFFFFF"/>
                <w:lang w:val="es-ES_tradnl"/>
              </w:rPr>
            </w:pPr>
            <w:r w:rsidRPr="0043614F">
              <w:rPr>
                <w:rFonts w:ascii="Arial" w:eastAsia="Times New Roman" w:hAnsi="Arial" w:cs="Arial"/>
                <w:sz w:val="22"/>
                <w:szCs w:val="22"/>
                <w:shd w:val="clear" w:color="auto" w:fill="FFFFFF"/>
                <w:lang w:val="es-ES_tradnl"/>
              </w:rPr>
              <w:t>Recicladores capacitados y enrolados en actividades alternativas</w:t>
            </w:r>
            <w:r w:rsidR="00B53C25">
              <w:rPr>
                <w:rFonts w:ascii="Arial" w:eastAsia="Times New Roman" w:hAnsi="Arial" w:cs="Arial"/>
                <w:sz w:val="22"/>
                <w:szCs w:val="22"/>
                <w:shd w:val="clear" w:color="auto" w:fill="FFFFFF"/>
                <w:lang w:val="es-ES_tradnl"/>
              </w:rPr>
              <w:t>;</w:t>
            </w:r>
          </w:p>
          <w:p w14:paraId="56FFF9B3" w14:textId="51ECF682" w:rsidR="00DA2A02" w:rsidRPr="0043614F" w:rsidRDefault="00DA2A02" w:rsidP="00790466">
            <w:pPr>
              <w:pStyle w:val="ListParagraph"/>
              <w:numPr>
                <w:ilvl w:val="0"/>
                <w:numId w:val="10"/>
              </w:numPr>
              <w:ind w:right="165"/>
              <w:jc w:val="both"/>
              <w:rPr>
                <w:rFonts w:ascii="Arial" w:eastAsia="Times New Roman" w:hAnsi="Arial" w:cs="Arial"/>
                <w:sz w:val="22"/>
                <w:szCs w:val="22"/>
                <w:shd w:val="clear" w:color="auto" w:fill="FFFFFF"/>
                <w:lang w:val="es-ES"/>
              </w:rPr>
            </w:pPr>
            <w:r w:rsidRPr="0043614F">
              <w:rPr>
                <w:rFonts w:ascii="Arial" w:eastAsia="Times New Roman" w:hAnsi="Arial" w:cs="Arial"/>
                <w:sz w:val="22"/>
                <w:szCs w:val="22"/>
                <w:shd w:val="clear" w:color="auto" w:fill="FFFFFF"/>
                <w:lang w:val="es-ES_tradnl"/>
              </w:rPr>
              <w:t xml:space="preserve">Numero de recicladores trabajando en rutas alternativas de recolección con ingresos de al menos el salario mínimo.  </w:t>
            </w:r>
            <w:r w:rsidRPr="0043614F">
              <w:rPr>
                <w:rFonts w:ascii="Arial" w:eastAsia="Times New Roman" w:hAnsi="Arial" w:cs="Arial"/>
                <w:sz w:val="22"/>
                <w:szCs w:val="22"/>
                <w:shd w:val="clear" w:color="auto" w:fill="FFFFFF"/>
                <w:lang w:val="es-ES"/>
              </w:rPr>
              <w:t xml:space="preserve"> </w:t>
            </w:r>
          </w:p>
          <w:p w14:paraId="6A7C34FD" w14:textId="6921B777" w:rsidR="00DA2A02" w:rsidRPr="00BF16C9" w:rsidRDefault="00DA2A02" w:rsidP="006530D5">
            <w:pPr>
              <w:ind w:right="165"/>
              <w:jc w:val="both"/>
              <w:rPr>
                <w:rFonts w:ascii="Arial" w:eastAsia="Times New Roman" w:hAnsi="Arial" w:cs="Arial"/>
                <w:sz w:val="22"/>
                <w:szCs w:val="22"/>
                <w:shd w:val="clear" w:color="auto" w:fill="FFFFFF"/>
                <w:lang w:val="es-ES"/>
              </w:rPr>
            </w:pPr>
          </w:p>
        </w:tc>
      </w:tr>
      <w:tr w:rsidR="00C21376" w:rsidRPr="0028707F" w14:paraId="26255F92"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1F64596" w14:textId="77777777" w:rsidR="00C21376" w:rsidRPr="00BF16C9" w:rsidRDefault="0038309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Pueblos Indígenas</w:t>
            </w:r>
          </w:p>
          <w:p w14:paraId="7FD8403D" w14:textId="4D883C6D" w:rsidR="00C21376" w:rsidRPr="00BF16C9" w:rsidRDefault="00C21376" w:rsidP="006530D5">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OP-765 (</w:t>
            </w:r>
            <w:r w:rsidR="00383091" w:rsidRPr="00BF16C9">
              <w:rPr>
                <w:rFonts w:ascii="Arial" w:eastAsia="Times New Roman" w:hAnsi="Arial" w:cs="Arial"/>
                <w:sz w:val="22"/>
                <w:szCs w:val="22"/>
                <w:lang w:val="es-ES"/>
              </w:rPr>
              <w:t>Política Operativa sobre</w:t>
            </w:r>
            <w:r w:rsidR="006530D5">
              <w:rPr>
                <w:rFonts w:ascii="Arial" w:eastAsia="Times New Roman" w:hAnsi="Arial" w:cs="Arial"/>
                <w:sz w:val="22"/>
                <w:szCs w:val="22"/>
                <w:lang w:val="es-ES"/>
              </w:rPr>
              <w:t xml:space="preserve"> </w:t>
            </w:r>
            <w:r w:rsidR="00383091" w:rsidRPr="00BF16C9">
              <w:rPr>
                <w:rFonts w:ascii="Arial" w:eastAsia="Times New Roman" w:hAnsi="Arial" w:cs="Arial"/>
                <w:sz w:val="22"/>
                <w:szCs w:val="22"/>
                <w:lang w:val="es-ES"/>
              </w:rPr>
              <w:t>Pueblos Indígenas</w:t>
            </w:r>
            <w:r w:rsidRPr="00BF16C9">
              <w:rPr>
                <w:rFonts w:ascii="Arial" w:eastAsia="Times New Roman" w:hAnsi="Arial" w:cs="Arial"/>
                <w:sz w:val="22"/>
                <w:szCs w:val="22"/>
                <w:lang w:val="es-ES"/>
              </w:rPr>
              <w:t>)</w:t>
            </w:r>
          </w:p>
        </w:tc>
      </w:tr>
      <w:tr w:rsidR="00C21376" w:rsidRPr="0028707F" w14:paraId="3B369977"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C12CB28" w14:textId="37907A63" w:rsidR="00C213D6" w:rsidRDefault="00EA67DA" w:rsidP="00C213D6">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De acuerdo con el análisis sociocultural </w:t>
            </w:r>
            <w:r w:rsidR="00A669B4">
              <w:rPr>
                <w:rFonts w:ascii="Arial" w:eastAsia="Times New Roman" w:hAnsi="Arial" w:cs="Arial"/>
                <w:sz w:val="22"/>
                <w:szCs w:val="22"/>
                <w:shd w:val="clear" w:color="auto" w:fill="FFFFFF"/>
                <w:lang w:val="es-ES"/>
              </w:rPr>
              <w:t>descrito en los diferentes</w:t>
            </w:r>
            <w:r>
              <w:rPr>
                <w:rFonts w:ascii="Arial" w:eastAsia="Times New Roman" w:hAnsi="Arial" w:cs="Arial"/>
                <w:sz w:val="22"/>
                <w:szCs w:val="22"/>
                <w:shd w:val="clear" w:color="auto" w:fill="FFFFFF"/>
                <w:lang w:val="es-ES"/>
              </w:rPr>
              <w:t xml:space="preserve"> Análisis Ambiental</w:t>
            </w:r>
            <w:r w:rsidR="00A669B4">
              <w:rPr>
                <w:rFonts w:ascii="Arial" w:eastAsia="Times New Roman" w:hAnsi="Arial" w:cs="Arial"/>
                <w:sz w:val="22"/>
                <w:szCs w:val="22"/>
                <w:shd w:val="clear" w:color="auto" w:fill="FFFFFF"/>
                <w:lang w:val="es-ES"/>
              </w:rPr>
              <w:t>es</w:t>
            </w:r>
            <w:r>
              <w:rPr>
                <w:rFonts w:ascii="Arial" w:eastAsia="Times New Roman" w:hAnsi="Arial" w:cs="Arial"/>
                <w:sz w:val="22"/>
                <w:szCs w:val="22"/>
                <w:shd w:val="clear" w:color="auto" w:fill="FFFFFF"/>
                <w:lang w:val="es-ES"/>
              </w:rPr>
              <w:t xml:space="preserve"> efectuado</w:t>
            </w:r>
            <w:r w:rsidR="00A669B4">
              <w:rPr>
                <w:rFonts w:ascii="Arial" w:eastAsia="Times New Roman" w:hAnsi="Arial" w:cs="Arial"/>
                <w:sz w:val="22"/>
                <w:szCs w:val="22"/>
                <w:shd w:val="clear" w:color="auto" w:fill="FFFFFF"/>
                <w:lang w:val="es-ES"/>
              </w:rPr>
              <w:t>s</w:t>
            </w:r>
            <w:r>
              <w:rPr>
                <w:rFonts w:ascii="Arial" w:eastAsia="Times New Roman" w:hAnsi="Arial" w:cs="Arial"/>
                <w:sz w:val="22"/>
                <w:szCs w:val="22"/>
                <w:shd w:val="clear" w:color="auto" w:fill="FFFFFF"/>
                <w:lang w:val="es-ES"/>
              </w:rPr>
              <w:t xml:space="preserve">, las cuatro comunidades campesinas incluidas en el Programa, Yauyos, Andahuaylas, Huamanga y Aymaraes, no sufrirán impactos significativos; por el contrario, se beneficiarán por el cierre de los botaderos ubicados en sus tierras. </w:t>
            </w:r>
            <w:r w:rsidR="00C213D6">
              <w:rPr>
                <w:rFonts w:ascii="Arial" w:eastAsia="Times New Roman" w:hAnsi="Arial" w:cs="Arial"/>
                <w:sz w:val="22"/>
                <w:szCs w:val="22"/>
                <w:shd w:val="clear" w:color="auto" w:fill="FFFFFF"/>
                <w:lang w:val="es-ES"/>
              </w:rPr>
              <w:t xml:space="preserve">La integridad de los terrenos comunitarios se garantiza a través de un proceso de cesión temporal de derechos al municipio; al final del plazo establecido el terreno revierte con pleno derecho a la comunidad. Por otro lado, dado que se trata de botaderos pequeños </w:t>
            </w:r>
            <w:r w:rsidR="007D352C">
              <w:rPr>
                <w:rFonts w:ascii="Arial" w:eastAsia="Times New Roman" w:hAnsi="Arial" w:cs="Arial"/>
                <w:sz w:val="22"/>
                <w:szCs w:val="22"/>
                <w:shd w:val="clear" w:color="auto" w:fill="FFFFFF"/>
                <w:lang w:val="es-ES"/>
              </w:rPr>
              <w:t>con relación al</w:t>
            </w:r>
            <w:r w:rsidR="00C213D6">
              <w:rPr>
                <w:rFonts w:ascii="Arial" w:eastAsia="Times New Roman" w:hAnsi="Arial" w:cs="Arial"/>
                <w:sz w:val="22"/>
                <w:szCs w:val="22"/>
                <w:shd w:val="clear" w:color="auto" w:fill="FFFFFF"/>
                <w:lang w:val="es-ES"/>
              </w:rPr>
              <w:t xml:space="preserve"> uso productivo no se ve afectado y el cierre beneficiara a las chacras aledañas y a la comunidad en su conjunto. </w:t>
            </w:r>
          </w:p>
          <w:p w14:paraId="180889A9" w14:textId="77777777" w:rsidR="00C213D6" w:rsidRDefault="00C213D6" w:rsidP="00C213D6">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Previo al cierre los municipios han iniciado acciones de mejoramiento del manejo de los botaderos. </w:t>
            </w:r>
          </w:p>
          <w:p w14:paraId="41C35698" w14:textId="77777777" w:rsidR="00EA67DA" w:rsidRDefault="00EA67DA" w:rsidP="00EA67D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Para informar sobre el cierre y las condiciones del mismo se han aplicado los procesos de consulta previa e informada previstos en la legislación peruana para este tipo de comunidades en la </w:t>
            </w:r>
            <w:r w:rsidRPr="007A3A07">
              <w:rPr>
                <w:rFonts w:ascii="Arial" w:hAnsi="Arial" w:cs="Arial"/>
                <w:sz w:val="22"/>
                <w:szCs w:val="22"/>
                <w:lang w:val="es-ES_tradnl"/>
              </w:rPr>
              <w:t>Ley</w:t>
            </w:r>
            <w:r w:rsidRPr="007A3A07">
              <w:rPr>
                <w:rFonts w:ascii="Arial" w:eastAsia="Times New Roman" w:hAnsi="Arial" w:cs="Arial"/>
                <w:sz w:val="22"/>
                <w:szCs w:val="22"/>
                <w:lang w:val="es-ES_tradnl" w:eastAsia="es-PE"/>
              </w:rPr>
              <w:t xml:space="preserve"> N° 24656 del 13 de abril de 1987</w:t>
            </w:r>
            <w:r>
              <w:rPr>
                <w:rFonts w:ascii="Arial" w:eastAsia="Times New Roman" w:hAnsi="Arial" w:cs="Arial"/>
                <w:sz w:val="22"/>
                <w:szCs w:val="22"/>
                <w:lang w:val="es-ES_tradnl" w:eastAsia="es-PE"/>
              </w:rPr>
              <w:t xml:space="preserve">, </w:t>
            </w:r>
            <w:r>
              <w:rPr>
                <w:rFonts w:ascii="Arial" w:eastAsia="Times New Roman" w:hAnsi="Arial" w:cs="Arial"/>
                <w:sz w:val="22"/>
                <w:szCs w:val="22"/>
                <w:shd w:val="clear" w:color="auto" w:fill="FFFFFF"/>
                <w:lang w:val="es-ES"/>
              </w:rPr>
              <w:t>compatible con la OP-765. La consulta se llevó a cabo en español y aymara, que es la lengua de las comunidades de la Sierra, según opción de los comuneros.</w:t>
            </w:r>
          </w:p>
          <w:p w14:paraId="686664D1" w14:textId="0A0D78AE" w:rsidR="00DA2A02" w:rsidRPr="00DA2A02" w:rsidRDefault="00EA67DA" w:rsidP="00C213D6">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Estas consultas permitieron conocer las perspectivas de las comunidades sobre el cierre e identificar posibles pasivos sociales. Al respecto se corroboró que las </w:t>
            </w:r>
            <w:r w:rsidR="00C213D6">
              <w:rPr>
                <w:rFonts w:ascii="Arial" w:eastAsia="Times New Roman" w:hAnsi="Arial" w:cs="Arial"/>
                <w:sz w:val="22"/>
                <w:szCs w:val="22"/>
                <w:shd w:val="clear" w:color="auto" w:fill="FFFFFF"/>
                <w:lang w:val="es-ES"/>
              </w:rPr>
              <w:t>comunidades no tendrán tampoco un impacto económico. Sólo en el caso de Andahuaylas existe un acuerdo por pago por el uso del terreno del botadero, el cual se verá compensado por los ingresos que recibirá por el relleno sanitario que se ubica también en tierras de esta comunidad campesina. En el caso de Aymaraes el acuerdo prevé el mejoramiento del manejo del actual botadero en tanto se construye el relleno sanitario que lo remplace. El PGAS contempla el establecimiento de un mecanismo de manejo de quejas para atender oportunamente los reclamos que puedan surgir durante el proceso de cierre y el período de transición posterior</w:t>
            </w:r>
            <w:r w:rsidR="00C213D6" w:rsidRPr="006525F1">
              <w:rPr>
                <w:rFonts w:ascii="Arial" w:eastAsia="Times New Roman" w:hAnsi="Arial" w:cs="Arial"/>
                <w:sz w:val="22"/>
                <w:szCs w:val="22"/>
                <w:shd w:val="clear" w:color="auto" w:fill="FFFFFF"/>
                <w:lang w:val="es-ES"/>
              </w:rPr>
              <w:t xml:space="preserve">. El Programa incluye un componente de comunicación </w:t>
            </w:r>
            <w:r w:rsidR="00C213D6" w:rsidRPr="006525F1">
              <w:rPr>
                <w:rFonts w:ascii="Arial" w:eastAsia="Times New Roman" w:hAnsi="Arial" w:cs="Arial"/>
                <w:sz w:val="22"/>
                <w:szCs w:val="22"/>
                <w:shd w:val="clear" w:color="auto" w:fill="FFFFFF"/>
                <w:lang w:val="es-ES"/>
              </w:rPr>
              <w:lastRenderedPageBreak/>
              <w:t>social que incluye entre la población-objetivo</w:t>
            </w:r>
            <w:r w:rsidR="00C213D6">
              <w:rPr>
                <w:rFonts w:ascii="Arial" w:eastAsia="Times New Roman" w:hAnsi="Arial" w:cs="Arial"/>
                <w:sz w:val="22"/>
                <w:szCs w:val="22"/>
                <w:shd w:val="clear" w:color="auto" w:fill="FFFFFF"/>
                <w:lang w:val="es-ES"/>
              </w:rPr>
              <w:t xml:space="preserve"> acciones específicas para estas comunidades que sean culturalmente compatibles (medios, lengua, etc.)</w:t>
            </w:r>
          </w:p>
        </w:tc>
      </w:tr>
      <w:tr w:rsidR="00C21376" w:rsidRPr="0028707F" w14:paraId="7BDA4FF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38AA4784" w14:textId="77777777"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Igualdad de Género</w:t>
            </w:r>
            <w:r w:rsidR="00C21376" w:rsidRPr="00BF16C9">
              <w:rPr>
                <w:rFonts w:ascii="Arial" w:eastAsia="Times New Roman" w:hAnsi="Arial" w:cs="Arial"/>
                <w:b/>
                <w:sz w:val="22"/>
                <w:szCs w:val="22"/>
                <w:shd w:val="clear" w:color="auto" w:fill="FFFFFF"/>
                <w:lang w:val="es-ES"/>
              </w:rPr>
              <w:t xml:space="preserve"> </w:t>
            </w:r>
          </w:p>
          <w:p w14:paraId="77867242"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w:t>
            </w:r>
            <w:r w:rsidR="00994C31" w:rsidRPr="00BF16C9">
              <w:rPr>
                <w:rFonts w:ascii="Arial" w:eastAsia="Times New Roman" w:hAnsi="Arial" w:cs="Arial"/>
                <w:sz w:val="22"/>
                <w:szCs w:val="22"/>
                <w:lang w:val="es-ES"/>
              </w:rPr>
              <w:t>Política Operativa sobre Igualdad de Género en el Desarrollo</w:t>
            </w:r>
            <w:r w:rsidRPr="00BF16C9">
              <w:rPr>
                <w:rFonts w:ascii="Arial" w:eastAsia="Times New Roman" w:hAnsi="Arial" w:cs="Arial"/>
                <w:sz w:val="22"/>
                <w:szCs w:val="22"/>
                <w:lang w:val="es-ES"/>
              </w:rPr>
              <w:t>)</w:t>
            </w:r>
          </w:p>
        </w:tc>
      </w:tr>
      <w:tr w:rsidR="00C21376" w:rsidRPr="00300F5D" w14:paraId="49456F0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472B0849" w14:textId="062B5AFA" w:rsidR="008D338F" w:rsidRPr="002356BF" w:rsidRDefault="00DA2A02" w:rsidP="00DA2A02">
            <w:pPr>
              <w:ind w:right="165"/>
              <w:jc w:val="both"/>
              <w:rPr>
                <w:rFonts w:ascii="Arial" w:eastAsia="Times New Roman" w:hAnsi="Arial" w:cs="Arial"/>
                <w:sz w:val="22"/>
                <w:szCs w:val="22"/>
                <w:shd w:val="clear" w:color="auto" w:fill="FFFFFF"/>
                <w:lang w:val="it-IT"/>
              </w:rPr>
            </w:pPr>
            <w:r w:rsidRPr="008D338F">
              <w:rPr>
                <w:rFonts w:ascii="Arial" w:eastAsia="Times New Roman" w:hAnsi="Arial" w:cs="Arial"/>
                <w:sz w:val="22"/>
                <w:szCs w:val="22"/>
                <w:shd w:val="clear" w:color="auto" w:fill="FFFFFF"/>
                <w:lang w:val="es-ES"/>
              </w:rPr>
              <w:t xml:space="preserve">Se propone </w:t>
            </w:r>
            <w:r w:rsidR="00D70006">
              <w:rPr>
                <w:rFonts w:ascii="Arial" w:eastAsia="Times New Roman" w:hAnsi="Arial" w:cs="Arial"/>
                <w:sz w:val="22"/>
                <w:szCs w:val="22"/>
                <w:shd w:val="clear" w:color="auto" w:fill="FFFFFF"/>
                <w:lang w:val="es-ES"/>
              </w:rPr>
              <w:t xml:space="preserve">incorporar </w:t>
            </w:r>
            <w:r w:rsidRPr="008D338F">
              <w:rPr>
                <w:rFonts w:ascii="Arial" w:eastAsia="Times New Roman" w:hAnsi="Arial" w:cs="Arial"/>
                <w:sz w:val="22"/>
                <w:szCs w:val="22"/>
                <w:shd w:val="clear" w:color="auto" w:fill="FFFFFF"/>
                <w:lang w:val="es-ES"/>
              </w:rPr>
              <w:t>un enfoque de género que incluy</w:t>
            </w:r>
            <w:r w:rsidR="00D70006">
              <w:rPr>
                <w:rFonts w:ascii="Arial" w:eastAsia="Times New Roman" w:hAnsi="Arial" w:cs="Arial"/>
                <w:sz w:val="22"/>
                <w:szCs w:val="22"/>
                <w:shd w:val="clear" w:color="auto" w:fill="FFFFFF"/>
                <w:lang w:val="es-ES"/>
              </w:rPr>
              <w:t>a</w:t>
            </w:r>
            <w:r w:rsidRPr="008D338F">
              <w:rPr>
                <w:rFonts w:ascii="Arial" w:eastAsia="Times New Roman" w:hAnsi="Arial" w:cs="Arial"/>
                <w:sz w:val="22"/>
                <w:szCs w:val="22"/>
                <w:shd w:val="clear" w:color="auto" w:fill="FFFFFF"/>
                <w:lang w:val="es-ES"/>
              </w:rPr>
              <w:t xml:space="preserve"> medidas específicas aplicables a las mujeres que trabajan en los botaderos </w:t>
            </w:r>
            <w:r w:rsidR="008D338F" w:rsidRPr="008D338F">
              <w:rPr>
                <w:rFonts w:ascii="Arial" w:hAnsi="Arial" w:cs="Arial"/>
                <w:sz w:val="22"/>
                <w:szCs w:val="22"/>
                <w:lang w:val="es-ES_tradnl"/>
              </w:rPr>
              <w:t>estableciendo como criterio de elegibilidad la inclusión de mujeres jefas de hogar,</w:t>
            </w:r>
            <w:r w:rsidR="008D338F" w:rsidRPr="008D338F">
              <w:rPr>
                <w:rFonts w:ascii="Arial" w:eastAsia="Times New Roman" w:hAnsi="Arial" w:cs="Arial"/>
                <w:sz w:val="22"/>
                <w:szCs w:val="22"/>
                <w:shd w:val="clear" w:color="auto" w:fill="FFFFFF"/>
                <w:lang w:val="es-ES"/>
              </w:rPr>
              <w:t xml:space="preserve"> </w:t>
            </w:r>
            <w:r w:rsidRPr="008D338F">
              <w:rPr>
                <w:rFonts w:ascii="Arial" w:eastAsia="Times New Roman" w:hAnsi="Arial" w:cs="Arial"/>
                <w:sz w:val="22"/>
                <w:szCs w:val="22"/>
                <w:shd w:val="clear" w:color="auto" w:fill="FFFFFF"/>
                <w:lang w:val="es-ES"/>
              </w:rPr>
              <w:t>ya que se considera que pueden ser particularmente vulnerables. Al respecto el PIS</w:t>
            </w:r>
            <w:r w:rsidR="00426816">
              <w:rPr>
                <w:rFonts w:ascii="Arial" w:eastAsia="Times New Roman" w:hAnsi="Arial" w:cs="Arial"/>
                <w:sz w:val="22"/>
                <w:szCs w:val="22"/>
                <w:shd w:val="clear" w:color="auto" w:fill="FFFFFF"/>
                <w:lang w:val="es-ES"/>
              </w:rPr>
              <w:t>O</w:t>
            </w:r>
            <w:r w:rsidRPr="008D338F">
              <w:rPr>
                <w:rFonts w:ascii="Arial" w:eastAsia="Times New Roman" w:hAnsi="Arial" w:cs="Arial"/>
                <w:sz w:val="22"/>
                <w:szCs w:val="22"/>
                <w:shd w:val="clear" w:color="auto" w:fill="FFFFFF"/>
                <w:lang w:val="es-ES"/>
              </w:rPr>
              <w:t xml:space="preserve"> incluirá un proceso de apoyo orientado a asegurar el restablecimiento de las condiciones previas y mejorarlas cuando sea posible</w:t>
            </w:r>
            <w:r w:rsidR="008D338F" w:rsidRPr="008D338F">
              <w:rPr>
                <w:rFonts w:ascii="Arial" w:eastAsia="Times New Roman" w:hAnsi="Arial" w:cs="Arial"/>
                <w:sz w:val="22"/>
                <w:szCs w:val="22"/>
                <w:shd w:val="clear" w:color="auto" w:fill="FFFFFF"/>
                <w:lang w:val="es-ES"/>
              </w:rPr>
              <w:t xml:space="preserve">, brindando a las </w:t>
            </w:r>
            <w:r w:rsidR="008D338F" w:rsidRPr="008D338F">
              <w:rPr>
                <w:rFonts w:ascii="Arial" w:hAnsi="Arial" w:cs="Arial"/>
                <w:sz w:val="22"/>
                <w:szCs w:val="22"/>
                <w:lang w:val="es-ES_tradnl"/>
              </w:rPr>
              <w:t xml:space="preserve">mujeres beneficiarias alternativas laborales o capacitación específicamente diseñadas para optimizar sus </w:t>
            </w:r>
            <w:r w:rsidR="00224313" w:rsidRPr="008D338F">
              <w:rPr>
                <w:rFonts w:ascii="Arial" w:hAnsi="Arial" w:cs="Arial"/>
                <w:sz w:val="22"/>
                <w:szCs w:val="22"/>
                <w:lang w:val="es-ES_tradnl"/>
              </w:rPr>
              <w:t>opciones.</w:t>
            </w:r>
            <w:r w:rsidR="00224313">
              <w:rPr>
                <w:rFonts w:ascii="Arial" w:hAnsi="Arial" w:cs="Arial"/>
                <w:sz w:val="22"/>
                <w:szCs w:val="22"/>
                <w:lang w:val="it-IT"/>
              </w:rPr>
              <w:t xml:space="preserve"> La</w:t>
            </w:r>
            <w:r w:rsidR="002356BF">
              <w:rPr>
                <w:rFonts w:ascii="Arial" w:hAnsi="Arial" w:cs="Arial"/>
                <w:sz w:val="22"/>
                <w:szCs w:val="22"/>
                <w:lang w:val="it-IT"/>
              </w:rPr>
              <w:t xml:space="preserve"> consulta incluyó a las mujeres</w:t>
            </w:r>
            <w:r w:rsidR="005A07E5">
              <w:rPr>
                <w:rFonts w:ascii="Arial" w:hAnsi="Arial" w:cs="Arial"/>
                <w:sz w:val="22"/>
                <w:szCs w:val="22"/>
                <w:lang w:val="it-IT"/>
              </w:rPr>
              <w:t xml:space="preserve"> (ver arriba tabla 2 con desagregacion por genero)</w:t>
            </w:r>
            <w:r w:rsidR="002356BF">
              <w:rPr>
                <w:rFonts w:ascii="Arial" w:hAnsi="Arial" w:cs="Arial"/>
                <w:sz w:val="22"/>
                <w:szCs w:val="22"/>
                <w:lang w:val="it-IT"/>
              </w:rPr>
              <w:t xml:space="preserve"> y se asegurara su participación durante la actualizacion. El seguimiento del PISO se establece por grupos especificos con énfasis en las mujeres y en los jovenes que puedan optar por una opción alternativa. </w:t>
            </w:r>
            <w:r w:rsidR="005A07E5">
              <w:rPr>
                <w:rFonts w:ascii="Arial" w:hAnsi="Arial" w:cs="Arial"/>
                <w:sz w:val="22"/>
                <w:szCs w:val="22"/>
                <w:lang w:val="it-IT"/>
              </w:rPr>
              <w:t xml:space="preserve">Ver detalle en el anexo especifico de género. </w:t>
            </w:r>
          </w:p>
          <w:p w14:paraId="1B87F16C" w14:textId="77777777" w:rsidR="00DA2A02" w:rsidRPr="00DA2A02" w:rsidRDefault="00DA2A02" w:rsidP="00DA2A02">
            <w:pPr>
              <w:ind w:right="165"/>
              <w:jc w:val="both"/>
              <w:rPr>
                <w:rFonts w:ascii="Arial" w:eastAsia="Times New Roman" w:hAnsi="Arial" w:cs="Arial"/>
                <w:sz w:val="22"/>
                <w:szCs w:val="22"/>
                <w:shd w:val="clear" w:color="auto" w:fill="FFFFFF"/>
                <w:lang w:val="es-ES"/>
              </w:rPr>
            </w:pPr>
          </w:p>
        </w:tc>
      </w:tr>
      <w:tr w:rsidR="00C21376" w:rsidRPr="0028707F" w14:paraId="0121C856"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07C18BF5" w14:textId="77777777"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Gestión del Riesgo de Desastres</w:t>
            </w:r>
            <w:r w:rsidR="00C21376" w:rsidRPr="00BF16C9">
              <w:rPr>
                <w:rFonts w:ascii="Arial" w:eastAsia="Times New Roman" w:hAnsi="Arial" w:cs="Arial"/>
                <w:b/>
                <w:sz w:val="22"/>
                <w:szCs w:val="22"/>
                <w:shd w:val="clear" w:color="auto" w:fill="FFFFFF"/>
                <w:lang w:val="es-ES"/>
              </w:rPr>
              <w:t xml:space="preserve"> </w:t>
            </w:r>
          </w:p>
          <w:p w14:paraId="2722E7C2" w14:textId="77777777"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w:t>
            </w:r>
            <w:r w:rsidR="00994C31" w:rsidRPr="00BF16C9">
              <w:rPr>
                <w:rFonts w:ascii="Arial" w:eastAsia="Times New Roman" w:hAnsi="Arial" w:cs="Arial"/>
                <w:sz w:val="22"/>
                <w:szCs w:val="22"/>
                <w:lang w:val="es-ES"/>
              </w:rPr>
              <w:t>Política de Gestión del Riesgo de Desastres Naturales</w:t>
            </w:r>
            <w:r w:rsidRPr="00BF16C9">
              <w:rPr>
                <w:rFonts w:ascii="Arial" w:eastAsia="Times New Roman" w:hAnsi="Arial" w:cs="Arial"/>
                <w:sz w:val="22"/>
                <w:szCs w:val="22"/>
                <w:lang w:val="es-ES"/>
              </w:rPr>
              <w:t>)</w:t>
            </w:r>
          </w:p>
        </w:tc>
      </w:tr>
      <w:tr w:rsidR="00C21376" w:rsidRPr="0028707F" w14:paraId="3D309023"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947A924" w14:textId="484DE5AA" w:rsidR="00426816" w:rsidRPr="00DA2A02" w:rsidRDefault="0066206F" w:rsidP="00985779">
            <w:pPr>
              <w:pStyle w:val="Default"/>
              <w:spacing w:after="120"/>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Los sitios de proyecto se encuentran lejanos a los centros poblados. </w:t>
            </w:r>
            <w:r w:rsidR="00691CBD" w:rsidRPr="00691CBD">
              <w:rPr>
                <w:rFonts w:ascii="Arial" w:eastAsia="Times New Roman" w:hAnsi="Arial" w:cs="Arial"/>
                <w:sz w:val="22"/>
                <w:szCs w:val="22"/>
                <w:shd w:val="clear" w:color="auto" w:fill="FFFFFF"/>
                <w:lang w:val="es-ES"/>
              </w:rPr>
              <w:t>En las zonas a intervenir existe riesgo bajo o moderado de desastres naturales, particularmente asociado a sismos (en la costa) y lluvias intensas (en la s</w:t>
            </w:r>
            <w:r w:rsidR="00E44E08">
              <w:rPr>
                <w:rFonts w:ascii="Arial" w:eastAsia="Times New Roman" w:hAnsi="Arial" w:cs="Arial"/>
                <w:sz w:val="22"/>
                <w:szCs w:val="22"/>
                <w:shd w:val="clear" w:color="auto" w:fill="FFFFFF"/>
                <w:lang w:val="es-ES"/>
              </w:rPr>
              <w:t>ierra</w:t>
            </w:r>
            <w:r w:rsidR="00691CBD" w:rsidRPr="00691CBD">
              <w:rPr>
                <w:rFonts w:ascii="Arial" w:eastAsia="Times New Roman" w:hAnsi="Arial" w:cs="Arial"/>
                <w:sz w:val="22"/>
                <w:szCs w:val="22"/>
                <w:shd w:val="clear" w:color="auto" w:fill="FFFFFF"/>
                <w:lang w:val="es-ES"/>
              </w:rPr>
              <w:t>). Se ha incluido en cada uno de los Análisis Ambientales la identificación y clasificación de estos riesgos, y se han considerado en l</w:t>
            </w:r>
            <w:r w:rsidR="00691CBD">
              <w:rPr>
                <w:rFonts w:ascii="Arial" w:eastAsia="Times New Roman" w:hAnsi="Arial" w:cs="Arial"/>
                <w:sz w:val="22"/>
                <w:szCs w:val="22"/>
                <w:shd w:val="clear" w:color="auto" w:fill="FFFFFF"/>
                <w:lang w:val="es-ES"/>
              </w:rPr>
              <w:t>os diseños básicos de las obras</w:t>
            </w:r>
            <w:r w:rsidR="00054E66">
              <w:rPr>
                <w:rFonts w:ascii="Arial" w:eastAsia="Times New Roman" w:hAnsi="Arial" w:cs="Arial"/>
                <w:sz w:val="22"/>
                <w:szCs w:val="22"/>
                <w:shd w:val="clear" w:color="auto" w:fill="FFFFFF"/>
                <w:lang w:val="es-ES"/>
              </w:rPr>
              <w:t>, como</w:t>
            </w:r>
            <w:r w:rsidR="001C3F41">
              <w:rPr>
                <w:rFonts w:ascii="Arial" w:eastAsia="Times New Roman" w:hAnsi="Arial" w:cs="Arial"/>
                <w:sz w:val="22"/>
                <w:szCs w:val="22"/>
                <w:shd w:val="clear" w:color="auto" w:fill="FFFFFF"/>
                <w:lang w:val="es-ES"/>
              </w:rPr>
              <w:t xml:space="preserve"> por ejemplo</w:t>
            </w:r>
            <w:r w:rsidR="00054E66">
              <w:rPr>
                <w:rFonts w:ascii="Arial" w:eastAsia="Times New Roman" w:hAnsi="Arial" w:cs="Arial"/>
                <w:sz w:val="22"/>
                <w:szCs w:val="22"/>
                <w:shd w:val="clear" w:color="auto" w:fill="FFFFFF"/>
                <w:lang w:val="es-ES"/>
              </w:rPr>
              <w:t xml:space="preserve"> la inclusión de </w:t>
            </w:r>
            <w:r w:rsidR="00691CBD">
              <w:rPr>
                <w:rFonts w:ascii="Arial" w:eastAsia="Times New Roman" w:hAnsi="Arial" w:cs="Arial"/>
                <w:sz w:val="22"/>
                <w:szCs w:val="22"/>
                <w:shd w:val="clear" w:color="auto" w:fill="FFFFFF"/>
                <w:lang w:val="es-ES"/>
              </w:rPr>
              <w:t xml:space="preserve">obras complementarias </w:t>
            </w:r>
            <w:r w:rsidR="00054E66">
              <w:rPr>
                <w:rFonts w:ascii="Arial" w:eastAsia="Times New Roman" w:hAnsi="Arial" w:cs="Arial"/>
                <w:sz w:val="22"/>
                <w:szCs w:val="22"/>
                <w:shd w:val="clear" w:color="auto" w:fill="FFFFFF"/>
                <w:lang w:val="es-ES"/>
              </w:rPr>
              <w:t>de</w:t>
            </w:r>
            <w:r w:rsidR="00691CBD">
              <w:rPr>
                <w:rFonts w:ascii="Arial" w:eastAsia="Times New Roman" w:hAnsi="Arial" w:cs="Arial"/>
                <w:sz w:val="22"/>
                <w:szCs w:val="22"/>
                <w:shd w:val="clear" w:color="auto" w:fill="FFFFFF"/>
                <w:lang w:val="es-ES"/>
              </w:rPr>
              <w:t xml:space="preserve"> canales pluviales</w:t>
            </w:r>
            <w:r w:rsidR="002E2CCC">
              <w:rPr>
                <w:rFonts w:ascii="Arial" w:eastAsia="Times New Roman" w:hAnsi="Arial" w:cs="Arial"/>
                <w:sz w:val="22"/>
                <w:szCs w:val="22"/>
                <w:shd w:val="clear" w:color="auto" w:fill="FFFFFF"/>
                <w:lang w:val="es-ES"/>
              </w:rPr>
              <w:t xml:space="preserve"> </w:t>
            </w:r>
            <w:r w:rsidR="00497195">
              <w:rPr>
                <w:rFonts w:ascii="Arial" w:eastAsia="Times New Roman" w:hAnsi="Arial" w:cs="Arial"/>
                <w:sz w:val="22"/>
                <w:szCs w:val="22"/>
                <w:shd w:val="clear" w:color="auto" w:fill="FFFFFF"/>
                <w:lang w:val="es-ES"/>
              </w:rPr>
              <w:t xml:space="preserve">y la consideración de </w:t>
            </w:r>
            <w:r w:rsidR="001C3F41" w:rsidRPr="00497195">
              <w:rPr>
                <w:rFonts w:ascii="Arial" w:eastAsia="Times New Roman" w:hAnsi="Arial" w:cs="Arial"/>
                <w:sz w:val="22"/>
                <w:szCs w:val="22"/>
                <w:shd w:val="clear" w:color="auto" w:fill="FFFFFF"/>
                <w:lang w:val="es-ES"/>
              </w:rPr>
              <w:t>coeficientes de seguridad para la estabilidad de los botaderos</w:t>
            </w:r>
            <w:r w:rsidR="00054E66">
              <w:rPr>
                <w:rFonts w:ascii="Arial" w:eastAsia="Times New Roman" w:hAnsi="Arial" w:cs="Arial"/>
                <w:sz w:val="22"/>
                <w:szCs w:val="22"/>
                <w:shd w:val="clear" w:color="auto" w:fill="FFFFFF"/>
                <w:lang w:val="es-ES"/>
              </w:rPr>
              <w:t xml:space="preserve">. </w:t>
            </w:r>
            <w:r w:rsidR="00691CBD">
              <w:rPr>
                <w:rFonts w:ascii="Arial" w:eastAsia="Times New Roman" w:hAnsi="Arial" w:cs="Arial"/>
                <w:sz w:val="22"/>
                <w:szCs w:val="22"/>
                <w:shd w:val="clear" w:color="auto" w:fill="FFFFFF"/>
                <w:lang w:val="es-ES"/>
              </w:rPr>
              <w:t xml:space="preserve">La ingeniería de detalle de las </w:t>
            </w:r>
            <w:r w:rsidR="00691CBD" w:rsidRPr="00691CBD">
              <w:rPr>
                <w:rFonts w:ascii="Arial" w:eastAsia="Times New Roman" w:hAnsi="Arial" w:cs="Arial"/>
                <w:sz w:val="22"/>
                <w:szCs w:val="22"/>
                <w:shd w:val="clear" w:color="auto" w:fill="FFFFFF"/>
                <w:lang w:val="es-ES"/>
              </w:rPr>
              <w:t xml:space="preserve">medidas de mitigación estructurales y los planes de contingencia para las etapas de construcción y operación </w:t>
            </w:r>
            <w:r w:rsidR="00426816">
              <w:rPr>
                <w:rFonts w:ascii="Arial" w:eastAsia="Times New Roman" w:hAnsi="Arial" w:cs="Arial"/>
                <w:sz w:val="22"/>
                <w:szCs w:val="22"/>
                <w:shd w:val="clear" w:color="auto" w:fill="FFFFFF"/>
                <w:lang w:val="es-ES"/>
              </w:rPr>
              <w:t>serán</w:t>
            </w:r>
            <w:r w:rsidR="00691CBD" w:rsidRPr="00691CBD">
              <w:rPr>
                <w:rFonts w:ascii="Arial" w:eastAsia="Times New Roman" w:hAnsi="Arial" w:cs="Arial"/>
                <w:sz w:val="22"/>
                <w:szCs w:val="22"/>
                <w:shd w:val="clear" w:color="auto" w:fill="FFFFFF"/>
                <w:lang w:val="es-ES"/>
              </w:rPr>
              <w:t xml:space="preserve"> desarrollados en </w:t>
            </w:r>
            <w:r w:rsidR="00691CBD">
              <w:rPr>
                <w:rFonts w:ascii="Arial" w:eastAsia="Times New Roman" w:hAnsi="Arial" w:cs="Arial"/>
                <w:sz w:val="22"/>
                <w:szCs w:val="22"/>
                <w:shd w:val="clear" w:color="auto" w:fill="FFFFFF"/>
                <w:lang w:val="es-ES"/>
              </w:rPr>
              <w:t>profundidad</w:t>
            </w:r>
            <w:r w:rsidR="00691CBD" w:rsidRPr="00691CBD">
              <w:rPr>
                <w:rFonts w:ascii="Arial" w:eastAsia="Times New Roman" w:hAnsi="Arial" w:cs="Arial"/>
                <w:sz w:val="22"/>
                <w:szCs w:val="22"/>
                <w:shd w:val="clear" w:color="auto" w:fill="FFFFFF"/>
                <w:lang w:val="es-ES"/>
              </w:rPr>
              <w:t xml:space="preserve"> durante la elaborac</w:t>
            </w:r>
            <w:r w:rsidR="00054E66">
              <w:rPr>
                <w:rFonts w:ascii="Arial" w:eastAsia="Times New Roman" w:hAnsi="Arial" w:cs="Arial"/>
                <w:sz w:val="22"/>
                <w:szCs w:val="22"/>
                <w:shd w:val="clear" w:color="auto" w:fill="FFFFFF"/>
                <w:lang w:val="es-ES"/>
              </w:rPr>
              <w:t>ión de los expedientes técnicos en la etapa de inversión.</w:t>
            </w:r>
            <w:r w:rsidR="002A59A2">
              <w:rPr>
                <w:rFonts w:ascii="Arial" w:eastAsia="Times New Roman" w:hAnsi="Arial" w:cs="Arial"/>
                <w:sz w:val="22"/>
                <w:szCs w:val="22"/>
                <w:shd w:val="clear" w:color="auto" w:fill="FFFFFF"/>
                <w:lang w:val="es-ES"/>
              </w:rPr>
              <w:t xml:space="preserve"> Adicionalmente, s</w:t>
            </w:r>
            <w:r w:rsidR="002A59A2" w:rsidRPr="002A59A2">
              <w:rPr>
                <w:rFonts w:ascii="Arial" w:eastAsia="Times New Roman" w:hAnsi="Arial" w:cs="Arial"/>
                <w:sz w:val="22"/>
                <w:szCs w:val="22"/>
                <w:shd w:val="clear" w:color="auto" w:fill="FFFFFF"/>
                <w:lang w:val="es-ES"/>
              </w:rPr>
              <w:t>e incorporará en los pliegos de licitación la necesidad de contar con planes de contingencia durante la construcción</w:t>
            </w:r>
          </w:p>
        </w:tc>
      </w:tr>
      <w:tr w:rsidR="00C21376" w:rsidRPr="0028707F" w:rsidDel="00A11ACD" w14:paraId="402E51A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0B166230" w14:textId="77777777" w:rsidR="00C21376" w:rsidRPr="00BF16C9" w:rsidRDefault="00C21376"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p>
          <w:p w14:paraId="72830537" w14:textId="77777777" w:rsidR="00C21376" w:rsidRDefault="00C21376"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994C31"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994C31"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 xml:space="preserve">) </w:t>
            </w:r>
            <w:r w:rsidR="00994C31"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B.7 (</w:t>
            </w:r>
            <w:r w:rsidR="00994C31" w:rsidRPr="00BF16C9">
              <w:rPr>
                <w:rFonts w:ascii="Arial" w:eastAsia="Times New Roman" w:hAnsi="Arial" w:cs="Arial"/>
                <w:sz w:val="22"/>
                <w:szCs w:val="22"/>
                <w:lang w:val="es-ES"/>
              </w:rPr>
              <w:t>Supervisión y Cumplimiento</w:t>
            </w:r>
            <w:r w:rsidRPr="00BF16C9">
              <w:rPr>
                <w:rFonts w:ascii="Arial" w:eastAsia="Times New Roman" w:hAnsi="Arial" w:cs="Arial"/>
                <w:sz w:val="22"/>
                <w:szCs w:val="22"/>
                <w:lang w:val="es-ES"/>
              </w:rPr>
              <w:t>)</w:t>
            </w:r>
          </w:p>
          <w:p w14:paraId="3E707B69" w14:textId="77777777"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27C9ED05" w14:textId="7C3B47AD"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5CC7CF33" w14:textId="089699EF"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14:paraId="74C18C3F" w14:textId="7864C119" w:rsidR="00D15A49" w:rsidRPr="00BF16C9" w:rsidRDefault="00D15A49" w:rsidP="00994C31">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C21376" w:rsidRPr="0028707F" w:rsidDel="00A11ACD" w14:paraId="45D62897"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41BA5DC" w14:textId="6290E6FA" w:rsidR="00DA2A02" w:rsidRDefault="00C21050" w:rsidP="00DA2A02">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llevarán a cabo misiones de supervisión específicamente enfocadas </w:t>
            </w:r>
            <w:r w:rsidR="00195A9A">
              <w:rPr>
                <w:rFonts w:ascii="Arial" w:eastAsia="Times New Roman" w:hAnsi="Arial" w:cs="Arial"/>
                <w:sz w:val="22"/>
                <w:szCs w:val="22"/>
                <w:shd w:val="clear" w:color="auto" w:fill="FFFFFF"/>
                <w:lang w:val="es-ES"/>
              </w:rPr>
              <w:t>en</w:t>
            </w:r>
            <w:r>
              <w:rPr>
                <w:rFonts w:ascii="Arial" w:eastAsia="Times New Roman" w:hAnsi="Arial" w:cs="Arial"/>
                <w:sz w:val="22"/>
                <w:szCs w:val="22"/>
                <w:shd w:val="clear" w:color="auto" w:fill="FFFFFF"/>
                <w:lang w:val="es-ES"/>
              </w:rPr>
              <w:t xml:space="preserve"> verificar el cumplimiento de las acciones para cumplimiento de las salvaguardas incluidas en el PGAS.</w:t>
            </w:r>
          </w:p>
          <w:p w14:paraId="6D222701" w14:textId="2B9EE01A" w:rsidR="00F40543" w:rsidRDefault="00F40543" w:rsidP="00DA2A02">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Así mismo, </w:t>
            </w:r>
            <w:r w:rsidR="0066206F">
              <w:rPr>
                <w:rFonts w:ascii="Arial" w:eastAsia="Times New Roman" w:hAnsi="Arial" w:cs="Arial"/>
                <w:sz w:val="22"/>
                <w:szCs w:val="22"/>
                <w:shd w:val="clear" w:color="auto" w:fill="FFFFFF"/>
                <w:lang w:val="es-ES"/>
              </w:rPr>
              <w:t xml:space="preserve">el </w:t>
            </w:r>
            <w:r w:rsidR="00426816">
              <w:rPr>
                <w:rFonts w:ascii="Arial" w:eastAsia="Times New Roman" w:hAnsi="Arial" w:cs="Arial"/>
                <w:sz w:val="22"/>
                <w:szCs w:val="22"/>
                <w:shd w:val="clear" w:color="auto" w:fill="FFFFFF"/>
                <w:lang w:val="es-ES"/>
              </w:rPr>
              <w:t>Organismo Ejecutor (</w:t>
            </w:r>
            <w:r w:rsidR="0066206F">
              <w:rPr>
                <w:rFonts w:ascii="Arial" w:eastAsia="Times New Roman" w:hAnsi="Arial" w:cs="Arial"/>
                <w:sz w:val="22"/>
                <w:szCs w:val="22"/>
                <w:shd w:val="clear" w:color="auto" w:fill="FFFFFF"/>
                <w:lang w:val="es-ES"/>
              </w:rPr>
              <w:t>OE</w:t>
            </w:r>
            <w:r w:rsidR="00426816">
              <w:rPr>
                <w:rFonts w:ascii="Arial" w:eastAsia="Times New Roman" w:hAnsi="Arial" w:cs="Arial"/>
                <w:sz w:val="22"/>
                <w:szCs w:val="22"/>
                <w:shd w:val="clear" w:color="auto" w:fill="FFFFFF"/>
                <w:lang w:val="es-ES"/>
              </w:rPr>
              <w:t>)</w:t>
            </w:r>
            <w:r w:rsidR="0066206F">
              <w:rPr>
                <w:rFonts w:ascii="Arial" w:eastAsia="Times New Roman" w:hAnsi="Arial" w:cs="Arial"/>
                <w:sz w:val="22"/>
                <w:szCs w:val="22"/>
                <w:shd w:val="clear" w:color="auto" w:fill="FFFFFF"/>
                <w:lang w:val="es-ES"/>
              </w:rPr>
              <w:t xml:space="preserve"> deberá presentar </w:t>
            </w:r>
            <w:r>
              <w:rPr>
                <w:rFonts w:ascii="Arial" w:eastAsia="Times New Roman" w:hAnsi="Arial" w:cs="Arial"/>
                <w:sz w:val="22"/>
                <w:szCs w:val="22"/>
                <w:shd w:val="clear" w:color="auto" w:fill="FFFFFF"/>
                <w:lang w:val="es-ES"/>
              </w:rPr>
              <w:t>en los Informes semestrales un reporte de desempeño ambiental y social de las obras del programa.</w:t>
            </w:r>
          </w:p>
          <w:p w14:paraId="11D8D0FD" w14:textId="04E3DC05" w:rsidR="00DA2A02" w:rsidRPr="00DA2A02" w:rsidDel="00A11ACD" w:rsidRDefault="00DA2A02" w:rsidP="0066206F">
            <w:pPr>
              <w:autoSpaceDE w:val="0"/>
              <w:autoSpaceDN w:val="0"/>
              <w:adjustRightInd w:val="0"/>
              <w:rPr>
                <w:rFonts w:ascii="Arial" w:eastAsia="Times New Roman" w:hAnsi="Arial" w:cs="Arial"/>
                <w:sz w:val="22"/>
                <w:szCs w:val="22"/>
                <w:shd w:val="clear" w:color="auto" w:fill="FFFFFF"/>
                <w:lang w:val="es-ES"/>
              </w:rPr>
            </w:pPr>
          </w:p>
        </w:tc>
      </w:tr>
      <w:tr w:rsidR="00C21376" w:rsidRPr="00A872A5" w14:paraId="04C2CD9B" w14:textId="77777777" w:rsidTr="35BB1C2C">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3E008EA" w14:textId="2B0E0C37" w:rsidR="00C21376" w:rsidRPr="00BF16C9" w:rsidRDefault="00FA0B32"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t>Requisitos Legales</w:t>
            </w:r>
            <w:r w:rsidR="00C21376" w:rsidRPr="00BF16C9">
              <w:rPr>
                <w:rFonts w:ascii="Arial" w:eastAsia="Times New Roman" w:hAnsi="Arial" w:cs="Arial"/>
                <w:b/>
                <w:bCs/>
                <w:sz w:val="27"/>
                <w:szCs w:val="27"/>
                <w:lang w:val="es-ES"/>
              </w:rPr>
              <w:t xml:space="preserve"> </w:t>
            </w:r>
          </w:p>
        </w:tc>
      </w:tr>
      <w:tr w:rsidR="00C21376" w:rsidRPr="00FD7633" w14:paraId="75183872"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B480F61" w14:textId="296D9A5A" w:rsidR="00C213D6" w:rsidRDefault="00C213D6" w:rsidP="00C213D6">
            <w:pPr>
              <w:pStyle w:val="ListParagraph"/>
              <w:ind w:left="0" w:right="165"/>
              <w:jc w:val="both"/>
              <w:rPr>
                <w:rFonts w:ascii="Arial" w:hAnsi="Arial" w:cs="Arial"/>
                <w:sz w:val="22"/>
                <w:szCs w:val="22"/>
                <w:lang w:val="es-ES_tradnl"/>
              </w:rPr>
            </w:pPr>
            <w:r w:rsidRPr="009A5085">
              <w:rPr>
                <w:rFonts w:ascii="Arial" w:eastAsia="Times New Roman" w:hAnsi="Arial" w:cs="Arial"/>
                <w:sz w:val="22"/>
                <w:szCs w:val="22"/>
                <w:shd w:val="clear" w:color="auto" w:fill="FFFFFF"/>
                <w:lang w:val="es-ES"/>
              </w:rPr>
              <w:t xml:space="preserve">En cumplimiento a las medidas de salvaguarda </w:t>
            </w:r>
            <w:r w:rsidR="00EA67DA">
              <w:rPr>
                <w:rFonts w:ascii="Arial" w:eastAsia="Times New Roman" w:hAnsi="Arial" w:cs="Arial"/>
                <w:sz w:val="22"/>
                <w:szCs w:val="22"/>
                <w:shd w:val="clear" w:color="auto" w:fill="FFFFFF"/>
                <w:lang w:val="es-ES"/>
              </w:rPr>
              <w:t xml:space="preserve">las condiciones contractuales especiales de ejecución del Programa incluyen presentar evidencia a satisfacción del Banco de las siguientes medidas: </w:t>
            </w:r>
            <w:r>
              <w:rPr>
                <w:rFonts w:ascii="Arial" w:eastAsia="Times New Roman" w:hAnsi="Arial" w:cs="Arial"/>
                <w:sz w:val="22"/>
                <w:szCs w:val="22"/>
                <w:shd w:val="clear" w:color="auto" w:fill="FFFFFF"/>
                <w:lang w:val="es-ES"/>
              </w:rPr>
              <w:t xml:space="preserve"> </w:t>
            </w:r>
          </w:p>
          <w:p w14:paraId="04E2789B" w14:textId="7F398901" w:rsidR="00BD0AAA" w:rsidRDefault="00BD0AAA" w:rsidP="00D21CE5">
            <w:pPr>
              <w:pStyle w:val="ListParagraph"/>
              <w:ind w:left="0" w:right="165"/>
              <w:jc w:val="both"/>
              <w:rPr>
                <w:rFonts w:ascii="Arial" w:hAnsi="Arial" w:cs="Arial"/>
                <w:sz w:val="22"/>
                <w:szCs w:val="22"/>
                <w:lang w:val="es-ES_tradnl"/>
              </w:rPr>
            </w:pPr>
          </w:p>
          <w:p w14:paraId="65230880" w14:textId="640801EA" w:rsidR="00C3292A" w:rsidRPr="00C3292A" w:rsidRDefault="00C3292A" w:rsidP="00C3292A">
            <w:pPr>
              <w:pStyle w:val="Default"/>
              <w:numPr>
                <w:ilvl w:val="0"/>
                <w:numId w:val="15"/>
              </w:numPr>
              <w:jc w:val="both"/>
              <w:rPr>
                <w:rFonts w:ascii="Arial" w:hAnsi="Arial" w:cs="Arial"/>
                <w:b/>
                <w:sz w:val="22"/>
                <w:szCs w:val="22"/>
                <w:lang w:val="es-ES_tradnl"/>
              </w:rPr>
            </w:pPr>
            <w:r w:rsidRPr="002E2CCC">
              <w:rPr>
                <w:rFonts w:ascii="Arial" w:hAnsi="Arial" w:cs="Arial"/>
                <w:b/>
                <w:sz w:val="22"/>
                <w:szCs w:val="22"/>
                <w:lang w:val="es-ES_tradnl"/>
              </w:rPr>
              <w:t>P</w:t>
            </w:r>
            <w:r>
              <w:rPr>
                <w:rFonts w:ascii="Arial" w:hAnsi="Arial" w:cs="Arial"/>
                <w:b/>
                <w:sz w:val="22"/>
                <w:szCs w:val="22"/>
                <w:lang w:val="es-ES_tradnl"/>
              </w:rPr>
              <w:t xml:space="preserve">revio al </w:t>
            </w:r>
            <w:r w:rsidRPr="00C3292A">
              <w:rPr>
                <w:rFonts w:ascii="Arial" w:hAnsi="Arial" w:cs="Arial"/>
                <w:b/>
                <w:sz w:val="22"/>
                <w:szCs w:val="22"/>
                <w:lang w:val="es-ES_tradnl"/>
              </w:rPr>
              <w:t xml:space="preserve">primer desembolso del financiamiento: </w:t>
            </w:r>
          </w:p>
          <w:p w14:paraId="0151391F" w14:textId="62E5B016" w:rsidR="00BD0AAA" w:rsidRPr="00C3292A" w:rsidRDefault="00C3292A" w:rsidP="00C3292A">
            <w:pPr>
              <w:pStyle w:val="Default"/>
              <w:spacing w:after="120"/>
              <w:ind w:left="706" w:right="187"/>
              <w:jc w:val="both"/>
              <w:rPr>
                <w:rFonts w:ascii="Arial" w:hAnsi="Arial" w:cs="Arial"/>
                <w:sz w:val="22"/>
                <w:szCs w:val="22"/>
                <w:lang w:val="es-ES_tradnl"/>
              </w:rPr>
            </w:pPr>
            <w:r w:rsidRPr="00C3292A">
              <w:rPr>
                <w:rFonts w:ascii="Arial" w:hAnsi="Arial" w:cs="Arial"/>
                <w:sz w:val="22"/>
                <w:szCs w:val="22"/>
                <w:lang w:val="es-ES_tradnl"/>
              </w:rPr>
              <w:t xml:space="preserve">El Organismo Ejecutor (OE) deberá presentar evidencia del </w:t>
            </w:r>
            <w:r>
              <w:rPr>
                <w:rFonts w:ascii="Arial" w:hAnsi="Arial" w:cs="Arial"/>
                <w:sz w:val="22"/>
                <w:szCs w:val="22"/>
                <w:lang w:val="es-ES_tradnl"/>
              </w:rPr>
              <w:t>que cuenta</w:t>
            </w:r>
            <w:r w:rsidRPr="00C3292A">
              <w:rPr>
                <w:rFonts w:ascii="Arial" w:hAnsi="Arial" w:cs="Arial"/>
                <w:sz w:val="22"/>
                <w:szCs w:val="22"/>
                <w:lang w:val="es-ES_tradnl"/>
              </w:rPr>
              <w:t xml:space="preserve"> con </w:t>
            </w:r>
            <w:r w:rsidR="00BD0AAA" w:rsidRPr="00C3292A">
              <w:rPr>
                <w:rFonts w:ascii="Arial" w:hAnsi="Arial" w:cs="Arial"/>
                <w:sz w:val="22"/>
                <w:szCs w:val="22"/>
                <w:lang w:val="es-ES_tradnl"/>
              </w:rPr>
              <w:t>un especialista social y un responsable ambiental de las obras</w:t>
            </w:r>
            <w:r>
              <w:rPr>
                <w:rFonts w:ascii="Arial" w:hAnsi="Arial" w:cs="Arial"/>
                <w:sz w:val="22"/>
                <w:szCs w:val="22"/>
                <w:lang w:val="es-ES_tradnl"/>
              </w:rPr>
              <w:t>.</w:t>
            </w:r>
          </w:p>
          <w:p w14:paraId="074B9F7D" w14:textId="7B32436A" w:rsidR="00C04890" w:rsidRPr="009A5085" w:rsidRDefault="00C04890" w:rsidP="00C04890">
            <w:pPr>
              <w:pStyle w:val="Default"/>
              <w:jc w:val="both"/>
              <w:rPr>
                <w:rFonts w:ascii="Arial" w:hAnsi="Arial" w:cs="Arial"/>
                <w:sz w:val="22"/>
                <w:szCs w:val="22"/>
                <w:lang w:val="es-ES_tradnl"/>
              </w:rPr>
            </w:pPr>
          </w:p>
          <w:p w14:paraId="525144E0" w14:textId="5C0608BA" w:rsidR="00C04890" w:rsidRDefault="00C04890" w:rsidP="002E2CCC">
            <w:pPr>
              <w:pStyle w:val="Default"/>
              <w:numPr>
                <w:ilvl w:val="0"/>
                <w:numId w:val="15"/>
              </w:numPr>
              <w:jc w:val="both"/>
              <w:rPr>
                <w:rFonts w:ascii="Arial" w:hAnsi="Arial" w:cs="Arial"/>
                <w:b/>
                <w:sz w:val="22"/>
                <w:szCs w:val="22"/>
                <w:lang w:val="es-ES_tradnl"/>
              </w:rPr>
            </w:pPr>
            <w:r w:rsidRPr="002E2CCC">
              <w:rPr>
                <w:rFonts w:ascii="Arial" w:hAnsi="Arial" w:cs="Arial"/>
                <w:b/>
                <w:sz w:val="22"/>
                <w:szCs w:val="22"/>
                <w:lang w:val="es-ES_tradnl"/>
              </w:rPr>
              <w:lastRenderedPageBreak/>
              <w:t>P</w:t>
            </w:r>
            <w:r w:rsidR="00D21CE5" w:rsidRPr="002E2CCC">
              <w:rPr>
                <w:rFonts w:ascii="Arial" w:hAnsi="Arial" w:cs="Arial"/>
                <w:b/>
                <w:sz w:val="22"/>
                <w:szCs w:val="22"/>
                <w:lang w:val="es-ES_tradnl"/>
              </w:rPr>
              <w:t xml:space="preserve">revio a la </w:t>
            </w:r>
            <w:r w:rsidRPr="002E2CCC">
              <w:rPr>
                <w:rFonts w:ascii="Arial" w:hAnsi="Arial" w:cs="Arial"/>
                <w:b/>
                <w:sz w:val="22"/>
                <w:szCs w:val="22"/>
                <w:lang w:val="es-ES_tradnl"/>
              </w:rPr>
              <w:t>licitación de las obras:</w:t>
            </w:r>
          </w:p>
          <w:p w14:paraId="09CC8A10" w14:textId="77777777" w:rsidR="00C213D6" w:rsidRPr="009A5085" w:rsidRDefault="00C213D6" w:rsidP="00C213D6">
            <w:pPr>
              <w:pStyle w:val="Default"/>
              <w:spacing w:after="120"/>
              <w:ind w:left="706" w:right="187"/>
              <w:jc w:val="both"/>
              <w:rPr>
                <w:rFonts w:ascii="Arial" w:hAnsi="Arial" w:cs="Arial"/>
                <w:sz w:val="22"/>
                <w:szCs w:val="22"/>
                <w:lang w:val="es-ES_tradnl"/>
              </w:rPr>
            </w:pPr>
            <w:r w:rsidRPr="009A5085">
              <w:rPr>
                <w:rFonts w:ascii="Arial" w:hAnsi="Arial" w:cs="Arial"/>
                <w:sz w:val="22"/>
                <w:szCs w:val="22"/>
                <w:lang w:val="es-ES_tradnl"/>
              </w:rPr>
              <w:t>1) C</w:t>
            </w:r>
            <w:r>
              <w:rPr>
                <w:rFonts w:ascii="Arial" w:hAnsi="Arial" w:cs="Arial"/>
                <w:sz w:val="22"/>
                <w:szCs w:val="22"/>
                <w:lang w:val="es-ES_tradnl"/>
              </w:rPr>
              <w:t xml:space="preserve">ada una de las municipalidades cuenta </w:t>
            </w:r>
            <w:r w:rsidRPr="009A5085">
              <w:rPr>
                <w:rFonts w:ascii="Arial" w:hAnsi="Arial" w:cs="Arial"/>
                <w:sz w:val="22"/>
                <w:szCs w:val="22"/>
                <w:lang w:val="es-ES_tradnl"/>
              </w:rPr>
              <w:t xml:space="preserve">con el derecho y/o autorización para el uso de los terrenos necesarios para las </w:t>
            </w:r>
            <w:r>
              <w:rPr>
                <w:rFonts w:ascii="Arial" w:hAnsi="Arial" w:cs="Arial"/>
                <w:sz w:val="22"/>
                <w:szCs w:val="22"/>
                <w:lang w:val="es-ES_tradnl"/>
              </w:rPr>
              <w:t xml:space="preserve">respectivas </w:t>
            </w:r>
            <w:r w:rsidRPr="009A5085">
              <w:rPr>
                <w:rFonts w:ascii="Arial" w:hAnsi="Arial" w:cs="Arial"/>
                <w:sz w:val="22"/>
                <w:szCs w:val="22"/>
                <w:lang w:val="es-ES_tradnl"/>
              </w:rPr>
              <w:t xml:space="preserve">obras de clausura de botadores previstas bajo el Programa, y que dichos derechos y/o autorizaciones hayan sido obtenidos en cumplimiento con la normativa nacional y local aplicable, incluyendo la normativa aplicable a comunidades campesinas, cuando corresponda, así como las salvaguardias ambientales y sociales del Banco; </w:t>
            </w:r>
          </w:p>
          <w:p w14:paraId="546AF722" w14:textId="6A70BD0A" w:rsidR="00C04890" w:rsidRPr="009A5085" w:rsidRDefault="00C04890" w:rsidP="002E2CCC">
            <w:pPr>
              <w:pStyle w:val="Default"/>
              <w:spacing w:after="120"/>
              <w:ind w:left="706" w:right="187"/>
              <w:jc w:val="both"/>
              <w:rPr>
                <w:rFonts w:ascii="Arial" w:hAnsi="Arial" w:cs="Arial"/>
                <w:sz w:val="22"/>
                <w:szCs w:val="22"/>
                <w:lang w:val="es-ES_tradnl"/>
              </w:rPr>
            </w:pPr>
            <w:r w:rsidRPr="009A5085">
              <w:rPr>
                <w:rFonts w:ascii="Arial" w:hAnsi="Arial" w:cs="Arial"/>
                <w:sz w:val="22"/>
                <w:szCs w:val="22"/>
                <w:lang w:val="es-ES_tradnl"/>
              </w:rPr>
              <w:t xml:space="preserve">(2) Que el OE haya celebrado convenios de cooperación interinstitucional estableciendo los derechos y obligaciones de los municipios en relación a las obras de clausura de botaderos previstas bajo el Programa, incluyendo la responsabilidad de los respectivos municipios de (i) haber cumplido con cualquier compromiso adquirido con los propietarios de los terrenos, según surja de acuerdos otorgados previamente por escrito para la autorización y/o el derecho y/ de uso de los mismos (ii) adoptar las medidas de seguridad necesarias para garantizar el cierre (iii) ejecutar los planes de mantenimiento, monitoreo y control post clausura </w:t>
            </w:r>
            <w:r w:rsidR="003C379C">
              <w:rPr>
                <w:rFonts w:ascii="Arial" w:hAnsi="Arial" w:cs="Arial"/>
                <w:sz w:val="22"/>
                <w:szCs w:val="22"/>
                <w:lang w:val="es-ES_tradnl"/>
              </w:rPr>
              <w:t xml:space="preserve">(10 años de supervisión); </w:t>
            </w:r>
            <w:r w:rsidRPr="009A5085">
              <w:rPr>
                <w:rFonts w:ascii="Arial" w:hAnsi="Arial" w:cs="Arial"/>
                <w:sz w:val="22"/>
                <w:szCs w:val="22"/>
                <w:lang w:val="es-ES_tradnl"/>
              </w:rPr>
              <w:t xml:space="preserve">y (iv) </w:t>
            </w:r>
            <w:r w:rsidR="00AF00FF">
              <w:rPr>
                <w:rFonts w:ascii="Arial" w:hAnsi="Arial" w:cs="Arial"/>
                <w:sz w:val="22"/>
                <w:szCs w:val="22"/>
                <w:lang w:val="es-ES_tradnl"/>
              </w:rPr>
              <w:t xml:space="preserve">actualizar y consultar el PISO para asegurarse que todos los afectados hayan seleccionado opciones de restablecimiento </w:t>
            </w:r>
            <w:r w:rsidR="00DD3A9C">
              <w:rPr>
                <w:rFonts w:ascii="Arial" w:hAnsi="Arial" w:cs="Arial"/>
                <w:sz w:val="22"/>
                <w:szCs w:val="22"/>
                <w:lang w:val="es-ES_tradnl"/>
              </w:rPr>
              <w:t xml:space="preserve">y </w:t>
            </w:r>
            <w:r w:rsidR="00AF00FF">
              <w:rPr>
                <w:rFonts w:ascii="Arial" w:hAnsi="Arial" w:cs="Arial"/>
                <w:sz w:val="22"/>
                <w:szCs w:val="22"/>
                <w:lang w:val="es-ES_tradnl"/>
              </w:rPr>
              <w:t xml:space="preserve">que </w:t>
            </w:r>
            <w:r w:rsidR="00DD3A9C">
              <w:rPr>
                <w:rFonts w:ascii="Arial" w:hAnsi="Arial" w:cs="Arial"/>
                <w:sz w:val="22"/>
                <w:szCs w:val="22"/>
                <w:lang w:val="es-ES_tradnl"/>
              </w:rPr>
              <w:t xml:space="preserve">previo a la adjudicación de las respectivas obras, se esté implementando debidamente el Plan de Inclusión Social de Recicladores. </w:t>
            </w:r>
          </w:p>
          <w:p w14:paraId="25884F34" w14:textId="77777777" w:rsidR="00C04890" w:rsidRPr="009A5085" w:rsidRDefault="00C04890" w:rsidP="002E2CCC">
            <w:pPr>
              <w:pStyle w:val="Default"/>
              <w:ind w:right="190"/>
              <w:jc w:val="both"/>
              <w:rPr>
                <w:rFonts w:ascii="Arial" w:hAnsi="Arial" w:cs="Arial"/>
                <w:sz w:val="22"/>
                <w:szCs w:val="22"/>
                <w:lang w:val="es-ES_tradnl"/>
              </w:rPr>
            </w:pPr>
          </w:p>
          <w:p w14:paraId="012AA9F3" w14:textId="4DDC9CC8" w:rsidR="00C04890" w:rsidRPr="002E2CCC" w:rsidRDefault="00C04890" w:rsidP="002E2CCC">
            <w:pPr>
              <w:pStyle w:val="Default"/>
              <w:numPr>
                <w:ilvl w:val="0"/>
                <w:numId w:val="15"/>
              </w:numPr>
              <w:ind w:right="190"/>
              <w:jc w:val="both"/>
              <w:rPr>
                <w:rFonts w:ascii="Arial" w:hAnsi="Arial" w:cs="Arial"/>
                <w:b/>
                <w:sz w:val="22"/>
                <w:szCs w:val="22"/>
                <w:lang w:val="es-ES_tradnl"/>
              </w:rPr>
            </w:pPr>
            <w:r w:rsidRPr="002E2CCC">
              <w:rPr>
                <w:rFonts w:ascii="Arial" w:hAnsi="Arial" w:cs="Arial"/>
                <w:b/>
                <w:sz w:val="22"/>
                <w:szCs w:val="22"/>
                <w:lang w:val="es-ES_tradnl"/>
              </w:rPr>
              <w:t>Previo</w:t>
            </w:r>
            <w:r w:rsidR="009A5085" w:rsidRPr="002E2CCC">
              <w:rPr>
                <w:rFonts w:ascii="Arial" w:hAnsi="Arial" w:cs="Arial"/>
                <w:b/>
                <w:sz w:val="22"/>
                <w:szCs w:val="22"/>
                <w:lang w:val="es-ES_tradnl"/>
              </w:rPr>
              <w:t xml:space="preserve"> a la adjudicación de las obras:</w:t>
            </w:r>
          </w:p>
          <w:p w14:paraId="46CD184C" w14:textId="51387A68" w:rsidR="00C04890" w:rsidRPr="009A5085" w:rsidRDefault="00C04890" w:rsidP="00426816">
            <w:pPr>
              <w:pStyle w:val="Default"/>
              <w:ind w:left="765" w:right="190"/>
              <w:jc w:val="both"/>
              <w:rPr>
                <w:rFonts w:ascii="Arial" w:hAnsi="Arial" w:cs="Arial"/>
                <w:sz w:val="22"/>
                <w:szCs w:val="22"/>
                <w:lang w:val="es-ES_tradnl"/>
              </w:rPr>
            </w:pPr>
            <w:r w:rsidRPr="009A5085">
              <w:rPr>
                <w:rFonts w:ascii="Arial" w:hAnsi="Arial" w:cs="Arial"/>
                <w:sz w:val="22"/>
                <w:szCs w:val="22"/>
                <w:lang w:val="es-ES_tradnl"/>
              </w:rPr>
              <w:t xml:space="preserve">Cada municipalidad </w:t>
            </w:r>
            <w:r w:rsidR="00C213D6">
              <w:rPr>
                <w:rFonts w:ascii="Arial" w:hAnsi="Arial" w:cs="Arial"/>
                <w:sz w:val="22"/>
                <w:szCs w:val="22"/>
                <w:lang w:val="es-ES_tradnl"/>
              </w:rPr>
              <w:t>ha puesto correctamente</w:t>
            </w:r>
            <w:r w:rsidRPr="009A5085">
              <w:rPr>
                <w:rFonts w:ascii="Arial" w:hAnsi="Arial" w:cs="Arial"/>
                <w:sz w:val="22"/>
                <w:szCs w:val="22"/>
                <w:lang w:val="es-ES_tradnl"/>
              </w:rPr>
              <w:t xml:space="preserve"> en marcha el relleno sanitario así como su Plan de Gestión Ambiental. En caso que la capacidad del botadero se vea colmatada previo a la entrada en operación del relleno sanitario, se pondrá a consideración un plan de acción alternativo que permita minimizar los impactos.</w:t>
            </w:r>
          </w:p>
          <w:p w14:paraId="448B8DF3" w14:textId="77777777" w:rsidR="00426816" w:rsidRDefault="00426816" w:rsidP="00426816">
            <w:pPr>
              <w:pStyle w:val="Default"/>
              <w:ind w:left="765" w:right="190"/>
              <w:jc w:val="both"/>
              <w:rPr>
                <w:rFonts w:ascii="Arial" w:hAnsi="Arial" w:cs="Arial"/>
                <w:sz w:val="22"/>
                <w:szCs w:val="22"/>
                <w:lang w:val="es-ES_tradnl"/>
              </w:rPr>
            </w:pPr>
          </w:p>
          <w:p w14:paraId="695272E0" w14:textId="41B04E39" w:rsidR="00C04890" w:rsidRPr="009A5085" w:rsidRDefault="00D21CE5" w:rsidP="00426816">
            <w:pPr>
              <w:pStyle w:val="Default"/>
              <w:ind w:left="765" w:right="190"/>
              <w:jc w:val="both"/>
              <w:rPr>
                <w:rFonts w:ascii="Arial" w:hAnsi="Arial" w:cs="Arial"/>
                <w:sz w:val="22"/>
                <w:szCs w:val="22"/>
                <w:lang w:val="es-ES_tradnl"/>
              </w:rPr>
            </w:pPr>
            <w:r w:rsidRPr="009A5085">
              <w:rPr>
                <w:rFonts w:ascii="Arial" w:hAnsi="Arial" w:cs="Arial"/>
                <w:sz w:val="22"/>
                <w:szCs w:val="22"/>
                <w:lang w:val="es-ES_tradnl"/>
              </w:rPr>
              <w:t xml:space="preserve">Se </w:t>
            </w:r>
            <w:r w:rsidR="00C213D6">
              <w:rPr>
                <w:rFonts w:ascii="Arial" w:hAnsi="Arial" w:cs="Arial"/>
                <w:sz w:val="22"/>
                <w:szCs w:val="22"/>
                <w:lang w:val="es-ES_tradnl"/>
              </w:rPr>
              <w:t xml:space="preserve">está implementando debidamente </w:t>
            </w:r>
            <w:r w:rsidRPr="009A5085">
              <w:rPr>
                <w:rFonts w:ascii="Arial" w:hAnsi="Arial" w:cs="Arial"/>
                <w:sz w:val="22"/>
                <w:szCs w:val="22"/>
                <w:lang w:val="es-ES_tradnl"/>
              </w:rPr>
              <w:t xml:space="preserve"> </w:t>
            </w:r>
            <w:r w:rsidR="00C213D6">
              <w:rPr>
                <w:rFonts w:ascii="Arial" w:hAnsi="Arial" w:cs="Arial"/>
                <w:sz w:val="22"/>
                <w:szCs w:val="22"/>
                <w:lang w:val="es-ES_tradnl"/>
              </w:rPr>
              <w:t>el</w:t>
            </w:r>
            <w:r w:rsidR="00C04890" w:rsidRPr="009A5085">
              <w:rPr>
                <w:rFonts w:ascii="Arial" w:hAnsi="Arial" w:cs="Arial"/>
                <w:sz w:val="22"/>
                <w:szCs w:val="22"/>
                <w:lang w:val="es-ES_tradnl"/>
              </w:rPr>
              <w:t xml:space="preserve"> Plan de Inclusión Social de Recicladores</w:t>
            </w:r>
            <w:r w:rsidR="00B55258">
              <w:rPr>
                <w:rFonts w:ascii="Arial" w:hAnsi="Arial" w:cs="Arial"/>
                <w:sz w:val="22"/>
                <w:szCs w:val="22"/>
                <w:lang w:val="es-ES_tradnl"/>
              </w:rPr>
              <w:t>.</w:t>
            </w:r>
            <w:r w:rsidR="00C04890" w:rsidRPr="009A5085">
              <w:rPr>
                <w:rFonts w:ascii="Arial" w:hAnsi="Arial" w:cs="Arial"/>
                <w:sz w:val="22"/>
                <w:szCs w:val="22"/>
                <w:lang w:val="es-ES_tradnl"/>
              </w:rPr>
              <w:t xml:space="preserve"> </w:t>
            </w:r>
          </w:p>
          <w:p w14:paraId="1EE7439E" w14:textId="2919B58E" w:rsidR="00C04890" w:rsidRPr="002E2CCC" w:rsidRDefault="00C04890" w:rsidP="002E2CCC">
            <w:pPr>
              <w:pStyle w:val="Default"/>
              <w:ind w:right="190"/>
              <w:jc w:val="both"/>
              <w:rPr>
                <w:rFonts w:ascii="Arial" w:hAnsi="Arial" w:cs="Arial"/>
                <w:b/>
                <w:sz w:val="22"/>
                <w:szCs w:val="22"/>
                <w:lang w:val="es-ES_tradnl"/>
              </w:rPr>
            </w:pPr>
          </w:p>
          <w:p w14:paraId="1BC310B4" w14:textId="77777777" w:rsidR="002E2CCC" w:rsidRPr="006525F1" w:rsidRDefault="00C04890" w:rsidP="002E2CCC">
            <w:pPr>
              <w:pStyle w:val="Default"/>
              <w:numPr>
                <w:ilvl w:val="0"/>
                <w:numId w:val="15"/>
              </w:numPr>
              <w:ind w:right="190"/>
              <w:jc w:val="both"/>
              <w:rPr>
                <w:rFonts w:ascii="Arial" w:hAnsi="Arial" w:cs="Arial"/>
                <w:b/>
                <w:sz w:val="22"/>
                <w:szCs w:val="22"/>
                <w:lang w:val="es-ES_tradnl"/>
              </w:rPr>
            </w:pPr>
            <w:r w:rsidRPr="006525F1">
              <w:rPr>
                <w:rFonts w:ascii="Arial" w:hAnsi="Arial" w:cs="Arial"/>
                <w:b/>
                <w:sz w:val="22"/>
                <w:szCs w:val="22"/>
                <w:lang w:val="es-ES_tradnl"/>
              </w:rPr>
              <w:t xml:space="preserve">Durante </w:t>
            </w:r>
            <w:r w:rsidR="00D21CE5" w:rsidRPr="006525F1">
              <w:rPr>
                <w:rFonts w:ascii="Arial" w:hAnsi="Arial" w:cs="Arial"/>
                <w:b/>
                <w:sz w:val="22"/>
                <w:szCs w:val="22"/>
                <w:lang w:val="es-ES_tradnl"/>
              </w:rPr>
              <w:t xml:space="preserve">toda </w:t>
            </w:r>
            <w:r w:rsidRPr="006525F1">
              <w:rPr>
                <w:rFonts w:ascii="Arial" w:hAnsi="Arial" w:cs="Arial"/>
                <w:b/>
                <w:sz w:val="22"/>
                <w:szCs w:val="22"/>
                <w:lang w:val="es-ES_tradnl"/>
              </w:rPr>
              <w:t xml:space="preserve">la ejecución del </w:t>
            </w:r>
            <w:r w:rsidR="00D21CE5" w:rsidRPr="006525F1">
              <w:rPr>
                <w:rFonts w:ascii="Arial" w:hAnsi="Arial" w:cs="Arial"/>
                <w:b/>
                <w:sz w:val="22"/>
                <w:szCs w:val="22"/>
                <w:lang w:val="es-ES_tradnl"/>
              </w:rPr>
              <w:t>Programa</w:t>
            </w:r>
            <w:r w:rsidRPr="006525F1">
              <w:rPr>
                <w:rFonts w:ascii="Arial" w:hAnsi="Arial" w:cs="Arial"/>
                <w:b/>
                <w:sz w:val="22"/>
                <w:szCs w:val="22"/>
                <w:lang w:val="es-ES_tradnl"/>
              </w:rPr>
              <w:t>:</w:t>
            </w:r>
          </w:p>
          <w:p w14:paraId="35678941" w14:textId="7600AD47" w:rsidR="00C04890" w:rsidRPr="009A5085" w:rsidRDefault="00C04890" w:rsidP="00426816">
            <w:pPr>
              <w:pStyle w:val="Default"/>
              <w:spacing w:after="120"/>
              <w:ind w:left="765" w:right="187"/>
              <w:jc w:val="both"/>
              <w:rPr>
                <w:rFonts w:ascii="Arial" w:hAnsi="Arial" w:cs="Arial"/>
                <w:sz w:val="22"/>
                <w:szCs w:val="22"/>
                <w:lang w:val="es-ES_tradnl"/>
              </w:rPr>
            </w:pPr>
            <w:r w:rsidRPr="009A5085">
              <w:rPr>
                <w:rFonts w:ascii="Arial" w:hAnsi="Arial" w:cs="Arial"/>
                <w:sz w:val="22"/>
                <w:szCs w:val="22"/>
                <w:lang w:val="es-ES_tradnl"/>
              </w:rPr>
              <w:t xml:space="preserve">El BID requerirá como parte del préstamo que el proyecto, el prestatario y el OE estén en cumplimiento con los siguientes requerimientos durante toda la duración del préstamo: </w:t>
            </w:r>
          </w:p>
          <w:p w14:paraId="4BBD5C4C" w14:textId="2F4B5C73" w:rsidR="002E2CCC" w:rsidRPr="002E2CCC" w:rsidRDefault="00D21CE5" w:rsidP="00426816">
            <w:pPr>
              <w:pStyle w:val="ListParagraph"/>
              <w:numPr>
                <w:ilvl w:val="0"/>
                <w:numId w:val="9"/>
              </w:numPr>
              <w:autoSpaceDE w:val="0"/>
              <w:autoSpaceDN w:val="0"/>
              <w:adjustRightInd w:val="0"/>
              <w:spacing w:after="120"/>
              <w:ind w:left="1310" w:right="187"/>
              <w:jc w:val="both"/>
              <w:rPr>
                <w:rFonts w:ascii="Arial" w:hAnsi="Arial" w:cs="Arial"/>
                <w:color w:val="000000"/>
                <w:sz w:val="22"/>
                <w:szCs w:val="22"/>
                <w:lang w:val="es-ES_tradnl"/>
              </w:rPr>
            </w:pPr>
            <w:r w:rsidRPr="002E2CCC">
              <w:rPr>
                <w:rFonts w:ascii="Arial" w:hAnsi="Arial" w:cs="Arial"/>
                <w:color w:val="000000"/>
                <w:sz w:val="22"/>
                <w:szCs w:val="22"/>
                <w:lang w:val="es-ES_tradnl"/>
              </w:rPr>
              <w:t>L</w:t>
            </w:r>
            <w:r w:rsidR="00C04890" w:rsidRPr="002E2CCC">
              <w:rPr>
                <w:rFonts w:ascii="Arial" w:hAnsi="Arial" w:cs="Arial"/>
                <w:color w:val="000000"/>
                <w:sz w:val="22"/>
                <w:szCs w:val="22"/>
                <w:lang w:val="es-ES_tradnl"/>
              </w:rPr>
              <w:t>a</w:t>
            </w:r>
            <w:r w:rsidRPr="002E2CCC">
              <w:rPr>
                <w:rFonts w:ascii="Arial" w:hAnsi="Arial" w:cs="Arial"/>
                <w:color w:val="000000"/>
                <w:sz w:val="22"/>
                <w:szCs w:val="22"/>
                <w:lang w:val="es-ES_tradnl"/>
              </w:rPr>
              <w:t xml:space="preserve">s políticas </w:t>
            </w:r>
            <w:r w:rsidR="00C04890" w:rsidRPr="002E2CCC">
              <w:rPr>
                <w:rFonts w:ascii="Arial" w:hAnsi="Arial" w:cs="Arial"/>
                <w:color w:val="000000"/>
                <w:sz w:val="22"/>
                <w:szCs w:val="22"/>
                <w:lang w:val="es-ES_tradnl"/>
              </w:rPr>
              <w:t xml:space="preserve">de Medio Ambiente y Cumplimiento de Salvaguardias (OP-703), la Política de Acceso a la información (OP-102), la Política Operativa sobre Pueblos Indígenas (OP-765), la Política de Gestión de Desastres Naturales (OP-704), Política Operativa sobre Reasentamiento Involuntario (OP-710) y la Política Operativa sobre Igualdad de Género en el Desarrollo (OP-270). </w:t>
            </w:r>
          </w:p>
          <w:p w14:paraId="61802792" w14:textId="1AF5334A" w:rsidR="00C04890" w:rsidRPr="002E2CCC" w:rsidRDefault="00C04890" w:rsidP="00426816">
            <w:pPr>
              <w:pStyle w:val="ListParagraph"/>
              <w:numPr>
                <w:ilvl w:val="0"/>
                <w:numId w:val="9"/>
              </w:numPr>
              <w:autoSpaceDE w:val="0"/>
              <w:autoSpaceDN w:val="0"/>
              <w:adjustRightInd w:val="0"/>
              <w:ind w:left="1310" w:right="187"/>
              <w:jc w:val="both"/>
              <w:rPr>
                <w:rFonts w:ascii="Arial" w:hAnsi="Arial" w:cs="Arial"/>
                <w:color w:val="000000"/>
                <w:sz w:val="22"/>
                <w:szCs w:val="22"/>
                <w:lang w:val="es-ES_tradnl"/>
              </w:rPr>
            </w:pPr>
            <w:r w:rsidRPr="002E2CCC">
              <w:rPr>
                <w:rFonts w:ascii="Arial" w:hAnsi="Arial" w:cs="Arial"/>
                <w:color w:val="000000"/>
                <w:sz w:val="22"/>
                <w:szCs w:val="22"/>
                <w:lang w:val="es-ES_tradnl"/>
              </w:rPr>
              <w:t>Requerimientos legales ambientales, sociales y de salud y seguridad de</w:t>
            </w:r>
            <w:r w:rsidR="00D21CE5" w:rsidRPr="002E2CCC">
              <w:rPr>
                <w:rFonts w:ascii="Arial" w:hAnsi="Arial" w:cs="Arial"/>
                <w:color w:val="000000"/>
                <w:sz w:val="22"/>
                <w:szCs w:val="22"/>
                <w:lang w:val="es-ES_tradnl"/>
              </w:rPr>
              <w:t>l</w:t>
            </w:r>
            <w:r w:rsidRPr="002E2CCC">
              <w:rPr>
                <w:rFonts w:ascii="Arial" w:hAnsi="Arial" w:cs="Arial"/>
                <w:color w:val="000000"/>
                <w:sz w:val="22"/>
                <w:szCs w:val="22"/>
                <w:lang w:val="es-ES_tradnl"/>
              </w:rPr>
              <w:t xml:space="preserve"> Perú.</w:t>
            </w:r>
          </w:p>
          <w:p w14:paraId="7E06ECA1" w14:textId="05FC18A1" w:rsidR="00D21CE5" w:rsidRPr="009A5085" w:rsidRDefault="00C04890" w:rsidP="00B55258">
            <w:pPr>
              <w:pStyle w:val="Default"/>
              <w:numPr>
                <w:ilvl w:val="0"/>
                <w:numId w:val="9"/>
              </w:numPr>
              <w:ind w:left="1310" w:right="187"/>
              <w:jc w:val="both"/>
              <w:rPr>
                <w:rFonts w:ascii="Arial" w:hAnsi="Arial" w:cs="Arial"/>
                <w:sz w:val="22"/>
                <w:szCs w:val="22"/>
                <w:lang w:val="es-ES_tradnl"/>
              </w:rPr>
            </w:pPr>
            <w:r w:rsidRPr="009A5085">
              <w:rPr>
                <w:rFonts w:ascii="Arial" w:hAnsi="Arial" w:cs="Arial"/>
                <w:sz w:val="22"/>
                <w:szCs w:val="22"/>
                <w:lang w:val="es-ES_tradnl"/>
              </w:rPr>
              <w:t xml:space="preserve">Provisión de información al Banco incluyendo: (i) notificaciones al Banco de cualquier incumplimiento con los requisitos ambientales, sociales, de salud y seguridad y laborales, de cualquier accidente u otro nuevo riesgo ambiental, social, de salud y seguridad laboral relacionado al programa y las acciones correctivas propuestas; </w:t>
            </w:r>
            <w:r w:rsidR="00D21CE5" w:rsidRPr="009A5085">
              <w:rPr>
                <w:rFonts w:ascii="Arial" w:hAnsi="Arial" w:cs="Arial"/>
                <w:sz w:val="22"/>
                <w:szCs w:val="22"/>
                <w:lang w:val="es-ES_tradnl"/>
              </w:rPr>
              <w:t xml:space="preserve">(ii) información del </w:t>
            </w:r>
            <w:r w:rsidR="009A5085">
              <w:rPr>
                <w:rFonts w:ascii="Arial" w:hAnsi="Arial" w:cs="Arial"/>
                <w:sz w:val="22"/>
                <w:szCs w:val="22"/>
                <w:lang w:val="es-ES_tradnl"/>
              </w:rPr>
              <w:t>d</w:t>
            </w:r>
            <w:r w:rsidR="00D21CE5" w:rsidRPr="009A5085">
              <w:rPr>
                <w:rFonts w:ascii="Arial" w:hAnsi="Arial" w:cs="Arial"/>
                <w:sz w:val="22"/>
                <w:szCs w:val="22"/>
                <w:lang w:val="es-ES_tradnl"/>
              </w:rPr>
              <w:t xml:space="preserve">esempeño ambiental y social </w:t>
            </w:r>
            <w:r w:rsidR="003C379C">
              <w:rPr>
                <w:rFonts w:ascii="Arial" w:hAnsi="Arial" w:cs="Arial"/>
                <w:sz w:val="22"/>
                <w:szCs w:val="22"/>
                <w:lang w:val="es-ES_tradnl"/>
              </w:rPr>
              <w:t xml:space="preserve">(incluyendo reportes y atención a quejas) </w:t>
            </w:r>
            <w:r w:rsidR="00D21CE5" w:rsidRPr="009A5085">
              <w:rPr>
                <w:rFonts w:ascii="Arial" w:hAnsi="Arial" w:cs="Arial"/>
                <w:sz w:val="22"/>
                <w:szCs w:val="22"/>
                <w:lang w:val="es-ES_tradnl"/>
              </w:rPr>
              <w:t>de los proyectos en los informes semestrales.</w:t>
            </w:r>
          </w:p>
          <w:p w14:paraId="35DCDD07" w14:textId="53F5BDDC" w:rsidR="00DD1C27" w:rsidRPr="00BF16C9" w:rsidRDefault="00DD1C27" w:rsidP="00802ECB">
            <w:pPr>
              <w:pStyle w:val="ListParagraph"/>
              <w:ind w:left="0" w:right="165"/>
              <w:jc w:val="both"/>
              <w:rPr>
                <w:rFonts w:ascii="Arial" w:eastAsia="Times New Roman" w:hAnsi="Arial" w:cs="Arial"/>
                <w:sz w:val="22"/>
                <w:szCs w:val="22"/>
                <w:shd w:val="clear" w:color="auto" w:fill="FFFFFF"/>
                <w:lang w:val="es-ES"/>
              </w:rPr>
            </w:pPr>
          </w:p>
        </w:tc>
      </w:tr>
      <w:tr w:rsidR="00C21376" w:rsidRPr="00FD7633" w14:paraId="043327AB" w14:textId="77777777" w:rsidTr="35BB1C2C">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3D3A64A0" w14:textId="77777777" w:rsidR="00C21376" w:rsidRPr="00BF16C9" w:rsidRDefault="00FA0B32"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Resumen de Cumplimiento con Políticas de Salvaguardias del BID</w:t>
            </w:r>
            <w:r w:rsidR="00C21376" w:rsidRPr="00BF16C9">
              <w:rPr>
                <w:rFonts w:ascii="Arial" w:eastAsia="Times New Roman" w:hAnsi="Arial" w:cs="Arial"/>
                <w:b/>
                <w:bCs/>
                <w:sz w:val="27"/>
                <w:szCs w:val="27"/>
                <w:lang w:val="es-ES"/>
              </w:rPr>
              <w:t xml:space="preserve"> </w:t>
            </w:r>
          </w:p>
        </w:tc>
      </w:tr>
      <w:tr w:rsidR="00C21376" w:rsidRPr="00FD7633" w14:paraId="33C1F9AA"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60A4F7C4" w14:textId="6B1323C6" w:rsidR="00C21376" w:rsidRPr="00BF16C9" w:rsidRDefault="00C21376" w:rsidP="006D62C5">
            <w:pPr>
              <w:pStyle w:val="ListParagraph"/>
              <w:ind w:left="1425"/>
              <w:jc w:val="both"/>
              <w:rPr>
                <w:rFonts w:eastAsia="Times New Roman"/>
                <w:lang w:val="es-ES"/>
              </w:rPr>
            </w:pPr>
          </w:p>
        </w:tc>
      </w:tr>
    </w:tbl>
    <w:p w14:paraId="3393B1F8" w14:textId="77777777" w:rsidR="004D3CD1" w:rsidRPr="00BF16C9" w:rsidRDefault="004D3CD1" w:rsidP="004127F6">
      <w:pPr>
        <w:rPr>
          <w:rFonts w:ascii="Arial" w:hAnsi="Arial" w:cs="Arial"/>
          <w:bCs/>
          <w:sz w:val="18"/>
          <w:szCs w:val="20"/>
          <w:lang w:val="es-ES"/>
        </w:rPr>
        <w:sectPr w:rsidR="004D3CD1" w:rsidRPr="00BF16C9" w:rsidSect="005354FC">
          <w:headerReference w:type="default" r:id="rId13"/>
          <w:footerReference w:type="default" r:id="rId14"/>
          <w:pgSz w:w="12240" w:h="15840"/>
          <w:pgMar w:top="1440" w:right="1800" w:bottom="1440" w:left="1170" w:header="720" w:footer="720" w:gutter="0"/>
          <w:cols w:space="720"/>
          <w:titlePg/>
          <w:docGrid w:linePitch="360"/>
        </w:sectPr>
      </w:pPr>
    </w:p>
    <w:p w14:paraId="441F4E4F" w14:textId="79267CF8" w:rsidR="004D3CD1" w:rsidRPr="00BF16C9" w:rsidRDefault="001C6E58" w:rsidP="004D3CD1">
      <w:pPr>
        <w:rPr>
          <w:rFonts w:ascii="Arial" w:hAnsi="Arial" w:cs="Arial"/>
          <w:b/>
          <w:sz w:val="20"/>
          <w:szCs w:val="20"/>
          <w:lang w:val="es-ES"/>
        </w:rPr>
      </w:pPr>
      <w:r>
        <w:rPr>
          <w:rFonts w:ascii="Arial" w:hAnsi="Arial" w:cs="Arial"/>
          <w:b/>
          <w:sz w:val="20"/>
          <w:szCs w:val="20"/>
          <w:lang w:val="es-ES"/>
        </w:rPr>
        <w:lastRenderedPageBreak/>
        <w:t xml:space="preserve">Tabla: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BF16C9" w14:paraId="716A028C" w14:textId="77777777" w:rsidTr="006F7063">
        <w:trPr>
          <w:trHeight w:val="323"/>
        </w:trPr>
        <w:tc>
          <w:tcPr>
            <w:tcW w:w="2790" w:type="dxa"/>
            <w:shd w:val="clear" w:color="auto" w:fill="95B3D7" w:themeFill="accent1" w:themeFillTint="99"/>
            <w:vAlign w:val="center"/>
          </w:tcPr>
          <w:p w14:paraId="000C1707" w14:textId="2343F73F"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sidR="00CF4FB6">
              <w:rPr>
                <w:rFonts w:ascii="Arial" w:hAnsi="Arial" w:cs="Arial"/>
                <w:b/>
                <w:sz w:val="22"/>
                <w:szCs w:val="22"/>
                <w:lang w:val="es-ES"/>
              </w:rPr>
              <w:t>Directrices</w:t>
            </w:r>
          </w:p>
        </w:tc>
        <w:tc>
          <w:tcPr>
            <w:tcW w:w="2160" w:type="dxa"/>
            <w:tcBorders>
              <w:bottom w:val="single" w:sz="4" w:space="0" w:color="auto"/>
            </w:tcBorders>
            <w:shd w:val="clear" w:color="auto" w:fill="95B3D7" w:themeFill="accent1" w:themeFillTint="99"/>
            <w:vAlign w:val="center"/>
          </w:tcPr>
          <w:p w14:paraId="6ADC115A" w14:textId="0170F53F"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Aspectos Pertinentes de Políticas</w:t>
            </w:r>
            <w:r w:rsidR="006931D0">
              <w:rPr>
                <w:rFonts w:ascii="Arial" w:hAnsi="Arial" w:cs="Arial"/>
                <w:b/>
                <w:sz w:val="22"/>
                <w:szCs w:val="22"/>
                <w:lang w:val="es-ES"/>
              </w:rPr>
              <w:t xml:space="preserve"> </w:t>
            </w:r>
            <w:r w:rsidRPr="00BF16C9">
              <w:rPr>
                <w:rFonts w:ascii="Arial" w:hAnsi="Arial" w:cs="Arial"/>
                <w:b/>
                <w:sz w:val="22"/>
                <w:szCs w:val="22"/>
                <w:lang w:val="es-ES"/>
              </w:rPr>
              <w:t>/</w:t>
            </w:r>
            <w:r w:rsidR="006931D0">
              <w:rPr>
                <w:rFonts w:ascii="Arial" w:hAnsi="Arial" w:cs="Arial"/>
                <w:b/>
                <w:sz w:val="22"/>
                <w:szCs w:val="22"/>
                <w:lang w:val="es-ES"/>
              </w:rPr>
              <w:t xml:space="preserve"> </w:t>
            </w:r>
            <w:r w:rsidR="00CF4FB6">
              <w:rPr>
                <w:rFonts w:ascii="Arial" w:hAnsi="Arial" w:cs="Arial"/>
                <w:b/>
                <w:sz w:val="22"/>
                <w:szCs w:val="22"/>
                <w:lang w:val="es-ES"/>
              </w:rPr>
              <w:t>Directrices</w:t>
            </w:r>
          </w:p>
        </w:tc>
        <w:tc>
          <w:tcPr>
            <w:tcW w:w="4320" w:type="dxa"/>
            <w:tcBorders>
              <w:bottom w:val="single" w:sz="4" w:space="0" w:color="auto"/>
            </w:tcBorders>
            <w:shd w:val="clear" w:color="auto" w:fill="95B3D7" w:themeFill="accent1" w:themeFillTint="99"/>
            <w:vAlign w:val="center"/>
          </w:tcPr>
          <w:p w14:paraId="1792912D" w14:textId="77777777" w:rsidR="00AC7ED8" w:rsidRPr="00BF16C9" w:rsidRDefault="00AC7ED8">
            <w:pPr>
              <w:tabs>
                <w:tab w:val="center" w:pos="1499"/>
              </w:tabs>
              <w:jc w:val="center"/>
              <w:rPr>
                <w:rFonts w:ascii="Arial" w:hAnsi="Arial" w:cs="Arial"/>
                <w:b/>
                <w:sz w:val="22"/>
                <w:szCs w:val="22"/>
                <w:lang w:val="es-ES"/>
              </w:rPr>
            </w:pPr>
          </w:p>
          <w:p w14:paraId="6CD8269D" w14:textId="0C0F5DF9" w:rsidR="00AC7ED8" w:rsidRPr="00BF16C9" w:rsidRDefault="00AC7ED8">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sidR="00CF4FB6">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sidR="00CF4FB6">
              <w:rPr>
                <w:rFonts w:ascii="Arial" w:hAnsi="Arial" w:cs="Arial"/>
                <w:b/>
                <w:sz w:val="22"/>
                <w:szCs w:val="22"/>
                <w:lang w:val="es-ES"/>
              </w:rPr>
              <w:t>Directrices y Justificación</w:t>
            </w:r>
          </w:p>
          <w:p w14:paraId="3B4E48E0" w14:textId="77777777" w:rsidR="00AC7ED8" w:rsidRPr="00BF16C9" w:rsidRDefault="00AC7ED8">
            <w:pPr>
              <w:tabs>
                <w:tab w:val="center" w:pos="1499"/>
              </w:tabs>
              <w:jc w:val="center"/>
              <w:rPr>
                <w:rFonts w:ascii="Arial" w:hAnsi="Arial" w:cs="Arial"/>
                <w:b/>
                <w:sz w:val="22"/>
                <w:szCs w:val="22"/>
                <w:lang w:val="es-ES"/>
              </w:rPr>
            </w:pPr>
          </w:p>
        </w:tc>
        <w:tc>
          <w:tcPr>
            <w:tcW w:w="4410" w:type="dxa"/>
            <w:tcBorders>
              <w:bottom w:val="single" w:sz="4" w:space="0" w:color="auto"/>
            </w:tcBorders>
            <w:shd w:val="clear" w:color="auto" w:fill="95B3D7" w:themeFill="accent1" w:themeFillTint="99"/>
            <w:vAlign w:val="center"/>
          </w:tcPr>
          <w:p w14:paraId="454E8C52" w14:textId="77777777" w:rsidR="00AC7ED8" w:rsidRPr="004646CF" w:rsidRDefault="00AC7ED8" w:rsidP="00AC7ED8">
            <w:pPr>
              <w:tabs>
                <w:tab w:val="left" w:pos="3200"/>
              </w:tabs>
              <w:jc w:val="center"/>
              <w:rPr>
                <w:rFonts w:ascii="Arial" w:hAnsi="Arial" w:cs="Arial"/>
                <w:b/>
                <w:sz w:val="18"/>
                <w:szCs w:val="18"/>
                <w:lang w:val="es-ES"/>
              </w:rPr>
            </w:pPr>
            <w:r w:rsidRPr="004646CF">
              <w:rPr>
                <w:rFonts w:ascii="Arial" w:hAnsi="Arial" w:cs="Arial"/>
                <w:b/>
                <w:sz w:val="18"/>
                <w:szCs w:val="18"/>
                <w:lang w:val="es-ES"/>
              </w:rPr>
              <w:t>Requisitos / Acciones / Planes</w:t>
            </w:r>
          </w:p>
        </w:tc>
      </w:tr>
      <w:tr w:rsidR="00AC7ED8" w:rsidRPr="00FD7633" w14:paraId="4EA14118" w14:textId="77777777" w:rsidTr="00844A93">
        <w:trPr>
          <w:trHeight w:val="323"/>
        </w:trPr>
        <w:tc>
          <w:tcPr>
            <w:tcW w:w="13680" w:type="dxa"/>
            <w:gridSpan w:val="4"/>
            <w:shd w:val="clear" w:color="auto" w:fill="D9D9D9" w:themeFill="background1" w:themeFillShade="D9"/>
            <w:vAlign w:val="center"/>
          </w:tcPr>
          <w:p w14:paraId="0AF0B01F" w14:textId="77777777" w:rsidR="00AC7ED8" w:rsidRPr="004646CF" w:rsidRDefault="00AC7ED8" w:rsidP="001D3040">
            <w:pPr>
              <w:tabs>
                <w:tab w:val="left" w:pos="3200"/>
              </w:tabs>
              <w:rPr>
                <w:rFonts w:ascii="Arial" w:hAnsi="Arial" w:cs="Arial"/>
                <w:b/>
                <w:sz w:val="18"/>
                <w:szCs w:val="18"/>
                <w:lang w:val="es-ES"/>
              </w:rPr>
            </w:pPr>
            <w:r w:rsidRPr="004646CF">
              <w:rPr>
                <w:rFonts w:ascii="Arial" w:hAnsi="Arial" w:cs="Arial"/>
                <w:b/>
                <w:sz w:val="18"/>
                <w:szCs w:val="18"/>
                <w:lang w:val="es-ES"/>
              </w:rPr>
              <w:t>OP-703 Política de Medio Ambiente y Cumplimiento de Salvaguardias</w:t>
            </w:r>
          </w:p>
        </w:tc>
      </w:tr>
      <w:tr w:rsidR="00C213D6" w:rsidRPr="006514AF" w14:paraId="2ECE6F86" w14:textId="77777777" w:rsidTr="004E55AD">
        <w:trPr>
          <w:trHeight w:val="323"/>
        </w:trPr>
        <w:tc>
          <w:tcPr>
            <w:tcW w:w="2790" w:type="dxa"/>
            <w:vMerge w:val="restart"/>
            <w:shd w:val="clear" w:color="auto" w:fill="D9D9D9" w:themeFill="background1" w:themeFillShade="D9"/>
            <w:vAlign w:val="center"/>
          </w:tcPr>
          <w:p w14:paraId="1B4B1987" w14:textId="77777777" w:rsidR="00C213D6" w:rsidRPr="00BF16C9" w:rsidRDefault="00C213D6" w:rsidP="003A3A67">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2160" w:type="dxa"/>
            <w:vAlign w:val="center"/>
          </w:tcPr>
          <w:p w14:paraId="2B1F016C" w14:textId="7A8383D3" w:rsidR="00C213D6" w:rsidRPr="00ED5062" w:rsidRDefault="00C213D6" w:rsidP="00ED5062">
            <w:pPr>
              <w:tabs>
                <w:tab w:val="left" w:pos="3200"/>
              </w:tabs>
              <w:rPr>
                <w:rFonts w:ascii="Arial" w:hAnsi="Arial" w:cs="Arial"/>
                <w:sz w:val="18"/>
                <w:szCs w:val="18"/>
                <w:lang w:val="es-ES_tradnl"/>
              </w:rPr>
            </w:pPr>
            <w:r>
              <w:rPr>
                <w:rFonts w:ascii="Arial" w:hAnsi="Arial" w:cs="Arial"/>
                <w:sz w:val="18"/>
                <w:szCs w:val="18"/>
                <w:lang w:val="es-ES_tradnl"/>
              </w:rPr>
              <w:t>Preparación de Análisis Ambientales.</w:t>
            </w:r>
          </w:p>
        </w:tc>
        <w:tc>
          <w:tcPr>
            <w:tcW w:w="4320" w:type="dxa"/>
            <w:vAlign w:val="center"/>
          </w:tcPr>
          <w:p w14:paraId="3D1A81D6" w14:textId="77777777" w:rsidR="00C213D6" w:rsidRDefault="00C213D6" w:rsidP="00C21DDD">
            <w:pPr>
              <w:tabs>
                <w:tab w:val="left" w:pos="3200"/>
              </w:tabs>
              <w:rPr>
                <w:rFonts w:ascii="Arial" w:hAnsi="Arial" w:cs="Arial"/>
                <w:sz w:val="18"/>
                <w:szCs w:val="18"/>
                <w:lang w:val="es-ES_tradnl"/>
              </w:rPr>
            </w:pPr>
            <w:r w:rsidRPr="00ED5062">
              <w:rPr>
                <w:rFonts w:ascii="Arial" w:hAnsi="Arial" w:cs="Arial"/>
                <w:sz w:val="18"/>
                <w:szCs w:val="18"/>
                <w:lang w:val="es-ES_tradnl"/>
              </w:rPr>
              <w:t>Cumplimiento pleno logrado</w:t>
            </w:r>
            <w:r>
              <w:rPr>
                <w:rFonts w:ascii="Arial" w:hAnsi="Arial" w:cs="Arial"/>
                <w:sz w:val="18"/>
                <w:szCs w:val="18"/>
                <w:lang w:val="es-ES_tradnl"/>
              </w:rPr>
              <w:t>.</w:t>
            </w:r>
          </w:p>
          <w:p w14:paraId="5F865A9C" w14:textId="797AD16D" w:rsidR="00C213D6" w:rsidRPr="00ED5062" w:rsidRDefault="00C213D6" w:rsidP="00C21DDD">
            <w:pPr>
              <w:tabs>
                <w:tab w:val="left" w:pos="3200"/>
              </w:tabs>
              <w:rPr>
                <w:rFonts w:ascii="Arial" w:hAnsi="Arial" w:cs="Arial"/>
                <w:sz w:val="18"/>
                <w:szCs w:val="18"/>
                <w:lang w:val="es-ES_tradnl"/>
              </w:rPr>
            </w:pPr>
            <w:r>
              <w:rPr>
                <w:rFonts w:ascii="Arial" w:hAnsi="Arial" w:cs="Arial"/>
                <w:sz w:val="18"/>
                <w:szCs w:val="18"/>
                <w:lang w:val="es-ES_tradnl"/>
              </w:rPr>
              <w:t>Se han elaborado Análisis Ambientales para los 12 proyectos de cierre de botaderos.</w:t>
            </w:r>
          </w:p>
        </w:tc>
        <w:tc>
          <w:tcPr>
            <w:tcW w:w="4410" w:type="dxa"/>
            <w:vAlign w:val="center"/>
          </w:tcPr>
          <w:p w14:paraId="404EEC5D" w14:textId="18F7F055" w:rsidR="00C213D6" w:rsidRPr="004646CF" w:rsidRDefault="00C213D6" w:rsidP="00814C7C">
            <w:pPr>
              <w:tabs>
                <w:tab w:val="left" w:pos="3200"/>
              </w:tabs>
              <w:rPr>
                <w:rFonts w:ascii="Arial" w:hAnsi="Arial" w:cs="Arial"/>
                <w:sz w:val="18"/>
                <w:szCs w:val="18"/>
                <w:lang w:val="es-ES_tradnl"/>
              </w:rPr>
            </w:pPr>
            <w:r>
              <w:rPr>
                <w:rFonts w:ascii="Arial" w:hAnsi="Arial" w:cs="Arial"/>
                <w:sz w:val="18"/>
                <w:szCs w:val="18"/>
                <w:lang w:val="es-ES_tradnl"/>
              </w:rPr>
              <w:t>No Aplica (N/A)</w:t>
            </w:r>
          </w:p>
        </w:tc>
      </w:tr>
      <w:tr w:rsidR="00C213D6" w:rsidRPr="00FD7633" w14:paraId="75600D5B" w14:textId="77777777" w:rsidTr="004E55AD">
        <w:trPr>
          <w:trHeight w:val="323"/>
        </w:trPr>
        <w:tc>
          <w:tcPr>
            <w:tcW w:w="2790" w:type="dxa"/>
            <w:vMerge/>
            <w:shd w:val="clear" w:color="auto" w:fill="D9D9D9" w:themeFill="background1" w:themeFillShade="D9"/>
            <w:vAlign w:val="center"/>
          </w:tcPr>
          <w:p w14:paraId="4BEA0196" w14:textId="3CF3C50F" w:rsidR="00C213D6" w:rsidRPr="00BF16C9" w:rsidRDefault="00C213D6" w:rsidP="003A3A67">
            <w:pPr>
              <w:tabs>
                <w:tab w:val="left" w:pos="3200"/>
              </w:tabs>
              <w:rPr>
                <w:rFonts w:ascii="Arial" w:hAnsi="Arial" w:cs="Arial"/>
                <w:sz w:val="22"/>
                <w:szCs w:val="22"/>
                <w:lang w:val="es-ES"/>
              </w:rPr>
            </w:pPr>
          </w:p>
        </w:tc>
        <w:tc>
          <w:tcPr>
            <w:tcW w:w="2160" w:type="dxa"/>
            <w:vAlign w:val="center"/>
          </w:tcPr>
          <w:p w14:paraId="6B4BC436" w14:textId="5F3804CA" w:rsidR="00C213D6" w:rsidRDefault="00C213D6" w:rsidP="00ED5062">
            <w:pPr>
              <w:tabs>
                <w:tab w:val="left" w:pos="3200"/>
              </w:tabs>
              <w:rPr>
                <w:rFonts w:ascii="Arial" w:hAnsi="Arial" w:cs="Arial"/>
                <w:sz w:val="18"/>
                <w:szCs w:val="18"/>
                <w:lang w:val="es-ES_tradnl"/>
              </w:rPr>
            </w:pPr>
            <w:r>
              <w:rPr>
                <w:rFonts w:ascii="Arial" w:hAnsi="Arial" w:cs="Arial"/>
                <w:sz w:val="18"/>
                <w:szCs w:val="18"/>
                <w:lang w:val="es-ES_tradnl"/>
              </w:rPr>
              <w:t>Permiso Ambiental.</w:t>
            </w:r>
          </w:p>
        </w:tc>
        <w:tc>
          <w:tcPr>
            <w:tcW w:w="4320" w:type="dxa"/>
            <w:vAlign w:val="center"/>
          </w:tcPr>
          <w:p w14:paraId="54B33AF6" w14:textId="5FA95BF4" w:rsidR="00C213D6" w:rsidRPr="00BD5EDB" w:rsidRDefault="00C213D6" w:rsidP="00C21DDD">
            <w:pPr>
              <w:tabs>
                <w:tab w:val="left" w:pos="3200"/>
              </w:tabs>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tc>
        <w:tc>
          <w:tcPr>
            <w:tcW w:w="4410" w:type="dxa"/>
            <w:vAlign w:val="center"/>
          </w:tcPr>
          <w:p w14:paraId="7AE9C60E" w14:textId="5783D546" w:rsidR="00C213D6" w:rsidRPr="004646CF" w:rsidRDefault="00C213D6" w:rsidP="004B60B1">
            <w:pPr>
              <w:tabs>
                <w:tab w:val="left" w:pos="3200"/>
              </w:tabs>
              <w:rPr>
                <w:rFonts w:ascii="Arial" w:hAnsi="Arial" w:cs="Arial"/>
                <w:sz w:val="18"/>
                <w:szCs w:val="18"/>
                <w:lang w:val="es-ES_tradnl"/>
              </w:rPr>
            </w:pPr>
            <w:r w:rsidRPr="004646CF">
              <w:rPr>
                <w:rFonts w:ascii="Arial" w:hAnsi="Arial" w:cs="Arial"/>
                <w:sz w:val="18"/>
                <w:szCs w:val="18"/>
                <w:lang w:val="es-ES_tradnl"/>
              </w:rPr>
              <w:t>Se presentarán las adendas a los EIAS de los rellenos sanitarios que darán tratamiento a los lixiviados de los botaderos clausurados.</w:t>
            </w:r>
          </w:p>
        </w:tc>
      </w:tr>
      <w:tr w:rsidR="00C213D6" w:rsidRPr="00FD7633" w14:paraId="0C61B060" w14:textId="77777777" w:rsidTr="004E55AD">
        <w:trPr>
          <w:trHeight w:val="323"/>
        </w:trPr>
        <w:tc>
          <w:tcPr>
            <w:tcW w:w="2790" w:type="dxa"/>
            <w:vMerge/>
            <w:shd w:val="clear" w:color="auto" w:fill="D9D9D9" w:themeFill="background1" w:themeFillShade="D9"/>
            <w:vAlign w:val="center"/>
          </w:tcPr>
          <w:p w14:paraId="22FB669C" w14:textId="77777777" w:rsidR="00C213D6" w:rsidRPr="00BF16C9" w:rsidRDefault="00C213D6" w:rsidP="003A3A67">
            <w:pPr>
              <w:tabs>
                <w:tab w:val="left" w:pos="3200"/>
              </w:tabs>
              <w:rPr>
                <w:rFonts w:ascii="Arial" w:hAnsi="Arial" w:cs="Arial"/>
                <w:sz w:val="22"/>
                <w:szCs w:val="22"/>
                <w:lang w:val="es-ES"/>
              </w:rPr>
            </w:pPr>
          </w:p>
        </w:tc>
        <w:tc>
          <w:tcPr>
            <w:tcW w:w="2160" w:type="dxa"/>
            <w:vAlign w:val="center"/>
          </w:tcPr>
          <w:p w14:paraId="219C2BBE" w14:textId="2F0B3B5D" w:rsidR="00C213D6" w:rsidRDefault="00C213D6" w:rsidP="00ED5062">
            <w:pPr>
              <w:tabs>
                <w:tab w:val="left" w:pos="3200"/>
              </w:tabs>
              <w:rPr>
                <w:rFonts w:ascii="Arial" w:hAnsi="Arial" w:cs="Arial"/>
                <w:sz w:val="18"/>
                <w:szCs w:val="18"/>
                <w:lang w:val="es-ES_tradnl"/>
              </w:rPr>
            </w:pPr>
            <w:r>
              <w:rPr>
                <w:rFonts w:ascii="Arial" w:hAnsi="Arial" w:cs="Arial"/>
                <w:sz w:val="18"/>
                <w:szCs w:val="18"/>
                <w:lang w:val="es-ES_tradnl"/>
              </w:rPr>
              <w:t xml:space="preserve">Acuerdos de cesión de uso </w:t>
            </w:r>
          </w:p>
        </w:tc>
        <w:tc>
          <w:tcPr>
            <w:tcW w:w="4320" w:type="dxa"/>
            <w:vAlign w:val="center"/>
          </w:tcPr>
          <w:p w14:paraId="7F46CCEB" w14:textId="6F396DA4" w:rsidR="00C213D6" w:rsidRPr="007047E7" w:rsidRDefault="00F61A4A" w:rsidP="00C21DDD">
            <w:pPr>
              <w:tabs>
                <w:tab w:val="left" w:pos="3200"/>
              </w:tabs>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tc>
        <w:tc>
          <w:tcPr>
            <w:tcW w:w="4410" w:type="dxa"/>
            <w:vAlign w:val="center"/>
          </w:tcPr>
          <w:p w14:paraId="5A305CB7" w14:textId="3DA39C43" w:rsidR="00C213D6" w:rsidRPr="004646CF" w:rsidRDefault="00F61A4A" w:rsidP="004B60B1">
            <w:pPr>
              <w:tabs>
                <w:tab w:val="left" w:pos="3200"/>
              </w:tabs>
              <w:rPr>
                <w:rFonts w:ascii="Arial" w:hAnsi="Arial" w:cs="Arial"/>
                <w:sz w:val="18"/>
                <w:szCs w:val="18"/>
                <w:lang w:val="es-ES_tradnl"/>
              </w:rPr>
            </w:pPr>
            <w:r>
              <w:rPr>
                <w:rFonts w:ascii="Arial" w:hAnsi="Arial" w:cs="Arial"/>
                <w:sz w:val="18"/>
                <w:szCs w:val="18"/>
                <w:lang w:val="es-ES_tradnl"/>
              </w:rPr>
              <w:t>Se incluye como condición especial de ejecución  que</w:t>
            </w:r>
            <w:r w:rsidRPr="00F61A4A">
              <w:rPr>
                <w:rFonts w:ascii="Arial" w:hAnsi="Arial" w:cs="Arial"/>
                <w:sz w:val="18"/>
                <w:szCs w:val="18"/>
                <w:lang w:val="es-ES_tradnl"/>
              </w:rPr>
              <w:t xml:space="preserve"> previo a la licitación de las obras cada una de las municipalidades cuente con el derecho de uso de los </w:t>
            </w:r>
            <w:r w:rsidR="00100619">
              <w:rPr>
                <w:rFonts w:ascii="Arial" w:hAnsi="Arial" w:cs="Arial"/>
                <w:sz w:val="18"/>
                <w:szCs w:val="18"/>
                <w:lang w:val="es-ES_tradnl"/>
              </w:rPr>
              <w:t>terrenos pertenecientes a las comunidades campesinas,</w:t>
            </w:r>
            <w:r w:rsidRPr="00F61A4A">
              <w:rPr>
                <w:rFonts w:ascii="Arial" w:hAnsi="Arial" w:cs="Arial"/>
                <w:sz w:val="18"/>
                <w:szCs w:val="18"/>
                <w:lang w:val="es-ES_tradnl"/>
              </w:rPr>
              <w:t xml:space="preserve"> en </w:t>
            </w:r>
            <w:r w:rsidR="00100619" w:rsidRPr="00F61A4A">
              <w:rPr>
                <w:rFonts w:ascii="Arial" w:hAnsi="Arial" w:cs="Arial"/>
                <w:sz w:val="18"/>
                <w:szCs w:val="18"/>
                <w:lang w:val="es-ES_tradnl"/>
              </w:rPr>
              <w:t>cumplimento</w:t>
            </w:r>
            <w:r w:rsidRPr="00F61A4A">
              <w:rPr>
                <w:rFonts w:ascii="Arial" w:hAnsi="Arial" w:cs="Arial"/>
                <w:sz w:val="18"/>
                <w:szCs w:val="18"/>
                <w:lang w:val="es-ES_tradnl"/>
              </w:rPr>
              <w:t xml:space="preserve"> con la Ley General de Comunidades Campesinas (Ley N° 24656</w:t>
            </w:r>
            <w:r>
              <w:rPr>
                <w:rFonts w:ascii="Arial" w:hAnsi="Arial" w:cs="Arial"/>
                <w:sz w:val="18"/>
                <w:szCs w:val="18"/>
                <w:lang w:val="es-ES_tradnl"/>
              </w:rPr>
              <w:t>).</w:t>
            </w:r>
          </w:p>
        </w:tc>
      </w:tr>
      <w:tr w:rsidR="00ED5062" w:rsidRPr="006514AF" w14:paraId="619810BA" w14:textId="77777777" w:rsidTr="004E55AD">
        <w:trPr>
          <w:trHeight w:val="323"/>
        </w:trPr>
        <w:tc>
          <w:tcPr>
            <w:tcW w:w="2790" w:type="dxa"/>
            <w:shd w:val="clear" w:color="auto" w:fill="D9D9D9" w:themeFill="background1" w:themeFillShade="D9"/>
            <w:vAlign w:val="center"/>
          </w:tcPr>
          <w:p w14:paraId="409922F3" w14:textId="33499B2D" w:rsidR="00ED5062" w:rsidRPr="00BF16C9" w:rsidRDefault="00ED5062" w:rsidP="003A3A67">
            <w:pPr>
              <w:tabs>
                <w:tab w:val="left" w:pos="3200"/>
              </w:tabs>
              <w:rPr>
                <w:rFonts w:ascii="Arial" w:hAnsi="Arial" w:cs="Arial"/>
                <w:sz w:val="22"/>
                <w:szCs w:val="22"/>
                <w:lang w:val="es-ES"/>
              </w:rPr>
            </w:pPr>
            <w:r w:rsidRPr="00BF16C9">
              <w:rPr>
                <w:rFonts w:ascii="Arial" w:hAnsi="Arial" w:cs="Arial"/>
                <w:sz w:val="22"/>
                <w:szCs w:val="22"/>
                <w:lang w:val="es-ES"/>
              </w:rPr>
              <w:t>B.3 Pre</w:t>
            </w:r>
            <w:r w:rsidR="003C379C">
              <w:rPr>
                <w:rFonts w:ascii="Arial" w:hAnsi="Arial" w:cs="Arial"/>
                <w:sz w:val="22"/>
                <w:szCs w:val="22"/>
                <w:lang w:val="es-ES"/>
              </w:rPr>
              <w:t xml:space="preserve"> </w:t>
            </w:r>
            <w:r w:rsidRPr="00BF16C9">
              <w:rPr>
                <w:rFonts w:ascii="Arial" w:hAnsi="Arial" w:cs="Arial"/>
                <w:sz w:val="22"/>
                <w:szCs w:val="22"/>
                <w:lang w:val="es-ES"/>
              </w:rPr>
              <w:t>evaluación y Clasificación</w:t>
            </w:r>
          </w:p>
        </w:tc>
        <w:tc>
          <w:tcPr>
            <w:tcW w:w="2160" w:type="dxa"/>
            <w:vAlign w:val="center"/>
          </w:tcPr>
          <w:p w14:paraId="4DDE91C1" w14:textId="5CC3D10F" w:rsidR="00ED5062" w:rsidRPr="00ED5062" w:rsidRDefault="00ED5062" w:rsidP="00ED5062">
            <w:pPr>
              <w:tabs>
                <w:tab w:val="left" w:pos="3200"/>
              </w:tabs>
              <w:rPr>
                <w:rFonts w:ascii="Arial" w:hAnsi="Arial" w:cs="Arial"/>
                <w:sz w:val="18"/>
                <w:szCs w:val="18"/>
                <w:lang w:val="es-ES_tradnl"/>
              </w:rPr>
            </w:pPr>
            <w:r w:rsidRPr="00BD5EDB">
              <w:rPr>
                <w:rFonts w:ascii="Arial" w:hAnsi="Arial" w:cs="Arial"/>
                <w:sz w:val="18"/>
                <w:szCs w:val="18"/>
                <w:lang w:val="es-ES_tradnl"/>
              </w:rPr>
              <w:t>Pre</w:t>
            </w:r>
            <w:r w:rsidR="005331DC">
              <w:rPr>
                <w:rFonts w:ascii="Arial" w:hAnsi="Arial" w:cs="Arial"/>
                <w:sz w:val="18"/>
                <w:szCs w:val="18"/>
                <w:lang w:val="es-ES_tradnl"/>
              </w:rPr>
              <w:t>-</w:t>
            </w:r>
            <w:r w:rsidRPr="00BD5EDB">
              <w:rPr>
                <w:rFonts w:ascii="Arial" w:hAnsi="Arial" w:cs="Arial"/>
                <w:sz w:val="18"/>
                <w:szCs w:val="18"/>
                <w:lang w:val="es-ES_tradnl"/>
              </w:rPr>
              <w:t>evaluación y clasificación de la operación</w:t>
            </w:r>
            <w:r w:rsidR="004E4E42">
              <w:rPr>
                <w:rFonts w:ascii="Arial" w:hAnsi="Arial" w:cs="Arial"/>
                <w:sz w:val="18"/>
                <w:szCs w:val="18"/>
                <w:lang w:val="es-ES_tradnl"/>
              </w:rPr>
              <w:t>.</w:t>
            </w:r>
          </w:p>
        </w:tc>
        <w:tc>
          <w:tcPr>
            <w:tcW w:w="4320" w:type="dxa"/>
            <w:vAlign w:val="center"/>
          </w:tcPr>
          <w:p w14:paraId="249D0C93" w14:textId="77777777" w:rsidR="00ED5062" w:rsidRDefault="00ED5062" w:rsidP="00C21DDD">
            <w:pPr>
              <w:tabs>
                <w:tab w:val="left" w:pos="3200"/>
              </w:tabs>
              <w:rPr>
                <w:rFonts w:ascii="Arial" w:hAnsi="Arial" w:cs="Arial"/>
                <w:sz w:val="18"/>
                <w:szCs w:val="18"/>
                <w:lang w:val="es-ES_tradnl"/>
              </w:rPr>
            </w:pPr>
            <w:r w:rsidRPr="00ED5062">
              <w:rPr>
                <w:rFonts w:ascii="Arial" w:hAnsi="Arial" w:cs="Arial"/>
                <w:sz w:val="18"/>
                <w:szCs w:val="18"/>
                <w:lang w:val="es-ES_tradnl"/>
              </w:rPr>
              <w:t>Cumplimiento pleno logrado</w:t>
            </w:r>
            <w:r w:rsidR="004B60B1">
              <w:rPr>
                <w:rFonts w:ascii="Arial" w:hAnsi="Arial" w:cs="Arial"/>
                <w:sz w:val="18"/>
                <w:szCs w:val="18"/>
                <w:lang w:val="es-ES_tradnl"/>
              </w:rPr>
              <w:t>.</w:t>
            </w:r>
          </w:p>
          <w:p w14:paraId="6E8A6BE8" w14:textId="7ABFDAE8" w:rsidR="004B60B1" w:rsidRPr="00ED5062" w:rsidRDefault="002E2CCC" w:rsidP="00C21DDD">
            <w:pPr>
              <w:tabs>
                <w:tab w:val="left" w:pos="3200"/>
              </w:tabs>
              <w:rPr>
                <w:rFonts w:ascii="Arial" w:hAnsi="Arial" w:cs="Arial"/>
                <w:sz w:val="18"/>
                <w:szCs w:val="18"/>
                <w:lang w:val="es-ES_tradnl"/>
              </w:rPr>
            </w:pPr>
            <w:r>
              <w:rPr>
                <w:rFonts w:ascii="Arial" w:hAnsi="Arial" w:cs="Arial"/>
                <w:sz w:val="18"/>
                <w:szCs w:val="18"/>
                <w:lang w:val="es-ES_tradnl"/>
              </w:rPr>
              <w:t>El</w:t>
            </w:r>
            <w:r w:rsidRPr="00BD5EDB">
              <w:rPr>
                <w:rFonts w:ascii="Arial" w:hAnsi="Arial" w:cs="Arial"/>
                <w:sz w:val="18"/>
                <w:szCs w:val="18"/>
                <w:lang w:val="es-ES_tradnl"/>
              </w:rPr>
              <w:t xml:space="preserve"> programa </w:t>
            </w:r>
            <w:r>
              <w:rPr>
                <w:rFonts w:ascii="Arial" w:hAnsi="Arial" w:cs="Arial"/>
                <w:sz w:val="18"/>
                <w:szCs w:val="18"/>
                <w:lang w:val="es-ES_tradnl"/>
              </w:rPr>
              <w:t>s</w:t>
            </w:r>
            <w:r w:rsidR="004B60B1" w:rsidRPr="00BD5EDB">
              <w:rPr>
                <w:rFonts w:ascii="Arial" w:hAnsi="Arial" w:cs="Arial"/>
                <w:sz w:val="18"/>
                <w:szCs w:val="18"/>
                <w:lang w:val="es-ES_tradnl"/>
              </w:rPr>
              <w:t xml:space="preserve">e ha </w:t>
            </w:r>
            <w:r w:rsidR="005331DC">
              <w:rPr>
                <w:rFonts w:ascii="Arial" w:hAnsi="Arial" w:cs="Arial"/>
                <w:sz w:val="18"/>
                <w:szCs w:val="18"/>
                <w:lang w:val="es-ES_tradnl"/>
              </w:rPr>
              <w:t>categorizado</w:t>
            </w:r>
            <w:r>
              <w:rPr>
                <w:rFonts w:ascii="Arial" w:hAnsi="Arial" w:cs="Arial"/>
                <w:sz w:val="18"/>
                <w:szCs w:val="18"/>
                <w:lang w:val="es-ES_tradnl"/>
              </w:rPr>
              <w:t xml:space="preserve"> como</w:t>
            </w:r>
            <w:r w:rsidR="004B60B1" w:rsidRPr="00BD5EDB">
              <w:rPr>
                <w:rFonts w:ascii="Arial" w:hAnsi="Arial" w:cs="Arial"/>
                <w:sz w:val="18"/>
                <w:szCs w:val="18"/>
                <w:lang w:val="es-ES_tradnl"/>
              </w:rPr>
              <w:t xml:space="preserve"> B</w:t>
            </w:r>
            <w:r>
              <w:rPr>
                <w:rFonts w:ascii="Arial" w:hAnsi="Arial" w:cs="Arial"/>
                <w:sz w:val="18"/>
                <w:szCs w:val="18"/>
                <w:lang w:val="es-ES_tradnl"/>
              </w:rPr>
              <w:t>.</w:t>
            </w:r>
          </w:p>
        </w:tc>
        <w:tc>
          <w:tcPr>
            <w:tcW w:w="4410" w:type="dxa"/>
            <w:vAlign w:val="center"/>
          </w:tcPr>
          <w:p w14:paraId="4F5A9878" w14:textId="0F53E105" w:rsidR="00ED5062" w:rsidRPr="004646CF" w:rsidRDefault="00353DC2" w:rsidP="00ED5062">
            <w:pPr>
              <w:tabs>
                <w:tab w:val="left" w:pos="3200"/>
              </w:tabs>
              <w:rPr>
                <w:rFonts w:ascii="Arial" w:hAnsi="Arial" w:cs="Arial"/>
                <w:sz w:val="18"/>
                <w:szCs w:val="18"/>
                <w:lang w:val="es-ES_tradnl"/>
              </w:rPr>
            </w:pPr>
            <w:r>
              <w:rPr>
                <w:rFonts w:ascii="Arial" w:hAnsi="Arial" w:cs="Arial"/>
                <w:sz w:val="18"/>
                <w:szCs w:val="18"/>
                <w:lang w:val="es-ES_tradnl"/>
              </w:rPr>
              <w:t>N/A</w:t>
            </w:r>
          </w:p>
        </w:tc>
      </w:tr>
      <w:tr w:rsidR="0066206F" w:rsidRPr="00FD7633" w14:paraId="230368A7" w14:textId="77777777" w:rsidTr="004E55AD">
        <w:trPr>
          <w:trHeight w:val="323"/>
        </w:trPr>
        <w:tc>
          <w:tcPr>
            <w:tcW w:w="2790" w:type="dxa"/>
            <w:vMerge w:val="restart"/>
            <w:shd w:val="clear" w:color="auto" w:fill="D9D9D9" w:themeFill="background1" w:themeFillShade="D9"/>
            <w:vAlign w:val="center"/>
          </w:tcPr>
          <w:p w14:paraId="6F5D63D1" w14:textId="77777777" w:rsidR="0066206F" w:rsidRPr="00BF16C9" w:rsidRDefault="0066206F" w:rsidP="003A3A67">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p>
          <w:p w14:paraId="21C6A74F" w14:textId="75D24EF5" w:rsidR="0066206F" w:rsidRPr="00BF16C9" w:rsidRDefault="0066206F" w:rsidP="0066206F">
            <w:pPr>
              <w:tabs>
                <w:tab w:val="left" w:pos="3200"/>
              </w:tabs>
              <w:rPr>
                <w:rFonts w:ascii="Arial" w:hAnsi="Arial" w:cs="Arial"/>
                <w:sz w:val="22"/>
                <w:szCs w:val="22"/>
                <w:lang w:val="es-ES"/>
              </w:rPr>
            </w:pPr>
          </w:p>
        </w:tc>
        <w:tc>
          <w:tcPr>
            <w:tcW w:w="2160" w:type="dxa"/>
            <w:vAlign w:val="center"/>
          </w:tcPr>
          <w:p w14:paraId="5D0D3F37" w14:textId="0152B3AE" w:rsidR="0066206F" w:rsidRPr="00823CA3" w:rsidRDefault="0066206F" w:rsidP="00ED5062">
            <w:pPr>
              <w:tabs>
                <w:tab w:val="left" w:pos="3200"/>
              </w:tabs>
              <w:rPr>
                <w:rFonts w:ascii="Arial" w:hAnsi="Arial" w:cs="Arial"/>
                <w:sz w:val="18"/>
                <w:szCs w:val="18"/>
                <w:lang w:val="es-ES_tradnl"/>
              </w:rPr>
            </w:pPr>
            <w:r w:rsidRPr="00823CA3">
              <w:rPr>
                <w:rFonts w:ascii="Arial" w:hAnsi="Arial" w:cs="Arial"/>
                <w:sz w:val="18"/>
                <w:szCs w:val="18"/>
                <w:lang w:val="es-ES_tradnl"/>
              </w:rPr>
              <w:t>Instalaciones asociadas</w:t>
            </w:r>
            <w:r w:rsidR="004E4E42">
              <w:rPr>
                <w:rFonts w:ascii="Arial" w:hAnsi="Arial" w:cs="Arial"/>
                <w:sz w:val="18"/>
                <w:szCs w:val="18"/>
                <w:lang w:val="es-ES_tradnl"/>
              </w:rPr>
              <w:t>.</w:t>
            </w:r>
          </w:p>
        </w:tc>
        <w:tc>
          <w:tcPr>
            <w:tcW w:w="4320" w:type="dxa"/>
            <w:vAlign w:val="center"/>
          </w:tcPr>
          <w:p w14:paraId="70619BB5" w14:textId="77777777" w:rsidR="00823CA3" w:rsidRDefault="0066206F" w:rsidP="00C21DDD">
            <w:pPr>
              <w:tabs>
                <w:tab w:val="left" w:pos="3200"/>
              </w:tabs>
              <w:rPr>
                <w:rFonts w:ascii="Arial" w:hAnsi="Arial" w:cs="Arial"/>
                <w:sz w:val="18"/>
                <w:szCs w:val="18"/>
                <w:lang w:val="es-ES_tradnl"/>
              </w:rPr>
            </w:pPr>
            <w:r w:rsidRPr="00823CA3">
              <w:rPr>
                <w:rFonts w:ascii="Arial" w:hAnsi="Arial" w:cs="Arial"/>
                <w:sz w:val="18"/>
                <w:szCs w:val="18"/>
                <w:lang w:val="es-ES_tradnl"/>
              </w:rPr>
              <w:t xml:space="preserve">Cumplimiento </w:t>
            </w:r>
            <w:r w:rsidR="00823CA3" w:rsidRPr="00823CA3">
              <w:rPr>
                <w:rFonts w:ascii="Arial" w:hAnsi="Arial" w:cs="Arial"/>
                <w:sz w:val="18"/>
                <w:szCs w:val="18"/>
                <w:lang w:val="es-ES_tradnl"/>
              </w:rPr>
              <w:t>esperado durante la implementación del programa.</w:t>
            </w:r>
          </w:p>
          <w:p w14:paraId="603EFFB0" w14:textId="1079A857" w:rsidR="0066206F" w:rsidRPr="00823CA3" w:rsidRDefault="0066206F" w:rsidP="00C21DDD">
            <w:pPr>
              <w:tabs>
                <w:tab w:val="left" w:pos="3200"/>
              </w:tabs>
              <w:rPr>
                <w:rFonts w:ascii="Arial" w:hAnsi="Arial" w:cs="Arial"/>
                <w:sz w:val="18"/>
                <w:szCs w:val="18"/>
                <w:lang w:val="es-ES_tradnl"/>
              </w:rPr>
            </w:pPr>
          </w:p>
        </w:tc>
        <w:tc>
          <w:tcPr>
            <w:tcW w:w="4410" w:type="dxa"/>
            <w:vAlign w:val="center"/>
          </w:tcPr>
          <w:p w14:paraId="6678B9D5" w14:textId="63797D99" w:rsidR="00C21DDD" w:rsidRPr="004646CF" w:rsidRDefault="002E2CCC" w:rsidP="00C21DDD">
            <w:pPr>
              <w:pStyle w:val="Default"/>
              <w:ind w:right="190"/>
              <w:jc w:val="both"/>
              <w:rPr>
                <w:rFonts w:ascii="Arial" w:hAnsi="Arial" w:cs="Arial"/>
                <w:color w:val="auto"/>
                <w:sz w:val="18"/>
                <w:szCs w:val="18"/>
                <w:lang w:val="es-ES_tradnl"/>
              </w:rPr>
            </w:pPr>
            <w:r w:rsidRPr="004646CF">
              <w:rPr>
                <w:rFonts w:ascii="Arial" w:hAnsi="Arial" w:cs="Arial"/>
                <w:color w:val="auto"/>
                <w:sz w:val="18"/>
                <w:szCs w:val="18"/>
                <w:lang w:val="es-ES_tradnl"/>
              </w:rPr>
              <w:t xml:space="preserve">Los rellenos sanitarios financiados por el BID cuentan con EIA y permiso ambiental. </w:t>
            </w:r>
            <w:r w:rsidR="00823CA3" w:rsidRPr="004646CF">
              <w:rPr>
                <w:rFonts w:ascii="Arial" w:hAnsi="Arial" w:cs="Arial"/>
                <w:color w:val="auto"/>
                <w:sz w:val="18"/>
                <w:szCs w:val="18"/>
                <w:lang w:val="es-ES_tradnl"/>
              </w:rPr>
              <w:t>Se supervisará el avance de la construcción, en el Programa PE-L1092.</w:t>
            </w:r>
            <w:r w:rsidR="00C21DDD" w:rsidRPr="004646CF">
              <w:rPr>
                <w:rFonts w:ascii="Arial" w:hAnsi="Arial" w:cs="Arial"/>
                <w:color w:val="auto"/>
                <w:sz w:val="18"/>
                <w:szCs w:val="18"/>
                <w:lang w:val="es-ES_tradnl"/>
              </w:rPr>
              <w:t xml:space="preserve"> La Unidad Ejecutora informar</w:t>
            </w:r>
            <w:r w:rsidR="004F28F2">
              <w:rPr>
                <w:rFonts w:ascii="Arial" w:hAnsi="Arial" w:cs="Arial"/>
                <w:color w:val="auto"/>
                <w:sz w:val="18"/>
                <w:szCs w:val="18"/>
                <w:lang w:val="es-ES_tradnl"/>
              </w:rPr>
              <w:t>á</w:t>
            </w:r>
            <w:r w:rsidR="00C21DDD" w:rsidRPr="004646CF">
              <w:rPr>
                <w:rFonts w:ascii="Arial" w:hAnsi="Arial" w:cs="Arial"/>
                <w:color w:val="auto"/>
                <w:sz w:val="18"/>
                <w:szCs w:val="18"/>
                <w:lang w:val="es-ES_tradnl"/>
              </w:rPr>
              <w:t xml:space="preserve"> al BID lo propio de los restantes 5 rellenos sanitarios. </w:t>
            </w:r>
          </w:p>
          <w:p w14:paraId="6BE3F38D" w14:textId="64738C90" w:rsidR="0066206F" w:rsidRPr="004646CF" w:rsidRDefault="00C21DDD" w:rsidP="00C21DDD">
            <w:pPr>
              <w:pStyle w:val="Default"/>
              <w:ind w:right="190"/>
              <w:jc w:val="both"/>
              <w:rPr>
                <w:rFonts w:ascii="Arial" w:hAnsi="Arial" w:cs="Arial"/>
                <w:sz w:val="18"/>
                <w:szCs w:val="18"/>
                <w:lang w:val="es-ES_tradnl"/>
              </w:rPr>
            </w:pPr>
            <w:r w:rsidRPr="004646CF">
              <w:rPr>
                <w:rFonts w:ascii="Arial" w:hAnsi="Arial" w:cs="Arial"/>
                <w:color w:val="auto"/>
                <w:sz w:val="18"/>
                <w:szCs w:val="18"/>
                <w:lang w:val="es-ES_tradnl"/>
              </w:rPr>
              <w:t>Condición previa a la adjudicación de las obras: Cada municipalidad deberá presentar evidencia de la correcta puesta en marcha del relleno sanitario así como su Plan de Gestión Ambiental</w:t>
            </w:r>
            <w:r w:rsidR="00353DC2">
              <w:rPr>
                <w:rFonts w:ascii="Arial" w:hAnsi="Arial" w:cs="Arial"/>
                <w:color w:val="auto"/>
                <w:sz w:val="18"/>
                <w:szCs w:val="18"/>
                <w:lang w:val="es-ES_tradnl"/>
              </w:rPr>
              <w:t xml:space="preserve"> y Social</w:t>
            </w:r>
            <w:r w:rsidRPr="004646CF">
              <w:rPr>
                <w:rFonts w:ascii="Arial" w:hAnsi="Arial" w:cs="Arial"/>
                <w:color w:val="auto"/>
                <w:sz w:val="18"/>
                <w:szCs w:val="18"/>
                <w:lang w:val="es-ES_tradnl"/>
              </w:rPr>
              <w:t xml:space="preserve">. </w:t>
            </w:r>
          </w:p>
        </w:tc>
      </w:tr>
      <w:tr w:rsidR="0066206F" w:rsidRPr="00FD7633" w14:paraId="66150E4D" w14:textId="77777777" w:rsidTr="004E55AD">
        <w:trPr>
          <w:trHeight w:val="323"/>
        </w:trPr>
        <w:tc>
          <w:tcPr>
            <w:tcW w:w="2790" w:type="dxa"/>
            <w:vMerge/>
            <w:shd w:val="clear" w:color="auto" w:fill="D9D9D9" w:themeFill="background1" w:themeFillShade="D9"/>
            <w:vAlign w:val="center"/>
          </w:tcPr>
          <w:p w14:paraId="12EF68A3" w14:textId="0CF03220" w:rsidR="0066206F" w:rsidRPr="00BF16C9" w:rsidRDefault="0066206F" w:rsidP="0066206F">
            <w:pPr>
              <w:tabs>
                <w:tab w:val="left" w:pos="3200"/>
              </w:tabs>
              <w:rPr>
                <w:rFonts w:ascii="Arial" w:hAnsi="Arial" w:cs="Arial"/>
                <w:sz w:val="22"/>
                <w:szCs w:val="22"/>
                <w:lang w:val="es-ES"/>
              </w:rPr>
            </w:pPr>
          </w:p>
        </w:tc>
        <w:tc>
          <w:tcPr>
            <w:tcW w:w="2160" w:type="dxa"/>
            <w:vAlign w:val="center"/>
          </w:tcPr>
          <w:p w14:paraId="058DFA27" w14:textId="50BF1B0F" w:rsidR="0066206F" w:rsidRPr="00ED5062" w:rsidRDefault="0066206F" w:rsidP="00ED5062">
            <w:pPr>
              <w:autoSpaceDE w:val="0"/>
              <w:autoSpaceDN w:val="0"/>
              <w:adjustRightInd w:val="0"/>
              <w:rPr>
                <w:rFonts w:ascii="Arial" w:hAnsi="Arial" w:cs="Arial"/>
                <w:sz w:val="18"/>
                <w:szCs w:val="18"/>
                <w:lang w:val="es-ES_tradnl"/>
              </w:rPr>
            </w:pPr>
            <w:r w:rsidRPr="00BD5EDB">
              <w:rPr>
                <w:rFonts w:ascii="Arial" w:hAnsi="Arial" w:cs="Arial"/>
                <w:sz w:val="18"/>
                <w:szCs w:val="18"/>
                <w:lang w:val="es-ES_tradnl"/>
              </w:rPr>
              <w:t xml:space="preserve">Vulnerabilidad ante desastres. </w:t>
            </w:r>
          </w:p>
        </w:tc>
        <w:tc>
          <w:tcPr>
            <w:tcW w:w="4320" w:type="dxa"/>
            <w:vAlign w:val="center"/>
          </w:tcPr>
          <w:p w14:paraId="6ED63C5E" w14:textId="3FE4571D" w:rsidR="0066206F" w:rsidRDefault="0066206F" w:rsidP="00C21DDD">
            <w:pPr>
              <w:tabs>
                <w:tab w:val="left" w:pos="3200"/>
              </w:tabs>
              <w:rPr>
                <w:rFonts w:ascii="Arial" w:hAnsi="Arial" w:cs="Arial"/>
                <w:sz w:val="18"/>
                <w:szCs w:val="18"/>
                <w:lang w:val="es-ES_tradnl"/>
              </w:rPr>
            </w:pPr>
            <w:r>
              <w:rPr>
                <w:rFonts w:ascii="Arial" w:hAnsi="Arial" w:cs="Arial"/>
                <w:sz w:val="18"/>
                <w:szCs w:val="18"/>
                <w:lang w:val="es-ES_tradnl"/>
              </w:rPr>
              <w:t>Cumplimiento pleno logrado</w:t>
            </w:r>
            <w:r w:rsidR="00353DC2">
              <w:rPr>
                <w:rFonts w:ascii="Arial" w:hAnsi="Arial" w:cs="Arial"/>
                <w:sz w:val="18"/>
                <w:szCs w:val="18"/>
                <w:lang w:val="es-ES_tradnl"/>
              </w:rPr>
              <w:t>.</w:t>
            </w:r>
          </w:p>
          <w:p w14:paraId="32C261D7" w14:textId="7CC1844A" w:rsidR="0066206F" w:rsidRPr="00ED5062" w:rsidRDefault="0066206F" w:rsidP="00C21DDD">
            <w:pPr>
              <w:tabs>
                <w:tab w:val="left" w:pos="3200"/>
              </w:tabs>
              <w:rPr>
                <w:rFonts w:ascii="Arial" w:hAnsi="Arial" w:cs="Arial"/>
                <w:sz w:val="18"/>
                <w:szCs w:val="18"/>
                <w:lang w:val="es-ES_tradnl"/>
              </w:rPr>
            </w:pPr>
            <w:r>
              <w:rPr>
                <w:rFonts w:ascii="Arial" w:hAnsi="Arial" w:cs="Arial"/>
                <w:sz w:val="18"/>
                <w:szCs w:val="18"/>
                <w:lang w:val="es-ES_tradnl"/>
              </w:rPr>
              <w:t>Se han incorporado en los proyectos la identificación de riesgos de desastres y se han considerado en los diseños de cierre de los botaderos.</w:t>
            </w:r>
          </w:p>
        </w:tc>
        <w:tc>
          <w:tcPr>
            <w:tcW w:w="4410" w:type="dxa"/>
            <w:vAlign w:val="center"/>
          </w:tcPr>
          <w:p w14:paraId="66304D5E" w14:textId="628DA3EA" w:rsidR="0066206F" w:rsidRPr="004646CF" w:rsidRDefault="0066206F" w:rsidP="00ED5062">
            <w:pPr>
              <w:tabs>
                <w:tab w:val="left" w:pos="3200"/>
              </w:tabs>
              <w:rPr>
                <w:rFonts w:ascii="Arial" w:hAnsi="Arial" w:cs="Arial"/>
                <w:sz w:val="18"/>
                <w:szCs w:val="18"/>
                <w:lang w:val="es-ES_tradnl"/>
              </w:rPr>
            </w:pPr>
            <w:r w:rsidRPr="004646CF">
              <w:rPr>
                <w:rFonts w:ascii="Arial" w:hAnsi="Arial" w:cs="Arial"/>
                <w:sz w:val="18"/>
                <w:szCs w:val="18"/>
                <w:lang w:val="es-ES_tradnl"/>
              </w:rPr>
              <w:t>Se incorporará en los pliegos de licitación la necesidad de contar con planes de contingencia durante la construcción.</w:t>
            </w:r>
          </w:p>
        </w:tc>
      </w:tr>
      <w:tr w:rsidR="0066206F" w:rsidRPr="00FD7633" w14:paraId="36EE4D8B" w14:textId="77777777" w:rsidTr="004E55AD">
        <w:trPr>
          <w:trHeight w:val="323"/>
        </w:trPr>
        <w:tc>
          <w:tcPr>
            <w:tcW w:w="2790" w:type="dxa"/>
            <w:vMerge/>
            <w:shd w:val="clear" w:color="auto" w:fill="D9D9D9" w:themeFill="background1" w:themeFillShade="D9"/>
            <w:vAlign w:val="center"/>
          </w:tcPr>
          <w:p w14:paraId="64AC5D80" w14:textId="74231F7B" w:rsidR="0066206F" w:rsidRPr="00BF16C9" w:rsidRDefault="0066206F" w:rsidP="0066206F">
            <w:pPr>
              <w:tabs>
                <w:tab w:val="left" w:pos="3200"/>
              </w:tabs>
              <w:rPr>
                <w:rFonts w:ascii="Arial" w:hAnsi="Arial" w:cs="Arial"/>
                <w:sz w:val="22"/>
                <w:szCs w:val="22"/>
                <w:lang w:val="es-ES"/>
              </w:rPr>
            </w:pPr>
          </w:p>
        </w:tc>
        <w:tc>
          <w:tcPr>
            <w:tcW w:w="2160" w:type="dxa"/>
            <w:vAlign w:val="center"/>
          </w:tcPr>
          <w:p w14:paraId="438BD28A" w14:textId="2C382791" w:rsidR="0066206F" w:rsidRPr="00BD5EDB" w:rsidRDefault="0066206F" w:rsidP="0066206F">
            <w:pPr>
              <w:autoSpaceDE w:val="0"/>
              <w:autoSpaceDN w:val="0"/>
              <w:adjustRightInd w:val="0"/>
              <w:rPr>
                <w:rFonts w:ascii="Arial" w:hAnsi="Arial" w:cs="Arial"/>
                <w:sz w:val="18"/>
                <w:szCs w:val="18"/>
                <w:lang w:val="es-ES_tradnl"/>
              </w:rPr>
            </w:pPr>
            <w:r w:rsidRPr="00BD5EDB">
              <w:rPr>
                <w:rFonts w:ascii="Arial" w:hAnsi="Arial" w:cs="Arial"/>
                <w:sz w:val="18"/>
                <w:szCs w:val="18"/>
                <w:lang w:val="es-ES_tradnl"/>
              </w:rPr>
              <w:t>Capacidad institucional</w:t>
            </w:r>
            <w:r w:rsidR="004E4E42">
              <w:rPr>
                <w:rFonts w:ascii="Arial" w:hAnsi="Arial" w:cs="Arial"/>
                <w:sz w:val="18"/>
                <w:szCs w:val="18"/>
                <w:lang w:val="es-ES_tradnl"/>
              </w:rPr>
              <w:t>.</w:t>
            </w:r>
          </w:p>
        </w:tc>
        <w:tc>
          <w:tcPr>
            <w:tcW w:w="4320" w:type="dxa"/>
            <w:vAlign w:val="center"/>
          </w:tcPr>
          <w:p w14:paraId="6618C635" w14:textId="37430602" w:rsidR="0066206F" w:rsidRDefault="0066206F" w:rsidP="00C21DDD">
            <w:pPr>
              <w:tabs>
                <w:tab w:val="left" w:pos="3200"/>
              </w:tabs>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tc>
        <w:tc>
          <w:tcPr>
            <w:tcW w:w="4410" w:type="dxa"/>
            <w:vAlign w:val="center"/>
          </w:tcPr>
          <w:p w14:paraId="5F78C36E" w14:textId="3FC7334E" w:rsidR="0066206F" w:rsidRPr="004646CF" w:rsidRDefault="00BD0AAA" w:rsidP="0066206F">
            <w:pPr>
              <w:tabs>
                <w:tab w:val="left" w:pos="3200"/>
              </w:tabs>
              <w:rPr>
                <w:rFonts w:ascii="Arial" w:hAnsi="Arial" w:cs="Arial"/>
                <w:sz w:val="18"/>
                <w:szCs w:val="18"/>
                <w:lang w:val="es-ES_tradnl"/>
              </w:rPr>
            </w:pPr>
            <w:r w:rsidRPr="005C50DA">
              <w:rPr>
                <w:rFonts w:ascii="Arial" w:hAnsi="Arial" w:cs="Arial"/>
                <w:sz w:val="18"/>
                <w:szCs w:val="18"/>
                <w:lang w:val="es-ES_tradnl"/>
              </w:rPr>
              <w:t xml:space="preserve">Se incluye como condición contractual </w:t>
            </w:r>
            <w:r>
              <w:rPr>
                <w:rFonts w:ascii="Arial" w:hAnsi="Arial" w:cs="Arial"/>
                <w:sz w:val="18"/>
                <w:szCs w:val="18"/>
                <w:lang w:val="es-ES_tradnl"/>
              </w:rPr>
              <w:t>especial previa</w:t>
            </w:r>
            <w:r w:rsidRPr="00BD0AAA">
              <w:rPr>
                <w:rFonts w:ascii="Arial" w:hAnsi="Arial" w:cs="Arial"/>
                <w:sz w:val="18"/>
                <w:szCs w:val="18"/>
                <w:lang w:val="es-ES_tradnl"/>
              </w:rPr>
              <w:t xml:space="preserve"> al primer desembolso que el OE cuente</w:t>
            </w:r>
            <w:r w:rsidR="0066206F" w:rsidRPr="004646CF">
              <w:rPr>
                <w:rFonts w:ascii="Arial" w:hAnsi="Arial" w:cs="Arial"/>
                <w:sz w:val="18"/>
                <w:szCs w:val="18"/>
                <w:lang w:val="es-ES_tradnl"/>
              </w:rPr>
              <w:t xml:space="preserve"> con un especialista social y un responsable ambiental de las obras. El programa prevé un componente de </w:t>
            </w:r>
            <w:r w:rsidR="0066206F" w:rsidRPr="004646CF">
              <w:rPr>
                <w:rFonts w:ascii="Arial" w:hAnsi="Arial" w:cs="Arial"/>
                <w:sz w:val="18"/>
                <w:szCs w:val="18"/>
                <w:lang w:val="es-ES_tradnl"/>
              </w:rPr>
              <w:lastRenderedPageBreak/>
              <w:t>fortalecimiento institucional para capacitar a los municipios en aspectos del monitoreo post</w:t>
            </w:r>
            <w:r w:rsidR="00E57149">
              <w:rPr>
                <w:rFonts w:ascii="Arial" w:hAnsi="Arial" w:cs="Arial"/>
                <w:sz w:val="18"/>
                <w:szCs w:val="18"/>
                <w:lang w:val="es-ES_tradnl"/>
              </w:rPr>
              <w:t>-</w:t>
            </w:r>
            <w:r w:rsidR="0066206F" w:rsidRPr="004646CF">
              <w:rPr>
                <w:rFonts w:ascii="Arial" w:hAnsi="Arial" w:cs="Arial"/>
                <w:sz w:val="18"/>
                <w:szCs w:val="18"/>
                <w:lang w:val="es-ES_tradnl"/>
              </w:rPr>
              <w:t>clausura.</w:t>
            </w:r>
          </w:p>
        </w:tc>
      </w:tr>
      <w:tr w:rsidR="0066206F" w:rsidRPr="00FD7633" w14:paraId="55BE255F" w14:textId="77777777" w:rsidTr="004E55AD">
        <w:trPr>
          <w:trHeight w:val="323"/>
        </w:trPr>
        <w:tc>
          <w:tcPr>
            <w:tcW w:w="2790" w:type="dxa"/>
            <w:shd w:val="clear" w:color="auto" w:fill="D9D9D9" w:themeFill="background1" w:themeFillShade="D9"/>
            <w:vAlign w:val="center"/>
          </w:tcPr>
          <w:p w14:paraId="54D28F08" w14:textId="77777777" w:rsidR="0066206F" w:rsidRPr="00BF16C9" w:rsidRDefault="0066206F" w:rsidP="0066206F">
            <w:pPr>
              <w:tabs>
                <w:tab w:val="left" w:pos="3200"/>
              </w:tabs>
              <w:rPr>
                <w:rFonts w:ascii="Arial" w:hAnsi="Arial" w:cs="Arial"/>
                <w:sz w:val="22"/>
                <w:szCs w:val="22"/>
                <w:lang w:val="es-ES"/>
              </w:rPr>
            </w:pPr>
            <w:r w:rsidRPr="00BF16C9">
              <w:rPr>
                <w:rFonts w:ascii="Arial" w:hAnsi="Arial" w:cs="Arial"/>
                <w:sz w:val="22"/>
                <w:szCs w:val="22"/>
                <w:lang w:val="es-ES"/>
              </w:rPr>
              <w:lastRenderedPageBreak/>
              <w:t>B.5 Requisitos de Evaluación y Planes Ambientales</w:t>
            </w:r>
          </w:p>
        </w:tc>
        <w:tc>
          <w:tcPr>
            <w:tcW w:w="2160" w:type="dxa"/>
            <w:vAlign w:val="center"/>
          </w:tcPr>
          <w:p w14:paraId="2CC600DF" w14:textId="33FDD744" w:rsidR="0066206F" w:rsidRPr="00ED5062" w:rsidRDefault="0066206F" w:rsidP="0066206F">
            <w:pPr>
              <w:tabs>
                <w:tab w:val="left" w:pos="3200"/>
              </w:tabs>
              <w:rPr>
                <w:rFonts w:ascii="Arial" w:hAnsi="Arial" w:cs="Arial"/>
                <w:sz w:val="18"/>
                <w:szCs w:val="18"/>
                <w:lang w:val="es-ES_tradnl"/>
              </w:rPr>
            </w:pPr>
            <w:r>
              <w:rPr>
                <w:rFonts w:ascii="Arial" w:hAnsi="Arial" w:cs="Arial"/>
                <w:sz w:val="18"/>
                <w:szCs w:val="18"/>
                <w:lang w:val="es-ES_tradnl"/>
              </w:rPr>
              <w:t>Análisis Ambientales</w:t>
            </w:r>
            <w:r w:rsidR="004E4E42">
              <w:rPr>
                <w:rFonts w:ascii="Arial" w:hAnsi="Arial" w:cs="Arial"/>
                <w:sz w:val="18"/>
                <w:szCs w:val="18"/>
                <w:lang w:val="es-ES_tradnl"/>
              </w:rPr>
              <w:t>.</w:t>
            </w:r>
          </w:p>
        </w:tc>
        <w:tc>
          <w:tcPr>
            <w:tcW w:w="4320" w:type="dxa"/>
            <w:vAlign w:val="center"/>
          </w:tcPr>
          <w:p w14:paraId="27E6E46D" w14:textId="1D7A68AD" w:rsidR="0066206F" w:rsidRDefault="0066206F" w:rsidP="0066206F">
            <w:pPr>
              <w:tabs>
                <w:tab w:val="left" w:pos="3200"/>
              </w:tabs>
              <w:rPr>
                <w:rFonts w:ascii="Arial" w:hAnsi="Arial" w:cs="Arial"/>
                <w:sz w:val="18"/>
                <w:szCs w:val="18"/>
                <w:lang w:val="es-ES_tradnl"/>
              </w:rPr>
            </w:pPr>
            <w:r>
              <w:rPr>
                <w:rFonts w:ascii="Arial" w:hAnsi="Arial" w:cs="Arial"/>
                <w:sz w:val="18"/>
                <w:szCs w:val="18"/>
                <w:lang w:val="es-ES_tradnl"/>
              </w:rPr>
              <w:t>Cumplimiento pleno logrado</w:t>
            </w:r>
            <w:r w:rsidR="00353DC2">
              <w:rPr>
                <w:rFonts w:ascii="Arial" w:hAnsi="Arial" w:cs="Arial"/>
                <w:sz w:val="18"/>
                <w:szCs w:val="18"/>
                <w:lang w:val="es-ES_tradnl"/>
              </w:rPr>
              <w:t>.</w:t>
            </w:r>
          </w:p>
          <w:p w14:paraId="431C321E" w14:textId="03007FCE" w:rsidR="0066206F" w:rsidRPr="00ED5062" w:rsidRDefault="0066206F" w:rsidP="0066206F">
            <w:pPr>
              <w:tabs>
                <w:tab w:val="left" w:pos="3200"/>
              </w:tabs>
              <w:rPr>
                <w:rFonts w:ascii="Arial" w:hAnsi="Arial" w:cs="Arial"/>
                <w:sz w:val="18"/>
                <w:szCs w:val="18"/>
                <w:lang w:val="es-ES_tradnl"/>
              </w:rPr>
            </w:pPr>
            <w:r w:rsidRPr="00ED5062">
              <w:rPr>
                <w:rFonts w:ascii="Arial" w:hAnsi="Arial" w:cs="Arial"/>
                <w:sz w:val="18"/>
                <w:szCs w:val="18"/>
                <w:lang w:val="es-ES_tradnl"/>
              </w:rPr>
              <w:t>Se ha elaborado un Análisis Ambiental</w:t>
            </w:r>
            <w:r w:rsidR="00C21DDD">
              <w:rPr>
                <w:rFonts w:ascii="Arial" w:hAnsi="Arial" w:cs="Arial"/>
                <w:sz w:val="18"/>
                <w:szCs w:val="18"/>
                <w:lang w:val="es-ES_tradnl"/>
              </w:rPr>
              <w:t xml:space="preserve"> y PGAS</w:t>
            </w:r>
            <w:r w:rsidRPr="00ED5062">
              <w:rPr>
                <w:rFonts w:ascii="Arial" w:hAnsi="Arial" w:cs="Arial"/>
                <w:sz w:val="18"/>
                <w:szCs w:val="18"/>
                <w:lang w:val="es-ES_tradnl"/>
              </w:rPr>
              <w:t xml:space="preserve"> para cada uno de los 12 proyectos.</w:t>
            </w:r>
          </w:p>
        </w:tc>
        <w:tc>
          <w:tcPr>
            <w:tcW w:w="4410" w:type="dxa"/>
            <w:vAlign w:val="center"/>
          </w:tcPr>
          <w:p w14:paraId="2BBB9133" w14:textId="23B5BFA5" w:rsidR="0066206F" w:rsidRPr="004646CF" w:rsidRDefault="00C213D6" w:rsidP="0066206F">
            <w:pPr>
              <w:tabs>
                <w:tab w:val="left" w:pos="3200"/>
              </w:tabs>
              <w:rPr>
                <w:rFonts w:ascii="Arial" w:hAnsi="Arial" w:cs="Arial"/>
                <w:sz w:val="18"/>
                <w:szCs w:val="18"/>
                <w:lang w:val="es-ES_tradnl"/>
              </w:rPr>
            </w:pPr>
            <w:r w:rsidRPr="004646CF">
              <w:rPr>
                <w:rFonts w:ascii="Arial" w:hAnsi="Arial" w:cs="Arial"/>
                <w:sz w:val="18"/>
                <w:szCs w:val="18"/>
                <w:lang w:val="es-ES_tradnl"/>
              </w:rPr>
              <w:t xml:space="preserve">Durante la ejecución, se actualizará el censo de recicladores y </w:t>
            </w:r>
            <w:r>
              <w:rPr>
                <w:rFonts w:ascii="Arial" w:hAnsi="Arial" w:cs="Arial"/>
                <w:sz w:val="18"/>
                <w:szCs w:val="18"/>
                <w:lang w:val="es-ES_tradnl"/>
              </w:rPr>
              <w:t xml:space="preserve">la consulta sobre </w:t>
            </w:r>
            <w:r w:rsidRPr="004646CF">
              <w:rPr>
                <w:rFonts w:ascii="Arial" w:hAnsi="Arial" w:cs="Arial"/>
                <w:sz w:val="18"/>
                <w:szCs w:val="18"/>
                <w:lang w:val="es-ES_tradnl"/>
              </w:rPr>
              <w:t>las opciones de restablecimiento en cada caso.</w:t>
            </w:r>
          </w:p>
        </w:tc>
      </w:tr>
      <w:tr w:rsidR="0066206F" w:rsidRPr="00FD7633" w14:paraId="0C78A468" w14:textId="77777777" w:rsidTr="004E55AD">
        <w:trPr>
          <w:trHeight w:val="323"/>
        </w:trPr>
        <w:tc>
          <w:tcPr>
            <w:tcW w:w="2790" w:type="dxa"/>
            <w:shd w:val="clear" w:color="auto" w:fill="D9D9D9" w:themeFill="background1" w:themeFillShade="D9"/>
            <w:vAlign w:val="center"/>
          </w:tcPr>
          <w:p w14:paraId="7AAC912A" w14:textId="77777777" w:rsidR="0066206F" w:rsidRPr="00BF16C9" w:rsidRDefault="0066206F" w:rsidP="0066206F">
            <w:pPr>
              <w:tabs>
                <w:tab w:val="left" w:pos="3200"/>
              </w:tabs>
              <w:rPr>
                <w:rFonts w:ascii="Arial" w:hAnsi="Arial" w:cs="Arial"/>
                <w:sz w:val="22"/>
                <w:szCs w:val="22"/>
                <w:lang w:val="es-ES"/>
              </w:rPr>
            </w:pPr>
            <w:r w:rsidRPr="00BF16C9">
              <w:rPr>
                <w:rFonts w:ascii="Arial" w:hAnsi="Arial" w:cs="Arial"/>
                <w:sz w:val="22"/>
                <w:szCs w:val="22"/>
                <w:lang w:val="es-ES"/>
              </w:rPr>
              <w:t>B.5 Requisitos de Evaluación y Planes Sociales</w:t>
            </w:r>
          </w:p>
        </w:tc>
        <w:tc>
          <w:tcPr>
            <w:tcW w:w="2160" w:type="dxa"/>
            <w:vAlign w:val="center"/>
          </w:tcPr>
          <w:p w14:paraId="4949E86D" w14:textId="2B7EA146" w:rsidR="0066206F" w:rsidRPr="00ED5062" w:rsidRDefault="0066206F" w:rsidP="0066206F">
            <w:pPr>
              <w:tabs>
                <w:tab w:val="left" w:pos="3200"/>
              </w:tabs>
              <w:rPr>
                <w:rFonts w:ascii="Arial" w:hAnsi="Arial" w:cs="Arial"/>
                <w:sz w:val="18"/>
                <w:szCs w:val="18"/>
                <w:lang w:val="es-ES_tradnl"/>
              </w:rPr>
            </w:pPr>
            <w:r w:rsidRPr="00ED5062">
              <w:rPr>
                <w:rFonts w:ascii="Arial" w:hAnsi="Arial" w:cs="Arial"/>
                <w:sz w:val="18"/>
                <w:szCs w:val="18"/>
                <w:lang w:val="es-ES_tradnl"/>
              </w:rPr>
              <w:t>Planes de inclusión social</w:t>
            </w:r>
            <w:r w:rsidR="004E4E42">
              <w:rPr>
                <w:rFonts w:ascii="Arial" w:hAnsi="Arial" w:cs="Arial"/>
                <w:sz w:val="18"/>
                <w:szCs w:val="18"/>
                <w:lang w:val="es-ES_tradnl"/>
              </w:rPr>
              <w:t>.</w:t>
            </w:r>
          </w:p>
        </w:tc>
        <w:tc>
          <w:tcPr>
            <w:tcW w:w="4320" w:type="dxa"/>
            <w:vAlign w:val="center"/>
          </w:tcPr>
          <w:p w14:paraId="17AB070E" w14:textId="3E64E300" w:rsidR="0066206F" w:rsidRDefault="0066206F" w:rsidP="0066206F">
            <w:pPr>
              <w:tabs>
                <w:tab w:val="left" w:pos="3200"/>
              </w:tabs>
              <w:rPr>
                <w:rFonts w:ascii="Arial" w:hAnsi="Arial" w:cs="Arial"/>
                <w:sz w:val="18"/>
                <w:szCs w:val="18"/>
                <w:lang w:val="es-ES_tradnl"/>
              </w:rPr>
            </w:pPr>
            <w:r>
              <w:rPr>
                <w:rFonts w:ascii="Arial" w:hAnsi="Arial" w:cs="Arial"/>
                <w:sz w:val="18"/>
                <w:szCs w:val="18"/>
                <w:lang w:val="es-ES_tradnl"/>
              </w:rPr>
              <w:t>Cumplimiento pleno logrado</w:t>
            </w:r>
            <w:r w:rsidR="00C21DDD">
              <w:rPr>
                <w:rFonts w:ascii="Arial" w:hAnsi="Arial" w:cs="Arial"/>
                <w:sz w:val="18"/>
                <w:szCs w:val="18"/>
                <w:lang w:val="es-ES_tradnl"/>
              </w:rPr>
              <w:t>.</w:t>
            </w:r>
          </w:p>
          <w:p w14:paraId="3366744A" w14:textId="0539F688" w:rsidR="0066206F" w:rsidRPr="00ED5062" w:rsidRDefault="0066206F" w:rsidP="0066206F">
            <w:pPr>
              <w:tabs>
                <w:tab w:val="left" w:pos="3200"/>
              </w:tabs>
              <w:rPr>
                <w:rFonts w:ascii="Arial" w:hAnsi="Arial" w:cs="Arial"/>
                <w:sz w:val="18"/>
                <w:szCs w:val="18"/>
                <w:lang w:val="es-ES_tradnl"/>
              </w:rPr>
            </w:pPr>
            <w:r w:rsidRPr="00ED5062">
              <w:rPr>
                <w:rFonts w:ascii="Arial" w:hAnsi="Arial" w:cs="Arial"/>
                <w:sz w:val="18"/>
                <w:szCs w:val="18"/>
                <w:lang w:val="es-ES_tradnl"/>
              </w:rPr>
              <w:t xml:space="preserve">Se ha elaborado un Plan de Inclusión Social para </w:t>
            </w:r>
            <w:r>
              <w:rPr>
                <w:rFonts w:ascii="Arial" w:hAnsi="Arial" w:cs="Arial"/>
                <w:sz w:val="18"/>
                <w:szCs w:val="18"/>
                <w:lang w:val="es-ES_tradnl"/>
              </w:rPr>
              <w:t xml:space="preserve">los </w:t>
            </w:r>
            <w:r w:rsidRPr="00ED5062">
              <w:rPr>
                <w:rFonts w:ascii="Arial" w:hAnsi="Arial" w:cs="Arial"/>
                <w:sz w:val="18"/>
                <w:szCs w:val="18"/>
                <w:lang w:val="es-ES_tradnl"/>
              </w:rPr>
              <w:t>recicladores</w:t>
            </w:r>
            <w:r>
              <w:rPr>
                <w:rFonts w:ascii="Arial" w:hAnsi="Arial" w:cs="Arial"/>
                <w:sz w:val="18"/>
                <w:szCs w:val="18"/>
                <w:lang w:val="es-ES_tradnl"/>
              </w:rPr>
              <w:t xml:space="preserve"> informales.</w:t>
            </w:r>
          </w:p>
        </w:tc>
        <w:tc>
          <w:tcPr>
            <w:tcW w:w="4410" w:type="dxa"/>
            <w:vAlign w:val="center"/>
          </w:tcPr>
          <w:p w14:paraId="7C881ACA" w14:textId="1E96731D" w:rsidR="0066206F" w:rsidRPr="004646CF" w:rsidRDefault="0066206F" w:rsidP="004646CF">
            <w:pPr>
              <w:tabs>
                <w:tab w:val="left" w:pos="3200"/>
              </w:tabs>
              <w:rPr>
                <w:rFonts w:ascii="Arial" w:hAnsi="Arial" w:cs="Arial"/>
                <w:sz w:val="18"/>
                <w:szCs w:val="18"/>
                <w:lang w:val="es-ES_tradnl"/>
              </w:rPr>
            </w:pPr>
            <w:r w:rsidRPr="004646CF">
              <w:rPr>
                <w:rFonts w:ascii="Arial" w:hAnsi="Arial" w:cs="Arial"/>
                <w:sz w:val="18"/>
                <w:szCs w:val="18"/>
                <w:lang w:val="es-ES_tradnl"/>
              </w:rPr>
              <w:t>Durante la ejecución, se actualizará el censo de recicladores</w:t>
            </w:r>
            <w:r w:rsidR="004646CF" w:rsidRPr="004646CF">
              <w:rPr>
                <w:rFonts w:ascii="Arial" w:hAnsi="Arial" w:cs="Arial"/>
                <w:sz w:val="18"/>
                <w:szCs w:val="18"/>
                <w:lang w:val="es-ES_tradnl"/>
              </w:rPr>
              <w:t xml:space="preserve"> y las opciones de restablecimiento en cada caso</w:t>
            </w:r>
            <w:r w:rsidRPr="004646CF">
              <w:rPr>
                <w:rFonts w:ascii="Arial" w:hAnsi="Arial" w:cs="Arial"/>
                <w:sz w:val="18"/>
                <w:szCs w:val="18"/>
                <w:lang w:val="es-ES_tradnl"/>
              </w:rPr>
              <w:t>.</w:t>
            </w:r>
          </w:p>
        </w:tc>
      </w:tr>
      <w:tr w:rsidR="0066206F" w:rsidRPr="00FD7633" w14:paraId="0E420232" w14:textId="77777777" w:rsidTr="004E55AD">
        <w:trPr>
          <w:trHeight w:val="323"/>
        </w:trPr>
        <w:tc>
          <w:tcPr>
            <w:tcW w:w="2790" w:type="dxa"/>
            <w:vMerge w:val="restart"/>
            <w:shd w:val="clear" w:color="auto" w:fill="D9D9D9" w:themeFill="background1" w:themeFillShade="D9"/>
            <w:vAlign w:val="center"/>
          </w:tcPr>
          <w:p w14:paraId="0AB40FC4" w14:textId="77777777" w:rsidR="0066206F" w:rsidRPr="00BF16C9" w:rsidRDefault="0066206F" w:rsidP="0066206F">
            <w:pPr>
              <w:tabs>
                <w:tab w:val="left" w:pos="3200"/>
              </w:tabs>
              <w:rPr>
                <w:rFonts w:ascii="Arial" w:hAnsi="Arial" w:cs="Arial"/>
                <w:sz w:val="22"/>
                <w:szCs w:val="22"/>
                <w:lang w:val="es-ES"/>
              </w:rPr>
            </w:pPr>
            <w:r w:rsidRPr="00BF16C9">
              <w:rPr>
                <w:rFonts w:ascii="Arial" w:hAnsi="Arial" w:cs="Arial"/>
                <w:sz w:val="22"/>
                <w:szCs w:val="22"/>
                <w:lang w:val="es-ES"/>
              </w:rPr>
              <w:t>B.6 Consultas</w:t>
            </w:r>
          </w:p>
          <w:p w14:paraId="0B47E85A" w14:textId="66F23DB8" w:rsidR="0066206F" w:rsidRPr="00BF16C9" w:rsidRDefault="0066206F" w:rsidP="0066206F">
            <w:pPr>
              <w:tabs>
                <w:tab w:val="left" w:pos="3200"/>
              </w:tabs>
              <w:rPr>
                <w:rFonts w:ascii="Arial" w:hAnsi="Arial" w:cs="Arial"/>
                <w:sz w:val="22"/>
                <w:szCs w:val="22"/>
                <w:lang w:val="es-ES"/>
              </w:rPr>
            </w:pPr>
          </w:p>
        </w:tc>
        <w:tc>
          <w:tcPr>
            <w:tcW w:w="2160" w:type="dxa"/>
            <w:vAlign w:val="center"/>
          </w:tcPr>
          <w:p w14:paraId="60A96B82" w14:textId="6CB30974" w:rsidR="0066206F" w:rsidRPr="00ED5062" w:rsidRDefault="0066206F" w:rsidP="0066206F">
            <w:pPr>
              <w:tabs>
                <w:tab w:val="left" w:pos="3200"/>
              </w:tabs>
              <w:jc w:val="both"/>
              <w:rPr>
                <w:rFonts w:ascii="Arial" w:hAnsi="Arial" w:cs="Arial"/>
                <w:sz w:val="18"/>
                <w:szCs w:val="18"/>
                <w:lang w:val="es-ES_tradnl"/>
              </w:rPr>
            </w:pPr>
            <w:r w:rsidRPr="00BD5EDB">
              <w:rPr>
                <w:rFonts w:ascii="Arial" w:hAnsi="Arial" w:cs="Arial"/>
                <w:sz w:val="18"/>
                <w:szCs w:val="18"/>
                <w:lang w:val="es-ES_tradnl"/>
              </w:rPr>
              <w:t>Consultas con las partes afectadas</w:t>
            </w:r>
            <w:r w:rsidR="004E4E42">
              <w:rPr>
                <w:rFonts w:ascii="Arial" w:hAnsi="Arial" w:cs="Arial"/>
                <w:sz w:val="18"/>
                <w:szCs w:val="18"/>
                <w:lang w:val="es-ES_tradnl"/>
              </w:rPr>
              <w:t>.</w:t>
            </w:r>
          </w:p>
        </w:tc>
        <w:tc>
          <w:tcPr>
            <w:tcW w:w="4320" w:type="dxa"/>
            <w:vAlign w:val="center"/>
          </w:tcPr>
          <w:p w14:paraId="6B1BB71B" w14:textId="6FEB73A3" w:rsidR="00C21DDD" w:rsidRDefault="00C21DDD" w:rsidP="00C21DDD">
            <w:pPr>
              <w:tabs>
                <w:tab w:val="left" w:pos="3200"/>
              </w:tabs>
              <w:rPr>
                <w:rFonts w:ascii="Arial" w:hAnsi="Arial" w:cs="Arial"/>
                <w:sz w:val="18"/>
                <w:szCs w:val="18"/>
                <w:lang w:val="es-ES_tradnl"/>
              </w:rPr>
            </w:pPr>
            <w:r>
              <w:rPr>
                <w:rFonts w:ascii="Arial" w:hAnsi="Arial" w:cs="Arial"/>
                <w:sz w:val="18"/>
                <w:szCs w:val="18"/>
                <w:lang w:val="es-ES_tradnl"/>
              </w:rPr>
              <w:t>Cumplimiento logrado y esperable durante la implementación del programa.</w:t>
            </w:r>
          </w:p>
          <w:p w14:paraId="5E8E3783" w14:textId="428DEEE7" w:rsidR="0066206F" w:rsidRPr="00ED5062" w:rsidRDefault="0066206F" w:rsidP="0066206F">
            <w:pPr>
              <w:tabs>
                <w:tab w:val="left" w:pos="3200"/>
              </w:tabs>
              <w:jc w:val="both"/>
              <w:rPr>
                <w:rFonts w:ascii="Arial" w:hAnsi="Arial" w:cs="Arial"/>
                <w:sz w:val="18"/>
                <w:szCs w:val="18"/>
                <w:lang w:val="es-ES_tradnl"/>
              </w:rPr>
            </w:pPr>
            <w:r>
              <w:rPr>
                <w:rFonts w:ascii="Arial" w:hAnsi="Arial" w:cs="Arial"/>
                <w:sz w:val="18"/>
                <w:szCs w:val="18"/>
                <w:lang w:val="es-ES_tradnl"/>
              </w:rPr>
              <w:t>Se han realizado consultados con la población</w:t>
            </w:r>
            <w:r w:rsidR="00C21DDD">
              <w:rPr>
                <w:rFonts w:ascii="Arial" w:hAnsi="Arial" w:cs="Arial"/>
                <w:sz w:val="18"/>
                <w:szCs w:val="18"/>
                <w:lang w:val="es-ES_tradnl"/>
              </w:rPr>
              <w:t>, comunidades campesinas</w:t>
            </w:r>
            <w:r>
              <w:rPr>
                <w:rFonts w:ascii="Arial" w:hAnsi="Arial" w:cs="Arial"/>
                <w:sz w:val="18"/>
                <w:szCs w:val="18"/>
                <w:lang w:val="es-ES_tradnl"/>
              </w:rPr>
              <w:t xml:space="preserve"> y recicladores durante la etapa de diseño. </w:t>
            </w:r>
          </w:p>
        </w:tc>
        <w:tc>
          <w:tcPr>
            <w:tcW w:w="4410" w:type="dxa"/>
            <w:vAlign w:val="center"/>
          </w:tcPr>
          <w:p w14:paraId="10F47BE7" w14:textId="4C060183" w:rsidR="0066206F" w:rsidRPr="004646CF" w:rsidRDefault="00C21DDD" w:rsidP="004646CF">
            <w:pPr>
              <w:tabs>
                <w:tab w:val="left" w:pos="3200"/>
              </w:tabs>
              <w:jc w:val="both"/>
              <w:rPr>
                <w:rFonts w:ascii="Arial" w:hAnsi="Arial" w:cs="Arial"/>
                <w:sz w:val="18"/>
                <w:szCs w:val="18"/>
                <w:lang w:val="es-ES_tradnl"/>
              </w:rPr>
            </w:pPr>
            <w:r w:rsidRPr="004646CF">
              <w:rPr>
                <w:rFonts w:ascii="Arial" w:hAnsi="Arial" w:cs="Arial"/>
                <w:sz w:val="18"/>
                <w:szCs w:val="18"/>
                <w:lang w:val="es-ES_tradnl"/>
              </w:rPr>
              <w:t>Es necesario continuar realizando procesos de consulta con la comunidad campesina de Uchuypampa (Huamanga) hasta acordar la cesión de uso del predio.</w:t>
            </w:r>
            <w:r w:rsidR="004646CF" w:rsidRPr="004646CF">
              <w:rPr>
                <w:rFonts w:ascii="Arial" w:hAnsi="Arial" w:cs="Arial"/>
                <w:sz w:val="18"/>
                <w:szCs w:val="18"/>
                <w:lang w:val="es-ES_tradnl"/>
              </w:rPr>
              <w:t xml:space="preserve"> En caso de no logarse acuerdos el proyecto no será elegible bajo el </w:t>
            </w:r>
            <w:r w:rsidR="00E57149" w:rsidRPr="004646CF">
              <w:rPr>
                <w:rFonts w:ascii="Arial" w:hAnsi="Arial" w:cs="Arial"/>
                <w:sz w:val="18"/>
                <w:szCs w:val="18"/>
                <w:lang w:val="es-ES_tradnl"/>
              </w:rPr>
              <w:t>Programa.</w:t>
            </w:r>
          </w:p>
        </w:tc>
      </w:tr>
      <w:tr w:rsidR="0066206F" w:rsidRPr="00FD7633" w14:paraId="691BC432" w14:textId="77777777" w:rsidTr="004E55AD">
        <w:trPr>
          <w:trHeight w:val="323"/>
        </w:trPr>
        <w:tc>
          <w:tcPr>
            <w:tcW w:w="2790" w:type="dxa"/>
            <w:vMerge/>
            <w:shd w:val="clear" w:color="auto" w:fill="D9D9D9" w:themeFill="background1" w:themeFillShade="D9"/>
            <w:vAlign w:val="center"/>
          </w:tcPr>
          <w:p w14:paraId="065547A4" w14:textId="56FB415C" w:rsidR="0066206F" w:rsidRPr="00BF16C9" w:rsidRDefault="0066206F" w:rsidP="0066206F">
            <w:pPr>
              <w:tabs>
                <w:tab w:val="left" w:pos="3200"/>
              </w:tabs>
              <w:rPr>
                <w:rFonts w:ascii="Arial" w:hAnsi="Arial" w:cs="Arial"/>
                <w:sz w:val="22"/>
                <w:szCs w:val="22"/>
                <w:lang w:val="es-ES"/>
              </w:rPr>
            </w:pPr>
          </w:p>
        </w:tc>
        <w:tc>
          <w:tcPr>
            <w:tcW w:w="2160" w:type="dxa"/>
            <w:vAlign w:val="center"/>
          </w:tcPr>
          <w:p w14:paraId="10A9FFB3" w14:textId="079B525A" w:rsidR="0066206F" w:rsidRPr="004B60B1" w:rsidRDefault="0066206F" w:rsidP="0066206F">
            <w:pPr>
              <w:tabs>
                <w:tab w:val="left" w:pos="3200"/>
              </w:tabs>
              <w:jc w:val="both"/>
              <w:rPr>
                <w:rFonts w:ascii="Arial" w:hAnsi="Arial" w:cs="Arial"/>
                <w:sz w:val="18"/>
                <w:szCs w:val="18"/>
                <w:lang w:val="es-ES"/>
              </w:rPr>
            </w:pPr>
            <w:r>
              <w:rPr>
                <w:rFonts w:ascii="Arial" w:hAnsi="Arial" w:cs="Arial"/>
                <w:sz w:val="18"/>
                <w:szCs w:val="18"/>
                <w:lang w:val="es-ES"/>
              </w:rPr>
              <w:t>Información durante la ejecución de las obras</w:t>
            </w:r>
            <w:r w:rsidR="004E4E42">
              <w:rPr>
                <w:rFonts w:ascii="Arial" w:hAnsi="Arial" w:cs="Arial"/>
                <w:sz w:val="18"/>
                <w:szCs w:val="18"/>
                <w:lang w:val="es-ES"/>
              </w:rPr>
              <w:t>.</w:t>
            </w:r>
          </w:p>
        </w:tc>
        <w:tc>
          <w:tcPr>
            <w:tcW w:w="4320" w:type="dxa"/>
            <w:vAlign w:val="center"/>
          </w:tcPr>
          <w:p w14:paraId="113B3652" w14:textId="77777777" w:rsidR="0066206F" w:rsidRDefault="0066206F" w:rsidP="0066206F">
            <w:pPr>
              <w:tabs>
                <w:tab w:val="left" w:pos="3200"/>
              </w:tabs>
              <w:jc w:val="both"/>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p w14:paraId="64C33471" w14:textId="63DB169F" w:rsidR="0066206F" w:rsidRPr="004B60B1" w:rsidRDefault="0066206F" w:rsidP="0066206F">
            <w:pPr>
              <w:tabs>
                <w:tab w:val="left" w:pos="3200"/>
              </w:tabs>
              <w:jc w:val="both"/>
              <w:rPr>
                <w:rFonts w:ascii="Arial" w:hAnsi="Arial" w:cs="Arial"/>
                <w:sz w:val="18"/>
                <w:szCs w:val="18"/>
                <w:lang w:val="es-ES"/>
              </w:rPr>
            </w:pPr>
            <w:r>
              <w:rPr>
                <w:rFonts w:ascii="Arial" w:hAnsi="Arial" w:cs="Arial"/>
                <w:sz w:val="18"/>
                <w:szCs w:val="18"/>
                <w:lang w:val="es-ES_tradnl"/>
              </w:rPr>
              <w:t>Se cuenta con un Plan de comunicación con la comunidad.</w:t>
            </w:r>
          </w:p>
        </w:tc>
        <w:tc>
          <w:tcPr>
            <w:tcW w:w="4410" w:type="dxa"/>
            <w:vAlign w:val="center"/>
          </w:tcPr>
          <w:p w14:paraId="2FBFB8A8" w14:textId="7107C2A8" w:rsidR="0066206F" w:rsidRPr="004646CF" w:rsidRDefault="0066206F" w:rsidP="0066206F">
            <w:pPr>
              <w:tabs>
                <w:tab w:val="left" w:pos="3200"/>
              </w:tabs>
              <w:jc w:val="both"/>
              <w:rPr>
                <w:rFonts w:ascii="Arial" w:hAnsi="Arial" w:cs="Arial"/>
                <w:sz w:val="18"/>
                <w:szCs w:val="18"/>
                <w:lang w:val="es-ES"/>
              </w:rPr>
            </w:pPr>
            <w:r w:rsidRPr="004646CF">
              <w:rPr>
                <w:rFonts w:ascii="Arial" w:hAnsi="Arial" w:cs="Arial"/>
                <w:sz w:val="18"/>
                <w:szCs w:val="18"/>
                <w:lang w:val="es-ES"/>
              </w:rPr>
              <w:t xml:space="preserve">Los municipios </w:t>
            </w:r>
            <w:r w:rsidR="00C21DDD" w:rsidRPr="004646CF">
              <w:rPr>
                <w:rFonts w:ascii="Arial" w:hAnsi="Arial" w:cs="Arial"/>
                <w:sz w:val="18"/>
                <w:szCs w:val="18"/>
                <w:lang w:val="es-ES"/>
              </w:rPr>
              <w:t>implementarán el</w:t>
            </w:r>
            <w:r w:rsidRPr="004646CF">
              <w:rPr>
                <w:rFonts w:ascii="Arial" w:hAnsi="Arial" w:cs="Arial"/>
                <w:sz w:val="18"/>
                <w:szCs w:val="18"/>
                <w:lang w:val="es-ES"/>
              </w:rPr>
              <w:t xml:space="preserve"> </w:t>
            </w:r>
            <w:r w:rsidR="00C21DDD" w:rsidRPr="004646CF">
              <w:rPr>
                <w:rFonts w:ascii="Arial" w:hAnsi="Arial" w:cs="Arial"/>
                <w:sz w:val="18"/>
                <w:szCs w:val="18"/>
                <w:lang w:val="es-ES"/>
              </w:rPr>
              <w:t xml:space="preserve">plan de </w:t>
            </w:r>
            <w:r w:rsidR="00E57149" w:rsidRPr="004646CF">
              <w:rPr>
                <w:rFonts w:ascii="Arial" w:hAnsi="Arial" w:cs="Arial"/>
                <w:sz w:val="18"/>
                <w:szCs w:val="18"/>
                <w:lang w:val="es-ES"/>
              </w:rPr>
              <w:t>comunicación,</w:t>
            </w:r>
            <w:r w:rsidR="00C21DDD" w:rsidRPr="004646CF">
              <w:rPr>
                <w:rFonts w:ascii="Arial" w:hAnsi="Arial" w:cs="Arial"/>
                <w:sz w:val="18"/>
                <w:szCs w:val="18"/>
                <w:lang w:val="es-ES"/>
              </w:rPr>
              <w:t xml:space="preserve"> así como </w:t>
            </w:r>
            <w:r w:rsidRPr="004646CF">
              <w:rPr>
                <w:rFonts w:ascii="Arial" w:hAnsi="Arial" w:cs="Arial"/>
                <w:sz w:val="18"/>
                <w:szCs w:val="18"/>
                <w:lang w:val="es-ES"/>
              </w:rPr>
              <w:t>mecanismos de atención de reclamos asociados a los proyectos.</w:t>
            </w:r>
          </w:p>
        </w:tc>
      </w:tr>
      <w:tr w:rsidR="00C21DDD" w:rsidRPr="00FD7633" w14:paraId="3BFCC444" w14:textId="77777777" w:rsidTr="004E55AD">
        <w:trPr>
          <w:trHeight w:val="323"/>
        </w:trPr>
        <w:tc>
          <w:tcPr>
            <w:tcW w:w="2790" w:type="dxa"/>
            <w:vMerge w:val="restart"/>
            <w:shd w:val="clear" w:color="auto" w:fill="D9D9D9" w:themeFill="background1" w:themeFillShade="D9"/>
            <w:vAlign w:val="center"/>
          </w:tcPr>
          <w:p w14:paraId="155AF143" w14:textId="698C04EA" w:rsidR="00C21DDD" w:rsidRPr="00BF16C9" w:rsidRDefault="00C21DDD" w:rsidP="0066206F">
            <w:pPr>
              <w:tabs>
                <w:tab w:val="left" w:pos="3200"/>
              </w:tabs>
              <w:rPr>
                <w:rFonts w:ascii="Arial" w:hAnsi="Arial" w:cs="Arial"/>
                <w:sz w:val="22"/>
                <w:szCs w:val="22"/>
                <w:lang w:val="es-ES"/>
              </w:rPr>
            </w:pPr>
            <w:r w:rsidRPr="00BF16C9">
              <w:rPr>
                <w:rFonts w:ascii="Arial" w:hAnsi="Arial" w:cs="Arial"/>
                <w:sz w:val="22"/>
                <w:szCs w:val="22"/>
                <w:lang w:val="es-ES"/>
              </w:rPr>
              <w:t>B.7 Supervisión y Cumplimiento</w:t>
            </w:r>
          </w:p>
        </w:tc>
        <w:tc>
          <w:tcPr>
            <w:tcW w:w="2160" w:type="dxa"/>
            <w:vAlign w:val="center"/>
          </w:tcPr>
          <w:p w14:paraId="5CE65A8D" w14:textId="70EB229A" w:rsidR="00C21DDD" w:rsidRPr="007047E7" w:rsidRDefault="00C21DDD" w:rsidP="0066206F">
            <w:pPr>
              <w:tabs>
                <w:tab w:val="left" w:pos="3200"/>
              </w:tabs>
              <w:jc w:val="both"/>
              <w:rPr>
                <w:rFonts w:ascii="Arial" w:hAnsi="Arial" w:cs="Arial"/>
                <w:sz w:val="18"/>
                <w:szCs w:val="18"/>
                <w:lang w:val="es-ES_tradnl"/>
              </w:rPr>
            </w:pPr>
            <w:r>
              <w:rPr>
                <w:rFonts w:ascii="Arial" w:hAnsi="Arial" w:cs="Arial"/>
                <w:sz w:val="18"/>
                <w:szCs w:val="18"/>
                <w:lang w:val="es-ES_tradnl"/>
              </w:rPr>
              <w:t>Requerimientos de salvaguardas ambientales y sociales incluidos en contrato de préstamo</w:t>
            </w:r>
            <w:r w:rsidR="004E4E42">
              <w:rPr>
                <w:rFonts w:ascii="Arial" w:hAnsi="Arial" w:cs="Arial"/>
                <w:sz w:val="18"/>
                <w:szCs w:val="18"/>
                <w:lang w:val="es-ES_tradnl"/>
              </w:rPr>
              <w:t>.</w:t>
            </w:r>
          </w:p>
        </w:tc>
        <w:tc>
          <w:tcPr>
            <w:tcW w:w="4320" w:type="dxa"/>
            <w:vAlign w:val="center"/>
          </w:tcPr>
          <w:p w14:paraId="447274D6" w14:textId="77777777" w:rsidR="00C21DDD" w:rsidRDefault="00C21DDD" w:rsidP="0066206F">
            <w:pPr>
              <w:tabs>
                <w:tab w:val="left" w:pos="3200"/>
              </w:tabs>
              <w:jc w:val="both"/>
              <w:rPr>
                <w:rFonts w:ascii="Arial" w:hAnsi="Arial" w:cs="Arial"/>
                <w:sz w:val="18"/>
                <w:szCs w:val="18"/>
                <w:lang w:val="es-ES_tradnl"/>
              </w:rPr>
            </w:pPr>
            <w:r w:rsidRPr="007047E7">
              <w:rPr>
                <w:rFonts w:ascii="Arial" w:hAnsi="Arial" w:cs="Arial"/>
                <w:sz w:val="18"/>
                <w:szCs w:val="18"/>
                <w:lang w:val="es-ES_tradnl"/>
              </w:rPr>
              <w:t xml:space="preserve">Cumplimiento </w:t>
            </w:r>
            <w:r>
              <w:rPr>
                <w:rFonts w:ascii="Arial" w:hAnsi="Arial" w:cs="Arial"/>
                <w:sz w:val="18"/>
                <w:szCs w:val="18"/>
                <w:lang w:val="es-ES_tradnl"/>
              </w:rPr>
              <w:t>esperado</w:t>
            </w:r>
            <w:r w:rsidRPr="007047E7">
              <w:rPr>
                <w:rFonts w:ascii="Arial" w:hAnsi="Arial" w:cs="Arial"/>
                <w:sz w:val="18"/>
                <w:szCs w:val="18"/>
                <w:lang w:val="es-ES_tradnl"/>
              </w:rPr>
              <w:t xml:space="preserve"> durante la implementación del programa.</w:t>
            </w:r>
          </w:p>
          <w:p w14:paraId="0C2CAA71" w14:textId="5A3D7843" w:rsidR="00C21DDD" w:rsidRPr="007047E7" w:rsidRDefault="00C21DDD" w:rsidP="0066206F">
            <w:pPr>
              <w:tabs>
                <w:tab w:val="left" w:pos="3200"/>
              </w:tabs>
              <w:jc w:val="both"/>
              <w:rPr>
                <w:rFonts w:ascii="Arial" w:hAnsi="Arial" w:cs="Arial"/>
                <w:sz w:val="18"/>
                <w:szCs w:val="18"/>
                <w:lang w:val="es-ES_tradnl"/>
              </w:rPr>
            </w:pPr>
            <w:r>
              <w:rPr>
                <w:rFonts w:ascii="Arial" w:hAnsi="Arial" w:cs="Arial"/>
                <w:sz w:val="18"/>
                <w:szCs w:val="18"/>
                <w:lang w:val="es-ES_tradnl"/>
              </w:rPr>
              <w:t xml:space="preserve">El presente </w:t>
            </w:r>
            <w:r w:rsidR="00353DC2">
              <w:rPr>
                <w:rFonts w:ascii="Arial" w:hAnsi="Arial" w:cs="Arial"/>
                <w:sz w:val="18"/>
                <w:szCs w:val="18"/>
                <w:lang w:val="es-ES_tradnl"/>
              </w:rPr>
              <w:t xml:space="preserve">IGAS </w:t>
            </w:r>
            <w:r>
              <w:rPr>
                <w:rFonts w:ascii="Arial" w:hAnsi="Arial" w:cs="Arial"/>
                <w:sz w:val="18"/>
                <w:szCs w:val="18"/>
                <w:lang w:val="es-ES_tradnl"/>
              </w:rPr>
              <w:t>incluye una sección de requerimientos legales.</w:t>
            </w:r>
          </w:p>
        </w:tc>
        <w:tc>
          <w:tcPr>
            <w:tcW w:w="4410" w:type="dxa"/>
            <w:vMerge w:val="restart"/>
            <w:vAlign w:val="center"/>
          </w:tcPr>
          <w:p w14:paraId="28937503" w14:textId="16D1E8CD" w:rsidR="004E26D6" w:rsidRPr="004646CF" w:rsidRDefault="00C213D6" w:rsidP="004E26D6">
            <w:pPr>
              <w:tabs>
                <w:tab w:val="left" w:pos="3200"/>
              </w:tabs>
              <w:rPr>
                <w:rFonts w:ascii="Arial" w:hAnsi="Arial" w:cs="Arial"/>
                <w:sz w:val="18"/>
                <w:szCs w:val="18"/>
                <w:lang w:val="es-ES_tradnl"/>
              </w:rPr>
            </w:pPr>
            <w:r w:rsidRPr="004646CF">
              <w:rPr>
                <w:rFonts w:ascii="Arial" w:hAnsi="Arial" w:cs="Arial"/>
                <w:sz w:val="18"/>
                <w:szCs w:val="18"/>
                <w:lang w:val="es-ES_tradnl"/>
              </w:rPr>
              <w:t>El organismo ejecutor remitirá reportes de seguimiento de los aspectos ambientales y sociales como parte del Informe semestral, y designará una persona responsable del seguimiento de los mismos. El Banco realizará visitas de supervisión durante la ejecución de las obras.</w:t>
            </w:r>
            <w:r>
              <w:rPr>
                <w:rFonts w:ascii="Arial" w:hAnsi="Arial" w:cs="Arial"/>
                <w:sz w:val="18"/>
                <w:szCs w:val="18"/>
                <w:lang w:val="es-ES_tradnl"/>
              </w:rPr>
              <w:t xml:space="preserve"> El seguimiento incluirá: 1) actualización de censos y consultas, fecha de cierre y acuerdos de reinstalación (selección de alternativas: con los recicladores; 2) reportes de ejecución del PISO en cada sitio indicando los avances en la puesta en marcha; 3) cumplimiento de restablecimiento según los indicadores acordados: i) ocupación alternativa; ii) restablecimiento de niveles de ingreso. Todos los reportes se </w:t>
            </w:r>
            <w:r w:rsidR="00E555CC">
              <w:rPr>
                <w:rFonts w:ascii="Arial" w:hAnsi="Arial" w:cs="Arial"/>
                <w:sz w:val="18"/>
                <w:szCs w:val="18"/>
                <w:lang w:val="es-ES_tradnl"/>
              </w:rPr>
              <w:t>desagregarán</w:t>
            </w:r>
            <w:r>
              <w:rPr>
                <w:rFonts w:ascii="Arial" w:hAnsi="Arial" w:cs="Arial"/>
                <w:sz w:val="18"/>
                <w:szCs w:val="18"/>
                <w:lang w:val="es-ES_tradnl"/>
              </w:rPr>
              <w:t xml:space="preserve"> por género y atención a población vulnerable.</w:t>
            </w:r>
          </w:p>
        </w:tc>
      </w:tr>
      <w:tr w:rsidR="00C21DDD" w:rsidRPr="00FD7633" w14:paraId="2C485EB0" w14:textId="77777777" w:rsidTr="004E55AD">
        <w:trPr>
          <w:trHeight w:val="323"/>
        </w:trPr>
        <w:tc>
          <w:tcPr>
            <w:tcW w:w="2790" w:type="dxa"/>
            <w:vMerge/>
            <w:shd w:val="clear" w:color="auto" w:fill="D9D9D9" w:themeFill="background1" w:themeFillShade="D9"/>
            <w:vAlign w:val="center"/>
          </w:tcPr>
          <w:p w14:paraId="0EE78421" w14:textId="77777777" w:rsidR="00C21DDD" w:rsidRPr="00BF16C9" w:rsidRDefault="00C21DDD" w:rsidP="0066206F">
            <w:pPr>
              <w:tabs>
                <w:tab w:val="left" w:pos="3200"/>
              </w:tabs>
              <w:rPr>
                <w:rFonts w:ascii="Arial" w:hAnsi="Arial" w:cs="Arial"/>
                <w:sz w:val="22"/>
                <w:szCs w:val="22"/>
                <w:lang w:val="es-ES"/>
              </w:rPr>
            </w:pPr>
          </w:p>
        </w:tc>
        <w:tc>
          <w:tcPr>
            <w:tcW w:w="2160" w:type="dxa"/>
            <w:vAlign w:val="center"/>
          </w:tcPr>
          <w:p w14:paraId="62C49DCF" w14:textId="15E44300" w:rsidR="00C21DDD" w:rsidRPr="00BD5EDB" w:rsidRDefault="00C21DDD" w:rsidP="0066206F">
            <w:pPr>
              <w:tabs>
                <w:tab w:val="left" w:pos="3200"/>
              </w:tabs>
              <w:jc w:val="both"/>
              <w:rPr>
                <w:rFonts w:ascii="Arial" w:hAnsi="Arial" w:cs="Arial"/>
                <w:sz w:val="18"/>
                <w:szCs w:val="18"/>
                <w:lang w:val="es-ES_tradnl"/>
              </w:rPr>
            </w:pPr>
            <w:r>
              <w:rPr>
                <w:rFonts w:ascii="Arial" w:hAnsi="Arial" w:cs="Arial"/>
                <w:sz w:val="18"/>
                <w:szCs w:val="18"/>
                <w:lang w:val="es-ES_tradnl"/>
              </w:rPr>
              <w:t>Monitoreo y supervisión</w:t>
            </w:r>
            <w:r w:rsidR="004E4E42">
              <w:rPr>
                <w:rFonts w:ascii="Arial" w:hAnsi="Arial" w:cs="Arial"/>
                <w:sz w:val="18"/>
                <w:szCs w:val="18"/>
                <w:lang w:val="es-ES_tradnl"/>
              </w:rPr>
              <w:t>.</w:t>
            </w:r>
          </w:p>
        </w:tc>
        <w:tc>
          <w:tcPr>
            <w:tcW w:w="4320" w:type="dxa"/>
            <w:vAlign w:val="center"/>
          </w:tcPr>
          <w:p w14:paraId="57E81DA9" w14:textId="7B83932D" w:rsidR="00C21DDD" w:rsidRDefault="00C21DDD" w:rsidP="0066206F">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w:t>
            </w:r>
            <w:r>
              <w:rPr>
                <w:rFonts w:ascii="Arial" w:hAnsi="Arial" w:cs="Arial"/>
                <w:sz w:val="18"/>
                <w:szCs w:val="18"/>
                <w:lang w:val="es-ES_tradnl"/>
              </w:rPr>
              <w:t>do</w:t>
            </w:r>
            <w:r w:rsidRPr="0076269B">
              <w:rPr>
                <w:rFonts w:ascii="Arial" w:hAnsi="Arial" w:cs="Arial"/>
                <w:sz w:val="18"/>
                <w:szCs w:val="18"/>
                <w:lang w:val="es-ES_tradnl"/>
              </w:rPr>
              <w:t xml:space="preserve"> durante la implementación del programa.</w:t>
            </w:r>
          </w:p>
          <w:p w14:paraId="2BE6F467" w14:textId="7DED4B28" w:rsidR="00C21DDD" w:rsidRPr="007047E7" w:rsidRDefault="00C21DDD" w:rsidP="0066206F">
            <w:pPr>
              <w:tabs>
                <w:tab w:val="left" w:pos="3200"/>
              </w:tabs>
              <w:jc w:val="both"/>
              <w:rPr>
                <w:rFonts w:ascii="Arial" w:hAnsi="Arial" w:cs="Arial"/>
                <w:sz w:val="18"/>
                <w:szCs w:val="18"/>
                <w:lang w:val="es-ES_tradnl"/>
              </w:rPr>
            </w:pPr>
            <w:r>
              <w:rPr>
                <w:rFonts w:ascii="Arial" w:hAnsi="Arial" w:cs="Arial"/>
                <w:sz w:val="18"/>
                <w:szCs w:val="18"/>
                <w:lang w:val="es-ES_tradnl"/>
              </w:rPr>
              <w:t>Requerimientos de reportes son incluidos en el contrato.</w:t>
            </w:r>
          </w:p>
        </w:tc>
        <w:tc>
          <w:tcPr>
            <w:tcW w:w="4410" w:type="dxa"/>
            <w:vMerge/>
            <w:vAlign w:val="center"/>
          </w:tcPr>
          <w:p w14:paraId="563AE3F7" w14:textId="2A440F88" w:rsidR="00C21DDD" w:rsidRPr="004646CF" w:rsidRDefault="00C21DDD" w:rsidP="0066206F">
            <w:pPr>
              <w:tabs>
                <w:tab w:val="left" w:pos="3200"/>
              </w:tabs>
              <w:jc w:val="both"/>
              <w:rPr>
                <w:rFonts w:ascii="Arial" w:hAnsi="Arial" w:cs="Arial"/>
                <w:sz w:val="18"/>
                <w:szCs w:val="18"/>
                <w:lang w:val="es-ES_tradnl"/>
              </w:rPr>
            </w:pPr>
          </w:p>
        </w:tc>
      </w:tr>
      <w:tr w:rsidR="0066206F" w:rsidRPr="006514AF" w14:paraId="77DDAB68" w14:textId="77777777" w:rsidTr="004E55AD">
        <w:trPr>
          <w:trHeight w:val="323"/>
        </w:trPr>
        <w:tc>
          <w:tcPr>
            <w:tcW w:w="2790" w:type="dxa"/>
            <w:shd w:val="clear" w:color="auto" w:fill="D9D9D9" w:themeFill="background1" w:themeFillShade="D9"/>
            <w:vAlign w:val="center"/>
          </w:tcPr>
          <w:p w14:paraId="6B0225D0"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B.8 Impactos Transfronterizos</w:t>
            </w:r>
          </w:p>
        </w:tc>
        <w:tc>
          <w:tcPr>
            <w:tcW w:w="2160" w:type="dxa"/>
            <w:vAlign w:val="center"/>
          </w:tcPr>
          <w:p w14:paraId="4C7196D8" w14:textId="0B7BBF98"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3CB4C718" w14:textId="7F746B61"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lang w:val="es-ES_tradnl"/>
              </w:rPr>
              <w:t xml:space="preserve">No se </w:t>
            </w:r>
            <w:r>
              <w:rPr>
                <w:rFonts w:ascii="Arial" w:hAnsi="Arial" w:cs="Arial"/>
                <w:sz w:val="18"/>
                <w:szCs w:val="18"/>
                <w:lang w:val="es-ES_tradnl"/>
              </w:rPr>
              <w:t xml:space="preserve">espera que la </w:t>
            </w:r>
            <w:r w:rsidRPr="00BD5EDB">
              <w:rPr>
                <w:rFonts w:ascii="Arial" w:hAnsi="Arial" w:cs="Arial"/>
                <w:sz w:val="18"/>
                <w:szCs w:val="18"/>
                <w:lang w:val="es-ES_tradnl"/>
              </w:rPr>
              <w:t xml:space="preserve">operación </w:t>
            </w:r>
            <w:r>
              <w:rPr>
                <w:rFonts w:ascii="Arial" w:hAnsi="Arial" w:cs="Arial"/>
                <w:sz w:val="18"/>
                <w:szCs w:val="18"/>
                <w:lang w:val="es-ES_tradnl"/>
              </w:rPr>
              <w:t>genere</w:t>
            </w:r>
            <w:r w:rsidRPr="00BD5EDB">
              <w:rPr>
                <w:rFonts w:ascii="Arial" w:hAnsi="Arial" w:cs="Arial"/>
                <w:sz w:val="18"/>
                <w:szCs w:val="18"/>
                <w:lang w:val="es-ES_tradnl"/>
              </w:rPr>
              <w:t xml:space="preserve"> impactos transfronterizos.</w:t>
            </w:r>
          </w:p>
        </w:tc>
        <w:tc>
          <w:tcPr>
            <w:tcW w:w="4410" w:type="dxa"/>
            <w:vAlign w:val="center"/>
          </w:tcPr>
          <w:p w14:paraId="7E46A966" w14:textId="6375F417" w:rsidR="0066206F" w:rsidRPr="004646CF" w:rsidRDefault="00353DC2" w:rsidP="0066206F">
            <w:pPr>
              <w:tabs>
                <w:tab w:val="left" w:pos="3200"/>
              </w:tabs>
              <w:jc w:val="both"/>
              <w:rPr>
                <w:rFonts w:ascii="Arial" w:hAnsi="Arial" w:cs="Arial"/>
                <w:sz w:val="18"/>
                <w:szCs w:val="18"/>
                <w:lang w:val="es-ES"/>
              </w:rPr>
            </w:pPr>
            <w:r w:rsidRPr="00BD5EDB">
              <w:rPr>
                <w:rFonts w:ascii="Arial" w:hAnsi="Arial" w:cs="Arial"/>
                <w:sz w:val="18"/>
                <w:szCs w:val="18"/>
              </w:rPr>
              <w:t>N/A</w:t>
            </w:r>
          </w:p>
        </w:tc>
      </w:tr>
      <w:tr w:rsidR="0066206F" w:rsidRPr="006514AF" w14:paraId="1F29F93C" w14:textId="77777777" w:rsidTr="004E55AD">
        <w:trPr>
          <w:trHeight w:val="323"/>
        </w:trPr>
        <w:tc>
          <w:tcPr>
            <w:tcW w:w="2790" w:type="dxa"/>
            <w:shd w:val="clear" w:color="auto" w:fill="D9D9D9" w:themeFill="background1" w:themeFillShade="D9"/>
            <w:vAlign w:val="center"/>
          </w:tcPr>
          <w:p w14:paraId="0E05B0A4"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B.9 Hábitats Naturales</w:t>
            </w:r>
          </w:p>
        </w:tc>
        <w:tc>
          <w:tcPr>
            <w:tcW w:w="2160" w:type="dxa"/>
            <w:vAlign w:val="center"/>
          </w:tcPr>
          <w:p w14:paraId="0B5640CC" w14:textId="2571F36D"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070094F3" w14:textId="30485D0E"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lang w:val="es-ES_tradnl"/>
              </w:rPr>
              <w:t>Los proyectos no se encuentran en hábitats naturales críticos.</w:t>
            </w:r>
          </w:p>
        </w:tc>
        <w:tc>
          <w:tcPr>
            <w:tcW w:w="4410" w:type="dxa"/>
            <w:vAlign w:val="center"/>
          </w:tcPr>
          <w:p w14:paraId="3C5EE2A7" w14:textId="3F21F78A" w:rsidR="0066206F" w:rsidRPr="004646CF" w:rsidRDefault="00353DC2" w:rsidP="0066206F">
            <w:pPr>
              <w:tabs>
                <w:tab w:val="left" w:pos="3200"/>
              </w:tabs>
              <w:jc w:val="both"/>
              <w:rPr>
                <w:rFonts w:ascii="Arial" w:hAnsi="Arial" w:cs="Arial"/>
                <w:sz w:val="18"/>
                <w:szCs w:val="18"/>
                <w:lang w:val="es-ES"/>
              </w:rPr>
            </w:pPr>
            <w:r w:rsidRPr="00BD5EDB">
              <w:rPr>
                <w:rFonts w:ascii="Arial" w:hAnsi="Arial" w:cs="Arial"/>
                <w:sz w:val="18"/>
                <w:szCs w:val="18"/>
              </w:rPr>
              <w:t>N/A</w:t>
            </w:r>
          </w:p>
        </w:tc>
      </w:tr>
      <w:tr w:rsidR="0066206F" w:rsidRPr="00FD7633" w14:paraId="02C1E5F3" w14:textId="77777777" w:rsidTr="004E55AD">
        <w:trPr>
          <w:trHeight w:val="323"/>
        </w:trPr>
        <w:tc>
          <w:tcPr>
            <w:tcW w:w="2790" w:type="dxa"/>
            <w:shd w:val="clear" w:color="auto" w:fill="D9D9D9" w:themeFill="background1" w:themeFillShade="D9"/>
            <w:vAlign w:val="center"/>
          </w:tcPr>
          <w:p w14:paraId="284B4119"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2160" w:type="dxa"/>
            <w:vAlign w:val="center"/>
          </w:tcPr>
          <w:p w14:paraId="6A0D2ECD" w14:textId="7A89DCB0" w:rsidR="0066206F" w:rsidRPr="00BF16C9" w:rsidRDefault="0066206F" w:rsidP="0066206F">
            <w:pPr>
              <w:tabs>
                <w:tab w:val="left" w:pos="3200"/>
              </w:tabs>
              <w:jc w:val="both"/>
              <w:rPr>
                <w:rFonts w:ascii="Arial" w:hAnsi="Arial" w:cs="Arial"/>
                <w:sz w:val="22"/>
                <w:szCs w:val="22"/>
                <w:lang w:val="es-ES"/>
              </w:rPr>
            </w:pPr>
            <w:r w:rsidRPr="003F2680">
              <w:rPr>
                <w:rFonts w:ascii="Arial" w:hAnsi="Arial" w:cs="Arial"/>
                <w:sz w:val="18"/>
                <w:szCs w:val="18"/>
                <w:lang w:val="es-ES_tradnl"/>
              </w:rPr>
              <w:t>U</w:t>
            </w:r>
            <w:r>
              <w:rPr>
                <w:rFonts w:ascii="Arial" w:hAnsi="Arial" w:cs="Arial"/>
                <w:sz w:val="18"/>
                <w:szCs w:val="18"/>
                <w:lang w:val="es-ES_tradnl"/>
              </w:rPr>
              <w:t>so de especies nativas para re</w:t>
            </w:r>
            <w:r w:rsidRPr="003F2680">
              <w:rPr>
                <w:rFonts w:ascii="Arial" w:hAnsi="Arial" w:cs="Arial"/>
                <w:sz w:val="18"/>
                <w:szCs w:val="18"/>
                <w:lang w:val="es-ES_tradnl"/>
              </w:rPr>
              <w:t>forestación</w:t>
            </w:r>
            <w:r w:rsidR="004E4E42">
              <w:rPr>
                <w:rFonts w:ascii="Arial" w:hAnsi="Arial" w:cs="Arial"/>
                <w:sz w:val="18"/>
                <w:szCs w:val="18"/>
                <w:lang w:val="es-ES_tradnl"/>
              </w:rPr>
              <w:t>.</w:t>
            </w:r>
          </w:p>
        </w:tc>
        <w:tc>
          <w:tcPr>
            <w:tcW w:w="4320" w:type="dxa"/>
            <w:vAlign w:val="center"/>
          </w:tcPr>
          <w:p w14:paraId="39D718B5" w14:textId="4C3EF652" w:rsidR="0066206F" w:rsidRPr="0076269B" w:rsidRDefault="0066206F" w:rsidP="0066206F">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w:t>
            </w:r>
            <w:r>
              <w:rPr>
                <w:rFonts w:ascii="Arial" w:hAnsi="Arial" w:cs="Arial"/>
                <w:sz w:val="18"/>
                <w:szCs w:val="18"/>
                <w:lang w:val="es-ES_tradnl"/>
              </w:rPr>
              <w:t>do</w:t>
            </w:r>
            <w:r w:rsidRPr="0076269B">
              <w:rPr>
                <w:rFonts w:ascii="Arial" w:hAnsi="Arial" w:cs="Arial"/>
                <w:sz w:val="18"/>
                <w:szCs w:val="18"/>
                <w:lang w:val="es-ES_tradnl"/>
              </w:rPr>
              <w:t xml:space="preserve"> durante la implementación del programa.</w:t>
            </w:r>
          </w:p>
          <w:p w14:paraId="16C95CB2" w14:textId="65E00FB5" w:rsidR="0066206F" w:rsidRPr="00DA2A02" w:rsidRDefault="0066206F" w:rsidP="0066206F">
            <w:pPr>
              <w:tabs>
                <w:tab w:val="left" w:pos="3200"/>
              </w:tabs>
              <w:jc w:val="both"/>
              <w:rPr>
                <w:rFonts w:ascii="Arial" w:hAnsi="Arial" w:cs="Arial"/>
                <w:sz w:val="18"/>
                <w:szCs w:val="18"/>
                <w:lang w:val="es-ES_tradnl"/>
              </w:rPr>
            </w:pPr>
            <w:r w:rsidRPr="00DA2A02">
              <w:rPr>
                <w:rFonts w:ascii="Arial" w:hAnsi="Arial" w:cs="Arial"/>
                <w:sz w:val="18"/>
                <w:szCs w:val="18"/>
                <w:lang w:val="es-ES_tradnl"/>
              </w:rPr>
              <w:t>Se ha previsto la utilización de especies nativas</w:t>
            </w:r>
            <w:r w:rsidR="00353DC2">
              <w:rPr>
                <w:rFonts w:ascii="Arial" w:hAnsi="Arial" w:cs="Arial"/>
                <w:sz w:val="18"/>
                <w:szCs w:val="18"/>
                <w:lang w:val="es-ES_tradnl"/>
              </w:rPr>
              <w:t xml:space="preserve"> y no invasoras</w:t>
            </w:r>
            <w:r w:rsidRPr="00DA2A02">
              <w:rPr>
                <w:rFonts w:ascii="Arial" w:hAnsi="Arial" w:cs="Arial"/>
                <w:sz w:val="18"/>
                <w:szCs w:val="18"/>
                <w:lang w:val="es-ES_tradnl"/>
              </w:rPr>
              <w:t xml:space="preserve"> para reforestación de los predios una vez clausurados.</w:t>
            </w:r>
          </w:p>
        </w:tc>
        <w:tc>
          <w:tcPr>
            <w:tcW w:w="4410" w:type="dxa"/>
            <w:vAlign w:val="center"/>
          </w:tcPr>
          <w:p w14:paraId="45F5D38F" w14:textId="6C5B28DA" w:rsidR="0066206F" w:rsidRPr="004646CF" w:rsidRDefault="0066206F" w:rsidP="00C21DDD">
            <w:pPr>
              <w:tabs>
                <w:tab w:val="left" w:pos="3200"/>
              </w:tabs>
              <w:rPr>
                <w:rFonts w:ascii="Arial" w:hAnsi="Arial" w:cs="Arial"/>
                <w:sz w:val="18"/>
                <w:szCs w:val="18"/>
                <w:lang w:val="es-ES_tradnl"/>
              </w:rPr>
            </w:pPr>
            <w:r w:rsidRPr="004646CF">
              <w:rPr>
                <w:rFonts w:ascii="Arial" w:hAnsi="Arial" w:cs="Arial"/>
                <w:sz w:val="18"/>
                <w:szCs w:val="18"/>
                <w:lang w:val="es-ES_tradnl"/>
              </w:rPr>
              <w:t>Especificar en los pliegos de licitación que solo podrán utilizarse especies nativas</w:t>
            </w:r>
            <w:r w:rsidR="00353DC2">
              <w:rPr>
                <w:rFonts w:ascii="Arial" w:hAnsi="Arial" w:cs="Arial"/>
                <w:sz w:val="18"/>
                <w:szCs w:val="18"/>
                <w:lang w:val="es-ES_tradnl"/>
              </w:rPr>
              <w:t xml:space="preserve"> y no invasoras</w:t>
            </w:r>
            <w:r w:rsidRPr="004646CF">
              <w:rPr>
                <w:rFonts w:ascii="Arial" w:hAnsi="Arial" w:cs="Arial"/>
                <w:sz w:val="18"/>
                <w:szCs w:val="18"/>
                <w:lang w:val="es-ES_tradnl"/>
              </w:rPr>
              <w:t xml:space="preserve">, tal como indicado en los Análisis Ambientales, y supervisar su cumplimento durante la ejecución de obra.  </w:t>
            </w:r>
          </w:p>
        </w:tc>
      </w:tr>
      <w:tr w:rsidR="0066206F" w:rsidRPr="006514AF" w14:paraId="4CDF635B" w14:textId="77777777" w:rsidTr="004E55AD">
        <w:trPr>
          <w:trHeight w:val="323"/>
        </w:trPr>
        <w:tc>
          <w:tcPr>
            <w:tcW w:w="2790" w:type="dxa"/>
            <w:shd w:val="clear" w:color="auto" w:fill="D9D9D9" w:themeFill="background1" w:themeFillShade="D9"/>
            <w:vAlign w:val="center"/>
          </w:tcPr>
          <w:p w14:paraId="639F5C50"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lastRenderedPageBreak/>
              <w:t>B.9 Sitios Culturales</w:t>
            </w:r>
          </w:p>
        </w:tc>
        <w:tc>
          <w:tcPr>
            <w:tcW w:w="2160" w:type="dxa"/>
            <w:vAlign w:val="center"/>
          </w:tcPr>
          <w:p w14:paraId="73A55C60" w14:textId="533F1AC3"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29D5D4A0" w14:textId="1A95761E"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lang w:val="es-ES_tradnl"/>
              </w:rPr>
              <w:t>Las obras se realizarán en predios previamente afectados</w:t>
            </w:r>
            <w:r w:rsidR="004646CF">
              <w:rPr>
                <w:rFonts w:ascii="Arial" w:hAnsi="Arial" w:cs="Arial"/>
                <w:sz w:val="18"/>
                <w:szCs w:val="18"/>
                <w:lang w:val="es-ES_tradnl"/>
              </w:rPr>
              <w:t xml:space="preserve"> donde no se tiene referencia de sitios culturales.</w:t>
            </w:r>
          </w:p>
        </w:tc>
        <w:tc>
          <w:tcPr>
            <w:tcW w:w="4410" w:type="dxa"/>
            <w:vAlign w:val="center"/>
          </w:tcPr>
          <w:p w14:paraId="0B4ABA72" w14:textId="7C58E1DF" w:rsidR="0066206F" w:rsidRPr="004646CF" w:rsidRDefault="00353DC2" w:rsidP="00C21DDD">
            <w:pPr>
              <w:tabs>
                <w:tab w:val="left" w:pos="3200"/>
              </w:tabs>
              <w:rPr>
                <w:rFonts w:ascii="Arial" w:hAnsi="Arial" w:cs="Arial"/>
                <w:sz w:val="18"/>
                <w:szCs w:val="18"/>
                <w:lang w:val="es-ES"/>
              </w:rPr>
            </w:pPr>
            <w:r>
              <w:rPr>
                <w:rFonts w:ascii="Arial" w:hAnsi="Arial" w:cs="Arial"/>
                <w:sz w:val="18"/>
                <w:szCs w:val="18"/>
                <w:lang w:val="es-ES"/>
              </w:rPr>
              <w:t>N/A</w:t>
            </w:r>
          </w:p>
        </w:tc>
      </w:tr>
      <w:tr w:rsidR="0066206F" w:rsidRPr="00FD7633" w14:paraId="2EFE1283" w14:textId="77777777" w:rsidTr="004E55AD">
        <w:trPr>
          <w:trHeight w:val="323"/>
        </w:trPr>
        <w:tc>
          <w:tcPr>
            <w:tcW w:w="2790" w:type="dxa"/>
            <w:shd w:val="clear" w:color="auto" w:fill="D9D9D9" w:themeFill="background1" w:themeFillShade="D9"/>
            <w:vAlign w:val="center"/>
          </w:tcPr>
          <w:p w14:paraId="30F37FE3"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B.10 Materiales Peligrosos</w:t>
            </w:r>
          </w:p>
        </w:tc>
        <w:tc>
          <w:tcPr>
            <w:tcW w:w="2160" w:type="dxa"/>
            <w:vAlign w:val="center"/>
          </w:tcPr>
          <w:p w14:paraId="5255B066" w14:textId="77777777" w:rsidR="0066206F" w:rsidRPr="00BD5EDB" w:rsidRDefault="0066206F" w:rsidP="0066206F">
            <w:pPr>
              <w:tabs>
                <w:tab w:val="left" w:pos="3200"/>
              </w:tabs>
              <w:rPr>
                <w:rFonts w:ascii="Arial" w:hAnsi="Arial" w:cs="Arial"/>
                <w:sz w:val="18"/>
                <w:szCs w:val="18"/>
                <w:lang w:val="es-ES_tradnl"/>
              </w:rPr>
            </w:pPr>
          </w:p>
          <w:p w14:paraId="3C5D1465" w14:textId="72E1226E" w:rsidR="0066206F" w:rsidRPr="00BD5EDB" w:rsidRDefault="0066206F" w:rsidP="0066206F">
            <w:pPr>
              <w:tabs>
                <w:tab w:val="left" w:pos="3200"/>
              </w:tabs>
              <w:rPr>
                <w:rFonts w:ascii="Arial" w:hAnsi="Arial" w:cs="Arial"/>
                <w:sz w:val="18"/>
                <w:szCs w:val="18"/>
                <w:lang w:val="es-ES_tradnl"/>
              </w:rPr>
            </w:pPr>
            <w:r w:rsidRPr="00BD5EDB">
              <w:rPr>
                <w:rFonts w:ascii="Arial" w:hAnsi="Arial" w:cs="Arial"/>
                <w:sz w:val="18"/>
                <w:szCs w:val="18"/>
                <w:lang w:val="es-ES_tradnl"/>
              </w:rPr>
              <w:t>Uso y disposición de materiales peligrosos</w:t>
            </w:r>
            <w:r w:rsidR="004E4E42">
              <w:rPr>
                <w:rFonts w:ascii="Arial" w:hAnsi="Arial" w:cs="Arial"/>
                <w:sz w:val="18"/>
                <w:szCs w:val="18"/>
                <w:lang w:val="es-ES_tradnl"/>
              </w:rPr>
              <w:t>.</w:t>
            </w:r>
          </w:p>
          <w:p w14:paraId="087DFB8A" w14:textId="77777777" w:rsidR="0066206F" w:rsidRPr="002D2F18" w:rsidRDefault="0066206F" w:rsidP="0066206F">
            <w:pPr>
              <w:tabs>
                <w:tab w:val="left" w:pos="3200"/>
              </w:tabs>
              <w:jc w:val="both"/>
              <w:rPr>
                <w:rFonts w:ascii="Arial" w:hAnsi="Arial" w:cs="Arial"/>
                <w:sz w:val="22"/>
                <w:szCs w:val="22"/>
                <w:lang w:val="es-ES_tradnl"/>
              </w:rPr>
            </w:pPr>
          </w:p>
        </w:tc>
        <w:tc>
          <w:tcPr>
            <w:tcW w:w="4320" w:type="dxa"/>
            <w:vAlign w:val="center"/>
          </w:tcPr>
          <w:p w14:paraId="3444BCB8" w14:textId="73026621" w:rsidR="0066206F" w:rsidRDefault="0066206F" w:rsidP="0066206F">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esperable durante la implementación del programa.</w:t>
            </w:r>
          </w:p>
          <w:p w14:paraId="642788F7" w14:textId="6CC33F86" w:rsidR="0066206F" w:rsidRPr="003F2680" w:rsidRDefault="0066206F" w:rsidP="0066206F">
            <w:pPr>
              <w:tabs>
                <w:tab w:val="left" w:pos="3200"/>
              </w:tabs>
              <w:jc w:val="both"/>
              <w:rPr>
                <w:rFonts w:ascii="Arial" w:hAnsi="Arial" w:cs="Arial"/>
                <w:sz w:val="18"/>
                <w:szCs w:val="18"/>
                <w:lang w:val="es-ES_tradnl"/>
              </w:rPr>
            </w:pPr>
            <w:r>
              <w:rPr>
                <w:rFonts w:ascii="Arial" w:hAnsi="Arial" w:cs="Arial"/>
                <w:sz w:val="18"/>
                <w:szCs w:val="18"/>
                <w:lang w:val="es-ES_tradnl"/>
              </w:rPr>
              <w:t xml:space="preserve">Las obras implicarán el </w:t>
            </w:r>
            <w:r w:rsidRPr="00BD5EDB">
              <w:rPr>
                <w:rFonts w:ascii="Arial" w:hAnsi="Arial" w:cs="Arial"/>
                <w:sz w:val="18"/>
                <w:szCs w:val="18"/>
                <w:lang w:val="es-ES_tradnl"/>
              </w:rPr>
              <w:t>uso y disposición final de mat</w:t>
            </w:r>
            <w:r>
              <w:rPr>
                <w:rFonts w:ascii="Arial" w:hAnsi="Arial" w:cs="Arial"/>
                <w:sz w:val="18"/>
                <w:szCs w:val="18"/>
                <w:lang w:val="es-ES_tradnl"/>
              </w:rPr>
              <w:t>eriales peligrosos como aceite, gasolina y</w:t>
            </w:r>
            <w:r w:rsidRPr="00BD5EDB">
              <w:rPr>
                <w:rFonts w:ascii="Arial" w:hAnsi="Arial" w:cs="Arial"/>
                <w:sz w:val="18"/>
                <w:szCs w:val="18"/>
                <w:lang w:val="es-ES_tradnl"/>
              </w:rPr>
              <w:t xml:space="preserve"> </w:t>
            </w:r>
            <w:r>
              <w:rPr>
                <w:rFonts w:ascii="Arial" w:hAnsi="Arial" w:cs="Arial"/>
                <w:sz w:val="18"/>
                <w:szCs w:val="18"/>
                <w:lang w:val="es-ES_tradnl"/>
              </w:rPr>
              <w:t>lí</w:t>
            </w:r>
            <w:r w:rsidRPr="00BD5EDB">
              <w:rPr>
                <w:rFonts w:ascii="Arial" w:hAnsi="Arial" w:cs="Arial"/>
                <w:sz w:val="18"/>
                <w:szCs w:val="18"/>
                <w:lang w:val="es-ES_tradnl"/>
              </w:rPr>
              <w:t>quidos lixiviados</w:t>
            </w:r>
            <w:r>
              <w:rPr>
                <w:rFonts w:ascii="Arial" w:hAnsi="Arial" w:cs="Arial"/>
                <w:sz w:val="18"/>
                <w:szCs w:val="18"/>
                <w:lang w:val="es-ES_tradnl"/>
              </w:rPr>
              <w:t>.</w:t>
            </w:r>
          </w:p>
        </w:tc>
        <w:tc>
          <w:tcPr>
            <w:tcW w:w="4410" w:type="dxa"/>
            <w:vAlign w:val="center"/>
          </w:tcPr>
          <w:p w14:paraId="5BBE4F89" w14:textId="2CC243A1" w:rsidR="0066206F" w:rsidRPr="004646CF" w:rsidRDefault="0066206F" w:rsidP="00C21DDD">
            <w:pPr>
              <w:tabs>
                <w:tab w:val="left" w:pos="3200"/>
              </w:tabs>
              <w:rPr>
                <w:rFonts w:ascii="Arial" w:hAnsi="Arial" w:cs="Arial"/>
                <w:sz w:val="18"/>
                <w:szCs w:val="18"/>
                <w:lang w:val="es-ES_tradnl"/>
              </w:rPr>
            </w:pPr>
            <w:r w:rsidRPr="004646CF">
              <w:rPr>
                <w:rFonts w:ascii="Arial" w:hAnsi="Arial" w:cs="Arial"/>
                <w:sz w:val="18"/>
                <w:szCs w:val="18"/>
                <w:lang w:val="es-ES_tradnl"/>
              </w:rPr>
              <w:t>Los planes de manejo de lixiviados y manuales de higiene y seguridad elaborados deberán ser implementados por las contratistas y posteriormente, los municipios.</w:t>
            </w:r>
          </w:p>
        </w:tc>
      </w:tr>
      <w:tr w:rsidR="0066206F" w:rsidRPr="00FD7633" w14:paraId="2890480C" w14:textId="77777777" w:rsidTr="004E55AD">
        <w:trPr>
          <w:trHeight w:val="323"/>
        </w:trPr>
        <w:tc>
          <w:tcPr>
            <w:tcW w:w="2790" w:type="dxa"/>
            <w:shd w:val="clear" w:color="auto" w:fill="D9D9D9" w:themeFill="background1" w:themeFillShade="D9"/>
            <w:vAlign w:val="center"/>
          </w:tcPr>
          <w:p w14:paraId="6418F9F7"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B.11 Prevención y Reducción de la Contaminación</w:t>
            </w:r>
          </w:p>
        </w:tc>
        <w:tc>
          <w:tcPr>
            <w:tcW w:w="2160" w:type="dxa"/>
            <w:vAlign w:val="center"/>
          </w:tcPr>
          <w:p w14:paraId="2D3A526C" w14:textId="4F6AA39B"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lang w:val="es-ES_tradnl"/>
              </w:rPr>
              <w:t>Inclusión de medidas destinadas a disminuir o eliminar la contaminación.</w:t>
            </w:r>
          </w:p>
        </w:tc>
        <w:tc>
          <w:tcPr>
            <w:tcW w:w="4320" w:type="dxa"/>
            <w:vAlign w:val="center"/>
          </w:tcPr>
          <w:p w14:paraId="61F00028" w14:textId="655AA08C" w:rsidR="0066206F" w:rsidRDefault="0066206F" w:rsidP="004F28F2">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w:t>
            </w:r>
            <w:r>
              <w:rPr>
                <w:rFonts w:ascii="Arial" w:hAnsi="Arial" w:cs="Arial"/>
                <w:sz w:val="18"/>
                <w:szCs w:val="18"/>
                <w:lang w:val="es-ES_tradnl"/>
              </w:rPr>
              <w:t>do</w:t>
            </w:r>
            <w:r w:rsidRPr="0076269B">
              <w:rPr>
                <w:rFonts w:ascii="Arial" w:hAnsi="Arial" w:cs="Arial"/>
                <w:sz w:val="18"/>
                <w:szCs w:val="18"/>
                <w:lang w:val="es-ES_tradnl"/>
              </w:rPr>
              <w:t xml:space="preserve"> durante la implementación del programa.</w:t>
            </w:r>
          </w:p>
          <w:p w14:paraId="3178BCF9" w14:textId="01B4E948" w:rsidR="0066206F" w:rsidRPr="004F28F2" w:rsidRDefault="0066206F" w:rsidP="004F28F2">
            <w:pPr>
              <w:tabs>
                <w:tab w:val="left" w:pos="3200"/>
              </w:tabs>
              <w:jc w:val="both"/>
              <w:rPr>
                <w:rFonts w:ascii="Arial" w:hAnsi="Arial" w:cs="Arial"/>
                <w:sz w:val="18"/>
                <w:szCs w:val="18"/>
                <w:lang w:val="es-ES_tradnl"/>
              </w:rPr>
            </w:pPr>
            <w:r w:rsidRPr="00BD5EDB">
              <w:rPr>
                <w:rFonts w:ascii="Arial" w:hAnsi="Arial" w:cs="Arial"/>
                <w:sz w:val="18"/>
                <w:szCs w:val="18"/>
                <w:lang w:val="es-ES_tradnl"/>
              </w:rPr>
              <w:t xml:space="preserve">Las obras tienen como objetivo </w:t>
            </w:r>
            <w:r>
              <w:rPr>
                <w:rFonts w:ascii="Arial" w:hAnsi="Arial" w:cs="Arial"/>
                <w:sz w:val="18"/>
                <w:szCs w:val="18"/>
                <w:lang w:val="es-ES_tradnl"/>
              </w:rPr>
              <w:t xml:space="preserve">disminuir la contaminación ambiental generada por </w:t>
            </w:r>
            <w:r w:rsidRPr="00BD5EDB">
              <w:rPr>
                <w:rFonts w:ascii="Arial" w:hAnsi="Arial" w:cs="Arial"/>
                <w:sz w:val="18"/>
                <w:szCs w:val="18"/>
                <w:lang w:val="es-ES_tradnl"/>
              </w:rPr>
              <w:t>los botaderos.</w:t>
            </w:r>
            <w:r w:rsidR="004F28F2">
              <w:rPr>
                <w:rFonts w:ascii="Arial" w:hAnsi="Arial" w:cs="Arial"/>
                <w:sz w:val="18"/>
                <w:szCs w:val="18"/>
                <w:lang w:val="es-ES_tradnl"/>
              </w:rPr>
              <w:t xml:space="preserve"> Se incluyen además planes </w:t>
            </w:r>
            <w:r w:rsidR="004F28F2" w:rsidRPr="004F28F2">
              <w:rPr>
                <w:rFonts w:ascii="Arial" w:hAnsi="Arial" w:cs="Arial"/>
                <w:sz w:val="18"/>
                <w:szCs w:val="18"/>
                <w:lang w:val="es-ES_tradnl"/>
              </w:rPr>
              <w:t>de manejo de lixiviados durante la etapa de construcción y</w:t>
            </w:r>
            <w:r w:rsidR="004F28F2">
              <w:rPr>
                <w:rFonts w:ascii="Arial" w:hAnsi="Arial" w:cs="Arial"/>
                <w:sz w:val="18"/>
                <w:szCs w:val="18"/>
                <w:lang w:val="es-ES_tradnl"/>
              </w:rPr>
              <w:t xml:space="preserve"> operación, y</w:t>
            </w:r>
            <w:r w:rsidR="004F28F2" w:rsidRPr="004F28F2">
              <w:rPr>
                <w:rFonts w:ascii="Arial" w:hAnsi="Arial" w:cs="Arial"/>
                <w:sz w:val="18"/>
                <w:szCs w:val="18"/>
                <w:lang w:val="es-ES_tradnl"/>
              </w:rPr>
              <w:t xml:space="preserve"> medidas relativas al movimiento de suelos</w:t>
            </w:r>
            <w:r w:rsidR="004F28F2">
              <w:rPr>
                <w:rFonts w:ascii="Arial" w:hAnsi="Arial" w:cs="Arial"/>
                <w:sz w:val="18"/>
                <w:szCs w:val="18"/>
                <w:lang w:val="es-ES_tradnl"/>
              </w:rPr>
              <w:t xml:space="preserve"> para cobertura.</w:t>
            </w:r>
          </w:p>
        </w:tc>
        <w:tc>
          <w:tcPr>
            <w:tcW w:w="4410" w:type="dxa"/>
            <w:vAlign w:val="center"/>
          </w:tcPr>
          <w:p w14:paraId="7FF657B9" w14:textId="43F6BD86" w:rsidR="0066206F" w:rsidRPr="004646CF" w:rsidRDefault="0066206F" w:rsidP="004646CF">
            <w:pPr>
              <w:tabs>
                <w:tab w:val="left" w:pos="3200"/>
              </w:tabs>
              <w:rPr>
                <w:rFonts w:ascii="Arial" w:hAnsi="Arial" w:cs="Arial"/>
                <w:sz w:val="18"/>
                <w:szCs w:val="18"/>
                <w:lang w:val="es-ES_tradnl"/>
              </w:rPr>
            </w:pPr>
            <w:r w:rsidRPr="004646CF">
              <w:rPr>
                <w:rFonts w:ascii="Arial" w:hAnsi="Arial" w:cs="Arial"/>
                <w:sz w:val="18"/>
                <w:szCs w:val="18"/>
                <w:lang w:val="es-ES_tradnl"/>
              </w:rPr>
              <w:t xml:space="preserve">Implementar </w:t>
            </w:r>
            <w:r w:rsidR="004F28F2">
              <w:rPr>
                <w:rFonts w:ascii="Arial" w:hAnsi="Arial" w:cs="Arial"/>
                <w:sz w:val="18"/>
                <w:szCs w:val="18"/>
                <w:lang w:val="es-ES_tradnl"/>
              </w:rPr>
              <w:t xml:space="preserve">adecuadamente </w:t>
            </w:r>
            <w:r w:rsidRPr="004646CF">
              <w:rPr>
                <w:rFonts w:ascii="Arial" w:hAnsi="Arial" w:cs="Arial"/>
                <w:sz w:val="18"/>
                <w:szCs w:val="18"/>
                <w:lang w:val="es-ES_tradnl"/>
              </w:rPr>
              <w:t xml:space="preserve">los PGAS durante la etapa de </w:t>
            </w:r>
            <w:r w:rsidR="004F28F2">
              <w:rPr>
                <w:rFonts w:ascii="Arial" w:hAnsi="Arial" w:cs="Arial"/>
                <w:sz w:val="18"/>
                <w:szCs w:val="18"/>
                <w:lang w:val="es-ES_tradnl"/>
              </w:rPr>
              <w:t>construcción</w:t>
            </w:r>
            <w:r w:rsidRPr="004646CF">
              <w:rPr>
                <w:rFonts w:ascii="Arial" w:hAnsi="Arial" w:cs="Arial"/>
                <w:sz w:val="18"/>
                <w:szCs w:val="18"/>
                <w:lang w:val="es-ES_tradnl"/>
              </w:rPr>
              <w:t xml:space="preserve"> y </w:t>
            </w:r>
            <w:r w:rsidR="004646CF" w:rsidRPr="004646CF">
              <w:rPr>
                <w:rFonts w:ascii="Arial" w:hAnsi="Arial" w:cs="Arial"/>
                <w:sz w:val="18"/>
                <w:szCs w:val="18"/>
                <w:lang w:val="es-ES_tradnl"/>
              </w:rPr>
              <w:t>post-clausura</w:t>
            </w:r>
            <w:r w:rsidRPr="004646CF">
              <w:rPr>
                <w:rFonts w:ascii="Arial" w:hAnsi="Arial" w:cs="Arial"/>
                <w:sz w:val="18"/>
                <w:szCs w:val="18"/>
                <w:lang w:val="es-ES_tradnl"/>
              </w:rPr>
              <w:t>.</w:t>
            </w:r>
          </w:p>
        </w:tc>
      </w:tr>
      <w:tr w:rsidR="0066206F" w:rsidRPr="006525F1" w14:paraId="54ADC563" w14:textId="77777777" w:rsidTr="004E55AD">
        <w:trPr>
          <w:trHeight w:val="323"/>
        </w:trPr>
        <w:tc>
          <w:tcPr>
            <w:tcW w:w="2790" w:type="dxa"/>
            <w:shd w:val="clear" w:color="auto" w:fill="D9D9D9" w:themeFill="background1" w:themeFillShade="D9"/>
            <w:vAlign w:val="center"/>
          </w:tcPr>
          <w:p w14:paraId="4228C74E"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B.12 Proyectos en Construcción</w:t>
            </w:r>
          </w:p>
        </w:tc>
        <w:tc>
          <w:tcPr>
            <w:tcW w:w="2160" w:type="dxa"/>
            <w:vAlign w:val="center"/>
          </w:tcPr>
          <w:p w14:paraId="3172D819" w14:textId="1BBFEF40"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1DD90BFA" w14:textId="732BBD05" w:rsidR="0066206F" w:rsidRPr="00BF16C9" w:rsidRDefault="0066206F" w:rsidP="004F28F2">
            <w:pPr>
              <w:tabs>
                <w:tab w:val="left" w:pos="3200"/>
              </w:tabs>
              <w:jc w:val="both"/>
              <w:rPr>
                <w:rFonts w:ascii="Arial" w:hAnsi="Arial" w:cs="Arial"/>
                <w:sz w:val="22"/>
                <w:szCs w:val="22"/>
                <w:lang w:val="es-ES"/>
              </w:rPr>
            </w:pPr>
            <w:r w:rsidRPr="00BD5EDB">
              <w:rPr>
                <w:rFonts w:ascii="Arial" w:hAnsi="Arial" w:cs="Arial"/>
                <w:sz w:val="18"/>
                <w:szCs w:val="18"/>
                <w:lang w:val="es-ES_tradnl"/>
              </w:rPr>
              <w:t>La operación no está en construcción.</w:t>
            </w:r>
          </w:p>
        </w:tc>
        <w:tc>
          <w:tcPr>
            <w:tcW w:w="4410" w:type="dxa"/>
            <w:vAlign w:val="center"/>
          </w:tcPr>
          <w:p w14:paraId="2AAD47F1" w14:textId="60AF313C" w:rsidR="0066206F" w:rsidRPr="004646CF" w:rsidRDefault="00FE1354" w:rsidP="0066206F">
            <w:pPr>
              <w:tabs>
                <w:tab w:val="left" w:pos="3200"/>
              </w:tabs>
              <w:jc w:val="both"/>
              <w:rPr>
                <w:rFonts w:ascii="Arial" w:hAnsi="Arial" w:cs="Arial"/>
                <w:sz w:val="18"/>
                <w:szCs w:val="18"/>
                <w:lang w:val="es-ES"/>
              </w:rPr>
            </w:pPr>
            <w:r>
              <w:rPr>
                <w:rFonts w:ascii="Arial" w:hAnsi="Arial" w:cs="Arial"/>
                <w:sz w:val="18"/>
                <w:szCs w:val="18"/>
                <w:lang w:val="es-ES"/>
              </w:rPr>
              <w:t>N/A</w:t>
            </w:r>
          </w:p>
        </w:tc>
      </w:tr>
      <w:tr w:rsidR="0066206F" w:rsidRPr="006525F1" w14:paraId="30ECCFD7" w14:textId="77777777" w:rsidTr="004E55AD">
        <w:trPr>
          <w:trHeight w:val="323"/>
        </w:trPr>
        <w:tc>
          <w:tcPr>
            <w:tcW w:w="2790" w:type="dxa"/>
            <w:shd w:val="clear" w:color="auto" w:fill="D9D9D9" w:themeFill="background1" w:themeFillShade="D9"/>
            <w:vAlign w:val="center"/>
          </w:tcPr>
          <w:p w14:paraId="297A42D4"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2160" w:type="dxa"/>
            <w:vAlign w:val="center"/>
          </w:tcPr>
          <w:p w14:paraId="52628D04" w14:textId="2D4A3554"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29C8AFAA" w14:textId="6FFF674B" w:rsidR="0066206F" w:rsidRPr="00BF16C9" w:rsidRDefault="0066206F" w:rsidP="004F28F2">
            <w:pPr>
              <w:tabs>
                <w:tab w:val="left" w:pos="3200"/>
              </w:tabs>
              <w:jc w:val="both"/>
              <w:rPr>
                <w:rFonts w:ascii="Arial" w:hAnsi="Arial" w:cs="Arial"/>
                <w:sz w:val="22"/>
                <w:szCs w:val="22"/>
                <w:lang w:val="es-ES"/>
              </w:rPr>
            </w:pPr>
            <w:r w:rsidRPr="00BD5EDB">
              <w:rPr>
                <w:rFonts w:ascii="Arial" w:hAnsi="Arial" w:cs="Arial"/>
                <w:sz w:val="18"/>
                <w:szCs w:val="18"/>
                <w:lang w:val="es-ES_tradnl"/>
              </w:rPr>
              <w:t>La operación no será un préstamo de política, operación de intermediación financiera (FI), préstamo basado en criterios de desempeño ni enfoques sectoriales.</w:t>
            </w:r>
          </w:p>
        </w:tc>
        <w:tc>
          <w:tcPr>
            <w:tcW w:w="4410" w:type="dxa"/>
            <w:vAlign w:val="center"/>
          </w:tcPr>
          <w:p w14:paraId="1307E51A" w14:textId="437A33E1" w:rsidR="0066206F" w:rsidRPr="004646CF" w:rsidRDefault="00280091" w:rsidP="0066206F">
            <w:pPr>
              <w:tabs>
                <w:tab w:val="left" w:pos="3200"/>
              </w:tabs>
              <w:jc w:val="both"/>
              <w:rPr>
                <w:rFonts w:ascii="Arial" w:hAnsi="Arial" w:cs="Arial"/>
                <w:sz w:val="18"/>
                <w:szCs w:val="18"/>
                <w:lang w:val="es-ES"/>
              </w:rPr>
            </w:pPr>
            <w:r>
              <w:rPr>
                <w:rFonts w:ascii="Arial" w:hAnsi="Arial" w:cs="Arial"/>
                <w:sz w:val="18"/>
                <w:szCs w:val="18"/>
                <w:lang w:val="es-ES"/>
              </w:rPr>
              <w:t>N/A</w:t>
            </w:r>
          </w:p>
        </w:tc>
      </w:tr>
      <w:tr w:rsidR="0066206F" w:rsidRPr="00860E4F" w14:paraId="0ED2DA1A" w14:textId="77777777" w:rsidTr="004E55AD">
        <w:trPr>
          <w:trHeight w:val="323"/>
        </w:trPr>
        <w:tc>
          <w:tcPr>
            <w:tcW w:w="2790" w:type="dxa"/>
            <w:shd w:val="clear" w:color="auto" w:fill="D9D9D9" w:themeFill="background1" w:themeFillShade="D9"/>
            <w:vAlign w:val="center"/>
          </w:tcPr>
          <w:p w14:paraId="07EE4A31"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B.14 Préstamos Multifase o Repetidos</w:t>
            </w:r>
          </w:p>
        </w:tc>
        <w:tc>
          <w:tcPr>
            <w:tcW w:w="2160" w:type="dxa"/>
            <w:vAlign w:val="center"/>
          </w:tcPr>
          <w:p w14:paraId="5BA10088" w14:textId="12ECB182"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rPr>
              <w:t>N/A</w:t>
            </w:r>
          </w:p>
        </w:tc>
        <w:tc>
          <w:tcPr>
            <w:tcW w:w="4320" w:type="dxa"/>
            <w:vAlign w:val="center"/>
          </w:tcPr>
          <w:p w14:paraId="4A9E4D3A" w14:textId="299823B5" w:rsidR="0066206F" w:rsidRPr="00BF16C9" w:rsidRDefault="0066206F" w:rsidP="0066206F">
            <w:pPr>
              <w:tabs>
                <w:tab w:val="left" w:pos="3200"/>
              </w:tabs>
              <w:rPr>
                <w:rFonts w:ascii="Arial" w:hAnsi="Arial" w:cs="Arial"/>
                <w:sz w:val="22"/>
                <w:szCs w:val="22"/>
                <w:lang w:val="es-ES"/>
              </w:rPr>
            </w:pPr>
            <w:r w:rsidRPr="00BD5EDB">
              <w:rPr>
                <w:rFonts w:ascii="Arial" w:hAnsi="Arial" w:cs="Arial"/>
                <w:sz w:val="18"/>
                <w:szCs w:val="18"/>
                <w:lang w:val="es-ES_tradnl"/>
              </w:rPr>
              <w:t xml:space="preserve">Esta operación </w:t>
            </w:r>
            <w:r>
              <w:rPr>
                <w:rFonts w:ascii="Arial" w:hAnsi="Arial" w:cs="Arial"/>
                <w:sz w:val="18"/>
                <w:szCs w:val="18"/>
                <w:lang w:val="es-ES_tradnl"/>
              </w:rPr>
              <w:t>no es</w:t>
            </w:r>
            <w:r w:rsidRPr="00BD5EDB">
              <w:rPr>
                <w:rFonts w:ascii="Arial" w:hAnsi="Arial" w:cs="Arial"/>
                <w:sz w:val="18"/>
                <w:szCs w:val="18"/>
                <w:lang w:val="es-ES_tradnl"/>
              </w:rPr>
              <w:t xml:space="preserve"> una </w:t>
            </w:r>
            <w:r>
              <w:rPr>
                <w:rFonts w:ascii="Arial" w:hAnsi="Arial" w:cs="Arial"/>
                <w:sz w:val="18"/>
                <w:szCs w:val="18"/>
                <w:lang w:val="es-ES_tradnl"/>
              </w:rPr>
              <w:t>segunda fase respecto de la o</w:t>
            </w:r>
            <w:r w:rsidRPr="00BD5EDB">
              <w:rPr>
                <w:rFonts w:ascii="Arial" w:hAnsi="Arial" w:cs="Arial"/>
                <w:sz w:val="18"/>
                <w:szCs w:val="18"/>
                <w:lang w:val="es-ES_tradnl"/>
              </w:rPr>
              <w:t>peración PE-L1092.</w:t>
            </w:r>
          </w:p>
        </w:tc>
        <w:tc>
          <w:tcPr>
            <w:tcW w:w="4410" w:type="dxa"/>
            <w:vAlign w:val="center"/>
          </w:tcPr>
          <w:p w14:paraId="36059285" w14:textId="07899EE3" w:rsidR="0066206F" w:rsidRPr="00860E4F" w:rsidRDefault="00280091" w:rsidP="0066206F">
            <w:pPr>
              <w:tabs>
                <w:tab w:val="left" w:pos="3200"/>
              </w:tabs>
              <w:jc w:val="both"/>
              <w:rPr>
                <w:rFonts w:ascii="Arial" w:hAnsi="Arial" w:cs="Arial"/>
                <w:sz w:val="18"/>
                <w:szCs w:val="18"/>
                <w:lang w:val="it-IT"/>
              </w:rPr>
            </w:pPr>
            <w:r>
              <w:rPr>
                <w:rFonts w:ascii="Arial" w:hAnsi="Arial" w:cs="Arial"/>
                <w:sz w:val="18"/>
                <w:szCs w:val="18"/>
                <w:lang w:val="es-ES"/>
              </w:rPr>
              <w:t>N/A</w:t>
            </w:r>
          </w:p>
        </w:tc>
      </w:tr>
      <w:tr w:rsidR="0066206F" w:rsidRPr="006525F1" w14:paraId="6265981E" w14:textId="77777777" w:rsidTr="004E55AD">
        <w:trPr>
          <w:trHeight w:val="323"/>
        </w:trPr>
        <w:tc>
          <w:tcPr>
            <w:tcW w:w="2790" w:type="dxa"/>
            <w:shd w:val="clear" w:color="auto" w:fill="D9D9D9" w:themeFill="background1" w:themeFillShade="D9"/>
            <w:vAlign w:val="center"/>
          </w:tcPr>
          <w:p w14:paraId="4A05CC7F"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2160" w:type="dxa"/>
            <w:vAlign w:val="center"/>
          </w:tcPr>
          <w:p w14:paraId="5B82EEB0" w14:textId="1D628179" w:rsidR="0066206F" w:rsidRPr="00BF16C9" w:rsidRDefault="0066206F" w:rsidP="0066206F">
            <w:pPr>
              <w:tabs>
                <w:tab w:val="left" w:pos="3200"/>
              </w:tabs>
              <w:jc w:val="both"/>
              <w:rPr>
                <w:rFonts w:ascii="Arial" w:hAnsi="Arial" w:cs="Arial"/>
                <w:sz w:val="22"/>
                <w:szCs w:val="22"/>
                <w:lang w:val="es-ES"/>
              </w:rPr>
            </w:pPr>
            <w:r w:rsidRPr="00860E4F">
              <w:rPr>
                <w:rFonts w:ascii="Arial" w:hAnsi="Arial" w:cs="Arial"/>
                <w:sz w:val="18"/>
                <w:szCs w:val="18"/>
                <w:lang w:val="es-MX"/>
              </w:rPr>
              <w:t>N/A</w:t>
            </w:r>
          </w:p>
        </w:tc>
        <w:tc>
          <w:tcPr>
            <w:tcW w:w="4320" w:type="dxa"/>
            <w:vAlign w:val="center"/>
          </w:tcPr>
          <w:p w14:paraId="490BCBE0" w14:textId="614E2F63" w:rsidR="0066206F" w:rsidRPr="00BF16C9" w:rsidRDefault="0066206F" w:rsidP="0066206F">
            <w:pPr>
              <w:tabs>
                <w:tab w:val="left" w:pos="3200"/>
              </w:tabs>
              <w:jc w:val="both"/>
              <w:rPr>
                <w:rFonts w:ascii="Arial" w:hAnsi="Arial" w:cs="Arial"/>
                <w:sz w:val="22"/>
                <w:szCs w:val="22"/>
                <w:lang w:val="es-ES"/>
              </w:rPr>
            </w:pPr>
            <w:r w:rsidRPr="00BD5EDB">
              <w:rPr>
                <w:rFonts w:ascii="Arial" w:hAnsi="Arial" w:cs="Arial"/>
                <w:sz w:val="18"/>
                <w:szCs w:val="18"/>
                <w:lang w:val="es-ES_tradnl"/>
              </w:rPr>
              <w:t>La operación no es de cofinanciamiento.</w:t>
            </w:r>
          </w:p>
        </w:tc>
        <w:tc>
          <w:tcPr>
            <w:tcW w:w="4410" w:type="dxa"/>
            <w:vAlign w:val="center"/>
          </w:tcPr>
          <w:p w14:paraId="64992677" w14:textId="551DFD3B" w:rsidR="0066206F" w:rsidRPr="004646CF" w:rsidRDefault="00280091" w:rsidP="0066206F">
            <w:pPr>
              <w:tabs>
                <w:tab w:val="left" w:pos="3200"/>
              </w:tabs>
              <w:jc w:val="both"/>
              <w:rPr>
                <w:rFonts w:ascii="Arial" w:hAnsi="Arial" w:cs="Arial"/>
                <w:sz w:val="18"/>
                <w:szCs w:val="18"/>
                <w:lang w:val="es-ES"/>
              </w:rPr>
            </w:pPr>
            <w:r>
              <w:rPr>
                <w:rFonts w:ascii="Arial" w:hAnsi="Arial" w:cs="Arial"/>
                <w:sz w:val="18"/>
                <w:szCs w:val="18"/>
                <w:lang w:val="es-ES"/>
              </w:rPr>
              <w:t>N/A</w:t>
            </w:r>
          </w:p>
        </w:tc>
      </w:tr>
      <w:tr w:rsidR="0066206F" w:rsidRPr="006525F1" w14:paraId="062723AE" w14:textId="77777777" w:rsidTr="004E55AD">
        <w:trPr>
          <w:trHeight w:val="323"/>
        </w:trPr>
        <w:tc>
          <w:tcPr>
            <w:tcW w:w="2790" w:type="dxa"/>
            <w:shd w:val="clear" w:color="auto" w:fill="D9D9D9" w:themeFill="background1" w:themeFillShade="D9"/>
            <w:vAlign w:val="center"/>
          </w:tcPr>
          <w:p w14:paraId="6E899E86"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2160" w:type="dxa"/>
            <w:vAlign w:val="center"/>
          </w:tcPr>
          <w:p w14:paraId="30935C8A" w14:textId="670DD01A" w:rsidR="0066206F" w:rsidRPr="00BF16C9" w:rsidRDefault="0066206F" w:rsidP="0066206F">
            <w:pPr>
              <w:tabs>
                <w:tab w:val="left" w:pos="3200"/>
              </w:tabs>
              <w:jc w:val="both"/>
              <w:rPr>
                <w:rFonts w:ascii="Arial" w:hAnsi="Arial" w:cs="Arial"/>
                <w:sz w:val="22"/>
                <w:szCs w:val="22"/>
                <w:lang w:val="es-ES"/>
              </w:rPr>
            </w:pPr>
            <w:r w:rsidRPr="00860E4F">
              <w:rPr>
                <w:rFonts w:ascii="Arial" w:hAnsi="Arial" w:cs="Arial"/>
                <w:sz w:val="18"/>
                <w:szCs w:val="18"/>
                <w:lang w:val="es-MX"/>
              </w:rPr>
              <w:t>N/A</w:t>
            </w:r>
          </w:p>
        </w:tc>
        <w:tc>
          <w:tcPr>
            <w:tcW w:w="4320" w:type="dxa"/>
            <w:vAlign w:val="center"/>
          </w:tcPr>
          <w:p w14:paraId="2051D64D" w14:textId="0F7CDBE8" w:rsidR="0066206F" w:rsidRPr="00BF16C9" w:rsidRDefault="0066206F" w:rsidP="0066206F">
            <w:pPr>
              <w:tabs>
                <w:tab w:val="left" w:pos="3200"/>
              </w:tabs>
              <w:jc w:val="both"/>
              <w:rPr>
                <w:rFonts w:ascii="Arial" w:hAnsi="Arial" w:cs="Arial"/>
                <w:sz w:val="22"/>
                <w:szCs w:val="22"/>
                <w:lang w:val="es-ES"/>
              </w:rPr>
            </w:pPr>
            <w:r w:rsidRPr="00AB544A">
              <w:rPr>
                <w:rFonts w:ascii="Arial" w:hAnsi="Arial" w:cs="Arial"/>
                <w:sz w:val="18"/>
                <w:szCs w:val="18"/>
                <w:lang w:val="es-ES_tradnl"/>
              </w:rPr>
              <w:t>Esta operación no utilizará los sistemas de salvaguardias nacionales.</w:t>
            </w:r>
          </w:p>
        </w:tc>
        <w:tc>
          <w:tcPr>
            <w:tcW w:w="4410" w:type="dxa"/>
            <w:vAlign w:val="center"/>
          </w:tcPr>
          <w:p w14:paraId="7E971C57" w14:textId="48D39F64" w:rsidR="0066206F" w:rsidRPr="004646CF" w:rsidRDefault="00280091" w:rsidP="0066206F">
            <w:pPr>
              <w:tabs>
                <w:tab w:val="left" w:pos="3200"/>
              </w:tabs>
              <w:jc w:val="both"/>
              <w:rPr>
                <w:rFonts w:ascii="Arial" w:hAnsi="Arial" w:cs="Arial"/>
                <w:sz w:val="18"/>
                <w:szCs w:val="18"/>
                <w:lang w:val="es-ES"/>
              </w:rPr>
            </w:pPr>
            <w:r>
              <w:rPr>
                <w:rFonts w:ascii="Arial" w:hAnsi="Arial" w:cs="Arial"/>
                <w:sz w:val="18"/>
                <w:szCs w:val="18"/>
                <w:lang w:val="es-ES"/>
              </w:rPr>
              <w:t>N/A</w:t>
            </w:r>
          </w:p>
        </w:tc>
      </w:tr>
      <w:tr w:rsidR="0066206F" w:rsidRPr="00FD7633" w14:paraId="12D461CE" w14:textId="77777777" w:rsidTr="004E55AD">
        <w:trPr>
          <w:trHeight w:val="323"/>
        </w:trPr>
        <w:tc>
          <w:tcPr>
            <w:tcW w:w="2790" w:type="dxa"/>
            <w:shd w:val="clear" w:color="auto" w:fill="D9D9D9" w:themeFill="background1" w:themeFillShade="D9"/>
            <w:vAlign w:val="center"/>
          </w:tcPr>
          <w:p w14:paraId="2690773F" w14:textId="7777777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2160" w:type="dxa"/>
            <w:vAlign w:val="center"/>
          </w:tcPr>
          <w:p w14:paraId="2474ED8D" w14:textId="77777777" w:rsidR="0066206F" w:rsidRPr="00AB544A" w:rsidRDefault="0066206F" w:rsidP="0066206F">
            <w:pPr>
              <w:tabs>
                <w:tab w:val="left" w:pos="3200"/>
              </w:tabs>
              <w:rPr>
                <w:rFonts w:ascii="Arial" w:hAnsi="Arial" w:cs="Arial"/>
                <w:sz w:val="18"/>
                <w:szCs w:val="18"/>
                <w:lang w:val="es-ES_tradnl"/>
              </w:rPr>
            </w:pPr>
            <w:r w:rsidRPr="00AB544A">
              <w:rPr>
                <w:rFonts w:ascii="Arial" w:hAnsi="Arial" w:cs="Arial"/>
                <w:sz w:val="18"/>
                <w:szCs w:val="18"/>
                <w:lang w:val="es-ES_tradnl"/>
              </w:rPr>
              <w:t>Proceso de adquisiciones ambiental y socialmente</w:t>
            </w:r>
          </w:p>
          <w:p w14:paraId="0F3B65BC" w14:textId="2BBE15CA" w:rsidR="0066206F" w:rsidRPr="00BF16C9" w:rsidRDefault="004E4E42" w:rsidP="0066206F">
            <w:pPr>
              <w:tabs>
                <w:tab w:val="left" w:pos="3200"/>
              </w:tabs>
              <w:jc w:val="both"/>
              <w:rPr>
                <w:rFonts w:ascii="Arial" w:hAnsi="Arial" w:cs="Arial"/>
                <w:sz w:val="22"/>
                <w:szCs w:val="22"/>
                <w:lang w:val="es-ES"/>
              </w:rPr>
            </w:pPr>
            <w:r w:rsidRPr="004E55AD">
              <w:rPr>
                <w:rFonts w:ascii="Arial" w:hAnsi="Arial" w:cs="Arial"/>
                <w:sz w:val="18"/>
                <w:szCs w:val="18"/>
                <w:lang w:val="es-ES"/>
              </w:rPr>
              <w:t>R</w:t>
            </w:r>
            <w:r w:rsidR="0066206F" w:rsidRPr="004E55AD">
              <w:rPr>
                <w:rFonts w:ascii="Arial" w:hAnsi="Arial" w:cs="Arial"/>
                <w:sz w:val="18"/>
                <w:szCs w:val="18"/>
                <w:lang w:val="es-ES"/>
              </w:rPr>
              <w:t>esponsable</w:t>
            </w:r>
            <w:r>
              <w:rPr>
                <w:rFonts w:ascii="Arial" w:hAnsi="Arial" w:cs="Arial"/>
                <w:sz w:val="18"/>
                <w:szCs w:val="18"/>
                <w:lang w:val="es-ES"/>
              </w:rPr>
              <w:t>.</w:t>
            </w:r>
          </w:p>
        </w:tc>
        <w:tc>
          <w:tcPr>
            <w:tcW w:w="4320" w:type="dxa"/>
            <w:vAlign w:val="center"/>
          </w:tcPr>
          <w:p w14:paraId="74BA9976" w14:textId="60CE137F" w:rsidR="0066206F" w:rsidRPr="00814C7C" w:rsidRDefault="0066206F" w:rsidP="00C21DDD">
            <w:pPr>
              <w:tabs>
                <w:tab w:val="left" w:pos="3200"/>
              </w:tabs>
              <w:rPr>
                <w:rFonts w:ascii="Arial" w:hAnsi="Arial" w:cs="Arial"/>
                <w:sz w:val="22"/>
                <w:szCs w:val="22"/>
                <w:lang w:val="es-ES_tradnl"/>
              </w:rPr>
            </w:pPr>
            <w:r w:rsidRPr="0076269B">
              <w:rPr>
                <w:rFonts w:ascii="Arial" w:hAnsi="Arial" w:cs="Arial"/>
                <w:sz w:val="18"/>
                <w:szCs w:val="18"/>
                <w:lang w:val="es-ES_tradnl"/>
              </w:rPr>
              <w:t>Cumplimiento esperable durante la implementación del programa.</w:t>
            </w:r>
          </w:p>
        </w:tc>
        <w:tc>
          <w:tcPr>
            <w:tcW w:w="4410" w:type="dxa"/>
            <w:vAlign w:val="center"/>
          </w:tcPr>
          <w:p w14:paraId="359E3E9A" w14:textId="3DCD038B" w:rsidR="0066206F" w:rsidRPr="004646CF" w:rsidRDefault="0066206F" w:rsidP="00C21DDD">
            <w:pPr>
              <w:tabs>
                <w:tab w:val="left" w:pos="3200"/>
              </w:tabs>
              <w:rPr>
                <w:rFonts w:ascii="Arial" w:hAnsi="Arial" w:cs="Arial"/>
                <w:sz w:val="18"/>
                <w:szCs w:val="18"/>
                <w:lang w:val="es-ES"/>
              </w:rPr>
            </w:pPr>
            <w:r w:rsidRPr="004646CF">
              <w:rPr>
                <w:rFonts w:ascii="Arial" w:hAnsi="Arial" w:cs="Arial"/>
                <w:sz w:val="18"/>
                <w:szCs w:val="18"/>
                <w:lang w:val="es-ES_tradnl"/>
              </w:rPr>
              <w:t>Requisitos ambientales, sociales y de salud y seguridad deben ser incluidos en los contratos de las empresas constructoras y operadoras.</w:t>
            </w:r>
          </w:p>
        </w:tc>
      </w:tr>
      <w:tr w:rsidR="0066206F" w:rsidRPr="00FD7633" w14:paraId="661294EE" w14:textId="77777777" w:rsidTr="004E55AD">
        <w:trPr>
          <w:trHeight w:val="323"/>
        </w:trPr>
        <w:tc>
          <w:tcPr>
            <w:tcW w:w="13680" w:type="dxa"/>
            <w:gridSpan w:val="4"/>
            <w:shd w:val="clear" w:color="auto" w:fill="D9D9D9" w:themeFill="background1" w:themeFillShade="D9"/>
            <w:vAlign w:val="center"/>
          </w:tcPr>
          <w:p w14:paraId="78B8D6BA" w14:textId="77777777" w:rsidR="0066206F" w:rsidRPr="004646CF" w:rsidRDefault="0066206F" w:rsidP="0066206F">
            <w:pPr>
              <w:tabs>
                <w:tab w:val="left" w:pos="3200"/>
              </w:tabs>
              <w:rPr>
                <w:rFonts w:ascii="Arial" w:hAnsi="Arial" w:cs="Arial"/>
                <w:sz w:val="18"/>
                <w:szCs w:val="18"/>
                <w:lang w:val="es-ES"/>
              </w:rPr>
            </w:pPr>
            <w:r w:rsidRPr="004646CF">
              <w:rPr>
                <w:rFonts w:ascii="Arial" w:hAnsi="Arial" w:cs="Arial"/>
                <w:b/>
                <w:sz w:val="18"/>
                <w:szCs w:val="18"/>
                <w:lang w:val="es-ES"/>
              </w:rPr>
              <w:t>OP-704 Política de Gestión del Riesgo de Desastres Naturales</w:t>
            </w:r>
          </w:p>
        </w:tc>
      </w:tr>
      <w:tr w:rsidR="0066206F" w:rsidRPr="009215F3" w14:paraId="328A4D97" w14:textId="77777777" w:rsidTr="004E55AD">
        <w:trPr>
          <w:trHeight w:val="323"/>
        </w:trPr>
        <w:tc>
          <w:tcPr>
            <w:tcW w:w="2790" w:type="dxa"/>
            <w:shd w:val="clear" w:color="auto" w:fill="D9D9D9" w:themeFill="background1" w:themeFillShade="D9"/>
            <w:vAlign w:val="center"/>
          </w:tcPr>
          <w:p w14:paraId="71E855EF" w14:textId="3BC064AC" w:rsidR="0066206F" w:rsidRPr="00C56474" w:rsidDel="00641735" w:rsidRDefault="0066206F" w:rsidP="0066206F">
            <w:pPr>
              <w:tabs>
                <w:tab w:val="left" w:pos="3200"/>
              </w:tabs>
              <w:rPr>
                <w:rFonts w:ascii="Arial" w:hAnsi="Arial" w:cs="Arial"/>
                <w:b/>
                <w:sz w:val="22"/>
                <w:szCs w:val="22"/>
                <w:lang w:val="es-ES"/>
              </w:rPr>
            </w:pPr>
            <w:r w:rsidRPr="00C56474">
              <w:rPr>
                <w:rFonts w:ascii="Arial" w:hAnsi="Arial" w:cs="Arial"/>
                <w:sz w:val="22"/>
                <w:szCs w:val="22"/>
                <w:lang w:val="es-ES"/>
              </w:rPr>
              <w:t>Evaluación del Riesgo de Desastres</w:t>
            </w:r>
          </w:p>
        </w:tc>
        <w:tc>
          <w:tcPr>
            <w:tcW w:w="2160" w:type="dxa"/>
            <w:vAlign w:val="center"/>
          </w:tcPr>
          <w:p w14:paraId="7935AC1B" w14:textId="4F3DDA4C" w:rsidR="0066206F" w:rsidRPr="00BF16C9" w:rsidRDefault="004E55AD" w:rsidP="0066206F">
            <w:pPr>
              <w:tabs>
                <w:tab w:val="left" w:pos="3200"/>
              </w:tabs>
              <w:jc w:val="both"/>
              <w:rPr>
                <w:rFonts w:ascii="Arial" w:hAnsi="Arial" w:cs="Arial"/>
                <w:sz w:val="22"/>
                <w:szCs w:val="22"/>
                <w:lang w:val="es-ES"/>
              </w:rPr>
            </w:pPr>
            <w:r>
              <w:rPr>
                <w:rFonts w:ascii="Arial" w:hAnsi="Arial" w:cs="Arial"/>
                <w:sz w:val="18"/>
                <w:szCs w:val="18"/>
                <w:lang w:val="es-ES_tradnl"/>
              </w:rPr>
              <w:t>I</w:t>
            </w:r>
            <w:r w:rsidRPr="00C56474">
              <w:rPr>
                <w:rFonts w:ascii="Arial" w:hAnsi="Arial" w:cs="Arial"/>
                <w:sz w:val="18"/>
                <w:szCs w:val="18"/>
                <w:lang w:val="es-ES_tradnl"/>
              </w:rPr>
              <w:t>dentificación y</w:t>
            </w:r>
            <w:r>
              <w:rPr>
                <w:rFonts w:ascii="Arial" w:hAnsi="Arial" w:cs="Arial"/>
                <w:sz w:val="18"/>
                <w:szCs w:val="18"/>
                <w:lang w:val="es-ES_tradnl"/>
              </w:rPr>
              <w:t xml:space="preserve"> </w:t>
            </w:r>
            <w:r w:rsidRPr="00C56474">
              <w:rPr>
                <w:rFonts w:ascii="Arial" w:hAnsi="Arial" w:cs="Arial"/>
                <w:sz w:val="18"/>
                <w:szCs w:val="18"/>
                <w:lang w:val="es-ES_tradnl"/>
              </w:rPr>
              <w:t>evaluación de riesgos de desastres naturales</w:t>
            </w:r>
            <w:r w:rsidR="004E4E42">
              <w:rPr>
                <w:rFonts w:ascii="Arial" w:hAnsi="Arial" w:cs="Arial"/>
                <w:sz w:val="18"/>
                <w:szCs w:val="18"/>
                <w:lang w:val="es-ES_tradnl"/>
              </w:rPr>
              <w:t>.</w:t>
            </w:r>
          </w:p>
        </w:tc>
        <w:tc>
          <w:tcPr>
            <w:tcW w:w="4320" w:type="dxa"/>
            <w:vAlign w:val="center"/>
          </w:tcPr>
          <w:p w14:paraId="0FACC5AD" w14:textId="77777777" w:rsidR="0066206F" w:rsidRPr="00C56474" w:rsidRDefault="0066206F" w:rsidP="0066206F">
            <w:pPr>
              <w:tabs>
                <w:tab w:val="left" w:pos="3200"/>
              </w:tabs>
              <w:jc w:val="both"/>
              <w:rPr>
                <w:rFonts w:ascii="Arial" w:hAnsi="Arial" w:cs="Arial"/>
                <w:sz w:val="18"/>
                <w:szCs w:val="18"/>
                <w:lang w:val="es-ES_tradnl"/>
              </w:rPr>
            </w:pPr>
            <w:r w:rsidRPr="00C56474">
              <w:rPr>
                <w:rFonts w:ascii="Arial" w:hAnsi="Arial" w:cs="Arial"/>
                <w:sz w:val="18"/>
                <w:szCs w:val="18"/>
                <w:lang w:val="es-ES_tradnl"/>
              </w:rPr>
              <w:t>Cumplimiento pleno logrado</w:t>
            </w:r>
          </w:p>
          <w:p w14:paraId="1B18726F" w14:textId="773552CB" w:rsidR="0066206F" w:rsidRPr="00C56474" w:rsidRDefault="0066206F" w:rsidP="0066206F">
            <w:pPr>
              <w:tabs>
                <w:tab w:val="left" w:pos="3200"/>
              </w:tabs>
              <w:jc w:val="both"/>
              <w:rPr>
                <w:rFonts w:ascii="Arial" w:hAnsi="Arial" w:cs="Arial"/>
                <w:sz w:val="18"/>
                <w:szCs w:val="18"/>
                <w:lang w:val="es-ES_tradnl"/>
              </w:rPr>
            </w:pPr>
            <w:r w:rsidRPr="00C56474">
              <w:rPr>
                <w:rFonts w:ascii="Arial" w:hAnsi="Arial" w:cs="Arial"/>
                <w:sz w:val="18"/>
                <w:szCs w:val="18"/>
                <w:lang w:val="es-ES_tradnl"/>
              </w:rPr>
              <w:t>Se ha incluido una identificación y evaluación de riesgos de desastres naturales en los Análisis Ambientales.</w:t>
            </w:r>
          </w:p>
        </w:tc>
        <w:tc>
          <w:tcPr>
            <w:tcW w:w="4410" w:type="dxa"/>
            <w:vAlign w:val="center"/>
          </w:tcPr>
          <w:p w14:paraId="13EAD216" w14:textId="34163DE4" w:rsidR="0066206F" w:rsidRPr="004646CF" w:rsidRDefault="006B398A" w:rsidP="0066206F">
            <w:pPr>
              <w:tabs>
                <w:tab w:val="left" w:pos="3200"/>
              </w:tabs>
              <w:jc w:val="both"/>
              <w:rPr>
                <w:rFonts w:ascii="Arial" w:hAnsi="Arial" w:cs="Arial"/>
                <w:sz w:val="18"/>
                <w:szCs w:val="18"/>
                <w:lang w:val="es-ES"/>
              </w:rPr>
            </w:pPr>
            <w:r w:rsidRPr="00BD5EDB">
              <w:rPr>
                <w:rFonts w:ascii="Arial" w:hAnsi="Arial" w:cs="Arial"/>
                <w:sz w:val="18"/>
                <w:szCs w:val="18"/>
              </w:rPr>
              <w:t>N/A</w:t>
            </w:r>
          </w:p>
        </w:tc>
      </w:tr>
      <w:tr w:rsidR="0066206F" w:rsidRPr="00FD7633" w14:paraId="2AE158D3" w14:textId="77777777" w:rsidTr="004E55AD">
        <w:trPr>
          <w:trHeight w:val="323"/>
        </w:trPr>
        <w:tc>
          <w:tcPr>
            <w:tcW w:w="2790" w:type="dxa"/>
            <w:shd w:val="clear" w:color="auto" w:fill="D9D9D9" w:themeFill="background1" w:themeFillShade="D9"/>
            <w:vAlign w:val="center"/>
          </w:tcPr>
          <w:p w14:paraId="7ECF6B26" w14:textId="72283C2F" w:rsidR="0066206F" w:rsidRPr="00C56474" w:rsidDel="00641735" w:rsidRDefault="0066206F" w:rsidP="0066206F">
            <w:pPr>
              <w:tabs>
                <w:tab w:val="left" w:pos="3200"/>
              </w:tabs>
              <w:rPr>
                <w:rFonts w:ascii="Arial" w:hAnsi="Arial" w:cs="Arial"/>
                <w:b/>
                <w:sz w:val="22"/>
                <w:szCs w:val="22"/>
                <w:lang w:val="es-ES"/>
              </w:rPr>
            </w:pPr>
            <w:r w:rsidRPr="00C56474">
              <w:rPr>
                <w:rFonts w:ascii="Arial" w:hAnsi="Arial" w:cs="Arial"/>
                <w:sz w:val="22"/>
                <w:szCs w:val="22"/>
                <w:lang w:val="es-ES"/>
              </w:rPr>
              <w:t>Plan de Acción del Riesgo de Desastres</w:t>
            </w:r>
          </w:p>
        </w:tc>
        <w:tc>
          <w:tcPr>
            <w:tcW w:w="2160" w:type="dxa"/>
            <w:vAlign w:val="center"/>
          </w:tcPr>
          <w:p w14:paraId="764E9413" w14:textId="2E13F8D5" w:rsidR="0066206F" w:rsidRPr="00BF16C9" w:rsidRDefault="004E55AD" w:rsidP="0066206F">
            <w:pPr>
              <w:tabs>
                <w:tab w:val="left" w:pos="3200"/>
              </w:tabs>
              <w:jc w:val="both"/>
              <w:rPr>
                <w:rFonts w:ascii="Arial" w:hAnsi="Arial" w:cs="Arial"/>
                <w:sz w:val="22"/>
                <w:szCs w:val="22"/>
                <w:lang w:val="es-ES"/>
              </w:rPr>
            </w:pPr>
            <w:r>
              <w:rPr>
                <w:rFonts w:ascii="Arial" w:hAnsi="Arial" w:cs="Arial"/>
                <w:sz w:val="18"/>
                <w:szCs w:val="18"/>
                <w:lang w:val="es-ES_tradnl"/>
              </w:rPr>
              <w:t>P</w:t>
            </w:r>
            <w:r w:rsidRPr="004646CF">
              <w:rPr>
                <w:rFonts w:ascii="Arial" w:hAnsi="Arial" w:cs="Arial"/>
                <w:sz w:val="18"/>
                <w:szCs w:val="18"/>
                <w:lang w:val="es-ES_tradnl"/>
              </w:rPr>
              <w:t>lanes de contingencia</w:t>
            </w:r>
            <w:r w:rsidR="004E4E42">
              <w:rPr>
                <w:rFonts w:ascii="Arial" w:hAnsi="Arial" w:cs="Arial"/>
                <w:sz w:val="18"/>
                <w:szCs w:val="18"/>
                <w:lang w:val="es-ES_tradnl"/>
              </w:rPr>
              <w:t>.</w:t>
            </w:r>
          </w:p>
        </w:tc>
        <w:tc>
          <w:tcPr>
            <w:tcW w:w="4320" w:type="dxa"/>
            <w:vAlign w:val="center"/>
          </w:tcPr>
          <w:p w14:paraId="275E572F" w14:textId="6ED8E3D9" w:rsidR="0066206F" w:rsidRPr="0076269B" w:rsidRDefault="0066206F" w:rsidP="0066206F">
            <w:pPr>
              <w:tabs>
                <w:tab w:val="left" w:pos="3200"/>
              </w:tabs>
              <w:jc w:val="both"/>
              <w:rPr>
                <w:rFonts w:ascii="Arial" w:hAnsi="Arial" w:cs="Arial"/>
                <w:sz w:val="18"/>
                <w:szCs w:val="18"/>
                <w:lang w:val="es-ES_tradnl"/>
              </w:rPr>
            </w:pPr>
            <w:r w:rsidRPr="0076269B">
              <w:rPr>
                <w:rFonts w:ascii="Arial" w:hAnsi="Arial" w:cs="Arial"/>
                <w:sz w:val="18"/>
                <w:szCs w:val="18"/>
                <w:lang w:val="es-ES_tradnl"/>
              </w:rPr>
              <w:t>Cumplimiento esperable durante la implementación del programa.</w:t>
            </w:r>
          </w:p>
          <w:p w14:paraId="3F93A619" w14:textId="1BAC4D88" w:rsidR="0066206F" w:rsidRPr="00C56474" w:rsidRDefault="0066206F" w:rsidP="0066206F">
            <w:pPr>
              <w:tabs>
                <w:tab w:val="left" w:pos="3200"/>
              </w:tabs>
              <w:jc w:val="both"/>
              <w:rPr>
                <w:rFonts w:ascii="Arial" w:hAnsi="Arial" w:cs="Arial"/>
                <w:sz w:val="18"/>
                <w:szCs w:val="18"/>
                <w:lang w:val="es-ES_tradnl"/>
              </w:rPr>
            </w:pPr>
            <w:r w:rsidRPr="00C56474">
              <w:rPr>
                <w:rFonts w:ascii="Arial" w:hAnsi="Arial" w:cs="Arial"/>
                <w:sz w:val="18"/>
                <w:szCs w:val="18"/>
                <w:lang w:val="es-ES_tradnl"/>
              </w:rPr>
              <w:t>Los diseños de las obras de cierre de botaderos han incluidos criterios en función de los riesgos identificados.</w:t>
            </w:r>
          </w:p>
        </w:tc>
        <w:tc>
          <w:tcPr>
            <w:tcW w:w="4410" w:type="dxa"/>
            <w:vAlign w:val="center"/>
          </w:tcPr>
          <w:p w14:paraId="1E57D70A" w14:textId="66537DB8" w:rsidR="0066206F" w:rsidRPr="004646CF" w:rsidRDefault="0066206F" w:rsidP="0066206F">
            <w:pPr>
              <w:tabs>
                <w:tab w:val="left" w:pos="3200"/>
              </w:tabs>
              <w:jc w:val="both"/>
              <w:rPr>
                <w:rFonts w:ascii="Arial" w:hAnsi="Arial" w:cs="Arial"/>
                <w:sz w:val="18"/>
                <w:szCs w:val="18"/>
                <w:lang w:val="es-ES"/>
              </w:rPr>
            </w:pPr>
            <w:r w:rsidRPr="004646CF">
              <w:rPr>
                <w:rFonts w:ascii="Arial" w:hAnsi="Arial" w:cs="Arial"/>
                <w:sz w:val="18"/>
                <w:szCs w:val="18"/>
                <w:lang w:val="es-ES_tradnl"/>
              </w:rPr>
              <w:t>Se incorporará en los pliegos de licitación la necesidad de contar con planes de contingencia durante la construcción.</w:t>
            </w:r>
          </w:p>
        </w:tc>
      </w:tr>
      <w:tr w:rsidR="0066206F" w:rsidRPr="002B4E90" w14:paraId="439EB339" w14:textId="77777777" w:rsidTr="004E55AD">
        <w:trPr>
          <w:trHeight w:val="323"/>
        </w:trPr>
        <w:tc>
          <w:tcPr>
            <w:tcW w:w="13680" w:type="dxa"/>
            <w:gridSpan w:val="4"/>
            <w:shd w:val="clear" w:color="auto" w:fill="D9D9D9" w:themeFill="background1" w:themeFillShade="D9"/>
            <w:vAlign w:val="center"/>
          </w:tcPr>
          <w:p w14:paraId="2219675A" w14:textId="77777777" w:rsidR="0066206F" w:rsidRPr="004646CF" w:rsidRDefault="0066206F" w:rsidP="0066206F">
            <w:pPr>
              <w:tabs>
                <w:tab w:val="left" w:pos="3200"/>
              </w:tabs>
              <w:rPr>
                <w:rFonts w:ascii="Arial" w:hAnsi="Arial" w:cs="Arial"/>
                <w:sz w:val="18"/>
                <w:szCs w:val="18"/>
                <w:lang w:val="es-ES"/>
              </w:rPr>
            </w:pPr>
            <w:r w:rsidRPr="004646CF">
              <w:rPr>
                <w:rFonts w:ascii="Arial" w:hAnsi="Arial" w:cs="Arial"/>
                <w:b/>
                <w:sz w:val="18"/>
                <w:szCs w:val="18"/>
                <w:lang w:val="es-ES"/>
              </w:rPr>
              <w:lastRenderedPageBreak/>
              <w:t>OP-710 Política Operativa sobre Reasentamiento Involuntario</w:t>
            </w:r>
          </w:p>
        </w:tc>
      </w:tr>
      <w:tr w:rsidR="0066206F" w:rsidRPr="00FD7633" w14:paraId="5D4AB193" w14:textId="77777777" w:rsidTr="004E55AD">
        <w:trPr>
          <w:trHeight w:val="633"/>
        </w:trPr>
        <w:tc>
          <w:tcPr>
            <w:tcW w:w="2790" w:type="dxa"/>
            <w:shd w:val="clear" w:color="auto" w:fill="D9D9D9" w:themeFill="background1" w:themeFillShade="D9"/>
            <w:vAlign w:val="center"/>
          </w:tcPr>
          <w:p w14:paraId="3A4E6F25" w14:textId="71982E68" w:rsidR="0066206F" w:rsidRPr="00893C67" w:rsidDel="00641735" w:rsidRDefault="0066206F" w:rsidP="0066206F">
            <w:pPr>
              <w:tabs>
                <w:tab w:val="left" w:pos="3200"/>
              </w:tabs>
              <w:rPr>
                <w:rFonts w:ascii="Arial" w:hAnsi="Arial" w:cs="Arial"/>
                <w:b/>
                <w:sz w:val="22"/>
                <w:szCs w:val="22"/>
                <w:lang w:val="es-ES"/>
              </w:rPr>
            </w:pPr>
            <w:r w:rsidRPr="00893C67">
              <w:rPr>
                <w:rFonts w:ascii="Arial" w:hAnsi="Arial" w:cs="Arial"/>
                <w:sz w:val="22"/>
                <w:szCs w:val="22"/>
                <w:lang w:val="es-ES"/>
              </w:rPr>
              <w:t>Minimización del Reasentamiento</w:t>
            </w:r>
          </w:p>
        </w:tc>
        <w:tc>
          <w:tcPr>
            <w:tcW w:w="2160" w:type="dxa"/>
            <w:vAlign w:val="center"/>
          </w:tcPr>
          <w:p w14:paraId="6E0AA552" w14:textId="4C571A9A" w:rsidR="0066206F" w:rsidRPr="00BF16C9" w:rsidRDefault="004E55AD" w:rsidP="0066206F">
            <w:pPr>
              <w:tabs>
                <w:tab w:val="left" w:pos="3200"/>
              </w:tabs>
              <w:jc w:val="both"/>
              <w:rPr>
                <w:rFonts w:ascii="Arial" w:hAnsi="Arial" w:cs="Arial"/>
                <w:sz w:val="22"/>
                <w:szCs w:val="22"/>
                <w:lang w:val="es-ES"/>
              </w:rPr>
            </w:pPr>
            <w:r w:rsidRPr="004E55AD">
              <w:rPr>
                <w:rFonts w:ascii="Arial" w:hAnsi="Arial" w:cs="Arial"/>
                <w:sz w:val="18"/>
                <w:szCs w:val="18"/>
                <w:lang w:val="es-ES"/>
              </w:rPr>
              <w:t>Desplazamiento económico</w:t>
            </w:r>
            <w:r w:rsidR="006B398A">
              <w:rPr>
                <w:rFonts w:ascii="Arial" w:hAnsi="Arial" w:cs="Arial"/>
                <w:sz w:val="18"/>
                <w:szCs w:val="18"/>
                <w:lang w:val="es-ES"/>
              </w:rPr>
              <w:t xml:space="preserve"> </w:t>
            </w:r>
            <w:r w:rsidRPr="004E55AD">
              <w:rPr>
                <w:rFonts w:ascii="Arial" w:hAnsi="Arial" w:cs="Arial"/>
                <w:sz w:val="18"/>
                <w:szCs w:val="18"/>
                <w:lang w:val="es-ES"/>
              </w:rPr>
              <w:t>de recicladores</w:t>
            </w:r>
            <w:r w:rsidR="004E4E42">
              <w:rPr>
                <w:rFonts w:ascii="Arial" w:hAnsi="Arial" w:cs="Arial"/>
                <w:sz w:val="18"/>
                <w:szCs w:val="18"/>
              </w:rPr>
              <w:t>.</w:t>
            </w:r>
          </w:p>
        </w:tc>
        <w:tc>
          <w:tcPr>
            <w:tcW w:w="4320" w:type="dxa"/>
            <w:vAlign w:val="center"/>
          </w:tcPr>
          <w:p w14:paraId="2975348D" w14:textId="2E6B6691" w:rsidR="0066206F" w:rsidRPr="004646CF" w:rsidRDefault="0066206F" w:rsidP="004646CF">
            <w:pPr>
              <w:tabs>
                <w:tab w:val="left" w:pos="3200"/>
              </w:tabs>
              <w:jc w:val="both"/>
              <w:rPr>
                <w:rFonts w:ascii="Arial" w:hAnsi="Arial" w:cs="Arial"/>
                <w:sz w:val="22"/>
                <w:szCs w:val="22"/>
                <w:lang w:val="es-ES"/>
              </w:rPr>
            </w:pPr>
            <w:r w:rsidRPr="004646CF">
              <w:rPr>
                <w:rFonts w:ascii="Arial" w:hAnsi="Arial" w:cs="Arial"/>
                <w:sz w:val="18"/>
                <w:szCs w:val="18"/>
                <w:lang w:val="es-ES_tradnl"/>
              </w:rPr>
              <w:t>No se prevé la necesidad de reasentamiento físico de población debido al cierre de los botaderos</w:t>
            </w:r>
            <w:r w:rsidR="004646CF">
              <w:rPr>
                <w:rFonts w:ascii="Arial" w:hAnsi="Arial" w:cs="Arial"/>
                <w:sz w:val="18"/>
                <w:szCs w:val="18"/>
                <w:lang w:val="es-ES_tradnl"/>
              </w:rPr>
              <w:t xml:space="preserve">. Se han identificado </w:t>
            </w:r>
            <w:r w:rsidRPr="004646CF">
              <w:rPr>
                <w:rFonts w:ascii="Arial" w:hAnsi="Arial" w:cs="Arial"/>
                <w:sz w:val="18"/>
                <w:szCs w:val="18"/>
                <w:lang w:val="es-ES_tradnl"/>
              </w:rPr>
              <w:t>únicamente desplazamiento económico</w:t>
            </w:r>
            <w:r w:rsidR="004646CF">
              <w:rPr>
                <w:rFonts w:ascii="Arial" w:hAnsi="Arial" w:cs="Arial"/>
                <w:sz w:val="18"/>
                <w:szCs w:val="18"/>
                <w:lang w:val="es-ES_tradnl"/>
              </w:rPr>
              <w:t xml:space="preserve"> de recicladores</w:t>
            </w:r>
            <w:r w:rsidRPr="004646CF">
              <w:rPr>
                <w:rFonts w:ascii="Arial" w:hAnsi="Arial" w:cs="Arial"/>
                <w:sz w:val="18"/>
                <w:szCs w:val="18"/>
                <w:lang w:val="es-ES_tradnl"/>
              </w:rPr>
              <w:t>.</w:t>
            </w:r>
          </w:p>
        </w:tc>
        <w:tc>
          <w:tcPr>
            <w:tcW w:w="4410" w:type="dxa"/>
            <w:vAlign w:val="center"/>
          </w:tcPr>
          <w:p w14:paraId="106DBF25" w14:textId="7C2D92E1" w:rsidR="0066206F" w:rsidRPr="004646CF" w:rsidRDefault="004646CF" w:rsidP="0066206F">
            <w:pPr>
              <w:tabs>
                <w:tab w:val="left" w:pos="3200"/>
              </w:tabs>
              <w:jc w:val="both"/>
              <w:rPr>
                <w:rFonts w:ascii="Arial" w:hAnsi="Arial" w:cs="Arial"/>
                <w:sz w:val="18"/>
                <w:szCs w:val="18"/>
                <w:lang w:val="es-ES"/>
              </w:rPr>
            </w:pPr>
            <w:r w:rsidRPr="004646CF">
              <w:rPr>
                <w:rFonts w:ascii="Arial" w:hAnsi="Arial" w:cs="Arial"/>
                <w:sz w:val="18"/>
                <w:szCs w:val="18"/>
                <w:lang w:val="es-ES"/>
              </w:rPr>
              <w:t xml:space="preserve">Preparación </w:t>
            </w:r>
            <w:r w:rsidR="00736B40">
              <w:rPr>
                <w:rFonts w:ascii="Arial" w:hAnsi="Arial" w:cs="Arial"/>
                <w:sz w:val="18"/>
                <w:szCs w:val="18"/>
                <w:lang w:val="es-ES"/>
              </w:rPr>
              <w:t xml:space="preserve">e implementación </w:t>
            </w:r>
            <w:r w:rsidRPr="004646CF">
              <w:rPr>
                <w:rFonts w:ascii="Arial" w:hAnsi="Arial" w:cs="Arial"/>
                <w:sz w:val="18"/>
                <w:szCs w:val="18"/>
                <w:lang w:val="es-ES"/>
              </w:rPr>
              <w:t xml:space="preserve">de un </w:t>
            </w:r>
            <w:r w:rsidR="004E55AD" w:rsidRPr="004E55AD">
              <w:rPr>
                <w:rFonts w:ascii="Arial" w:hAnsi="Arial" w:cs="Arial"/>
                <w:sz w:val="18"/>
                <w:szCs w:val="18"/>
                <w:lang w:val="es-ES"/>
              </w:rPr>
              <w:t xml:space="preserve">Plan de Inclusión Social de Recicladores </w:t>
            </w:r>
            <w:r>
              <w:rPr>
                <w:rFonts w:ascii="Arial" w:hAnsi="Arial" w:cs="Arial"/>
                <w:sz w:val="18"/>
                <w:szCs w:val="18"/>
                <w:lang w:val="es-ES"/>
              </w:rPr>
              <w:t>(PISO)</w:t>
            </w:r>
          </w:p>
        </w:tc>
      </w:tr>
      <w:tr w:rsidR="0066206F" w:rsidRPr="009D2537" w14:paraId="5E930F02" w14:textId="77777777" w:rsidTr="004E55AD">
        <w:trPr>
          <w:trHeight w:val="323"/>
        </w:trPr>
        <w:tc>
          <w:tcPr>
            <w:tcW w:w="2790" w:type="dxa"/>
            <w:shd w:val="clear" w:color="auto" w:fill="D9D9D9" w:themeFill="background1" w:themeFillShade="D9"/>
            <w:vAlign w:val="center"/>
          </w:tcPr>
          <w:p w14:paraId="158B4B04" w14:textId="422EB131" w:rsidR="0066206F" w:rsidRPr="00893C67" w:rsidRDefault="0066206F" w:rsidP="0066206F">
            <w:pPr>
              <w:tabs>
                <w:tab w:val="left" w:pos="3200"/>
              </w:tabs>
              <w:rPr>
                <w:rFonts w:ascii="Arial" w:hAnsi="Arial" w:cs="Arial"/>
                <w:sz w:val="22"/>
                <w:szCs w:val="22"/>
                <w:lang w:val="es-ES"/>
              </w:rPr>
            </w:pPr>
            <w:r w:rsidRPr="00893C67">
              <w:rPr>
                <w:rFonts w:ascii="Arial" w:hAnsi="Arial" w:cs="Arial"/>
                <w:sz w:val="22"/>
                <w:szCs w:val="22"/>
                <w:lang w:val="es-ES"/>
              </w:rPr>
              <w:t>Consultas del Plan de Reasentamiento</w:t>
            </w:r>
          </w:p>
        </w:tc>
        <w:tc>
          <w:tcPr>
            <w:tcW w:w="2160" w:type="dxa"/>
            <w:vAlign w:val="center"/>
          </w:tcPr>
          <w:p w14:paraId="1BC9A089" w14:textId="247DFC61" w:rsidR="0066206F" w:rsidRPr="004E55AD" w:rsidRDefault="004E55AD" w:rsidP="0066206F">
            <w:pPr>
              <w:tabs>
                <w:tab w:val="left" w:pos="3200"/>
              </w:tabs>
              <w:jc w:val="both"/>
              <w:rPr>
                <w:rFonts w:ascii="Arial" w:hAnsi="Arial" w:cs="Arial"/>
                <w:sz w:val="18"/>
                <w:szCs w:val="18"/>
                <w:lang w:val="es-ES"/>
              </w:rPr>
            </w:pPr>
            <w:r w:rsidRPr="004E55AD">
              <w:rPr>
                <w:rFonts w:ascii="Arial" w:hAnsi="Arial" w:cs="Arial"/>
                <w:sz w:val="18"/>
                <w:szCs w:val="18"/>
                <w:lang w:val="es-ES"/>
              </w:rPr>
              <w:t>Consultas con los recicladores</w:t>
            </w:r>
            <w:r w:rsidR="004E4E42">
              <w:rPr>
                <w:rFonts w:ascii="Arial" w:hAnsi="Arial" w:cs="Arial"/>
                <w:sz w:val="18"/>
                <w:szCs w:val="18"/>
                <w:lang w:val="es-ES"/>
              </w:rPr>
              <w:t>.</w:t>
            </w:r>
          </w:p>
        </w:tc>
        <w:tc>
          <w:tcPr>
            <w:tcW w:w="4320" w:type="dxa"/>
            <w:vAlign w:val="center"/>
          </w:tcPr>
          <w:p w14:paraId="22A62740" w14:textId="0AD0C962" w:rsidR="0066206F" w:rsidRPr="004646CF" w:rsidRDefault="0066206F" w:rsidP="000A019A">
            <w:pPr>
              <w:tabs>
                <w:tab w:val="left" w:pos="3200"/>
              </w:tabs>
              <w:rPr>
                <w:rFonts w:ascii="Arial" w:hAnsi="Arial" w:cs="Arial"/>
                <w:sz w:val="18"/>
                <w:szCs w:val="18"/>
                <w:lang w:val="es-ES_tradnl"/>
              </w:rPr>
            </w:pPr>
            <w:r w:rsidRPr="004646CF">
              <w:rPr>
                <w:rFonts w:ascii="Arial" w:hAnsi="Arial" w:cs="Arial"/>
                <w:sz w:val="18"/>
                <w:szCs w:val="18"/>
                <w:lang w:val="es-ES_tradnl"/>
              </w:rPr>
              <w:t>Cumplimiento pleno logrado</w:t>
            </w:r>
            <w:r w:rsidR="00FC77BE" w:rsidRPr="004646CF">
              <w:rPr>
                <w:rFonts w:ascii="Arial" w:hAnsi="Arial" w:cs="Arial"/>
                <w:sz w:val="18"/>
                <w:szCs w:val="18"/>
                <w:lang w:val="es-ES_tradnl"/>
              </w:rPr>
              <w:t>.</w:t>
            </w:r>
          </w:p>
          <w:p w14:paraId="21207792" w14:textId="3A28449C" w:rsidR="0066206F" w:rsidRPr="004646CF" w:rsidRDefault="0066206F" w:rsidP="000A019A">
            <w:pPr>
              <w:tabs>
                <w:tab w:val="left" w:pos="3200"/>
              </w:tabs>
              <w:rPr>
                <w:rFonts w:ascii="Arial" w:hAnsi="Arial" w:cs="Arial"/>
                <w:sz w:val="18"/>
                <w:szCs w:val="18"/>
                <w:lang w:val="es-ES_tradnl"/>
              </w:rPr>
            </w:pPr>
            <w:r w:rsidRPr="004646CF">
              <w:rPr>
                <w:rFonts w:ascii="Arial" w:hAnsi="Arial" w:cs="Arial"/>
                <w:sz w:val="18"/>
                <w:szCs w:val="18"/>
                <w:lang w:val="es-ES_tradnl"/>
              </w:rPr>
              <w:t xml:space="preserve">Se han efectuado consultas con los recicladores informales de cada botadero como parte de la elaboración del </w:t>
            </w:r>
            <w:r w:rsidR="000A019A" w:rsidRPr="004646CF">
              <w:rPr>
                <w:rFonts w:ascii="Arial" w:hAnsi="Arial" w:cs="Arial"/>
                <w:sz w:val="18"/>
                <w:szCs w:val="18"/>
                <w:lang w:val="es-ES_tradnl"/>
              </w:rPr>
              <w:t>PISO.</w:t>
            </w:r>
          </w:p>
        </w:tc>
        <w:tc>
          <w:tcPr>
            <w:tcW w:w="4410" w:type="dxa"/>
            <w:vAlign w:val="center"/>
          </w:tcPr>
          <w:p w14:paraId="7597E0AC" w14:textId="3C5977F5" w:rsidR="0066206F" w:rsidRPr="004646CF" w:rsidRDefault="0066206F" w:rsidP="002952AA">
            <w:pPr>
              <w:tabs>
                <w:tab w:val="left" w:pos="3200"/>
              </w:tabs>
              <w:rPr>
                <w:rFonts w:ascii="Arial" w:hAnsi="Arial" w:cs="Arial"/>
                <w:sz w:val="18"/>
                <w:szCs w:val="18"/>
                <w:lang w:val="es-ES_tradnl"/>
              </w:rPr>
            </w:pPr>
            <w:r w:rsidRPr="004646CF">
              <w:rPr>
                <w:rFonts w:ascii="Arial" w:hAnsi="Arial" w:cs="Arial"/>
                <w:sz w:val="18"/>
                <w:szCs w:val="18"/>
                <w:lang w:val="es-ES_tradnl"/>
              </w:rPr>
              <w:t xml:space="preserve">Se actualizarán las consultas </w:t>
            </w:r>
            <w:r w:rsidR="002952AA">
              <w:rPr>
                <w:rFonts w:ascii="Arial" w:hAnsi="Arial" w:cs="Arial"/>
                <w:sz w:val="18"/>
                <w:szCs w:val="18"/>
                <w:lang w:val="es-ES_tradnl"/>
              </w:rPr>
              <w:t xml:space="preserve">previamente a la ejecución de las obras para actualizar las acciones de mitigación factibles. Establecimiento de </w:t>
            </w:r>
            <w:r w:rsidR="00CE5E37">
              <w:rPr>
                <w:rFonts w:ascii="Arial" w:hAnsi="Arial" w:cs="Arial"/>
                <w:sz w:val="18"/>
                <w:szCs w:val="18"/>
                <w:lang w:val="es-ES_tradnl"/>
              </w:rPr>
              <w:t>mecanismo</w:t>
            </w:r>
            <w:r w:rsidR="002952AA">
              <w:rPr>
                <w:rFonts w:ascii="Arial" w:hAnsi="Arial" w:cs="Arial"/>
                <w:sz w:val="18"/>
                <w:szCs w:val="18"/>
                <w:lang w:val="es-ES_tradnl"/>
              </w:rPr>
              <w:t xml:space="preserve"> de resolución de quejas. </w:t>
            </w:r>
          </w:p>
        </w:tc>
      </w:tr>
      <w:tr w:rsidR="0066206F" w:rsidRPr="00FD7633" w14:paraId="200646E1" w14:textId="77777777" w:rsidTr="004E55AD">
        <w:trPr>
          <w:trHeight w:val="323"/>
        </w:trPr>
        <w:tc>
          <w:tcPr>
            <w:tcW w:w="2790" w:type="dxa"/>
            <w:shd w:val="clear" w:color="auto" w:fill="D9D9D9" w:themeFill="background1" w:themeFillShade="D9"/>
            <w:vAlign w:val="center"/>
          </w:tcPr>
          <w:p w14:paraId="4AB3A88D" w14:textId="7A4EB6DD" w:rsidR="0066206F" w:rsidRPr="00893C67" w:rsidDel="00641735" w:rsidRDefault="0066206F" w:rsidP="0066206F">
            <w:pPr>
              <w:tabs>
                <w:tab w:val="left" w:pos="3200"/>
              </w:tabs>
              <w:rPr>
                <w:rFonts w:ascii="Arial" w:hAnsi="Arial" w:cs="Arial"/>
                <w:b/>
                <w:sz w:val="22"/>
                <w:szCs w:val="22"/>
                <w:lang w:val="es-ES"/>
              </w:rPr>
            </w:pPr>
            <w:r w:rsidRPr="00893C67">
              <w:rPr>
                <w:rFonts w:ascii="Arial" w:hAnsi="Arial" w:cs="Arial"/>
                <w:sz w:val="22"/>
                <w:szCs w:val="22"/>
                <w:lang w:val="es-ES"/>
              </w:rPr>
              <w:t>Análisis del Riesgo de Empobrecimiento</w:t>
            </w:r>
          </w:p>
        </w:tc>
        <w:tc>
          <w:tcPr>
            <w:tcW w:w="2160" w:type="dxa"/>
            <w:vAlign w:val="center"/>
          </w:tcPr>
          <w:p w14:paraId="6956077B" w14:textId="183AD805" w:rsidR="0066206F" w:rsidRPr="004E55AD" w:rsidRDefault="004E55AD" w:rsidP="0066206F">
            <w:pPr>
              <w:tabs>
                <w:tab w:val="left" w:pos="3200"/>
              </w:tabs>
              <w:jc w:val="both"/>
              <w:rPr>
                <w:rFonts w:ascii="Arial" w:hAnsi="Arial" w:cs="Arial"/>
                <w:sz w:val="18"/>
                <w:szCs w:val="18"/>
                <w:lang w:val="es-ES"/>
              </w:rPr>
            </w:pPr>
            <w:r w:rsidRPr="004E55AD">
              <w:rPr>
                <w:rFonts w:ascii="Arial" w:hAnsi="Arial" w:cs="Arial"/>
                <w:sz w:val="18"/>
                <w:szCs w:val="18"/>
                <w:lang w:val="es-ES"/>
              </w:rPr>
              <w:t>Análisis del Riesgo de Empobrecimiento de los recicladores</w:t>
            </w:r>
            <w:r w:rsidR="004E4E42">
              <w:rPr>
                <w:rFonts w:ascii="Arial" w:hAnsi="Arial" w:cs="Arial"/>
                <w:sz w:val="18"/>
                <w:szCs w:val="18"/>
                <w:lang w:val="es-ES"/>
              </w:rPr>
              <w:t>.</w:t>
            </w:r>
          </w:p>
        </w:tc>
        <w:tc>
          <w:tcPr>
            <w:tcW w:w="4320" w:type="dxa"/>
            <w:vAlign w:val="center"/>
          </w:tcPr>
          <w:p w14:paraId="691B1E96" w14:textId="77777777" w:rsidR="0066206F" w:rsidRPr="004646CF" w:rsidRDefault="0066206F" w:rsidP="000A019A">
            <w:pPr>
              <w:tabs>
                <w:tab w:val="left" w:pos="3200"/>
              </w:tabs>
              <w:rPr>
                <w:rFonts w:ascii="Arial" w:hAnsi="Arial" w:cs="Arial"/>
                <w:sz w:val="18"/>
                <w:szCs w:val="18"/>
                <w:lang w:val="es-ES_tradnl"/>
              </w:rPr>
            </w:pPr>
            <w:r w:rsidRPr="004646CF">
              <w:rPr>
                <w:rFonts w:ascii="Arial" w:hAnsi="Arial" w:cs="Arial"/>
                <w:sz w:val="18"/>
                <w:szCs w:val="18"/>
                <w:lang w:val="es-ES_tradnl"/>
              </w:rPr>
              <w:t>Cumplimiento pleno logrado</w:t>
            </w:r>
          </w:p>
          <w:p w14:paraId="2469E6DB" w14:textId="7F7E6FF7" w:rsidR="0066206F" w:rsidRPr="004646CF" w:rsidRDefault="0066206F" w:rsidP="000A019A">
            <w:pPr>
              <w:autoSpaceDE w:val="0"/>
              <w:autoSpaceDN w:val="0"/>
              <w:adjustRightInd w:val="0"/>
              <w:rPr>
                <w:rFonts w:ascii="Arial" w:hAnsi="Arial" w:cs="Arial"/>
                <w:sz w:val="22"/>
                <w:szCs w:val="22"/>
                <w:lang w:val="es-ES"/>
              </w:rPr>
            </w:pPr>
            <w:r w:rsidRPr="004646CF">
              <w:rPr>
                <w:rFonts w:ascii="Arial" w:hAnsi="Arial" w:cs="Arial"/>
                <w:sz w:val="18"/>
                <w:szCs w:val="18"/>
                <w:lang w:val="es-ES_tradnl"/>
              </w:rPr>
              <w:t xml:space="preserve">Como parte del </w:t>
            </w:r>
            <w:r w:rsidR="000A019A" w:rsidRPr="004646CF">
              <w:rPr>
                <w:rFonts w:ascii="Arial" w:hAnsi="Arial" w:cs="Arial"/>
                <w:sz w:val="18"/>
                <w:szCs w:val="18"/>
                <w:lang w:val="es-ES_tradnl"/>
              </w:rPr>
              <w:t>PISO</w:t>
            </w:r>
            <w:r w:rsidRPr="004646CF">
              <w:rPr>
                <w:rFonts w:ascii="Arial" w:hAnsi="Arial" w:cs="Arial"/>
                <w:sz w:val="18"/>
                <w:szCs w:val="18"/>
                <w:lang w:val="es-ES_tradnl"/>
              </w:rPr>
              <w:t>, se ha realizado una caracterización de los recicladores informales que se verán afectados, identificando género,</w:t>
            </w:r>
            <w:r w:rsidR="00FC77BE" w:rsidRPr="004646CF">
              <w:rPr>
                <w:rFonts w:ascii="Arial" w:hAnsi="Arial" w:cs="Arial"/>
                <w:sz w:val="18"/>
                <w:szCs w:val="18"/>
                <w:lang w:val="es-ES_tradnl"/>
              </w:rPr>
              <w:t xml:space="preserve"> </w:t>
            </w:r>
            <w:r w:rsidR="000A019A" w:rsidRPr="004646CF">
              <w:rPr>
                <w:rFonts w:ascii="Arial" w:hAnsi="Arial" w:cs="Arial"/>
                <w:sz w:val="18"/>
                <w:szCs w:val="18"/>
                <w:lang w:val="es-ES_tradnl"/>
              </w:rPr>
              <w:t xml:space="preserve">otras fuentes de </w:t>
            </w:r>
            <w:r w:rsidRPr="004646CF">
              <w:rPr>
                <w:rFonts w:ascii="Arial" w:hAnsi="Arial" w:cs="Arial"/>
                <w:sz w:val="18"/>
                <w:szCs w:val="18"/>
                <w:lang w:val="es-ES_tradnl"/>
              </w:rPr>
              <w:t xml:space="preserve">ingreso y otros factores socioeconómicos. </w:t>
            </w:r>
          </w:p>
        </w:tc>
        <w:tc>
          <w:tcPr>
            <w:tcW w:w="4410" w:type="dxa"/>
            <w:vAlign w:val="center"/>
          </w:tcPr>
          <w:p w14:paraId="03CC8E52" w14:textId="55DB26B5" w:rsidR="0066206F" w:rsidRPr="004646CF" w:rsidRDefault="002952AA" w:rsidP="000A019A">
            <w:pPr>
              <w:tabs>
                <w:tab w:val="left" w:pos="3200"/>
              </w:tabs>
              <w:rPr>
                <w:rFonts w:ascii="Arial" w:hAnsi="Arial" w:cs="Arial"/>
                <w:sz w:val="18"/>
                <w:szCs w:val="18"/>
                <w:lang w:val="es-ES_tradnl"/>
              </w:rPr>
            </w:pPr>
            <w:r>
              <w:rPr>
                <w:rFonts w:ascii="Arial" w:hAnsi="Arial" w:cs="Arial"/>
                <w:sz w:val="18"/>
                <w:szCs w:val="18"/>
                <w:lang w:val="es-ES_tradnl"/>
              </w:rPr>
              <w:t>Actualización de las alternativas de restablecimiento y seguimiento de su ejecución para asegurar el restablecimiento, al menos, de condiciones previas.</w:t>
            </w:r>
          </w:p>
          <w:p w14:paraId="0DCA2BFD" w14:textId="67D89165" w:rsidR="0066206F" w:rsidRPr="002952AA" w:rsidRDefault="0066206F" w:rsidP="000A019A">
            <w:pPr>
              <w:tabs>
                <w:tab w:val="left" w:pos="3200"/>
              </w:tabs>
              <w:rPr>
                <w:rFonts w:ascii="Arial" w:hAnsi="Arial" w:cs="Arial"/>
                <w:sz w:val="18"/>
                <w:szCs w:val="18"/>
                <w:lang w:val="es-ES_tradnl"/>
              </w:rPr>
            </w:pPr>
          </w:p>
        </w:tc>
      </w:tr>
      <w:tr w:rsidR="0066206F" w:rsidRPr="006514AF" w14:paraId="5DB1278F" w14:textId="77777777" w:rsidTr="004E55AD">
        <w:trPr>
          <w:trHeight w:val="323"/>
        </w:trPr>
        <w:tc>
          <w:tcPr>
            <w:tcW w:w="2790" w:type="dxa"/>
            <w:shd w:val="clear" w:color="auto" w:fill="D9D9D9" w:themeFill="background1" w:themeFillShade="D9"/>
            <w:vAlign w:val="center"/>
          </w:tcPr>
          <w:p w14:paraId="2BD9E188" w14:textId="263F5CD1" w:rsidR="0066206F" w:rsidRPr="00893C67" w:rsidDel="00641735" w:rsidRDefault="0066206F" w:rsidP="0066206F">
            <w:pPr>
              <w:tabs>
                <w:tab w:val="left" w:pos="3200"/>
              </w:tabs>
              <w:rPr>
                <w:rFonts w:ascii="Arial" w:hAnsi="Arial" w:cs="Arial"/>
                <w:b/>
                <w:sz w:val="22"/>
                <w:szCs w:val="22"/>
                <w:lang w:val="es-ES"/>
              </w:rPr>
            </w:pPr>
            <w:r w:rsidRPr="00893C67">
              <w:rPr>
                <w:rFonts w:ascii="Arial" w:hAnsi="Arial" w:cs="Arial"/>
                <w:sz w:val="22"/>
                <w:szCs w:val="22"/>
                <w:lang w:val="es-ES"/>
              </w:rPr>
              <w:t>Plan de Reasentamiento o Marco de Reasentamiento (Previo a la Misión de Análisis / Aprobación del Directorio)</w:t>
            </w:r>
          </w:p>
        </w:tc>
        <w:tc>
          <w:tcPr>
            <w:tcW w:w="2160" w:type="dxa"/>
            <w:vAlign w:val="center"/>
          </w:tcPr>
          <w:p w14:paraId="60ADF64C" w14:textId="483444A9" w:rsidR="0066206F" w:rsidRPr="00BF16C9" w:rsidRDefault="004E55AD" w:rsidP="0066206F">
            <w:pPr>
              <w:tabs>
                <w:tab w:val="left" w:pos="3200"/>
              </w:tabs>
              <w:rPr>
                <w:rFonts w:ascii="Arial" w:hAnsi="Arial" w:cs="Arial"/>
                <w:sz w:val="22"/>
                <w:szCs w:val="22"/>
                <w:lang w:val="es-ES"/>
              </w:rPr>
            </w:pPr>
            <w:r w:rsidRPr="004E55AD">
              <w:rPr>
                <w:rFonts w:ascii="Arial" w:hAnsi="Arial" w:cs="Arial"/>
                <w:sz w:val="18"/>
                <w:szCs w:val="18"/>
                <w:lang w:val="es-ES_tradnl"/>
              </w:rPr>
              <w:t>Plan de Inclusión Social de Recicladores</w:t>
            </w:r>
            <w:r w:rsidR="004E4E42">
              <w:rPr>
                <w:rFonts w:ascii="Arial" w:hAnsi="Arial" w:cs="Arial"/>
                <w:sz w:val="18"/>
                <w:szCs w:val="18"/>
                <w:lang w:val="es-ES_tradnl"/>
              </w:rPr>
              <w:t>.</w:t>
            </w:r>
          </w:p>
        </w:tc>
        <w:tc>
          <w:tcPr>
            <w:tcW w:w="4320" w:type="dxa"/>
            <w:vAlign w:val="center"/>
          </w:tcPr>
          <w:p w14:paraId="0CCE9DED" w14:textId="77613B4A" w:rsidR="0066206F" w:rsidRPr="002952AA" w:rsidRDefault="002952AA" w:rsidP="0066206F">
            <w:pPr>
              <w:tabs>
                <w:tab w:val="left" w:pos="3200"/>
              </w:tabs>
              <w:rPr>
                <w:rFonts w:ascii="Arial" w:hAnsi="Arial" w:cs="Arial"/>
                <w:sz w:val="18"/>
                <w:szCs w:val="18"/>
                <w:lang w:val="es-ES"/>
              </w:rPr>
            </w:pPr>
            <w:r w:rsidRPr="002952AA">
              <w:rPr>
                <w:rFonts w:ascii="Arial" w:hAnsi="Arial" w:cs="Arial"/>
                <w:sz w:val="18"/>
                <w:szCs w:val="18"/>
                <w:lang w:val="es-ES"/>
              </w:rPr>
              <w:t>Se preparó el Plan P</w:t>
            </w:r>
            <w:r w:rsidR="004E55AD">
              <w:rPr>
                <w:rFonts w:ascii="Arial" w:hAnsi="Arial" w:cs="Arial"/>
                <w:sz w:val="18"/>
                <w:szCs w:val="18"/>
                <w:lang w:val="es-ES"/>
              </w:rPr>
              <w:t>ISO</w:t>
            </w:r>
            <w:r w:rsidRPr="002952AA">
              <w:rPr>
                <w:rFonts w:ascii="Arial" w:hAnsi="Arial" w:cs="Arial"/>
                <w:sz w:val="18"/>
                <w:szCs w:val="18"/>
                <w:lang w:val="es-ES"/>
              </w:rPr>
              <w:t xml:space="preserve"> previamente a la misión de análisis.</w:t>
            </w:r>
          </w:p>
        </w:tc>
        <w:tc>
          <w:tcPr>
            <w:tcW w:w="4410" w:type="dxa"/>
            <w:vAlign w:val="center"/>
          </w:tcPr>
          <w:p w14:paraId="6D8D382E" w14:textId="13A977A4" w:rsidR="0066206F" w:rsidRPr="004646CF" w:rsidRDefault="004E55AD" w:rsidP="0066206F">
            <w:pPr>
              <w:tabs>
                <w:tab w:val="left" w:pos="3200"/>
              </w:tabs>
              <w:rPr>
                <w:rFonts w:ascii="Arial" w:hAnsi="Arial" w:cs="Arial"/>
                <w:sz w:val="18"/>
                <w:szCs w:val="18"/>
                <w:lang w:val="es-ES"/>
              </w:rPr>
            </w:pPr>
            <w:r>
              <w:rPr>
                <w:rFonts w:ascii="Arial" w:hAnsi="Arial" w:cs="Arial"/>
                <w:sz w:val="18"/>
                <w:szCs w:val="18"/>
                <w:lang w:val="es-ES"/>
              </w:rPr>
              <w:t>N/A</w:t>
            </w:r>
          </w:p>
        </w:tc>
      </w:tr>
      <w:tr w:rsidR="0066206F" w:rsidRPr="00FD7633" w14:paraId="642F4635" w14:textId="77777777" w:rsidTr="004E55AD">
        <w:trPr>
          <w:trHeight w:val="323"/>
        </w:trPr>
        <w:tc>
          <w:tcPr>
            <w:tcW w:w="2790" w:type="dxa"/>
            <w:shd w:val="clear" w:color="auto" w:fill="D9D9D9" w:themeFill="background1" w:themeFillShade="D9"/>
            <w:vAlign w:val="center"/>
          </w:tcPr>
          <w:p w14:paraId="704773AF" w14:textId="1AE1233E" w:rsidR="0066206F" w:rsidRPr="00893C67" w:rsidDel="00641735" w:rsidRDefault="0066206F" w:rsidP="0066206F">
            <w:pPr>
              <w:tabs>
                <w:tab w:val="left" w:pos="3200"/>
              </w:tabs>
              <w:rPr>
                <w:rFonts w:ascii="Arial" w:hAnsi="Arial" w:cs="Arial"/>
                <w:b/>
                <w:sz w:val="22"/>
                <w:szCs w:val="22"/>
                <w:lang w:val="es-ES"/>
              </w:rPr>
            </w:pPr>
            <w:r w:rsidRPr="00893C67">
              <w:rPr>
                <w:rFonts w:ascii="Arial" w:hAnsi="Arial" w:cs="Arial"/>
                <w:sz w:val="22"/>
                <w:szCs w:val="22"/>
                <w:lang w:val="es-ES"/>
              </w:rPr>
              <w:t>Programa de Restauración del Modo de Vida</w:t>
            </w:r>
          </w:p>
        </w:tc>
        <w:tc>
          <w:tcPr>
            <w:tcW w:w="2160" w:type="dxa"/>
            <w:vAlign w:val="center"/>
          </w:tcPr>
          <w:p w14:paraId="002DFF82" w14:textId="03998FED" w:rsidR="0066206F" w:rsidRPr="004E55AD" w:rsidRDefault="004F28F2" w:rsidP="0066206F">
            <w:pPr>
              <w:tabs>
                <w:tab w:val="left" w:pos="3200"/>
              </w:tabs>
              <w:rPr>
                <w:rFonts w:ascii="Arial" w:hAnsi="Arial" w:cs="Arial"/>
                <w:sz w:val="18"/>
                <w:szCs w:val="18"/>
                <w:lang w:val="es-ES"/>
              </w:rPr>
            </w:pPr>
            <w:r w:rsidRPr="004F28F2">
              <w:rPr>
                <w:rFonts w:ascii="Arial" w:hAnsi="Arial" w:cs="Arial"/>
                <w:sz w:val="18"/>
                <w:szCs w:val="18"/>
                <w:lang w:val="es-ES"/>
              </w:rPr>
              <w:t>Restauración del Modo de Vida de los recicladores</w:t>
            </w:r>
          </w:p>
        </w:tc>
        <w:tc>
          <w:tcPr>
            <w:tcW w:w="4320" w:type="dxa"/>
            <w:vAlign w:val="center"/>
          </w:tcPr>
          <w:p w14:paraId="183B30BF" w14:textId="77777777" w:rsidR="00100619" w:rsidRDefault="004F28F2" w:rsidP="00100619">
            <w:pPr>
              <w:tabs>
                <w:tab w:val="left" w:pos="3200"/>
              </w:tabs>
              <w:jc w:val="both"/>
              <w:rPr>
                <w:rFonts w:ascii="Arial" w:hAnsi="Arial" w:cs="Arial"/>
                <w:color w:val="000000"/>
                <w:sz w:val="18"/>
                <w:szCs w:val="18"/>
                <w:lang w:val="es-ES_tradnl"/>
              </w:rPr>
            </w:pPr>
            <w:r w:rsidRPr="006F1BCD">
              <w:rPr>
                <w:rFonts w:ascii="Arial" w:hAnsi="Arial" w:cs="Arial"/>
                <w:color w:val="000000"/>
                <w:sz w:val="18"/>
                <w:szCs w:val="18"/>
                <w:lang w:val="es-ES_tradnl"/>
              </w:rPr>
              <w:t>Cumplimiento esperable durante la implementación del programa.</w:t>
            </w:r>
            <w:r w:rsidR="00100619">
              <w:rPr>
                <w:rFonts w:ascii="Arial" w:hAnsi="Arial" w:cs="Arial"/>
                <w:color w:val="000000"/>
                <w:sz w:val="18"/>
                <w:szCs w:val="18"/>
                <w:lang w:val="es-ES_tradnl"/>
              </w:rPr>
              <w:t xml:space="preserve"> </w:t>
            </w:r>
          </w:p>
          <w:p w14:paraId="7FAFC64F" w14:textId="6CEC7934" w:rsidR="0066206F" w:rsidRPr="006F1BCD" w:rsidRDefault="0066206F" w:rsidP="00100619">
            <w:pPr>
              <w:tabs>
                <w:tab w:val="left" w:pos="3200"/>
              </w:tabs>
              <w:jc w:val="both"/>
              <w:rPr>
                <w:rFonts w:ascii="Arial" w:hAnsi="Arial" w:cs="Arial"/>
                <w:color w:val="000000"/>
                <w:sz w:val="18"/>
                <w:szCs w:val="18"/>
                <w:lang w:val="es-ES_tradnl"/>
              </w:rPr>
            </w:pPr>
          </w:p>
        </w:tc>
        <w:tc>
          <w:tcPr>
            <w:tcW w:w="4410" w:type="dxa"/>
            <w:vAlign w:val="center"/>
          </w:tcPr>
          <w:p w14:paraId="1557CBB9" w14:textId="75719522" w:rsidR="0066206F" w:rsidRPr="006F1BCD" w:rsidRDefault="006F1BCD" w:rsidP="00100619">
            <w:pPr>
              <w:tabs>
                <w:tab w:val="left" w:pos="3200"/>
              </w:tabs>
              <w:jc w:val="both"/>
              <w:rPr>
                <w:rFonts w:ascii="Arial" w:hAnsi="Arial" w:cs="Arial"/>
                <w:color w:val="000000"/>
                <w:sz w:val="18"/>
                <w:szCs w:val="18"/>
                <w:lang w:val="es-ES_tradnl"/>
              </w:rPr>
            </w:pPr>
            <w:r w:rsidRPr="006F1BCD">
              <w:rPr>
                <w:rFonts w:ascii="Arial" w:hAnsi="Arial" w:cs="Arial"/>
                <w:color w:val="000000"/>
                <w:sz w:val="18"/>
                <w:szCs w:val="18"/>
                <w:lang w:val="es-ES_tradnl"/>
              </w:rPr>
              <w:t>Se supervisará la efectividad de la implementación de las alternativas de inserción identificadas en el PISO, para asegurar que los recicladores no vean afectado su ingreso</w:t>
            </w:r>
            <w:r w:rsidR="00100619">
              <w:rPr>
                <w:rFonts w:ascii="Arial" w:hAnsi="Arial" w:cs="Arial"/>
                <w:color w:val="000000"/>
                <w:sz w:val="18"/>
                <w:szCs w:val="18"/>
                <w:lang w:val="es-ES_tradnl"/>
              </w:rPr>
              <w:t xml:space="preserve"> y se revisará el cumplimiento de los indicadores de restablecimiento acordados. </w:t>
            </w:r>
          </w:p>
        </w:tc>
      </w:tr>
      <w:tr w:rsidR="0066206F" w:rsidRPr="00FD7633" w14:paraId="7E766EE5" w14:textId="77777777" w:rsidTr="004E55AD">
        <w:trPr>
          <w:trHeight w:val="323"/>
        </w:trPr>
        <w:tc>
          <w:tcPr>
            <w:tcW w:w="2790" w:type="dxa"/>
            <w:shd w:val="clear" w:color="auto" w:fill="D9D9D9" w:themeFill="background1" w:themeFillShade="D9"/>
            <w:vAlign w:val="center"/>
          </w:tcPr>
          <w:p w14:paraId="04A53C78" w14:textId="2C01D79A" w:rsidR="0066206F" w:rsidRPr="00893C67" w:rsidDel="00641735" w:rsidRDefault="0066206F" w:rsidP="0066206F">
            <w:pPr>
              <w:tabs>
                <w:tab w:val="left" w:pos="3200"/>
              </w:tabs>
              <w:rPr>
                <w:rFonts w:ascii="Arial" w:hAnsi="Arial" w:cs="Arial"/>
                <w:b/>
                <w:sz w:val="22"/>
                <w:szCs w:val="22"/>
                <w:lang w:val="es-ES"/>
              </w:rPr>
            </w:pPr>
            <w:r w:rsidRPr="00893C67">
              <w:rPr>
                <w:rFonts w:ascii="Arial" w:hAnsi="Arial" w:cs="Arial"/>
                <w:sz w:val="22"/>
                <w:szCs w:val="22"/>
                <w:lang w:val="es-ES"/>
              </w:rPr>
              <w:t>Consentimiento (Pueblos Indígenas y otras Minorías Étnicas Rurales)</w:t>
            </w:r>
          </w:p>
        </w:tc>
        <w:tc>
          <w:tcPr>
            <w:tcW w:w="2160" w:type="dxa"/>
            <w:vAlign w:val="center"/>
          </w:tcPr>
          <w:p w14:paraId="520D7992" w14:textId="4A3757E8" w:rsidR="0066206F" w:rsidRPr="004E55AD" w:rsidRDefault="004E55AD" w:rsidP="0066206F">
            <w:pPr>
              <w:tabs>
                <w:tab w:val="left" w:pos="3200"/>
              </w:tabs>
              <w:rPr>
                <w:rFonts w:ascii="Arial" w:hAnsi="Arial" w:cs="Arial"/>
                <w:sz w:val="18"/>
                <w:szCs w:val="18"/>
                <w:lang w:val="es-ES"/>
              </w:rPr>
            </w:pPr>
            <w:r w:rsidRPr="004E55AD">
              <w:rPr>
                <w:rFonts w:ascii="Arial" w:hAnsi="Arial" w:cs="Arial"/>
                <w:sz w:val="18"/>
                <w:szCs w:val="18"/>
                <w:lang w:val="es-ES"/>
              </w:rPr>
              <w:t>Consentimiento de las comunidades campesinas</w:t>
            </w:r>
            <w:r w:rsidR="004E4E42">
              <w:rPr>
                <w:rFonts w:ascii="Arial" w:hAnsi="Arial" w:cs="Arial"/>
                <w:sz w:val="18"/>
                <w:szCs w:val="18"/>
                <w:lang w:val="es-ES"/>
              </w:rPr>
              <w:t>.</w:t>
            </w:r>
          </w:p>
        </w:tc>
        <w:tc>
          <w:tcPr>
            <w:tcW w:w="4320" w:type="dxa"/>
            <w:vAlign w:val="center"/>
          </w:tcPr>
          <w:p w14:paraId="120A21D5" w14:textId="77777777" w:rsidR="0066206F" w:rsidRPr="002952AA" w:rsidRDefault="000A019A" w:rsidP="000A019A">
            <w:pPr>
              <w:tabs>
                <w:tab w:val="left" w:pos="3200"/>
              </w:tabs>
              <w:jc w:val="both"/>
              <w:rPr>
                <w:rFonts w:ascii="Arial" w:hAnsi="Arial" w:cs="Arial"/>
                <w:sz w:val="18"/>
                <w:szCs w:val="18"/>
                <w:lang w:val="es-ES_tradnl"/>
              </w:rPr>
            </w:pPr>
            <w:r w:rsidRPr="002952AA">
              <w:rPr>
                <w:rFonts w:ascii="Arial" w:hAnsi="Arial" w:cs="Arial"/>
                <w:sz w:val="18"/>
                <w:szCs w:val="18"/>
                <w:lang w:val="es-ES_tradnl"/>
              </w:rPr>
              <w:t xml:space="preserve">Cumplimiento alcanzable mediante condiciones específicas de ejecución. </w:t>
            </w:r>
          </w:p>
          <w:p w14:paraId="69FDB5CC" w14:textId="5597980E" w:rsidR="00E77EB8" w:rsidRPr="002952AA" w:rsidRDefault="00E77EB8" w:rsidP="002952AA">
            <w:pPr>
              <w:tabs>
                <w:tab w:val="left" w:pos="3200"/>
              </w:tabs>
              <w:jc w:val="both"/>
              <w:rPr>
                <w:rFonts w:ascii="Arial" w:hAnsi="Arial" w:cs="Arial"/>
                <w:sz w:val="22"/>
                <w:szCs w:val="22"/>
                <w:lang w:val="es-ES_tradnl"/>
              </w:rPr>
            </w:pPr>
            <w:r w:rsidRPr="002952AA">
              <w:rPr>
                <w:rFonts w:ascii="Arial" w:hAnsi="Arial" w:cs="Arial"/>
                <w:sz w:val="18"/>
                <w:szCs w:val="18"/>
                <w:lang w:val="es-ES_tradnl"/>
              </w:rPr>
              <w:t>E</w:t>
            </w:r>
            <w:r w:rsidR="002952AA">
              <w:rPr>
                <w:rFonts w:ascii="Arial" w:hAnsi="Arial" w:cs="Arial"/>
                <w:sz w:val="18"/>
                <w:szCs w:val="18"/>
                <w:lang w:val="es-ES_tradnl"/>
              </w:rPr>
              <w:t xml:space="preserve">n marcha el procedimiento </w:t>
            </w:r>
            <w:r w:rsidR="00CE5E37">
              <w:rPr>
                <w:rFonts w:ascii="Arial" w:hAnsi="Arial" w:cs="Arial"/>
                <w:sz w:val="18"/>
                <w:szCs w:val="18"/>
                <w:lang w:val="es-ES_tradnl"/>
              </w:rPr>
              <w:t>p</w:t>
            </w:r>
            <w:r w:rsidR="002952AA">
              <w:rPr>
                <w:rFonts w:ascii="Arial" w:hAnsi="Arial" w:cs="Arial"/>
                <w:sz w:val="18"/>
                <w:szCs w:val="18"/>
                <w:lang w:val="es-ES_tradnl"/>
              </w:rPr>
              <w:t xml:space="preserve">ara contar con </w:t>
            </w:r>
            <w:r w:rsidRPr="002952AA">
              <w:rPr>
                <w:rFonts w:ascii="Arial" w:hAnsi="Arial" w:cs="Arial"/>
                <w:sz w:val="18"/>
                <w:szCs w:val="18"/>
                <w:lang w:val="es-ES_tradnl"/>
              </w:rPr>
              <w:t>acuerdos de cesión de uso de los predios de 4 botaderos</w:t>
            </w:r>
            <w:r w:rsidR="002952AA">
              <w:rPr>
                <w:rFonts w:ascii="Arial" w:hAnsi="Arial" w:cs="Arial"/>
                <w:sz w:val="18"/>
                <w:szCs w:val="18"/>
                <w:lang w:val="es-ES_tradnl"/>
              </w:rPr>
              <w:t xml:space="preserve"> ubicados en comunidades campesinas</w:t>
            </w:r>
            <w:r w:rsidRPr="002952AA">
              <w:rPr>
                <w:rFonts w:ascii="Arial" w:hAnsi="Arial" w:cs="Arial"/>
                <w:sz w:val="18"/>
                <w:szCs w:val="18"/>
                <w:lang w:val="es-ES_tradnl"/>
              </w:rPr>
              <w:t>.</w:t>
            </w:r>
          </w:p>
        </w:tc>
        <w:tc>
          <w:tcPr>
            <w:tcW w:w="4410" w:type="dxa"/>
            <w:vAlign w:val="center"/>
          </w:tcPr>
          <w:p w14:paraId="45343232" w14:textId="4B4408B0" w:rsidR="000A019A" w:rsidRPr="004646CF" w:rsidRDefault="000A019A" w:rsidP="005C50DA">
            <w:pPr>
              <w:pStyle w:val="Default"/>
              <w:ind w:right="91"/>
              <w:jc w:val="both"/>
              <w:rPr>
                <w:rFonts w:ascii="Arial" w:hAnsi="Arial" w:cs="Arial"/>
                <w:sz w:val="18"/>
                <w:szCs w:val="18"/>
                <w:lang w:val="es-ES"/>
              </w:rPr>
            </w:pPr>
            <w:r w:rsidRPr="004646CF">
              <w:rPr>
                <w:rFonts w:ascii="Arial" w:hAnsi="Arial" w:cs="Arial"/>
                <w:color w:val="auto"/>
                <w:sz w:val="18"/>
                <w:szCs w:val="18"/>
                <w:lang w:val="es-ES_tradnl"/>
              </w:rPr>
              <w:t>Previo a la licitación de las obras: se debe c</w:t>
            </w:r>
            <w:r w:rsidRPr="004646CF">
              <w:rPr>
                <w:rFonts w:ascii="Arial" w:hAnsi="Arial" w:cs="Arial"/>
                <w:sz w:val="18"/>
                <w:szCs w:val="18"/>
                <w:lang w:val="es-ES_tradnl"/>
              </w:rPr>
              <w:t xml:space="preserve">ontar con la evidencia que los Municipios cuentan con el derecho para el uso de los terrenos, obtenidos en cumplimiento con la normativa aplicable a comunidades campesinas, </w:t>
            </w:r>
            <w:r w:rsidR="00E77EB8" w:rsidRPr="004646CF">
              <w:rPr>
                <w:rFonts w:ascii="Arial" w:hAnsi="Arial" w:cs="Arial"/>
                <w:sz w:val="18"/>
                <w:szCs w:val="18"/>
                <w:lang w:val="es-ES_tradnl"/>
              </w:rPr>
              <w:t>y</w:t>
            </w:r>
            <w:r w:rsidRPr="004646CF">
              <w:rPr>
                <w:rFonts w:ascii="Arial" w:hAnsi="Arial" w:cs="Arial"/>
                <w:sz w:val="18"/>
                <w:szCs w:val="18"/>
                <w:lang w:val="es-ES_tradnl"/>
              </w:rPr>
              <w:t xml:space="preserve"> las salvaguardias a</w:t>
            </w:r>
            <w:r w:rsidR="00E77EB8" w:rsidRPr="004646CF">
              <w:rPr>
                <w:rFonts w:ascii="Arial" w:hAnsi="Arial" w:cs="Arial"/>
                <w:sz w:val="18"/>
                <w:szCs w:val="18"/>
                <w:lang w:val="es-ES_tradnl"/>
              </w:rPr>
              <w:t>mbientales y sociales del Banco.</w:t>
            </w:r>
          </w:p>
        </w:tc>
      </w:tr>
      <w:tr w:rsidR="0066206F" w:rsidRPr="002B4E90" w14:paraId="4A76E29D" w14:textId="77777777" w:rsidTr="004E55AD">
        <w:trPr>
          <w:trHeight w:val="323"/>
        </w:trPr>
        <w:tc>
          <w:tcPr>
            <w:tcW w:w="13680" w:type="dxa"/>
            <w:gridSpan w:val="4"/>
            <w:shd w:val="clear" w:color="auto" w:fill="D9D9D9" w:themeFill="background1" w:themeFillShade="D9"/>
            <w:vAlign w:val="center"/>
          </w:tcPr>
          <w:p w14:paraId="20893304" w14:textId="1585A38D" w:rsidR="0066206F" w:rsidRPr="002952AA" w:rsidRDefault="0066206F" w:rsidP="0066206F">
            <w:pPr>
              <w:tabs>
                <w:tab w:val="left" w:pos="3200"/>
              </w:tabs>
              <w:rPr>
                <w:rFonts w:ascii="Arial" w:hAnsi="Arial" w:cs="Arial"/>
                <w:sz w:val="18"/>
                <w:szCs w:val="18"/>
                <w:lang w:val="es-ES"/>
              </w:rPr>
            </w:pPr>
            <w:r w:rsidRPr="002952AA">
              <w:rPr>
                <w:rFonts w:ascii="Arial" w:hAnsi="Arial" w:cs="Arial"/>
                <w:b/>
                <w:sz w:val="18"/>
                <w:szCs w:val="18"/>
                <w:lang w:val="es-ES"/>
              </w:rPr>
              <w:t>OP-765 Política Operativa sobre de Pueblos Indígenas</w:t>
            </w:r>
          </w:p>
        </w:tc>
      </w:tr>
      <w:tr w:rsidR="0066206F" w:rsidRPr="00A669B4" w14:paraId="79102A13" w14:textId="77777777" w:rsidTr="004E55AD">
        <w:trPr>
          <w:trHeight w:val="323"/>
        </w:trPr>
        <w:tc>
          <w:tcPr>
            <w:tcW w:w="2790" w:type="dxa"/>
            <w:shd w:val="clear" w:color="auto" w:fill="D9D9D9" w:themeFill="background1" w:themeFillShade="D9"/>
            <w:vAlign w:val="center"/>
          </w:tcPr>
          <w:p w14:paraId="4DE089C9" w14:textId="7ACA6B71"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Evaluación Sociocultural</w:t>
            </w:r>
          </w:p>
        </w:tc>
        <w:tc>
          <w:tcPr>
            <w:tcW w:w="2160" w:type="dxa"/>
            <w:vAlign w:val="center"/>
          </w:tcPr>
          <w:p w14:paraId="3A12BB50" w14:textId="4286D8C8" w:rsidR="0066206F" w:rsidRPr="004E55AD" w:rsidRDefault="004E55AD" w:rsidP="0066206F">
            <w:pPr>
              <w:tabs>
                <w:tab w:val="left" w:pos="3200"/>
              </w:tabs>
              <w:rPr>
                <w:rFonts w:ascii="Arial" w:hAnsi="Arial" w:cs="Arial"/>
                <w:sz w:val="18"/>
                <w:szCs w:val="18"/>
                <w:lang w:val="es-ES"/>
              </w:rPr>
            </w:pPr>
            <w:r w:rsidRPr="004E55AD">
              <w:rPr>
                <w:rFonts w:ascii="Arial" w:hAnsi="Arial" w:cs="Arial"/>
                <w:sz w:val="18"/>
                <w:szCs w:val="18"/>
                <w:lang w:val="es-ES"/>
              </w:rPr>
              <w:t>Análisis socioeconómico de las comunidades campesinas</w:t>
            </w:r>
            <w:r w:rsidR="004E4E42">
              <w:rPr>
                <w:rFonts w:ascii="Arial" w:hAnsi="Arial" w:cs="Arial"/>
                <w:sz w:val="18"/>
                <w:szCs w:val="18"/>
                <w:lang w:val="es-ES"/>
              </w:rPr>
              <w:t>.</w:t>
            </w:r>
          </w:p>
        </w:tc>
        <w:tc>
          <w:tcPr>
            <w:tcW w:w="4320" w:type="dxa"/>
            <w:vAlign w:val="center"/>
          </w:tcPr>
          <w:p w14:paraId="7BA8B6FD" w14:textId="5FF92416" w:rsidR="0066206F" w:rsidRPr="002952AA" w:rsidRDefault="00100619" w:rsidP="0066206F">
            <w:pPr>
              <w:tabs>
                <w:tab w:val="left" w:pos="3200"/>
              </w:tabs>
              <w:rPr>
                <w:rFonts w:ascii="Arial" w:hAnsi="Arial" w:cs="Arial"/>
                <w:sz w:val="18"/>
                <w:szCs w:val="18"/>
                <w:lang w:val="es-ES_tradnl"/>
              </w:rPr>
            </w:pPr>
            <w:r>
              <w:rPr>
                <w:rFonts w:ascii="Arial" w:hAnsi="Arial" w:cs="Arial"/>
                <w:sz w:val="18"/>
                <w:szCs w:val="18"/>
                <w:lang w:val="es-ES_tradnl"/>
              </w:rPr>
              <w:t>La</w:t>
            </w:r>
            <w:r w:rsidR="00A669B4">
              <w:rPr>
                <w:rFonts w:ascii="Arial" w:hAnsi="Arial" w:cs="Arial"/>
                <w:sz w:val="18"/>
                <w:szCs w:val="18"/>
                <w:lang w:val="es-ES_tradnl"/>
              </w:rPr>
              <w:t>s</w:t>
            </w:r>
            <w:r>
              <w:rPr>
                <w:rFonts w:ascii="Arial" w:hAnsi="Arial" w:cs="Arial"/>
                <w:sz w:val="18"/>
                <w:szCs w:val="18"/>
                <w:lang w:val="es-ES_tradnl"/>
              </w:rPr>
              <w:t xml:space="preserve"> </w:t>
            </w:r>
            <w:r w:rsidR="00A669B4">
              <w:rPr>
                <w:rFonts w:ascii="Arial" w:hAnsi="Arial" w:cs="Arial"/>
                <w:sz w:val="18"/>
                <w:szCs w:val="18"/>
                <w:lang w:val="es-ES_tradnl"/>
              </w:rPr>
              <w:t>Evaluaciones</w:t>
            </w:r>
            <w:r>
              <w:rPr>
                <w:rFonts w:ascii="Arial" w:hAnsi="Arial" w:cs="Arial"/>
                <w:sz w:val="18"/>
                <w:szCs w:val="18"/>
                <w:lang w:val="es-ES_tradnl"/>
              </w:rPr>
              <w:t xml:space="preserve"> Ambiental</w:t>
            </w:r>
            <w:r w:rsidR="00A669B4">
              <w:rPr>
                <w:rFonts w:ascii="Arial" w:hAnsi="Arial" w:cs="Arial"/>
                <w:sz w:val="18"/>
                <w:szCs w:val="18"/>
                <w:lang w:val="es-ES_tradnl"/>
              </w:rPr>
              <w:t>es</w:t>
            </w:r>
            <w:r>
              <w:rPr>
                <w:rFonts w:ascii="Arial" w:hAnsi="Arial" w:cs="Arial"/>
                <w:sz w:val="18"/>
                <w:szCs w:val="18"/>
                <w:lang w:val="es-ES_tradnl"/>
              </w:rPr>
              <w:t xml:space="preserve"> incluye</w:t>
            </w:r>
            <w:r w:rsidR="00A669B4">
              <w:rPr>
                <w:rFonts w:ascii="Arial" w:hAnsi="Arial" w:cs="Arial"/>
                <w:sz w:val="18"/>
                <w:szCs w:val="18"/>
                <w:lang w:val="es-ES_tradnl"/>
              </w:rPr>
              <w:t>n</w:t>
            </w:r>
            <w:r>
              <w:rPr>
                <w:rFonts w:ascii="Arial" w:hAnsi="Arial" w:cs="Arial"/>
                <w:sz w:val="18"/>
                <w:szCs w:val="18"/>
                <w:lang w:val="es-ES_tradnl"/>
              </w:rPr>
              <w:t xml:space="preserve"> un análisis sociocultural en el que se concluye que las comunidades no sufrirán impactos negativos significativos y que por el contrario se beneficiarán del cierre de los botaderos.</w:t>
            </w:r>
          </w:p>
        </w:tc>
        <w:tc>
          <w:tcPr>
            <w:tcW w:w="4410" w:type="dxa"/>
            <w:vAlign w:val="center"/>
          </w:tcPr>
          <w:p w14:paraId="1280FA54" w14:textId="352AC2E0" w:rsidR="001C3F41" w:rsidRPr="004646CF" w:rsidRDefault="00A669B4" w:rsidP="005C50DA">
            <w:pPr>
              <w:tabs>
                <w:tab w:val="left" w:pos="3200"/>
              </w:tabs>
              <w:ind w:right="1"/>
              <w:jc w:val="both"/>
              <w:rPr>
                <w:rFonts w:ascii="Arial" w:hAnsi="Arial" w:cs="Arial"/>
                <w:sz w:val="18"/>
                <w:szCs w:val="18"/>
                <w:lang w:val="es-ES_tradnl"/>
              </w:rPr>
            </w:pPr>
            <w:r>
              <w:rPr>
                <w:rFonts w:ascii="Arial" w:hAnsi="Arial" w:cs="Arial"/>
                <w:sz w:val="18"/>
                <w:szCs w:val="18"/>
                <w:lang w:val="es-ES_tradnl"/>
              </w:rPr>
              <w:t>N/A</w:t>
            </w:r>
          </w:p>
        </w:tc>
      </w:tr>
      <w:tr w:rsidR="0066206F" w:rsidRPr="008D1DC7" w14:paraId="6A7093DC" w14:textId="77777777" w:rsidTr="004E55AD">
        <w:trPr>
          <w:trHeight w:val="323"/>
        </w:trPr>
        <w:tc>
          <w:tcPr>
            <w:tcW w:w="2790" w:type="dxa"/>
            <w:shd w:val="clear" w:color="auto" w:fill="D9D9D9" w:themeFill="background1" w:themeFillShade="D9"/>
            <w:vAlign w:val="center"/>
          </w:tcPr>
          <w:p w14:paraId="7C2B18A1" w14:textId="53F12E10"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Negociaciones de Buena Fe</w:t>
            </w:r>
          </w:p>
        </w:tc>
        <w:tc>
          <w:tcPr>
            <w:tcW w:w="2160" w:type="dxa"/>
            <w:vAlign w:val="center"/>
          </w:tcPr>
          <w:p w14:paraId="1C5CD0E7" w14:textId="5CD7167E" w:rsidR="0066206F" w:rsidRPr="004E55AD" w:rsidRDefault="004E55AD" w:rsidP="0066206F">
            <w:pPr>
              <w:tabs>
                <w:tab w:val="left" w:pos="3200"/>
              </w:tabs>
              <w:rPr>
                <w:rFonts w:ascii="Arial" w:hAnsi="Arial" w:cs="Arial"/>
                <w:sz w:val="18"/>
                <w:szCs w:val="18"/>
                <w:lang w:val="es-ES"/>
              </w:rPr>
            </w:pPr>
            <w:r w:rsidRPr="004E55AD">
              <w:rPr>
                <w:rFonts w:ascii="Arial" w:hAnsi="Arial" w:cs="Arial"/>
                <w:sz w:val="18"/>
                <w:szCs w:val="18"/>
                <w:lang w:val="es-ES"/>
              </w:rPr>
              <w:t>Negociaciones de Buena Fe</w:t>
            </w:r>
            <w:r w:rsidR="004E4E42">
              <w:rPr>
                <w:rFonts w:ascii="Arial" w:hAnsi="Arial" w:cs="Arial"/>
                <w:sz w:val="18"/>
                <w:szCs w:val="18"/>
                <w:lang w:val="es-ES"/>
              </w:rPr>
              <w:t>.</w:t>
            </w:r>
          </w:p>
        </w:tc>
        <w:tc>
          <w:tcPr>
            <w:tcW w:w="4320" w:type="dxa"/>
            <w:vAlign w:val="center"/>
          </w:tcPr>
          <w:p w14:paraId="2FC6DD80" w14:textId="73EA3E40" w:rsidR="0066206F" w:rsidRPr="002952AA" w:rsidRDefault="002952AA" w:rsidP="002952AA">
            <w:pPr>
              <w:tabs>
                <w:tab w:val="left" w:pos="3200"/>
              </w:tabs>
              <w:rPr>
                <w:rFonts w:ascii="Arial" w:hAnsi="Arial" w:cs="Arial"/>
                <w:sz w:val="18"/>
                <w:szCs w:val="18"/>
                <w:lang w:val="es-ES_tradnl"/>
              </w:rPr>
            </w:pPr>
            <w:r>
              <w:rPr>
                <w:rFonts w:ascii="Arial" w:hAnsi="Arial" w:cs="Arial"/>
                <w:sz w:val="18"/>
                <w:szCs w:val="18"/>
                <w:lang w:val="es-ES_tradnl"/>
              </w:rPr>
              <w:t xml:space="preserve">Las consultas se han llevado a cabo de acuerdo con la </w:t>
            </w:r>
            <w:r w:rsidR="00100619">
              <w:rPr>
                <w:rFonts w:ascii="Arial" w:hAnsi="Arial" w:cs="Arial"/>
                <w:sz w:val="18"/>
                <w:szCs w:val="18"/>
                <w:lang w:val="es-ES_tradnl"/>
              </w:rPr>
              <w:t>Ley No 24656</w:t>
            </w:r>
            <w:r>
              <w:rPr>
                <w:rFonts w:ascii="Arial" w:hAnsi="Arial" w:cs="Arial"/>
                <w:sz w:val="18"/>
                <w:szCs w:val="18"/>
                <w:lang w:val="es-ES_tradnl"/>
              </w:rPr>
              <w:t xml:space="preserve"> aplicable a Comunidades Campesinas que incluye la negociación de buena fe. </w:t>
            </w:r>
          </w:p>
        </w:tc>
        <w:tc>
          <w:tcPr>
            <w:tcW w:w="4410" w:type="dxa"/>
            <w:vAlign w:val="center"/>
          </w:tcPr>
          <w:p w14:paraId="40D26769" w14:textId="77777777" w:rsidR="00100619" w:rsidRPr="005C50DA" w:rsidRDefault="00100619" w:rsidP="00100619">
            <w:pPr>
              <w:pStyle w:val="Default"/>
              <w:spacing w:after="120"/>
              <w:ind w:right="1"/>
              <w:jc w:val="both"/>
              <w:rPr>
                <w:rFonts w:ascii="Arial" w:hAnsi="Arial" w:cs="Arial"/>
                <w:color w:val="auto"/>
                <w:sz w:val="18"/>
                <w:szCs w:val="18"/>
                <w:lang w:val="es-ES_tradnl"/>
              </w:rPr>
            </w:pPr>
            <w:r>
              <w:rPr>
                <w:rFonts w:ascii="Arial" w:hAnsi="Arial" w:cs="Arial"/>
                <w:color w:val="auto"/>
                <w:sz w:val="18"/>
                <w:szCs w:val="18"/>
                <w:lang w:val="es-ES_tradnl"/>
              </w:rPr>
              <w:t xml:space="preserve">El Municipio se compromete a establecer un mecanismo de gestión de quejas y reclamos que puedan surgir derivados de los acuerdos de cesión de usos, durante la ejecución de las obras y durante </w:t>
            </w:r>
            <w:r>
              <w:rPr>
                <w:rFonts w:ascii="Arial" w:hAnsi="Arial" w:cs="Arial"/>
                <w:color w:val="auto"/>
                <w:sz w:val="18"/>
                <w:szCs w:val="18"/>
                <w:lang w:val="es-ES_tradnl"/>
              </w:rPr>
              <w:lastRenderedPageBreak/>
              <w:t>el proceso de supervisión</w:t>
            </w:r>
            <w:r w:rsidRPr="005C50DA">
              <w:rPr>
                <w:rFonts w:ascii="Arial" w:hAnsi="Arial" w:cs="Arial"/>
                <w:color w:val="auto"/>
                <w:sz w:val="18"/>
                <w:szCs w:val="18"/>
                <w:lang w:val="es-ES_tradnl"/>
              </w:rPr>
              <w:t>.</w:t>
            </w:r>
          </w:p>
          <w:p w14:paraId="405AB5FB" w14:textId="7E939DBC" w:rsidR="005C50DA" w:rsidRPr="005C50DA" w:rsidRDefault="005C50DA" w:rsidP="005C50DA">
            <w:pPr>
              <w:pStyle w:val="Default"/>
              <w:spacing w:after="120"/>
              <w:ind w:right="1"/>
              <w:jc w:val="both"/>
              <w:rPr>
                <w:rFonts w:ascii="Arial" w:hAnsi="Arial" w:cs="Arial"/>
                <w:color w:val="auto"/>
                <w:sz w:val="18"/>
                <w:szCs w:val="18"/>
                <w:lang w:val="es-ES_tradnl"/>
              </w:rPr>
            </w:pPr>
            <w:r w:rsidRPr="005C50DA">
              <w:rPr>
                <w:rFonts w:ascii="Arial" w:hAnsi="Arial" w:cs="Arial"/>
                <w:color w:val="auto"/>
                <w:sz w:val="18"/>
                <w:szCs w:val="18"/>
                <w:lang w:val="es-ES_tradnl"/>
              </w:rPr>
              <w:t>.</w:t>
            </w:r>
          </w:p>
          <w:p w14:paraId="7B2C3816" w14:textId="611D693A" w:rsidR="0066206F" w:rsidRPr="005C50DA" w:rsidRDefault="0066206F" w:rsidP="005C50DA">
            <w:pPr>
              <w:tabs>
                <w:tab w:val="left" w:pos="3200"/>
              </w:tabs>
              <w:ind w:right="1"/>
              <w:rPr>
                <w:rFonts w:ascii="Arial" w:hAnsi="Arial" w:cs="Arial"/>
                <w:sz w:val="18"/>
                <w:szCs w:val="18"/>
                <w:lang w:val="es-ES_tradnl"/>
              </w:rPr>
            </w:pPr>
          </w:p>
        </w:tc>
      </w:tr>
      <w:tr w:rsidR="0066206F" w:rsidRPr="00FD7633" w14:paraId="4BC08D0F" w14:textId="77777777" w:rsidTr="004E55AD">
        <w:trPr>
          <w:trHeight w:val="323"/>
        </w:trPr>
        <w:tc>
          <w:tcPr>
            <w:tcW w:w="2790" w:type="dxa"/>
            <w:shd w:val="clear" w:color="auto" w:fill="D9D9D9" w:themeFill="background1" w:themeFillShade="D9"/>
            <w:vAlign w:val="center"/>
          </w:tcPr>
          <w:p w14:paraId="7BE5401A" w14:textId="01A492E6"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lastRenderedPageBreak/>
              <w:t>Acuerdos con Pueblos Indígenas Afectados</w:t>
            </w:r>
          </w:p>
        </w:tc>
        <w:tc>
          <w:tcPr>
            <w:tcW w:w="2160" w:type="dxa"/>
            <w:vAlign w:val="center"/>
          </w:tcPr>
          <w:p w14:paraId="24D915D7" w14:textId="7A885FFB" w:rsidR="0066206F" w:rsidRPr="004E55AD" w:rsidRDefault="004E55AD" w:rsidP="0066206F">
            <w:pPr>
              <w:tabs>
                <w:tab w:val="left" w:pos="3200"/>
              </w:tabs>
              <w:rPr>
                <w:rFonts w:ascii="Arial" w:hAnsi="Arial" w:cs="Arial"/>
                <w:sz w:val="18"/>
                <w:szCs w:val="18"/>
                <w:lang w:val="es-ES"/>
              </w:rPr>
            </w:pPr>
            <w:r w:rsidRPr="004E55AD">
              <w:rPr>
                <w:rFonts w:ascii="Arial" w:hAnsi="Arial" w:cs="Arial"/>
                <w:sz w:val="18"/>
                <w:szCs w:val="18"/>
                <w:lang w:val="es-ES"/>
              </w:rPr>
              <w:t>Acuerdos con las Comunidades Campesinas</w:t>
            </w:r>
            <w:r w:rsidR="004E4E42">
              <w:rPr>
                <w:rFonts w:ascii="Arial" w:hAnsi="Arial" w:cs="Arial"/>
                <w:sz w:val="18"/>
                <w:szCs w:val="18"/>
                <w:lang w:val="es-ES"/>
              </w:rPr>
              <w:t>.</w:t>
            </w:r>
          </w:p>
        </w:tc>
        <w:tc>
          <w:tcPr>
            <w:tcW w:w="4320" w:type="dxa"/>
            <w:vAlign w:val="center"/>
          </w:tcPr>
          <w:p w14:paraId="1C2A0E9B" w14:textId="73C1150D" w:rsidR="00100619" w:rsidRDefault="00100619" w:rsidP="00100619">
            <w:pPr>
              <w:tabs>
                <w:tab w:val="left" w:pos="3200"/>
              </w:tabs>
              <w:rPr>
                <w:rFonts w:ascii="Arial" w:hAnsi="Arial" w:cs="Arial"/>
                <w:sz w:val="18"/>
                <w:szCs w:val="18"/>
                <w:lang w:val="es-ES_tradnl"/>
              </w:rPr>
            </w:pPr>
            <w:r>
              <w:rPr>
                <w:rFonts w:ascii="Arial" w:hAnsi="Arial" w:cs="Arial"/>
                <w:sz w:val="18"/>
                <w:szCs w:val="18"/>
                <w:lang w:val="es-ES_tradnl"/>
              </w:rPr>
              <w:t>No se han identificado impactos significativos a las comunidades campesinas</w:t>
            </w:r>
            <w:r w:rsidR="000108BA">
              <w:rPr>
                <w:rFonts w:ascii="Arial" w:hAnsi="Arial" w:cs="Arial"/>
                <w:sz w:val="18"/>
                <w:szCs w:val="18"/>
                <w:lang w:val="es-ES_tradnl"/>
              </w:rPr>
              <w:t>. S</w:t>
            </w:r>
            <w:r>
              <w:rPr>
                <w:rFonts w:ascii="Arial" w:hAnsi="Arial" w:cs="Arial"/>
                <w:sz w:val="18"/>
                <w:szCs w:val="18"/>
                <w:lang w:val="es-ES_tradnl"/>
              </w:rPr>
              <w:t xml:space="preserve">e han llevado a cabo consultas de buena fe, y no se requieren acuerdos bajo esta Política. No obstante, de acuerdo con la legislación nacional aplicable es necesario contar </w:t>
            </w:r>
            <w:r w:rsidRPr="002952AA">
              <w:rPr>
                <w:rFonts w:ascii="Arial" w:hAnsi="Arial" w:cs="Arial"/>
                <w:sz w:val="18"/>
                <w:szCs w:val="18"/>
                <w:lang w:val="es-ES_tradnl"/>
              </w:rPr>
              <w:t>con acuerdos de cesión de uso de los</w:t>
            </w:r>
            <w:r>
              <w:rPr>
                <w:rFonts w:ascii="Arial" w:hAnsi="Arial" w:cs="Arial"/>
                <w:sz w:val="18"/>
                <w:szCs w:val="18"/>
                <w:lang w:val="es-ES_tradnl"/>
              </w:rPr>
              <w:t xml:space="preserve"> 4 botaderos situados en comunidades campesinas.</w:t>
            </w:r>
          </w:p>
          <w:p w14:paraId="37279E44" w14:textId="1AA57612" w:rsidR="0066206F" w:rsidRPr="002952AA" w:rsidRDefault="00100619" w:rsidP="0066206F">
            <w:pPr>
              <w:tabs>
                <w:tab w:val="left" w:pos="3200"/>
              </w:tabs>
              <w:rPr>
                <w:rFonts w:ascii="Arial" w:hAnsi="Arial" w:cs="Arial"/>
                <w:sz w:val="18"/>
                <w:szCs w:val="18"/>
                <w:lang w:val="es-ES_tradnl"/>
              </w:rPr>
            </w:pPr>
            <w:r>
              <w:rPr>
                <w:rFonts w:ascii="Arial" w:hAnsi="Arial" w:cs="Arial"/>
                <w:sz w:val="18"/>
                <w:szCs w:val="18"/>
                <w:lang w:val="es-ES_tradnl"/>
              </w:rPr>
              <w:t>No podrán participar en el Programa las municipalidades que no presenten el acuerdo de cesión</w:t>
            </w:r>
            <w:r w:rsidRPr="002952AA">
              <w:rPr>
                <w:rFonts w:ascii="Arial" w:hAnsi="Arial" w:cs="Arial"/>
                <w:sz w:val="18"/>
                <w:szCs w:val="18"/>
                <w:lang w:val="es-ES_tradnl"/>
              </w:rPr>
              <w:t xml:space="preserve"> </w:t>
            </w:r>
            <w:r>
              <w:rPr>
                <w:rFonts w:ascii="Arial" w:hAnsi="Arial" w:cs="Arial"/>
                <w:sz w:val="18"/>
                <w:szCs w:val="18"/>
                <w:lang w:val="es-ES_tradnl"/>
              </w:rPr>
              <w:t>de uso de suelo correspondiente.</w:t>
            </w:r>
          </w:p>
        </w:tc>
        <w:tc>
          <w:tcPr>
            <w:tcW w:w="4410" w:type="dxa"/>
            <w:vAlign w:val="center"/>
          </w:tcPr>
          <w:p w14:paraId="7370B524" w14:textId="45E22B4E" w:rsidR="00100619" w:rsidRDefault="00100619" w:rsidP="00100619">
            <w:pPr>
              <w:tabs>
                <w:tab w:val="left" w:pos="3200"/>
              </w:tabs>
              <w:rPr>
                <w:rFonts w:ascii="Arial" w:hAnsi="Arial" w:cs="Arial"/>
                <w:sz w:val="18"/>
                <w:szCs w:val="18"/>
                <w:lang w:val="es-ES_tradnl"/>
              </w:rPr>
            </w:pPr>
            <w:r>
              <w:rPr>
                <w:rFonts w:ascii="Arial" w:hAnsi="Arial" w:cs="Arial"/>
                <w:sz w:val="18"/>
                <w:szCs w:val="18"/>
                <w:lang w:val="es-ES_tradnl"/>
              </w:rPr>
              <w:t xml:space="preserve">La ejecución del Programa está condicionada a que se haya recibido evidencia a satisfacción del Banco, previa a la licitación de las obras de que cada una de las municipalidades cuenta con el derecho y/o autorización para el uso de los terrenos necesarios para las respectivas obras de clausura de botaderos y que dichos derechos y autorización se hayan obtenido de acuerdo con la legislación nacional y local aplicable. </w:t>
            </w:r>
          </w:p>
          <w:p w14:paraId="05EF6349" w14:textId="1EF101C0" w:rsidR="00E77EB8" w:rsidRPr="004646CF" w:rsidRDefault="00E77EB8" w:rsidP="0066206F">
            <w:pPr>
              <w:pStyle w:val="Default"/>
              <w:jc w:val="both"/>
              <w:rPr>
                <w:rFonts w:ascii="Arial" w:hAnsi="Arial" w:cs="Arial"/>
                <w:color w:val="auto"/>
                <w:sz w:val="18"/>
                <w:szCs w:val="18"/>
                <w:lang w:val="es-ES_tradnl"/>
              </w:rPr>
            </w:pPr>
          </w:p>
        </w:tc>
      </w:tr>
      <w:tr w:rsidR="0066206F" w:rsidRPr="00374B87" w14:paraId="6E84317B" w14:textId="77777777" w:rsidTr="004E55AD">
        <w:trPr>
          <w:trHeight w:val="323"/>
        </w:trPr>
        <w:tc>
          <w:tcPr>
            <w:tcW w:w="2790" w:type="dxa"/>
            <w:shd w:val="clear" w:color="auto" w:fill="D9D9D9" w:themeFill="background1" w:themeFillShade="D9"/>
            <w:vAlign w:val="center"/>
          </w:tcPr>
          <w:p w14:paraId="34F0525D" w14:textId="1160F870"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Plan o Marco de Protección, Compensación y Desarrollo de Pueblos Indígenas previo a Aprobación del Directorio</w:t>
            </w:r>
          </w:p>
        </w:tc>
        <w:tc>
          <w:tcPr>
            <w:tcW w:w="2160" w:type="dxa"/>
            <w:vAlign w:val="center"/>
          </w:tcPr>
          <w:p w14:paraId="0294926E" w14:textId="39173722" w:rsidR="0066206F" w:rsidRPr="00E77EB8" w:rsidRDefault="00E77EB8"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c>
          <w:tcPr>
            <w:tcW w:w="4320" w:type="dxa"/>
            <w:vAlign w:val="center"/>
          </w:tcPr>
          <w:p w14:paraId="18C234DE" w14:textId="6486F0BB" w:rsidR="0066206F" w:rsidRPr="004E55AD" w:rsidRDefault="004E55AD"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c>
          <w:tcPr>
            <w:tcW w:w="4410" w:type="dxa"/>
            <w:vAlign w:val="center"/>
          </w:tcPr>
          <w:p w14:paraId="6D72F740" w14:textId="27CE171E" w:rsidR="0066206F" w:rsidRPr="004E55AD" w:rsidRDefault="004E55AD"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r>
      <w:tr w:rsidR="0066206F" w:rsidRPr="00374B87" w14:paraId="736BA321" w14:textId="77777777" w:rsidTr="004E55AD">
        <w:trPr>
          <w:trHeight w:val="323"/>
        </w:trPr>
        <w:tc>
          <w:tcPr>
            <w:tcW w:w="2790" w:type="dxa"/>
            <w:shd w:val="clear" w:color="auto" w:fill="D9D9D9" w:themeFill="background1" w:themeFillShade="D9"/>
            <w:vAlign w:val="center"/>
          </w:tcPr>
          <w:p w14:paraId="606B36CA" w14:textId="37C432A9" w:rsidR="0066206F" w:rsidRPr="00E77EB8" w:rsidRDefault="0066206F" w:rsidP="0066206F">
            <w:pPr>
              <w:tabs>
                <w:tab w:val="left" w:pos="3200"/>
              </w:tabs>
              <w:rPr>
                <w:rFonts w:ascii="Arial" w:hAnsi="Arial" w:cs="Arial"/>
                <w:sz w:val="22"/>
                <w:szCs w:val="22"/>
                <w:lang w:val="es-ES"/>
              </w:rPr>
            </w:pPr>
            <w:r w:rsidRPr="00E77EB8">
              <w:rPr>
                <w:rFonts w:ascii="Arial" w:hAnsi="Arial" w:cs="Arial"/>
                <w:sz w:val="22"/>
                <w:szCs w:val="22"/>
                <w:lang w:val="es-ES"/>
              </w:rPr>
              <w:t>Evaluación y Tratamiento de Cuestiones Relacionadas con la Discriminación</w:t>
            </w:r>
          </w:p>
        </w:tc>
        <w:tc>
          <w:tcPr>
            <w:tcW w:w="2160" w:type="dxa"/>
            <w:vAlign w:val="center"/>
          </w:tcPr>
          <w:p w14:paraId="0C21CE02" w14:textId="662B35D2" w:rsidR="0066206F" w:rsidRPr="00E77EB8" w:rsidRDefault="00E77EB8"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c>
          <w:tcPr>
            <w:tcW w:w="4320" w:type="dxa"/>
            <w:vAlign w:val="center"/>
          </w:tcPr>
          <w:p w14:paraId="07E8E86A" w14:textId="2859A3EE" w:rsidR="0066206F" w:rsidRPr="004E55AD" w:rsidRDefault="004E55AD"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c>
          <w:tcPr>
            <w:tcW w:w="4410" w:type="dxa"/>
            <w:vAlign w:val="center"/>
          </w:tcPr>
          <w:p w14:paraId="0D28DB24" w14:textId="11F2A69F" w:rsidR="0066206F" w:rsidRPr="004E55AD" w:rsidRDefault="004E55AD" w:rsidP="0066206F">
            <w:pPr>
              <w:tabs>
                <w:tab w:val="left" w:pos="3200"/>
              </w:tabs>
              <w:rPr>
                <w:rFonts w:ascii="Arial" w:hAnsi="Arial" w:cs="Arial"/>
                <w:sz w:val="18"/>
                <w:szCs w:val="18"/>
                <w:lang w:val="es-ES_tradnl"/>
              </w:rPr>
            </w:pPr>
            <w:r w:rsidRPr="00E77EB8">
              <w:rPr>
                <w:rFonts w:ascii="Arial" w:hAnsi="Arial" w:cs="Arial"/>
                <w:sz w:val="18"/>
                <w:szCs w:val="18"/>
                <w:lang w:val="es-ES_tradnl"/>
              </w:rPr>
              <w:t>N/A</w:t>
            </w:r>
          </w:p>
        </w:tc>
      </w:tr>
      <w:tr w:rsidR="0066206F" w:rsidRPr="00BF16C9" w14:paraId="0B514031" w14:textId="77777777" w:rsidTr="004E55AD">
        <w:trPr>
          <w:trHeight w:val="323"/>
        </w:trPr>
        <w:tc>
          <w:tcPr>
            <w:tcW w:w="2790" w:type="dxa"/>
            <w:shd w:val="clear" w:color="auto" w:fill="D9D9D9" w:themeFill="background1" w:themeFillShade="D9"/>
            <w:vAlign w:val="center"/>
          </w:tcPr>
          <w:p w14:paraId="035E2BE4" w14:textId="46CBA0B6" w:rsidR="0066206F" w:rsidRPr="00E77EB8" w:rsidRDefault="0066206F" w:rsidP="0066206F">
            <w:pPr>
              <w:tabs>
                <w:tab w:val="left" w:pos="3200"/>
              </w:tabs>
              <w:rPr>
                <w:rFonts w:ascii="Arial" w:hAnsi="Arial" w:cs="Arial"/>
                <w:sz w:val="22"/>
                <w:szCs w:val="22"/>
                <w:lang w:val="es-ES"/>
              </w:rPr>
            </w:pPr>
            <w:r w:rsidRPr="00E77EB8">
              <w:rPr>
                <w:rFonts w:ascii="Arial" w:hAnsi="Arial" w:cs="Arial"/>
                <w:sz w:val="22"/>
                <w:szCs w:val="22"/>
                <w:lang w:val="es-ES"/>
              </w:rPr>
              <w:t>Impactos Transfronterizos Afrontados</w:t>
            </w:r>
          </w:p>
        </w:tc>
        <w:tc>
          <w:tcPr>
            <w:tcW w:w="2160" w:type="dxa"/>
            <w:vAlign w:val="center"/>
          </w:tcPr>
          <w:p w14:paraId="4EC689E4" w14:textId="375D1FCD" w:rsidR="0066206F" w:rsidRPr="00BF16C9" w:rsidRDefault="0066206F" w:rsidP="0066206F">
            <w:pPr>
              <w:tabs>
                <w:tab w:val="left" w:pos="3200"/>
              </w:tabs>
              <w:rPr>
                <w:rFonts w:ascii="Arial" w:hAnsi="Arial" w:cs="Arial"/>
                <w:sz w:val="22"/>
                <w:szCs w:val="22"/>
                <w:lang w:val="es-ES"/>
              </w:rPr>
            </w:pPr>
            <w:r w:rsidRPr="00F227A3">
              <w:rPr>
                <w:rFonts w:ascii="Arial" w:hAnsi="Arial" w:cs="Arial"/>
                <w:sz w:val="18"/>
                <w:szCs w:val="18"/>
                <w:lang w:val="es-ES_tradnl"/>
              </w:rPr>
              <w:t>N/A</w:t>
            </w:r>
          </w:p>
        </w:tc>
        <w:tc>
          <w:tcPr>
            <w:tcW w:w="4320" w:type="dxa"/>
            <w:vAlign w:val="center"/>
          </w:tcPr>
          <w:p w14:paraId="31A4D548" w14:textId="28C14AAB" w:rsidR="0066206F" w:rsidRPr="00F70C1F" w:rsidRDefault="0066206F" w:rsidP="0066206F">
            <w:pPr>
              <w:tabs>
                <w:tab w:val="left" w:pos="3200"/>
              </w:tabs>
              <w:rPr>
                <w:rFonts w:ascii="Arial" w:hAnsi="Arial" w:cs="Arial"/>
                <w:sz w:val="22"/>
                <w:szCs w:val="22"/>
                <w:lang w:val="es-ES"/>
              </w:rPr>
            </w:pPr>
            <w:r w:rsidRPr="00F70C1F">
              <w:rPr>
                <w:rFonts w:ascii="Arial" w:hAnsi="Arial" w:cs="Arial"/>
                <w:sz w:val="18"/>
                <w:szCs w:val="18"/>
                <w:lang w:val="es-ES_tradnl"/>
              </w:rPr>
              <w:t>No se prevén impactos transfronterizos</w:t>
            </w:r>
          </w:p>
        </w:tc>
        <w:tc>
          <w:tcPr>
            <w:tcW w:w="4410" w:type="dxa"/>
            <w:vAlign w:val="center"/>
          </w:tcPr>
          <w:p w14:paraId="1B9702C0" w14:textId="16332AE2" w:rsidR="0066206F" w:rsidRPr="004646CF" w:rsidRDefault="004E55AD" w:rsidP="0066206F">
            <w:pPr>
              <w:tabs>
                <w:tab w:val="left" w:pos="3200"/>
              </w:tabs>
              <w:rPr>
                <w:rFonts w:ascii="Arial" w:hAnsi="Arial" w:cs="Arial"/>
                <w:sz w:val="18"/>
                <w:szCs w:val="18"/>
                <w:lang w:val="es-ES"/>
              </w:rPr>
            </w:pPr>
            <w:r w:rsidRPr="00E77EB8">
              <w:rPr>
                <w:rFonts w:ascii="Arial" w:hAnsi="Arial" w:cs="Arial"/>
                <w:sz w:val="18"/>
                <w:szCs w:val="18"/>
                <w:lang w:val="es-ES_tradnl"/>
              </w:rPr>
              <w:t>N/A</w:t>
            </w:r>
          </w:p>
        </w:tc>
      </w:tr>
      <w:tr w:rsidR="0066206F" w:rsidRPr="006514AF" w14:paraId="71AE3083" w14:textId="77777777" w:rsidTr="004E55AD">
        <w:trPr>
          <w:trHeight w:val="323"/>
        </w:trPr>
        <w:tc>
          <w:tcPr>
            <w:tcW w:w="2790" w:type="dxa"/>
            <w:shd w:val="clear" w:color="auto" w:fill="D9D9D9" w:themeFill="background1" w:themeFillShade="D9"/>
            <w:vAlign w:val="center"/>
          </w:tcPr>
          <w:p w14:paraId="4718535E" w14:textId="281477CC" w:rsidR="0066206F" w:rsidRPr="00E77EB8" w:rsidRDefault="0066206F" w:rsidP="0066206F">
            <w:pPr>
              <w:tabs>
                <w:tab w:val="left" w:pos="3200"/>
              </w:tabs>
              <w:rPr>
                <w:rFonts w:ascii="Arial" w:hAnsi="Arial" w:cs="Arial"/>
                <w:sz w:val="22"/>
                <w:szCs w:val="22"/>
                <w:lang w:val="es-ES"/>
              </w:rPr>
            </w:pPr>
            <w:r w:rsidRPr="00E77EB8">
              <w:rPr>
                <w:rFonts w:ascii="Arial" w:hAnsi="Arial" w:cs="Arial"/>
                <w:sz w:val="22"/>
                <w:szCs w:val="22"/>
                <w:lang w:val="es-ES"/>
              </w:rPr>
              <w:t>Impactos sobre Pueblos Indígenas Aislados</w:t>
            </w:r>
          </w:p>
        </w:tc>
        <w:tc>
          <w:tcPr>
            <w:tcW w:w="2160" w:type="dxa"/>
            <w:vAlign w:val="center"/>
          </w:tcPr>
          <w:p w14:paraId="0B432680" w14:textId="0A99D085" w:rsidR="0066206F" w:rsidRPr="00BF16C9" w:rsidRDefault="0066206F" w:rsidP="0066206F">
            <w:pPr>
              <w:tabs>
                <w:tab w:val="left" w:pos="3200"/>
              </w:tabs>
              <w:rPr>
                <w:rFonts w:ascii="Arial" w:hAnsi="Arial" w:cs="Arial"/>
                <w:sz w:val="22"/>
                <w:szCs w:val="22"/>
                <w:lang w:val="es-ES"/>
              </w:rPr>
            </w:pPr>
            <w:r w:rsidRPr="00F227A3">
              <w:rPr>
                <w:rFonts w:ascii="Arial" w:hAnsi="Arial" w:cs="Arial"/>
                <w:sz w:val="18"/>
                <w:szCs w:val="18"/>
                <w:lang w:val="es-ES_tradnl"/>
              </w:rPr>
              <w:t>N/A</w:t>
            </w:r>
          </w:p>
        </w:tc>
        <w:tc>
          <w:tcPr>
            <w:tcW w:w="4320" w:type="dxa"/>
            <w:vAlign w:val="center"/>
          </w:tcPr>
          <w:p w14:paraId="2A28BED0" w14:textId="2DCE8306" w:rsidR="0066206F" w:rsidRPr="00F70C1F" w:rsidRDefault="0066206F" w:rsidP="001F24A6">
            <w:pPr>
              <w:tabs>
                <w:tab w:val="left" w:pos="3200"/>
              </w:tabs>
              <w:rPr>
                <w:rFonts w:ascii="Arial" w:hAnsi="Arial" w:cs="Arial"/>
                <w:sz w:val="22"/>
                <w:szCs w:val="22"/>
                <w:lang w:val="es-ES"/>
              </w:rPr>
            </w:pPr>
            <w:r w:rsidRPr="00F70C1F">
              <w:rPr>
                <w:rFonts w:ascii="Arial" w:hAnsi="Arial" w:cs="Arial"/>
                <w:sz w:val="18"/>
                <w:szCs w:val="18"/>
                <w:lang w:val="es-ES_tradnl"/>
              </w:rPr>
              <w:t xml:space="preserve">No </w:t>
            </w:r>
            <w:r w:rsidR="001F24A6" w:rsidRPr="00F70C1F">
              <w:rPr>
                <w:rFonts w:ascii="Arial" w:hAnsi="Arial" w:cs="Arial"/>
                <w:sz w:val="18"/>
                <w:szCs w:val="18"/>
                <w:lang w:val="es-ES_tradnl"/>
              </w:rPr>
              <w:t xml:space="preserve">existen comunidades aisladas dentro del área del Programa. </w:t>
            </w:r>
          </w:p>
        </w:tc>
        <w:tc>
          <w:tcPr>
            <w:tcW w:w="4410" w:type="dxa"/>
            <w:vAlign w:val="center"/>
          </w:tcPr>
          <w:p w14:paraId="782D01E2" w14:textId="4400DCDE" w:rsidR="0066206F" w:rsidRPr="004646CF" w:rsidRDefault="004E55AD" w:rsidP="0066206F">
            <w:pPr>
              <w:tabs>
                <w:tab w:val="left" w:pos="3200"/>
              </w:tabs>
              <w:rPr>
                <w:rFonts w:ascii="Arial" w:hAnsi="Arial" w:cs="Arial"/>
                <w:sz w:val="18"/>
                <w:szCs w:val="18"/>
                <w:lang w:val="es-ES"/>
              </w:rPr>
            </w:pPr>
            <w:r w:rsidRPr="00E77EB8">
              <w:rPr>
                <w:rFonts w:ascii="Arial" w:hAnsi="Arial" w:cs="Arial"/>
                <w:sz w:val="18"/>
                <w:szCs w:val="18"/>
                <w:lang w:val="es-ES_tradnl"/>
              </w:rPr>
              <w:t>N/A</w:t>
            </w:r>
          </w:p>
        </w:tc>
      </w:tr>
      <w:tr w:rsidR="0066206F" w:rsidRPr="00FD7633" w14:paraId="770302CE" w14:textId="77777777" w:rsidTr="004E55AD">
        <w:trPr>
          <w:trHeight w:val="323"/>
        </w:trPr>
        <w:tc>
          <w:tcPr>
            <w:tcW w:w="13680" w:type="dxa"/>
            <w:gridSpan w:val="4"/>
            <w:shd w:val="clear" w:color="auto" w:fill="D9D9D9" w:themeFill="background1" w:themeFillShade="D9"/>
            <w:vAlign w:val="center"/>
          </w:tcPr>
          <w:p w14:paraId="428803B5" w14:textId="1C94FED9" w:rsidR="0066206F" w:rsidRPr="004646CF" w:rsidRDefault="0066206F" w:rsidP="0066206F">
            <w:pPr>
              <w:tabs>
                <w:tab w:val="left" w:pos="3200"/>
              </w:tabs>
              <w:rPr>
                <w:rFonts w:ascii="Arial" w:hAnsi="Arial" w:cs="Arial"/>
                <w:sz w:val="18"/>
                <w:szCs w:val="18"/>
                <w:lang w:val="es-ES"/>
              </w:rPr>
            </w:pPr>
            <w:r w:rsidRPr="004646CF">
              <w:rPr>
                <w:rFonts w:ascii="Arial" w:hAnsi="Arial" w:cs="Arial"/>
                <w:b/>
                <w:sz w:val="18"/>
                <w:szCs w:val="18"/>
                <w:lang w:val="es-ES"/>
              </w:rPr>
              <w:t>OP-761 Política Operativa sobre Igualdad de Género en el Desarrollo</w:t>
            </w:r>
          </w:p>
        </w:tc>
      </w:tr>
      <w:tr w:rsidR="0066206F" w:rsidRPr="00FD7633" w14:paraId="27CA7B6C" w14:textId="77777777" w:rsidTr="004E55AD">
        <w:trPr>
          <w:trHeight w:val="323"/>
        </w:trPr>
        <w:tc>
          <w:tcPr>
            <w:tcW w:w="2790" w:type="dxa"/>
            <w:shd w:val="clear" w:color="auto" w:fill="D9D9D9" w:themeFill="background1" w:themeFillShade="D9"/>
            <w:vAlign w:val="center"/>
          </w:tcPr>
          <w:p w14:paraId="498F80B0" w14:textId="2D9855B7"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Exclusión Basada en el Género Afrontada</w:t>
            </w:r>
          </w:p>
        </w:tc>
        <w:tc>
          <w:tcPr>
            <w:tcW w:w="2160" w:type="dxa"/>
            <w:vAlign w:val="center"/>
          </w:tcPr>
          <w:p w14:paraId="2148B07D" w14:textId="7A71CB12" w:rsidR="0066206F" w:rsidRPr="004E4E42" w:rsidRDefault="004E4E42" w:rsidP="0066206F">
            <w:pPr>
              <w:tabs>
                <w:tab w:val="left" w:pos="3200"/>
              </w:tabs>
              <w:rPr>
                <w:rFonts w:ascii="Arial" w:hAnsi="Arial" w:cs="Arial"/>
                <w:sz w:val="18"/>
                <w:szCs w:val="18"/>
                <w:highlight w:val="yellow"/>
                <w:lang w:val="es-ES"/>
              </w:rPr>
            </w:pPr>
            <w:r w:rsidRPr="004E4E42">
              <w:rPr>
                <w:rFonts w:ascii="Arial" w:hAnsi="Arial" w:cs="Arial"/>
                <w:sz w:val="18"/>
                <w:szCs w:val="18"/>
                <w:lang w:val="es-ES"/>
              </w:rPr>
              <w:t>Exclusión Basada en el Género Afrontada</w:t>
            </w:r>
            <w:r>
              <w:rPr>
                <w:rFonts w:ascii="Arial" w:hAnsi="Arial" w:cs="Arial"/>
                <w:sz w:val="18"/>
                <w:szCs w:val="18"/>
                <w:lang w:val="es-ES"/>
              </w:rPr>
              <w:t>.</w:t>
            </w:r>
          </w:p>
        </w:tc>
        <w:tc>
          <w:tcPr>
            <w:tcW w:w="4320" w:type="dxa"/>
            <w:vAlign w:val="center"/>
          </w:tcPr>
          <w:p w14:paraId="5F95CE1E" w14:textId="02733BE8" w:rsidR="0066206F" w:rsidRPr="001F24A6" w:rsidRDefault="0066206F" w:rsidP="0066206F">
            <w:pPr>
              <w:tabs>
                <w:tab w:val="left" w:pos="3200"/>
              </w:tabs>
              <w:rPr>
                <w:rFonts w:ascii="Arial" w:hAnsi="Arial" w:cs="Arial"/>
                <w:sz w:val="18"/>
                <w:szCs w:val="18"/>
                <w:lang w:val="es-ES_tradnl"/>
              </w:rPr>
            </w:pPr>
            <w:r w:rsidRPr="001F24A6">
              <w:rPr>
                <w:rFonts w:ascii="Arial" w:hAnsi="Arial" w:cs="Arial"/>
                <w:sz w:val="18"/>
                <w:szCs w:val="18"/>
                <w:lang w:val="es-ES_tradnl"/>
              </w:rPr>
              <w:t>Cumplimiento esperado durante la implementación del programa</w:t>
            </w:r>
          </w:p>
          <w:p w14:paraId="7CA768FF" w14:textId="3498F0A4" w:rsidR="0066206F" w:rsidRPr="001F24A6" w:rsidRDefault="001F24A6" w:rsidP="001F24A6">
            <w:pPr>
              <w:tabs>
                <w:tab w:val="left" w:pos="3200"/>
              </w:tabs>
              <w:rPr>
                <w:rFonts w:ascii="Arial" w:hAnsi="Arial" w:cs="Arial"/>
                <w:sz w:val="22"/>
                <w:szCs w:val="22"/>
                <w:lang w:val="es-ES"/>
              </w:rPr>
            </w:pPr>
            <w:r>
              <w:rPr>
                <w:rFonts w:ascii="Arial" w:hAnsi="Arial" w:cs="Arial"/>
                <w:sz w:val="18"/>
                <w:szCs w:val="18"/>
                <w:lang w:val="es-ES_tradnl"/>
              </w:rPr>
              <w:t xml:space="preserve">El </w:t>
            </w:r>
            <w:r w:rsidR="004E55AD">
              <w:rPr>
                <w:rFonts w:ascii="Arial" w:hAnsi="Arial" w:cs="Arial"/>
                <w:sz w:val="18"/>
                <w:szCs w:val="18"/>
                <w:lang w:val="es-ES_tradnl"/>
              </w:rPr>
              <w:t>PISO</w:t>
            </w:r>
            <w:r w:rsidR="002A59A2">
              <w:rPr>
                <w:rFonts w:ascii="Arial" w:hAnsi="Arial" w:cs="Arial"/>
                <w:sz w:val="18"/>
                <w:szCs w:val="18"/>
                <w:lang w:val="es-ES_tradnl"/>
              </w:rPr>
              <w:t xml:space="preserve"> </w:t>
            </w:r>
            <w:r>
              <w:rPr>
                <w:rFonts w:ascii="Arial" w:hAnsi="Arial" w:cs="Arial"/>
                <w:sz w:val="18"/>
                <w:szCs w:val="18"/>
                <w:lang w:val="es-ES_tradnl"/>
              </w:rPr>
              <w:t>incluye una estrategia específica para la participación de las mujeres recicladoras.</w:t>
            </w:r>
          </w:p>
        </w:tc>
        <w:tc>
          <w:tcPr>
            <w:tcW w:w="4410" w:type="dxa"/>
            <w:vAlign w:val="center"/>
          </w:tcPr>
          <w:p w14:paraId="3D740AAE" w14:textId="797444BA" w:rsidR="0066206F" w:rsidRPr="004646CF" w:rsidRDefault="005C50DA" w:rsidP="0066206F">
            <w:pPr>
              <w:tabs>
                <w:tab w:val="left" w:pos="3200"/>
              </w:tabs>
              <w:rPr>
                <w:rFonts w:ascii="Arial" w:hAnsi="Arial" w:cs="Arial"/>
                <w:sz w:val="18"/>
                <w:szCs w:val="18"/>
                <w:lang w:val="es-ES"/>
              </w:rPr>
            </w:pPr>
            <w:r w:rsidRPr="005C50DA">
              <w:rPr>
                <w:rFonts w:ascii="Arial" w:hAnsi="Arial" w:cs="Arial"/>
                <w:sz w:val="18"/>
                <w:szCs w:val="18"/>
                <w:lang w:val="es-ES_tradnl"/>
              </w:rPr>
              <w:t>El Municipio hará seguimiento de la efectividad de las medidas implementadas en el PISO, con particular atención al seguimiento de los acuerdos con las mujeres recicladoras.</w:t>
            </w:r>
          </w:p>
        </w:tc>
      </w:tr>
      <w:tr w:rsidR="0066206F" w:rsidRPr="00FD7633" w14:paraId="641D768D" w14:textId="77777777" w:rsidTr="004E55AD">
        <w:trPr>
          <w:trHeight w:val="323"/>
        </w:trPr>
        <w:tc>
          <w:tcPr>
            <w:tcW w:w="2790" w:type="dxa"/>
            <w:shd w:val="clear" w:color="auto" w:fill="D9D9D9" w:themeFill="background1" w:themeFillShade="D9"/>
            <w:vAlign w:val="center"/>
          </w:tcPr>
          <w:p w14:paraId="1DED9948" w14:textId="3A3FDAD7"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Acceso Equitativo a Beneficios de Proyectos / Medidas de Compensación</w:t>
            </w:r>
          </w:p>
        </w:tc>
        <w:tc>
          <w:tcPr>
            <w:tcW w:w="2160" w:type="dxa"/>
            <w:vAlign w:val="center"/>
          </w:tcPr>
          <w:p w14:paraId="3F1E17BA" w14:textId="549F32EF" w:rsidR="0066206F" w:rsidRPr="004E4E42" w:rsidRDefault="004E4E42" w:rsidP="0066206F">
            <w:pPr>
              <w:tabs>
                <w:tab w:val="left" w:pos="3200"/>
              </w:tabs>
              <w:rPr>
                <w:rFonts w:ascii="Arial" w:hAnsi="Arial" w:cs="Arial"/>
                <w:sz w:val="18"/>
                <w:szCs w:val="18"/>
                <w:highlight w:val="yellow"/>
                <w:lang w:val="es-ES"/>
              </w:rPr>
            </w:pPr>
            <w:r w:rsidRPr="004E4E42">
              <w:rPr>
                <w:rFonts w:ascii="Arial" w:hAnsi="Arial" w:cs="Arial"/>
                <w:sz w:val="18"/>
                <w:szCs w:val="18"/>
                <w:lang w:val="es-ES"/>
              </w:rPr>
              <w:t>Acceso Equitativo a Beneficios de Proyectos / Medidas de Compensación</w:t>
            </w:r>
            <w:r>
              <w:rPr>
                <w:rFonts w:ascii="Arial" w:hAnsi="Arial" w:cs="Arial"/>
                <w:sz w:val="18"/>
                <w:szCs w:val="18"/>
                <w:lang w:val="es-ES"/>
              </w:rPr>
              <w:t>.</w:t>
            </w:r>
          </w:p>
        </w:tc>
        <w:tc>
          <w:tcPr>
            <w:tcW w:w="4320" w:type="dxa"/>
            <w:vMerge w:val="restart"/>
            <w:vAlign w:val="center"/>
          </w:tcPr>
          <w:p w14:paraId="6974B8EC" w14:textId="7678D5D5" w:rsidR="0066206F" w:rsidRPr="001F24A6" w:rsidRDefault="0066206F" w:rsidP="0066206F">
            <w:pPr>
              <w:tabs>
                <w:tab w:val="left" w:pos="3200"/>
              </w:tabs>
              <w:rPr>
                <w:rFonts w:ascii="Arial" w:hAnsi="Arial" w:cs="Arial"/>
                <w:sz w:val="18"/>
                <w:szCs w:val="18"/>
                <w:lang w:val="es-ES_tradnl"/>
              </w:rPr>
            </w:pPr>
            <w:r w:rsidRPr="001F24A6">
              <w:rPr>
                <w:rFonts w:ascii="Arial" w:hAnsi="Arial" w:cs="Arial"/>
                <w:sz w:val="18"/>
                <w:szCs w:val="18"/>
                <w:lang w:val="es-ES_tradnl"/>
              </w:rPr>
              <w:t>Cumplimiento esperado durante la implementación del programa.</w:t>
            </w:r>
          </w:p>
          <w:p w14:paraId="008119BC" w14:textId="12B7E15B" w:rsidR="0066206F" w:rsidRPr="001F24A6" w:rsidRDefault="0066206F" w:rsidP="0066206F">
            <w:pPr>
              <w:tabs>
                <w:tab w:val="left" w:pos="3200"/>
              </w:tabs>
              <w:rPr>
                <w:rFonts w:ascii="Arial" w:hAnsi="Arial" w:cs="Arial"/>
                <w:sz w:val="22"/>
                <w:szCs w:val="22"/>
                <w:lang w:val="es-ES_tradnl"/>
              </w:rPr>
            </w:pPr>
            <w:r w:rsidRPr="001F24A6">
              <w:rPr>
                <w:rFonts w:ascii="Arial" w:hAnsi="Arial" w:cs="Arial"/>
                <w:sz w:val="18"/>
                <w:szCs w:val="18"/>
                <w:lang w:val="es-ES_tradnl"/>
              </w:rPr>
              <w:t>El Plan de Inclusión social de recicladores incluye un criterio de vulnerabilidad, tomando en consideración la condición de género, como mujeres cabeza de hogar que estén trabajando en el botadero.</w:t>
            </w:r>
          </w:p>
        </w:tc>
        <w:tc>
          <w:tcPr>
            <w:tcW w:w="4410" w:type="dxa"/>
            <w:vMerge w:val="restart"/>
            <w:vAlign w:val="center"/>
          </w:tcPr>
          <w:p w14:paraId="46BF1C29" w14:textId="77777777" w:rsidR="0066206F" w:rsidRDefault="0066206F" w:rsidP="0066206F">
            <w:pPr>
              <w:tabs>
                <w:tab w:val="left" w:pos="3200"/>
              </w:tabs>
              <w:rPr>
                <w:rFonts w:ascii="Arial" w:hAnsi="Arial" w:cs="Arial"/>
                <w:sz w:val="18"/>
                <w:szCs w:val="18"/>
                <w:lang w:val="es-ES_tradnl"/>
              </w:rPr>
            </w:pPr>
            <w:r w:rsidRPr="004646CF">
              <w:rPr>
                <w:rFonts w:ascii="Arial" w:hAnsi="Arial" w:cs="Arial"/>
                <w:sz w:val="18"/>
                <w:szCs w:val="18"/>
                <w:lang w:val="es-ES_tradnl"/>
              </w:rPr>
              <w:t>Correcta implementación del Plan de Inclusión Social de recicladores.</w:t>
            </w:r>
          </w:p>
          <w:p w14:paraId="73C4E8A2" w14:textId="32DEEE92" w:rsidR="001F24A6" w:rsidRPr="004646CF" w:rsidRDefault="001F24A6" w:rsidP="0066206F">
            <w:pPr>
              <w:tabs>
                <w:tab w:val="left" w:pos="3200"/>
              </w:tabs>
              <w:rPr>
                <w:rFonts w:ascii="Arial" w:hAnsi="Arial" w:cs="Arial"/>
                <w:sz w:val="18"/>
                <w:szCs w:val="18"/>
                <w:lang w:val="es-ES"/>
              </w:rPr>
            </w:pPr>
            <w:r>
              <w:rPr>
                <w:rFonts w:ascii="Arial" w:hAnsi="Arial" w:cs="Arial"/>
                <w:sz w:val="18"/>
                <w:szCs w:val="18"/>
                <w:lang w:val="es-ES_tradnl"/>
              </w:rPr>
              <w:t>Supervisión de resultados y reportes del ejecutor</w:t>
            </w:r>
          </w:p>
        </w:tc>
      </w:tr>
      <w:tr w:rsidR="0066206F" w:rsidRPr="006D62C5" w14:paraId="0D70A542" w14:textId="77777777" w:rsidTr="004E55AD">
        <w:trPr>
          <w:trHeight w:val="323"/>
        </w:trPr>
        <w:tc>
          <w:tcPr>
            <w:tcW w:w="2790" w:type="dxa"/>
            <w:shd w:val="clear" w:color="auto" w:fill="D9D9D9" w:themeFill="background1" w:themeFillShade="D9"/>
            <w:vAlign w:val="center"/>
          </w:tcPr>
          <w:p w14:paraId="5959F396" w14:textId="2EE6EE00"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t>Impacto de Cargas Desiguales Afrontados</w:t>
            </w:r>
          </w:p>
        </w:tc>
        <w:tc>
          <w:tcPr>
            <w:tcW w:w="2160" w:type="dxa"/>
            <w:vAlign w:val="center"/>
          </w:tcPr>
          <w:p w14:paraId="6AE29EB3" w14:textId="69F41A3B" w:rsidR="0066206F" w:rsidRPr="004E4E42" w:rsidRDefault="004E4E42" w:rsidP="0066206F">
            <w:pPr>
              <w:tabs>
                <w:tab w:val="left" w:pos="3200"/>
              </w:tabs>
              <w:rPr>
                <w:rFonts w:ascii="Arial" w:hAnsi="Arial" w:cs="Arial"/>
                <w:sz w:val="18"/>
                <w:szCs w:val="18"/>
                <w:highlight w:val="yellow"/>
                <w:lang w:val="es-ES"/>
              </w:rPr>
            </w:pPr>
            <w:r w:rsidRPr="004E4E42">
              <w:rPr>
                <w:rFonts w:ascii="Arial" w:hAnsi="Arial" w:cs="Arial"/>
                <w:sz w:val="18"/>
                <w:szCs w:val="18"/>
                <w:lang w:val="es-ES"/>
              </w:rPr>
              <w:t>Impacto de Cargas Desiguales Afrontados</w:t>
            </w:r>
            <w:r>
              <w:rPr>
                <w:rFonts w:ascii="Arial" w:hAnsi="Arial" w:cs="Arial"/>
                <w:sz w:val="18"/>
                <w:szCs w:val="18"/>
                <w:lang w:val="es-ES"/>
              </w:rPr>
              <w:t>.</w:t>
            </w:r>
          </w:p>
        </w:tc>
        <w:tc>
          <w:tcPr>
            <w:tcW w:w="4320" w:type="dxa"/>
            <w:vMerge/>
            <w:vAlign w:val="center"/>
          </w:tcPr>
          <w:p w14:paraId="12EF37BC" w14:textId="4ACCFC7D" w:rsidR="0066206F" w:rsidRPr="003F2680" w:rsidRDefault="0066206F" w:rsidP="0066206F">
            <w:pPr>
              <w:tabs>
                <w:tab w:val="left" w:pos="3200"/>
              </w:tabs>
              <w:rPr>
                <w:rFonts w:ascii="Arial" w:hAnsi="Arial" w:cs="Arial"/>
                <w:sz w:val="22"/>
                <w:szCs w:val="22"/>
                <w:highlight w:val="yellow"/>
                <w:lang w:val="es-ES"/>
              </w:rPr>
            </w:pPr>
          </w:p>
        </w:tc>
        <w:tc>
          <w:tcPr>
            <w:tcW w:w="4410" w:type="dxa"/>
            <w:vMerge/>
            <w:vAlign w:val="center"/>
          </w:tcPr>
          <w:p w14:paraId="7E39E0C3" w14:textId="77777777" w:rsidR="0066206F" w:rsidRPr="004646CF" w:rsidRDefault="0066206F" w:rsidP="0066206F">
            <w:pPr>
              <w:tabs>
                <w:tab w:val="left" w:pos="3200"/>
              </w:tabs>
              <w:rPr>
                <w:rFonts w:ascii="Arial" w:hAnsi="Arial" w:cs="Arial"/>
                <w:sz w:val="18"/>
                <w:szCs w:val="18"/>
                <w:lang w:val="es-ES"/>
              </w:rPr>
            </w:pPr>
          </w:p>
        </w:tc>
      </w:tr>
      <w:tr w:rsidR="0066206F" w:rsidRPr="00FD7633" w14:paraId="75D600AC" w14:textId="77777777" w:rsidTr="004E55AD">
        <w:trPr>
          <w:trHeight w:val="323"/>
        </w:trPr>
        <w:tc>
          <w:tcPr>
            <w:tcW w:w="2790" w:type="dxa"/>
            <w:shd w:val="clear" w:color="auto" w:fill="D9D9D9" w:themeFill="background1" w:themeFillShade="D9"/>
            <w:vAlign w:val="center"/>
          </w:tcPr>
          <w:p w14:paraId="358097BD" w14:textId="7A9558A3" w:rsidR="0066206F" w:rsidRPr="00E77EB8" w:rsidDel="00641735" w:rsidRDefault="0066206F" w:rsidP="0066206F">
            <w:pPr>
              <w:tabs>
                <w:tab w:val="left" w:pos="3200"/>
              </w:tabs>
              <w:rPr>
                <w:rFonts w:ascii="Arial" w:hAnsi="Arial" w:cs="Arial"/>
                <w:b/>
                <w:sz w:val="22"/>
                <w:szCs w:val="22"/>
                <w:lang w:val="es-ES"/>
              </w:rPr>
            </w:pPr>
            <w:r w:rsidRPr="00E77EB8">
              <w:rPr>
                <w:rFonts w:ascii="Arial" w:hAnsi="Arial" w:cs="Arial"/>
                <w:sz w:val="22"/>
                <w:szCs w:val="22"/>
                <w:lang w:val="es-ES"/>
              </w:rPr>
              <w:lastRenderedPageBreak/>
              <w:t>Desglose de Información de Impacto por Género</w:t>
            </w:r>
          </w:p>
        </w:tc>
        <w:tc>
          <w:tcPr>
            <w:tcW w:w="2160" w:type="dxa"/>
            <w:vAlign w:val="center"/>
          </w:tcPr>
          <w:p w14:paraId="214A016F" w14:textId="57E43C8F" w:rsidR="0066206F" w:rsidRPr="004E4E42" w:rsidRDefault="004E4E42" w:rsidP="0066206F">
            <w:pPr>
              <w:tabs>
                <w:tab w:val="left" w:pos="3200"/>
              </w:tabs>
              <w:rPr>
                <w:rFonts w:ascii="Arial" w:hAnsi="Arial" w:cs="Arial"/>
                <w:sz w:val="18"/>
                <w:szCs w:val="18"/>
                <w:highlight w:val="yellow"/>
                <w:lang w:val="es-ES_tradnl"/>
              </w:rPr>
            </w:pPr>
            <w:r w:rsidRPr="004E4E42">
              <w:rPr>
                <w:rFonts w:ascii="Arial" w:hAnsi="Arial" w:cs="Arial"/>
                <w:sz w:val="18"/>
                <w:szCs w:val="18"/>
                <w:lang w:val="es-ES_tradnl"/>
              </w:rPr>
              <w:t>Desglose de Información de Impacto por Género</w:t>
            </w:r>
            <w:r>
              <w:rPr>
                <w:rFonts w:ascii="Arial" w:hAnsi="Arial" w:cs="Arial"/>
                <w:sz w:val="18"/>
                <w:szCs w:val="18"/>
                <w:lang w:val="es-ES_tradnl"/>
              </w:rPr>
              <w:t>.</w:t>
            </w:r>
          </w:p>
        </w:tc>
        <w:tc>
          <w:tcPr>
            <w:tcW w:w="4320" w:type="dxa"/>
            <w:vAlign w:val="center"/>
          </w:tcPr>
          <w:p w14:paraId="2754593F" w14:textId="77777777" w:rsidR="0066206F" w:rsidRPr="001F24A6" w:rsidRDefault="0066206F" w:rsidP="0066206F">
            <w:pPr>
              <w:tabs>
                <w:tab w:val="left" w:pos="3200"/>
              </w:tabs>
              <w:rPr>
                <w:rFonts w:ascii="Arial" w:hAnsi="Arial" w:cs="Arial"/>
                <w:sz w:val="18"/>
                <w:szCs w:val="18"/>
                <w:lang w:val="es-ES_tradnl"/>
              </w:rPr>
            </w:pPr>
            <w:r w:rsidRPr="001F24A6">
              <w:rPr>
                <w:rFonts w:ascii="Arial" w:hAnsi="Arial" w:cs="Arial"/>
                <w:sz w:val="18"/>
                <w:szCs w:val="18"/>
                <w:lang w:val="es-ES_tradnl"/>
              </w:rPr>
              <w:t>Cumplimiento pleno logrado.</w:t>
            </w:r>
          </w:p>
          <w:p w14:paraId="2F25B5A6" w14:textId="69B29012" w:rsidR="0066206F" w:rsidRPr="001F24A6" w:rsidRDefault="0066206F" w:rsidP="0066206F">
            <w:pPr>
              <w:tabs>
                <w:tab w:val="left" w:pos="3200"/>
              </w:tabs>
              <w:rPr>
                <w:rFonts w:ascii="Arial" w:hAnsi="Arial" w:cs="Arial"/>
                <w:sz w:val="18"/>
                <w:szCs w:val="18"/>
                <w:lang w:val="es-ES_tradnl"/>
              </w:rPr>
            </w:pPr>
            <w:r w:rsidRPr="001F24A6">
              <w:rPr>
                <w:rFonts w:ascii="Arial" w:hAnsi="Arial" w:cs="Arial"/>
                <w:sz w:val="18"/>
                <w:szCs w:val="18"/>
                <w:lang w:val="es-ES_tradnl"/>
              </w:rPr>
              <w:t xml:space="preserve">Los censos de afectados y beneficiarios se encuentran desagregados por género </w:t>
            </w:r>
          </w:p>
        </w:tc>
        <w:tc>
          <w:tcPr>
            <w:tcW w:w="4410" w:type="dxa"/>
            <w:vAlign w:val="center"/>
          </w:tcPr>
          <w:p w14:paraId="33425F61" w14:textId="672661D0" w:rsidR="00911109" w:rsidRDefault="00911109" w:rsidP="0066206F">
            <w:pPr>
              <w:tabs>
                <w:tab w:val="left" w:pos="3200"/>
              </w:tabs>
              <w:rPr>
                <w:rFonts w:ascii="Arial" w:hAnsi="Arial" w:cs="Arial"/>
                <w:sz w:val="18"/>
                <w:szCs w:val="18"/>
                <w:lang w:val="es-ES"/>
              </w:rPr>
            </w:pPr>
            <w:r>
              <w:rPr>
                <w:rFonts w:ascii="Arial" w:hAnsi="Arial" w:cs="Arial"/>
                <w:sz w:val="18"/>
                <w:szCs w:val="18"/>
                <w:lang w:val="es-ES"/>
              </w:rPr>
              <w:t xml:space="preserve">Toda la información de seguimiento y evaluación de resultados se desagregará por </w:t>
            </w:r>
            <w:r w:rsidR="004E26D6">
              <w:rPr>
                <w:rFonts w:ascii="Arial" w:hAnsi="Arial" w:cs="Arial"/>
                <w:sz w:val="18"/>
                <w:szCs w:val="18"/>
                <w:lang w:val="es-ES"/>
              </w:rPr>
              <w:t>género</w:t>
            </w:r>
            <w:r>
              <w:rPr>
                <w:rFonts w:ascii="Arial" w:hAnsi="Arial" w:cs="Arial"/>
                <w:sz w:val="18"/>
                <w:szCs w:val="18"/>
                <w:lang w:val="es-ES"/>
              </w:rPr>
              <w:t xml:space="preserve">. </w:t>
            </w:r>
          </w:p>
          <w:p w14:paraId="54B66F3B" w14:textId="6A54A646" w:rsidR="0066206F" w:rsidRPr="004646CF" w:rsidRDefault="0066206F" w:rsidP="0066206F">
            <w:pPr>
              <w:tabs>
                <w:tab w:val="left" w:pos="3200"/>
              </w:tabs>
              <w:rPr>
                <w:rFonts w:ascii="Arial" w:hAnsi="Arial" w:cs="Arial"/>
                <w:sz w:val="18"/>
                <w:szCs w:val="18"/>
                <w:lang w:val="es-ES"/>
              </w:rPr>
            </w:pPr>
          </w:p>
        </w:tc>
      </w:tr>
      <w:tr w:rsidR="0066206F" w:rsidRPr="00A64975" w14:paraId="40A166B5" w14:textId="77777777" w:rsidTr="004E55AD">
        <w:trPr>
          <w:trHeight w:val="323"/>
        </w:trPr>
        <w:tc>
          <w:tcPr>
            <w:tcW w:w="2790" w:type="dxa"/>
            <w:shd w:val="clear" w:color="auto" w:fill="D9D9D9" w:themeFill="background1" w:themeFillShade="D9"/>
            <w:vAlign w:val="center"/>
          </w:tcPr>
          <w:p w14:paraId="2DE4C950" w14:textId="7A9A3584"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Asesoramiento de Mujeres Afectadas</w:t>
            </w:r>
          </w:p>
        </w:tc>
        <w:tc>
          <w:tcPr>
            <w:tcW w:w="2160" w:type="dxa"/>
            <w:vAlign w:val="center"/>
          </w:tcPr>
          <w:p w14:paraId="3D0BBB3C" w14:textId="5F04D820" w:rsidR="0066206F" w:rsidRPr="004E4E42" w:rsidRDefault="004E4E42" w:rsidP="0066206F">
            <w:pPr>
              <w:tabs>
                <w:tab w:val="left" w:pos="3200"/>
              </w:tabs>
              <w:rPr>
                <w:rFonts w:ascii="Arial" w:hAnsi="Arial" w:cs="Arial"/>
                <w:sz w:val="18"/>
                <w:szCs w:val="18"/>
                <w:lang w:val="es-ES"/>
              </w:rPr>
            </w:pPr>
            <w:r w:rsidRPr="004E4E42">
              <w:rPr>
                <w:rFonts w:ascii="Arial" w:hAnsi="Arial" w:cs="Arial"/>
                <w:sz w:val="18"/>
                <w:szCs w:val="18"/>
                <w:lang w:val="es-ES"/>
              </w:rPr>
              <w:t>Estrategia para promover la participación de mujeres</w:t>
            </w:r>
            <w:r>
              <w:rPr>
                <w:rFonts w:ascii="Arial" w:hAnsi="Arial" w:cs="Arial"/>
                <w:sz w:val="18"/>
                <w:szCs w:val="18"/>
                <w:lang w:val="es-ES"/>
              </w:rPr>
              <w:t>.</w:t>
            </w:r>
          </w:p>
        </w:tc>
        <w:tc>
          <w:tcPr>
            <w:tcW w:w="4320" w:type="dxa"/>
            <w:vAlign w:val="center"/>
          </w:tcPr>
          <w:p w14:paraId="061AB6FB" w14:textId="1B27C488" w:rsidR="0066206F" w:rsidRPr="001F24A6" w:rsidRDefault="001F24A6" w:rsidP="0066206F">
            <w:pPr>
              <w:tabs>
                <w:tab w:val="left" w:pos="3200"/>
              </w:tabs>
              <w:rPr>
                <w:rFonts w:ascii="Arial" w:hAnsi="Arial" w:cs="Arial"/>
                <w:sz w:val="18"/>
                <w:szCs w:val="18"/>
                <w:lang w:val="es-ES"/>
              </w:rPr>
            </w:pPr>
            <w:r w:rsidRPr="001F24A6">
              <w:rPr>
                <w:rFonts w:ascii="Arial" w:hAnsi="Arial" w:cs="Arial"/>
                <w:sz w:val="18"/>
                <w:szCs w:val="18"/>
                <w:lang w:val="es-ES"/>
              </w:rPr>
              <w:t>El PISO incluye una estrategia para promover la participación de mujeres.</w:t>
            </w:r>
          </w:p>
        </w:tc>
        <w:tc>
          <w:tcPr>
            <w:tcW w:w="4410" w:type="dxa"/>
            <w:vAlign w:val="center"/>
          </w:tcPr>
          <w:p w14:paraId="49EA67EA" w14:textId="561BEE46" w:rsidR="0066206F" w:rsidRPr="004646CF" w:rsidRDefault="005C50DA" w:rsidP="0066206F">
            <w:pPr>
              <w:tabs>
                <w:tab w:val="left" w:pos="3200"/>
              </w:tabs>
              <w:rPr>
                <w:rFonts w:ascii="Arial" w:hAnsi="Arial" w:cs="Arial"/>
                <w:sz w:val="18"/>
                <w:szCs w:val="18"/>
                <w:lang w:val="es-ES"/>
              </w:rPr>
            </w:pPr>
            <w:r w:rsidRPr="005C50DA">
              <w:rPr>
                <w:rFonts w:ascii="Arial" w:hAnsi="Arial" w:cs="Arial"/>
                <w:sz w:val="18"/>
                <w:szCs w:val="18"/>
                <w:lang w:val="es-ES_tradnl"/>
              </w:rPr>
              <w:t>El Municipio hará seguimiento de la efectividad de las medidas implementadas en el PISO, con particular atención al seguimiento de los acuerdos con las mujeres recicladoras.</w:t>
            </w:r>
          </w:p>
        </w:tc>
      </w:tr>
      <w:tr w:rsidR="0066206F" w:rsidRPr="00A64975" w14:paraId="66AC3AA6" w14:textId="77777777" w:rsidTr="004E55AD">
        <w:trPr>
          <w:trHeight w:val="323"/>
        </w:trPr>
        <w:tc>
          <w:tcPr>
            <w:tcW w:w="13680" w:type="dxa"/>
            <w:gridSpan w:val="4"/>
            <w:shd w:val="clear" w:color="auto" w:fill="D9D9D9" w:themeFill="background1" w:themeFillShade="D9"/>
            <w:vAlign w:val="center"/>
          </w:tcPr>
          <w:p w14:paraId="0AEDFA69" w14:textId="46D11A91" w:rsidR="0066206F" w:rsidRPr="001F24A6" w:rsidRDefault="0066206F" w:rsidP="0066206F">
            <w:pPr>
              <w:tabs>
                <w:tab w:val="left" w:pos="3200"/>
              </w:tabs>
              <w:rPr>
                <w:rFonts w:ascii="Arial" w:hAnsi="Arial" w:cs="Arial"/>
                <w:sz w:val="18"/>
                <w:szCs w:val="18"/>
                <w:lang w:val="es-ES"/>
              </w:rPr>
            </w:pPr>
            <w:r w:rsidRPr="001F24A6">
              <w:rPr>
                <w:rFonts w:ascii="Arial" w:hAnsi="Arial" w:cs="Arial"/>
                <w:b/>
                <w:sz w:val="18"/>
                <w:szCs w:val="18"/>
                <w:lang w:val="es-ES"/>
              </w:rPr>
              <w:t>OP-102 Política de Acceso a la Información</w:t>
            </w:r>
          </w:p>
        </w:tc>
      </w:tr>
      <w:tr w:rsidR="0066206F" w:rsidRPr="006514AF" w14:paraId="16F12AE8" w14:textId="77777777" w:rsidTr="004E55AD">
        <w:trPr>
          <w:trHeight w:val="323"/>
        </w:trPr>
        <w:tc>
          <w:tcPr>
            <w:tcW w:w="2790" w:type="dxa"/>
            <w:shd w:val="clear" w:color="auto" w:fill="D9D9D9" w:themeFill="background1" w:themeFillShade="D9"/>
            <w:vAlign w:val="center"/>
          </w:tcPr>
          <w:p w14:paraId="7852EE75" w14:textId="4FB027E8" w:rsidR="0066206F" w:rsidRPr="00BF16C9" w:rsidDel="00641735" w:rsidRDefault="0066206F" w:rsidP="0066206F">
            <w:pPr>
              <w:tabs>
                <w:tab w:val="left" w:pos="3200"/>
              </w:tabs>
              <w:rPr>
                <w:rFonts w:ascii="Arial" w:hAnsi="Arial" w:cs="Arial"/>
                <w:b/>
                <w:sz w:val="22"/>
                <w:szCs w:val="22"/>
                <w:lang w:val="es-ES"/>
              </w:rPr>
            </w:pPr>
            <w:r w:rsidRPr="005826A3">
              <w:rPr>
                <w:rFonts w:ascii="Arial" w:hAnsi="Arial" w:cs="Arial"/>
                <w:sz w:val="22"/>
                <w:szCs w:val="22"/>
                <w:lang w:val="es-ES"/>
              </w:rPr>
              <w:t>Divulgación de Evaluaciones Ambientales y Sociales</w:t>
            </w:r>
            <w:r>
              <w:rPr>
                <w:rStyle w:val="FootnoteReference"/>
                <w:rFonts w:ascii="Arial" w:hAnsi="Arial" w:cs="Arial"/>
                <w:sz w:val="22"/>
                <w:szCs w:val="22"/>
                <w:lang w:val="es-ES"/>
              </w:rPr>
              <w:footnoteReference w:id="5"/>
            </w:r>
            <w:r w:rsidRPr="005826A3">
              <w:rPr>
                <w:rFonts w:ascii="Arial" w:hAnsi="Arial" w:cs="Arial"/>
                <w:sz w:val="22"/>
                <w:szCs w:val="22"/>
                <w:lang w:val="es-ES"/>
              </w:rPr>
              <w:t xml:space="preserve"> Previo a la Misión de Análisis</w:t>
            </w:r>
            <w:r>
              <w:rPr>
                <w:rFonts w:ascii="Arial" w:hAnsi="Arial" w:cs="Arial"/>
                <w:sz w:val="22"/>
                <w:szCs w:val="22"/>
                <w:lang w:val="es-ES"/>
              </w:rPr>
              <w:t xml:space="preserve">, QRR y envió de los documentos al </w:t>
            </w:r>
            <w:r w:rsidRPr="00175A95">
              <w:rPr>
                <w:rFonts w:ascii="Arial" w:hAnsi="Arial" w:cs="Arial"/>
                <w:sz w:val="22"/>
                <w:szCs w:val="22"/>
                <w:lang w:val="es-ES"/>
              </w:rPr>
              <w:t>Directorio</w:t>
            </w:r>
            <w:r>
              <w:rPr>
                <w:rStyle w:val="FootnoteReference"/>
                <w:rFonts w:ascii="Arial" w:hAnsi="Arial" w:cs="Arial"/>
                <w:sz w:val="22"/>
                <w:szCs w:val="22"/>
                <w:lang w:val="es-ES"/>
              </w:rPr>
              <w:footnoteReference w:id="6"/>
            </w:r>
          </w:p>
        </w:tc>
        <w:tc>
          <w:tcPr>
            <w:tcW w:w="2160" w:type="dxa"/>
            <w:vAlign w:val="center"/>
          </w:tcPr>
          <w:p w14:paraId="2092FDE2" w14:textId="158BFDB5" w:rsidR="0066206F" w:rsidRPr="00BF16C9" w:rsidRDefault="0066206F" w:rsidP="0066206F">
            <w:pPr>
              <w:tabs>
                <w:tab w:val="left" w:pos="3200"/>
              </w:tabs>
              <w:rPr>
                <w:rFonts w:ascii="Arial" w:hAnsi="Arial" w:cs="Arial"/>
                <w:sz w:val="22"/>
                <w:szCs w:val="22"/>
                <w:lang w:val="es-ES"/>
              </w:rPr>
            </w:pPr>
            <w:r w:rsidRPr="003F2680">
              <w:rPr>
                <w:rFonts w:ascii="Arial" w:hAnsi="Arial" w:cs="Arial"/>
                <w:sz w:val="18"/>
                <w:szCs w:val="18"/>
                <w:lang w:val="es-ES_tradnl"/>
              </w:rPr>
              <w:t>Divulgación de Análisis Ambientales y Sociales.</w:t>
            </w:r>
          </w:p>
        </w:tc>
        <w:tc>
          <w:tcPr>
            <w:tcW w:w="4320" w:type="dxa"/>
            <w:vAlign w:val="center"/>
          </w:tcPr>
          <w:p w14:paraId="323979DD" w14:textId="366727D8" w:rsidR="0066206F" w:rsidRPr="001F24A6" w:rsidRDefault="0066206F" w:rsidP="00893C67">
            <w:pPr>
              <w:tabs>
                <w:tab w:val="left" w:pos="3200"/>
              </w:tabs>
              <w:rPr>
                <w:rFonts w:ascii="Arial" w:hAnsi="Arial" w:cs="Arial"/>
                <w:sz w:val="18"/>
                <w:szCs w:val="18"/>
                <w:lang w:val="es-ES_tradnl"/>
              </w:rPr>
            </w:pPr>
            <w:r w:rsidRPr="001F24A6">
              <w:rPr>
                <w:rFonts w:ascii="Arial" w:hAnsi="Arial" w:cs="Arial"/>
                <w:sz w:val="18"/>
                <w:szCs w:val="18"/>
                <w:lang w:val="es-ES_tradnl"/>
              </w:rPr>
              <w:t>Cumplimiento pleno logrado</w:t>
            </w:r>
          </w:p>
          <w:p w14:paraId="422298D9" w14:textId="16726514" w:rsidR="0066206F" w:rsidRPr="001F24A6" w:rsidRDefault="0066206F" w:rsidP="00893C67">
            <w:pPr>
              <w:tabs>
                <w:tab w:val="left" w:pos="3200"/>
              </w:tabs>
              <w:rPr>
                <w:rFonts w:ascii="Arial" w:hAnsi="Arial" w:cs="Arial"/>
                <w:sz w:val="22"/>
                <w:szCs w:val="22"/>
                <w:lang w:val="es-ES"/>
              </w:rPr>
            </w:pPr>
            <w:r w:rsidRPr="001F24A6">
              <w:rPr>
                <w:rFonts w:ascii="Arial" w:hAnsi="Arial" w:cs="Arial"/>
                <w:sz w:val="18"/>
                <w:szCs w:val="18"/>
                <w:lang w:val="es-ES_tradnl"/>
              </w:rPr>
              <w:t>Los Análisis Ambientales y plan de inclusión social se encuentran publicados en la página web del Banco</w:t>
            </w:r>
            <w:r w:rsidRPr="001F24A6">
              <w:rPr>
                <w:rStyle w:val="FootnoteReference"/>
                <w:rFonts w:ascii="Arial" w:hAnsi="Arial" w:cs="Arial"/>
                <w:sz w:val="18"/>
                <w:szCs w:val="18"/>
                <w:lang w:val="es-ES_tradnl"/>
              </w:rPr>
              <w:footnoteReference w:id="7"/>
            </w:r>
            <w:r w:rsidRPr="001F24A6">
              <w:rPr>
                <w:rFonts w:ascii="Arial" w:hAnsi="Arial" w:cs="Arial"/>
                <w:sz w:val="18"/>
                <w:szCs w:val="18"/>
                <w:lang w:val="es-ES_tradnl"/>
              </w:rPr>
              <w:t>.</w:t>
            </w:r>
          </w:p>
        </w:tc>
        <w:tc>
          <w:tcPr>
            <w:tcW w:w="4410" w:type="dxa"/>
            <w:vAlign w:val="center"/>
          </w:tcPr>
          <w:p w14:paraId="444E9D31" w14:textId="70261666" w:rsidR="0066206F" w:rsidRPr="004646CF" w:rsidRDefault="004E55AD" w:rsidP="0066206F">
            <w:pPr>
              <w:tabs>
                <w:tab w:val="left" w:pos="3200"/>
              </w:tabs>
              <w:rPr>
                <w:rFonts w:ascii="Arial" w:hAnsi="Arial" w:cs="Arial"/>
                <w:sz w:val="18"/>
                <w:szCs w:val="18"/>
                <w:lang w:val="es-ES"/>
              </w:rPr>
            </w:pPr>
            <w:r w:rsidRPr="00E77EB8">
              <w:rPr>
                <w:rFonts w:ascii="Arial" w:hAnsi="Arial" w:cs="Arial"/>
                <w:sz w:val="18"/>
                <w:szCs w:val="18"/>
                <w:lang w:val="es-ES_tradnl"/>
              </w:rPr>
              <w:t>N/A</w:t>
            </w:r>
          </w:p>
        </w:tc>
      </w:tr>
      <w:tr w:rsidR="0066206F" w:rsidRPr="00985779" w14:paraId="028ADA0A" w14:textId="77777777" w:rsidTr="004E55AD">
        <w:trPr>
          <w:trHeight w:val="323"/>
        </w:trPr>
        <w:tc>
          <w:tcPr>
            <w:tcW w:w="2790" w:type="dxa"/>
            <w:shd w:val="clear" w:color="auto" w:fill="D9D9D9" w:themeFill="background1" w:themeFillShade="D9"/>
            <w:vAlign w:val="center"/>
          </w:tcPr>
          <w:p w14:paraId="75C2359B" w14:textId="5B22DE87" w:rsidR="0066206F" w:rsidRPr="00BF16C9" w:rsidDel="00641735" w:rsidRDefault="0066206F" w:rsidP="0066206F">
            <w:pPr>
              <w:tabs>
                <w:tab w:val="left" w:pos="3200"/>
              </w:tabs>
              <w:rPr>
                <w:rFonts w:ascii="Arial" w:hAnsi="Arial" w:cs="Arial"/>
                <w:b/>
                <w:sz w:val="22"/>
                <w:szCs w:val="22"/>
                <w:lang w:val="es-ES"/>
              </w:rPr>
            </w:pPr>
            <w:r w:rsidRPr="00BF16C9">
              <w:rPr>
                <w:rFonts w:ascii="Arial" w:hAnsi="Arial" w:cs="Arial"/>
                <w:sz w:val="22"/>
                <w:szCs w:val="22"/>
                <w:lang w:val="es-ES"/>
              </w:rPr>
              <w:t>Disposiciones de Divulgación de Documentos Ambientales y Sociales durante la Implementación del Proyecto</w:t>
            </w:r>
          </w:p>
        </w:tc>
        <w:tc>
          <w:tcPr>
            <w:tcW w:w="2160" w:type="dxa"/>
            <w:vAlign w:val="center"/>
          </w:tcPr>
          <w:p w14:paraId="368F6AE1" w14:textId="45DD8A06" w:rsidR="0066206F" w:rsidRPr="004E4E42" w:rsidRDefault="004E4E42" w:rsidP="0066206F">
            <w:pPr>
              <w:tabs>
                <w:tab w:val="left" w:pos="3200"/>
              </w:tabs>
              <w:rPr>
                <w:rFonts w:ascii="Arial" w:hAnsi="Arial" w:cs="Arial"/>
                <w:sz w:val="18"/>
                <w:szCs w:val="18"/>
                <w:lang w:val="es-ES"/>
              </w:rPr>
            </w:pPr>
            <w:r w:rsidRPr="004E4E42">
              <w:rPr>
                <w:rFonts w:ascii="Arial" w:hAnsi="Arial" w:cs="Arial"/>
                <w:sz w:val="18"/>
                <w:szCs w:val="18"/>
                <w:lang w:val="es-ES"/>
              </w:rPr>
              <w:t>Disposiciones de Divulgación de Documentos Ambientales y Sociales durante la Implementación del Proyecto</w:t>
            </w:r>
            <w:r>
              <w:rPr>
                <w:rFonts w:ascii="Arial" w:hAnsi="Arial" w:cs="Arial"/>
                <w:sz w:val="18"/>
                <w:szCs w:val="18"/>
                <w:lang w:val="es-ES"/>
              </w:rPr>
              <w:t>.</w:t>
            </w:r>
          </w:p>
        </w:tc>
        <w:tc>
          <w:tcPr>
            <w:tcW w:w="4320" w:type="dxa"/>
            <w:vAlign w:val="center"/>
          </w:tcPr>
          <w:p w14:paraId="4A62DCA5" w14:textId="6880DA09" w:rsidR="0066206F" w:rsidRPr="001F24A6" w:rsidRDefault="0066206F" w:rsidP="00893C67">
            <w:pPr>
              <w:tabs>
                <w:tab w:val="left" w:pos="3200"/>
              </w:tabs>
              <w:rPr>
                <w:rFonts w:ascii="Arial" w:hAnsi="Arial" w:cs="Arial"/>
                <w:sz w:val="18"/>
                <w:szCs w:val="18"/>
                <w:lang w:val="es-ES_tradnl"/>
              </w:rPr>
            </w:pPr>
            <w:r w:rsidRPr="001F24A6">
              <w:rPr>
                <w:rFonts w:ascii="Arial" w:hAnsi="Arial" w:cs="Arial"/>
                <w:sz w:val="18"/>
                <w:szCs w:val="18"/>
                <w:lang w:val="es-ES_tradnl"/>
              </w:rPr>
              <w:t>Cumplimiento esperado durante la implementación del Programa.</w:t>
            </w:r>
          </w:p>
          <w:p w14:paraId="3703FF0C" w14:textId="638C0E01" w:rsidR="0066206F" w:rsidRPr="001F24A6" w:rsidRDefault="0066206F" w:rsidP="00893C67">
            <w:pPr>
              <w:tabs>
                <w:tab w:val="left" w:pos="3200"/>
              </w:tabs>
              <w:rPr>
                <w:rFonts w:ascii="Arial" w:hAnsi="Arial" w:cs="Arial"/>
                <w:sz w:val="22"/>
                <w:szCs w:val="22"/>
                <w:lang w:val="es-ES"/>
              </w:rPr>
            </w:pPr>
          </w:p>
        </w:tc>
        <w:tc>
          <w:tcPr>
            <w:tcW w:w="4410" w:type="dxa"/>
            <w:vAlign w:val="center"/>
          </w:tcPr>
          <w:p w14:paraId="2F5C49E0" w14:textId="776E3CE4" w:rsidR="0066206F" w:rsidRPr="004646CF" w:rsidRDefault="0066206F" w:rsidP="0066206F">
            <w:pPr>
              <w:tabs>
                <w:tab w:val="left" w:pos="3200"/>
              </w:tabs>
              <w:rPr>
                <w:rFonts w:ascii="Arial" w:hAnsi="Arial" w:cs="Arial"/>
                <w:sz w:val="18"/>
                <w:szCs w:val="18"/>
                <w:lang w:val="es-ES"/>
              </w:rPr>
            </w:pPr>
            <w:r w:rsidRPr="004646CF">
              <w:rPr>
                <w:rFonts w:ascii="Arial" w:hAnsi="Arial" w:cs="Arial"/>
                <w:sz w:val="18"/>
                <w:szCs w:val="18"/>
                <w:lang w:val="es-ES_tradnl"/>
              </w:rPr>
              <w:t>Si durante la ejecución se generaran nuevos documentos ambientales y sociales, tales como la actualización de los planes de inclusión social, éstos serán publicados.</w:t>
            </w:r>
          </w:p>
        </w:tc>
      </w:tr>
    </w:tbl>
    <w:p w14:paraId="23DB65EF" w14:textId="15B65305" w:rsidR="00B01F04" w:rsidRDefault="00B01F04" w:rsidP="003A3A67">
      <w:pPr>
        <w:widowControl w:val="0"/>
        <w:autoSpaceDE w:val="0"/>
        <w:autoSpaceDN w:val="0"/>
        <w:adjustRightInd w:val="0"/>
        <w:ind w:right="-720"/>
        <w:rPr>
          <w:rFonts w:ascii="Arial" w:hAnsi="Arial" w:cs="Arial"/>
          <w:bCs/>
          <w:sz w:val="20"/>
          <w:szCs w:val="20"/>
          <w:lang w:val="es-ES"/>
        </w:rPr>
      </w:pPr>
    </w:p>
    <w:p w14:paraId="0E9B93ED" w14:textId="331D4F8B" w:rsidR="00893C67" w:rsidRDefault="00893C67" w:rsidP="003A3A67">
      <w:pPr>
        <w:widowControl w:val="0"/>
        <w:autoSpaceDE w:val="0"/>
        <w:autoSpaceDN w:val="0"/>
        <w:adjustRightInd w:val="0"/>
        <w:ind w:right="-720"/>
        <w:rPr>
          <w:rFonts w:ascii="Arial" w:hAnsi="Arial" w:cs="Arial"/>
          <w:bCs/>
          <w:sz w:val="20"/>
          <w:szCs w:val="20"/>
          <w:lang w:val="es-ES"/>
        </w:rPr>
      </w:pPr>
      <w:r>
        <w:rPr>
          <w:rFonts w:ascii="Arial" w:hAnsi="Arial" w:cs="Arial"/>
          <w:bCs/>
          <w:sz w:val="20"/>
          <w:szCs w:val="20"/>
          <w:lang w:val="es-ES"/>
        </w:rPr>
        <w:br w:type="page"/>
      </w:r>
    </w:p>
    <w:p w14:paraId="068145B1" w14:textId="57ED3010" w:rsidR="00893C67" w:rsidRDefault="00893C67" w:rsidP="003A3A67">
      <w:pPr>
        <w:widowControl w:val="0"/>
        <w:autoSpaceDE w:val="0"/>
        <w:autoSpaceDN w:val="0"/>
        <w:adjustRightInd w:val="0"/>
        <w:ind w:right="-720"/>
        <w:rPr>
          <w:rFonts w:ascii="Arial" w:hAnsi="Arial" w:cs="Arial"/>
          <w:b/>
          <w:bCs/>
          <w:sz w:val="20"/>
          <w:szCs w:val="20"/>
          <w:lang w:val="es-ES"/>
        </w:rPr>
      </w:pPr>
      <w:r w:rsidRPr="00893C67">
        <w:rPr>
          <w:rFonts w:ascii="Arial" w:hAnsi="Arial" w:cs="Arial"/>
          <w:b/>
          <w:bCs/>
          <w:sz w:val="20"/>
          <w:szCs w:val="20"/>
          <w:lang w:val="es-ES"/>
        </w:rPr>
        <w:lastRenderedPageBreak/>
        <w:t>Anexo I. Resumen de sitios de proyecto</w:t>
      </w:r>
    </w:p>
    <w:tbl>
      <w:tblPr>
        <w:tblW w:w="13950" w:type="dxa"/>
        <w:tblInd w:w="-95" w:type="dxa"/>
        <w:tblLayout w:type="fixed"/>
        <w:tblLook w:val="04A0" w:firstRow="1" w:lastRow="0" w:firstColumn="1" w:lastColumn="0" w:noHBand="0" w:noVBand="1"/>
      </w:tblPr>
      <w:tblGrid>
        <w:gridCol w:w="1080"/>
        <w:gridCol w:w="990"/>
        <w:gridCol w:w="1080"/>
        <w:gridCol w:w="900"/>
        <w:gridCol w:w="1620"/>
        <w:gridCol w:w="1080"/>
        <w:gridCol w:w="1440"/>
        <w:gridCol w:w="1530"/>
        <w:gridCol w:w="1530"/>
        <w:gridCol w:w="1620"/>
        <w:gridCol w:w="1080"/>
      </w:tblGrid>
      <w:tr w:rsidR="0034246B" w:rsidRPr="00B6459C" w14:paraId="023D3269" w14:textId="77777777" w:rsidTr="00E441D5">
        <w:trPr>
          <w:trHeight w:val="910"/>
        </w:trPr>
        <w:tc>
          <w:tcPr>
            <w:tcW w:w="108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2ADC5283" w14:textId="77777777" w:rsidR="0034246B" w:rsidRPr="00B6459C" w:rsidRDefault="0034246B" w:rsidP="00EE2BD2">
            <w:pPr>
              <w:ind w:left="-104" w:right="-102"/>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Municip</w:t>
            </w:r>
            <w:r>
              <w:rPr>
                <w:rFonts w:ascii="Arial" w:eastAsia="Times New Roman" w:hAnsi="Arial" w:cs="Arial"/>
                <w:b/>
                <w:bCs/>
                <w:color w:val="000000"/>
                <w:sz w:val="16"/>
                <w:szCs w:val="16"/>
              </w:rPr>
              <w:t>io</w:t>
            </w:r>
            <w:r w:rsidRPr="00B6459C">
              <w:rPr>
                <w:rFonts w:ascii="Arial" w:eastAsia="Times New Roman" w:hAnsi="Arial" w:cs="Arial"/>
                <w:b/>
                <w:bCs/>
                <w:color w:val="000000"/>
                <w:sz w:val="16"/>
                <w:szCs w:val="16"/>
              </w:rPr>
              <w:t xml:space="preserve"> distrital</w:t>
            </w:r>
          </w:p>
        </w:tc>
        <w:tc>
          <w:tcPr>
            <w:tcW w:w="99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61562D00" w14:textId="77777777" w:rsidR="0034246B" w:rsidRPr="00B6459C" w:rsidRDefault="0034246B" w:rsidP="00EE2BD2">
            <w:pPr>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Nombre Botadero</w:t>
            </w:r>
          </w:p>
        </w:tc>
        <w:tc>
          <w:tcPr>
            <w:tcW w:w="108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420948CB" w14:textId="77777777" w:rsidR="0034246B" w:rsidRPr="00B6459C" w:rsidRDefault="0034246B" w:rsidP="00EE2BD2">
            <w:pPr>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Municipio provincial</w:t>
            </w:r>
          </w:p>
        </w:tc>
        <w:tc>
          <w:tcPr>
            <w:tcW w:w="900" w:type="dxa"/>
            <w:tcBorders>
              <w:top w:val="single" w:sz="4" w:space="0" w:color="auto"/>
              <w:left w:val="single" w:sz="4" w:space="0" w:color="auto"/>
              <w:bottom w:val="single" w:sz="4" w:space="0" w:color="auto"/>
              <w:right w:val="single" w:sz="4" w:space="0" w:color="auto"/>
            </w:tcBorders>
            <w:shd w:val="clear" w:color="000000" w:fill="95B3D7"/>
            <w:vAlign w:val="center"/>
            <w:hideMark/>
          </w:tcPr>
          <w:p w14:paraId="793A6DE2" w14:textId="77777777" w:rsidR="0034246B" w:rsidRPr="00B6459C" w:rsidRDefault="0034246B" w:rsidP="00EE2BD2">
            <w:pPr>
              <w:ind w:left="-157" w:right="-81"/>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Predio</w:t>
            </w:r>
          </w:p>
        </w:tc>
        <w:tc>
          <w:tcPr>
            <w:tcW w:w="1620" w:type="dxa"/>
            <w:tcBorders>
              <w:top w:val="single" w:sz="4" w:space="0" w:color="auto"/>
              <w:left w:val="single" w:sz="4" w:space="0" w:color="auto"/>
              <w:bottom w:val="single" w:sz="4" w:space="0" w:color="auto"/>
              <w:right w:val="single" w:sz="4" w:space="0" w:color="auto"/>
            </w:tcBorders>
            <w:shd w:val="clear" w:color="000000" w:fill="95B3D7"/>
            <w:vAlign w:val="center"/>
            <w:hideMark/>
          </w:tcPr>
          <w:p w14:paraId="519664A5" w14:textId="77777777" w:rsidR="0034246B" w:rsidRDefault="0034246B" w:rsidP="00EE2BD2">
            <w:pPr>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Descrip</w:t>
            </w:r>
            <w:r>
              <w:rPr>
                <w:rFonts w:ascii="Arial" w:eastAsia="Times New Roman" w:hAnsi="Arial" w:cs="Arial"/>
                <w:b/>
                <w:bCs/>
                <w:color w:val="000000"/>
                <w:sz w:val="16"/>
                <w:szCs w:val="16"/>
              </w:rPr>
              <w:t>ción</w:t>
            </w:r>
          </w:p>
          <w:p w14:paraId="119FFD5D" w14:textId="77777777" w:rsidR="0034246B" w:rsidRPr="00B6459C" w:rsidRDefault="0034246B" w:rsidP="00EE2BD2">
            <w:pPr>
              <w:jc w:val="center"/>
              <w:rPr>
                <w:rFonts w:ascii="Arial" w:eastAsia="Times New Roman" w:hAnsi="Arial" w:cs="Arial"/>
                <w:b/>
                <w:bCs/>
                <w:color w:val="000000"/>
                <w:sz w:val="16"/>
                <w:szCs w:val="16"/>
              </w:rPr>
            </w:pPr>
            <w:r w:rsidRPr="00B6459C">
              <w:rPr>
                <w:rFonts w:ascii="Arial" w:eastAsia="Times New Roman" w:hAnsi="Arial" w:cs="Arial"/>
                <w:b/>
                <w:bCs/>
                <w:color w:val="000000"/>
                <w:sz w:val="16"/>
                <w:szCs w:val="16"/>
              </w:rPr>
              <w:t>botadero</w:t>
            </w:r>
          </w:p>
        </w:tc>
        <w:tc>
          <w:tcPr>
            <w:tcW w:w="1080" w:type="dxa"/>
            <w:tcBorders>
              <w:top w:val="single" w:sz="4" w:space="0" w:color="auto"/>
              <w:left w:val="single" w:sz="4" w:space="0" w:color="auto"/>
              <w:bottom w:val="single" w:sz="4" w:space="0" w:color="auto"/>
              <w:right w:val="single" w:sz="4" w:space="0" w:color="auto"/>
            </w:tcBorders>
            <w:shd w:val="clear" w:color="000000" w:fill="FFC000"/>
            <w:vAlign w:val="center"/>
          </w:tcPr>
          <w:p w14:paraId="41C79015" w14:textId="77777777" w:rsidR="0034246B" w:rsidRPr="00B6459C" w:rsidRDefault="0034246B" w:rsidP="00EE2BD2">
            <w:pPr>
              <w:jc w:val="center"/>
              <w:rPr>
                <w:rFonts w:ascii="Arial" w:eastAsia="Times New Roman" w:hAnsi="Arial" w:cs="Arial"/>
                <w:b/>
                <w:bCs/>
                <w:color w:val="000000"/>
                <w:sz w:val="16"/>
                <w:szCs w:val="16"/>
                <w:lang w:val="es-ES_tradnl"/>
              </w:rPr>
            </w:pPr>
            <w:r w:rsidRPr="00B6459C">
              <w:rPr>
                <w:rFonts w:ascii="Arial" w:eastAsia="Times New Roman" w:hAnsi="Arial" w:cs="Arial"/>
                <w:b/>
                <w:bCs/>
                <w:color w:val="000000"/>
                <w:sz w:val="16"/>
                <w:szCs w:val="16"/>
                <w:lang w:val="es-ES_tradnl"/>
              </w:rPr>
              <w:t xml:space="preserve">Respons. de monitoreo </w:t>
            </w:r>
          </w:p>
        </w:tc>
        <w:tc>
          <w:tcPr>
            <w:tcW w:w="1440" w:type="dxa"/>
            <w:tcBorders>
              <w:top w:val="single" w:sz="4" w:space="0" w:color="auto"/>
              <w:left w:val="single" w:sz="4" w:space="0" w:color="auto"/>
              <w:bottom w:val="single" w:sz="4" w:space="0" w:color="auto"/>
              <w:right w:val="single" w:sz="4" w:space="0" w:color="auto"/>
            </w:tcBorders>
            <w:shd w:val="clear" w:color="000000" w:fill="00B050"/>
            <w:vAlign w:val="center"/>
          </w:tcPr>
          <w:p w14:paraId="1FEF516B" w14:textId="77777777" w:rsidR="0034246B" w:rsidRPr="00B6459C" w:rsidRDefault="0034246B" w:rsidP="00EE2BD2">
            <w:pPr>
              <w:jc w:val="center"/>
              <w:rPr>
                <w:rFonts w:ascii="Arial" w:eastAsia="Times New Roman" w:hAnsi="Arial" w:cs="Arial"/>
                <w:b/>
                <w:bCs/>
                <w:color w:val="000000"/>
                <w:sz w:val="16"/>
                <w:szCs w:val="16"/>
                <w:lang w:val="es-ES_tradnl"/>
              </w:rPr>
            </w:pPr>
            <w:r>
              <w:rPr>
                <w:rFonts w:ascii="Arial" w:eastAsia="Times New Roman" w:hAnsi="Arial" w:cs="Arial"/>
                <w:b/>
                <w:bCs/>
                <w:color w:val="000000"/>
                <w:sz w:val="16"/>
                <w:szCs w:val="16"/>
                <w:lang w:val="es-ES_tradnl"/>
              </w:rPr>
              <w:t>Consultas</w:t>
            </w:r>
          </w:p>
        </w:tc>
        <w:tc>
          <w:tcPr>
            <w:tcW w:w="1530"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3B133CE7" w14:textId="77777777" w:rsidR="0034246B" w:rsidRPr="00B6459C" w:rsidRDefault="0034246B" w:rsidP="00EE2BD2">
            <w:pPr>
              <w:jc w:val="center"/>
              <w:rPr>
                <w:rFonts w:ascii="Arial" w:eastAsia="Times New Roman" w:hAnsi="Arial" w:cs="Arial"/>
                <w:b/>
                <w:bCs/>
                <w:color w:val="000000"/>
                <w:sz w:val="16"/>
                <w:szCs w:val="16"/>
                <w:lang w:val="es-ES_tradnl"/>
              </w:rPr>
            </w:pPr>
            <w:r w:rsidRPr="00B6459C">
              <w:rPr>
                <w:rFonts w:ascii="Arial" w:eastAsia="Times New Roman" w:hAnsi="Arial" w:cs="Arial"/>
                <w:b/>
                <w:bCs/>
                <w:color w:val="000000"/>
                <w:sz w:val="16"/>
                <w:szCs w:val="16"/>
                <w:lang w:val="es-ES_tradnl"/>
              </w:rPr>
              <w:t>Cierre</w:t>
            </w:r>
          </w:p>
        </w:tc>
        <w:tc>
          <w:tcPr>
            <w:tcW w:w="1530"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6C144B3F" w14:textId="77777777" w:rsidR="0034246B" w:rsidRPr="00B6459C" w:rsidRDefault="0034246B" w:rsidP="00EE2BD2">
            <w:pPr>
              <w:jc w:val="center"/>
              <w:rPr>
                <w:rFonts w:ascii="Arial" w:eastAsia="Times New Roman" w:hAnsi="Arial" w:cs="Arial"/>
                <w:b/>
                <w:bCs/>
                <w:color w:val="000000"/>
                <w:sz w:val="16"/>
                <w:szCs w:val="16"/>
                <w:lang w:val="es-ES_tradnl"/>
              </w:rPr>
            </w:pPr>
            <w:r w:rsidRPr="00B6459C">
              <w:rPr>
                <w:rFonts w:ascii="Arial" w:eastAsia="Times New Roman" w:hAnsi="Arial" w:cs="Arial"/>
                <w:b/>
                <w:bCs/>
                <w:color w:val="000000"/>
                <w:sz w:val="16"/>
                <w:szCs w:val="16"/>
                <w:lang w:val="es-ES_tradnl"/>
              </w:rPr>
              <w:t>Gestión de Lixiviados</w:t>
            </w:r>
          </w:p>
        </w:tc>
        <w:tc>
          <w:tcPr>
            <w:tcW w:w="1620"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6197AE37" w14:textId="0C649DD8" w:rsidR="0034246B" w:rsidRPr="00B6459C" w:rsidRDefault="0034246B" w:rsidP="00EE2BD2">
            <w:pPr>
              <w:jc w:val="center"/>
              <w:rPr>
                <w:rFonts w:ascii="Arial" w:eastAsia="Times New Roman" w:hAnsi="Arial" w:cs="Arial"/>
                <w:b/>
                <w:bCs/>
                <w:color w:val="000000"/>
                <w:sz w:val="16"/>
                <w:szCs w:val="16"/>
                <w:lang w:val="es-ES_tradnl"/>
              </w:rPr>
            </w:pPr>
            <w:r w:rsidRPr="00B6459C">
              <w:rPr>
                <w:rFonts w:ascii="Arial" w:eastAsia="Times New Roman" w:hAnsi="Arial" w:cs="Arial"/>
                <w:b/>
                <w:bCs/>
                <w:color w:val="000000"/>
                <w:sz w:val="16"/>
                <w:szCs w:val="16"/>
                <w:lang w:val="es-ES_tradnl"/>
              </w:rPr>
              <w:t xml:space="preserve">Gestión de </w:t>
            </w:r>
            <w:r w:rsidR="00270AAA" w:rsidRPr="00B6459C">
              <w:rPr>
                <w:rFonts w:ascii="Arial" w:eastAsia="Times New Roman" w:hAnsi="Arial" w:cs="Arial"/>
                <w:b/>
                <w:bCs/>
                <w:color w:val="000000"/>
                <w:sz w:val="16"/>
                <w:szCs w:val="16"/>
                <w:lang w:val="es-ES_tradnl"/>
              </w:rPr>
              <w:t>Biogás</w:t>
            </w:r>
          </w:p>
        </w:tc>
        <w:tc>
          <w:tcPr>
            <w:tcW w:w="1080" w:type="dxa"/>
            <w:tcBorders>
              <w:top w:val="single" w:sz="4" w:space="0" w:color="auto"/>
              <w:left w:val="single" w:sz="4" w:space="0" w:color="auto"/>
              <w:bottom w:val="single" w:sz="4" w:space="0" w:color="auto"/>
              <w:right w:val="single" w:sz="4" w:space="0" w:color="auto"/>
            </w:tcBorders>
            <w:shd w:val="clear" w:color="000000" w:fill="00B050"/>
            <w:vAlign w:val="center"/>
          </w:tcPr>
          <w:p w14:paraId="1303576A" w14:textId="77777777" w:rsidR="0034246B" w:rsidRPr="00B6459C" w:rsidRDefault="0034246B" w:rsidP="00EE2BD2">
            <w:pPr>
              <w:jc w:val="center"/>
              <w:rPr>
                <w:rFonts w:ascii="Arial" w:eastAsia="Times New Roman" w:hAnsi="Arial" w:cs="Arial"/>
                <w:b/>
                <w:bCs/>
                <w:color w:val="000000"/>
                <w:sz w:val="16"/>
                <w:szCs w:val="16"/>
                <w:lang w:val="es-ES_tradnl"/>
              </w:rPr>
            </w:pPr>
            <w:r w:rsidRPr="00B6459C">
              <w:rPr>
                <w:rFonts w:ascii="Arial" w:eastAsia="Times New Roman" w:hAnsi="Arial" w:cs="Arial"/>
                <w:b/>
                <w:bCs/>
                <w:color w:val="000000"/>
                <w:sz w:val="16"/>
                <w:szCs w:val="16"/>
                <w:lang w:val="es-ES_tradnl"/>
              </w:rPr>
              <w:t xml:space="preserve">Relleno sanitario </w:t>
            </w:r>
          </w:p>
        </w:tc>
      </w:tr>
      <w:tr w:rsidR="0034246B" w:rsidRPr="00893C67" w14:paraId="0DB103F3" w14:textId="77777777" w:rsidTr="00E441D5">
        <w:trPr>
          <w:trHeight w:val="138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3A2C4" w14:textId="77777777" w:rsidR="0034246B" w:rsidRPr="00B05087" w:rsidRDefault="0034246B" w:rsidP="00EE2BD2">
            <w:pPr>
              <w:rPr>
                <w:rFonts w:ascii="Arial" w:eastAsia="Times New Roman" w:hAnsi="Arial" w:cs="Arial"/>
                <w:bCs/>
                <w:color w:val="FF0000"/>
                <w:sz w:val="14"/>
                <w:szCs w:val="14"/>
                <w:lang w:val="es-ES_tradnl"/>
              </w:rPr>
            </w:pPr>
            <w:r w:rsidRPr="00B05087">
              <w:rPr>
                <w:rFonts w:ascii="Arial" w:eastAsia="Times New Roman" w:hAnsi="Arial" w:cs="Arial"/>
                <w:color w:val="000000"/>
                <w:sz w:val="14"/>
                <w:szCs w:val="14"/>
                <w:lang w:val="es-ES_tradnl"/>
              </w:rPr>
              <w:t>TARMA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7EAA8"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Sector Pampaya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E021B60"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
                <w:bCs/>
                <w:color w:val="000000" w:themeColor="text1"/>
                <w:sz w:val="14"/>
                <w:szCs w:val="14"/>
                <w:lang w:val="es-ES_tradnl"/>
              </w:rPr>
              <w:t>TARMA</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1E0EB58"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Municipal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CB17506"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Antigüedad: 25 años</w:t>
            </w:r>
          </w:p>
          <w:p w14:paraId="7EE329CA"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Profundidad: 20 m </w:t>
            </w:r>
          </w:p>
          <w:p w14:paraId="6BC71694"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Área: 4.8</w:t>
            </w:r>
            <w:r w:rsidRPr="00B05087">
              <w:rPr>
                <w:rFonts w:ascii="Arial" w:eastAsia="Times New Roman" w:hAnsi="Arial" w:cs="Arial"/>
                <w:color w:val="FF0000"/>
                <w:sz w:val="14"/>
                <w:szCs w:val="14"/>
                <w:lang w:val="es-ES_tradnl"/>
              </w:rPr>
              <w:t xml:space="preserve"> </w:t>
            </w:r>
            <w:r w:rsidRPr="00B05087">
              <w:rPr>
                <w:rFonts w:ascii="Arial" w:eastAsia="Times New Roman" w:hAnsi="Arial" w:cs="Arial"/>
                <w:color w:val="000000" w:themeColor="text1"/>
                <w:sz w:val="14"/>
                <w:szCs w:val="14"/>
                <w:lang w:val="es-ES_tradnl"/>
              </w:rPr>
              <w:t>has .</w:t>
            </w:r>
          </w:p>
        </w:tc>
        <w:tc>
          <w:tcPr>
            <w:tcW w:w="1080" w:type="dxa"/>
            <w:tcBorders>
              <w:top w:val="single" w:sz="4" w:space="0" w:color="auto"/>
              <w:left w:val="single" w:sz="4" w:space="0" w:color="auto"/>
              <w:bottom w:val="single" w:sz="4" w:space="0" w:color="auto"/>
              <w:right w:val="single" w:sz="4" w:space="0" w:color="auto"/>
            </w:tcBorders>
            <w:vAlign w:val="center"/>
          </w:tcPr>
          <w:p w14:paraId="4FBA10B2"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301F49EB"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28/2/15</w:t>
            </w:r>
          </w:p>
          <w:p w14:paraId="3B637A43"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27/2 a 2/3/15</w:t>
            </w:r>
          </w:p>
          <w:p w14:paraId="72563786"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D120D"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A7F06"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Canal perimetral en la base inferior que por gravedad llegará a  poza de lixiviados existente.</w:t>
            </w:r>
            <w:r w:rsidRPr="00B05087">
              <w:rPr>
                <w:rFonts w:ascii="Arial" w:eastAsia="Times New Roman" w:hAnsi="Arial" w:cs="Arial"/>
                <w:color w:val="000000"/>
                <w:sz w:val="14"/>
                <w:szCs w:val="14"/>
                <w:lang w:val="es-ES_tradnl"/>
              </w:rPr>
              <w:br/>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777DE38"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8 chimeneas de venteo</w:t>
            </w:r>
          </w:p>
        </w:tc>
        <w:tc>
          <w:tcPr>
            <w:tcW w:w="1080" w:type="dxa"/>
            <w:tcBorders>
              <w:top w:val="single" w:sz="4" w:space="0" w:color="auto"/>
              <w:left w:val="nil"/>
              <w:bottom w:val="single" w:sz="4" w:space="0" w:color="auto"/>
              <w:right w:val="single" w:sz="4" w:space="0" w:color="auto"/>
            </w:tcBorders>
            <w:vAlign w:val="center"/>
          </w:tcPr>
          <w:p w14:paraId="4C9510C4" w14:textId="77777777" w:rsidR="0034246B" w:rsidRPr="00B05087" w:rsidRDefault="0034246B" w:rsidP="00EE2BD2">
            <w:pPr>
              <w:jc w:val="cente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JICA</w:t>
            </w:r>
          </w:p>
        </w:tc>
      </w:tr>
      <w:tr w:rsidR="0034246B" w:rsidRPr="00985779" w14:paraId="1FEAD9D0" w14:textId="77777777" w:rsidTr="00E441D5">
        <w:trPr>
          <w:trHeight w:val="129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14576" w14:textId="77777777" w:rsidR="0034246B" w:rsidRPr="00B05087" w:rsidRDefault="0034246B" w:rsidP="00EE2BD2">
            <w:pPr>
              <w:rPr>
                <w:rFonts w:ascii="Arial" w:eastAsia="Times New Roman" w:hAnsi="Arial" w:cs="Arial"/>
                <w:b/>
                <w:bCs/>
                <w:color w:val="FF0000"/>
                <w:sz w:val="14"/>
                <w:szCs w:val="14"/>
              </w:rPr>
            </w:pPr>
            <w:r w:rsidRPr="00B05087">
              <w:rPr>
                <w:rFonts w:ascii="Arial" w:eastAsia="Times New Roman" w:hAnsi="Arial" w:cs="Arial"/>
                <w:b/>
                <w:bCs/>
                <w:color w:val="000000" w:themeColor="text1"/>
                <w:sz w:val="14"/>
                <w:szCs w:val="14"/>
              </w:rPr>
              <w:t>CHANCAY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2A4F1"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“Punta grita lobos" o "Cerro las tres tetas"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17EB308"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Huaral</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74A6E895"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235A28D"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Antigüedad: 10 años</w:t>
            </w:r>
          </w:p>
          <w:p w14:paraId="1EA9DB5C"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&lt;5m.</w:t>
            </w:r>
          </w:p>
          <w:p w14:paraId="75510D9E"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Volumen de RSU: 172,217 m</w:t>
            </w:r>
            <w:r w:rsidRPr="00B05087">
              <w:rPr>
                <w:rFonts w:ascii="Arial" w:eastAsia="Times New Roman" w:hAnsi="Arial" w:cs="Arial"/>
                <w:bCs/>
                <w:color w:val="000000"/>
                <w:sz w:val="14"/>
                <w:szCs w:val="14"/>
                <w:vertAlign w:val="superscript"/>
                <w:lang w:val="es-ES_tradnl"/>
              </w:rPr>
              <w:t>3</w:t>
            </w:r>
          </w:p>
          <w:p w14:paraId="41846541"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Área: 4.9 has</w:t>
            </w:r>
          </w:p>
        </w:tc>
        <w:tc>
          <w:tcPr>
            <w:tcW w:w="1080" w:type="dxa"/>
            <w:tcBorders>
              <w:top w:val="single" w:sz="4" w:space="0" w:color="auto"/>
              <w:left w:val="single" w:sz="4" w:space="0" w:color="auto"/>
              <w:bottom w:val="single" w:sz="4" w:space="0" w:color="auto"/>
              <w:right w:val="single" w:sz="4" w:space="0" w:color="auto"/>
            </w:tcBorders>
            <w:vAlign w:val="center"/>
          </w:tcPr>
          <w:p w14:paraId="0F2D3606"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Distrital </w:t>
            </w:r>
          </w:p>
        </w:tc>
        <w:tc>
          <w:tcPr>
            <w:tcW w:w="1440" w:type="dxa"/>
            <w:tcBorders>
              <w:top w:val="single" w:sz="4" w:space="0" w:color="auto"/>
              <w:left w:val="single" w:sz="4" w:space="0" w:color="auto"/>
              <w:bottom w:val="single" w:sz="4" w:space="0" w:color="auto"/>
              <w:right w:val="single" w:sz="4" w:space="0" w:color="auto"/>
            </w:tcBorders>
            <w:vAlign w:val="center"/>
          </w:tcPr>
          <w:p w14:paraId="547E3BA0"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8/6/16</w:t>
            </w:r>
          </w:p>
          <w:p w14:paraId="09C252DA"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15/1/15</w:t>
            </w:r>
          </w:p>
          <w:p w14:paraId="7EF133FB" w14:textId="77777777" w:rsidR="0034246B" w:rsidRPr="00B05087" w:rsidRDefault="0034246B" w:rsidP="00EE2BD2">
            <w:pPr>
              <w:rPr>
                <w:rFonts w:ascii="Arial" w:eastAsia="Times New Roman" w:hAnsi="Arial" w:cs="Arial"/>
                <w:sz w:val="14"/>
                <w:szCs w:val="14"/>
                <w:lang w:val="es-ES_tradnl"/>
              </w:rPr>
            </w:pPr>
            <w:r w:rsidRPr="00B05087">
              <w:rPr>
                <w:rFonts w:ascii="Arial" w:eastAsia="Times New Roman" w:hAnsi="Arial" w:cs="Arial"/>
                <w:bCs/>
                <w:color w:val="000000"/>
                <w:sz w:val="14"/>
                <w:szCs w:val="14"/>
                <w:lang w:val="es-ES_tradnl"/>
              </w:rPr>
              <w:t>Entrevistas a involucrados clave: 21/4 a 24/4/15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42CA2" w14:textId="77777777" w:rsidR="0034246B" w:rsidRPr="00B05087" w:rsidRDefault="0034246B" w:rsidP="00EE2BD2">
            <w:pPr>
              <w:rPr>
                <w:rFonts w:ascii="Arial" w:eastAsia="Times New Roman" w:hAnsi="Arial" w:cs="Arial"/>
                <w:sz w:val="14"/>
                <w:szCs w:val="14"/>
                <w:lang w:val="es-ES_tradnl"/>
              </w:rPr>
            </w:pPr>
            <w:r w:rsidRPr="00B05087">
              <w:rPr>
                <w:rFonts w:ascii="Arial" w:eastAsia="Times New Roman" w:hAnsi="Arial" w:cs="Arial"/>
                <w:sz w:val="14"/>
                <w:szCs w:val="14"/>
                <w:lang w:val="es-ES_tradnl"/>
              </w:rPr>
              <w:t xml:space="preserve">Capa de cobertura a base de </w:t>
            </w:r>
            <w:r w:rsidRPr="00B05087">
              <w:rPr>
                <w:rFonts w:ascii="Arial" w:eastAsia="Times New Roman" w:hAnsi="Arial" w:cs="Arial"/>
                <w:bCs/>
                <w:sz w:val="14"/>
                <w:szCs w:val="14"/>
                <w:lang w:val="es-ES_tradnl"/>
              </w:rPr>
              <w:t>suelo de la zona</w:t>
            </w:r>
            <w:r w:rsidRPr="00B05087">
              <w:rPr>
                <w:rFonts w:ascii="Arial" w:eastAsia="Times New Roman" w:hAnsi="Arial" w:cs="Arial"/>
                <w:sz w:val="14"/>
                <w:szCs w:val="14"/>
                <w:lang w:val="es-ES_tradnl"/>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0ED7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8 pozos de 17 m profundidad para extracción del lixiviado existente </w:t>
            </w:r>
            <w:r w:rsidRPr="00B05087">
              <w:rPr>
                <w:rFonts w:ascii="Arial" w:eastAsia="Times New Roman" w:hAnsi="Arial" w:cs="Arial"/>
                <w:bCs/>
                <w:color w:val="000000"/>
                <w:sz w:val="14"/>
                <w:szCs w:val="14"/>
                <w:lang w:val="es-ES_tradnl"/>
              </w:rPr>
              <w:t xml:space="preserve">Se enviará al relleno sanitario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0739573"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Baja generación prevista debido a la poca profundidad de los residuos. No se prevé sistema de venteo.</w:t>
            </w:r>
          </w:p>
        </w:tc>
        <w:tc>
          <w:tcPr>
            <w:tcW w:w="1080" w:type="dxa"/>
            <w:tcBorders>
              <w:top w:val="single" w:sz="4" w:space="0" w:color="auto"/>
              <w:left w:val="nil"/>
              <w:bottom w:val="single" w:sz="4" w:space="0" w:color="auto"/>
              <w:right w:val="single" w:sz="4" w:space="0" w:color="auto"/>
            </w:tcBorders>
            <w:vAlign w:val="center"/>
          </w:tcPr>
          <w:p w14:paraId="2D3929BB" w14:textId="77777777" w:rsidR="0034246B" w:rsidRPr="00B05087" w:rsidRDefault="0034246B" w:rsidP="00EE2BD2">
            <w:pPr>
              <w:jc w:val="center"/>
              <w:rPr>
                <w:rFonts w:ascii="Arial" w:eastAsia="Times New Roman" w:hAnsi="Arial" w:cs="Arial"/>
                <w:color w:val="000000"/>
                <w:sz w:val="14"/>
                <w:szCs w:val="14"/>
                <w:lang w:val="es-ES_tradnl"/>
              </w:rPr>
            </w:pPr>
          </w:p>
          <w:p w14:paraId="0502B351"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53A5EFBC"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407/2015.</w:t>
            </w:r>
          </w:p>
        </w:tc>
      </w:tr>
      <w:tr w:rsidR="0034246B" w:rsidRPr="00985779" w14:paraId="61ECA718" w14:textId="77777777" w:rsidTr="00E441D5">
        <w:trPr>
          <w:trHeight w:val="144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2C43A"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POZUZO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E995E"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“El relleno”, sector El Delfín</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8EEA31C"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Oxapampa</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5F43B97"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659F0890"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Antigüedad: 12 años</w:t>
            </w:r>
          </w:p>
          <w:p w14:paraId="21186E0E"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Trincheras alargadas. </w:t>
            </w:r>
          </w:p>
          <w:p w14:paraId="4142DE96"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&lt;5m.</w:t>
            </w:r>
          </w:p>
          <w:p w14:paraId="3D61EF9E"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Volumen de RSU: 6,930 m</w:t>
            </w:r>
            <w:r w:rsidRPr="00B05087">
              <w:rPr>
                <w:rFonts w:ascii="Arial" w:eastAsia="Times New Roman" w:hAnsi="Arial" w:cs="Arial"/>
                <w:bCs/>
                <w:color w:val="000000"/>
                <w:sz w:val="14"/>
                <w:szCs w:val="14"/>
                <w:vertAlign w:val="superscript"/>
                <w:lang w:val="es-ES_tradnl"/>
              </w:rPr>
              <w:t>3</w:t>
            </w:r>
          </w:p>
          <w:p w14:paraId="7132530B"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Área: 0.6 has</w:t>
            </w:r>
          </w:p>
        </w:tc>
        <w:tc>
          <w:tcPr>
            <w:tcW w:w="1080" w:type="dxa"/>
            <w:tcBorders>
              <w:top w:val="single" w:sz="4" w:space="0" w:color="auto"/>
              <w:left w:val="single" w:sz="4" w:space="0" w:color="auto"/>
              <w:bottom w:val="single" w:sz="4" w:space="0" w:color="auto"/>
              <w:right w:val="single" w:sz="4" w:space="0" w:color="auto"/>
            </w:tcBorders>
            <w:vAlign w:val="center"/>
          </w:tcPr>
          <w:p w14:paraId="32A8B440"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Distrital </w:t>
            </w:r>
          </w:p>
        </w:tc>
        <w:tc>
          <w:tcPr>
            <w:tcW w:w="1440" w:type="dxa"/>
            <w:tcBorders>
              <w:top w:val="single" w:sz="4" w:space="0" w:color="auto"/>
              <w:left w:val="single" w:sz="4" w:space="0" w:color="auto"/>
              <w:bottom w:val="single" w:sz="4" w:space="0" w:color="auto"/>
              <w:right w:val="single" w:sz="4" w:space="0" w:color="auto"/>
            </w:tcBorders>
          </w:tcPr>
          <w:p w14:paraId="0D17BA6B" w14:textId="77777777" w:rsidR="0034246B" w:rsidRPr="00B05087" w:rsidRDefault="0034246B" w:rsidP="00EE2BD2">
            <w:pPr>
              <w:rPr>
                <w:rFonts w:ascii="Arial" w:eastAsia="Times New Roman" w:hAnsi="Arial" w:cs="Arial"/>
                <w:bCs/>
                <w:color w:val="000000"/>
                <w:sz w:val="14"/>
                <w:szCs w:val="14"/>
                <w:lang w:val="es-ES_tradnl"/>
              </w:rPr>
            </w:pPr>
          </w:p>
          <w:p w14:paraId="62575311"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26/1/15</w:t>
            </w:r>
          </w:p>
          <w:p w14:paraId="4B1A95DB"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12/3/15</w:t>
            </w:r>
          </w:p>
          <w:p w14:paraId="55F3D4DD" w14:textId="77777777" w:rsidR="0034246B" w:rsidRPr="00B05087" w:rsidRDefault="0034246B" w:rsidP="00EE2BD2">
            <w:pPr>
              <w:rPr>
                <w:rFonts w:ascii="Arial" w:eastAsia="Times New Roman" w:hAnsi="Arial" w:cs="Arial"/>
                <w:bCs/>
                <w:color w:val="000000"/>
                <w:sz w:val="14"/>
                <w:szCs w:val="14"/>
                <w:lang w:val="es-ES_tradnl"/>
              </w:rPr>
            </w:pPr>
          </w:p>
          <w:p w14:paraId="063A081E"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6149A"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xml:space="preserve">+ 50 cm de suelo y tierra vegetal + Cobertura vegetal </w:t>
            </w:r>
            <w:r w:rsidRPr="00B05087">
              <w:rPr>
                <w:rFonts w:ascii="Arial" w:eastAsia="Times New Roman" w:hAnsi="Arial" w:cs="Arial"/>
                <w:color w:val="000000"/>
                <w:sz w:val="14"/>
                <w:szCs w:val="14"/>
                <w:lang w:val="es-ES_tradnl"/>
              </w:rPr>
              <w:br/>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15082"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Dren perimetral, un pozo (17 m) y depósito PEAD de 10 m3. </w:t>
            </w:r>
          </w:p>
          <w:p w14:paraId="205A48BF"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Se enviará al relleno sanitario</w:t>
            </w:r>
            <w:r w:rsidRPr="00B05087">
              <w:rPr>
                <w:rFonts w:ascii="Arial" w:eastAsia="Times New Roman" w:hAnsi="Arial" w:cs="Arial"/>
                <w:color w:val="000000"/>
                <w:sz w:val="14"/>
                <w:szCs w:val="14"/>
                <w:lang w:val="es-ES_tradnl"/>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2A57FB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Red de zanjas</w:t>
            </w:r>
            <w:r w:rsidRPr="00B05087">
              <w:rPr>
                <w:rFonts w:ascii="Arial" w:eastAsia="Times New Roman" w:hAnsi="Arial" w:cs="Arial"/>
                <w:color w:val="000000"/>
                <w:sz w:val="14"/>
                <w:szCs w:val="14"/>
                <w:lang w:val="es-ES_tradnl"/>
              </w:rPr>
              <w:t xml:space="preserve"> y</w:t>
            </w:r>
            <w:r w:rsidRPr="00B05087">
              <w:rPr>
                <w:rFonts w:ascii="Arial" w:eastAsia="Times New Roman" w:hAnsi="Arial" w:cs="Arial"/>
                <w:bCs/>
                <w:color w:val="000000"/>
                <w:sz w:val="14"/>
                <w:szCs w:val="14"/>
                <w:lang w:val="es-ES_tradnl"/>
              </w:rPr>
              <w:t xml:space="preserve"> un pozo de venteo</w:t>
            </w:r>
            <w:r w:rsidRPr="00B05087">
              <w:rPr>
                <w:rFonts w:ascii="Arial" w:eastAsia="Times New Roman" w:hAnsi="Arial" w:cs="Arial"/>
                <w:color w:val="000000"/>
                <w:sz w:val="14"/>
                <w:szCs w:val="14"/>
                <w:lang w:val="es-ES_tradnl"/>
              </w:rPr>
              <w:t xml:space="preserve"> pasivo donde confluya dicha red. </w:t>
            </w:r>
          </w:p>
        </w:tc>
        <w:tc>
          <w:tcPr>
            <w:tcW w:w="1080" w:type="dxa"/>
            <w:tcBorders>
              <w:top w:val="single" w:sz="4" w:space="0" w:color="auto"/>
              <w:left w:val="nil"/>
              <w:bottom w:val="single" w:sz="4" w:space="0" w:color="auto"/>
              <w:right w:val="single" w:sz="4" w:space="0" w:color="auto"/>
            </w:tcBorders>
            <w:vAlign w:val="center"/>
          </w:tcPr>
          <w:p w14:paraId="6222198D"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513B1049"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484/2014.</w:t>
            </w:r>
          </w:p>
        </w:tc>
      </w:tr>
      <w:tr w:rsidR="0034246B" w:rsidRPr="00985779" w14:paraId="50F84D84" w14:textId="77777777" w:rsidTr="009D4A83">
        <w:trPr>
          <w:trHeight w:val="1412"/>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3371C"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YAUYOS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5FC86"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Macón sur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2E561DE" w14:textId="77777777" w:rsidR="0034246B" w:rsidRPr="00B05087" w:rsidRDefault="0034246B" w:rsidP="00EE2BD2">
            <w:pPr>
              <w:rPr>
                <w:rFonts w:ascii="Arial" w:eastAsia="Times New Roman" w:hAnsi="Arial" w:cs="Arial"/>
                <w:color w:val="333333"/>
                <w:sz w:val="14"/>
                <w:szCs w:val="14"/>
              </w:rPr>
            </w:pPr>
            <w:r w:rsidRPr="00B05087">
              <w:rPr>
                <w:rFonts w:ascii="Arial" w:eastAsia="Times New Roman" w:hAnsi="Arial" w:cs="Arial"/>
                <w:color w:val="333333"/>
                <w:sz w:val="14"/>
                <w:szCs w:val="14"/>
              </w:rPr>
              <w:t>Jauja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85C89"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C.C de Tambo</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132DA46"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10m.</w:t>
            </w:r>
          </w:p>
          <w:p w14:paraId="36EC757D"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Volumen de RSU: 18,096 m</w:t>
            </w:r>
            <w:r w:rsidRPr="00B05087">
              <w:rPr>
                <w:rFonts w:ascii="Arial" w:eastAsia="Times New Roman" w:hAnsi="Arial" w:cs="Arial"/>
                <w:bCs/>
                <w:color w:val="000000"/>
                <w:sz w:val="14"/>
                <w:szCs w:val="14"/>
                <w:vertAlign w:val="superscript"/>
                <w:lang w:val="es-ES_tradnl"/>
              </w:rPr>
              <w:t>3</w:t>
            </w:r>
          </w:p>
          <w:p w14:paraId="28640FE2"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Área: 0.5 has</w:t>
            </w:r>
          </w:p>
        </w:tc>
        <w:tc>
          <w:tcPr>
            <w:tcW w:w="1080" w:type="dxa"/>
            <w:tcBorders>
              <w:top w:val="single" w:sz="4" w:space="0" w:color="auto"/>
              <w:left w:val="single" w:sz="4" w:space="0" w:color="auto"/>
              <w:bottom w:val="single" w:sz="4" w:space="0" w:color="auto"/>
              <w:right w:val="single" w:sz="4" w:space="0" w:color="auto"/>
            </w:tcBorders>
            <w:vAlign w:val="center"/>
          </w:tcPr>
          <w:p w14:paraId="21C211EB"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Distrital </w:t>
            </w:r>
          </w:p>
        </w:tc>
        <w:tc>
          <w:tcPr>
            <w:tcW w:w="1440" w:type="dxa"/>
            <w:tcBorders>
              <w:top w:val="single" w:sz="4" w:space="0" w:color="auto"/>
              <w:left w:val="nil"/>
              <w:bottom w:val="single" w:sz="4" w:space="0" w:color="auto"/>
              <w:right w:val="single" w:sz="4" w:space="0" w:color="auto"/>
            </w:tcBorders>
            <w:vAlign w:val="center"/>
          </w:tcPr>
          <w:p w14:paraId="2D361C6B"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28/1/15</w:t>
            </w:r>
          </w:p>
          <w:p w14:paraId="0FED099E"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25/2/15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6B696"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7E75736"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Dren perimetral. Se enviará al r</w:t>
            </w:r>
            <w:r w:rsidRPr="00B05087">
              <w:rPr>
                <w:rFonts w:ascii="Arial" w:eastAsia="Times New Roman" w:hAnsi="Arial" w:cs="Arial"/>
                <w:bCs/>
                <w:color w:val="000000"/>
                <w:sz w:val="14"/>
                <w:szCs w:val="14"/>
                <w:lang w:val="es-ES_tradnl"/>
              </w:rPr>
              <w:t>elleno sanitario</w:t>
            </w:r>
            <w:r w:rsidRPr="00B05087">
              <w:rPr>
                <w:rFonts w:ascii="Arial" w:eastAsia="Times New Roman" w:hAnsi="Arial" w:cs="Arial"/>
                <w:color w:val="000000"/>
                <w:sz w:val="14"/>
                <w:szCs w:val="14"/>
                <w:lang w:val="es-ES_tradnl"/>
              </w:rPr>
              <w: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109675E"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3 chimeneas de venteo pasivo, con una profundidad aproximada de 7.5 metros </w:t>
            </w:r>
          </w:p>
        </w:tc>
        <w:tc>
          <w:tcPr>
            <w:tcW w:w="1080" w:type="dxa"/>
            <w:tcBorders>
              <w:top w:val="single" w:sz="4" w:space="0" w:color="auto"/>
              <w:left w:val="nil"/>
              <w:bottom w:val="single" w:sz="4" w:space="0" w:color="auto"/>
              <w:right w:val="single" w:sz="4" w:space="0" w:color="auto"/>
            </w:tcBorders>
            <w:vAlign w:val="center"/>
          </w:tcPr>
          <w:p w14:paraId="00CF5632"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2D2A75DC"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363/2015.</w:t>
            </w:r>
          </w:p>
        </w:tc>
      </w:tr>
      <w:tr w:rsidR="0034246B" w:rsidRPr="00985779" w14:paraId="0A12EE33" w14:textId="77777777" w:rsidTr="00E441D5">
        <w:trPr>
          <w:trHeight w:val="112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2A910"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HUANCA-BAMBA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CC6BF"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“Sector Gramazú” Carolina iii etapa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C1517E"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OXAPAMPA</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960533F" w14:textId="77777777" w:rsidR="0034246B" w:rsidRPr="00B05087" w:rsidRDefault="0034246B" w:rsidP="00EE2BD2">
            <w:pPr>
              <w:rPr>
                <w:rFonts w:ascii="Arial" w:eastAsia="Times New Roman" w:hAnsi="Arial" w:cs="Arial"/>
                <w:color w:val="000000" w:themeColor="text1"/>
                <w:sz w:val="14"/>
                <w:szCs w:val="14"/>
              </w:rPr>
            </w:pPr>
            <w:r w:rsidRPr="00B05087">
              <w:rPr>
                <w:rFonts w:ascii="Arial" w:eastAsia="Times New Roman" w:hAnsi="Arial" w:cs="Arial"/>
                <w:color w:val="000000" w:themeColor="text1"/>
                <w:sz w:val="14"/>
                <w:szCs w:val="14"/>
              </w:rPr>
              <w:t>Municipal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F66771E"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Trincheras </w:t>
            </w:r>
          </w:p>
          <w:p w14:paraId="78F4B4ED"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 Profundidad &lt;5m en  zona Oeste y 10 m en la Este.</w:t>
            </w:r>
          </w:p>
          <w:p w14:paraId="5ECDF20A"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Volumen de RSU: 50,553 m</w:t>
            </w:r>
            <w:r w:rsidRPr="00B05087">
              <w:rPr>
                <w:rFonts w:ascii="Arial" w:eastAsia="Times New Roman" w:hAnsi="Arial" w:cs="Arial"/>
                <w:bCs/>
                <w:color w:val="000000"/>
                <w:sz w:val="14"/>
                <w:szCs w:val="14"/>
                <w:vertAlign w:val="superscript"/>
                <w:lang w:val="es-ES_tradnl"/>
              </w:rPr>
              <w:t>3</w:t>
            </w:r>
            <w:r w:rsidRPr="00B05087">
              <w:rPr>
                <w:rFonts w:ascii="Arial" w:eastAsia="Times New Roman" w:hAnsi="Arial" w:cs="Arial"/>
                <w:bCs/>
                <w:color w:val="000000"/>
                <w:sz w:val="14"/>
                <w:szCs w:val="14"/>
                <w:lang w:val="es-ES_tradnl"/>
              </w:rPr>
              <w:t>.</w:t>
            </w:r>
          </w:p>
          <w:p w14:paraId="1DCB52E9"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Área: 5 has</w:t>
            </w:r>
          </w:p>
        </w:tc>
        <w:tc>
          <w:tcPr>
            <w:tcW w:w="1080" w:type="dxa"/>
            <w:tcBorders>
              <w:top w:val="single" w:sz="4" w:space="0" w:color="auto"/>
              <w:left w:val="single" w:sz="4" w:space="0" w:color="auto"/>
              <w:bottom w:val="single" w:sz="4" w:space="0" w:color="auto"/>
              <w:right w:val="single" w:sz="4" w:space="0" w:color="auto"/>
            </w:tcBorders>
            <w:vAlign w:val="center"/>
          </w:tcPr>
          <w:p w14:paraId="1C386FFE"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nil"/>
              <w:bottom w:val="single" w:sz="4" w:space="0" w:color="auto"/>
              <w:right w:val="single" w:sz="4" w:space="0" w:color="auto"/>
            </w:tcBorders>
          </w:tcPr>
          <w:p w14:paraId="3C2D115B" w14:textId="77777777" w:rsidR="0034246B" w:rsidRPr="00B05087" w:rsidRDefault="0034246B" w:rsidP="00EE2BD2">
            <w:pPr>
              <w:rPr>
                <w:rFonts w:ascii="Arial" w:eastAsia="Times New Roman" w:hAnsi="Arial" w:cs="Arial"/>
                <w:bCs/>
                <w:color w:val="000000"/>
                <w:sz w:val="14"/>
                <w:szCs w:val="14"/>
                <w:lang w:val="es-ES_tradnl"/>
              </w:rPr>
            </w:pPr>
          </w:p>
          <w:p w14:paraId="27FF9EBC"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24/2/15</w:t>
            </w:r>
          </w:p>
          <w:p w14:paraId="14796180"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20/2 a 6/3/15</w:t>
            </w:r>
          </w:p>
          <w:p w14:paraId="0F9E1EC1"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E8EE1"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098C337F"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Dren</w:t>
            </w:r>
            <w:r w:rsidRPr="00B05087">
              <w:rPr>
                <w:rFonts w:ascii="Arial" w:eastAsia="Times New Roman" w:hAnsi="Arial" w:cs="Arial"/>
                <w:bCs/>
                <w:color w:val="000000"/>
                <w:sz w:val="14"/>
                <w:szCs w:val="14"/>
                <w:u w:val="single"/>
                <w:lang w:val="es-ES_tradnl"/>
              </w:rPr>
              <w:t xml:space="preserve"> </w:t>
            </w:r>
            <w:r w:rsidRPr="00B05087">
              <w:rPr>
                <w:rFonts w:ascii="Arial" w:eastAsia="Times New Roman" w:hAnsi="Arial" w:cs="Arial"/>
                <w:color w:val="000000"/>
                <w:sz w:val="14"/>
                <w:szCs w:val="14"/>
                <w:lang w:val="es-ES_tradnl"/>
              </w:rPr>
              <w:t>perimetral. Se enviará al r</w:t>
            </w:r>
            <w:r w:rsidRPr="00B05087">
              <w:rPr>
                <w:rFonts w:ascii="Arial" w:eastAsia="Times New Roman" w:hAnsi="Arial" w:cs="Arial"/>
                <w:bCs/>
                <w:color w:val="000000"/>
                <w:sz w:val="14"/>
                <w:szCs w:val="14"/>
                <w:lang w:val="es-ES_tradnl"/>
              </w:rPr>
              <w:t>elleno sanitario</w:t>
            </w:r>
            <w:r w:rsidRPr="00B05087">
              <w:rPr>
                <w:rFonts w:ascii="Arial" w:eastAsia="Times New Roman" w:hAnsi="Arial" w:cs="Arial"/>
                <w:color w:val="000000"/>
                <w:sz w:val="14"/>
                <w:szCs w:val="14"/>
                <w:lang w:val="es-ES_tradnl"/>
              </w:rPr>
              <w:t>.</w:t>
            </w:r>
            <w:r w:rsidRPr="00B05087">
              <w:rPr>
                <w:rFonts w:ascii="Arial" w:eastAsia="Times New Roman" w:hAnsi="Arial" w:cs="Arial"/>
                <w:color w:val="000000"/>
                <w:sz w:val="14"/>
                <w:szCs w:val="14"/>
                <w:lang w:val="es-ES_tradnl"/>
              </w:rPr>
              <w:br/>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62A035DF"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Sistema combinado de zanjas horizontales y 3 chimeneas verticales </w:t>
            </w:r>
          </w:p>
        </w:tc>
        <w:tc>
          <w:tcPr>
            <w:tcW w:w="1080" w:type="dxa"/>
            <w:tcBorders>
              <w:top w:val="single" w:sz="4" w:space="0" w:color="auto"/>
              <w:left w:val="nil"/>
              <w:bottom w:val="single" w:sz="4" w:space="0" w:color="auto"/>
              <w:right w:val="single" w:sz="4" w:space="0" w:color="auto"/>
            </w:tcBorders>
            <w:vAlign w:val="center"/>
          </w:tcPr>
          <w:p w14:paraId="373FA8B1"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203771BC"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391/2015.</w:t>
            </w:r>
          </w:p>
        </w:tc>
      </w:tr>
      <w:tr w:rsidR="0034246B" w:rsidRPr="00985779" w14:paraId="6B9F6718" w14:textId="77777777" w:rsidTr="00E441D5">
        <w:trPr>
          <w:trHeight w:val="144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8D726"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lastRenderedPageBreak/>
              <w:t>BAGUA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27E41"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Vista Alegre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27F51"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Bagua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B4270"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0677B"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Área: 3.8 has</w:t>
            </w:r>
          </w:p>
        </w:tc>
        <w:tc>
          <w:tcPr>
            <w:tcW w:w="1080" w:type="dxa"/>
            <w:tcBorders>
              <w:top w:val="single" w:sz="4" w:space="0" w:color="auto"/>
              <w:left w:val="single" w:sz="4" w:space="0" w:color="auto"/>
              <w:bottom w:val="single" w:sz="4" w:space="0" w:color="auto"/>
              <w:right w:val="single" w:sz="4" w:space="0" w:color="auto"/>
            </w:tcBorders>
            <w:vAlign w:val="center"/>
          </w:tcPr>
          <w:p w14:paraId="63BE9447"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214B4EC9"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9/6/16</w:t>
            </w:r>
          </w:p>
          <w:p w14:paraId="611A2EDD"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19/1/15</w:t>
            </w:r>
          </w:p>
          <w:p w14:paraId="4484B6D1"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6/5 a 3/6/15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6444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6DF52"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Dren perimetral y poza  que se conectará a al sistema del RS</w:t>
            </w:r>
            <w:r w:rsidRPr="00B05087">
              <w:rPr>
                <w:rFonts w:ascii="Arial" w:eastAsia="Times New Roman" w:hAnsi="Arial" w:cs="Arial"/>
                <w:color w:val="000000"/>
                <w:sz w:val="14"/>
                <w:szCs w:val="14"/>
                <w:lang w:val="es-ES_tradnl"/>
              </w:rPr>
              <w:br/>
              <w:t xml:space="preserve"> 4 pozos para captar el lixiviado presente en el subsuelo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1F9BF" w14:textId="77777777" w:rsidR="0034246B" w:rsidRPr="00B05087" w:rsidRDefault="0034246B" w:rsidP="00EE2BD2">
            <w:pPr>
              <w:autoSpaceDE w:val="0"/>
              <w:autoSpaceDN w:val="0"/>
              <w:adjustRightInd w:val="0"/>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Red de zanjas rellenas de gravas para</w:t>
            </w:r>
          </w:p>
          <w:p w14:paraId="4796EDA0" w14:textId="77777777" w:rsidR="0034246B" w:rsidRPr="00B05087" w:rsidRDefault="0034246B" w:rsidP="00EE2BD2">
            <w:pPr>
              <w:autoSpaceDE w:val="0"/>
              <w:autoSpaceDN w:val="0"/>
              <w:adjustRightInd w:val="0"/>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Que conectará con cuatro chimeneas</w:t>
            </w:r>
          </w:p>
          <w:p w14:paraId="0426F9C8" w14:textId="77777777" w:rsidR="0034246B" w:rsidRPr="00B05087" w:rsidRDefault="0034246B" w:rsidP="00EE2BD2">
            <w:pPr>
              <w:rPr>
                <w:rFonts w:ascii="Arial" w:eastAsia="Times New Roman" w:hAnsi="Arial" w:cs="Arial"/>
                <w:color w:val="000000"/>
                <w:sz w:val="14"/>
                <w:szCs w:val="14"/>
                <w:lang w:val="es-ES_tradnl"/>
              </w:rPr>
            </w:pPr>
          </w:p>
        </w:tc>
        <w:tc>
          <w:tcPr>
            <w:tcW w:w="1080" w:type="dxa"/>
            <w:tcBorders>
              <w:top w:val="single" w:sz="4" w:space="0" w:color="auto"/>
              <w:left w:val="single" w:sz="4" w:space="0" w:color="auto"/>
              <w:bottom w:val="single" w:sz="4" w:space="0" w:color="auto"/>
              <w:right w:val="single" w:sz="4" w:space="0" w:color="auto"/>
            </w:tcBorders>
            <w:vAlign w:val="center"/>
          </w:tcPr>
          <w:p w14:paraId="66491B49"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1DA8B11D"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366/2015.</w:t>
            </w:r>
          </w:p>
        </w:tc>
      </w:tr>
      <w:tr w:rsidR="0034246B" w:rsidRPr="00893C67" w14:paraId="475968A1" w14:textId="77777777" w:rsidTr="00E441D5">
        <w:trPr>
          <w:trHeight w:val="12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30172"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HUACHO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B6AD2"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Pampa Las Salinas</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DF685"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HUAURA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72C73"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11356"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Antigüedad: 39 años </w:t>
            </w:r>
          </w:p>
          <w:p w14:paraId="164FC919"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&lt;5m.</w:t>
            </w:r>
          </w:p>
          <w:p w14:paraId="0DE28B7E"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color w:val="000000"/>
                <w:sz w:val="14"/>
                <w:szCs w:val="14"/>
              </w:rPr>
            </w:pPr>
            <w:r w:rsidRPr="00B05087">
              <w:rPr>
                <w:rFonts w:ascii="Arial" w:eastAsia="Times New Roman" w:hAnsi="Arial" w:cs="Arial"/>
                <w:bCs/>
                <w:color w:val="000000"/>
                <w:sz w:val="14"/>
                <w:szCs w:val="14"/>
                <w:lang w:val="es-ES_tradnl"/>
              </w:rPr>
              <w:t>Área: 38 has</w:t>
            </w:r>
          </w:p>
        </w:tc>
        <w:tc>
          <w:tcPr>
            <w:tcW w:w="1080" w:type="dxa"/>
            <w:tcBorders>
              <w:top w:val="single" w:sz="4" w:space="0" w:color="auto"/>
              <w:left w:val="single" w:sz="4" w:space="0" w:color="auto"/>
              <w:bottom w:val="single" w:sz="4" w:space="0" w:color="auto"/>
              <w:right w:val="single" w:sz="4" w:space="0" w:color="auto"/>
            </w:tcBorders>
            <w:vAlign w:val="center"/>
          </w:tcPr>
          <w:p w14:paraId="470E1838"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02C40612"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7/6/16</w:t>
            </w:r>
          </w:p>
          <w:p w14:paraId="35299F54"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16/1/15</w:t>
            </w:r>
          </w:p>
          <w:p w14:paraId="18D23B9A"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Entrevistas a involucrados clave: 5/5/15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54482"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Capa de cobertura, a base de </w:t>
            </w:r>
            <w:r w:rsidRPr="00B05087">
              <w:rPr>
                <w:rFonts w:ascii="Arial" w:eastAsia="Times New Roman" w:hAnsi="Arial" w:cs="Arial"/>
                <w:bCs/>
                <w:color w:val="000000"/>
                <w:sz w:val="14"/>
                <w:szCs w:val="14"/>
                <w:lang w:val="es-ES_tradnl"/>
              </w:rPr>
              <w:t>suelo de la zona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20699"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br/>
              <w:t>Una vez cerrado, no se espera generación por pluviometría (EVTP mayor que PP)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3C71D"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Dada la permeabilidad de la capa de sellado, y la configuración del botadero no se prevé construir un sistema de gestión del biogás.</w:t>
            </w:r>
          </w:p>
        </w:tc>
        <w:tc>
          <w:tcPr>
            <w:tcW w:w="1080" w:type="dxa"/>
            <w:tcBorders>
              <w:top w:val="single" w:sz="4" w:space="0" w:color="auto"/>
              <w:left w:val="single" w:sz="4" w:space="0" w:color="auto"/>
              <w:bottom w:val="single" w:sz="4" w:space="0" w:color="auto"/>
              <w:right w:val="single" w:sz="4" w:space="0" w:color="auto"/>
            </w:tcBorders>
            <w:vAlign w:val="center"/>
          </w:tcPr>
          <w:p w14:paraId="651A91D4" w14:textId="77777777" w:rsidR="0034246B" w:rsidRPr="00B05087" w:rsidRDefault="0034246B" w:rsidP="00EE2BD2">
            <w:pPr>
              <w:jc w:val="center"/>
              <w:rPr>
                <w:rFonts w:ascii="Arial" w:eastAsia="Times New Roman" w:hAnsi="Arial" w:cs="Arial"/>
                <w:bCs/>
                <w:color w:val="000000"/>
                <w:sz w:val="14"/>
                <w:szCs w:val="14"/>
              </w:rPr>
            </w:pPr>
            <w:r w:rsidRPr="00B05087">
              <w:rPr>
                <w:rFonts w:ascii="Arial" w:eastAsia="Times New Roman" w:hAnsi="Arial" w:cs="Arial"/>
                <w:bCs/>
                <w:color w:val="000000"/>
                <w:sz w:val="14"/>
                <w:szCs w:val="14"/>
              </w:rPr>
              <w:t>JICA</w:t>
            </w:r>
          </w:p>
        </w:tc>
      </w:tr>
      <w:tr w:rsidR="0034246B" w:rsidRPr="00985779" w14:paraId="237FE8C7" w14:textId="77777777" w:rsidTr="00E441D5">
        <w:trPr>
          <w:trHeight w:val="1304"/>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FB092"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SAN JERÓNIMO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5A0D7"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“Sector cerro San José”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81CBE"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ANDAHUAYLAS</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E36730"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C.C Union Chumbao</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A5ED3" w14:textId="519400DC" w:rsidR="0034246B" w:rsidRPr="00B05087" w:rsidRDefault="0034246B" w:rsidP="00EE2BD2">
            <w:pPr>
              <w:pStyle w:val="ListParagraph"/>
              <w:numPr>
                <w:ilvl w:val="0"/>
                <w:numId w:val="18"/>
              </w:numPr>
              <w:tabs>
                <w:tab w:val="left" w:pos="93"/>
              </w:tabs>
              <w:ind w:left="0" w:firstLine="0"/>
              <w:rPr>
                <w:rFonts w:ascii="Arial" w:eastAsia="Times New Roman" w:hAnsi="Arial" w:cs="Arial"/>
                <w:bCs/>
                <w:sz w:val="14"/>
                <w:szCs w:val="14"/>
                <w:lang w:val="es-ES_tradnl"/>
              </w:rPr>
            </w:pPr>
            <w:r w:rsidRPr="00B05087">
              <w:rPr>
                <w:rFonts w:ascii="Arial" w:eastAsia="Times New Roman" w:hAnsi="Arial" w:cs="Arial"/>
                <w:bCs/>
                <w:sz w:val="14"/>
                <w:szCs w:val="14"/>
                <w:lang w:val="es-ES_tradnl"/>
              </w:rPr>
              <w:t xml:space="preserve">Profundidad </w:t>
            </w:r>
            <w:r w:rsidR="00270AAA" w:rsidRPr="00B05087">
              <w:rPr>
                <w:rFonts w:ascii="Arial" w:eastAsia="Times New Roman" w:hAnsi="Arial" w:cs="Arial"/>
                <w:bCs/>
                <w:sz w:val="14"/>
                <w:szCs w:val="14"/>
                <w:lang w:val="es-ES_tradnl"/>
              </w:rPr>
              <w:t>máxima</w:t>
            </w:r>
            <w:r w:rsidRPr="00B05087">
              <w:rPr>
                <w:rFonts w:ascii="Arial" w:eastAsia="Times New Roman" w:hAnsi="Arial" w:cs="Arial"/>
                <w:bCs/>
                <w:sz w:val="14"/>
                <w:szCs w:val="14"/>
                <w:lang w:val="es-ES_tradnl"/>
              </w:rPr>
              <w:t>: 25 m</w:t>
            </w:r>
          </w:p>
          <w:p w14:paraId="3D149BF2"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sz w:val="14"/>
                <w:szCs w:val="14"/>
                <w:lang w:val="es-ES_tradnl"/>
              </w:rPr>
              <w:t xml:space="preserve">Superficie: </w:t>
            </w:r>
            <w:r w:rsidRPr="00B05087">
              <w:rPr>
                <w:rFonts w:ascii="Arial" w:eastAsia="Times New Roman" w:hAnsi="Arial" w:cs="Arial"/>
                <w:bCs/>
                <w:color w:val="000000"/>
                <w:sz w:val="14"/>
                <w:szCs w:val="14"/>
                <w:lang w:val="es-ES_tradnl"/>
              </w:rPr>
              <w:t>3.2 has</w:t>
            </w:r>
          </w:p>
        </w:tc>
        <w:tc>
          <w:tcPr>
            <w:tcW w:w="1080" w:type="dxa"/>
            <w:tcBorders>
              <w:top w:val="single" w:sz="4" w:space="0" w:color="auto"/>
              <w:left w:val="single" w:sz="4" w:space="0" w:color="auto"/>
              <w:bottom w:val="single" w:sz="4" w:space="0" w:color="auto"/>
              <w:right w:val="single" w:sz="4" w:space="0" w:color="auto"/>
            </w:tcBorders>
            <w:vAlign w:val="center"/>
          </w:tcPr>
          <w:p w14:paraId="5AAF5DD7"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14AFF386"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13/6/16</w:t>
            </w:r>
          </w:p>
          <w:p w14:paraId="3D1E1D2B" w14:textId="3031A4B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Taller involucrados: </w:t>
            </w:r>
            <w:r>
              <w:rPr>
                <w:rFonts w:ascii="Arial" w:eastAsia="Times New Roman" w:hAnsi="Arial" w:cs="Arial"/>
                <w:bCs/>
                <w:color w:val="000000"/>
                <w:sz w:val="14"/>
                <w:szCs w:val="14"/>
                <w:lang w:val="es-ES_tradnl"/>
              </w:rPr>
              <w:t>02</w:t>
            </w:r>
            <w:r w:rsidRPr="00B05087">
              <w:rPr>
                <w:rFonts w:ascii="Arial" w:eastAsia="Times New Roman" w:hAnsi="Arial" w:cs="Arial"/>
                <w:bCs/>
                <w:color w:val="000000"/>
                <w:sz w:val="14"/>
                <w:szCs w:val="14"/>
                <w:lang w:val="es-ES_tradnl"/>
              </w:rPr>
              <w:t>/</w:t>
            </w:r>
            <w:r>
              <w:rPr>
                <w:rFonts w:ascii="Arial" w:eastAsia="Times New Roman" w:hAnsi="Arial" w:cs="Arial"/>
                <w:bCs/>
                <w:color w:val="000000"/>
                <w:sz w:val="14"/>
                <w:szCs w:val="14"/>
                <w:lang w:val="es-ES_tradnl"/>
              </w:rPr>
              <w:t>02</w:t>
            </w:r>
            <w:r w:rsidRPr="00B05087">
              <w:rPr>
                <w:rFonts w:ascii="Arial" w:eastAsia="Times New Roman" w:hAnsi="Arial" w:cs="Arial"/>
                <w:bCs/>
                <w:color w:val="000000"/>
                <w:sz w:val="14"/>
                <w:szCs w:val="14"/>
                <w:lang w:val="es-ES_tradnl"/>
              </w:rPr>
              <w:t>/15</w:t>
            </w:r>
          </w:p>
          <w:p w14:paraId="4751CB05" w14:textId="636ABD45"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Entrevistas a involucrados clave: </w:t>
            </w:r>
            <w:r>
              <w:rPr>
                <w:rFonts w:ascii="Arial" w:eastAsia="Times New Roman" w:hAnsi="Arial" w:cs="Arial"/>
                <w:bCs/>
                <w:color w:val="000000"/>
                <w:sz w:val="14"/>
                <w:szCs w:val="14"/>
                <w:lang w:val="es-ES_tradnl"/>
              </w:rPr>
              <w:t>30/03</w:t>
            </w:r>
            <w:r w:rsidRPr="00B05087">
              <w:rPr>
                <w:rFonts w:ascii="Arial" w:eastAsia="Times New Roman" w:hAnsi="Arial" w:cs="Arial"/>
                <w:bCs/>
                <w:color w:val="000000"/>
                <w:sz w:val="14"/>
                <w:szCs w:val="14"/>
                <w:lang w:val="es-ES_tradnl"/>
              </w:rPr>
              <w:t xml:space="preserve"> a </w:t>
            </w:r>
            <w:r>
              <w:rPr>
                <w:rFonts w:ascii="Arial" w:eastAsia="Times New Roman" w:hAnsi="Arial" w:cs="Arial"/>
                <w:bCs/>
                <w:color w:val="000000"/>
                <w:sz w:val="14"/>
                <w:szCs w:val="14"/>
                <w:lang w:val="es-ES_tradnl"/>
              </w:rPr>
              <w:t>13</w:t>
            </w:r>
            <w:r w:rsidRPr="00B05087">
              <w:rPr>
                <w:rFonts w:ascii="Arial" w:eastAsia="Times New Roman" w:hAnsi="Arial" w:cs="Arial"/>
                <w:bCs/>
                <w:color w:val="000000"/>
                <w:sz w:val="14"/>
                <w:szCs w:val="14"/>
                <w:lang w:val="es-ES_tradnl"/>
              </w:rPr>
              <w:t>/4/15</w:t>
            </w:r>
          </w:p>
          <w:p w14:paraId="27E654D6"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15D4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r w:rsidRPr="00B05087">
              <w:rPr>
                <w:rFonts w:ascii="Arial" w:eastAsia="Times New Roman" w:hAnsi="Arial" w:cs="Arial"/>
                <w:color w:val="000000"/>
                <w:sz w:val="14"/>
                <w:szCs w:val="14"/>
                <w:lang w:val="es-ES_tradnl"/>
              </w:rPr>
              <w:br/>
              <w:t>Muro de Gaviones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5185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Dren</w:t>
            </w:r>
            <w:r w:rsidRPr="00B05087">
              <w:rPr>
                <w:rFonts w:ascii="Arial" w:eastAsia="Times New Roman" w:hAnsi="Arial" w:cs="Arial"/>
                <w:bCs/>
                <w:color w:val="000000"/>
                <w:sz w:val="14"/>
                <w:szCs w:val="14"/>
                <w:u w:val="single"/>
                <w:lang w:val="es-ES_tradnl"/>
              </w:rPr>
              <w:t xml:space="preserve"> </w:t>
            </w:r>
            <w:r w:rsidRPr="00B05087">
              <w:rPr>
                <w:rFonts w:ascii="Arial" w:eastAsia="Times New Roman" w:hAnsi="Arial" w:cs="Arial"/>
                <w:color w:val="000000"/>
                <w:sz w:val="14"/>
                <w:szCs w:val="14"/>
                <w:lang w:val="es-ES_tradnl"/>
              </w:rPr>
              <w:t>perimetral. Se enviará al r</w:t>
            </w:r>
            <w:r w:rsidRPr="00B05087">
              <w:rPr>
                <w:rFonts w:ascii="Arial" w:eastAsia="Times New Roman" w:hAnsi="Arial" w:cs="Arial"/>
                <w:bCs/>
                <w:color w:val="000000"/>
                <w:sz w:val="14"/>
                <w:szCs w:val="14"/>
                <w:lang w:val="es-ES_tradnl"/>
              </w:rPr>
              <w:t>elleno sanitario</w:t>
            </w:r>
            <w:r w:rsidRPr="00B05087">
              <w:rPr>
                <w:rFonts w:ascii="Arial" w:eastAsia="Times New Roman" w:hAnsi="Arial" w:cs="Arial"/>
                <w:color w:val="000000"/>
                <w:sz w:val="14"/>
                <w:szCs w:val="14"/>
                <w:lang w:val="es-ES_tradnl"/>
              </w:rPr>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43C8A"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14 chimeneas de venteo pasivo, con una profundidad variable de entre 7 y 20 metros</w:t>
            </w:r>
          </w:p>
        </w:tc>
        <w:tc>
          <w:tcPr>
            <w:tcW w:w="1080" w:type="dxa"/>
            <w:tcBorders>
              <w:top w:val="single" w:sz="4" w:space="0" w:color="auto"/>
              <w:left w:val="single" w:sz="4" w:space="0" w:color="auto"/>
              <w:bottom w:val="single" w:sz="4" w:space="0" w:color="auto"/>
              <w:right w:val="single" w:sz="4" w:space="0" w:color="auto"/>
            </w:tcBorders>
            <w:vAlign w:val="center"/>
          </w:tcPr>
          <w:p w14:paraId="38036009"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7488144E"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Gerencial 112/2016</w:t>
            </w:r>
          </w:p>
        </w:tc>
      </w:tr>
      <w:tr w:rsidR="0034246B" w:rsidRPr="00893C67" w14:paraId="50C3DCFA" w14:textId="77777777" w:rsidTr="00E441D5">
        <w:trPr>
          <w:trHeight w:val="1277"/>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1D841"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CHALHUANCA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23E22"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Molle Molle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67664"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AYMARAES</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68C493"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CC Mutca</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A2AF8"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Antigüedad: 5 años</w:t>
            </w:r>
          </w:p>
          <w:p w14:paraId="395F57B1"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Trincheras </w:t>
            </w:r>
          </w:p>
          <w:p w14:paraId="19B3F4D9"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 Profundidad &lt;5m</w:t>
            </w:r>
          </w:p>
          <w:p w14:paraId="27C4F09D"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Volumen de RSU: 6,618 m3</w:t>
            </w:r>
          </w:p>
          <w:p w14:paraId="494F9153" w14:textId="77777777" w:rsidR="0034246B" w:rsidRPr="00B05087" w:rsidRDefault="0034246B" w:rsidP="00EE2BD2">
            <w:pPr>
              <w:pStyle w:val="ListParagraph"/>
              <w:numPr>
                <w:ilvl w:val="0"/>
                <w:numId w:val="18"/>
              </w:numPr>
              <w:tabs>
                <w:tab w:val="left" w:pos="93"/>
              </w:tabs>
              <w:ind w:left="162" w:hanging="162"/>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Superficie: 0.4 has</w:t>
            </w:r>
          </w:p>
        </w:tc>
        <w:tc>
          <w:tcPr>
            <w:tcW w:w="1080" w:type="dxa"/>
            <w:tcBorders>
              <w:top w:val="single" w:sz="4" w:space="0" w:color="auto"/>
              <w:left w:val="single" w:sz="4" w:space="0" w:color="auto"/>
              <w:bottom w:val="single" w:sz="4" w:space="0" w:color="auto"/>
              <w:right w:val="single" w:sz="4" w:space="0" w:color="auto"/>
            </w:tcBorders>
            <w:vAlign w:val="center"/>
          </w:tcPr>
          <w:p w14:paraId="0C86F246"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30092818"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6/5/15</w:t>
            </w:r>
          </w:p>
          <w:p w14:paraId="6A53F131"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24 y 25/3/15</w:t>
            </w:r>
          </w:p>
          <w:p w14:paraId="3158C1CA"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F25D2"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AAF0D"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Dren perimetral. Se enviará al r</w:t>
            </w:r>
            <w:r w:rsidRPr="00B05087">
              <w:rPr>
                <w:rFonts w:ascii="Arial" w:eastAsia="Times New Roman" w:hAnsi="Arial" w:cs="Arial"/>
                <w:bCs/>
                <w:color w:val="000000"/>
                <w:sz w:val="14"/>
                <w:szCs w:val="14"/>
                <w:lang w:val="es-ES_tradnl"/>
              </w:rPr>
              <w:t>elleno sanitario</w:t>
            </w:r>
            <w:r w:rsidRPr="00B05087">
              <w:rPr>
                <w:rFonts w:ascii="Arial" w:eastAsia="Times New Roman" w:hAnsi="Arial" w:cs="Arial"/>
                <w:color w:val="000000"/>
                <w:sz w:val="14"/>
                <w:szCs w:val="14"/>
                <w:lang w:val="es-ES_tradnl"/>
              </w:rPr>
              <w:t>.</w:t>
            </w:r>
            <w:r w:rsidRPr="00B05087">
              <w:rPr>
                <w:rFonts w:ascii="Arial" w:eastAsia="Times New Roman" w:hAnsi="Arial" w:cs="Arial"/>
                <w:color w:val="000000"/>
                <w:sz w:val="14"/>
                <w:szCs w:val="14"/>
                <w:lang w:val="es-ES_tradnl"/>
              </w:rPr>
              <w:br/>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A3D51"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Red de zanjas horizontales y un pozo de venteo pasivo donde confluye la red+ 2 quemadores manuales</w:t>
            </w:r>
          </w:p>
        </w:tc>
        <w:tc>
          <w:tcPr>
            <w:tcW w:w="1080" w:type="dxa"/>
            <w:tcBorders>
              <w:top w:val="single" w:sz="4" w:space="0" w:color="auto"/>
              <w:left w:val="single" w:sz="4" w:space="0" w:color="auto"/>
              <w:bottom w:val="single" w:sz="4" w:space="0" w:color="auto"/>
              <w:right w:val="single" w:sz="4" w:space="0" w:color="auto"/>
            </w:tcBorders>
            <w:vAlign w:val="center"/>
          </w:tcPr>
          <w:p w14:paraId="3B5F4416" w14:textId="77777777" w:rsidR="0034246B" w:rsidRPr="00B05087" w:rsidRDefault="0034246B" w:rsidP="00EE2BD2">
            <w:pPr>
              <w:jc w:val="center"/>
              <w:rPr>
                <w:rFonts w:ascii="Arial" w:eastAsia="Times New Roman" w:hAnsi="Arial" w:cs="Arial"/>
                <w:bCs/>
                <w:color w:val="000000"/>
                <w:sz w:val="14"/>
                <w:szCs w:val="14"/>
              </w:rPr>
            </w:pPr>
            <w:r w:rsidRPr="00B05087">
              <w:rPr>
                <w:rFonts w:ascii="Arial" w:eastAsia="Times New Roman" w:hAnsi="Arial" w:cs="Arial"/>
                <w:bCs/>
                <w:color w:val="000000"/>
                <w:sz w:val="14"/>
                <w:szCs w:val="14"/>
              </w:rPr>
              <w:t>JICA</w:t>
            </w:r>
          </w:p>
        </w:tc>
      </w:tr>
      <w:tr w:rsidR="0034246B" w:rsidRPr="00D60196" w14:paraId="3D8181BE" w14:textId="77777777" w:rsidTr="00E441D5">
        <w:trPr>
          <w:trHeight w:val="1277"/>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14C9F"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ABANCAY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DE53586"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Imponeda Quitasol</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30D46"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ABANCAY</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12E18"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20557"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algunas zonas alcanzan los  25 m.</w:t>
            </w:r>
          </w:p>
        </w:tc>
        <w:tc>
          <w:tcPr>
            <w:tcW w:w="1080" w:type="dxa"/>
            <w:tcBorders>
              <w:top w:val="single" w:sz="4" w:space="0" w:color="auto"/>
              <w:left w:val="single" w:sz="4" w:space="0" w:color="auto"/>
              <w:bottom w:val="single" w:sz="4" w:space="0" w:color="auto"/>
              <w:right w:val="single" w:sz="4" w:space="0" w:color="auto"/>
            </w:tcBorders>
            <w:vAlign w:val="center"/>
          </w:tcPr>
          <w:p w14:paraId="4903C467"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Provincial</w:t>
            </w:r>
          </w:p>
        </w:tc>
        <w:tc>
          <w:tcPr>
            <w:tcW w:w="1440" w:type="dxa"/>
            <w:tcBorders>
              <w:top w:val="single" w:sz="4" w:space="0" w:color="auto"/>
              <w:left w:val="single" w:sz="4" w:space="0" w:color="auto"/>
              <w:bottom w:val="single" w:sz="4" w:space="0" w:color="auto"/>
              <w:right w:val="single" w:sz="4" w:space="0" w:color="auto"/>
            </w:tcBorders>
            <w:vAlign w:val="center"/>
          </w:tcPr>
          <w:p w14:paraId="30928F8A"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14/6/16</w:t>
            </w:r>
          </w:p>
          <w:p w14:paraId="01997F19"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4/2/15</w:t>
            </w:r>
          </w:p>
          <w:p w14:paraId="78AD8D03"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Entrevistas a involucrados clave: 27/3 a 1/4/15</w:t>
            </w:r>
          </w:p>
          <w:p w14:paraId="3507AF5E"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2DF7129" w14:textId="77777777" w:rsidR="0034246B" w:rsidRPr="00B05087" w:rsidRDefault="0034246B" w:rsidP="00EE2BD2">
            <w:pPr>
              <w:rPr>
                <w:rFonts w:ascii="Arial" w:eastAsia="Times New Roman" w:hAnsi="Arial" w:cs="Arial"/>
                <w:bCs/>
                <w:color w:val="000000"/>
                <w:sz w:val="14"/>
                <w:szCs w:val="14"/>
                <w:lang w:val="es-ES_tradnl"/>
              </w:rPr>
            </w:pPr>
          </w:p>
          <w:p w14:paraId="5104D45C"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p w14:paraId="4153BC8B" w14:textId="77777777" w:rsidR="0034246B" w:rsidRPr="00B05087" w:rsidRDefault="0034246B" w:rsidP="00EE2BD2">
            <w:pPr>
              <w:rPr>
                <w:rFonts w:ascii="Arial" w:eastAsia="Times New Roman" w:hAnsi="Arial" w:cs="Arial"/>
                <w:bCs/>
                <w:color w:val="000000"/>
                <w:sz w:val="14"/>
                <w:szCs w:val="14"/>
                <w:lang w:val="es-ES_tradnl"/>
              </w:rPr>
            </w:pPr>
          </w:p>
          <w:p w14:paraId="4474F949"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Geotextil de refuerzo de 300 kN/m, y muro de gaviones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68C48B9"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Zanja en el trasdós del muro de gaviones. Se enviará al r</w:t>
            </w:r>
            <w:r w:rsidRPr="00B05087">
              <w:rPr>
                <w:rFonts w:ascii="Arial" w:eastAsia="Times New Roman" w:hAnsi="Arial" w:cs="Arial"/>
                <w:bCs/>
                <w:color w:val="000000"/>
                <w:sz w:val="14"/>
                <w:szCs w:val="14"/>
                <w:lang w:val="es-ES_tradnl"/>
              </w:rPr>
              <w:t>elleno sanitario</w:t>
            </w:r>
            <w:r w:rsidRPr="00B05087">
              <w:rPr>
                <w:rFonts w:ascii="Arial" w:eastAsia="Times New Roman" w:hAnsi="Arial" w:cs="Arial"/>
                <w:color w:val="000000"/>
                <w:sz w:val="14"/>
                <w:szCs w:val="14"/>
                <w:lang w:val="es-ES_tradnl"/>
              </w:rPr>
              <w:t>.</w:t>
            </w:r>
            <w:r w:rsidRPr="00B05087">
              <w:rPr>
                <w:rFonts w:ascii="Arial" w:eastAsia="Times New Roman" w:hAnsi="Arial" w:cs="Arial"/>
                <w:color w:val="000000"/>
                <w:sz w:val="14"/>
                <w:szCs w:val="14"/>
                <w:lang w:val="es-ES_tradnl"/>
              </w:rPr>
              <w:br/>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ECECDED"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11 chimeneas de venteo pasivo</w:t>
            </w:r>
            <w:r w:rsidRPr="00B05087">
              <w:rPr>
                <w:sz w:val="14"/>
                <w:szCs w:val="1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3EBEEC71" w14:textId="77777777" w:rsidR="0034246B" w:rsidRPr="00B05087" w:rsidRDefault="0034246B" w:rsidP="00EE2BD2">
            <w:pPr>
              <w:jc w:val="cente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rPr>
              <w:t>JICA</w:t>
            </w:r>
          </w:p>
        </w:tc>
      </w:tr>
      <w:tr w:rsidR="0034246B" w:rsidRPr="00985779" w14:paraId="1D9BC73C" w14:textId="77777777" w:rsidTr="00E441D5">
        <w:trPr>
          <w:trHeight w:val="143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B35EF"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Tambillo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0D87B" w14:textId="77777777" w:rsidR="0034246B" w:rsidRPr="00B05087" w:rsidRDefault="0034246B" w:rsidP="00EE2BD2">
            <w:pPr>
              <w:ind w:left="-21" w:right="-105"/>
              <w:rPr>
                <w:rFonts w:ascii="Arial" w:eastAsia="Times New Roman" w:hAnsi="Arial" w:cs="Arial"/>
                <w:color w:val="000000"/>
                <w:sz w:val="14"/>
                <w:szCs w:val="14"/>
              </w:rPr>
            </w:pPr>
            <w:r w:rsidRPr="00B05087">
              <w:rPr>
                <w:rFonts w:ascii="Arial" w:eastAsia="Times New Roman" w:hAnsi="Arial" w:cs="Arial"/>
                <w:color w:val="000000"/>
                <w:sz w:val="14"/>
                <w:szCs w:val="14"/>
              </w:rPr>
              <w:t>Pampacruz</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DCB89" w14:textId="77777777" w:rsidR="0034246B" w:rsidRPr="00B05087" w:rsidRDefault="0034246B" w:rsidP="00EE2BD2">
            <w:pPr>
              <w:rPr>
                <w:rFonts w:ascii="Arial" w:eastAsia="Times New Roman" w:hAnsi="Arial" w:cs="Arial"/>
                <w:b/>
                <w:bCs/>
                <w:color w:val="000000" w:themeColor="text1"/>
                <w:sz w:val="14"/>
                <w:szCs w:val="14"/>
              </w:rPr>
            </w:pPr>
            <w:r w:rsidRPr="00B05087">
              <w:rPr>
                <w:rFonts w:ascii="Arial" w:eastAsia="Times New Roman" w:hAnsi="Arial" w:cs="Arial"/>
                <w:b/>
                <w:bCs/>
                <w:color w:val="000000" w:themeColor="text1"/>
                <w:sz w:val="14"/>
                <w:szCs w:val="14"/>
              </w:rPr>
              <w:t>HUAMANGA</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A63357" w14:textId="77777777" w:rsidR="0034246B" w:rsidRPr="00B05087" w:rsidRDefault="0034246B" w:rsidP="00EE2BD2">
            <w:pPr>
              <w:ind w:right="-105"/>
              <w:rPr>
                <w:rFonts w:ascii="Arial" w:eastAsia="Times New Roman" w:hAnsi="Arial" w:cs="Arial"/>
                <w:color w:val="000000"/>
                <w:sz w:val="14"/>
                <w:szCs w:val="14"/>
              </w:rPr>
            </w:pPr>
            <w:r w:rsidRPr="00B05087">
              <w:rPr>
                <w:rFonts w:ascii="Arial" w:eastAsia="Times New Roman" w:hAnsi="Arial" w:cs="Arial"/>
                <w:color w:val="000000"/>
                <w:sz w:val="14"/>
                <w:szCs w:val="14"/>
              </w:rPr>
              <w:t>C.C Uchuypampa</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C7203"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10-15 m.</w:t>
            </w:r>
          </w:p>
        </w:tc>
        <w:tc>
          <w:tcPr>
            <w:tcW w:w="1080" w:type="dxa"/>
            <w:tcBorders>
              <w:top w:val="single" w:sz="4" w:space="0" w:color="auto"/>
              <w:left w:val="single" w:sz="4" w:space="0" w:color="auto"/>
              <w:bottom w:val="single" w:sz="4" w:space="0" w:color="auto"/>
              <w:right w:val="single" w:sz="4" w:space="0" w:color="auto"/>
            </w:tcBorders>
            <w:vAlign w:val="center"/>
          </w:tcPr>
          <w:p w14:paraId="727EBC05"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03001158"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16/6/16</w:t>
            </w:r>
          </w:p>
          <w:p w14:paraId="34A60475"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12/5/15</w:t>
            </w:r>
          </w:p>
          <w:p w14:paraId="6005CBC7"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 xml:space="preserve">Entrevistas a involucrados clave: </w:t>
            </w:r>
          </w:p>
          <w:p w14:paraId="596788E1"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12 a 25/5/15</w:t>
            </w:r>
          </w:p>
          <w:p w14:paraId="73FAF5AE" w14:textId="77777777" w:rsidR="0034246B" w:rsidRPr="00B05087" w:rsidRDefault="0034246B" w:rsidP="00EE2BD2">
            <w:pPr>
              <w:rPr>
                <w:rFonts w:ascii="Arial" w:eastAsia="Times New Roman" w:hAnsi="Arial" w:cs="Arial"/>
                <w:bCs/>
                <w:color w:val="000000"/>
                <w:sz w:val="14"/>
                <w:szCs w:val="14"/>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FFB29"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Geocompuesto de bentonita </w:t>
            </w:r>
            <w:r w:rsidRPr="00B05087">
              <w:rPr>
                <w:rFonts w:ascii="Arial" w:eastAsia="Times New Roman" w:hAnsi="Arial" w:cs="Arial"/>
                <w:color w:val="000000"/>
                <w:sz w:val="14"/>
                <w:szCs w:val="14"/>
                <w:lang w:val="es-ES_tradnl"/>
              </w:rPr>
              <w:t>+ 50 cm de suelo y tierra vegetal + Cobertura vegetal</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343E9"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Sistema actual de lixiviados.</w:t>
            </w:r>
          </w:p>
          <w:p w14:paraId="269130C4"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Adicionalmente se utilizarán los pozos de biogás para extracción.</w:t>
            </w:r>
          </w:p>
          <w:p w14:paraId="2B0890FE"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Se llevarán al RS 1 vez al mes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F2630"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42 Chimeneas de venteo, de profundidad 7.5 a 11.25 m</w:t>
            </w:r>
          </w:p>
        </w:tc>
        <w:tc>
          <w:tcPr>
            <w:tcW w:w="1080" w:type="dxa"/>
            <w:tcBorders>
              <w:top w:val="single" w:sz="4" w:space="0" w:color="auto"/>
              <w:left w:val="single" w:sz="4" w:space="0" w:color="auto"/>
              <w:bottom w:val="single" w:sz="4" w:space="0" w:color="auto"/>
              <w:right w:val="single" w:sz="4" w:space="0" w:color="auto"/>
            </w:tcBorders>
            <w:vAlign w:val="center"/>
          </w:tcPr>
          <w:p w14:paraId="14589E9C"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BID</w:t>
            </w:r>
          </w:p>
          <w:p w14:paraId="26C98FBB" w14:textId="77777777" w:rsidR="0034246B" w:rsidRPr="00B05087" w:rsidRDefault="0034246B" w:rsidP="00EE2BD2">
            <w:pPr>
              <w:jc w:val="center"/>
              <w:rPr>
                <w:rFonts w:ascii="Arial" w:eastAsia="Times New Roman" w:hAnsi="Arial" w:cs="Arial"/>
                <w:color w:val="000000"/>
                <w:sz w:val="14"/>
                <w:szCs w:val="14"/>
                <w:lang w:val="es-ES_tradnl"/>
              </w:rPr>
            </w:pPr>
            <w:r w:rsidRPr="00B05087">
              <w:rPr>
                <w:rFonts w:ascii="Arial" w:hAnsi="Arial" w:cs="Arial"/>
                <w:sz w:val="14"/>
                <w:szCs w:val="14"/>
                <w:lang w:val="es-ES_tradnl"/>
              </w:rPr>
              <w:t>EIA probado por Resolución Directoral 263/2013.</w:t>
            </w:r>
          </w:p>
        </w:tc>
      </w:tr>
      <w:tr w:rsidR="0034246B" w:rsidRPr="00893C67" w14:paraId="4B5CE02B" w14:textId="77777777" w:rsidTr="00E441D5">
        <w:trPr>
          <w:trHeight w:val="136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71B84"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lastRenderedPageBreak/>
              <w:t>Pueblo Nuevo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852C" w14:textId="77777777" w:rsidR="0034246B" w:rsidRPr="00B05087" w:rsidRDefault="0034246B" w:rsidP="00EE2BD2">
            <w:pPr>
              <w:ind w:right="-105"/>
              <w:rPr>
                <w:rFonts w:ascii="Arial" w:eastAsia="Times New Roman" w:hAnsi="Arial" w:cs="Arial"/>
                <w:color w:val="000000"/>
                <w:sz w:val="14"/>
                <w:szCs w:val="14"/>
              </w:rPr>
            </w:pPr>
            <w:r w:rsidRPr="00B05087">
              <w:rPr>
                <w:rFonts w:ascii="Arial" w:eastAsia="Times New Roman" w:hAnsi="Arial" w:cs="Arial"/>
                <w:color w:val="000000"/>
                <w:sz w:val="14"/>
                <w:szCs w:val="14"/>
              </w:rPr>
              <w:t>Pampa Chancheria</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CCA51" w14:textId="77777777" w:rsidR="0034246B" w:rsidRPr="00B05087" w:rsidRDefault="0034246B" w:rsidP="00EE2BD2">
            <w:pPr>
              <w:rPr>
                <w:rFonts w:ascii="Arial" w:eastAsia="Times New Roman" w:hAnsi="Arial" w:cs="Arial"/>
                <w:b/>
                <w:bCs/>
                <w:color w:val="FF0000"/>
                <w:sz w:val="14"/>
                <w:szCs w:val="14"/>
              </w:rPr>
            </w:pPr>
            <w:r w:rsidRPr="00B05087">
              <w:rPr>
                <w:rFonts w:ascii="Arial" w:eastAsia="Times New Roman" w:hAnsi="Arial" w:cs="Arial"/>
                <w:b/>
                <w:bCs/>
                <w:color w:val="000000" w:themeColor="text1"/>
                <w:sz w:val="14"/>
                <w:szCs w:val="14"/>
              </w:rPr>
              <w:t>CHINCHA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A5D64" w14:textId="77777777" w:rsidR="0034246B" w:rsidRPr="00B05087" w:rsidRDefault="0034246B" w:rsidP="00EE2BD2">
            <w:pPr>
              <w:rPr>
                <w:rFonts w:ascii="Arial" w:eastAsia="Times New Roman" w:hAnsi="Arial" w:cs="Arial"/>
                <w:color w:val="000000"/>
                <w:sz w:val="14"/>
                <w:szCs w:val="14"/>
              </w:rPr>
            </w:pPr>
            <w:r w:rsidRPr="00B05087">
              <w:rPr>
                <w:rFonts w:ascii="Arial" w:eastAsia="Times New Roman" w:hAnsi="Arial" w:cs="Arial"/>
                <w:color w:val="000000"/>
                <w:sz w:val="14"/>
                <w:szCs w:val="14"/>
              </w:rPr>
              <w:t>Municipal</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DA89C"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Antigüedad: 57 años</w:t>
            </w:r>
          </w:p>
          <w:p w14:paraId="6CFA35FF" w14:textId="77777777" w:rsidR="0034246B" w:rsidRPr="00B05087" w:rsidRDefault="0034246B" w:rsidP="00EE2BD2">
            <w:pPr>
              <w:pStyle w:val="ListParagraph"/>
              <w:numPr>
                <w:ilvl w:val="0"/>
                <w:numId w:val="18"/>
              </w:numPr>
              <w:tabs>
                <w:tab w:val="left" w:pos="93"/>
              </w:tabs>
              <w:ind w:left="0" w:firstLine="0"/>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Profundidad &lt;5m.</w:t>
            </w:r>
          </w:p>
        </w:tc>
        <w:tc>
          <w:tcPr>
            <w:tcW w:w="1080" w:type="dxa"/>
            <w:tcBorders>
              <w:top w:val="single" w:sz="4" w:space="0" w:color="auto"/>
              <w:left w:val="single" w:sz="4" w:space="0" w:color="auto"/>
              <w:bottom w:val="single" w:sz="4" w:space="0" w:color="auto"/>
              <w:right w:val="single" w:sz="4" w:space="0" w:color="auto"/>
            </w:tcBorders>
            <w:vAlign w:val="center"/>
          </w:tcPr>
          <w:p w14:paraId="55F662DC" w14:textId="77777777" w:rsidR="0034246B" w:rsidRPr="00B05087" w:rsidRDefault="0034246B" w:rsidP="00EE2BD2">
            <w:pPr>
              <w:jc w:val="center"/>
              <w:rPr>
                <w:rFonts w:ascii="Arial" w:eastAsia="Times New Roman" w:hAnsi="Arial" w:cs="Arial"/>
                <w:color w:val="000000"/>
                <w:sz w:val="14"/>
                <w:szCs w:val="14"/>
              </w:rPr>
            </w:pPr>
            <w:r w:rsidRPr="00B05087">
              <w:rPr>
                <w:rFonts w:ascii="Arial" w:eastAsia="Times New Roman" w:hAnsi="Arial" w:cs="Arial"/>
                <w:color w:val="000000"/>
                <w:sz w:val="14"/>
                <w:szCs w:val="14"/>
              </w:rPr>
              <w:t xml:space="preserve">Provincial </w:t>
            </w:r>
          </w:p>
        </w:tc>
        <w:tc>
          <w:tcPr>
            <w:tcW w:w="1440" w:type="dxa"/>
            <w:tcBorders>
              <w:top w:val="single" w:sz="4" w:space="0" w:color="auto"/>
              <w:left w:val="single" w:sz="4" w:space="0" w:color="auto"/>
              <w:bottom w:val="single" w:sz="4" w:space="0" w:color="auto"/>
              <w:right w:val="single" w:sz="4" w:space="0" w:color="auto"/>
            </w:tcBorders>
            <w:vAlign w:val="center"/>
          </w:tcPr>
          <w:p w14:paraId="683B6910"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recicladores: 6/6/16</w:t>
            </w:r>
          </w:p>
          <w:p w14:paraId="4A3A6E2B" w14:textId="77777777" w:rsidR="0034246B" w:rsidRPr="00B05087" w:rsidRDefault="0034246B" w:rsidP="00EE2BD2">
            <w:pPr>
              <w:rPr>
                <w:rFonts w:ascii="Arial" w:eastAsia="Times New Roman" w:hAnsi="Arial" w:cs="Arial"/>
                <w:bCs/>
                <w:color w:val="000000"/>
                <w:sz w:val="14"/>
                <w:szCs w:val="14"/>
                <w:lang w:val="es-ES_tradnl"/>
              </w:rPr>
            </w:pPr>
            <w:r w:rsidRPr="00B05087">
              <w:rPr>
                <w:rFonts w:ascii="Arial" w:eastAsia="Times New Roman" w:hAnsi="Arial" w:cs="Arial"/>
                <w:bCs/>
                <w:color w:val="000000"/>
                <w:sz w:val="14"/>
                <w:szCs w:val="14"/>
                <w:lang w:val="es-ES_tradnl"/>
              </w:rPr>
              <w:t>Taller involucrados: 30/1/15</w:t>
            </w:r>
          </w:p>
          <w:p w14:paraId="3EA13BEA"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bCs/>
                <w:color w:val="000000"/>
                <w:sz w:val="14"/>
                <w:szCs w:val="14"/>
                <w:lang w:val="es-ES_tradnl"/>
              </w:rPr>
              <w:t xml:space="preserve">Entrevistas a involucrados clave: </w:t>
            </w:r>
            <w:r w:rsidRPr="00B05087">
              <w:rPr>
                <w:rFonts w:ascii="Arial" w:eastAsia="Times New Roman" w:hAnsi="Arial" w:cs="Arial"/>
                <w:color w:val="000000"/>
                <w:sz w:val="14"/>
                <w:szCs w:val="14"/>
                <w:lang w:val="es-ES_tradnl"/>
              </w:rPr>
              <w:t>25/8/15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4671C"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Capa de cobertura, a base de </w:t>
            </w:r>
            <w:r w:rsidRPr="00B05087">
              <w:rPr>
                <w:rFonts w:ascii="Arial" w:eastAsia="Times New Roman" w:hAnsi="Arial" w:cs="Arial"/>
                <w:bCs/>
                <w:color w:val="000000"/>
                <w:sz w:val="14"/>
                <w:szCs w:val="14"/>
                <w:lang w:val="es-ES_tradnl"/>
              </w:rPr>
              <w:t>suelo de la zona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4749D" w14:textId="1B591CE0"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 xml:space="preserve">No se </w:t>
            </w:r>
            <w:r w:rsidR="00270AAA" w:rsidRPr="00B05087">
              <w:rPr>
                <w:rFonts w:ascii="Arial" w:eastAsia="Times New Roman" w:hAnsi="Arial" w:cs="Arial"/>
                <w:color w:val="000000"/>
                <w:sz w:val="14"/>
                <w:szCs w:val="14"/>
                <w:lang w:val="es-ES_tradnl"/>
              </w:rPr>
              <w:t>prevé</w:t>
            </w:r>
            <w:r w:rsidRPr="00B05087">
              <w:rPr>
                <w:rFonts w:ascii="Arial" w:eastAsia="Times New Roman" w:hAnsi="Arial" w:cs="Arial"/>
                <w:color w:val="000000"/>
                <w:sz w:val="14"/>
                <w:szCs w:val="14"/>
                <w:lang w:val="es-ES_tradnl"/>
              </w:rPr>
              <w:t xml:space="preserve"> generación de lixiviados una vez cerrado el botadero.</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A83E7" w14:textId="77777777" w:rsidR="0034246B" w:rsidRPr="00B05087" w:rsidRDefault="0034246B" w:rsidP="00EE2BD2">
            <w:pPr>
              <w:rPr>
                <w:rFonts w:ascii="Arial" w:eastAsia="Times New Roman" w:hAnsi="Arial" w:cs="Arial"/>
                <w:color w:val="000000"/>
                <w:sz w:val="14"/>
                <w:szCs w:val="14"/>
                <w:lang w:val="es-ES_tradnl"/>
              </w:rPr>
            </w:pPr>
            <w:r w:rsidRPr="00B05087">
              <w:rPr>
                <w:rFonts w:ascii="Arial" w:eastAsia="Times New Roman" w:hAnsi="Arial" w:cs="Arial"/>
                <w:color w:val="000000"/>
                <w:sz w:val="14"/>
                <w:szCs w:val="14"/>
                <w:lang w:val="es-ES_tradnl"/>
              </w:rPr>
              <w:t>Baja generación prevista debido a la poca profundidad de los residuos y la permeabilidad intermedia de la capa de sellado. No se prevé sistema de venteo.</w:t>
            </w:r>
          </w:p>
        </w:tc>
        <w:tc>
          <w:tcPr>
            <w:tcW w:w="1080" w:type="dxa"/>
            <w:tcBorders>
              <w:top w:val="single" w:sz="4" w:space="0" w:color="auto"/>
              <w:left w:val="single" w:sz="4" w:space="0" w:color="auto"/>
              <w:bottom w:val="single" w:sz="4" w:space="0" w:color="auto"/>
              <w:right w:val="single" w:sz="4" w:space="0" w:color="auto"/>
            </w:tcBorders>
            <w:vAlign w:val="center"/>
          </w:tcPr>
          <w:p w14:paraId="3292F8BB" w14:textId="77777777" w:rsidR="0034246B" w:rsidRPr="00B05087" w:rsidRDefault="0034246B" w:rsidP="00EE2BD2">
            <w:pPr>
              <w:jc w:val="center"/>
              <w:rPr>
                <w:rFonts w:ascii="Arial" w:eastAsia="Times New Roman" w:hAnsi="Arial" w:cs="Arial"/>
                <w:bCs/>
                <w:color w:val="000000"/>
                <w:sz w:val="14"/>
                <w:szCs w:val="14"/>
              </w:rPr>
            </w:pPr>
            <w:r w:rsidRPr="00B05087">
              <w:rPr>
                <w:rFonts w:ascii="Arial" w:eastAsia="Times New Roman" w:hAnsi="Arial" w:cs="Arial"/>
                <w:bCs/>
                <w:color w:val="000000"/>
                <w:sz w:val="14"/>
                <w:szCs w:val="14"/>
              </w:rPr>
              <w:t>JICA</w:t>
            </w:r>
          </w:p>
        </w:tc>
      </w:tr>
    </w:tbl>
    <w:p w14:paraId="4159BE0A" w14:textId="77777777" w:rsidR="0034246B" w:rsidRDefault="0034246B" w:rsidP="003A3A67">
      <w:pPr>
        <w:widowControl w:val="0"/>
        <w:autoSpaceDE w:val="0"/>
        <w:autoSpaceDN w:val="0"/>
        <w:adjustRightInd w:val="0"/>
        <w:ind w:right="-720"/>
        <w:rPr>
          <w:rFonts w:ascii="Arial" w:hAnsi="Arial" w:cs="Arial"/>
          <w:b/>
          <w:bCs/>
          <w:sz w:val="20"/>
          <w:szCs w:val="20"/>
          <w:lang w:val="es-ES"/>
        </w:rPr>
      </w:pPr>
    </w:p>
    <w:p w14:paraId="214253E9" w14:textId="77777777" w:rsidR="00893C67" w:rsidRPr="00893C67" w:rsidRDefault="00893C67" w:rsidP="003A3A67">
      <w:pPr>
        <w:widowControl w:val="0"/>
        <w:autoSpaceDE w:val="0"/>
        <w:autoSpaceDN w:val="0"/>
        <w:adjustRightInd w:val="0"/>
        <w:ind w:right="-720"/>
        <w:rPr>
          <w:rFonts w:ascii="Arial" w:hAnsi="Arial" w:cs="Arial"/>
          <w:b/>
          <w:bCs/>
          <w:sz w:val="20"/>
          <w:szCs w:val="20"/>
          <w:lang w:val="es-ES"/>
        </w:rPr>
      </w:pPr>
    </w:p>
    <w:p w14:paraId="72F6CECB" w14:textId="0D295269" w:rsidR="00893C67" w:rsidRDefault="00893C67" w:rsidP="003A3A67">
      <w:pPr>
        <w:widowControl w:val="0"/>
        <w:autoSpaceDE w:val="0"/>
        <w:autoSpaceDN w:val="0"/>
        <w:adjustRightInd w:val="0"/>
        <w:ind w:right="-720"/>
        <w:rPr>
          <w:rFonts w:ascii="Arial" w:hAnsi="Arial" w:cs="Arial"/>
          <w:bCs/>
          <w:sz w:val="20"/>
          <w:szCs w:val="20"/>
          <w:lang w:val="es-ES"/>
        </w:rPr>
      </w:pPr>
    </w:p>
    <w:p w14:paraId="054B4397" w14:textId="336CB4BC" w:rsidR="00F63FC0" w:rsidRDefault="00F63FC0" w:rsidP="003A3A67">
      <w:pPr>
        <w:widowControl w:val="0"/>
        <w:autoSpaceDE w:val="0"/>
        <w:autoSpaceDN w:val="0"/>
        <w:adjustRightInd w:val="0"/>
        <w:ind w:right="-720"/>
        <w:rPr>
          <w:rFonts w:ascii="Arial" w:hAnsi="Arial" w:cs="Arial"/>
          <w:bCs/>
          <w:sz w:val="20"/>
          <w:szCs w:val="20"/>
          <w:lang w:val="es-ES"/>
        </w:rPr>
      </w:pPr>
    </w:p>
    <w:p w14:paraId="04107DB4" w14:textId="77777777" w:rsidR="00BF0DF9" w:rsidRPr="005D2CED" w:rsidRDefault="00BF0DF9" w:rsidP="003A3A67">
      <w:pPr>
        <w:widowControl w:val="0"/>
        <w:autoSpaceDE w:val="0"/>
        <w:autoSpaceDN w:val="0"/>
        <w:adjustRightInd w:val="0"/>
        <w:ind w:right="-720"/>
        <w:rPr>
          <w:rFonts w:ascii="Arial" w:hAnsi="Arial" w:cs="Arial"/>
          <w:bCs/>
          <w:sz w:val="20"/>
          <w:szCs w:val="20"/>
          <w:lang w:val="es-ES_tradnl"/>
        </w:rPr>
        <w:sectPr w:rsidR="00BF0DF9" w:rsidRPr="005D2CED" w:rsidSect="00883BA1">
          <w:pgSz w:w="15840" w:h="12240" w:orient="landscape"/>
          <w:pgMar w:top="1166" w:right="1440" w:bottom="1800" w:left="1440" w:header="720" w:footer="720" w:gutter="0"/>
          <w:cols w:space="720"/>
          <w:docGrid w:linePitch="360"/>
        </w:sectPr>
      </w:pPr>
    </w:p>
    <w:p w14:paraId="592BA145" w14:textId="305ABFEA" w:rsidR="00BF0DF9" w:rsidRDefault="00BF0DF9" w:rsidP="003A3A67">
      <w:pPr>
        <w:widowControl w:val="0"/>
        <w:autoSpaceDE w:val="0"/>
        <w:autoSpaceDN w:val="0"/>
        <w:adjustRightInd w:val="0"/>
        <w:ind w:right="-720"/>
        <w:rPr>
          <w:rFonts w:ascii="Arial" w:hAnsi="Arial" w:cs="Arial"/>
          <w:bCs/>
          <w:sz w:val="20"/>
          <w:szCs w:val="20"/>
          <w:lang w:val="es-ES"/>
        </w:rPr>
      </w:pPr>
      <w:r w:rsidRPr="00893C67">
        <w:rPr>
          <w:rFonts w:ascii="Arial" w:hAnsi="Arial" w:cs="Arial"/>
          <w:b/>
          <w:bCs/>
          <w:sz w:val="20"/>
          <w:szCs w:val="20"/>
          <w:lang w:val="es-ES"/>
        </w:rPr>
        <w:lastRenderedPageBreak/>
        <w:t>Anexo I</w:t>
      </w:r>
      <w:r>
        <w:rPr>
          <w:rFonts w:ascii="Arial" w:hAnsi="Arial" w:cs="Arial"/>
          <w:b/>
          <w:bCs/>
          <w:sz w:val="20"/>
          <w:szCs w:val="20"/>
          <w:lang w:val="es-ES"/>
        </w:rPr>
        <w:t>I</w:t>
      </w:r>
    </w:p>
    <w:p w14:paraId="5ECAB0FF" w14:textId="20F515C2" w:rsidR="00BF0DF9" w:rsidRDefault="00BF0DF9" w:rsidP="003A3A67">
      <w:pPr>
        <w:widowControl w:val="0"/>
        <w:autoSpaceDE w:val="0"/>
        <w:autoSpaceDN w:val="0"/>
        <w:adjustRightInd w:val="0"/>
        <w:ind w:right="-720"/>
        <w:rPr>
          <w:rFonts w:ascii="Arial" w:hAnsi="Arial" w:cs="Arial"/>
          <w:bCs/>
          <w:sz w:val="20"/>
          <w:szCs w:val="20"/>
          <w:lang w:val="es-ES"/>
        </w:rPr>
      </w:pPr>
    </w:p>
    <w:p w14:paraId="75507543" w14:textId="7A4D77B7" w:rsidR="00BF0DF9" w:rsidRPr="00BF16C9" w:rsidRDefault="00BF0DF9" w:rsidP="00BF0DF9">
      <w:pPr>
        <w:widowControl w:val="0"/>
        <w:autoSpaceDE w:val="0"/>
        <w:autoSpaceDN w:val="0"/>
        <w:adjustRightInd w:val="0"/>
        <w:ind w:right="-720"/>
        <w:jc w:val="center"/>
        <w:rPr>
          <w:rFonts w:ascii="Arial" w:hAnsi="Arial" w:cs="Arial"/>
          <w:bCs/>
          <w:sz w:val="20"/>
          <w:szCs w:val="20"/>
          <w:lang w:val="es-ES"/>
        </w:rPr>
      </w:pPr>
      <w:r w:rsidRPr="003760EA">
        <w:rPr>
          <w:rFonts w:ascii="Arial" w:hAnsi="Arial" w:cs="Arial"/>
          <w:noProof/>
          <w:sz w:val="22"/>
          <w:szCs w:val="22"/>
        </w:rPr>
        <w:drawing>
          <wp:inline distT="0" distB="0" distL="0" distR="0" wp14:anchorId="08F69A0D" wp14:editId="04B1402B">
            <wp:extent cx="5479415" cy="7856374"/>
            <wp:effectExtent l="0" t="0" r="6985" b="0"/>
            <wp:docPr id="4" name="Picture 4" descr="Ubicacion sitios PE-L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icacion sitios PE-L115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0878" cy="7858472"/>
                    </a:xfrm>
                    <a:prstGeom prst="rect">
                      <a:avLst/>
                    </a:prstGeom>
                    <a:noFill/>
                    <a:ln>
                      <a:noFill/>
                    </a:ln>
                  </pic:spPr>
                </pic:pic>
              </a:graphicData>
            </a:graphic>
          </wp:inline>
        </w:drawing>
      </w:r>
    </w:p>
    <w:sectPr w:rsidR="00BF0DF9" w:rsidRPr="00BF16C9" w:rsidSect="00BF0DF9">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E974F" w14:textId="77777777" w:rsidR="00E6256E" w:rsidRDefault="00E6256E" w:rsidP="00953C33">
      <w:r>
        <w:separator/>
      </w:r>
    </w:p>
  </w:endnote>
  <w:endnote w:type="continuationSeparator" w:id="0">
    <w:p w14:paraId="6FF039D5" w14:textId="77777777" w:rsidR="00E6256E" w:rsidRDefault="00E6256E" w:rsidP="00953C33">
      <w:r>
        <w:continuationSeparator/>
      </w:r>
    </w:p>
  </w:endnote>
  <w:endnote w:type="continuationNotice" w:id="1">
    <w:p w14:paraId="66CF4AEA" w14:textId="77777777" w:rsidR="00E6256E" w:rsidRDefault="00E62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8F7894" w:rsidRDefault="008F7894" w:rsidP="00837A8F">
    <w:pPr>
      <w:pStyle w:val="Footer"/>
      <w:pBdr>
        <w:bottom w:val="single" w:sz="6" w:space="1" w:color="auto"/>
      </w:pBdr>
      <w:ind w:right="-630"/>
    </w:pPr>
  </w:p>
  <w:p w14:paraId="73139C11" w14:textId="0E2EE4CD" w:rsidR="008F7894" w:rsidRPr="00B50B6C" w:rsidRDefault="008F7894" w:rsidP="00B757F7">
    <w:pPr>
      <w:pStyle w:val="Footer"/>
      <w:jc w:val="center"/>
      <w:rPr>
        <w:sz w:val="18"/>
        <w:szCs w:val="18"/>
        <w:lang w:val="es-ES_tradnl"/>
      </w:rPr>
    </w:pPr>
    <w:r w:rsidRPr="00B50B6C">
      <w:rPr>
        <w:sz w:val="18"/>
        <w:szCs w:val="18"/>
        <w:lang w:val="es-ES_tradnl"/>
      </w:rPr>
      <w:t>BID Informe de Gestión Ambiental y Social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08FC9" w14:textId="77777777" w:rsidR="00E6256E" w:rsidRDefault="00E6256E" w:rsidP="00953C33">
      <w:r>
        <w:separator/>
      </w:r>
    </w:p>
  </w:footnote>
  <w:footnote w:type="continuationSeparator" w:id="0">
    <w:p w14:paraId="25891A0E" w14:textId="77777777" w:rsidR="00E6256E" w:rsidRDefault="00E6256E" w:rsidP="00953C33">
      <w:r>
        <w:continuationSeparator/>
      </w:r>
    </w:p>
  </w:footnote>
  <w:footnote w:type="continuationNotice" w:id="1">
    <w:p w14:paraId="3B736B86" w14:textId="77777777" w:rsidR="00E6256E" w:rsidRDefault="00E6256E"/>
  </w:footnote>
  <w:footnote w:id="2">
    <w:p w14:paraId="63FC01CD" w14:textId="06122150" w:rsidR="008F7894" w:rsidRPr="00440DB8" w:rsidRDefault="008F7894">
      <w:pPr>
        <w:pStyle w:val="FootnoteText"/>
        <w:rPr>
          <w:sz w:val="18"/>
          <w:szCs w:val="18"/>
          <w:lang w:val="es-ES"/>
        </w:rPr>
      </w:pPr>
      <w:r w:rsidRPr="001B11C3">
        <w:rPr>
          <w:rStyle w:val="FootnoteReference"/>
          <w:sz w:val="18"/>
          <w:szCs w:val="18"/>
        </w:rPr>
        <w:footnoteRef/>
      </w:r>
      <w:r w:rsidRPr="00440DB8">
        <w:rPr>
          <w:sz w:val="18"/>
          <w:szCs w:val="18"/>
          <w:lang w:val="es-ES"/>
        </w:rPr>
        <w:t xml:space="preserve"> Si la clasificación es B.13, </w:t>
      </w:r>
      <w:r>
        <w:rPr>
          <w:sz w:val="18"/>
          <w:szCs w:val="18"/>
          <w:lang w:val="es-ES"/>
        </w:rPr>
        <w:t xml:space="preserve">favor indicar el nivel de riesgo </w:t>
      </w:r>
      <w:r w:rsidRPr="00440DB8">
        <w:rPr>
          <w:sz w:val="18"/>
          <w:szCs w:val="18"/>
          <w:lang w:val="es-ES"/>
        </w:rPr>
        <w:t>(FI1, FI2, o FI3).</w:t>
      </w:r>
    </w:p>
  </w:footnote>
  <w:footnote w:id="3">
    <w:p w14:paraId="17D09A4D" w14:textId="77777777" w:rsidR="008F7894" w:rsidRPr="00A03BE6" w:rsidRDefault="008F7894" w:rsidP="00A03BE6">
      <w:pPr>
        <w:pStyle w:val="FootnoteText"/>
        <w:jc w:val="both"/>
        <w:rPr>
          <w:rFonts w:ascii="Arial" w:hAnsi="Arial" w:cs="Arial"/>
          <w:sz w:val="20"/>
          <w:szCs w:val="20"/>
          <w:lang w:val="es-ES_tradnl"/>
        </w:rPr>
      </w:pPr>
      <w:r w:rsidRPr="00A03BE6">
        <w:rPr>
          <w:rStyle w:val="FootnoteReference"/>
          <w:rFonts w:ascii="Arial" w:hAnsi="Arial" w:cs="Arial"/>
          <w:sz w:val="20"/>
          <w:szCs w:val="20"/>
        </w:rPr>
        <w:footnoteRef/>
      </w:r>
      <w:r w:rsidRPr="00A03BE6">
        <w:rPr>
          <w:rFonts w:ascii="Arial" w:hAnsi="Arial" w:cs="Arial"/>
          <w:sz w:val="20"/>
          <w:szCs w:val="20"/>
          <w:lang w:val="es-ES_tradnl"/>
        </w:rPr>
        <w:t xml:space="preserve"> </w:t>
      </w:r>
      <w:r w:rsidRPr="00A03BE6">
        <w:rPr>
          <w:rFonts w:ascii="Arial" w:hAnsi="Arial" w:cs="Arial"/>
          <w:sz w:val="20"/>
          <w:szCs w:val="20"/>
          <w:lang w:val="es-PE"/>
        </w:rPr>
        <w:t>Se ha decidido no intervenir en dicho botadero toda vez que en el mismo se encuentran asentadas viviendas hace más de 10 años, las cuales incluso cuentan con servicios de luz y saneamiento básico.</w:t>
      </w:r>
    </w:p>
  </w:footnote>
  <w:footnote w:id="4">
    <w:p w14:paraId="2491AFEA" w14:textId="5061331D" w:rsidR="008F7894" w:rsidRPr="00B7514F" w:rsidRDefault="008F7894" w:rsidP="007A3569">
      <w:pPr>
        <w:pStyle w:val="FootnoteText"/>
        <w:rPr>
          <w:lang w:val="es-ES_tradnl"/>
        </w:rPr>
      </w:pPr>
      <w:r>
        <w:rPr>
          <w:rStyle w:val="FootnoteReference"/>
        </w:rPr>
        <w:footnoteRef/>
      </w:r>
      <w:r w:rsidRPr="00B7514F">
        <w:rPr>
          <w:sz w:val="18"/>
          <w:szCs w:val="18"/>
          <w:lang w:val="es-ES_tradnl"/>
        </w:rPr>
        <w:t xml:space="preserve"> </w:t>
      </w:r>
      <w:hyperlink r:id="rId1" w:history="1">
        <w:r w:rsidRPr="00B7514F">
          <w:rPr>
            <w:rStyle w:val="Hyperlink"/>
            <w:sz w:val="18"/>
            <w:szCs w:val="18"/>
            <w:lang w:val="es-ES_tradnl"/>
          </w:rPr>
          <w:t>http://www.iadb.org/es/proyectos/project-information-page,1303.html?id=PE%2DL1153</w:t>
        </w:r>
      </w:hyperlink>
    </w:p>
  </w:footnote>
  <w:footnote w:id="5">
    <w:p w14:paraId="6B833548" w14:textId="77777777" w:rsidR="008F7894" w:rsidRPr="000136BF" w:rsidRDefault="008F7894"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6">
    <w:p w14:paraId="23A0049E" w14:textId="3853C62A" w:rsidR="008F7894" w:rsidRPr="000136BF" w:rsidRDefault="008F7894" w:rsidP="00D15A49">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 w:id="7">
    <w:p w14:paraId="3D9C5FEC" w14:textId="2D8DA3F9" w:rsidR="008F7894" w:rsidRPr="00E441D5" w:rsidRDefault="008F7894">
      <w:pPr>
        <w:pStyle w:val="FootnoteText"/>
        <w:rPr>
          <w:sz w:val="18"/>
          <w:szCs w:val="18"/>
          <w:lang w:val="es-ES_tradnl"/>
        </w:rPr>
      </w:pPr>
      <w:r w:rsidRPr="00E441D5">
        <w:rPr>
          <w:rStyle w:val="FootnoteReference"/>
          <w:sz w:val="18"/>
          <w:szCs w:val="18"/>
        </w:rPr>
        <w:footnoteRef/>
      </w:r>
      <w:r w:rsidRPr="00E441D5">
        <w:rPr>
          <w:sz w:val="18"/>
          <w:szCs w:val="18"/>
          <w:lang w:val="es-ES"/>
        </w:rPr>
        <w:t xml:space="preserve"> </w:t>
      </w:r>
      <w:hyperlink r:id="rId2" w:history="1">
        <w:r w:rsidRPr="00E441D5">
          <w:rPr>
            <w:rStyle w:val="Hyperlink"/>
            <w:sz w:val="18"/>
            <w:szCs w:val="18"/>
            <w:lang w:val="es-ES_tradnl"/>
          </w:rPr>
          <w:t>http://www.iadb.org/es/proyectos/project-information-page,1303.html?id=PE%2DL1153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77777777" w:rsidR="008F7894" w:rsidRDefault="008F7894" w:rsidP="005354FC">
    <w:pPr>
      <w:pStyle w:val="Header"/>
      <w:pBdr>
        <w:bottom w:val="single" w:sz="6" w:space="2" w:color="auto"/>
      </w:pBdr>
      <w:tabs>
        <w:tab w:val="clear" w:pos="4320"/>
        <w:tab w:val="clear" w:pos="8640"/>
        <w:tab w:val="left" w:pos="4019"/>
      </w:tabs>
      <w:ind w:right="-720"/>
    </w:pPr>
    <w:r>
      <w:t>IDB-ESG-TP-002, Ver. 1.0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74C2E30"/>
    <w:multiLevelType w:val="hybridMultilevel"/>
    <w:tmpl w:val="631A7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B7FC9"/>
    <w:multiLevelType w:val="multilevel"/>
    <w:tmpl w:val="35288D7C"/>
    <w:lvl w:ilvl="0">
      <w:start w:val="1"/>
      <w:numFmt w:val="upperRoman"/>
      <w:lvlText w:val="%1."/>
      <w:lvlJc w:val="center"/>
      <w:pPr>
        <w:tabs>
          <w:tab w:val="num" w:pos="4680"/>
        </w:tabs>
        <w:ind w:left="4032" w:firstLine="288"/>
      </w:pPr>
      <w:rPr>
        <w:b/>
        <w:i w:val="0"/>
      </w:rPr>
    </w:lvl>
    <w:lvl w:ilvl="1">
      <w:start w:val="1"/>
      <w:numFmt w:val="decimal"/>
      <w:isLgl/>
      <w:lvlText w:val="%1.%2"/>
      <w:lvlJc w:val="left"/>
      <w:pPr>
        <w:tabs>
          <w:tab w:val="num" w:pos="1476"/>
        </w:tabs>
        <w:ind w:left="1476" w:hanging="1296"/>
      </w:pPr>
      <w:rPr>
        <w:b w:val="0"/>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3" w15:restartNumberingAfterBreak="0">
    <w:nsid w:val="0FD93333"/>
    <w:multiLevelType w:val="hybridMultilevel"/>
    <w:tmpl w:val="D0DAC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61D38"/>
    <w:multiLevelType w:val="hybridMultilevel"/>
    <w:tmpl w:val="6918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B0E4B"/>
    <w:multiLevelType w:val="hybridMultilevel"/>
    <w:tmpl w:val="9C841AC6"/>
    <w:lvl w:ilvl="0" w:tplc="E79C00EC">
      <w:start w:val="8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27B27"/>
    <w:multiLevelType w:val="hybridMultilevel"/>
    <w:tmpl w:val="A8EC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0783D"/>
    <w:multiLevelType w:val="hybridMultilevel"/>
    <w:tmpl w:val="2EAE3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DE772D"/>
    <w:multiLevelType w:val="hybridMultilevel"/>
    <w:tmpl w:val="B9E666D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70973"/>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4" w15:restartNumberingAfterBreak="0">
    <w:nsid w:val="57482F6E"/>
    <w:multiLevelType w:val="hybridMultilevel"/>
    <w:tmpl w:val="9E408402"/>
    <w:lvl w:ilvl="0" w:tplc="04090001">
      <w:start w:val="1"/>
      <w:numFmt w:val="bullet"/>
      <w:lvlText w:val=""/>
      <w:lvlJc w:val="left"/>
      <w:pPr>
        <w:ind w:left="720" w:hanging="360"/>
      </w:pPr>
      <w:rPr>
        <w:rFonts w:ascii="Symbol" w:hAnsi="Symbol" w:hint="default"/>
      </w:rPr>
    </w:lvl>
    <w:lvl w:ilvl="1" w:tplc="205824DE">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E33AA7"/>
    <w:multiLevelType w:val="hybridMultilevel"/>
    <w:tmpl w:val="ECCCFC80"/>
    <w:lvl w:ilvl="0" w:tplc="DAA6CA3C">
      <w:start w:val="8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6118B"/>
    <w:multiLevelType w:val="hybridMultilevel"/>
    <w:tmpl w:val="52D071E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E3CA6"/>
    <w:multiLevelType w:val="hybridMultilevel"/>
    <w:tmpl w:val="BE9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710BA"/>
    <w:multiLevelType w:val="hybridMultilevel"/>
    <w:tmpl w:val="A61E64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350995"/>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0" w15:restartNumberingAfterBreak="0">
    <w:nsid w:val="7B0F2FA9"/>
    <w:multiLevelType w:val="hybridMultilevel"/>
    <w:tmpl w:val="44FE5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F70C79"/>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0"/>
  </w:num>
  <w:num w:numId="2">
    <w:abstractNumId w:val="4"/>
  </w:num>
  <w:num w:numId="3">
    <w:abstractNumId w:val="10"/>
  </w:num>
  <w:num w:numId="4">
    <w:abstractNumId w:val="6"/>
  </w:num>
  <w:num w:numId="5">
    <w:abstractNumId w:val="11"/>
  </w:num>
  <w:num w:numId="6">
    <w:abstractNumId w:val="16"/>
  </w:num>
  <w:num w:numId="7">
    <w:abstractNumId w:val="3"/>
  </w:num>
  <w:num w:numId="8">
    <w:abstractNumId w:val="18"/>
  </w:num>
  <w:num w:numId="9">
    <w:abstractNumId w:val="14"/>
  </w:num>
  <w:num w:numId="10">
    <w:abstractNumId w:val="9"/>
  </w:num>
  <w:num w:numId="11">
    <w:abstractNumId w:val="1"/>
  </w:num>
  <w:num w:numId="12">
    <w:abstractNumId w:val="20"/>
  </w:num>
  <w:num w:numId="13">
    <w:abstractNumId w:val="12"/>
  </w:num>
  <w:num w:numId="14">
    <w:abstractNumId w:val="5"/>
  </w:num>
  <w:num w:numId="15">
    <w:abstractNumId w:val="21"/>
  </w:num>
  <w:num w:numId="16">
    <w:abstractNumId w:val="13"/>
  </w:num>
  <w:num w:numId="17">
    <w:abstractNumId w:val="19"/>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8"/>
  </w:num>
  <w:num w:numId="22">
    <w:abstractNumId w:val="15"/>
  </w:num>
  <w:num w:numId="2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29A2"/>
    <w:rsid w:val="00004DEE"/>
    <w:rsid w:val="000074D7"/>
    <w:rsid w:val="0001028B"/>
    <w:rsid w:val="000108BA"/>
    <w:rsid w:val="00014D21"/>
    <w:rsid w:val="000163DC"/>
    <w:rsid w:val="000256E3"/>
    <w:rsid w:val="000320CB"/>
    <w:rsid w:val="00040094"/>
    <w:rsid w:val="00040371"/>
    <w:rsid w:val="000439F2"/>
    <w:rsid w:val="00044E39"/>
    <w:rsid w:val="00054E66"/>
    <w:rsid w:val="00056EE2"/>
    <w:rsid w:val="000616C0"/>
    <w:rsid w:val="00066214"/>
    <w:rsid w:val="00066280"/>
    <w:rsid w:val="00067164"/>
    <w:rsid w:val="00067751"/>
    <w:rsid w:val="000709EE"/>
    <w:rsid w:val="00076E4F"/>
    <w:rsid w:val="00080079"/>
    <w:rsid w:val="0008190C"/>
    <w:rsid w:val="000840FB"/>
    <w:rsid w:val="00087F48"/>
    <w:rsid w:val="000904E1"/>
    <w:rsid w:val="000907E3"/>
    <w:rsid w:val="000A019A"/>
    <w:rsid w:val="000A16DD"/>
    <w:rsid w:val="000A20D3"/>
    <w:rsid w:val="000A421F"/>
    <w:rsid w:val="000B45A2"/>
    <w:rsid w:val="000B5B2B"/>
    <w:rsid w:val="000C15CB"/>
    <w:rsid w:val="000D6947"/>
    <w:rsid w:val="000E1632"/>
    <w:rsid w:val="000F0E5E"/>
    <w:rsid w:val="000F2A9E"/>
    <w:rsid w:val="000F2C15"/>
    <w:rsid w:val="000F409A"/>
    <w:rsid w:val="000F62C5"/>
    <w:rsid w:val="000F7292"/>
    <w:rsid w:val="00100619"/>
    <w:rsid w:val="00101661"/>
    <w:rsid w:val="001031FC"/>
    <w:rsid w:val="001063A3"/>
    <w:rsid w:val="00107057"/>
    <w:rsid w:val="00122626"/>
    <w:rsid w:val="00122A70"/>
    <w:rsid w:val="00124FB4"/>
    <w:rsid w:val="00127238"/>
    <w:rsid w:val="00130745"/>
    <w:rsid w:val="00135CDF"/>
    <w:rsid w:val="00136453"/>
    <w:rsid w:val="0013691E"/>
    <w:rsid w:val="001437F5"/>
    <w:rsid w:val="00147412"/>
    <w:rsid w:val="00152384"/>
    <w:rsid w:val="00164AAF"/>
    <w:rsid w:val="00165F74"/>
    <w:rsid w:val="00170727"/>
    <w:rsid w:val="00175AD2"/>
    <w:rsid w:val="00182417"/>
    <w:rsid w:val="00183BA5"/>
    <w:rsid w:val="00186BF5"/>
    <w:rsid w:val="00186F40"/>
    <w:rsid w:val="00195A9A"/>
    <w:rsid w:val="001A33FA"/>
    <w:rsid w:val="001A5688"/>
    <w:rsid w:val="001B11C3"/>
    <w:rsid w:val="001B210B"/>
    <w:rsid w:val="001C1502"/>
    <w:rsid w:val="001C38FF"/>
    <w:rsid w:val="001C3F41"/>
    <w:rsid w:val="001C3FCC"/>
    <w:rsid w:val="001C57BE"/>
    <w:rsid w:val="001C5972"/>
    <w:rsid w:val="001C6E58"/>
    <w:rsid w:val="001D3040"/>
    <w:rsid w:val="001D350E"/>
    <w:rsid w:val="001D5036"/>
    <w:rsid w:val="001D7E4F"/>
    <w:rsid w:val="001E0D57"/>
    <w:rsid w:val="001E40BC"/>
    <w:rsid w:val="001E5708"/>
    <w:rsid w:val="001F24A6"/>
    <w:rsid w:val="001F2980"/>
    <w:rsid w:val="0020183C"/>
    <w:rsid w:val="00201953"/>
    <w:rsid w:val="00206D50"/>
    <w:rsid w:val="00217A9C"/>
    <w:rsid w:val="00224313"/>
    <w:rsid w:val="00224C01"/>
    <w:rsid w:val="002279B4"/>
    <w:rsid w:val="00232101"/>
    <w:rsid w:val="00232DCD"/>
    <w:rsid w:val="002356BF"/>
    <w:rsid w:val="00236D91"/>
    <w:rsid w:val="00240B00"/>
    <w:rsid w:val="00240F56"/>
    <w:rsid w:val="002426D9"/>
    <w:rsid w:val="00242970"/>
    <w:rsid w:val="0024367C"/>
    <w:rsid w:val="00243F29"/>
    <w:rsid w:val="00245EEB"/>
    <w:rsid w:val="0024716F"/>
    <w:rsid w:val="002546DB"/>
    <w:rsid w:val="0026026D"/>
    <w:rsid w:val="00260F0E"/>
    <w:rsid w:val="00263835"/>
    <w:rsid w:val="00263C20"/>
    <w:rsid w:val="002652D1"/>
    <w:rsid w:val="00267C2D"/>
    <w:rsid w:val="00270AAA"/>
    <w:rsid w:val="0027391C"/>
    <w:rsid w:val="00280091"/>
    <w:rsid w:val="00285B3A"/>
    <w:rsid w:val="00286F5F"/>
    <w:rsid w:val="0028707F"/>
    <w:rsid w:val="0029521C"/>
    <w:rsid w:val="002952AA"/>
    <w:rsid w:val="00296B9E"/>
    <w:rsid w:val="002A005D"/>
    <w:rsid w:val="002A0934"/>
    <w:rsid w:val="002A3264"/>
    <w:rsid w:val="002A35D2"/>
    <w:rsid w:val="002A59A2"/>
    <w:rsid w:val="002A684C"/>
    <w:rsid w:val="002A6A65"/>
    <w:rsid w:val="002B009D"/>
    <w:rsid w:val="002B3F4D"/>
    <w:rsid w:val="002B4BB5"/>
    <w:rsid w:val="002B4E90"/>
    <w:rsid w:val="002B72E4"/>
    <w:rsid w:val="002B7CBD"/>
    <w:rsid w:val="002C120B"/>
    <w:rsid w:val="002C4ED0"/>
    <w:rsid w:val="002D0209"/>
    <w:rsid w:val="002D2F18"/>
    <w:rsid w:val="002D69A9"/>
    <w:rsid w:val="002E1E0C"/>
    <w:rsid w:val="002E2CCC"/>
    <w:rsid w:val="002E35F3"/>
    <w:rsid w:val="002F2CFD"/>
    <w:rsid w:val="002F43B3"/>
    <w:rsid w:val="00300188"/>
    <w:rsid w:val="00300F5D"/>
    <w:rsid w:val="003056F0"/>
    <w:rsid w:val="003068FA"/>
    <w:rsid w:val="00307D0B"/>
    <w:rsid w:val="00314064"/>
    <w:rsid w:val="00314AF9"/>
    <w:rsid w:val="00315E3A"/>
    <w:rsid w:val="0033020E"/>
    <w:rsid w:val="003305DE"/>
    <w:rsid w:val="0033584F"/>
    <w:rsid w:val="00337CB3"/>
    <w:rsid w:val="00341481"/>
    <w:rsid w:val="0034246B"/>
    <w:rsid w:val="0034627F"/>
    <w:rsid w:val="00352A9C"/>
    <w:rsid w:val="00353DC2"/>
    <w:rsid w:val="00356737"/>
    <w:rsid w:val="00356C72"/>
    <w:rsid w:val="003608A9"/>
    <w:rsid w:val="003641A9"/>
    <w:rsid w:val="00371712"/>
    <w:rsid w:val="00374B87"/>
    <w:rsid w:val="003760EA"/>
    <w:rsid w:val="00376FF1"/>
    <w:rsid w:val="00380B33"/>
    <w:rsid w:val="003823D2"/>
    <w:rsid w:val="00383091"/>
    <w:rsid w:val="00387501"/>
    <w:rsid w:val="0039094C"/>
    <w:rsid w:val="003929CC"/>
    <w:rsid w:val="00396790"/>
    <w:rsid w:val="003A35EA"/>
    <w:rsid w:val="003A3A67"/>
    <w:rsid w:val="003A471B"/>
    <w:rsid w:val="003A5214"/>
    <w:rsid w:val="003B0F18"/>
    <w:rsid w:val="003B569D"/>
    <w:rsid w:val="003B588F"/>
    <w:rsid w:val="003B7F03"/>
    <w:rsid w:val="003C01D1"/>
    <w:rsid w:val="003C2881"/>
    <w:rsid w:val="003C379C"/>
    <w:rsid w:val="003D6ABA"/>
    <w:rsid w:val="003D6C2F"/>
    <w:rsid w:val="003E3B1F"/>
    <w:rsid w:val="003F2680"/>
    <w:rsid w:val="003F6879"/>
    <w:rsid w:val="00400171"/>
    <w:rsid w:val="00410418"/>
    <w:rsid w:val="004127F6"/>
    <w:rsid w:val="00413E8A"/>
    <w:rsid w:val="00414AD4"/>
    <w:rsid w:val="00416E08"/>
    <w:rsid w:val="00417F3A"/>
    <w:rsid w:val="004229C8"/>
    <w:rsid w:val="00422A84"/>
    <w:rsid w:val="00424483"/>
    <w:rsid w:val="00425A6B"/>
    <w:rsid w:val="00426816"/>
    <w:rsid w:val="00432935"/>
    <w:rsid w:val="004332B8"/>
    <w:rsid w:val="0043614F"/>
    <w:rsid w:val="0043617D"/>
    <w:rsid w:val="00440DB8"/>
    <w:rsid w:val="004458AE"/>
    <w:rsid w:val="00447256"/>
    <w:rsid w:val="004553C2"/>
    <w:rsid w:val="0045636E"/>
    <w:rsid w:val="004646CF"/>
    <w:rsid w:val="00465336"/>
    <w:rsid w:val="00465BA8"/>
    <w:rsid w:val="00466C69"/>
    <w:rsid w:val="00466F11"/>
    <w:rsid w:val="00467B66"/>
    <w:rsid w:val="00472AA5"/>
    <w:rsid w:val="0047677D"/>
    <w:rsid w:val="004777C1"/>
    <w:rsid w:val="0048119F"/>
    <w:rsid w:val="00482877"/>
    <w:rsid w:val="00484A18"/>
    <w:rsid w:val="00491004"/>
    <w:rsid w:val="00495863"/>
    <w:rsid w:val="00497195"/>
    <w:rsid w:val="004A09B4"/>
    <w:rsid w:val="004A4CB1"/>
    <w:rsid w:val="004A58F5"/>
    <w:rsid w:val="004A5D54"/>
    <w:rsid w:val="004B0F50"/>
    <w:rsid w:val="004B60B1"/>
    <w:rsid w:val="004B6155"/>
    <w:rsid w:val="004B61AF"/>
    <w:rsid w:val="004C0807"/>
    <w:rsid w:val="004C2CEB"/>
    <w:rsid w:val="004D3CD1"/>
    <w:rsid w:val="004D6797"/>
    <w:rsid w:val="004E0528"/>
    <w:rsid w:val="004E1127"/>
    <w:rsid w:val="004E26D6"/>
    <w:rsid w:val="004E4E42"/>
    <w:rsid w:val="004E555E"/>
    <w:rsid w:val="004E55AD"/>
    <w:rsid w:val="004F28F2"/>
    <w:rsid w:val="004F3FED"/>
    <w:rsid w:val="004F414F"/>
    <w:rsid w:val="004F752B"/>
    <w:rsid w:val="00501422"/>
    <w:rsid w:val="00503F8C"/>
    <w:rsid w:val="0050484F"/>
    <w:rsid w:val="0051060D"/>
    <w:rsid w:val="00513A75"/>
    <w:rsid w:val="00522EC5"/>
    <w:rsid w:val="0053035D"/>
    <w:rsid w:val="00531A63"/>
    <w:rsid w:val="00531CB7"/>
    <w:rsid w:val="005331DC"/>
    <w:rsid w:val="005354FC"/>
    <w:rsid w:val="00541D11"/>
    <w:rsid w:val="00542DCB"/>
    <w:rsid w:val="00545536"/>
    <w:rsid w:val="005456E5"/>
    <w:rsid w:val="005508EF"/>
    <w:rsid w:val="00555703"/>
    <w:rsid w:val="00557E6E"/>
    <w:rsid w:val="00563673"/>
    <w:rsid w:val="00565A9A"/>
    <w:rsid w:val="00570FD3"/>
    <w:rsid w:val="0057636F"/>
    <w:rsid w:val="00580E87"/>
    <w:rsid w:val="00584DF4"/>
    <w:rsid w:val="00594DCB"/>
    <w:rsid w:val="005A07E5"/>
    <w:rsid w:val="005A3824"/>
    <w:rsid w:val="005B5337"/>
    <w:rsid w:val="005B5997"/>
    <w:rsid w:val="005C05F3"/>
    <w:rsid w:val="005C161B"/>
    <w:rsid w:val="005C1EA8"/>
    <w:rsid w:val="005C32AE"/>
    <w:rsid w:val="005C50DA"/>
    <w:rsid w:val="005C6976"/>
    <w:rsid w:val="005D2CED"/>
    <w:rsid w:val="005E1239"/>
    <w:rsid w:val="005E1C8F"/>
    <w:rsid w:val="005E413E"/>
    <w:rsid w:val="005E66F7"/>
    <w:rsid w:val="005F1EFE"/>
    <w:rsid w:val="00601488"/>
    <w:rsid w:val="00611432"/>
    <w:rsid w:val="0061784D"/>
    <w:rsid w:val="00620F9D"/>
    <w:rsid w:val="00622BC4"/>
    <w:rsid w:val="00627A8D"/>
    <w:rsid w:val="006322D4"/>
    <w:rsid w:val="00636482"/>
    <w:rsid w:val="0063692A"/>
    <w:rsid w:val="00637CEB"/>
    <w:rsid w:val="00641735"/>
    <w:rsid w:val="00645616"/>
    <w:rsid w:val="00647DB9"/>
    <w:rsid w:val="006514AF"/>
    <w:rsid w:val="006525F1"/>
    <w:rsid w:val="006530D5"/>
    <w:rsid w:val="00655E63"/>
    <w:rsid w:val="006606C8"/>
    <w:rsid w:val="0066206F"/>
    <w:rsid w:val="00665861"/>
    <w:rsid w:val="006738BF"/>
    <w:rsid w:val="00673F46"/>
    <w:rsid w:val="00676A80"/>
    <w:rsid w:val="006847F7"/>
    <w:rsid w:val="00686DDF"/>
    <w:rsid w:val="00687179"/>
    <w:rsid w:val="006919ED"/>
    <w:rsid w:val="00691CBD"/>
    <w:rsid w:val="006930F5"/>
    <w:rsid w:val="006931D0"/>
    <w:rsid w:val="006A158F"/>
    <w:rsid w:val="006A2DBC"/>
    <w:rsid w:val="006A3EB2"/>
    <w:rsid w:val="006B1129"/>
    <w:rsid w:val="006B398A"/>
    <w:rsid w:val="006C06D2"/>
    <w:rsid w:val="006C3CF5"/>
    <w:rsid w:val="006D1E7C"/>
    <w:rsid w:val="006D33D5"/>
    <w:rsid w:val="006D62C5"/>
    <w:rsid w:val="006D6FDC"/>
    <w:rsid w:val="006E182D"/>
    <w:rsid w:val="006E4EB3"/>
    <w:rsid w:val="006E5D9E"/>
    <w:rsid w:val="006E6CCB"/>
    <w:rsid w:val="006F1BCD"/>
    <w:rsid w:val="006F2D51"/>
    <w:rsid w:val="006F315E"/>
    <w:rsid w:val="006F31DB"/>
    <w:rsid w:val="006F333A"/>
    <w:rsid w:val="006F6BB1"/>
    <w:rsid w:val="006F7063"/>
    <w:rsid w:val="007047E7"/>
    <w:rsid w:val="007073A7"/>
    <w:rsid w:val="00710C1F"/>
    <w:rsid w:val="00714443"/>
    <w:rsid w:val="007156C8"/>
    <w:rsid w:val="00724EC9"/>
    <w:rsid w:val="00730AC9"/>
    <w:rsid w:val="0073356F"/>
    <w:rsid w:val="00736B40"/>
    <w:rsid w:val="00736C6B"/>
    <w:rsid w:val="00747D94"/>
    <w:rsid w:val="007541F9"/>
    <w:rsid w:val="0075612D"/>
    <w:rsid w:val="00761155"/>
    <w:rsid w:val="00761640"/>
    <w:rsid w:val="0076269B"/>
    <w:rsid w:val="0076486F"/>
    <w:rsid w:val="00765479"/>
    <w:rsid w:val="00767D42"/>
    <w:rsid w:val="00771B92"/>
    <w:rsid w:val="0078542E"/>
    <w:rsid w:val="00786E03"/>
    <w:rsid w:val="007870E3"/>
    <w:rsid w:val="00790466"/>
    <w:rsid w:val="007927FF"/>
    <w:rsid w:val="00794A1E"/>
    <w:rsid w:val="007A1E6D"/>
    <w:rsid w:val="007A3569"/>
    <w:rsid w:val="007A3A07"/>
    <w:rsid w:val="007A5432"/>
    <w:rsid w:val="007A5C16"/>
    <w:rsid w:val="007B07F2"/>
    <w:rsid w:val="007C0236"/>
    <w:rsid w:val="007C110D"/>
    <w:rsid w:val="007C3ED8"/>
    <w:rsid w:val="007D352C"/>
    <w:rsid w:val="007E4952"/>
    <w:rsid w:val="007E78E5"/>
    <w:rsid w:val="007F0EC5"/>
    <w:rsid w:val="007F7531"/>
    <w:rsid w:val="008005B7"/>
    <w:rsid w:val="00802ECB"/>
    <w:rsid w:val="008035AA"/>
    <w:rsid w:val="00804878"/>
    <w:rsid w:val="008075B3"/>
    <w:rsid w:val="00814651"/>
    <w:rsid w:val="00814C7C"/>
    <w:rsid w:val="008176A9"/>
    <w:rsid w:val="0082162E"/>
    <w:rsid w:val="00823CA3"/>
    <w:rsid w:val="008252D4"/>
    <w:rsid w:val="00825FDE"/>
    <w:rsid w:val="00827DB0"/>
    <w:rsid w:val="00830D41"/>
    <w:rsid w:val="00835D08"/>
    <w:rsid w:val="00836D54"/>
    <w:rsid w:val="00837A8F"/>
    <w:rsid w:val="00843431"/>
    <w:rsid w:val="00844A93"/>
    <w:rsid w:val="008455EE"/>
    <w:rsid w:val="008557BE"/>
    <w:rsid w:val="00860E4F"/>
    <w:rsid w:val="00861B8B"/>
    <w:rsid w:val="008700B3"/>
    <w:rsid w:val="008819D1"/>
    <w:rsid w:val="00883BA1"/>
    <w:rsid w:val="008874FC"/>
    <w:rsid w:val="008913A1"/>
    <w:rsid w:val="00891D1A"/>
    <w:rsid w:val="00891FBA"/>
    <w:rsid w:val="00892C06"/>
    <w:rsid w:val="00893C67"/>
    <w:rsid w:val="008966A4"/>
    <w:rsid w:val="008A060D"/>
    <w:rsid w:val="008A763A"/>
    <w:rsid w:val="008B1CA2"/>
    <w:rsid w:val="008C10DA"/>
    <w:rsid w:val="008C2E0F"/>
    <w:rsid w:val="008C74C3"/>
    <w:rsid w:val="008D1DC7"/>
    <w:rsid w:val="008D2457"/>
    <w:rsid w:val="008D2882"/>
    <w:rsid w:val="008D338F"/>
    <w:rsid w:val="008D6AD5"/>
    <w:rsid w:val="008E0C2F"/>
    <w:rsid w:val="008E2AB9"/>
    <w:rsid w:val="008E6CE8"/>
    <w:rsid w:val="008E7356"/>
    <w:rsid w:val="008E7F9D"/>
    <w:rsid w:val="008F11AC"/>
    <w:rsid w:val="008F1F71"/>
    <w:rsid w:val="008F3A1B"/>
    <w:rsid w:val="008F4768"/>
    <w:rsid w:val="008F7894"/>
    <w:rsid w:val="008F7EFA"/>
    <w:rsid w:val="00904F75"/>
    <w:rsid w:val="00907D7F"/>
    <w:rsid w:val="00911109"/>
    <w:rsid w:val="009128B2"/>
    <w:rsid w:val="00912B67"/>
    <w:rsid w:val="009203A1"/>
    <w:rsid w:val="00920936"/>
    <w:rsid w:val="009215F3"/>
    <w:rsid w:val="00921754"/>
    <w:rsid w:val="0092328E"/>
    <w:rsid w:val="00923943"/>
    <w:rsid w:val="00935A14"/>
    <w:rsid w:val="0094177C"/>
    <w:rsid w:val="009444D9"/>
    <w:rsid w:val="009466B1"/>
    <w:rsid w:val="00953C33"/>
    <w:rsid w:val="0095737B"/>
    <w:rsid w:val="00957524"/>
    <w:rsid w:val="0096316F"/>
    <w:rsid w:val="0097208F"/>
    <w:rsid w:val="009747CE"/>
    <w:rsid w:val="00975221"/>
    <w:rsid w:val="00981CC0"/>
    <w:rsid w:val="00985779"/>
    <w:rsid w:val="009876BC"/>
    <w:rsid w:val="00987EF5"/>
    <w:rsid w:val="0099328D"/>
    <w:rsid w:val="0099337E"/>
    <w:rsid w:val="00994C31"/>
    <w:rsid w:val="009956F7"/>
    <w:rsid w:val="009A0FFF"/>
    <w:rsid w:val="009A1205"/>
    <w:rsid w:val="009A1DBA"/>
    <w:rsid w:val="009A5085"/>
    <w:rsid w:val="009A77A6"/>
    <w:rsid w:val="009A7C63"/>
    <w:rsid w:val="009A7DC4"/>
    <w:rsid w:val="009B0B26"/>
    <w:rsid w:val="009C2F7E"/>
    <w:rsid w:val="009C48D5"/>
    <w:rsid w:val="009D2537"/>
    <w:rsid w:val="009D3ADF"/>
    <w:rsid w:val="009D4A83"/>
    <w:rsid w:val="009E2F7B"/>
    <w:rsid w:val="009F0CA9"/>
    <w:rsid w:val="009F339F"/>
    <w:rsid w:val="00A008A0"/>
    <w:rsid w:val="00A00C5A"/>
    <w:rsid w:val="00A03BBD"/>
    <w:rsid w:val="00A03BE6"/>
    <w:rsid w:val="00A0685B"/>
    <w:rsid w:val="00A11ACD"/>
    <w:rsid w:val="00A12A3B"/>
    <w:rsid w:val="00A1765C"/>
    <w:rsid w:val="00A205AA"/>
    <w:rsid w:val="00A2091A"/>
    <w:rsid w:val="00A2100F"/>
    <w:rsid w:val="00A2182B"/>
    <w:rsid w:val="00A27A68"/>
    <w:rsid w:val="00A27E96"/>
    <w:rsid w:val="00A41E00"/>
    <w:rsid w:val="00A44683"/>
    <w:rsid w:val="00A464C6"/>
    <w:rsid w:val="00A47CCC"/>
    <w:rsid w:val="00A503CF"/>
    <w:rsid w:val="00A53DB5"/>
    <w:rsid w:val="00A55E23"/>
    <w:rsid w:val="00A571C0"/>
    <w:rsid w:val="00A64975"/>
    <w:rsid w:val="00A669B4"/>
    <w:rsid w:val="00A838A0"/>
    <w:rsid w:val="00A859DD"/>
    <w:rsid w:val="00A85E36"/>
    <w:rsid w:val="00A872A5"/>
    <w:rsid w:val="00A87E66"/>
    <w:rsid w:val="00A92D6B"/>
    <w:rsid w:val="00A940D5"/>
    <w:rsid w:val="00AA1CCD"/>
    <w:rsid w:val="00AA1CE9"/>
    <w:rsid w:val="00AA33E7"/>
    <w:rsid w:val="00AB569A"/>
    <w:rsid w:val="00AC7ED8"/>
    <w:rsid w:val="00AD5425"/>
    <w:rsid w:val="00AD6F3B"/>
    <w:rsid w:val="00AD7EC6"/>
    <w:rsid w:val="00AF00FF"/>
    <w:rsid w:val="00AF0DA7"/>
    <w:rsid w:val="00AF5C47"/>
    <w:rsid w:val="00AF6B0A"/>
    <w:rsid w:val="00B01DE3"/>
    <w:rsid w:val="00B01F04"/>
    <w:rsid w:val="00B1313C"/>
    <w:rsid w:val="00B13519"/>
    <w:rsid w:val="00B13DDA"/>
    <w:rsid w:val="00B16655"/>
    <w:rsid w:val="00B20556"/>
    <w:rsid w:val="00B30813"/>
    <w:rsid w:val="00B30AD8"/>
    <w:rsid w:val="00B3466C"/>
    <w:rsid w:val="00B3683C"/>
    <w:rsid w:val="00B408F4"/>
    <w:rsid w:val="00B44262"/>
    <w:rsid w:val="00B44DDA"/>
    <w:rsid w:val="00B476B7"/>
    <w:rsid w:val="00B50B6C"/>
    <w:rsid w:val="00B51A3B"/>
    <w:rsid w:val="00B53C25"/>
    <w:rsid w:val="00B55258"/>
    <w:rsid w:val="00B56DF3"/>
    <w:rsid w:val="00B62179"/>
    <w:rsid w:val="00B6459C"/>
    <w:rsid w:val="00B65C2D"/>
    <w:rsid w:val="00B71F89"/>
    <w:rsid w:val="00B7514F"/>
    <w:rsid w:val="00B757F7"/>
    <w:rsid w:val="00B75E4F"/>
    <w:rsid w:val="00B81ABB"/>
    <w:rsid w:val="00B82529"/>
    <w:rsid w:val="00B86C10"/>
    <w:rsid w:val="00B95FCB"/>
    <w:rsid w:val="00BA3833"/>
    <w:rsid w:val="00BB14DA"/>
    <w:rsid w:val="00BC0D6F"/>
    <w:rsid w:val="00BC1DF2"/>
    <w:rsid w:val="00BC288D"/>
    <w:rsid w:val="00BC41F1"/>
    <w:rsid w:val="00BC7021"/>
    <w:rsid w:val="00BD0AAA"/>
    <w:rsid w:val="00BE71B8"/>
    <w:rsid w:val="00BE7346"/>
    <w:rsid w:val="00BF0DF9"/>
    <w:rsid w:val="00BF16C9"/>
    <w:rsid w:val="00BF59CB"/>
    <w:rsid w:val="00C0056C"/>
    <w:rsid w:val="00C04890"/>
    <w:rsid w:val="00C117A8"/>
    <w:rsid w:val="00C177E9"/>
    <w:rsid w:val="00C21050"/>
    <w:rsid w:val="00C21376"/>
    <w:rsid w:val="00C213D6"/>
    <w:rsid w:val="00C21DDD"/>
    <w:rsid w:val="00C27A7D"/>
    <w:rsid w:val="00C3292A"/>
    <w:rsid w:val="00C34D0E"/>
    <w:rsid w:val="00C364AA"/>
    <w:rsid w:val="00C4031A"/>
    <w:rsid w:val="00C52BE5"/>
    <w:rsid w:val="00C53A6B"/>
    <w:rsid w:val="00C53ABB"/>
    <w:rsid w:val="00C5418F"/>
    <w:rsid w:val="00C55E62"/>
    <w:rsid w:val="00C56474"/>
    <w:rsid w:val="00C566B4"/>
    <w:rsid w:val="00C56CD8"/>
    <w:rsid w:val="00C6293A"/>
    <w:rsid w:val="00C64E54"/>
    <w:rsid w:val="00C7006C"/>
    <w:rsid w:val="00C70A37"/>
    <w:rsid w:val="00C72DEC"/>
    <w:rsid w:val="00C830CF"/>
    <w:rsid w:val="00C9136F"/>
    <w:rsid w:val="00C93F53"/>
    <w:rsid w:val="00C94040"/>
    <w:rsid w:val="00C9445F"/>
    <w:rsid w:val="00C9696F"/>
    <w:rsid w:val="00C96FB1"/>
    <w:rsid w:val="00C974E3"/>
    <w:rsid w:val="00C97C3C"/>
    <w:rsid w:val="00CA4D2B"/>
    <w:rsid w:val="00CB00A9"/>
    <w:rsid w:val="00CB7D48"/>
    <w:rsid w:val="00CB7E91"/>
    <w:rsid w:val="00CC3F85"/>
    <w:rsid w:val="00CC475E"/>
    <w:rsid w:val="00CC6A14"/>
    <w:rsid w:val="00CD70DC"/>
    <w:rsid w:val="00CE3105"/>
    <w:rsid w:val="00CE5E37"/>
    <w:rsid w:val="00CE7A51"/>
    <w:rsid w:val="00CF4FB6"/>
    <w:rsid w:val="00CF752C"/>
    <w:rsid w:val="00D055D3"/>
    <w:rsid w:val="00D0694A"/>
    <w:rsid w:val="00D15A49"/>
    <w:rsid w:val="00D20229"/>
    <w:rsid w:val="00D20FD4"/>
    <w:rsid w:val="00D21CE5"/>
    <w:rsid w:val="00D22380"/>
    <w:rsid w:val="00D22AF7"/>
    <w:rsid w:val="00D27B50"/>
    <w:rsid w:val="00D3032F"/>
    <w:rsid w:val="00D35196"/>
    <w:rsid w:val="00D37182"/>
    <w:rsid w:val="00D4199E"/>
    <w:rsid w:val="00D4457C"/>
    <w:rsid w:val="00D452AA"/>
    <w:rsid w:val="00D4600C"/>
    <w:rsid w:val="00D47CBB"/>
    <w:rsid w:val="00D50B80"/>
    <w:rsid w:val="00D51F81"/>
    <w:rsid w:val="00D56917"/>
    <w:rsid w:val="00D60196"/>
    <w:rsid w:val="00D61E1D"/>
    <w:rsid w:val="00D632E9"/>
    <w:rsid w:val="00D70006"/>
    <w:rsid w:val="00D7023E"/>
    <w:rsid w:val="00D759C1"/>
    <w:rsid w:val="00D814EF"/>
    <w:rsid w:val="00D86374"/>
    <w:rsid w:val="00D9059D"/>
    <w:rsid w:val="00D92155"/>
    <w:rsid w:val="00DA0A4C"/>
    <w:rsid w:val="00DA2315"/>
    <w:rsid w:val="00DA2A02"/>
    <w:rsid w:val="00DB11CB"/>
    <w:rsid w:val="00DB1FC1"/>
    <w:rsid w:val="00DB4E6C"/>
    <w:rsid w:val="00DD1C27"/>
    <w:rsid w:val="00DD3199"/>
    <w:rsid w:val="00DD3A9C"/>
    <w:rsid w:val="00DD5E5E"/>
    <w:rsid w:val="00DE72E5"/>
    <w:rsid w:val="00DF20E4"/>
    <w:rsid w:val="00DF2FF7"/>
    <w:rsid w:val="00E02C6F"/>
    <w:rsid w:val="00E057A7"/>
    <w:rsid w:val="00E0621E"/>
    <w:rsid w:val="00E23875"/>
    <w:rsid w:val="00E257E4"/>
    <w:rsid w:val="00E4312B"/>
    <w:rsid w:val="00E441D5"/>
    <w:rsid w:val="00E44E08"/>
    <w:rsid w:val="00E51AF1"/>
    <w:rsid w:val="00E555CC"/>
    <w:rsid w:val="00E57149"/>
    <w:rsid w:val="00E6256E"/>
    <w:rsid w:val="00E71660"/>
    <w:rsid w:val="00E77EB8"/>
    <w:rsid w:val="00E8034C"/>
    <w:rsid w:val="00E86DA3"/>
    <w:rsid w:val="00E87D78"/>
    <w:rsid w:val="00E906E8"/>
    <w:rsid w:val="00E96DC6"/>
    <w:rsid w:val="00E97D83"/>
    <w:rsid w:val="00EA5AE6"/>
    <w:rsid w:val="00EA67DA"/>
    <w:rsid w:val="00EB3F86"/>
    <w:rsid w:val="00EC2910"/>
    <w:rsid w:val="00EC4980"/>
    <w:rsid w:val="00ED2779"/>
    <w:rsid w:val="00ED475D"/>
    <w:rsid w:val="00ED4E72"/>
    <w:rsid w:val="00ED5062"/>
    <w:rsid w:val="00ED7A99"/>
    <w:rsid w:val="00ED7D4E"/>
    <w:rsid w:val="00EE1097"/>
    <w:rsid w:val="00EE20EB"/>
    <w:rsid w:val="00EE2BD2"/>
    <w:rsid w:val="00EE7DAC"/>
    <w:rsid w:val="00EF071D"/>
    <w:rsid w:val="00EF155A"/>
    <w:rsid w:val="00EF2FC0"/>
    <w:rsid w:val="00EF3FE6"/>
    <w:rsid w:val="00EF45FF"/>
    <w:rsid w:val="00EF4A59"/>
    <w:rsid w:val="00EF5A23"/>
    <w:rsid w:val="00EF64FB"/>
    <w:rsid w:val="00F018B3"/>
    <w:rsid w:val="00F10006"/>
    <w:rsid w:val="00F14FB5"/>
    <w:rsid w:val="00F15E4B"/>
    <w:rsid w:val="00F21635"/>
    <w:rsid w:val="00F21A2D"/>
    <w:rsid w:val="00F21A3C"/>
    <w:rsid w:val="00F22830"/>
    <w:rsid w:val="00F22F0C"/>
    <w:rsid w:val="00F40543"/>
    <w:rsid w:val="00F42B69"/>
    <w:rsid w:val="00F432A7"/>
    <w:rsid w:val="00F515CD"/>
    <w:rsid w:val="00F526C3"/>
    <w:rsid w:val="00F54308"/>
    <w:rsid w:val="00F54393"/>
    <w:rsid w:val="00F61A4A"/>
    <w:rsid w:val="00F61BA1"/>
    <w:rsid w:val="00F627B1"/>
    <w:rsid w:val="00F63FC0"/>
    <w:rsid w:val="00F655B0"/>
    <w:rsid w:val="00F6585A"/>
    <w:rsid w:val="00F70C1F"/>
    <w:rsid w:val="00F8107F"/>
    <w:rsid w:val="00F81F22"/>
    <w:rsid w:val="00F82410"/>
    <w:rsid w:val="00F84B8B"/>
    <w:rsid w:val="00F95895"/>
    <w:rsid w:val="00F9754B"/>
    <w:rsid w:val="00FA0B32"/>
    <w:rsid w:val="00FA1C53"/>
    <w:rsid w:val="00FA27DF"/>
    <w:rsid w:val="00FA38E0"/>
    <w:rsid w:val="00FA5815"/>
    <w:rsid w:val="00FA69B3"/>
    <w:rsid w:val="00FB0D4A"/>
    <w:rsid w:val="00FB3D25"/>
    <w:rsid w:val="00FB6202"/>
    <w:rsid w:val="00FC0D31"/>
    <w:rsid w:val="00FC0F77"/>
    <w:rsid w:val="00FC52E2"/>
    <w:rsid w:val="00FC77BE"/>
    <w:rsid w:val="00FD0511"/>
    <w:rsid w:val="00FD17E5"/>
    <w:rsid w:val="00FD4BB2"/>
    <w:rsid w:val="00FD7633"/>
    <w:rsid w:val="00FE0773"/>
    <w:rsid w:val="00FE1354"/>
    <w:rsid w:val="00FE1848"/>
    <w:rsid w:val="00FE4955"/>
    <w:rsid w:val="00FF0438"/>
    <w:rsid w:val="00FF60BC"/>
    <w:rsid w:val="35BB1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337B72"/>
  <w15:docId w15:val="{A9780923-86A2-4AF9-823F-843ADF65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uiPriority w:val="99"/>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uiPriority w:val="99"/>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basedOn w:val="Normal"/>
    <w:link w:val="FootnoteTextChar"/>
    <w:uiPriority w:val="99"/>
    <w:unhideWhenUsed/>
    <w:rsid w:val="00356C72"/>
  </w:style>
  <w:style w:type="character" w:customStyle="1" w:styleId="FootnoteTextChar">
    <w:name w:val="Footnote Text Char"/>
    <w:basedOn w:val="DefaultParagraphFont"/>
    <w:link w:val="FootnoteText"/>
    <w:uiPriority w:val="99"/>
    <w:rsid w:val="00356C72"/>
  </w:style>
  <w:style w:type="character" w:styleId="FootnoteReference">
    <w:name w:val="footnote reference"/>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styleId="Caption">
    <w:name w:val="caption"/>
    <w:basedOn w:val="Normal"/>
    <w:next w:val="Normal"/>
    <w:uiPriority w:val="35"/>
    <w:unhideWhenUsed/>
    <w:qFormat/>
    <w:rsid w:val="00FC0F77"/>
    <w:pPr>
      <w:spacing w:after="200"/>
    </w:pPr>
    <w:rPr>
      <w:i/>
      <w:iCs/>
      <w:color w:val="1F497D" w:themeColor="text2"/>
      <w:sz w:val="18"/>
      <w:szCs w:val="18"/>
    </w:rPr>
  </w:style>
  <w:style w:type="paragraph" w:customStyle="1" w:styleId="Chapter">
    <w:name w:val="Chapter"/>
    <w:basedOn w:val="Normal"/>
    <w:next w:val="Normal"/>
    <w:uiPriority w:val="99"/>
    <w:rsid w:val="001C3F41"/>
    <w:pPr>
      <w:keepNext/>
      <w:tabs>
        <w:tab w:val="left" w:pos="1440"/>
        <w:tab w:val="num" w:pos="4680"/>
      </w:tabs>
      <w:spacing w:before="240" w:after="240"/>
      <w:ind w:left="4032" w:firstLine="288"/>
      <w:jc w:val="center"/>
    </w:pPr>
    <w:rPr>
      <w:rFonts w:ascii="Times New Roman" w:hAnsi="Times New Roman" w:cs="Times New Roman"/>
      <w:b/>
      <w:smallCaps/>
      <w:szCs w:val="20"/>
      <w:lang w:val="es-ES_tradnl"/>
    </w:rPr>
  </w:style>
  <w:style w:type="paragraph" w:customStyle="1" w:styleId="subpar">
    <w:name w:val="subpar"/>
    <w:basedOn w:val="BodyTextIndent3"/>
    <w:rsid w:val="001C3F41"/>
    <w:pPr>
      <w:tabs>
        <w:tab w:val="num" w:pos="0"/>
        <w:tab w:val="num" w:pos="360"/>
        <w:tab w:val="num" w:pos="1152"/>
      </w:tabs>
      <w:spacing w:before="120"/>
      <w:ind w:left="1152" w:hanging="360"/>
      <w:jc w:val="both"/>
      <w:outlineLvl w:val="2"/>
    </w:pPr>
    <w:rPr>
      <w:rFonts w:ascii="Times New Roman" w:hAnsi="Times New Roman" w:cs="Times New Roman"/>
      <w:sz w:val="24"/>
      <w:szCs w:val="20"/>
      <w:lang w:val="es-ES_tradnl"/>
    </w:rPr>
  </w:style>
  <w:style w:type="paragraph" w:customStyle="1" w:styleId="SubSubPar">
    <w:name w:val="SubSubPar"/>
    <w:basedOn w:val="subpar"/>
    <w:rsid w:val="001C3F41"/>
    <w:pPr>
      <w:tabs>
        <w:tab w:val="left" w:pos="0"/>
        <w:tab w:val="num" w:pos="1296"/>
        <w:tab w:val="num" w:pos="4395"/>
      </w:tabs>
      <w:ind w:left="1296"/>
    </w:pPr>
  </w:style>
  <w:style w:type="paragraph" w:styleId="BodyTextIndent3">
    <w:name w:val="Body Text Indent 3"/>
    <w:basedOn w:val="Normal"/>
    <w:link w:val="BodyTextIndent3Char"/>
    <w:uiPriority w:val="99"/>
    <w:semiHidden/>
    <w:unhideWhenUsed/>
    <w:rsid w:val="001C3F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3F41"/>
    <w:rPr>
      <w:sz w:val="16"/>
      <w:szCs w:val="16"/>
    </w:rPr>
  </w:style>
  <w:style w:type="table" w:customStyle="1" w:styleId="GridTable4-Accent11">
    <w:name w:val="Grid Table 4 - Accent 11"/>
    <w:basedOn w:val="TableNormal"/>
    <w:uiPriority w:val="49"/>
    <w:rsid w:val="006F6BB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semiHidden/>
    <w:unhideWhenUsed/>
    <w:rsid w:val="00F216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1955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13995962">
      <w:bodyDiv w:val="1"/>
      <w:marLeft w:val="0"/>
      <w:marRight w:val="0"/>
      <w:marTop w:val="0"/>
      <w:marBottom w:val="0"/>
      <w:divBdr>
        <w:top w:val="none" w:sz="0" w:space="0" w:color="auto"/>
        <w:left w:val="none" w:sz="0" w:space="0" w:color="auto"/>
        <w:bottom w:val="none" w:sz="0" w:space="0" w:color="auto"/>
        <w:right w:val="none" w:sz="0" w:space="0" w:color="auto"/>
      </w:divBdr>
    </w:div>
    <w:div w:id="1074468916">
      <w:bodyDiv w:val="1"/>
      <w:marLeft w:val="0"/>
      <w:marRight w:val="0"/>
      <w:marTop w:val="0"/>
      <w:marBottom w:val="0"/>
      <w:divBdr>
        <w:top w:val="none" w:sz="0" w:space="0" w:color="auto"/>
        <w:left w:val="none" w:sz="0" w:space="0" w:color="auto"/>
        <w:bottom w:val="none" w:sz="0" w:space="0" w:color="auto"/>
        <w:right w:val="none" w:sz="0" w:space="0" w:color="auto"/>
      </w:divBdr>
    </w:div>
    <w:div w:id="1285043342">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es/proyectos/project-information-page,1303.html?id=PE%2DL1153" TargetMode="External"/><Relationship Id="rId1" Type="http://schemas.openxmlformats.org/officeDocument/2006/relationships/hyperlink" Target="http://www.iadb.org/es/proyectos/project-information-page,1303.html?id=PE%2DL1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0" ma:contentTypeDescription="Create a new document." ma:contentTypeScope="" ma:versionID="1e11002737d07893143e19e525d379a7">
  <xsd:schema xmlns:xsd="http://www.w3.org/2001/XMLSchema" xmlns:xs="http://www.w3.org/2001/XMLSchema" xmlns:p="http://schemas.microsoft.com/office/2006/metadata/properties" targetNamespace="http://schemas.microsoft.com/office/2006/metadata/properties" ma:root="true" ma:fieldsID="02f63c023c023149fe8d096e206e81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AA087CDE-A9B2-4719-9D75-88DCE7C6A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F1EE73-1500-4E19-8D9E-1D67DDDF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10208</Words>
  <Characters>58189</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lastModifiedBy>Aime, Milagros Cecilia</cp:lastModifiedBy>
  <cp:revision>6</cp:revision>
  <cp:lastPrinted>2017-03-06T15:04:00Z</cp:lastPrinted>
  <dcterms:created xsi:type="dcterms:W3CDTF">2017-04-25T19:17:00Z</dcterms:created>
  <dcterms:modified xsi:type="dcterms:W3CDTF">2017-07-26T20:01:00Z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