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F12" w:rsidRDefault="00125F12" w:rsidP="00634D9F">
      <w:pPr>
        <w:jc w:val="center"/>
        <w:rPr>
          <w:rFonts w:ascii="Times New Roman" w:hAnsi="Times New Roman"/>
          <w:b/>
          <w:bCs/>
          <w:iCs/>
          <w:sz w:val="28"/>
          <w:lang w:val="es-ES_tradnl"/>
        </w:rPr>
      </w:pPr>
    </w:p>
    <w:p w:rsidR="00125F12" w:rsidRDefault="00125F12" w:rsidP="00634D9F">
      <w:pPr>
        <w:jc w:val="center"/>
        <w:rPr>
          <w:rFonts w:ascii="Times New Roman" w:hAnsi="Times New Roman"/>
          <w:b/>
          <w:bCs/>
          <w:iCs/>
          <w:sz w:val="28"/>
          <w:lang w:val="es-ES_tradnl"/>
        </w:rPr>
      </w:pPr>
    </w:p>
    <w:p w:rsidR="00125F12" w:rsidRDefault="00125F12" w:rsidP="00634D9F">
      <w:pPr>
        <w:jc w:val="center"/>
        <w:rPr>
          <w:rFonts w:ascii="Times New Roman" w:hAnsi="Times New Roman"/>
          <w:b/>
          <w:bCs/>
          <w:iCs/>
          <w:sz w:val="28"/>
          <w:lang w:val="es-ES_tradnl"/>
        </w:rPr>
      </w:pPr>
    </w:p>
    <w:p w:rsidR="00125F12" w:rsidRDefault="00125F12" w:rsidP="00634D9F">
      <w:pPr>
        <w:jc w:val="center"/>
        <w:rPr>
          <w:rFonts w:ascii="Times New Roman" w:hAnsi="Times New Roman"/>
          <w:b/>
          <w:bCs/>
          <w:iCs/>
          <w:sz w:val="28"/>
          <w:lang w:val="es-ES_tradnl"/>
        </w:rPr>
      </w:pPr>
    </w:p>
    <w:p w:rsidR="00634D9F" w:rsidRPr="00634D9F" w:rsidRDefault="00634D9F" w:rsidP="00634D9F">
      <w:pPr>
        <w:jc w:val="center"/>
        <w:rPr>
          <w:rFonts w:ascii="Times New Roman" w:hAnsi="Times New Roman"/>
          <w:b/>
          <w:bCs/>
          <w:iCs/>
          <w:sz w:val="28"/>
          <w:lang w:val="es-ES_tradnl"/>
        </w:rPr>
      </w:pPr>
      <w:r w:rsidRPr="00634D9F">
        <w:rPr>
          <w:rFonts w:ascii="Times New Roman" w:hAnsi="Times New Roman"/>
          <w:b/>
          <w:bCs/>
          <w:iCs/>
          <w:sz w:val="28"/>
          <w:lang w:val="es-ES_tradnl"/>
        </w:rPr>
        <w:t>BANCO INTERAMERICANO DE DESARROLLO</w:t>
      </w:r>
    </w:p>
    <w:p w:rsidR="00634D9F" w:rsidRPr="00634D9F" w:rsidRDefault="00634D9F" w:rsidP="00634D9F">
      <w:pPr>
        <w:jc w:val="center"/>
        <w:rPr>
          <w:rFonts w:ascii="Times New Roman" w:hAnsi="Times New Roman"/>
          <w:b/>
          <w:bCs/>
          <w:iCs/>
          <w:lang w:val="es-ES_tradnl"/>
        </w:rPr>
      </w:pPr>
    </w:p>
    <w:p w:rsidR="00634D9F" w:rsidRPr="00634D9F" w:rsidRDefault="00634D9F" w:rsidP="00634D9F">
      <w:pPr>
        <w:jc w:val="center"/>
        <w:rPr>
          <w:rFonts w:ascii="Times New Roman" w:hAnsi="Times New Roman"/>
          <w:b/>
          <w:bCs/>
          <w:iCs/>
          <w:lang w:val="es-ES_tradnl"/>
        </w:rPr>
      </w:pPr>
    </w:p>
    <w:p w:rsidR="00634D9F" w:rsidRPr="00634D9F" w:rsidRDefault="00634D9F" w:rsidP="00634D9F">
      <w:pPr>
        <w:jc w:val="center"/>
        <w:rPr>
          <w:rFonts w:ascii="Times New Roman" w:hAnsi="Times New Roman"/>
          <w:b/>
          <w:bCs/>
          <w:iCs/>
          <w:lang w:val="es-ES_tradnl"/>
        </w:rPr>
      </w:pPr>
    </w:p>
    <w:p w:rsidR="00634D9F" w:rsidRPr="00634D9F" w:rsidRDefault="00634D9F" w:rsidP="00634D9F">
      <w:pPr>
        <w:jc w:val="center"/>
        <w:rPr>
          <w:rFonts w:ascii="Times New Roman" w:hAnsi="Times New Roman"/>
          <w:b/>
          <w:bCs/>
          <w:iCs/>
          <w:lang w:val="es-ES_tradnl"/>
        </w:rPr>
      </w:pPr>
    </w:p>
    <w:p w:rsidR="00634D9F" w:rsidRPr="00634D9F" w:rsidRDefault="00634D9F" w:rsidP="00634D9F">
      <w:pPr>
        <w:jc w:val="center"/>
        <w:rPr>
          <w:rFonts w:ascii="Times New Roman" w:hAnsi="Times New Roman"/>
          <w:b/>
          <w:bCs/>
          <w:iCs/>
          <w:lang w:val="es-ES_tradnl"/>
        </w:rPr>
      </w:pPr>
    </w:p>
    <w:p w:rsidR="00634D9F" w:rsidRPr="00634D9F" w:rsidRDefault="00634D9F" w:rsidP="00634D9F">
      <w:pPr>
        <w:jc w:val="center"/>
        <w:rPr>
          <w:rFonts w:ascii="Times New Roman" w:hAnsi="Times New Roman"/>
          <w:b/>
          <w:bCs/>
          <w:iCs/>
          <w:sz w:val="28"/>
          <w:lang w:val="es-ES_tradnl"/>
        </w:rPr>
      </w:pPr>
      <w:r w:rsidRPr="00634D9F">
        <w:rPr>
          <w:rFonts w:ascii="Times New Roman" w:hAnsi="Times New Roman"/>
          <w:b/>
          <w:bCs/>
          <w:iCs/>
          <w:sz w:val="28"/>
          <w:lang w:val="es-ES_tradnl"/>
        </w:rPr>
        <w:t xml:space="preserve">PROGRAMA </w:t>
      </w:r>
    </w:p>
    <w:p w:rsidR="00634D9F" w:rsidRPr="00634D9F" w:rsidRDefault="00634D9F" w:rsidP="00634D9F">
      <w:pPr>
        <w:jc w:val="center"/>
        <w:rPr>
          <w:rFonts w:ascii="Times New Roman" w:hAnsi="Times New Roman"/>
          <w:b/>
          <w:bCs/>
          <w:iCs/>
          <w:sz w:val="28"/>
          <w:lang w:val="es-ES_tradnl"/>
        </w:rPr>
      </w:pPr>
      <w:r w:rsidRPr="00634D9F">
        <w:rPr>
          <w:rFonts w:ascii="Times New Roman" w:hAnsi="Times New Roman"/>
          <w:b/>
          <w:bCs/>
          <w:iCs/>
          <w:sz w:val="28"/>
          <w:lang w:val="es-ES_tradnl"/>
        </w:rPr>
        <w:t>PARA EL DESARROLLO SOSTENIBLE DE ESTADOS Y MUNICIPIOS DE MÉXICO</w:t>
      </w:r>
    </w:p>
    <w:p w:rsidR="00634D9F" w:rsidRPr="00634D9F" w:rsidRDefault="00634D9F" w:rsidP="00634D9F">
      <w:pPr>
        <w:jc w:val="center"/>
        <w:rPr>
          <w:rFonts w:ascii="Times New Roman" w:hAnsi="Times New Roman"/>
          <w:b/>
          <w:bCs/>
          <w:iCs/>
          <w:lang w:val="es-ES_tradnl"/>
        </w:rPr>
      </w:pPr>
    </w:p>
    <w:p w:rsidR="00634D9F" w:rsidRPr="00634D9F" w:rsidRDefault="00634D9F" w:rsidP="00634D9F">
      <w:pPr>
        <w:jc w:val="center"/>
        <w:rPr>
          <w:rFonts w:ascii="Times New Roman" w:hAnsi="Times New Roman"/>
          <w:b/>
          <w:bCs/>
          <w:iCs/>
          <w:lang w:val="es-ES_tradnl"/>
        </w:rPr>
      </w:pPr>
    </w:p>
    <w:p w:rsidR="00634D9F" w:rsidRPr="00634D9F" w:rsidRDefault="00634D9F" w:rsidP="00634D9F">
      <w:pPr>
        <w:jc w:val="center"/>
        <w:rPr>
          <w:rFonts w:ascii="Times New Roman" w:hAnsi="Times New Roman"/>
          <w:b/>
          <w:bCs/>
          <w:iCs/>
          <w:sz w:val="32"/>
          <w:lang w:val="es-ES_tradnl"/>
        </w:rPr>
      </w:pPr>
      <w:r w:rsidRPr="00634D9F">
        <w:rPr>
          <w:rFonts w:ascii="Times New Roman" w:hAnsi="Times New Roman"/>
          <w:b/>
          <w:bCs/>
          <w:iCs/>
          <w:sz w:val="32"/>
          <w:lang w:val="es-ES_tradnl"/>
        </w:rPr>
        <w:t>PROYECTO ESTADO DE YUCATÁN</w:t>
      </w: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sz w:val="32"/>
          <w:lang w:val="es-ES_tradnl"/>
        </w:rPr>
      </w:pPr>
      <w:r w:rsidRPr="00634D9F">
        <w:rPr>
          <w:rFonts w:ascii="Times New Roman" w:hAnsi="Times New Roman"/>
          <w:b/>
          <w:sz w:val="32"/>
          <w:lang w:val="es-ES_tradnl"/>
        </w:rPr>
        <w:t>COMPONENTE DESARROLLO URBANO</w:t>
      </w: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lang w:val="es-ES_tradnl"/>
        </w:rPr>
      </w:pPr>
    </w:p>
    <w:p w:rsidR="00634D9F" w:rsidRPr="00634D9F" w:rsidRDefault="00634D9F" w:rsidP="00634D9F">
      <w:pPr>
        <w:spacing w:before="120" w:after="120"/>
        <w:jc w:val="center"/>
        <w:rPr>
          <w:rFonts w:ascii="Times New Roman" w:hAnsi="Times New Roman"/>
          <w:b/>
          <w:sz w:val="24"/>
          <w:szCs w:val="24"/>
          <w:lang w:val="es-ES_tradnl"/>
        </w:rPr>
      </w:pPr>
      <w:r w:rsidRPr="00634D9F">
        <w:rPr>
          <w:rFonts w:ascii="Times New Roman" w:hAnsi="Times New Roman"/>
          <w:b/>
          <w:sz w:val="24"/>
          <w:szCs w:val="24"/>
          <w:lang w:val="es-ES_tradnl"/>
        </w:rPr>
        <w:t>Perfil de Proyecto</w:t>
      </w:r>
    </w:p>
    <w:p w:rsidR="00634D9F" w:rsidRPr="00634D9F" w:rsidRDefault="00634D9F" w:rsidP="00634D9F">
      <w:pPr>
        <w:spacing w:before="120" w:after="120"/>
        <w:jc w:val="center"/>
        <w:rPr>
          <w:rFonts w:ascii="Times New Roman" w:hAnsi="Times New Roman"/>
          <w:b/>
          <w:sz w:val="24"/>
          <w:szCs w:val="24"/>
          <w:lang w:val="es-ES_tradnl"/>
        </w:rPr>
      </w:pPr>
    </w:p>
    <w:p w:rsidR="00634D9F" w:rsidRPr="00634D9F" w:rsidRDefault="00634D9F" w:rsidP="00634D9F">
      <w:pPr>
        <w:spacing w:before="120" w:after="120"/>
        <w:jc w:val="center"/>
        <w:rPr>
          <w:rFonts w:ascii="Times New Roman" w:hAnsi="Times New Roman"/>
          <w:b/>
          <w:sz w:val="24"/>
          <w:szCs w:val="24"/>
          <w:lang w:val="es-ES_tradnl"/>
        </w:rPr>
      </w:pPr>
      <w:r w:rsidRPr="00634D9F">
        <w:rPr>
          <w:rFonts w:ascii="Times New Roman" w:hAnsi="Times New Roman"/>
          <w:b/>
          <w:sz w:val="24"/>
          <w:szCs w:val="24"/>
          <w:lang w:val="es-ES_tradnl"/>
        </w:rPr>
        <w:t>7 de mayo de 2010</w:t>
      </w:r>
    </w:p>
    <w:p w:rsidR="00634D9F" w:rsidRPr="00634D9F" w:rsidRDefault="00634D9F" w:rsidP="007A6F0B">
      <w:pPr>
        <w:spacing w:before="120" w:after="120" w:line="300" w:lineRule="exact"/>
        <w:jc w:val="center"/>
        <w:rPr>
          <w:rFonts w:ascii="Times New Roman" w:hAnsi="Times New Roman"/>
          <w:b/>
          <w:bCs/>
          <w:iCs/>
          <w:sz w:val="24"/>
          <w:szCs w:val="24"/>
          <w:lang w:val="es-ES_tradnl"/>
        </w:rPr>
      </w:pPr>
    </w:p>
    <w:p w:rsidR="00634D9F" w:rsidRDefault="00634D9F" w:rsidP="007A6F0B">
      <w:pPr>
        <w:spacing w:before="120" w:after="120" w:line="300" w:lineRule="exact"/>
        <w:jc w:val="center"/>
        <w:rPr>
          <w:rFonts w:ascii="Times New Roman" w:hAnsi="Times New Roman"/>
          <w:b/>
          <w:bCs/>
          <w:iCs/>
          <w:sz w:val="24"/>
          <w:szCs w:val="24"/>
          <w:lang w:val="es-ES_tradnl"/>
        </w:rPr>
      </w:pPr>
    </w:p>
    <w:p w:rsidR="00634D9F" w:rsidRDefault="00634D9F" w:rsidP="007A6F0B">
      <w:pPr>
        <w:spacing w:before="120" w:after="120" w:line="300" w:lineRule="exact"/>
        <w:jc w:val="center"/>
        <w:rPr>
          <w:rFonts w:ascii="Times New Roman" w:hAnsi="Times New Roman"/>
          <w:b/>
          <w:bCs/>
          <w:iCs/>
          <w:sz w:val="24"/>
          <w:szCs w:val="24"/>
          <w:lang w:val="es-ES_tradnl"/>
        </w:rPr>
      </w:pPr>
    </w:p>
    <w:p w:rsidR="00634D9F" w:rsidRDefault="00634D9F" w:rsidP="007A6F0B">
      <w:pPr>
        <w:spacing w:before="120" w:after="120" w:line="300" w:lineRule="exact"/>
        <w:jc w:val="center"/>
        <w:rPr>
          <w:rFonts w:ascii="Times New Roman" w:hAnsi="Times New Roman"/>
          <w:b/>
          <w:bCs/>
          <w:iCs/>
          <w:sz w:val="24"/>
          <w:szCs w:val="24"/>
          <w:lang w:val="es-ES_tradnl"/>
        </w:rPr>
      </w:pPr>
    </w:p>
    <w:p w:rsidR="00125F12" w:rsidRDefault="00125F12" w:rsidP="007A6F0B">
      <w:pPr>
        <w:spacing w:before="120" w:after="120" w:line="300" w:lineRule="exact"/>
        <w:jc w:val="center"/>
        <w:rPr>
          <w:rFonts w:ascii="Times New Roman" w:hAnsi="Times New Roman"/>
          <w:b/>
          <w:bCs/>
          <w:iCs/>
          <w:sz w:val="24"/>
          <w:szCs w:val="24"/>
          <w:lang w:val="es-ES_tradnl"/>
        </w:rPr>
      </w:pPr>
    </w:p>
    <w:p w:rsidR="00125F12" w:rsidRDefault="00125F12">
      <w:pPr>
        <w:spacing w:after="200" w:line="276" w:lineRule="auto"/>
        <w:rPr>
          <w:rFonts w:ascii="Times New Roman" w:hAnsi="Times New Roman"/>
          <w:b/>
          <w:bCs/>
          <w:iCs/>
          <w:sz w:val="24"/>
          <w:szCs w:val="24"/>
          <w:lang w:val="es-ES_tradnl"/>
        </w:rPr>
      </w:pPr>
      <w:r>
        <w:rPr>
          <w:rFonts w:ascii="Times New Roman" w:hAnsi="Times New Roman"/>
          <w:b/>
          <w:bCs/>
          <w:iCs/>
          <w:sz w:val="24"/>
          <w:szCs w:val="24"/>
          <w:lang w:val="es-ES_tradnl"/>
        </w:rPr>
        <w:br w:type="page"/>
      </w:r>
    </w:p>
    <w:p w:rsidR="00E95069" w:rsidRDefault="00295C24" w:rsidP="00A83C10">
      <w:pPr>
        <w:pStyle w:val="ListParagraph"/>
        <w:numPr>
          <w:ilvl w:val="0"/>
          <w:numId w:val="8"/>
        </w:numPr>
        <w:spacing w:before="120" w:after="120" w:line="300" w:lineRule="exact"/>
        <w:rPr>
          <w:rFonts w:ascii="Times New Roman" w:hAnsi="Times New Roman"/>
          <w:b/>
          <w:bCs/>
          <w:iCs/>
          <w:sz w:val="24"/>
          <w:szCs w:val="24"/>
          <w:lang w:val="es-ES_tradnl"/>
        </w:rPr>
      </w:pPr>
      <w:r w:rsidRPr="00A83C10">
        <w:rPr>
          <w:rFonts w:ascii="Times New Roman" w:hAnsi="Times New Roman"/>
          <w:b/>
          <w:bCs/>
          <w:iCs/>
          <w:sz w:val="24"/>
          <w:szCs w:val="24"/>
          <w:lang w:val="es-ES_tradnl"/>
        </w:rPr>
        <w:lastRenderedPageBreak/>
        <w:t>Diagnóstico</w:t>
      </w:r>
    </w:p>
    <w:p w:rsidR="0036691F" w:rsidRPr="00A83C10" w:rsidRDefault="0036691F" w:rsidP="0036691F">
      <w:pPr>
        <w:pStyle w:val="ListParagraph"/>
        <w:spacing w:before="120" w:after="120" w:line="300" w:lineRule="exact"/>
        <w:rPr>
          <w:rFonts w:ascii="Times New Roman" w:hAnsi="Times New Roman"/>
          <w:b/>
          <w:bCs/>
          <w:iCs/>
          <w:sz w:val="24"/>
          <w:szCs w:val="24"/>
          <w:lang w:val="es-ES_tradnl"/>
        </w:rPr>
      </w:pPr>
    </w:p>
    <w:p w:rsidR="00F03847" w:rsidRPr="007A6F0B" w:rsidRDefault="00F03847" w:rsidP="007A6F0B">
      <w:pPr>
        <w:pStyle w:val="ListParagraph"/>
        <w:numPr>
          <w:ilvl w:val="0"/>
          <w:numId w:val="7"/>
        </w:numPr>
        <w:spacing w:before="120" w:after="120" w:line="300" w:lineRule="exact"/>
        <w:jc w:val="both"/>
        <w:rPr>
          <w:rFonts w:ascii="Times New Roman" w:hAnsi="Times New Roman"/>
          <w:bCs/>
          <w:iCs/>
          <w:sz w:val="24"/>
          <w:szCs w:val="24"/>
          <w:lang w:val="es-ES_tradnl"/>
        </w:rPr>
      </w:pPr>
      <w:r w:rsidRPr="007A6F0B">
        <w:rPr>
          <w:rFonts w:ascii="Times New Roman" w:hAnsi="Times New Roman"/>
          <w:bCs/>
          <w:iCs/>
          <w:sz w:val="24"/>
          <w:szCs w:val="24"/>
          <w:lang w:val="es-ES_tradnl"/>
        </w:rPr>
        <w:t xml:space="preserve">El Estado de Yucatán presenta importantes oportunidades </w:t>
      </w:r>
      <w:r w:rsidR="00DC5EAF" w:rsidRPr="007A6F0B">
        <w:rPr>
          <w:rFonts w:ascii="Times New Roman" w:hAnsi="Times New Roman"/>
          <w:bCs/>
          <w:iCs/>
          <w:sz w:val="24"/>
          <w:szCs w:val="24"/>
          <w:lang w:val="es-ES_tradnl"/>
        </w:rPr>
        <w:t xml:space="preserve">y desafíos </w:t>
      </w:r>
      <w:r w:rsidR="00295C24" w:rsidRPr="007A6F0B">
        <w:rPr>
          <w:rFonts w:ascii="Times New Roman" w:hAnsi="Times New Roman"/>
          <w:bCs/>
          <w:iCs/>
          <w:sz w:val="24"/>
          <w:szCs w:val="24"/>
          <w:lang w:val="es-ES_tradnl"/>
        </w:rPr>
        <w:t>para mejorar la calidad de vida y</w:t>
      </w:r>
      <w:r w:rsidR="00F21491">
        <w:rPr>
          <w:rFonts w:ascii="Times New Roman" w:hAnsi="Times New Roman"/>
          <w:bCs/>
          <w:iCs/>
          <w:sz w:val="24"/>
          <w:szCs w:val="24"/>
          <w:lang w:val="es-ES_tradnl"/>
        </w:rPr>
        <w:t xml:space="preserve"> competitividad en sus ciudades</w:t>
      </w:r>
      <w:r w:rsidR="00295C24" w:rsidRPr="007A6F0B">
        <w:rPr>
          <w:rFonts w:ascii="Times New Roman" w:hAnsi="Times New Roman"/>
          <w:bCs/>
          <w:iCs/>
          <w:sz w:val="24"/>
          <w:szCs w:val="24"/>
          <w:lang w:val="es-ES_tradnl"/>
        </w:rPr>
        <w:t xml:space="preserve"> </w:t>
      </w:r>
      <w:r w:rsidR="00F21491">
        <w:rPr>
          <w:rFonts w:ascii="Times New Roman" w:hAnsi="Times New Roman"/>
          <w:bCs/>
          <w:iCs/>
          <w:sz w:val="24"/>
          <w:szCs w:val="24"/>
          <w:lang w:val="es-ES_tradnl"/>
        </w:rPr>
        <w:t>mediante el</w:t>
      </w:r>
      <w:r w:rsidRPr="007A6F0B">
        <w:rPr>
          <w:rFonts w:ascii="Times New Roman" w:hAnsi="Times New Roman"/>
          <w:bCs/>
          <w:iCs/>
          <w:sz w:val="24"/>
          <w:szCs w:val="24"/>
          <w:lang w:val="es-ES_tradnl"/>
        </w:rPr>
        <w:t xml:space="preserve"> desarrollo y/o revitalización de áreas urbanas deprimidas o subutilizadas. En este contexto se han priorizado dos sectores urbanos emblemáticos </w:t>
      </w:r>
      <w:r w:rsidR="00295C24" w:rsidRPr="007A6F0B">
        <w:rPr>
          <w:rFonts w:ascii="Times New Roman" w:hAnsi="Times New Roman"/>
          <w:bCs/>
          <w:iCs/>
          <w:sz w:val="24"/>
          <w:szCs w:val="24"/>
          <w:lang w:val="es-ES_tradnl"/>
        </w:rPr>
        <w:t xml:space="preserve">y con gran potencial para el desarrollo </w:t>
      </w:r>
      <w:r w:rsidR="00DC5EAF" w:rsidRPr="007A6F0B">
        <w:rPr>
          <w:rFonts w:ascii="Times New Roman" w:hAnsi="Times New Roman"/>
          <w:bCs/>
          <w:iCs/>
          <w:sz w:val="24"/>
          <w:szCs w:val="24"/>
          <w:lang w:val="es-ES_tradnl"/>
        </w:rPr>
        <w:t>de sus respectivas ciudades</w:t>
      </w:r>
      <w:r w:rsidR="00295C24" w:rsidRPr="007A6F0B">
        <w:rPr>
          <w:rFonts w:ascii="Times New Roman" w:hAnsi="Times New Roman"/>
          <w:bCs/>
          <w:iCs/>
          <w:sz w:val="24"/>
          <w:szCs w:val="24"/>
          <w:lang w:val="es-ES_tradnl"/>
        </w:rPr>
        <w:t xml:space="preserve">; ellos son: </w:t>
      </w:r>
      <w:r w:rsidR="00F21491">
        <w:rPr>
          <w:rFonts w:ascii="Times New Roman" w:hAnsi="Times New Roman"/>
          <w:bCs/>
          <w:iCs/>
          <w:sz w:val="24"/>
          <w:szCs w:val="24"/>
          <w:lang w:val="es-ES_tradnl"/>
        </w:rPr>
        <w:t>s</w:t>
      </w:r>
      <w:r w:rsidR="00E95069" w:rsidRPr="007A6F0B">
        <w:rPr>
          <w:rFonts w:ascii="Times New Roman" w:hAnsi="Times New Roman"/>
          <w:bCs/>
          <w:iCs/>
          <w:sz w:val="24"/>
          <w:szCs w:val="24"/>
          <w:lang w:val="es-ES_tradnl"/>
        </w:rPr>
        <w:t xml:space="preserve">ector del malecón de </w:t>
      </w:r>
      <w:r w:rsidR="00295C24" w:rsidRPr="007A6F0B">
        <w:rPr>
          <w:rFonts w:ascii="Times New Roman" w:hAnsi="Times New Roman"/>
          <w:bCs/>
          <w:iCs/>
          <w:sz w:val="24"/>
          <w:szCs w:val="24"/>
          <w:lang w:val="es-ES_tradnl"/>
        </w:rPr>
        <w:t xml:space="preserve">Puerto Progreso, en </w:t>
      </w:r>
      <w:r w:rsidR="00E95069" w:rsidRPr="007A6F0B">
        <w:rPr>
          <w:rFonts w:ascii="Times New Roman" w:hAnsi="Times New Roman"/>
          <w:bCs/>
          <w:iCs/>
          <w:sz w:val="24"/>
          <w:szCs w:val="24"/>
          <w:lang w:val="es-ES_tradnl"/>
        </w:rPr>
        <w:t>el municipio</w:t>
      </w:r>
      <w:r w:rsidR="00295C24" w:rsidRPr="007A6F0B">
        <w:rPr>
          <w:rFonts w:ascii="Times New Roman" w:hAnsi="Times New Roman"/>
          <w:bCs/>
          <w:iCs/>
          <w:sz w:val="24"/>
          <w:szCs w:val="24"/>
          <w:lang w:val="es-ES_tradnl"/>
        </w:rPr>
        <w:t xml:space="preserve"> de Progreso</w:t>
      </w:r>
      <w:r w:rsidR="00E95069" w:rsidRPr="007A6F0B">
        <w:rPr>
          <w:rFonts w:ascii="Times New Roman" w:hAnsi="Times New Roman"/>
          <w:bCs/>
          <w:iCs/>
          <w:sz w:val="24"/>
          <w:szCs w:val="24"/>
          <w:lang w:val="es-ES_tradnl"/>
        </w:rPr>
        <w:t xml:space="preserve"> de Castro</w:t>
      </w:r>
      <w:r w:rsidR="00295C24" w:rsidRPr="007A6F0B">
        <w:rPr>
          <w:rFonts w:ascii="Times New Roman" w:hAnsi="Times New Roman"/>
          <w:bCs/>
          <w:iCs/>
          <w:sz w:val="24"/>
          <w:szCs w:val="24"/>
          <w:lang w:val="es-ES_tradnl"/>
        </w:rPr>
        <w:t xml:space="preserve">, y el Centro Histórico </w:t>
      </w:r>
      <w:r w:rsidR="00F21491">
        <w:rPr>
          <w:rFonts w:ascii="Times New Roman" w:hAnsi="Times New Roman"/>
          <w:bCs/>
          <w:iCs/>
          <w:sz w:val="24"/>
          <w:szCs w:val="24"/>
          <w:lang w:val="es-ES_tradnl"/>
        </w:rPr>
        <w:t xml:space="preserve">(CH) </w:t>
      </w:r>
      <w:r w:rsidR="00295C24" w:rsidRPr="007A6F0B">
        <w:rPr>
          <w:rFonts w:ascii="Times New Roman" w:hAnsi="Times New Roman"/>
          <w:bCs/>
          <w:iCs/>
          <w:sz w:val="24"/>
          <w:szCs w:val="24"/>
          <w:lang w:val="es-ES_tradnl"/>
        </w:rPr>
        <w:t xml:space="preserve">de la ciudad de Mérida. </w:t>
      </w:r>
      <w:r w:rsidR="00E95069" w:rsidRPr="007A6F0B">
        <w:rPr>
          <w:rFonts w:ascii="Times New Roman" w:hAnsi="Times New Roman"/>
          <w:bCs/>
          <w:iCs/>
          <w:sz w:val="24"/>
          <w:szCs w:val="24"/>
          <w:lang w:val="es-ES_tradnl"/>
        </w:rPr>
        <w:t xml:space="preserve">El municipio de Progreso de Castro se encuentra en el litoral norte </w:t>
      </w:r>
      <w:r w:rsidR="00013CA7" w:rsidRPr="007A6F0B">
        <w:rPr>
          <w:rFonts w:ascii="Times New Roman" w:hAnsi="Times New Roman"/>
          <w:bCs/>
          <w:iCs/>
          <w:sz w:val="24"/>
          <w:szCs w:val="24"/>
          <w:lang w:val="es-ES_tradnl"/>
        </w:rPr>
        <w:t>del estado de Yucatán</w:t>
      </w:r>
      <w:r w:rsidR="00E95069" w:rsidRPr="007A6F0B">
        <w:rPr>
          <w:rFonts w:ascii="Times New Roman" w:hAnsi="Times New Roman"/>
          <w:bCs/>
          <w:iCs/>
          <w:sz w:val="24"/>
          <w:szCs w:val="24"/>
          <w:lang w:val="es-ES_tradnl"/>
        </w:rPr>
        <w:t xml:space="preserve">; en términos poblacionales es el más </w:t>
      </w:r>
      <w:r w:rsidR="00013CA7" w:rsidRPr="007A6F0B">
        <w:rPr>
          <w:rFonts w:ascii="Times New Roman" w:hAnsi="Times New Roman"/>
          <w:bCs/>
          <w:iCs/>
          <w:sz w:val="24"/>
          <w:szCs w:val="24"/>
          <w:lang w:val="es-ES_tradnl"/>
        </w:rPr>
        <w:t>importante</w:t>
      </w:r>
      <w:r w:rsidR="00E95069" w:rsidRPr="007A6F0B">
        <w:rPr>
          <w:rFonts w:ascii="Times New Roman" w:hAnsi="Times New Roman"/>
          <w:bCs/>
          <w:iCs/>
          <w:sz w:val="24"/>
          <w:szCs w:val="24"/>
          <w:lang w:val="es-ES_tradnl"/>
        </w:rPr>
        <w:t xml:space="preserve"> de la zona costera de</w:t>
      </w:r>
      <w:r w:rsidR="00013CA7" w:rsidRPr="007A6F0B">
        <w:rPr>
          <w:rFonts w:ascii="Times New Roman" w:hAnsi="Times New Roman"/>
          <w:bCs/>
          <w:iCs/>
          <w:sz w:val="24"/>
          <w:szCs w:val="24"/>
          <w:lang w:val="es-ES_tradnl"/>
        </w:rPr>
        <w:t>l</w:t>
      </w:r>
      <w:r w:rsidR="00E95069" w:rsidRPr="007A6F0B">
        <w:rPr>
          <w:rFonts w:ascii="Times New Roman" w:hAnsi="Times New Roman"/>
          <w:bCs/>
          <w:iCs/>
          <w:sz w:val="24"/>
          <w:szCs w:val="24"/>
          <w:lang w:val="es-ES_tradnl"/>
        </w:rPr>
        <w:t xml:space="preserve"> </w:t>
      </w:r>
      <w:r w:rsidR="00013CA7" w:rsidRPr="007A6F0B">
        <w:rPr>
          <w:rFonts w:ascii="Times New Roman" w:hAnsi="Times New Roman"/>
          <w:bCs/>
          <w:iCs/>
          <w:sz w:val="24"/>
          <w:szCs w:val="24"/>
          <w:lang w:val="es-ES_tradnl"/>
        </w:rPr>
        <w:t>estado</w:t>
      </w:r>
      <w:r w:rsidR="00E95069" w:rsidRPr="007A6F0B">
        <w:rPr>
          <w:rFonts w:ascii="Times New Roman" w:hAnsi="Times New Roman"/>
          <w:bCs/>
          <w:iCs/>
          <w:sz w:val="24"/>
          <w:szCs w:val="24"/>
          <w:lang w:val="es-ES_tradnl"/>
        </w:rPr>
        <w:t xml:space="preserve"> (55.480 habitantes). Su ubicación cercana a la ciudad de Mérida y </w:t>
      </w:r>
      <w:r w:rsidR="00013CA7" w:rsidRPr="007A6F0B">
        <w:rPr>
          <w:rFonts w:ascii="Times New Roman" w:hAnsi="Times New Roman"/>
          <w:bCs/>
          <w:iCs/>
          <w:sz w:val="24"/>
          <w:szCs w:val="24"/>
          <w:lang w:val="es-ES_tradnl"/>
        </w:rPr>
        <w:t>la existencia de un</w:t>
      </w:r>
      <w:r w:rsidR="00E95069" w:rsidRPr="007A6F0B">
        <w:rPr>
          <w:rFonts w:ascii="Times New Roman" w:hAnsi="Times New Roman"/>
          <w:bCs/>
          <w:iCs/>
          <w:sz w:val="24"/>
          <w:szCs w:val="24"/>
          <w:lang w:val="es-ES_tradnl"/>
        </w:rPr>
        <w:t xml:space="preserve"> puerto</w:t>
      </w:r>
      <w:r w:rsidR="00013CA7" w:rsidRPr="007A6F0B">
        <w:rPr>
          <w:rFonts w:ascii="Times New Roman" w:hAnsi="Times New Roman"/>
          <w:bCs/>
          <w:iCs/>
          <w:sz w:val="24"/>
          <w:szCs w:val="24"/>
          <w:lang w:val="es-ES_tradnl"/>
        </w:rPr>
        <w:t xml:space="preserve"> de altura</w:t>
      </w:r>
      <w:r w:rsidR="00E95069" w:rsidRPr="007A6F0B">
        <w:rPr>
          <w:rFonts w:ascii="Times New Roman" w:hAnsi="Times New Roman"/>
          <w:bCs/>
          <w:iCs/>
          <w:sz w:val="24"/>
          <w:szCs w:val="24"/>
          <w:lang w:val="es-ES_tradnl"/>
        </w:rPr>
        <w:t xml:space="preserve"> atraen al turis</w:t>
      </w:r>
      <w:r w:rsidR="00B23F75" w:rsidRPr="007A6F0B">
        <w:rPr>
          <w:rFonts w:ascii="Times New Roman" w:hAnsi="Times New Roman"/>
          <w:bCs/>
          <w:iCs/>
          <w:sz w:val="24"/>
          <w:szCs w:val="24"/>
          <w:lang w:val="es-ES_tradnl"/>
        </w:rPr>
        <w:t xml:space="preserve">mo nacional e internacional. La ciudad, especialmente su sector costero, recibe fuertes </w:t>
      </w:r>
      <w:r w:rsidR="00013CA7" w:rsidRPr="007A6F0B">
        <w:rPr>
          <w:rFonts w:ascii="Times New Roman" w:hAnsi="Times New Roman"/>
          <w:bCs/>
          <w:iCs/>
          <w:sz w:val="24"/>
          <w:szCs w:val="24"/>
          <w:lang w:val="es-ES_tradnl"/>
        </w:rPr>
        <w:t>flujos estacionales de turistas</w:t>
      </w:r>
      <w:r w:rsidR="00B23F75" w:rsidRPr="007A6F0B">
        <w:rPr>
          <w:rFonts w:ascii="Times New Roman" w:hAnsi="Times New Roman"/>
          <w:bCs/>
          <w:iCs/>
          <w:sz w:val="24"/>
          <w:szCs w:val="24"/>
          <w:lang w:val="es-ES_tradnl"/>
        </w:rPr>
        <w:t xml:space="preserve"> (más de 200.000 en épocas vacacionales)</w:t>
      </w:r>
      <w:r w:rsidR="00013CA7" w:rsidRPr="007A6F0B">
        <w:rPr>
          <w:rFonts w:ascii="Times New Roman" w:hAnsi="Times New Roman"/>
          <w:bCs/>
          <w:iCs/>
          <w:sz w:val="24"/>
          <w:szCs w:val="24"/>
          <w:lang w:val="es-ES_tradnl"/>
        </w:rPr>
        <w:t xml:space="preserve"> </w:t>
      </w:r>
      <w:r w:rsidR="00B23F75" w:rsidRPr="007A6F0B">
        <w:rPr>
          <w:rFonts w:ascii="Times New Roman" w:hAnsi="Times New Roman"/>
          <w:bCs/>
          <w:iCs/>
          <w:sz w:val="24"/>
          <w:szCs w:val="24"/>
          <w:lang w:val="es-ES_tradnl"/>
        </w:rPr>
        <w:t xml:space="preserve">que </w:t>
      </w:r>
      <w:r w:rsidR="00E95069" w:rsidRPr="007A6F0B">
        <w:rPr>
          <w:rFonts w:ascii="Times New Roman" w:hAnsi="Times New Roman"/>
          <w:bCs/>
          <w:iCs/>
          <w:sz w:val="24"/>
          <w:szCs w:val="24"/>
          <w:lang w:val="es-ES_tradnl"/>
        </w:rPr>
        <w:t>satura</w:t>
      </w:r>
      <w:r w:rsidR="00013CA7" w:rsidRPr="007A6F0B">
        <w:rPr>
          <w:rFonts w:ascii="Times New Roman" w:hAnsi="Times New Roman"/>
          <w:bCs/>
          <w:iCs/>
          <w:sz w:val="24"/>
          <w:szCs w:val="24"/>
          <w:lang w:val="es-ES_tradnl"/>
        </w:rPr>
        <w:t xml:space="preserve">n </w:t>
      </w:r>
      <w:r w:rsidR="00E95069" w:rsidRPr="007A6F0B">
        <w:rPr>
          <w:rFonts w:ascii="Times New Roman" w:hAnsi="Times New Roman"/>
          <w:bCs/>
          <w:iCs/>
          <w:sz w:val="24"/>
          <w:szCs w:val="24"/>
          <w:lang w:val="es-ES_tradnl"/>
        </w:rPr>
        <w:t>la</w:t>
      </w:r>
      <w:r w:rsidR="00013CA7" w:rsidRPr="007A6F0B">
        <w:rPr>
          <w:rFonts w:ascii="Times New Roman" w:hAnsi="Times New Roman"/>
          <w:bCs/>
          <w:iCs/>
          <w:sz w:val="24"/>
          <w:szCs w:val="24"/>
          <w:lang w:val="es-ES_tradnl"/>
        </w:rPr>
        <w:t>s</w:t>
      </w:r>
      <w:r w:rsidR="00E95069" w:rsidRPr="007A6F0B">
        <w:rPr>
          <w:rFonts w:ascii="Times New Roman" w:hAnsi="Times New Roman"/>
          <w:bCs/>
          <w:iCs/>
          <w:sz w:val="24"/>
          <w:szCs w:val="24"/>
          <w:lang w:val="es-ES_tradnl"/>
        </w:rPr>
        <w:t xml:space="preserve"> playa</w:t>
      </w:r>
      <w:r w:rsidR="00013CA7" w:rsidRPr="007A6F0B">
        <w:rPr>
          <w:rFonts w:ascii="Times New Roman" w:hAnsi="Times New Roman"/>
          <w:bCs/>
          <w:iCs/>
          <w:sz w:val="24"/>
          <w:szCs w:val="24"/>
          <w:lang w:val="es-ES_tradnl"/>
        </w:rPr>
        <w:t>s</w:t>
      </w:r>
      <w:r w:rsidR="00B23F75" w:rsidRPr="007A6F0B">
        <w:rPr>
          <w:rFonts w:ascii="Times New Roman" w:hAnsi="Times New Roman"/>
          <w:bCs/>
          <w:iCs/>
          <w:sz w:val="24"/>
          <w:szCs w:val="24"/>
          <w:lang w:val="es-ES_tradnl"/>
        </w:rPr>
        <w:t xml:space="preserve"> y</w:t>
      </w:r>
      <w:r w:rsidR="00013CA7" w:rsidRPr="007A6F0B">
        <w:rPr>
          <w:rFonts w:ascii="Times New Roman" w:hAnsi="Times New Roman"/>
          <w:bCs/>
          <w:iCs/>
          <w:sz w:val="24"/>
          <w:szCs w:val="24"/>
          <w:lang w:val="es-ES_tradnl"/>
        </w:rPr>
        <w:t xml:space="preserve"> el malecón</w:t>
      </w:r>
      <w:r w:rsidR="00F21491">
        <w:rPr>
          <w:rFonts w:ascii="Times New Roman" w:hAnsi="Times New Roman"/>
          <w:bCs/>
          <w:iCs/>
          <w:sz w:val="24"/>
          <w:szCs w:val="24"/>
          <w:lang w:val="es-ES_tradnl"/>
        </w:rPr>
        <w:t xml:space="preserve"> existente</w:t>
      </w:r>
      <w:r w:rsidR="00013CA7" w:rsidRPr="007A6F0B">
        <w:rPr>
          <w:rFonts w:ascii="Times New Roman" w:hAnsi="Times New Roman"/>
          <w:bCs/>
          <w:iCs/>
          <w:sz w:val="24"/>
          <w:szCs w:val="24"/>
          <w:lang w:val="es-ES_tradnl"/>
        </w:rPr>
        <w:t>,</w:t>
      </w:r>
      <w:r w:rsidR="00E95069" w:rsidRPr="007A6F0B">
        <w:rPr>
          <w:rFonts w:ascii="Times New Roman" w:hAnsi="Times New Roman"/>
          <w:bCs/>
          <w:iCs/>
          <w:sz w:val="24"/>
          <w:szCs w:val="24"/>
          <w:lang w:val="es-ES_tradnl"/>
        </w:rPr>
        <w:t xml:space="preserve"> </w:t>
      </w:r>
      <w:r w:rsidR="00013CA7" w:rsidRPr="007A6F0B">
        <w:rPr>
          <w:rFonts w:ascii="Times New Roman" w:hAnsi="Times New Roman"/>
          <w:bCs/>
          <w:iCs/>
          <w:sz w:val="24"/>
          <w:szCs w:val="24"/>
          <w:lang w:val="es-ES_tradnl"/>
        </w:rPr>
        <w:t xml:space="preserve">al igual que </w:t>
      </w:r>
      <w:r w:rsidR="00E95069" w:rsidRPr="007A6F0B">
        <w:rPr>
          <w:rFonts w:ascii="Times New Roman" w:hAnsi="Times New Roman"/>
          <w:bCs/>
          <w:iCs/>
          <w:sz w:val="24"/>
          <w:szCs w:val="24"/>
          <w:lang w:val="es-ES_tradnl"/>
        </w:rPr>
        <w:t>las instalaciones y servicios</w:t>
      </w:r>
      <w:r w:rsidR="00F21491">
        <w:rPr>
          <w:rFonts w:ascii="Times New Roman" w:hAnsi="Times New Roman"/>
          <w:bCs/>
          <w:iCs/>
          <w:sz w:val="24"/>
          <w:szCs w:val="24"/>
          <w:lang w:val="es-ES_tradnl"/>
        </w:rPr>
        <w:t xml:space="preserve"> d</w:t>
      </w:r>
      <w:r w:rsidR="00013CA7" w:rsidRPr="007A6F0B">
        <w:rPr>
          <w:rFonts w:ascii="Times New Roman" w:hAnsi="Times New Roman"/>
          <w:bCs/>
          <w:iCs/>
          <w:sz w:val="24"/>
          <w:szCs w:val="24"/>
          <w:lang w:val="es-ES_tradnl"/>
        </w:rPr>
        <w:t xml:space="preserve">el sector (gastronómicos, hoteleros, entre otros). </w:t>
      </w:r>
      <w:r w:rsidR="00AC0D23" w:rsidRPr="007A6F0B">
        <w:rPr>
          <w:rFonts w:ascii="Times New Roman" w:hAnsi="Times New Roman"/>
          <w:bCs/>
          <w:iCs/>
          <w:sz w:val="24"/>
          <w:szCs w:val="24"/>
          <w:lang w:val="es-ES_tradnl"/>
        </w:rPr>
        <w:t>Adicionalmente</w:t>
      </w:r>
      <w:r w:rsidR="00F21491">
        <w:rPr>
          <w:rFonts w:ascii="Times New Roman" w:hAnsi="Times New Roman"/>
          <w:bCs/>
          <w:iCs/>
          <w:sz w:val="24"/>
          <w:szCs w:val="24"/>
          <w:lang w:val="es-ES_tradnl"/>
        </w:rPr>
        <w:t>,</w:t>
      </w:r>
      <w:r w:rsidR="00AC0D23" w:rsidRPr="007A6F0B">
        <w:rPr>
          <w:rFonts w:ascii="Times New Roman" w:hAnsi="Times New Roman"/>
          <w:bCs/>
          <w:iCs/>
          <w:sz w:val="24"/>
          <w:szCs w:val="24"/>
          <w:lang w:val="es-ES_tradnl"/>
        </w:rPr>
        <w:t xml:space="preserve"> </w:t>
      </w:r>
      <w:r w:rsidR="00B23F75" w:rsidRPr="007A6F0B">
        <w:rPr>
          <w:rFonts w:ascii="Times New Roman" w:hAnsi="Times New Roman"/>
          <w:bCs/>
          <w:iCs/>
          <w:sz w:val="24"/>
          <w:szCs w:val="24"/>
          <w:lang w:val="es-ES_tradnl"/>
        </w:rPr>
        <w:t>se generan problemas de movilidad peatonal, congestión vehicular</w:t>
      </w:r>
      <w:r w:rsidR="00F21491">
        <w:rPr>
          <w:rFonts w:ascii="Times New Roman" w:hAnsi="Times New Roman"/>
          <w:bCs/>
          <w:iCs/>
          <w:sz w:val="24"/>
          <w:szCs w:val="24"/>
          <w:lang w:val="es-ES_tradnl"/>
        </w:rPr>
        <w:t>,</w:t>
      </w:r>
      <w:r w:rsidR="00B23F75" w:rsidRPr="007A6F0B">
        <w:rPr>
          <w:rFonts w:ascii="Times New Roman" w:hAnsi="Times New Roman"/>
          <w:bCs/>
          <w:iCs/>
          <w:sz w:val="24"/>
          <w:szCs w:val="24"/>
          <w:lang w:val="es-ES_tradnl"/>
        </w:rPr>
        <w:t xml:space="preserve"> y </w:t>
      </w:r>
      <w:r w:rsidR="00877E6F">
        <w:rPr>
          <w:rFonts w:ascii="Times New Roman" w:hAnsi="Times New Roman"/>
          <w:bCs/>
          <w:iCs/>
          <w:sz w:val="24"/>
          <w:szCs w:val="24"/>
          <w:lang w:val="es-ES_tradnl"/>
        </w:rPr>
        <w:t xml:space="preserve">se </w:t>
      </w:r>
      <w:r w:rsidR="00F21491">
        <w:rPr>
          <w:rFonts w:ascii="Times New Roman" w:hAnsi="Times New Roman"/>
          <w:bCs/>
          <w:iCs/>
          <w:sz w:val="24"/>
          <w:szCs w:val="24"/>
          <w:lang w:val="es-ES_tradnl"/>
        </w:rPr>
        <w:t>está</w:t>
      </w:r>
      <w:r w:rsidR="00877E6F">
        <w:rPr>
          <w:rFonts w:ascii="Times New Roman" w:hAnsi="Times New Roman"/>
          <w:bCs/>
          <w:iCs/>
          <w:sz w:val="24"/>
          <w:szCs w:val="24"/>
          <w:lang w:val="es-ES_tradnl"/>
        </w:rPr>
        <w:t xml:space="preserve"> afecta</w:t>
      </w:r>
      <w:r w:rsidR="00F21491">
        <w:rPr>
          <w:rFonts w:ascii="Times New Roman" w:hAnsi="Times New Roman"/>
          <w:bCs/>
          <w:iCs/>
          <w:sz w:val="24"/>
          <w:szCs w:val="24"/>
          <w:lang w:val="es-ES_tradnl"/>
        </w:rPr>
        <w:t>ndo negativamente</w:t>
      </w:r>
      <w:r w:rsidR="00877E6F">
        <w:rPr>
          <w:rFonts w:ascii="Times New Roman" w:hAnsi="Times New Roman"/>
          <w:bCs/>
          <w:iCs/>
          <w:sz w:val="24"/>
          <w:szCs w:val="24"/>
          <w:lang w:val="es-ES_tradnl"/>
        </w:rPr>
        <w:t xml:space="preserve"> </w:t>
      </w:r>
      <w:r w:rsidR="00B23F75" w:rsidRPr="007A6F0B">
        <w:rPr>
          <w:rFonts w:ascii="Times New Roman" w:hAnsi="Times New Roman"/>
          <w:bCs/>
          <w:iCs/>
          <w:sz w:val="24"/>
          <w:szCs w:val="24"/>
          <w:lang w:val="es-ES_tradnl"/>
        </w:rPr>
        <w:t xml:space="preserve">la duna costera. </w:t>
      </w:r>
      <w:r w:rsidR="00BD7BAD" w:rsidRPr="007A6F0B">
        <w:rPr>
          <w:rFonts w:ascii="Times New Roman" w:hAnsi="Times New Roman"/>
          <w:bCs/>
          <w:iCs/>
          <w:sz w:val="24"/>
          <w:szCs w:val="24"/>
          <w:lang w:val="es-ES_tradnl"/>
        </w:rPr>
        <w:t>Mérida, capital del Estado de Yucatán, es la ciudad más importante del sureste mexicano; con una población de aproximadamente 800.000 habitantes, constituye una de las mayores áreas metropolitanas del país. En los últimos años la ciudad ha presentado un fuerte crecimiento expansivo hacia su periferia, mientras su ár</w:t>
      </w:r>
      <w:r w:rsidR="00F21491">
        <w:rPr>
          <w:rFonts w:ascii="Times New Roman" w:hAnsi="Times New Roman"/>
          <w:bCs/>
          <w:iCs/>
          <w:sz w:val="24"/>
          <w:szCs w:val="24"/>
          <w:lang w:val="es-ES_tradnl"/>
        </w:rPr>
        <w:t>ea central, especialmente el CH</w:t>
      </w:r>
      <w:r w:rsidR="00BD7BAD" w:rsidRPr="007A6F0B">
        <w:rPr>
          <w:rFonts w:ascii="Times New Roman" w:hAnsi="Times New Roman"/>
          <w:bCs/>
          <w:iCs/>
          <w:sz w:val="24"/>
          <w:szCs w:val="24"/>
          <w:lang w:val="es-ES_tradnl"/>
        </w:rPr>
        <w:t xml:space="preserve"> ha tendido a despoblarse y perder dinamismo económico y social. </w:t>
      </w:r>
      <w:r w:rsidR="00597C95" w:rsidRPr="007A6F0B">
        <w:rPr>
          <w:rFonts w:ascii="Times New Roman" w:hAnsi="Times New Roman"/>
          <w:bCs/>
          <w:iCs/>
          <w:sz w:val="24"/>
          <w:szCs w:val="24"/>
          <w:lang w:val="es-ES_tradnl"/>
        </w:rPr>
        <w:t>En el</w:t>
      </w:r>
      <w:r w:rsidR="00BD7BAD" w:rsidRPr="007A6F0B">
        <w:rPr>
          <w:rFonts w:ascii="Times New Roman" w:hAnsi="Times New Roman"/>
          <w:bCs/>
          <w:iCs/>
          <w:sz w:val="24"/>
          <w:szCs w:val="24"/>
          <w:lang w:val="es-ES_tradnl"/>
        </w:rPr>
        <w:t xml:space="preserve"> CH </w:t>
      </w:r>
      <w:r w:rsidR="00597C95" w:rsidRPr="007A6F0B">
        <w:rPr>
          <w:rFonts w:ascii="Times New Roman" w:hAnsi="Times New Roman"/>
          <w:bCs/>
          <w:iCs/>
          <w:sz w:val="24"/>
          <w:szCs w:val="24"/>
          <w:lang w:val="es-ES_tradnl"/>
        </w:rPr>
        <w:t xml:space="preserve">se </w:t>
      </w:r>
      <w:r w:rsidR="00BD7BAD" w:rsidRPr="007A6F0B">
        <w:rPr>
          <w:rFonts w:ascii="Times New Roman" w:hAnsi="Times New Roman"/>
          <w:bCs/>
          <w:iCs/>
          <w:sz w:val="24"/>
          <w:szCs w:val="24"/>
          <w:lang w:val="es-ES_tradnl"/>
        </w:rPr>
        <w:t>concentra</w:t>
      </w:r>
      <w:r w:rsidR="00597C95" w:rsidRPr="007A6F0B">
        <w:rPr>
          <w:rFonts w:ascii="Times New Roman" w:hAnsi="Times New Roman"/>
          <w:bCs/>
          <w:iCs/>
          <w:sz w:val="24"/>
          <w:szCs w:val="24"/>
          <w:lang w:val="es-ES_tradnl"/>
        </w:rPr>
        <w:t>n</w:t>
      </w:r>
      <w:r w:rsidR="00BD7BAD" w:rsidRPr="007A6F0B">
        <w:rPr>
          <w:rFonts w:ascii="Times New Roman" w:hAnsi="Times New Roman"/>
          <w:bCs/>
          <w:iCs/>
          <w:sz w:val="24"/>
          <w:szCs w:val="24"/>
          <w:lang w:val="es-ES_tradnl"/>
        </w:rPr>
        <w:t xml:space="preserve"> las principales edificaciones con valor histórico</w:t>
      </w:r>
      <w:r w:rsidR="00597C95" w:rsidRPr="007A6F0B">
        <w:rPr>
          <w:rFonts w:ascii="Times New Roman" w:hAnsi="Times New Roman"/>
          <w:bCs/>
          <w:iCs/>
          <w:sz w:val="24"/>
          <w:szCs w:val="24"/>
          <w:lang w:val="es-ES_tradnl"/>
        </w:rPr>
        <w:t xml:space="preserve"> a la vez que se</w:t>
      </w:r>
      <w:r w:rsidR="00BD7BAD" w:rsidRPr="007A6F0B">
        <w:rPr>
          <w:rFonts w:ascii="Times New Roman" w:hAnsi="Times New Roman"/>
          <w:bCs/>
          <w:iCs/>
          <w:sz w:val="24"/>
          <w:szCs w:val="24"/>
          <w:lang w:val="es-ES_tradnl"/>
        </w:rPr>
        <w:t xml:space="preserve"> despliegan las principales actividades culturales y de la tradición meridana.</w:t>
      </w:r>
      <w:r w:rsidR="00597C95" w:rsidRPr="007A6F0B">
        <w:rPr>
          <w:rFonts w:ascii="Times New Roman" w:hAnsi="Times New Roman"/>
          <w:bCs/>
          <w:iCs/>
          <w:sz w:val="24"/>
          <w:szCs w:val="24"/>
          <w:lang w:val="es-ES_tradnl"/>
        </w:rPr>
        <w:t xml:space="preserve"> Sin embargo, existen varios factores que amenazan el potencial turístico</w:t>
      </w:r>
      <w:r w:rsidR="007D380A" w:rsidRPr="007A6F0B">
        <w:rPr>
          <w:rFonts w:ascii="Times New Roman" w:hAnsi="Times New Roman"/>
          <w:bCs/>
          <w:iCs/>
          <w:sz w:val="24"/>
          <w:szCs w:val="24"/>
          <w:lang w:val="es-ES_tradnl"/>
        </w:rPr>
        <w:t xml:space="preserve"> y habitacional del CH</w:t>
      </w:r>
      <w:r w:rsidR="00597C95" w:rsidRPr="007A6F0B">
        <w:rPr>
          <w:rFonts w:ascii="Times New Roman" w:hAnsi="Times New Roman"/>
          <w:bCs/>
          <w:iCs/>
          <w:sz w:val="24"/>
          <w:szCs w:val="24"/>
          <w:lang w:val="es-ES_tradnl"/>
        </w:rPr>
        <w:t>, destacándose los siguiente</w:t>
      </w:r>
      <w:r w:rsidR="007D380A" w:rsidRPr="007A6F0B">
        <w:rPr>
          <w:rFonts w:ascii="Times New Roman" w:hAnsi="Times New Roman"/>
          <w:bCs/>
          <w:iCs/>
          <w:sz w:val="24"/>
          <w:szCs w:val="24"/>
          <w:lang w:val="es-ES_tradnl"/>
        </w:rPr>
        <w:t>s</w:t>
      </w:r>
      <w:r w:rsidR="00597C95" w:rsidRPr="007A6F0B">
        <w:rPr>
          <w:rFonts w:ascii="Times New Roman" w:hAnsi="Times New Roman"/>
          <w:bCs/>
          <w:iCs/>
          <w:sz w:val="24"/>
          <w:szCs w:val="24"/>
          <w:lang w:val="es-ES_tradnl"/>
        </w:rPr>
        <w:t xml:space="preserve">: </w:t>
      </w:r>
      <w:r w:rsidR="00BD7BAD" w:rsidRPr="007A6F0B">
        <w:rPr>
          <w:rFonts w:ascii="Times New Roman" w:hAnsi="Times New Roman"/>
          <w:bCs/>
          <w:iCs/>
          <w:sz w:val="24"/>
          <w:szCs w:val="24"/>
          <w:lang w:val="es-ES_tradnl"/>
        </w:rPr>
        <w:t>escasez de espacios verdes para la recreación y la recuperación ambiental</w:t>
      </w:r>
      <w:r w:rsidR="00597C95" w:rsidRPr="007A6F0B">
        <w:rPr>
          <w:rFonts w:ascii="Times New Roman" w:hAnsi="Times New Roman"/>
          <w:bCs/>
          <w:iCs/>
          <w:sz w:val="24"/>
          <w:szCs w:val="24"/>
          <w:lang w:val="es-ES_tradnl"/>
        </w:rPr>
        <w:t xml:space="preserve">, escasa oferta de viviendas familiares, difícil movilidad vehicular y peatonal, </w:t>
      </w:r>
      <w:r w:rsidR="007D380A" w:rsidRPr="007A6F0B">
        <w:rPr>
          <w:rFonts w:ascii="Times New Roman" w:hAnsi="Times New Roman"/>
          <w:bCs/>
          <w:iCs/>
          <w:sz w:val="24"/>
          <w:szCs w:val="24"/>
          <w:lang w:val="es-ES_tradnl"/>
        </w:rPr>
        <w:t xml:space="preserve">áreas con un deterioro físico creciente (fachadas de vivienda), falta de realce de edificios patrimoniales, y una situación muy precaria del comercio informal (social, económica y sanitaria) que ha comenzado a ocupar ilegal e irracionalmente el espacio público. </w:t>
      </w:r>
    </w:p>
    <w:p w:rsidR="00D82789" w:rsidRDefault="00D82789" w:rsidP="007A6F0B">
      <w:pPr>
        <w:pStyle w:val="ListParagraph"/>
        <w:spacing w:before="120" w:after="120" w:line="300" w:lineRule="exact"/>
        <w:rPr>
          <w:rFonts w:ascii="Arial" w:hAnsi="Arial"/>
          <w:sz w:val="20"/>
          <w:lang w:val="es-ES_tradnl"/>
        </w:rPr>
      </w:pPr>
    </w:p>
    <w:p w:rsidR="00D82789" w:rsidRPr="00A83C10" w:rsidRDefault="008B01F8" w:rsidP="00A83C10">
      <w:pPr>
        <w:pStyle w:val="ListParagraph"/>
        <w:numPr>
          <w:ilvl w:val="0"/>
          <w:numId w:val="8"/>
        </w:numPr>
        <w:spacing w:before="120" w:after="120" w:line="300" w:lineRule="exact"/>
        <w:rPr>
          <w:rFonts w:ascii="Times New Roman" w:hAnsi="Times New Roman"/>
          <w:b/>
          <w:bCs/>
          <w:iCs/>
          <w:sz w:val="24"/>
          <w:szCs w:val="24"/>
          <w:lang w:val="es-ES_tradnl"/>
        </w:rPr>
      </w:pPr>
      <w:r w:rsidRPr="00A83C10">
        <w:rPr>
          <w:rFonts w:ascii="Times New Roman" w:hAnsi="Times New Roman"/>
          <w:b/>
          <w:bCs/>
          <w:iCs/>
          <w:sz w:val="24"/>
          <w:szCs w:val="24"/>
          <w:lang w:val="es-ES_tradnl"/>
        </w:rPr>
        <w:t>Objetivo</w:t>
      </w:r>
    </w:p>
    <w:p w:rsidR="007A6F0B" w:rsidRPr="007A6F0B" w:rsidRDefault="007A6F0B" w:rsidP="007A6F0B">
      <w:pPr>
        <w:pStyle w:val="ListParagraph"/>
        <w:numPr>
          <w:ilvl w:val="0"/>
          <w:numId w:val="7"/>
        </w:numPr>
        <w:spacing w:before="120" w:after="120" w:line="300" w:lineRule="exact"/>
        <w:jc w:val="both"/>
        <w:rPr>
          <w:rFonts w:ascii="Times New Roman" w:hAnsi="Times New Roman"/>
          <w:bCs/>
          <w:iCs/>
          <w:sz w:val="24"/>
          <w:szCs w:val="24"/>
          <w:lang w:val="es-ES_tradnl"/>
        </w:rPr>
      </w:pPr>
      <w:r w:rsidRPr="007A6F0B">
        <w:rPr>
          <w:rFonts w:ascii="Times New Roman" w:hAnsi="Times New Roman"/>
          <w:bCs/>
          <w:iCs/>
          <w:sz w:val="24"/>
          <w:szCs w:val="24"/>
          <w:lang w:val="es-ES_tradnl"/>
        </w:rPr>
        <w:t xml:space="preserve">Mejorar </w:t>
      </w:r>
      <w:r>
        <w:rPr>
          <w:rFonts w:ascii="Times New Roman" w:hAnsi="Times New Roman"/>
          <w:bCs/>
          <w:iCs/>
          <w:sz w:val="24"/>
          <w:szCs w:val="24"/>
          <w:lang w:val="es-ES_tradnl"/>
        </w:rPr>
        <w:t xml:space="preserve">la </w:t>
      </w:r>
      <w:r w:rsidRPr="007A6F0B">
        <w:rPr>
          <w:rFonts w:ascii="Times New Roman" w:hAnsi="Times New Roman"/>
          <w:bCs/>
          <w:iCs/>
          <w:sz w:val="24"/>
          <w:szCs w:val="24"/>
          <w:lang w:val="es-ES_tradnl"/>
        </w:rPr>
        <w:t xml:space="preserve">calidad de vida y competitividad de las ciudades </w:t>
      </w:r>
      <w:r>
        <w:rPr>
          <w:rFonts w:ascii="Times New Roman" w:hAnsi="Times New Roman"/>
          <w:bCs/>
          <w:iCs/>
          <w:sz w:val="24"/>
          <w:szCs w:val="24"/>
          <w:lang w:val="es-ES_tradnl"/>
        </w:rPr>
        <w:t xml:space="preserve">del Estado de Yucatán </w:t>
      </w:r>
      <w:r w:rsidRPr="007A6F0B">
        <w:rPr>
          <w:rFonts w:ascii="Times New Roman" w:hAnsi="Times New Roman"/>
          <w:bCs/>
          <w:iCs/>
          <w:sz w:val="24"/>
          <w:szCs w:val="24"/>
          <w:lang w:val="es-ES_tradnl"/>
        </w:rPr>
        <w:t>a través</w:t>
      </w:r>
      <w:r w:rsidR="000916E7">
        <w:rPr>
          <w:rFonts w:ascii="Times New Roman" w:hAnsi="Times New Roman"/>
          <w:bCs/>
          <w:iCs/>
          <w:sz w:val="24"/>
          <w:szCs w:val="24"/>
          <w:lang w:val="es-ES_tradnl"/>
        </w:rPr>
        <w:t xml:space="preserve"> de la ejecución de proyectos</w:t>
      </w:r>
      <w:r w:rsidR="00BC04C3">
        <w:rPr>
          <w:rFonts w:ascii="Times New Roman" w:hAnsi="Times New Roman"/>
          <w:bCs/>
          <w:iCs/>
          <w:sz w:val="24"/>
          <w:szCs w:val="24"/>
          <w:lang w:val="es-ES_tradnl"/>
        </w:rPr>
        <w:t xml:space="preserve"> </w:t>
      </w:r>
      <w:r w:rsidR="000916E7">
        <w:rPr>
          <w:rFonts w:ascii="Times New Roman" w:hAnsi="Times New Roman"/>
          <w:bCs/>
          <w:iCs/>
          <w:sz w:val="24"/>
          <w:szCs w:val="24"/>
          <w:lang w:val="es-ES_tradnl"/>
        </w:rPr>
        <w:t xml:space="preserve">integrales que impulsen </w:t>
      </w:r>
      <w:r w:rsidRPr="007A6F0B">
        <w:rPr>
          <w:rFonts w:ascii="Times New Roman" w:hAnsi="Times New Roman"/>
          <w:bCs/>
          <w:iCs/>
          <w:sz w:val="24"/>
          <w:szCs w:val="24"/>
          <w:lang w:val="es-ES_tradnl"/>
        </w:rPr>
        <w:t>el desarrollo de sectores urbanos con fuerte potencial social y económico.</w:t>
      </w:r>
    </w:p>
    <w:p w:rsidR="007A6F0B" w:rsidRDefault="007A6F0B" w:rsidP="007A6F0B">
      <w:pPr>
        <w:spacing w:before="120" w:after="120" w:line="300" w:lineRule="exact"/>
        <w:rPr>
          <w:rFonts w:ascii="Times New Roman" w:hAnsi="Times New Roman"/>
          <w:b/>
          <w:bCs/>
          <w:iCs/>
          <w:sz w:val="24"/>
          <w:szCs w:val="24"/>
          <w:lang w:val="es-ES_tradnl"/>
        </w:rPr>
      </w:pPr>
    </w:p>
    <w:p w:rsidR="000916E7" w:rsidRPr="00A83C10" w:rsidRDefault="000916E7" w:rsidP="00A83C10">
      <w:pPr>
        <w:pStyle w:val="ListParagraph"/>
        <w:numPr>
          <w:ilvl w:val="0"/>
          <w:numId w:val="8"/>
        </w:numPr>
        <w:spacing w:before="120" w:after="120" w:line="300" w:lineRule="exact"/>
        <w:rPr>
          <w:rFonts w:ascii="Times New Roman" w:hAnsi="Times New Roman"/>
          <w:b/>
          <w:bCs/>
          <w:iCs/>
          <w:sz w:val="24"/>
          <w:szCs w:val="24"/>
          <w:lang w:val="es-ES_tradnl"/>
        </w:rPr>
      </w:pPr>
      <w:r w:rsidRPr="00A83C10">
        <w:rPr>
          <w:rFonts w:ascii="Times New Roman" w:hAnsi="Times New Roman"/>
          <w:b/>
          <w:bCs/>
          <w:iCs/>
          <w:sz w:val="24"/>
          <w:szCs w:val="24"/>
          <w:lang w:val="es-ES_tradnl"/>
        </w:rPr>
        <w:t xml:space="preserve">Componentes y acciones </w:t>
      </w:r>
    </w:p>
    <w:p w:rsidR="00BC04C3" w:rsidRDefault="00BC04C3" w:rsidP="00BC04C3">
      <w:pPr>
        <w:pStyle w:val="ListParagraph"/>
        <w:spacing w:before="120" w:after="120" w:line="300" w:lineRule="exact"/>
        <w:ind w:left="360"/>
        <w:jc w:val="both"/>
        <w:rPr>
          <w:rFonts w:ascii="Times New Roman" w:hAnsi="Times New Roman"/>
          <w:bCs/>
          <w:iCs/>
          <w:sz w:val="24"/>
          <w:szCs w:val="24"/>
          <w:lang w:val="es-ES_tradnl"/>
        </w:rPr>
      </w:pPr>
    </w:p>
    <w:p w:rsidR="00D82789" w:rsidRDefault="006659E4" w:rsidP="006659E4">
      <w:pPr>
        <w:pStyle w:val="ListParagraph"/>
        <w:numPr>
          <w:ilvl w:val="0"/>
          <w:numId w:val="7"/>
        </w:numPr>
        <w:spacing w:before="120" w:after="120" w:line="300" w:lineRule="exact"/>
        <w:jc w:val="both"/>
        <w:rPr>
          <w:rFonts w:ascii="Times New Roman" w:hAnsi="Times New Roman"/>
          <w:bCs/>
          <w:iCs/>
          <w:sz w:val="24"/>
          <w:szCs w:val="24"/>
          <w:lang w:val="es-ES_tradnl"/>
        </w:rPr>
      </w:pPr>
      <w:r w:rsidRPr="006659E4">
        <w:rPr>
          <w:rFonts w:ascii="Times New Roman" w:hAnsi="Times New Roman"/>
          <w:bCs/>
          <w:iCs/>
          <w:sz w:val="24"/>
          <w:szCs w:val="24"/>
          <w:lang w:val="es-ES_tradnl"/>
        </w:rPr>
        <w:t>L</w:t>
      </w:r>
      <w:r w:rsidR="00A83C10" w:rsidRPr="006659E4">
        <w:rPr>
          <w:rFonts w:ascii="Times New Roman" w:hAnsi="Times New Roman"/>
          <w:bCs/>
          <w:iCs/>
          <w:sz w:val="24"/>
          <w:szCs w:val="24"/>
          <w:lang w:val="es-ES_tradnl"/>
        </w:rPr>
        <w:t>os proyectos de Puerto Progreso y del CH de Mérida</w:t>
      </w:r>
      <w:r w:rsidRPr="006659E4">
        <w:rPr>
          <w:rFonts w:ascii="Times New Roman" w:hAnsi="Times New Roman"/>
          <w:bCs/>
          <w:iCs/>
          <w:sz w:val="24"/>
          <w:szCs w:val="24"/>
          <w:lang w:val="es-ES_tradnl"/>
        </w:rPr>
        <w:t xml:space="preserve"> tienen un enfoque integral que comprende vari</w:t>
      </w:r>
      <w:r>
        <w:rPr>
          <w:rFonts w:ascii="Times New Roman" w:hAnsi="Times New Roman"/>
          <w:bCs/>
          <w:iCs/>
          <w:sz w:val="24"/>
          <w:szCs w:val="24"/>
          <w:lang w:val="es-ES_tradnl"/>
        </w:rPr>
        <w:t>a</w:t>
      </w:r>
      <w:r w:rsidRPr="006659E4">
        <w:rPr>
          <w:rFonts w:ascii="Times New Roman" w:hAnsi="Times New Roman"/>
          <w:bCs/>
          <w:iCs/>
          <w:sz w:val="24"/>
          <w:szCs w:val="24"/>
          <w:lang w:val="es-ES_tradnl"/>
        </w:rPr>
        <w:t xml:space="preserve">s </w:t>
      </w:r>
      <w:r>
        <w:rPr>
          <w:rFonts w:ascii="Times New Roman" w:hAnsi="Times New Roman"/>
          <w:bCs/>
          <w:iCs/>
          <w:sz w:val="24"/>
          <w:szCs w:val="24"/>
          <w:lang w:val="es-ES_tradnl"/>
        </w:rPr>
        <w:t xml:space="preserve">áreas temáticas </w:t>
      </w:r>
      <w:r w:rsidRPr="006659E4">
        <w:rPr>
          <w:rFonts w:ascii="Times New Roman" w:hAnsi="Times New Roman"/>
          <w:bCs/>
          <w:iCs/>
          <w:sz w:val="24"/>
          <w:szCs w:val="24"/>
          <w:lang w:val="es-ES_tradnl"/>
        </w:rPr>
        <w:t xml:space="preserve">y actividades. </w:t>
      </w:r>
      <w:r w:rsidR="00A83C10" w:rsidRPr="006659E4">
        <w:rPr>
          <w:rFonts w:ascii="Times New Roman" w:hAnsi="Times New Roman"/>
          <w:bCs/>
          <w:iCs/>
          <w:sz w:val="24"/>
          <w:szCs w:val="24"/>
          <w:lang w:val="es-ES_tradnl"/>
        </w:rPr>
        <w:t xml:space="preserve"> </w:t>
      </w:r>
    </w:p>
    <w:p w:rsidR="00CE65C4" w:rsidRDefault="006659E4" w:rsidP="00C420DE">
      <w:pPr>
        <w:pStyle w:val="ListParagraph"/>
        <w:numPr>
          <w:ilvl w:val="0"/>
          <w:numId w:val="7"/>
        </w:numPr>
        <w:spacing w:before="120" w:after="120" w:line="300" w:lineRule="exact"/>
        <w:jc w:val="both"/>
        <w:rPr>
          <w:rFonts w:ascii="Times New Roman" w:hAnsi="Times New Roman"/>
          <w:bCs/>
          <w:iCs/>
          <w:sz w:val="24"/>
          <w:szCs w:val="24"/>
          <w:lang w:val="es-ES_tradnl"/>
        </w:rPr>
      </w:pPr>
      <w:r w:rsidRPr="00C420DE">
        <w:rPr>
          <w:rFonts w:ascii="Times New Roman" w:hAnsi="Times New Roman"/>
          <w:b/>
          <w:bCs/>
          <w:iCs/>
          <w:sz w:val="24"/>
          <w:szCs w:val="24"/>
          <w:lang w:val="es-ES_tradnl"/>
        </w:rPr>
        <w:lastRenderedPageBreak/>
        <w:t>Puerto Progreso</w:t>
      </w:r>
      <w:r>
        <w:rPr>
          <w:rFonts w:ascii="Times New Roman" w:hAnsi="Times New Roman"/>
          <w:bCs/>
          <w:iCs/>
          <w:sz w:val="24"/>
          <w:szCs w:val="24"/>
          <w:lang w:val="es-ES_tradnl"/>
        </w:rPr>
        <w:t xml:space="preserve"> </w:t>
      </w:r>
      <w:r w:rsidR="001F0FB1">
        <w:rPr>
          <w:rFonts w:ascii="Times New Roman" w:hAnsi="Times New Roman"/>
          <w:bCs/>
          <w:iCs/>
          <w:sz w:val="24"/>
          <w:szCs w:val="24"/>
          <w:lang w:val="es-ES_tradnl"/>
        </w:rPr>
        <w:t>(</w:t>
      </w:r>
      <w:r w:rsidR="00523802" w:rsidRPr="00523802">
        <w:rPr>
          <w:rFonts w:ascii="Times New Roman" w:hAnsi="Times New Roman"/>
          <w:b/>
          <w:bCs/>
          <w:iCs/>
          <w:sz w:val="24"/>
          <w:szCs w:val="24"/>
          <w:lang w:val="es-ES_tradnl"/>
        </w:rPr>
        <w:t>US$8,</w:t>
      </w:r>
      <w:r w:rsidR="00F453B7">
        <w:rPr>
          <w:rFonts w:ascii="Times New Roman" w:hAnsi="Times New Roman"/>
          <w:b/>
          <w:bCs/>
          <w:iCs/>
          <w:sz w:val="24"/>
          <w:szCs w:val="24"/>
          <w:lang w:val="es-ES_tradnl"/>
        </w:rPr>
        <w:t>3</w:t>
      </w:r>
      <w:r w:rsidR="00523802" w:rsidRPr="00523802">
        <w:rPr>
          <w:rFonts w:ascii="Times New Roman" w:hAnsi="Times New Roman"/>
          <w:b/>
          <w:bCs/>
          <w:iCs/>
          <w:sz w:val="24"/>
          <w:szCs w:val="24"/>
          <w:lang w:val="es-ES_tradnl"/>
        </w:rPr>
        <w:t xml:space="preserve"> millones</w:t>
      </w:r>
      <w:r w:rsidR="001F0FB1">
        <w:rPr>
          <w:rFonts w:ascii="Times New Roman" w:hAnsi="Times New Roman"/>
          <w:bCs/>
          <w:iCs/>
          <w:sz w:val="24"/>
          <w:szCs w:val="24"/>
          <w:lang w:val="es-ES_tradnl"/>
        </w:rPr>
        <w:t>)</w:t>
      </w:r>
      <w:r w:rsidR="00317694">
        <w:rPr>
          <w:rFonts w:ascii="Times New Roman" w:hAnsi="Times New Roman"/>
          <w:bCs/>
          <w:iCs/>
          <w:sz w:val="24"/>
          <w:szCs w:val="24"/>
          <w:lang w:val="es-ES_tradnl"/>
        </w:rPr>
        <w:t xml:space="preserve">. </w:t>
      </w:r>
      <w:r>
        <w:rPr>
          <w:rFonts w:ascii="Times New Roman" w:hAnsi="Times New Roman"/>
          <w:bCs/>
          <w:iCs/>
          <w:sz w:val="24"/>
          <w:szCs w:val="24"/>
          <w:lang w:val="es-ES_tradnl"/>
        </w:rPr>
        <w:t>Este proyecto está estructurado en los siguientes componentes: (</w:t>
      </w:r>
      <w:r w:rsidR="00C420DE">
        <w:rPr>
          <w:rFonts w:ascii="Times New Roman" w:hAnsi="Times New Roman"/>
          <w:bCs/>
          <w:iCs/>
          <w:sz w:val="24"/>
          <w:szCs w:val="24"/>
          <w:lang w:val="es-ES_tradnl"/>
        </w:rPr>
        <w:t>A</w:t>
      </w:r>
      <w:r>
        <w:rPr>
          <w:rFonts w:ascii="Times New Roman" w:hAnsi="Times New Roman"/>
          <w:bCs/>
          <w:iCs/>
          <w:sz w:val="24"/>
          <w:szCs w:val="24"/>
          <w:lang w:val="es-ES_tradnl"/>
        </w:rPr>
        <w:t xml:space="preserve">) </w:t>
      </w:r>
      <w:r w:rsidR="00436B7B" w:rsidRPr="00AD37D6">
        <w:rPr>
          <w:rFonts w:ascii="Times New Roman" w:hAnsi="Times New Roman"/>
          <w:bCs/>
          <w:iCs/>
          <w:sz w:val="24"/>
          <w:szCs w:val="24"/>
          <w:u w:val="single"/>
          <w:lang w:val="es-ES_tradnl"/>
        </w:rPr>
        <w:t xml:space="preserve">Componente </w:t>
      </w:r>
      <w:r w:rsidR="00436B7B">
        <w:rPr>
          <w:rFonts w:ascii="Times New Roman" w:hAnsi="Times New Roman"/>
          <w:bCs/>
          <w:iCs/>
          <w:sz w:val="24"/>
          <w:szCs w:val="24"/>
          <w:u w:val="single"/>
          <w:lang w:val="es-ES_tradnl"/>
        </w:rPr>
        <w:t xml:space="preserve">de Desarrollo y Equipamiento </w:t>
      </w:r>
      <w:r w:rsidR="00436B7B" w:rsidRPr="00AD37D6">
        <w:rPr>
          <w:rFonts w:ascii="Times New Roman" w:hAnsi="Times New Roman"/>
          <w:bCs/>
          <w:iCs/>
          <w:sz w:val="24"/>
          <w:szCs w:val="24"/>
          <w:u w:val="single"/>
          <w:lang w:val="es-ES_tradnl"/>
        </w:rPr>
        <w:t>Urbano</w:t>
      </w:r>
      <w:r>
        <w:rPr>
          <w:rFonts w:ascii="Times New Roman" w:hAnsi="Times New Roman"/>
          <w:bCs/>
          <w:iCs/>
          <w:sz w:val="24"/>
          <w:szCs w:val="24"/>
          <w:lang w:val="es-ES_tradnl"/>
        </w:rPr>
        <w:t xml:space="preserve">: </w:t>
      </w:r>
      <w:r w:rsidRPr="00C420DE">
        <w:rPr>
          <w:rFonts w:ascii="Times New Roman" w:hAnsi="Times New Roman"/>
          <w:bCs/>
          <w:iCs/>
          <w:sz w:val="24"/>
          <w:szCs w:val="24"/>
          <w:lang w:val="es-ES_tradnl"/>
        </w:rPr>
        <w:t xml:space="preserve">(i) </w:t>
      </w:r>
      <w:r w:rsidR="00317694">
        <w:rPr>
          <w:rFonts w:ascii="Times New Roman" w:hAnsi="Times New Roman"/>
          <w:bCs/>
          <w:iCs/>
          <w:sz w:val="24"/>
          <w:szCs w:val="24"/>
          <w:lang w:val="es-ES_tradnl"/>
        </w:rPr>
        <w:t>p</w:t>
      </w:r>
      <w:r w:rsidRPr="00C420DE">
        <w:rPr>
          <w:rFonts w:ascii="Times New Roman" w:hAnsi="Times New Roman"/>
          <w:bCs/>
          <w:iCs/>
          <w:sz w:val="24"/>
          <w:szCs w:val="24"/>
          <w:lang w:val="es-ES_tradnl"/>
        </w:rPr>
        <w:t>rolongación del malecón internacional (construcción de un andador coster</w:t>
      </w:r>
      <w:r w:rsidR="00317694">
        <w:rPr>
          <w:rFonts w:ascii="Times New Roman" w:hAnsi="Times New Roman"/>
          <w:bCs/>
          <w:iCs/>
          <w:sz w:val="24"/>
          <w:szCs w:val="24"/>
          <w:lang w:val="es-ES_tradnl"/>
        </w:rPr>
        <w:t>o, peatonal y ciclo vía); (ii) c</w:t>
      </w:r>
      <w:r w:rsidRPr="00C420DE">
        <w:rPr>
          <w:rFonts w:ascii="Times New Roman" w:hAnsi="Times New Roman"/>
          <w:bCs/>
          <w:iCs/>
          <w:sz w:val="24"/>
          <w:szCs w:val="24"/>
          <w:lang w:val="es-ES_tradnl"/>
        </w:rPr>
        <w:t>onstrucción de un paseo peatonal turístico</w:t>
      </w:r>
      <w:r w:rsidR="00C420DE" w:rsidRPr="00C420DE">
        <w:rPr>
          <w:rFonts w:ascii="Times New Roman" w:hAnsi="Times New Roman"/>
          <w:bCs/>
          <w:iCs/>
          <w:sz w:val="24"/>
          <w:szCs w:val="24"/>
          <w:lang w:val="es-ES_tradnl"/>
        </w:rPr>
        <w:t xml:space="preserve"> que una el sector de la ciudad más dinámico con el área colindante al nuevo malecón</w:t>
      </w:r>
      <w:r w:rsidR="00317694">
        <w:rPr>
          <w:rFonts w:ascii="Times New Roman" w:hAnsi="Times New Roman"/>
          <w:bCs/>
          <w:iCs/>
          <w:sz w:val="24"/>
          <w:szCs w:val="24"/>
          <w:lang w:val="es-ES_tradnl"/>
        </w:rPr>
        <w:t xml:space="preserve"> (más deprimida)</w:t>
      </w:r>
      <w:r w:rsidRPr="00C420DE">
        <w:rPr>
          <w:rFonts w:ascii="Times New Roman" w:hAnsi="Times New Roman"/>
          <w:bCs/>
          <w:iCs/>
          <w:sz w:val="24"/>
          <w:szCs w:val="24"/>
          <w:lang w:val="es-ES_tradnl"/>
        </w:rPr>
        <w:t>;</w:t>
      </w:r>
      <w:r w:rsidR="00C420DE" w:rsidRPr="00C420DE">
        <w:rPr>
          <w:rFonts w:ascii="Times New Roman" w:hAnsi="Times New Roman"/>
          <w:bCs/>
          <w:iCs/>
          <w:sz w:val="24"/>
          <w:szCs w:val="24"/>
          <w:lang w:val="es-ES_tradnl"/>
        </w:rPr>
        <w:t xml:space="preserve"> y</w:t>
      </w:r>
      <w:r w:rsidRPr="00C420DE">
        <w:rPr>
          <w:rFonts w:ascii="Times New Roman" w:hAnsi="Times New Roman"/>
          <w:bCs/>
          <w:iCs/>
          <w:sz w:val="24"/>
          <w:szCs w:val="24"/>
          <w:lang w:val="es-ES_tradnl"/>
        </w:rPr>
        <w:t xml:space="preserve"> (</w:t>
      </w:r>
      <w:r w:rsidR="00C420DE" w:rsidRPr="00C420DE">
        <w:rPr>
          <w:rFonts w:ascii="Times New Roman" w:hAnsi="Times New Roman"/>
          <w:bCs/>
          <w:iCs/>
          <w:sz w:val="24"/>
          <w:szCs w:val="24"/>
          <w:lang w:val="es-ES_tradnl"/>
        </w:rPr>
        <w:t>iii</w:t>
      </w:r>
      <w:r w:rsidRPr="00C420DE">
        <w:rPr>
          <w:rFonts w:ascii="Times New Roman" w:hAnsi="Times New Roman"/>
          <w:bCs/>
          <w:iCs/>
          <w:sz w:val="24"/>
          <w:szCs w:val="24"/>
          <w:lang w:val="es-ES_tradnl"/>
        </w:rPr>
        <w:t xml:space="preserve">) </w:t>
      </w:r>
      <w:r w:rsidR="00BB3A89">
        <w:rPr>
          <w:rFonts w:ascii="Times New Roman" w:hAnsi="Times New Roman"/>
          <w:bCs/>
          <w:iCs/>
          <w:sz w:val="24"/>
          <w:szCs w:val="24"/>
          <w:lang w:val="es-ES_tradnl"/>
        </w:rPr>
        <w:t>s</w:t>
      </w:r>
      <w:r w:rsidR="00BB3A89" w:rsidRPr="00C420DE">
        <w:rPr>
          <w:rFonts w:ascii="Times New Roman" w:hAnsi="Times New Roman"/>
          <w:bCs/>
          <w:iCs/>
          <w:sz w:val="24"/>
          <w:szCs w:val="24"/>
          <w:lang w:val="es-ES_tradnl"/>
        </w:rPr>
        <w:t xml:space="preserve">eñalización </w:t>
      </w:r>
      <w:r w:rsidR="00C420DE" w:rsidRPr="00C420DE">
        <w:rPr>
          <w:rFonts w:ascii="Times New Roman" w:hAnsi="Times New Roman"/>
          <w:bCs/>
          <w:iCs/>
          <w:sz w:val="24"/>
          <w:szCs w:val="24"/>
          <w:lang w:val="es-ES_tradnl"/>
        </w:rPr>
        <w:t>vial y turística</w:t>
      </w:r>
      <w:r w:rsidRPr="00C420DE">
        <w:rPr>
          <w:rFonts w:ascii="Times New Roman" w:hAnsi="Times New Roman"/>
          <w:bCs/>
          <w:iCs/>
          <w:sz w:val="24"/>
          <w:szCs w:val="24"/>
          <w:lang w:val="es-ES_tradnl"/>
        </w:rPr>
        <w:t xml:space="preserve">; (B) </w:t>
      </w:r>
      <w:r w:rsidR="00C420DE" w:rsidRPr="00C420DE">
        <w:rPr>
          <w:rFonts w:ascii="Times New Roman" w:hAnsi="Times New Roman"/>
          <w:bCs/>
          <w:iCs/>
          <w:sz w:val="24"/>
          <w:szCs w:val="24"/>
          <w:u w:val="single"/>
          <w:lang w:val="es-ES_tradnl"/>
        </w:rPr>
        <w:t>Componente</w:t>
      </w:r>
      <w:r w:rsidRPr="00C420DE">
        <w:rPr>
          <w:rFonts w:ascii="Times New Roman" w:hAnsi="Times New Roman"/>
          <w:bCs/>
          <w:iCs/>
          <w:sz w:val="24"/>
          <w:szCs w:val="24"/>
          <w:u w:val="single"/>
          <w:lang w:val="es-ES_tradnl"/>
        </w:rPr>
        <w:t xml:space="preserve"> Ambiental</w:t>
      </w:r>
      <w:r w:rsidRPr="00C420DE">
        <w:rPr>
          <w:rFonts w:ascii="Times New Roman" w:hAnsi="Times New Roman"/>
          <w:bCs/>
          <w:iCs/>
          <w:sz w:val="24"/>
          <w:szCs w:val="24"/>
          <w:lang w:val="es-ES_tradnl"/>
        </w:rPr>
        <w:t>: (</w:t>
      </w:r>
      <w:r w:rsidR="00C420DE">
        <w:rPr>
          <w:rFonts w:ascii="Times New Roman" w:hAnsi="Times New Roman"/>
          <w:bCs/>
          <w:iCs/>
          <w:sz w:val="24"/>
          <w:szCs w:val="24"/>
          <w:lang w:val="es-ES_tradnl"/>
        </w:rPr>
        <w:t>i</w:t>
      </w:r>
      <w:r w:rsidRPr="00C420DE">
        <w:rPr>
          <w:rFonts w:ascii="Times New Roman" w:hAnsi="Times New Roman"/>
          <w:bCs/>
          <w:iCs/>
          <w:sz w:val="24"/>
          <w:szCs w:val="24"/>
          <w:lang w:val="es-ES_tradnl"/>
        </w:rPr>
        <w:t>)</w:t>
      </w:r>
      <w:r w:rsidR="00C420DE">
        <w:rPr>
          <w:rFonts w:ascii="Times New Roman" w:hAnsi="Times New Roman"/>
          <w:bCs/>
          <w:iCs/>
          <w:sz w:val="24"/>
          <w:szCs w:val="24"/>
          <w:lang w:val="es-ES_tradnl"/>
        </w:rPr>
        <w:t xml:space="preserve"> r</w:t>
      </w:r>
      <w:r w:rsidR="00C420DE" w:rsidRPr="00C420DE">
        <w:rPr>
          <w:rFonts w:ascii="Times New Roman" w:hAnsi="Times New Roman"/>
          <w:bCs/>
          <w:iCs/>
          <w:sz w:val="24"/>
          <w:szCs w:val="24"/>
          <w:lang w:val="es-ES_tradnl"/>
        </w:rPr>
        <w:t xml:space="preserve">ecuperación </w:t>
      </w:r>
      <w:r w:rsidR="00C420DE">
        <w:rPr>
          <w:rFonts w:ascii="Times New Roman" w:hAnsi="Times New Roman"/>
          <w:bCs/>
          <w:iCs/>
          <w:sz w:val="24"/>
          <w:szCs w:val="24"/>
          <w:lang w:val="es-ES_tradnl"/>
        </w:rPr>
        <w:t xml:space="preserve">de </w:t>
      </w:r>
      <w:r w:rsidR="00C420DE" w:rsidRPr="00C420DE">
        <w:rPr>
          <w:rFonts w:ascii="Times New Roman" w:hAnsi="Times New Roman"/>
          <w:bCs/>
          <w:iCs/>
          <w:sz w:val="24"/>
          <w:szCs w:val="24"/>
          <w:lang w:val="es-ES_tradnl"/>
        </w:rPr>
        <w:t>la duna costera</w:t>
      </w:r>
      <w:r w:rsidR="00C420DE">
        <w:rPr>
          <w:rFonts w:ascii="Times New Roman" w:hAnsi="Times New Roman"/>
          <w:bCs/>
          <w:iCs/>
          <w:sz w:val="24"/>
          <w:szCs w:val="24"/>
          <w:lang w:val="es-ES_tradnl"/>
        </w:rPr>
        <w:t>;  (ii) construcción de</w:t>
      </w:r>
      <w:r w:rsidRPr="00C420DE">
        <w:rPr>
          <w:rFonts w:ascii="Times New Roman" w:hAnsi="Times New Roman"/>
          <w:bCs/>
          <w:iCs/>
          <w:sz w:val="24"/>
          <w:szCs w:val="24"/>
          <w:lang w:val="es-ES_tradnl"/>
        </w:rPr>
        <w:t xml:space="preserve"> </w:t>
      </w:r>
      <w:r w:rsidR="00C420DE">
        <w:rPr>
          <w:rFonts w:ascii="Times New Roman" w:hAnsi="Times New Roman"/>
          <w:bCs/>
          <w:iCs/>
          <w:sz w:val="24"/>
          <w:szCs w:val="24"/>
          <w:lang w:val="es-ES_tradnl"/>
        </w:rPr>
        <w:t>un área para protección de tortugas</w:t>
      </w:r>
      <w:r w:rsidRPr="00C420DE">
        <w:rPr>
          <w:rFonts w:ascii="Times New Roman" w:hAnsi="Times New Roman"/>
          <w:bCs/>
          <w:iCs/>
          <w:sz w:val="24"/>
          <w:szCs w:val="24"/>
          <w:lang w:val="es-ES_tradnl"/>
        </w:rPr>
        <w:t>; (</w:t>
      </w:r>
      <w:r w:rsidR="00C420DE">
        <w:rPr>
          <w:rFonts w:ascii="Times New Roman" w:hAnsi="Times New Roman"/>
          <w:bCs/>
          <w:iCs/>
          <w:sz w:val="24"/>
          <w:szCs w:val="24"/>
          <w:lang w:val="es-ES_tradnl"/>
        </w:rPr>
        <w:t>iii</w:t>
      </w:r>
      <w:r w:rsidRPr="00C420DE">
        <w:rPr>
          <w:rFonts w:ascii="Times New Roman" w:hAnsi="Times New Roman"/>
          <w:bCs/>
          <w:iCs/>
          <w:sz w:val="24"/>
          <w:szCs w:val="24"/>
          <w:lang w:val="es-ES_tradnl"/>
        </w:rPr>
        <w:t xml:space="preserve">) </w:t>
      </w:r>
      <w:r w:rsidR="00C420DE">
        <w:rPr>
          <w:rFonts w:ascii="Times New Roman" w:hAnsi="Times New Roman"/>
          <w:bCs/>
          <w:iCs/>
          <w:sz w:val="24"/>
          <w:szCs w:val="24"/>
          <w:lang w:val="es-ES_tradnl"/>
        </w:rPr>
        <w:t xml:space="preserve">construcción y organización de un </w:t>
      </w:r>
      <w:r w:rsidRPr="00C420DE">
        <w:rPr>
          <w:rFonts w:ascii="Times New Roman" w:hAnsi="Times New Roman"/>
          <w:bCs/>
          <w:iCs/>
          <w:sz w:val="24"/>
          <w:szCs w:val="24"/>
          <w:lang w:val="es-ES_tradnl"/>
        </w:rPr>
        <w:t xml:space="preserve">Centro de acopio de sargazo; </w:t>
      </w:r>
      <w:r w:rsidR="00877E6F">
        <w:rPr>
          <w:rFonts w:ascii="Times New Roman" w:hAnsi="Times New Roman"/>
          <w:bCs/>
          <w:iCs/>
          <w:sz w:val="24"/>
          <w:szCs w:val="24"/>
          <w:lang w:val="es-ES_tradnl"/>
        </w:rPr>
        <w:t xml:space="preserve">(iv) producción de especies nativas y reforestación de </w:t>
      </w:r>
      <w:r w:rsidR="00317694">
        <w:rPr>
          <w:rFonts w:ascii="Times New Roman" w:hAnsi="Times New Roman"/>
          <w:bCs/>
          <w:iCs/>
          <w:sz w:val="24"/>
          <w:szCs w:val="24"/>
          <w:lang w:val="es-ES_tradnl"/>
        </w:rPr>
        <w:t xml:space="preserve">la </w:t>
      </w:r>
      <w:r w:rsidR="00877E6F">
        <w:rPr>
          <w:rFonts w:ascii="Times New Roman" w:hAnsi="Times New Roman"/>
          <w:bCs/>
          <w:iCs/>
          <w:sz w:val="24"/>
          <w:szCs w:val="24"/>
          <w:lang w:val="es-ES_tradnl"/>
        </w:rPr>
        <w:t xml:space="preserve">playa; </w:t>
      </w:r>
      <w:r w:rsidR="00C420DE">
        <w:rPr>
          <w:rFonts w:ascii="Times New Roman" w:hAnsi="Times New Roman"/>
          <w:bCs/>
          <w:iCs/>
          <w:sz w:val="24"/>
          <w:szCs w:val="24"/>
          <w:lang w:val="es-ES_tradnl"/>
        </w:rPr>
        <w:t xml:space="preserve">y </w:t>
      </w:r>
      <w:r w:rsidRPr="00C420DE">
        <w:rPr>
          <w:rFonts w:ascii="Times New Roman" w:hAnsi="Times New Roman"/>
          <w:bCs/>
          <w:iCs/>
          <w:sz w:val="24"/>
          <w:szCs w:val="24"/>
          <w:lang w:val="es-ES_tradnl"/>
        </w:rPr>
        <w:t>(</w:t>
      </w:r>
      <w:r w:rsidR="00877E6F">
        <w:rPr>
          <w:rFonts w:ascii="Times New Roman" w:hAnsi="Times New Roman"/>
          <w:bCs/>
          <w:iCs/>
          <w:sz w:val="24"/>
          <w:szCs w:val="24"/>
          <w:lang w:val="es-ES_tradnl"/>
        </w:rPr>
        <w:t>v</w:t>
      </w:r>
      <w:r w:rsidRPr="00C420DE">
        <w:rPr>
          <w:rFonts w:ascii="Times New Roman" w:hAnsi="Times New Roman"/>
          <w:bCs/>
          <w:iCs/>
          <w:sz w:val="24"/>
          <w:szCs w:val="24"/>
          <w:lang w:val="es-ES_tradnl"/>
        </w:rPr>
        <w:t>);</w:t>
      </w:r>
      <w:r w:rsidR="00C420DE">
        <w:rPr>
          <w:rFonts w:ascii="Times New Roman" w:hAnsi="Times New Roman"/>
          <w:bCs/>
          <w:iCs/>
          <w:sz w:val="24"/>
          <w:szCs w:val="24"/>
          <w:lang w:val="es-ES_tradnl"/>
        </w:rPr>
        <w:t xml:space="preserve"> fortalecimiento de la gestión de</w:t>
      </w:r>
      <w:r w:rsidRPr="00C420DE">
        <w:rPr>
          <w:rFonts w:ascii="Times New Roman" w:hAnsi="Times New Roman"/>
          <w:bCs/>
          <w:iCs/>
          <w:sz w:val="24"/>
          <w:szCs w:val="24"/>
          <w:lang w:val="es-ES_tradnl"/>
        </w:rPr>
        <w:t xml:space="preserve"> </w:t>
      </w:r>
      <w:r w:rsidR="00C420DE">
        <w:rPr>
          <w:rFonts w:ascii="Times New Roman" w:hAnsi="Times New Roman"/>
          <w:bCs/>
          <w:iCs/>
          <w:sz w:val="24"/>
          <w:szCs w:val="24"/>
          <w:lang w:val="es-ES_tradnl"/>
        </w:rPr>
        <w:t>recolección y disposición de residuos sólidos</w:t>
      </w:r>
      <w:r w:rsidRPr="00C420DE">
        <w:rPr>
          <w:rFonts w:ascii="Times New Roman" w:hAnsi="Times New Roman"/>
          <w:bCs/>
          <w:iCs/>
          <w:sz w:val="24"/>
          <w:szCs w:val="24"/>
          <w:lang w:val="es-ES_tradnl"/>
        </w:rPr>
        <w:t xml:space="preserve">; </w:t>
      </w:r>
      <w:r w:rsidR="00C420DE">
        <w:rPr>
          <w:rFonts w:ascii="Times New Roman" w:hAnsi="Times New Roman"/>
          <w:bCs/>
          <w:iCs/>
          <w:sz w:val="24"/>
          <w:szCs w:val="24"/>
          <w:lang w:val="es-ES_tradnl"/>
        </w:rPr>
        <w:t xml:space="preserve">(C) </w:t>
      </w:r>
      <w:r w:rsidR="003B4246" w:rsidRPr="003B4246">
        <w:rPr>
          <w:rFonts w:ascii="Times New Roman" w:hAnsi="Times New Roman"/>
          <w:bCs/>
          <w:iCs/>
          <w:sz w:val="24"/>
          <w:szCs w:val="24"/>
          <w:u w:val="single"/>
          <w:lang w:val="es-ES_tradnl"/>
        </w:rPr>
        <w:t>Componente de Desarrollo Social y Económico</w:t>
      </w:r>
      <w:r w:rsidRPr="00C420DE">
        <w:rPr>
          <w:rFonts w:ascii="Times New Roman" w:hAnsi="Times New Roman"/>
          <w:bCs/>
          <w:iCs/>
          <w:sz w:val="24"/>
          <w:szCs w:val="24"/>
          <w:lang w:val="es-ES_tradnl"/>
        </w:rPr>
        <w:t xml:space="preserve">: </w:t>
      </w:r>
      <w:r w:rsidR="009B7B43">
        <w:rPr>
          <w:rFonts w:ascii="Times New Roman" w:hAnsi="Times New Roman"/>
          <w:bCs/>
          <w:iCs/>
          <w:sz w:val="24"/>
          <w:szCs w:val="24"/>
          <w:lang w:val="es-ES_tradnl"/>
        </w:rPr>
        <w:t xml:space="preserve">(i) </w:t>
      </w:r>
      <w:r w:rsidR="00BB3A89">
        <w:rPr>
          <w:rFonts w:ascii="Times New Roman" w:hAnsi="Times New Roman"/>
          <w:bCs/>
          <w:iCs/>
          <w:sz w:val="24"/>
          <w:szCs w:val="24"/>
          <w:lang w:val="es-ES_tradnl"/>
        </w:rPr>
        <w:t xml:space="preserve">fondo </w:t>
      </w:r>
      <w:r w:rsidR="00CE65C4">
        <w:rPr>
          <w:rFonts w:ascii="Times New Roman" w:hAnsi="Times New Roman"/>
          <w:bCs/>
          <w:iCs/>
          <w:sz w:val="24"/>
          <w:szCs w:val="24"/>
          <w:lang w:val="es-ES_tradnl"/>
        </w:rPr>
        <w:t>de a</w:t>
      </w:r>
      <w:r w:rsidR="009B7B43">
        <w:rPr>
          <w:rFonts w:ascii="Times New Roman" w:hAnsi="Times New Roman"/>
          <w:bCs/>
          <w:iCs/>
          <w:sz w:val="24"/>
          <w:szCs w:val="24"/>
          <w:lang w:val="es-ES_tradnl"/>
        </w:rPr>
        <w:t>sistencia técnica para mejora</w:t>
      </w:r>
      <w:r w:rsidR="00317694">
        <w:rPr>
          <w:rFonts w:ascii="Times New Roman" w:hAnsi="Times New Roman"/>
          <w:bCs/>
          <w:iCs/>
          <w:sz w:val="24"/>
          <w:szCs w:val="24"/>
          <w:lang w:val="es-ES_tradnl"/>
        </w:rPr>
        <w:t>r</w:t>
      </w:r>
      <w:r w:rsidR="009B7B43">
        <w:rPr>
          <w:rFonts w:ascii="Times New Roman" w:hAnsi="Times New Roman"/>
          <w:bCs/>
          <w:iCs/>
          <w:sz w:val="24"/>
          <w:szCs w:val="24"/>
          <w:lang w:val="es-ES_tradnl"/>
        </w:rPr>
        <w:t xml:space="preserve"> la calidad de la oferta de bienes y servicios; (ii) p</w:t>
      </w:r>
      <w:r w:rsidRPr="00C420DE">
        <w:rPr>
          <w:rFonts w:ascii="Times New Roman" w:hAnsi="Times New Roman"/>
          <w:bCs/>
          <w:iCs/>
          <w:sz w:val="24"/>
          <w:szCs w:val="24"/>
          <w:lang w:val="es-ES_tradnl"/>
        </w:rPr>
        <w:t xml:space="preserve">romoción </w:t>
      </w:r>
      <w:r w:rsidR="009B7B43">
        <w:rPr>
          <w:rFonts w:ascii="Times New Roman" w:hAnsi="Times New Roman"/>
          <w:bCs/>
          <w:iCs/>
          <w:sz w:val="24"/>
          <w:szCs w:val="24"/>
          <w:lang w:val="es-ES_tradnl"/>
        </w:rPr>
        <w:t>turística</w:t>
      </w:r>
      <w:r w:rsidR="00CE65C4">
        <w:rPr>
          <w:rFonts w:ascii="Times New Roman" w:hAnsi="Times New Roman"/>
          <w:bCs/>
          <w:iCs/>
          <w:sz w:val="24"/>
          <w:szCs w:val="24"/>
          <w:lang w:val="es-ES_tradnl"/>
        </w:rPr>
        <w:t xml:space="preserve"> y cultural del sector; y (D) </w:t>
      </w:r>
      <w:r w:rsidR="00BF32EE" w:rsidRPr="00BB3A89">
        <w:rPr>
          <w:rFonts w:ascii="Times New Roman" w:hAnsi="Times New Roman"/>
          <w:bCs/>
          <w:iCs/>
          <w:sz w:val="24"/>
          <w:szCs w:val="24"/>
          <w:u w:val="single"/>
          <w:lang w:val="es-ES_tradnl"/>
        </w:rPr>
        <w:t xml:space="preserve">Componente de </w:t>
      </w:r>
      <w:r w:rsidR="00CE65C4" w:rsidRPr="00CE65C4">
        <w:rPr>
          <w:rFonts w:ascii="Times New Roman" w:hAnsi="Times New Roman"/>
          <w:bCs/>
          <w:iCs/>
          <w:sz w:val="24"/>
          <w:szCs w:val="24"/>
          <w:u w:val="single"/>
          <w:lang w:val="es-ES_tradnl"/>
        </w:rPr>
        <w:t xml:space="preserve">Fortalecimiento </w:t>
      </w:r>
      <w:r w:rsidR="00CE65C4">
        <w:rPr>
          <w:rFonts w:ascii="Times New Roman" w:hAnsi="Times New Roman"/>
          <w:bCs/>
          <w:iCs/>
          <w:sz w:val="24"/>
          <w:szCs w:val="24"/>
          <w:u w:val="single"/>
          <w:lang w:val="es-ES_tradnl"/>
        </w:rPr>
        <w:t>I</w:t>
      </w:r>
      <w:r w:rsidR="00CE65C4" w:rsidRPr="00CE65C4">
        <w:rPr>
          <w:rFonts w:ascii="Times New Roman" w:hAnsi="Times New Roman"/>
          <w:bCs/>
          <w:iCs/>
          <w:sz w:val="24"/>
          <w:szCs w:val="24"/>
          <w:u w:val="single"/>
          <w:lang w:val="es-ES_tradnl"/>
        </w:rPr>
        <w:t xml:space="preserve">nstitucional y </w:t>
      </w:r>
      <w:r w:rsidR="00CE65C4">
        <w:rPr>
          <w:rFonts w:ascii="Times New Roman" w:hAnsi="Times New Roman"/>
          <w:bCs/>
          <w:iCs/>
          <w:sz w:val="24"/>
          <w:szCs w:val="24"/>
          <w:u w:val="single"/>
          <w:lang w:val="es-ES_tradnl"/>
        </w:rPr>
        <w:t>C</w:t>
      </w:r>
      <w:r w:rsidR="00CE65C4" w:rsidRPr="00CE65C4">
        <w:rPr>
          <w:rFonts w:ascii="Times New Roman" w:hAnsi="Times New Roman"/>
          <w:bCs/>
          <w:iCs/>
          <w:sz w:val="24"/>
          <w:szCs w:val="24"/>
          <w:u w:val="single"/>
          <w:lang w:val="es-ES_tradnl"/>
        </w:rPr>
        <w:t>omunicación</w:t>
      </w:r>
      <w:r w:rsidR="00CE65C4">
        <w:rPr>
          <w:rFonts w:ascii="Times New Roman" w:hAnsi="Times New Roman"/>
          <w:bCs/>
          <w:iCs/>
          <w:sz w:val="24"/>
          <w:szCs w:val="24"/>
          <w:lang w:val="es-ES_tradnl"/>
        </w:rPr>
        <w:t xml:space="preserve">: (i) </w:t>
      </w:r>
      <w:r w:rsidR="00A275C0">
        <w:rPr>
          <w:rFonts w:ascii="Times New Roman" w:hAnsi="Times New Roman"/>
          <w:bCs/>
          <w:iCs/>
          <w:sz w:val="24"/>
          <w:szCs w:val="24"/>
          <w:lang w:val="es-ES_tradnl"/>
        </w:rPr>
        <w:t xml:space="preserve">diseño e implementación de un </w:t>
      </w:r>
      <w:r w:rsidR="00CE65C4">
        <w:rPr>
          <w:rFonts w:ascii="Times New Roman" w:hAnsi="Times New Roman"/>
          <w:bCs/>
          <w:iCs/>
          <w:sz w:val="24"/>
          <w:szCs w:val="24"/>
          <w:lang w:val="es-ES_tradnl"/>
        </w:rPr>
        <w:t>plan de socialización y comunicación del proyecto; (ii) elaboración de un plan de desarrollo integral de Puerto Progreso; y (iii) fortalecimiento del organismo ejecutor (manuales y capacitación).</w:t>
      </w:r>
    </w:p>
    <w:p w:rsidR="006659E4" w:rsidRPr="00AB1A6A" w:rsidRDefault="00CE65C4" w:rsidP="00AB1A6A">
      <w:pPr>
        <w:pStyle w:val="ListParagraph"/>
        <w:numPr>
          <w:ilvl w:val="0"/>
          <w:numId w:val="7"/>
        </w:numPr>
        <w:spacing w:before="120" w:after="120" w:line="300" w:lineRule="exact"/>
        <w:jc w:val="both"/>
        <w:rPr>
          <w:rFonts w:ascii="Times New Roman" w:hAnsi="Times New Roman"/>
          <w:bCs/>
          <w:iCs/>
          <w:sz w:val="24"/>
          <w:szCs w:val="24"/>
          <w:lang w:val="es-ES_tradnl"/>
        </w:rPr>
      </w:pPr>
      <w:r w:rsidRPr="00FB0C28">
        <w:rPr>
          <w:rFonts w:ascii="Times New Roman" w:hAnsi="Times New Roman"/>
          <w:b/>
          <w:bCs/>
          <w:iCs/>
          <w:sz w:val="24"/>
          <w:szCs w:val="24"/>
          <w:lang w:val="es-ES_tradnl"/>
        </w:rPr>
        <w:t>Centro Histórico de Mérida</w:t>
      </w:r>
      <w:r w:rsidR="00455E1E">
        <w:rPr>
          <w:rFonts w:ascii="Times New Roman" w:hAnsi="Times New Roman"/>
          <w:b/>
          <w:bCs/>
          <w:iCs/>
          <w:sz w:val="24"/>
          <w:szCs w:val="24"/>
          <w:lang w:val="es-ES_tradnl"/>
        </w:rPr>
        <w:t xml:space="preserve"> (US$2</w:t>
      </w:r>
      <w:r w:rsidR="00A9250F">
        <w:rPr>
          <w:rFonts w:ascii="Times New Roman" w:hAnsi="Times New Roman"/>
          <w:b/>
          <w:bCs/>
          <w:iCs/>
          <w:sz w:val="24"/>
          <w:szCs w:val="24"/>
          <w:lang w:val="es-ES_tradnl"/>
        </w:rPr>
        <w:t>6</w:t>
      </w:r>
      <w:r w:rsidR="00455E1E">
        <w:rPr>
          <w:rFonts w:ascii="Times New Roman" w:hAnsi="Times New Roman"/>
          <w:b/>
          <w:bCs/>
          <w:iCs/>
          <w:sz w:val="24"/>
          <w:szCs w:val="24"/>
          <w:lang w:val="es-ES_tradnl"/>
        </w:rPr>
        <w:t>,</w:t>
      </w:r>
      <w:r w:rsidR="00A9250F">
        <w:rPr>
          <w:rFonts w:ascii="Times New Roman" w:hAnsi="Times New Roman"/>
          <w:b/>
          <w:bCs/>
          <w:iCs/>
          <w:sz w:val="24"/>
          <w:szCs w:val="24"/>
          <w:lang w:val="es-ES_tradnl"/>
        </w:rPr>
        <w:t>9</w:t>
      </w:r>
      <w:r w:rsidR="00F453B7">
        <w:rPr>
          <w:rFonts w:ascii="Times New Roman" w:hAnsi="Times New Roman"/>
          <w:b/>
          <w:bCs/>
          <w:iCs/>
          <w:sz w:val="24"/>
          <w:szCs w:val="24"/>
          <w:lang w:val="es-ES_tradnl"/>
        </w:rPr>
        <w:t xml:space="preserve"> </w:t>
      </w:r>
      <w:r w:rsidR="00455E1E">
        <w:rPr>
          <w:rFonts w:ascii="Times New Roman" w:hAnsi="Times New Roman"/>
          <w:b/>
          <w:bCs/>
          <w:iCs/>
          <w:sz w:val="24"/>
          <w:szCs w:val="24"/>
          <w:lang w:val="es-ES_tradnl"/>
        </w:rPr>
        <w:t>millones).</w:t>
      </w:r>
      <w:r>
        <w:rPr>
          <w:rFonts w:ascii="Times New Roman" w:hAnsi="Times New Roman"/>
          <w:bCs/>
          <w:iCs/>
          <w:sz w:val="24"/>
          <w:szCs w:val="24"/>
          <w:lang w:val="es-ES_tradnl"/>
        </w:rPr>
        <w:t xml:space="preserve"> El proyecto comprende </w:t>
      </w:r>
      <w:r w:rsidR="001B1F5C">
        <w:rPr>
          <w:rFonts w:ascii="Times New Roman" w:hAnsi="Times New Roman"/>
          <w:bCs/>
          <w:iCs/>
          <w:sz w:val="24"/>
          <w:szCs w:val="24"/>
          <w:lang w:val="es-ES_tradnl"/>
        </w:rPr>
        <w:t>tres</w:t>
      </w:r>
      <w:r>
        <w:rPr>
          <w:rFonts w:ascii="Times New Roman" w:hAnsi="Times New Roman"/>
          <w:bCs/>
          <w:iCs/>
          <w:sz w:val="24"/>
          <w:szCs w:val="24"/>
          <w:lang w:val="es-ES_tradnl"/>
        </w:rPr>
        <w:t xml:space="preserve"> componentes: (A) </w:t>
      </w:r>
      <w:r w:rsidR="00AD37D6" w:rsidRPr="00AD37D6">
        <w:rPr>
          <w:rFonts w:ascii="Times New Roman" w:hAnsi="Times New Roman"/>
          <w:bCs/>
          <w:iCs/>
          <w:sz w:val="24"/>
          <w:szCs w:val="24"/>
          <w:u w:val="single"/>
          <w:lang w:val="es-ES_tradnl"/>
        </w:rPr>
        <w:t>Componente</w:t>
      </w:r>
      <w:r w:rsidRPr="00AD37D6">
        <w:rPr>
          <w:rFonts w:ascii="Times New Roman" w:hAnsi="Times New Roman"/>
          <w:bCs/>
          <w:iCs/>
          <w:sz w:val="24"/>
          <w:szCs w:val="24"/>
          <w:u w:val="single"/>
          <w:lang w:val="es-ES_tradnl"/>
        </w:rPr>
        <w:t xml:space="preserve"> </w:t>
      </w:r>
      <w:r w:rsidR="00436B7B">
        <w:rPr>
          <w:rFonts w:ascii="Times New Roman" w:hAnsi="Times New Roman"/>
          <w:bCs/>
          <w:iCs/>
          <w:sz w:val="24"/>
          <w:szCs w:val="24"/>
          <w:u w:val="single"/>
          <w:lang w:val="es-ES_tradnl"/>
        </w:rPr>
        <w:t xml:space="preserve">de Desarrollo </w:t>
      </w:r>
      <w:r w:rsidR="00AB1A6A">
        <w:rPr>
          <w:rFonts w:ascii="Times New Roman" w:hAnsi="Times New Roman"/>
          <w:bCs/>
          <w:iCs/>
          <w:sz w:val="24"/>
          <w:szCs w:val="24"/>
          <w:u w:val="single"/>
          <w:lang w:val="es-ES_tradnl"/>
        </w:rPr>
        <w:t>e</w:t>
      </w:r>
      <w:r w:rsidR="00436B7B">
        <w:rPr>
          <w:rFonts w:ascii="Times New Roman" w:hAnsi="Times New Roman"/>
          <w:bCs/>
          <w:iCs/>
          <w:sz w:val="24"/>
          <w:szCs w:val="24"/>
          <w:u w:val="single"/>
          <w:lang w:val="es-ES_tradnl"/>
        </w:rPr>
        <w:t xml:space="preserve"> </w:t>
      </w:r>
      <w:r w:rsidR="00AB1A6A">
        <w:rPr>
          <w:rFonts w:ascii="Times New Roman" w:hAnsi="Times New Roman"/>
          <w:bCs/>
          <w:iCs/>
          <w:sz w:val="24"/>
          <w:szCs w:val="24"/>
          <w:u w:val="single"/>
          <w:lang w:val="es-ES_tradnl"/>
        </w:rPr>
        <w:t>Imagen Urbana</w:t>
      </w:r>
      <w:r>
        <w:rPr>
          <w:rFonts w:ascii="Times New Roman" w:hAnsi="Times New Roman"/>
          <w:bCs/>
          <w:iCs/>
          <w:sz w:val="24"/>
          <w:szCs w:val="24"/>
          <w:lang w:val="es-ES_tradnl"/>
        </w:rPr>
        <w:t>: (i)</w:t>
      </w:r>
      <w:r w:rsidR="00AB5247">
        <w:rPr>
          <w:rFonts w:ascii="Times New Roman" w:hAnsi="Times New Roman"/>
          <w:bCs/>
          <w:iCs/>
          <w:sz w:val="24"/>
          <w:szCs w:val="24"/>
          <w:lang w:val="es-ES_tradnl"/>
        </w:rPr>
        <w:t xml:space="preserve"> </w:t>
      </w:r>
      <w:r w:rsidR="00BB3A89">
        <w:rPr>
          <w:rFonts w:ascii="Times New Roman" w:hAnsi="Times New Roman"/>
          <w:bCs/>
          <w:iCs/>
          <w:sz w:val="24"/>
          <w:szCs w:val="24"/>
          <w:lang w:val="es-ES_tradnl"/>
        </w:rPr>
        <w:t xml:space="preserve">construcción </w:t>
      </w:r>
      <w:r w:rsidR="00AD37D6">
        <w:rPr>
          <w:rFonts w:ascii="Times New Roman" w:hAnsi="Times New Roman"/>
          <w:bCs/>
          <w:iCs/>
          <w:sz w:val="24"/>
          <w:szCs w:val="24"/>
          <w:lang w:val="es-ES_tradnl"/>
        </w:rPr>
        <w:t xml:space="preserve">de un </w:t>
      </w:r>
      <w:r w:rsidR="00653B2D">
        <w:rPr>
          <w:rFonts w:ascii="Times New Roman" w:hAnsi="Times New Roman"/>
          <w:bCs/>
          <w:iCs/>
          <w:sz w:val="24"/>
          <w:szCs w:val="24"/>
          <w:lang w:val="es-ES_tradnl"/>
        </w:rPr>
        <w:t>“</w:t>
      </w:r>
      <w:r w:rsidR="00AD37D6">
        <w:rPr>
          <w:rFonts w:ascii="Times New Roman" w:hAnsi="Times New Roman"/>
          <w:bCs/>
          <w:iCs/>
          <w:sz w:val="24"/>
          <w:szCs w:val="24"/>
          <w:lang w:val="es-ES_tradnl"/>
        </w:rPr>
        <w:t>parque</w:t>
      </w:r>
      <w:r w:rsidR="00653B2D">
        <w:rPr>
          <w:rFonts w:ascii="Times New Roman" w:hAnsi="Times New Roman"/>
          <w:bCs/>
          <w:iCs/>
          <w:sz w:val="24"/>
          <w:szCs w:val="24"/>
          <w:lang w:val="es-ES_tradnl"/>
        </w:rPr>
        <w:t xml:space="preserve"> verde”</w:t>
      </w:r>
      <w:r w:rsidR="00AD37D6">
        <w:rPr>
          <w:rFonts w:ascii="Times New Roman" w:hAnsi="Times New Roman"/>
          <w:bCs/>
          <w:iCs/>
          <w:sz w:val="24"/>
          <w:szCs w:val="24"/>
          <w:lang w:val="es-ES_tradnl"/>
        </w:rPr>
        <w:t xml:space="preserve"> de aproximadamente </w:t>
      </w:r>
      <w:r w:rsidR="001B1F5C">
        <w:rPr>
          <w:rFonts w:ascii="Times New Roman" w:hAnsi="Times New Roman"/>
          <w:bCs/>
          <w:iCs/>
          <w:sz w:val="24"/>
          <w:szCs w:val="24"/>
          <w:lang w:val="es-ES_tradnl"/>
        </w:rPr>
        <w:t>cinco</w:t>
      </w:r>
      <w:r w:rsidR="00AD37D6">
        <w:rPr>
          <w:rFonts w:ascii="Times New Roman" w:hAnsi="Times New Roman"/>
          <w:bCs/>
          <w:iCs/>
          <w:sz w:val="24"/>
          <w:szCs w:val="24"/>
          <w:lang w:val="es-ES_tradnl"/>
        </w:rPr>
        <w:t xml:space="preserve"> hectáreas (forestación, construcción de banquetas, mobiliario urbano, caminerías y ciclovías, áreas de servicio, entre otras acciones) en sector de “La Planc</w:t>
      </w:r>
      <w:r w:rsidR="00E43602">
        <w:rPr>
          <w:rFonts w:ascii="Times New Roman" w:hAnsi="Times New Roman"/>
          <w:bCs/>
          <w:iCs/>
          <w:sz w:val="24"/>
          <w:szCs w:val="24"/>
          <w:lang w:val="es-ES_tradnl"/>
        </w:rPr>
        <w:t xml:space="preserve">ha”; </w:t>
      </w:r>
      <w:r w:rsidR="001B1F5C">
        <w:rPr>
          <w:rFonts w:ascii="Times New Roman" w:hAnsi="Times New Roman"/>
          <w:bCs/>
          <w:iCs/>
          <w:sz w:val="24"/>
          <w:szCs w:val="24"/>
          <w:lang w:val="es-ES_tradnl"/>
        </w:rPr>
        <w:t xml:space="preserve">(ii) </w:t>
      </w:r>
      <w:r w:rsidR="00BB3A89">
        <w:rPr>
          <w:rFonts w:ascii="Times New Roman" w:hAnsi="Times New Roman"/>
          <w:bCs/>
          <w:iCs/>
          <w:sz w:val="24"/>
          <w:szCs w:val="24"/>
          <w:lang w:val="es-ES_tradnl"/>
        </w:rPr>
        <w:t xml:space="preserve">revitalización </w:t>
      </w:r>
      <w:r w:rsidR="001B1F5C">
        <w:rPr>
          <w:rFonts w:ascii="Times New Roman" w:hAnsi="Times New Roman"/>
          <w:bCs/>
          <w:iCs/>
          <w:sz w:val="24"/>
          <w:szCs w:val="24"/>
          <w:lang w:val="es-ES_tradnl"/>
        </w:rPr>
        <w:t xml:space="preserve">de </w:t>
      </w:r>
      <w:r w:rsidR="001F0FB1">
        <w:rPr>
          <w:rFonts w:ascii="Times New Roman" w:hAnsi="Times New Roman"/>
          <w:bCs/>
          <w:iCs/>
          <w:sz w:val="24"/>
          <w:szCs w:val="24"/>
          <w:lang w:val="es-ES_tradnl"/>
        </w:rPr>
        <w:t xml:space="preserve">tres </w:t>
      </w:r>
      <w:r w:rsidR="001B1F5C">
        <w:rPr>
          <w:rFonts w:ascii="Times New Roman" w:hAnsi="Times New Roman"/>
          <w:bCs/>
          <w:iCs/>
          <w:sz w:val="24"/>
          <w:szCs w:val="24"/>
          <w:lang w:val="es-ES_tradnl"/>
        </w:rPr>
        <w:t xml:space="preserve">corredores viales y peatonales articuladores (mejoramiento de aceras, mobiliario urbano, </w:t>
      </w:r>
      <w:r w:rsidR="0020671B">
        <w:rPr>
          <w:rFonts w:ascii="Times New Roman" w:hAnsi="Times New Roman"/>
          <w:bCs/>
          <w:iCs/>
          <w:sz w:val="24"/>
          <w:szCs w:val="24"/>
          <w:lang w:val="es-ES_tradnl"/>
        </w:rPr>
        <w:t xml:space="preserve">arborización, </w:t>
      </w:r>
      <w:r w:rsidR="001B1F5C">
        <w:rPr>
          <w:rFonts w:ascii="Times New Roman" w:hAnsi="Times New Roman"/>
          <w:bCs/>
          <w:iCs/>
          <w:sz w:val="24"/>
          <w:szCs w:val="24"/>
          <w:lang w:val="es-ES_tradnl"/>
        </w:rPr>
        <w:t>y entubamiento de cables)</w:t>
      </w:r>
      <w:r w:rsidR="00436B7B">
        <w:rPr>
          <w:rFonts w:ascii="Times New Roman" w:hAnsi="Times New Roman"/>
          <w:bCs/>
          <w:iCs/>
          <w:sz w:val="24"/>
          <w:szCs w:val="24"/>
          <w:lang w:val="es-ES_tradnl"/>
        </w:rPr>
        <w:t>;</w:t>
      </w:r>
      <w:r w:rsidR="00AB1A6A">
        <w:rPr>
          <w:rFonts w:ascii="Times New Roman" w:hAnsi="Times New Roman"/>
          <w:bCs/>
          <w:iCs/>
          <w:sz w:val="24"/>
          <w:szCs w:val="24"/>
          <w:lang w:val="es-ES_tradnl"/>
        </w:rPr>
        <w:t xml:space="preserve"> (iii) iluminación de los principales monumentos históricos; </w:t>
      </w:r>
      <w:r w:rsidR="00E43602">
        <w:rPr>
          <w:rFonts w:ascii="Times New Roman" w:hAnsi="Times New Roman"/>
          <w:bCs/>
          <w:iCs/>
          <w:sz w:val="24"/>
          <w:szCs w:val="24"/>
          <w:lang w:val="es-ES_tradnl"/>
        </w:rPr>
        <w:t xml:space="preserve">y </w:t>
      </w:r>
      <w:r w:rsidR="00AB1A6A">
        <w:rPr>
          <w:rFonts w:ascii="Times New Roman" w:hAnsi="Times New Roman"/>
          <w:bCs/>
          <w:iCs/>
          <w:sz w:val="24"/>
          <w:szCs w:val="24"/>
          <w:lang w:val="es-ES_tradnl"/>
        </w:rPr>
        <w:t xml:space="preserve">(iv) </w:t>
      </w:r>
      <w:r w:rsidR="00BB3A89">
        <w:rPr>
          <w:rFonts w:ascii="Times New Roman" w:hAnsi="Times New Roman"/>
          <w:bCs/>
          <w:iCs/>
          <w:sz w:val="24"/>
          <w:szCs w:val="24"/>
          <w:lang w:val="es-ES_tradnl"/>
        </w:rPr>
        <w:t xml:space="preserve">mejora </w:t>
      </w:r>
      <w:r w:rsidR="00AB1A6A">
        <w:rPr>
          <w:rFonts w:ascii="Times New Roman" w:hAnsi="Times New Roman"/>
          <w:bCs/>
          <w:iCs/>
          <w:sz w:val="24"/>
          <w:szCs w:val="24"/>
          <w:lang w:val="es-ES_tradnl"/>
        </w:rPr>
        <w:t>de la imagen urbana en el núcleo central del CH</w:t>
      </w:r>
      <w:r w:rsidR="0020671B">
        <w:rPr>
          <w:rFonts w:ascii="Times New Roman" w:hAnsi="Times New Roman"/>
          <w:bCs/>
          <w:iCs/>
          <w:sz w:val="24"/>
          <w:szCs w:val="24"/>
          <w:lang w:val="es-ES_tradnl"/>
        </w:rPr>
        <w:t xml:space="preserve"> (9 manzanas) (iluminación, mobiliario urbano, ampliación de aceras, etc.)</w:t>
      </w:r>
      <w:r w:rsidR="00AB1A6A">
        <w:rPr>
          <w:rFonts w:ascii="Times New Roman" w:hAnsi="Times New Roman"/>
          <w:bCs/>
          <w:iCs/>
          <w:sz w:val="24"/>
          <w:szCs w:val="24"/>
          <w:lang w:val="es-ES_tradnl"/>
        </w:rPr>
        <w:t>;  (B)</w:t>
      </w:r>
      <w:r w:rsidR="00436B7B">
        <w:rPr>
          <w:rFonts w:ascii="Times New Roman" w:hAnsi="Times New Roman"/>
          <w:bCs/>
          <w:iCs/>
          <w:sz w:val="24"/>
          <w:szCs w:val="24"/>
          <w:lang w:val="es-ES_tradnl"/>
        </w:rPr>
        <w:t xml:space="preserve"> </w:t>
      </w:r>
      <w:r w:rsidR="003B4246" w:rsidRPr="00653B2D">
        <w:rPr>
          <w:rFonts w:ascii="Times New Roman" w:hAnsi="Times New Roman"/>
          <w:bCs/>
          <w:iCs/>
          <w:sz w:val="24"/>
          <w:szCs w:val="24"/>
          <w:u w:val="single"/>
          <w:lang w:val="es-ES_tradnl"/>
        </w:rPr>
        <w:t>Componente de Desarrollo Social y Económico</w:t>
      </w:r>
      <w:r w:rsidR="00653B2D" w:rsidRPr="00653B2D">
        <w:rPr>
          <w:rFonts w:ascii="Times New Roman" w:hAnsi="Times New Roman"/>
          <w:bCs/>
          <w:iCs/>
          <w:sz w:val="24"/>
          <w:szCs w:val="24"/>
          <w:u w:val="single"/>
          <w:lang w:val="es-ES_tradnl"/>
        </w:rPr>
        <w:t>:</w:t>
      </w:r>
      <w:r w:rsidR="003B4246">
        <w:rPr>
          <w:rFonts w:ascii="Times New Roman" w:hAnsi="Times New Roman"/>
          <w:bCs/>
          <w:iCs/>
          <w:sz w:val="24"/>
          <w:szCs w:val="24"/>
          <w:lang w:val="es-ES_tradnl"/>
        </w:rPr>
        <w:t xml:space="preserve"> </w:t>
      </w:r>
      <w:r w:rsidR="00653B2D">
        <w:rPr>
          <w:rFonts w:ascii="Times New Roman" w:hAnsi="Times New Roman"/>
          <w:bCs/>
          <w:iCs/>
          <w:sz w:val="24"/>
          <w:szCs w:val="24"/>
          <w:lang w:val="es-ES_tradnl"/>
        </w:rPr>
        <w:t xml:space="preserve">(i) </w:t>
      </w:r>
      <w:r w:rsidR="00BB3A89">
        <w:rPr>
          <w:rFonts w:ascii="Times New Roman" w:hAnsi="Times New Roman"/>
          <w:bCs/>
          <w:iCs/>
          <w:sz w:val="24"/>
          <w:szCs w:val="24"/>
          <w:lang w:val="es-ES_tradnl"/>
        </w:rPr>
        <w:t xml:space="preserve">relocalización </w:t>
      </w:r>
      <w:r w:rsidR="00653B2D">
        <w:rPr>
          <w:rFonts w:ascii="Times New Roman" w:hAnsi="Times New Roman"/>
          <w:bCs/>
          <w:iCs/>
          <w:sz w:val="24"/>
          <w:szCs w:val="24"/>
          <w:lang w:val="es-ES_tradnl"/>
        </w:rPr>
        <w:t xml:space="preserve">de comerciantes informales y re-funcionalización de los mercados populares Lucas de Gálvez y San Benito (mejoras físicas y sanitarias, dotación de servicios de guardería y asistencia médica, entre otras acciones); </w:t>
      </w:r>
      <w:r w:rsidR="00436B7B">
        <w:rPr>
          <w:rFonts w:ascii="Times New Roman" w:hAnsi="Times New Roman"/>
          <w:bCs/>
          <w:iCs/>
          <w:sz w:val="24"/>
          <w:szCs w:val="24"/>
          <w:lang w:val="es-ES_tradnl"/>
        </w:rPr>
        <w:t>(i</w:t>
      </w:r>
      <w:r w:rsidR="00653B2D">
        <w:rPr>
          <w:rFonts w:ascii="Times New Roman" w:hAnsi="Times New Roman"/>
          <w:bCs/>
          <w:iCs/>
          <w:sz w:val="24"/>
          <w:szCs w:val="24"/>
          <w:lang w:val="es-ES_tradnl"/>
        </w:rPr>
        <w:t>i</w:t>
      </w:r>
      <w:r w:rsidR="00E43602">
        <w:rPr>
          <w:rFonts w:ascii="Times New Roman" w:hAnsi="Times New Roman"/>
          <w:bCs/>
          <w:iCs/>
          <w:sz w:val="24"/>
          <w:szCs w:val="24"/>
          <w:lang w:val="es-ES_tradnl"/>
        </w:rPr>
        <w:t xml:space="preserve">) </w:t>
      </w:r>
      <w:r w:rsidR="001F0FB1">
        <w:rPr>
          <w:rFonts w:ascii="Times New Roman" w:hAnsi="Times New Roman"/>
          <w:bCs/>
          <w:iCs/>
          <w:sz w:val="24"/>
          <w:szCs w:val="24"/>
          <w:lang w:val="es-ES_tradnl"/>
        </w:rPr>
        <w:t>señalética</w:t>
      </w:r>
      <w:r w:rsidR="00436B7B">
        <w:rPr>
          <w:rFonts w:ascii="Times New Roman" w:hAnsi="Times New Roman"/>
          <w:bCs/>
          <w:iCs/>
          <w:sz w:val="24"/>
          <w:szCs w:val="24"/>
          <w:lang w:val="es-ES_tradnl"/>
        </w:rPr>
        <w:t xml:space="preserve"> </w:t>
      </w:r>
      <w:r w:rsidR="00653B2D">
        <w:rPr>
          <w:rFonts w:ascii="Times New Roman" w:hAnsi="Times New Roman"/>
          <w:bCs/>
          <w:iCs/>
          <w:sz w:val="24"/>
          <w:szCs w:val="24"/>
          <w:lang w:val="es-ES_tradnl"/>
        </w:rPr>
        <w:t>para promover</w:t>
      </w:r>
      <w:r w:rsidR="00436B7B">
        <w:rPr>
          <w:rFonts w:ascii="Times New Roman" w:hAnsi="Times New Roman"/>
          <w:bCs/>
          <w:iCs/>
          <w:sz w:val="24"/>
          <w:szCs w:val="24"/>
          <w:lang w:val="es-ES_tradnl"/>
        </w:rPr>
        <w:t xml:space="preserve"> recorrido</w:t>
      </w:r>
      <w:r w:rsidR="00653B2D">
        <w:rPr>
          <w:rFonts w:ascii="Times New Roman" w:hAnsi="Times New Roman"/>
          <w:bCs/>
          <w:iCs/>
          <w:sz w:val="24"/>
          <w:szCs w:val="24"/>
          <w:lang w:val="es-ES_tradnl"/>
        </w:rPr>
        <w:t>s</w:t>
      </w:r>
      <w:r w:rsidR="00436B7B">
        <w:rPr>
          <w:rFonts w:ascii="Times New Roman" w:hAnsi="Times New Roman"/>
          <w:bCs/>
          <w:iCs/>
          <w:sz w:val="24"/>
          <w:szCs w:val="24"/>
          <w:lang w:val="es-ES_tradnl"/>
        </w:rPr>
        <w:t xml:space="preserve"> turístico</w:t>
      </w:r>
      <w:r w:rsidR="001F0FB1">
        <w:rPr>
          <w:rFonts w:ascii="Times New Roman" w:hAnsi="Times New Roman"/>
          <w:bCs/>
          <w:iCs/>
          <w:sz w:val="24"/>
          <w:szCs w:val="24"/>
          <w:lang w:val="es-ES_tradnl"/>
        </w:rPr>
        <w:t>s</w:t>
      </w:r>
      <w:r w:rsidR="00436B7B">
        <w:rPr>
          <w:rFonts w:ascii="Times New Roman" w:hAnsi="Times New Roman"/>
          <w:bCs/>
          <w:iCs/>
          <w:sz w:val="24"/>
          <w:szCs w:val="24"/>
          <w:lang w:val="es-ES_tradnl"/>
        </w:rPr>
        <w:t>;</w:t>
      </w:r>
      <w:r w:rsidR="00653B2D">
        <w:rPr>
          <w:rFonts w:ascii="Times New Roman" w:hAnsi="Times New Roman"/>
          <w:bCs/>
          <w:iCs/>
          <w:sz w:val="24"/>
          <w:szCs w:val="24"/>
          <w:lang w:val="es-ES_tradnl"/>
        </w:rPr>
        <w:t xml:space="preserve"> (iii) </w:t>
      </w:r>
      <w:r w:rsidR="00BB3A89">
        <w:rPr>
          <w:rFonts w:ascii="Times New Roman" w:hAnsi="Times New Roman"/>
          <w:bCs/>
          <w:iCs/>
          <w:sz w:val="24"/>
          <w:szCs w:val="24"/>
          <w:lang w:val="es-ES_tradnl"/>
        </w:rPr>
        <w:t xml:space="preserve">remodelación </w:t>
      </w:r>
      <w:r w:rsidR="00653B2D">
        <w:rPr>
          <w:rFonts w:ascii="Times New Roman" w:hAnsi="Times New Roman"/>
          <w:bCs/>
          <w:iCs/>
          <w:sz w:val="24"/>
          <w:szCs w:val="24"/>
          <w:lang w:val="es-ES_tradnl"/>
        </w:rPr>
        <w:t xml:space="preserve">y dotación de un edificio con valor histórico para el establecimiento de una “estación del conocimiento” (biblioteca digital, servicios de internet e incubadora de empresas); (iv) </w:t>
      </w:r>
      <w:r w:rsidR="00E43602">
        <w:rPr>
          <w:rFonts w:ascii="Times New Roman" w:hAnsi="Times New Roman"/>
          <w:bCs/>
          <w:iCs/>
          <w:sz w:val="24"/>
          <w:szCs w:val="24"/>
          <w:lang w:val="es-ES_tradnl"/>
        </w:rPr>
        <w:t>f</w:t>
      </w:r>
      <w:r w:rsidR="00653B2D">
        <w:rPr>
          <w:rFonts w:ascii="Times New Roman" w:hAnsi="Times New Roman"/>
          <w:bCs/>
          <w:iCs/>
          <w:sz w:val="24"/>
          <w:szCs w:val="24"/>
          <w:lang w:val="es-ES_tradnl"/>
        </w:rPr>
        <w:t>ondo para asistencia técnica y promoción de pequeñas empresas del CH; y (v)</w:t>
      </w:r>
      <w:r w:rsidR="00AB1A6A">
        <w:rPr>
          <w:rFonts w:ascii="Times New Roman" w:hAnsi="Times New Roman"/>
          <w:bCs/>
          <w:iCs/>
          <w:sz w:val="24"/>
          <w:szCs w:val="24"/>
          <w:lang w:val="es-ES_tradnl"/>
        </w:rPr>
        <w:t xml:space="preserve"> </w:t>
      </w:r>
      <w:r w:rsidR="00E43602">
        <w:rPr>
          <w:rFonts w:ascii="Times New Roman" w:hAnsi="Times New Roman"/>
          <w:bCs/>
          <w:iCs/>
          <w:sz w:val="24"/>
          <w:szCs w:val="24"/>
          <w:lang w:val="es-ES_tradnl"/>
        </w:rPr>
        <w:t>f</w:t>
      </w:r>
      <w:r w:rsidR="00AB1A6A">
        <w:rPr>
          <w:rFonts w:ascii="Times New Roman" w:hAnsi="Times New Roman"/>
          <w:bCs/>
          <w:iCs/>
          <w:sz w:val="24"/>
          <w:szCs w:val="24"/>
          <w:lang w:val="es-ES_tradnl"/>
        </w:rPr>
        <w:t>ondo para promover la vivienda e imagen urbana (densificación y mejoramiento de fachadas)</w:t>
      </w:r>
      <w:r w:rsidR="00BF32EE">
        <w:rPr>
          <w:rFonts w:ascii="Times New Roman" w:hAnsi="Times New Roman"/>
          <w:bCs/>
          <w:iCs/>
          <w:sz w:val="24"/>
          <w:szCs w:val="24"/>
          <w:lang w:val="es-ES_tradnl"/>
        </w:rPr>
        <w:t>; (C)</w:t>
      </w:r>
      <w:r w:rsidR="00BF32EE" w:rsidRPr="00BB3A89">
        <w:rPr>
          <w:rFonts w:ascii="Times New Roman" w:hAnsi="Times New Roman"/>
          <w:bCs/>
          <w:iCs/>
          <w:sz w:val="24"/>
          <w:szCs w:val="24"/>
          <w:lang w:val="es-ES_tradnl"/>
        </w:rPr>
        <w:t xml:space="preserve"> </w:t>
      </w:r>
      <w:r w:rsidR="00BF32EE" w:rsidRPr="00BF32EE">
        <w:rPr>
          <w:rFonts w:ascii="Times New Roman" w:hAnsi="Times New Roman"/>
          <w:bCs/>
          <w:iCs/>
          <w:sz w:val="24"/>
          <w:szCs w:val="24"/>
          <w:u w:val="single"/>
          <w:lang w:val="es-ES_tradnl"/>
        </w:rPr>
        <w:t>Componente de Fortalecimiento Institucional y Comunicación</w:t>
      </w:r>
      <w:r w:rsidR="00BF32EE">
        <w:rPr>
          <w:rFonts w:ascii="Times New Roman" w:hAnsi="Times New Roman"/>
          <w:bCs/>
          <w:iCs/>
          <w:sz w:val="24"/>
          <w:szCs w:val="24"/>
          <w:u w:val="single"/>
          <w:lang w:val="es-ES_tradnl"/>
        </w:rPr>
        <w:t>:</w:t>
      </w:r>
      <w:r w:rsidR="00BF32EE" w:rsidRPr="00BF32EE">
        <w:rPr>
          <w:rFonts w:ascii="Times New Roman" w:hAnsi="Times New Roman"/>
          <w:bCs/>
          <w:iCs/>
          <w:sz w:val="24"/>
          <w:szCs w:val="24"/>
          <w:lang w:val="es-ES_tradnl"/>
        </w:rPr>
        <w:t xml:space="preserve"> </w:t>
      </w:r>
      <w:r w:rsidR="00BF32EE">
        <w:rPr>
          <w:rFonts w:ascii="Times New Roman" w:hAnsi="Times New Roman"/>
          <w:bCs/>
          <w:iCs/>
          <w:sz w:val="24"/>
          <w:szCs w:val="24"/>
          <w:lang w:val="es-ES_tradnl"/>
        </w:rPr>
        <w:t xml:space="preserve">(i) </w:t>
      </w:r>
      <w:r w:rsidR="00BB3A89">
        <w:rPr>
          <w:rFonts w:ascii="Times New Roman" w:hAnsi="Times New Roman"/>
          <w:bCs/>
          <w:iCs/>
          <w:sz w:val="24"/>
          <w:szCs w:val="24"/>
          <w:lang w:val="es-ES_tradnl"/>
        </w:rPr>
        <w:t>d</w:t>
      </w:r>
      <w:r w:rsidR="00BF32EE">
        <w:rPr>
          <w:rFonts w:ascii="Times New Roman" w:hAnsi="Times New Roman"/>
          <w:bCs/>
          <w:iCs/>
          <w:sz w:val="24"/>
          <w:szCs w:val="24"/>
          <w:lang w:val="es-ES_tradnl"/>
        </w:rPr>
        <w:t xml:space="preserve">iseño e implementación de un plan de socialización y comunicación del proyecto; (ii) </w:t>
      </w:r>
      <w:r w:rsidR="00BB3A89">
        <w:rPr>
          <w:rFonts w:ascii="Times New Roman" w:hAnsi="Times New Roman"/>
          <w:bCs/>
          <w:iCs/>
          <w:sz w:val="24"/>
          <w:szCs w:val="24"/>
          <w:lang w:val="es-ES_tradnl"/>
        </w:rPr>
        <w:t>e</w:t>
      </w:r>
      <w:r w:rsidR="00BF32EE">
        <w:rPr>
          <w:rFonts w:ascii="Times New Roman" w:hAnsi="Times New Roman"/>
          <w:bCs/>
          <w:iCs/>
          <w:sz w:val="24"/>
          <w:szCs w:val="24"/>
          <w:lang w:val="es-ES_tradnl"/>
        </w:rPr>
        <w:t xml:space="preserve">laboración de un plan de desarrollo integral </w:t>
      </w:r>
      <w:r w:rsidR="007B5503">
        <w:rPr>
          <w:rFonts w:ascii="Times New Roman" w:hAnsi="Times New Roman"/>
          <w:bCs/>
          <w:iCs/>
          <w:sz w:val="24"/>
          <w:szCs w:val="24"/>
          <w:lang w:val="es-ES_tradnl"/>
        </w:rPr>
        <w:t>del CH</w:t>
      </w:r>
      <w:r w:rsidR="00BF32EE">
        <w:rPr>
          <w:rFonts w:ascii="Times New Roman" w:hAnsi="Times New Roman"/>
          <w:bCs/>
          <w:iCs/>
          <w:sz w:val="24"/>
          <w:szCs w:val="24"/>
          <w:lang w:val="es-ES_tradnl"/>
        </w:rPr>
        <w:t xml:space="preserve">; y (iii) </w:t>
      </w:r>
      <w:r w:rsidR="00BB3A89">
        <w:rPr>
          <w:rFonts w:ascii="Times New Roman" w:hAnsi="Times New Roman"/>
          <w:bCs/>
          <w:iCs/>
          <w:sz w:val="24"/>
          <w:szCs w:val="24"/>
          <w:lang w:val="es-ES_tradnl"/>
        </w:rPr>
        <w:t>f</w:t>
      </w:r>
      <w:r w:rsidR="00BF32EE">
        <w:rPr>
          <w:rFonts w:ascii="Times New Roman" w:hAnsi="Times New Roman"/>
          <w:bCs/>
          <w:iCs/>
          <w:sz w:val="24"/>
          <w:szCs w:val="24"/>
          <w:lang w:val="es-ES_tradnl"/>
        </w:rPr>
        <w:t>ortalecimiento de organismos ejecutores (manuales y capacitación).</w:t>
      </w:r>
    </w:p>
    <w:p w:rsidR="00A83C10" w:rsidRDefault="00A83C10" w:rsidP="00A83C10">
      <w:pPr>
        <w:spacing w:before="120" w:after="120" w:line="300" w:lineRule="exact"/>
        <w:rPr>
          <w:rFonts w:ascii="Arial" w:hAnsi="Arial"/>
          <w:sz w:val="20"/>
          <w:lang w:val="es-ES_tradnl"/>
        </w:rPr>
      </w:pPr>
    </w:p>
    <w:p w:rsidR="00D82789" w:rsidRPr="007B5503" w:rsidRDefault="00455E1E" w:rsidP="007B5503">
      <w:pPr>
        <w:pStyle w:val="ListParagraph"/>
        <w:numPr>
          <w:ilvl w:val="0"/>
          <w:numId w:val="8"/>
        </w:numPr>
        <w:spacing w:before="120" w:after="120" w:line="300" w:lineRule="exact"/>
        <w:rPr>
          <w:rFonts w:ascii="Times New Roman" w:hAnsi="Times New Roman"/>
          <w:b/>
          <w:bCs/>
          <w:iCs/>
          <w:sz w:val="24"/>
          <w:szCs w:val="24"/>
          <w:lang w:val="es-ES_tradnl"/>
        </w:rPr>
      </w:pPr>
      <w:r w:rsidRPr="007B5503">
        <w:rPr>
          <w:rFonts w:ascii="Times New Roman" w:hAnsi="Times New Roman"/>
          <w:b/>
          <w:bCs/>
          <w:iCs/>
          <w:sz w:val="24"/>
          <w:szCs w:val="24"/>
          <w:lang w:val="es-ES_tradnl"/>
        </w:rPr>
        <w:t>Resultados esperados y beneficiarios</w:t>
      </w:r>
    </w:p>
    <w:p w:rsidR="008F5BAC" w:rsidRPr="008F5BAC" w:rsidRDefault="007B5503" w:rsidP="002F1C02">
      <w:pPr>
        <w:pStyle w:val="ListParagraph"/>
        <w:numPr>
          <w:ilvl w:val="0"/>
          <w:numId w:val="7"/>
        </w:numPr>
        <w:spacing w:before="120" w:after="120" w:line="300" w:lineRule="exact"/>
        <w:jc w:val="both"/>
        <w:rPr>
          <w:rFonts w:ascii="Times New Roman" w:hAnsi="Times New Roman"/>
          <w:bCs/>
          <w:iCs/>
          <w:sz w:val="24"/>
          <w:szCs w:val="24"/>
          <w:lang w:val="es-ES_tradnl"/>
        </w:rPr>
      </w:pPr>
      <w:r w:rsidRPr="008F5BAC">
        <w:rPr>
          <w:rFonts w:ascii="Times New Roman" w:hAnsi="Times New Roman"/>
          <w:bCs/>
          <w:iCs/>
          <w:sz w:val="24"/>
          <w:szCs w:val="24"/>
          <w:lang w:val="es-ES_tradnl"/>
        </w:rPr>
        <w:t xml:space="preserve">Como resultado de las intervenciones propuestas se espera, contribuir a: </w:t>
      </w:r>
      <w:r w:rsidR="008F5BAC" w:rsidRPr="008F5BAC">
        <w:rPr>
          <w:rFonts w:ascii="Times New Roman" w:hAnsi="Times New Roman"/>
          <w:b/>
          <w:bCs/>
          <w:iCs/>
          <w:sz w:val="24"/>
          <w:szCs w:val="24"/>
          <w:lang w:val="es-ES_tradnl"/>
        </w:rPr>
        <w:t>(A)</w:t>
      </w:r>
      <w:r w:rsidR="008F5BAC" w:rsidRPr="008F5BAC">
        <w:rPr>
          <w:rFonts w:ascii="Times New Roman" w:hAnsi="Times New Roman"/>
          <w:bCs/>
          <w:iCs/>
          <w:sz w:val="24"/>
          <w:szCs w:val="24"/>
          <w:lang w:val="es-ES_tradnl"/>
        </w:rPr>
        <w:t xml:space="preserve"> </w:t>
      </w:r>
      <w:r w:rsidRPr="008F5BAC">
        <w:rPr>
          <w:rFonts w:ascii="Times New Roman" w:hAnsi="Times New Roman"/>
          <w:b/>
          <w:bCs/>
          <w:iCs/>
          <w:sz w:val="24"/>
          <w:szCs w:val="24"/>
          <w:lang w:val="es-ES_tradnl"/>
        </w:rPr>
        <w:t>CH de Mérida</w:t>
      </w:r>
      <w:r w:rsidRPr="008F5BAC">
        <w:rPr>
          <w:rFonts w:ascii="Times New Roman" w:hAnsi="Times New Roman"/>
          <w:bCs/>
          <w:iCs/>
          <w:sz w:val="24"/>
          <w:szCs w:val="24"/>
          <w:lang w:val="es-ES_tradnl"/>
        </w:rPr>
        <w:t xml:space="preserve"> (i) dinamizar la economía local; (ii) </w:t>
      </w:r>
      <w:r w:rsidR="008F5BAC" w:rsidRPr="008F5BAC">
        <w:rPr>
          <w:rFonts w:ascii="Times New Roman" w:hAnsi="Times New Roman"/>
          <w:bCs/>
          <w:iCs/>
          <w:sz w:val="24"/>
          <w:szCs w:val="24"/>
          <w:lang w:val="es-ES_tradnl"/>
        </w:rPr>
        <w:t>m</w:t>
      </w:r>
      <w:r w:rsidRPr="008F5BAC">
        <w:rPr>
          <w:rFonts w:ascii="Times New Roman" w:hAnsi="Times New Roman"/>
          <w:bCs/>
          <w:iCs/>
          <w:sz w:val="24"/>
          <w:szCs w:val="24"/>
          <w:lang w:val="es-ES_tradnl"/>
        </w:rPr>
        <w:t xml:space="preserve">ejorar las condiciones de vivienda y de residencialidad; </w:t>
      </w:r>
      <w:r w:rsidR="008F5BAC">
        <w:rPr>
          <w:rFonts w:ascii="Times New Roman" w:hAnsi="Times New Roman"/>
          <w:bCs/>
          <w:iCs/>
          <w:sz w:val="24"/>
          <w:szCs w:val="24"/>
          <w:lang w:val="es-ES_tradnl"/>
        </w:rPr>
        <w:t xml:space="preserve">(iii) </w:t>
      </w:r>
      <w:r w:rsidR="008F5BAC" w:rsidRPr="008F5BAC">
        <w:rPr>
          <w:rFonts w:ascii="Times New Roman" w:hAnsi="Times New Roman"/>
          <w:bCs/>
          <w:iCs/>
          <w:sz w:val="24"/>
          <w:szCs w:val="24"/>
          <w:lang w:val="es-ES_tradnl"/>
        </w:rPr>
        <w:t>facilitar la movilidad</w:t>
      </w:r>
      <w:r w:rsidR="008F5BAC">
        <w:rPr>
          <w:rFonts w:ascii="Times New Roman" w:hAnsi="Times New Roman"/>
          <w:bCs/>
          <w:iCs/>
          <w:sz w:val="24"/>
          <w:szCs w:val="24"/>
          <w:lang w:val="es-ES_tradnl"/>
        </w:rPr>
        <w:t>, principalmente peatonal</w:t>
      </w:r>
      <w:r w:rsidR="0066661F">
        <w:rPr>
          <w:rFonts w:ascii="Times New Roman" w:hAnsi="Times New Roman"/>
          <w:bCs/>
          <w:iCs/>
          <w:sz w:val="24"/>
          <w:szCs w:val="24"/>
          <w:lang w:val="es-ES_tradnl"/>
        </w:rPr>
        <w:t xml:space="preserve"> y turística</w:t>
      </w:r>
      <w:r w:rsidRPr="008F5BAC">
        <w:rPr>
          <w:rFonts w:ascii="Times New Roman" w:hAnsi="Times New Roman"/>
          <w:bCs/>
          <w:iCs/>
          <w:sz w:val="24"/>
          <w:szCs w:val="24"/>
          <w:lang w:val="es-ES_tradnl"/>
        </w:rPr>
        <w:t xml:space="preserve">; (iv) </w:t>
      </w:r>
      <w:r w:rsidR="008F5BAC" w:rsidRPr="008F5BAC">
        <w:rPr>
          <w:rFonts w:ascii="Times New Roman" w:hAnsi="Times New Roman"/>
          <w:bCs/>
          <w:iCs/>
          <w:sz w:val="24"/>
          <w:szCs w:val="24"/>
          <w:lang w:val="es-ES_tradnl"/>
        </w:rPr>
        <w:t>r</w:t>
      </w:r>
      <w:r w:rsidRPr="008F5BAC">
        <w:rPr>
          <w:rFonts w:ascii="Times New Roman" w:hAnsi="Times New Roman"/>
          <w:bCs/>
          <w:iCs/>
          <w:sz w:val="24"/>
          <w:szCs w:val="24"/>
          <w:lang w:val="es-ES_tradnl"/>
        </w:rPr>
        <w:t xml:space="preserve">acionalizar y dignificar las actividades comerciales populares; (v) </w:t>
      </w:r>
      <w:r w:rsidR="008F5BAC" w:rsidRPr="008F5BAC">
        <w:rPr>
          <w:rFonts w:ascii="Times New Roman" w:hAnsi="Times New Roman"/>
          <w:bCs/>
          <w:iCs/>
          <w:sz w:val="24"/>
          <w:szCs w:val="24"/>
          <w:lang w:val="es-ES_tradnl"/>
        </w:rPr>
        <w:t>m</w:t>
      </w:r>
      <w:r w:rsidRPr="008F5BAC">
        <w:rPr>
          <w:rFonts w:ascii="Times New Roman" w:hAnsi="Times New Roman"/>
          <w:bCs/>
          <w:iCs/>
          <w:sz w:val="24"/>
          <w:szCs w:val="24"/>
          <w:lang w:val="es-ES_tradnl"/>
        </w:rPr>
        <w:t xml:space="preserve">ejorar las condiciones ambientales; </w:t>
      </w:r>
      <w:r w:rsidR="008F5BAC">
        <w:rPr>
          <w:rFonts w:ascii="Times New Roman" w:hAnsi="Times New Roman"/>
          <w:bCs/>
          <w:iCs/>
          <w:sz w:val="24"/>
          <w:szCs w:val="24"/>
          <w:lang w:val="es-ES_tradnl"/>
        </w:rPr>
        <w:t xml:space="preserve">y </w:t>
      </w:r>
      <w:r w:rsidR="008F5BAC" w:rsidRPr="008F5BAC">
        <w:rPr>
          <w:rFonts w:ascii="Times New Roman" w:hAnsi="Times New Roman"/>
          <w:bCs/>
          <w:iCs/>
          <w:sz w:val="24"/>
          <w:szCs w:val="24"/>
          <w:lang w:val="es-ES_tradnl"/>
        </w:rPr>
        <w:t xml:space="preserve">(vi) </w:t>
      </w:r>
      <w:r w:rsidR="008F5BAC">
        <w:rPr>
          <w:rFonts w:ascii="Times New Roman" w:hAnsi="Times New Roman"/>
          <w:bCs/>
          <w:iCs/>
          <w:sz w:val="24"/>
          <w:szCs w:val="24"/>
          <w:lang w:val="es-ES_tradnl"/>
        </w:rPr>
        <w:lastRenderedPageBreak/>
        <w:t>p</w:t>
      </w:r>
      <w:r w:rsidRPr="008F5BAC">
        <w:rPr>
          <w:rFonts w:ascii="Times New Roman" w:hAnsi="Times New Roman"/>
          <w:bCs/>
          <w:iCs/>
          <w:sz w:val="24"/>
          <w:szCs w:val="24"/>
          <w:lang w:val="es-ES_tradnl"/>
        </w:rPr>
        <w:t xml:space="preserve">romocionar </w:t>
      </w:r>
      <w:r w:rsidR="008F5BAC" w:rsidRPr="008F5BAC">
        <w:rPr>
          <w:rFonts w:ascii="Times New Roman" w:hAnsi="Times New Roman"/>
          <w:bCs/>
          <w:iCs/>
          <w:sz w:val="24"/>
          <w:szCs w:val="24"/>
          <w:lang w:val="es-ES_tradnl"/>
        </w:rPr>
        <w:t>el patrimonio cultural tangible e intangible</w:t>
      </w:r>
      <w:r w:rsidRPr="008F5BAC">
        <w:rPr>
          <w:rFonts w:ascii="Times New Roman" w:hAnsi="Times New Roman"/>
          <w:bCs/>
          <w:iCs/>
          <w:sz w:val="24"/>
          <w:szCs w:val="24"/>
          <w:lang w:val="es-ES_tradnl"/>
        </w:rPr>
        <w:t>.</w:t>
      </w:r>
      <w:r w:rsidR="008F5BAC" w:rsidRPr="008F5BAC">
        <w:rPr>
          <w:rFonts w:ascii="Times New Roman" w:hAnsi="Times New Roman"/>
          <w:bCs/>
          <w:iCs/>
          <w:sz w:val="24"/>
          <w:szCs w:val="24"/>
          <w:lang w:val="es-ES_tradnl"/>
        </w:rPr>
        <w:t xml:space="preserve"> </w:t>
      </w:r>
      <w:r w:rsidR="008F5BAC" w:rsidRPr="002F1C02">
        <w:rPr>
          <w:rFonts w:ascii="Times New Roman" w:hAnsi="Times New Roman"/>
          <w:b/>
          <w:bCs/>
          <w:iCs/>
          <w:sz w:val="24"/>
          <w:szCs w:val="24"/>
          <w:lang w:val="es-ES_tradnl"/>
        </w:rPr>
        <w:t>(B) Puerto Progreso:</w:t>
      </w:r>
      <w:r w:rsidR="008F5BAC" w:rsidRPr="008F5BAC">
        <w:rPr>
          <w:rFonts w:ascii="Times New Roman" w:hAnsi="Times New Roman"/>
          <w:bCs/>
          <w:iCs/>
          <w:sz w:val="24"/>
          <w:szCs w:val="24"/>
          <w:lang w:val="es-ES_tradnl"/>
        </w:rPr>
        <w:t xml:space="preserve"> </w:t>
      </w:r>
      <w:r w:rsidR="008F5BAC">
        <w:rPr>
          <w:rFonts w:ascii="Times New Roman" w:hAnsi="Times New Roman"/>
          <w:bCs/>
          <w:iCs/>
          <w:sz w:val="24"/>
          <w:szCs w:val="24"/>
          <w:lang w:val="es-ES_tradnl"/>
        </w:rPr>
        <w:t>(</w:t>
      </w:r>
      <w:r w:rsidR="008F5BAC" w:rsidRPr="008F5BAC">
        <w:rPr>
          <w:rFonts w:ascii="Times New Roman" w:hAnsi="Times New Roman"/>
          <w:bCs/>
          <w:iCs/>
          <w:sz w:val="24"/>
          <w:szCs w:val="24"/>
          <w:lang w:val="es-ES_tradnl"/>
        </w:rPr>
        <w:t xml:space="preserve">i) </w:t>
      </w:r>
      <w:r w:rsidR="008F5BAC">
        <w:rPr>
          <w:rFonts w:ascii="Times New Roman" w:hAnsi="Times New Roman"/>
          <w:bCs/>
          <w:iCs/>
          <w:sz w:val="24"/>
          <w:szCs w:val="24"/>
          <w:lang w:val="es-ES_tradnl"/>
        </w:rPr>
        <w:t>d</w:t>
      </w:r>
      <w:r w:rsidR="008F5BAC" w:rsidRPr="008F5BAC">
        <w:rPr>
          <w:rFonts w:ascii="Times New Roman" w:hAnsi="Times New Roman"/>
          <w:bCs/>
          <w:iCs/>
          <w:sz w:val="24"/>
          <w:szCs w:val="24"/>
          <w:lang w:val="es-ES_tradnl"/>
        </w:rPr>
        <w:t xml:space="preserve">inamizar la economía </w:t>
      </w:r>
      <w:r w:rsidR="008F5BAC">
        <w:rPr>
          <w:rFonts w:ascii="Times New Roman" w:hAnsi="Times New Roman"/>
          <w:bCs/>
          <w:iCs/>
          <w:sz w:val="24"/>
          <w:szCs w:val="24"/>
          <w:lang w:val="es-ES_tradnl"/>
        </w:rPr>
        <w:t>local de base turística</w:t>
      </w:r>
      <w:r w:rsidR="008F5BAC" w:rsidRPr="008F5BAC">
        <w:rPr>
          <w:rFonts w:ascii="Times New Roman" w:hAnsi="Times New Roman"/>
          <w:bCs/>
          <w:iCs/>
          <w:sz w:val="24"/>
          <w:szCs w:val="24"/>
          <w:lang w:val="es-ES_tradnl"/>
        </w:rPr>
        <w:t xml:space="preserve">; </w:t>
      </w:r>
      <w:r w:rsidR="008F5BAC">
        <w:rPr>
          <w:rFonts w:ascii="Times New Roman" w:hAnsi="Times New Roman"/>
          <w:bCs/>
          <w:iCs/>
          <w:sz w:val="24"/>
          <w:szCs w:val="24"/>
          <w:lang w:val="es-ES_tradnl"/>
        </w:rPr>
        <w:t xml:space="preserve">y </w:t>
      </w:r>
      <w:r w:rsidR="008F5BAC" w:rsidRPr="008F5BAC">
        <w:rPr>
          <w:rFonts w:ascii="Times New Roman" w:hAnsi="Times New Roman"/>
          <w:bCs/>
          <w:iCs/>
          <w:sz w:val="24"/>
          <w:szCs w:val="24"/>
          <w:lang w:val="es-ES_tradnl"/>
        </w:rPr>
        <w:t xml:space="preserve">(ii) </w:t>
      </w:r>
      <w:r w:rsidR="008F5BAC">
        <w:rPr>
          <w:rFonts w:ascii="Times New Roman" w:hAnsi="Times New Roman"/>
          <w:bCs/>
          <w:iCs/>
          <w:sz w:val="24"/>
          <w:szCs w:val="24"/>
          <w:lang w:val="es-ES_tradnl"/>
        </w:rPr>
        <w:t>m</w:t>
      </w:r>
      <w:r w:rsidR="008F5BAC" w:rsidRPr="008F5BAC">
        <w:rPr>
          <w:rFonts w:ascii="Times New Roman" w:hAnsi="Times New Roman"/>
          <w:bCs/>
          <w:iCs/>
          <w:sz w:val="24"/>
          <w:szCs w:val="24"/>
          <w:lang w:val="es-ES_tradnl"/>
        </w:rPr>
        <w:t xml:space="preserve">ejorar las condiciones ambientales </w:t>
      </w:r>
      <w:r w:rsidR="008F5BAC">
        <w:rPr>
          <w:rFonts w:ascii="Times New Roman" w:hAnsi="Times New Roman"/>
          <w:bCs/>
          <w:iCs/>
          <w:sz w:val="24"/>
          <w:szCs w:val="24"/>
          <w:lang w:val="es-ES_tradnl"/>
        </w:rPr>
        <w:t xml:space="preserve">y de infraestructura física en </w:t>
      </w:r>
      <w:r w:rsidR="008F5BAC" w:rsidRPr="008F5BAC">
        <w:rPr>
          <w:rFonts w:ascii="Times New Roman" w:hAnsi="Times New Roman"/>
          <w:bCs/>
          <w:iCs/>
          <w:sz w:val="24"/>
          <w:szCs w:val="24"/>
          <w:lang w:val="es-ES_tradnl"/>
        </w:rPr>
        <w:t>el frente de playa</w:t>
      </w:r>
      <w:r w:rsidR="008F5BAC">
        <w:rPr>
          <w:rFonts w:ascii="Times New Roman" w:hAnsi="Times New Roman"/>
          <w:bCs/>
          <w:iCs/>
          <w:sz w:val="24"/>
          <w:szCs w:val="24"/>
          <w:lang w:val="es-ES_tradnl"/>
        </w:rPr>
        <w:t xml:space="preserve">. De manera directa se espera beneficiar </w:t>
      </w:r>
      <w:r w:rsidR="0061317B">
        <w:rPr>
          <w:rFonts w:ascii="Times New Roman" w:hAnsi="Times New Roman"/>
          <w:bCs/>
          <w:iCs/>
          <w:sz w:val="24"/>
          <w:szCs w:val="24"/>
          <w:lang w:val="es-ES_tradnl"/>
        </w:rPr>
        <w:t>a</w:t>
      </w:r>
      <w:r w:rsidR="008F5BAC">
        <w:rPr>
          <w:rFonts w:ascii="Times New Roman" w:hAnsi="Times New Roman"/>
          <w:bCs/>
          <w:iCs/>
          <w:sz w:val="24"/>
          <w:szCs w:val="24"/>
          <w:lang w:val="es-ES_tradnl"/>
        </w:rPr>
        <w:t xml:space="preserve"> </w:t>
      </w:r>
      <w:r w:rsidR="005D5BBF">
        <w:rPr>
          <w:rFonts w:ascii="Times New Roman" w:hAnsi="Times New Roman"/>
          <w:bCs/>
          <w:iCs/>
          <w:sz w:val="24"/>
          <w:szCs w:val="24"/>
          <w:lang w:val="es-ES_tradnl"/>
        </w:rPr>
        <w:t xml:space="preserve">los </w:t>
      </w:r>
      <w:r w:rsidR="008F5BAC">
        <w:rPr>
          <w:rFonts w:ascii="Times New Roman" w:hAnsi="Times New Roman"/>
          <w:bCs/>
          <w:iCs/>
          <w:sz w:val="24"/>
          <w:szCs w:val="24"/>
          <w:lang w:val="es-ES_tradnl"/>
        </w:rPr>
        <w:t>habitantes de Puerto Progreso</w:t>
      </w:r>
      <w:r w:rsidR="0066661F">
        <w:rPr>
          <w:rFonts w:ascii="Times New Roman" w:hAnsi="Times New Roman"/>
          <w:bCs/>
          <w:iCs/>
          <w:sz w:val="24"/>
          <w:szCs w:val="24"/>
          <w:lang w:val="es-ES_tradnl"/>
        </w:rPr>
        <w:t xml:space="preserve"> (55.000 habitantes)</w:t>
      </w:r>
      <w:r w:rsidR="008F5BAC">
        <w:rPr>
          <w:rFonts w:ascii="Times New Roman" w:hAnsi="Times New Roman"/>
          <w:bCs/>
          <w:iCs/>
          <w:sz w:val="24"/>
          <w:szCs w:val="24"/>
          <w:lang w:val="es-ES_tradnl"/>
        </w:rPr>
        <w:t xml:space="preserve"> y del CH de Mérida</w:t>
      </w:r>
      <w:r w:rsidR="005D5BBF">
        <w:rPr>
          <w:rFonts w:ascii="Times New Roman" w:hAnsi="Times New Roman"/>
          <w:bCs/>
          <w:iCs/>
          <w:sz w:val="24"/>
          <w:szCs w:val="24"/>
          <w:lang w:val="es-ES_tradnl"/>
        </w:rPr>
        <w:t xml:space="preserve"> (aproximadamente 120.000)</w:t>
      </w:r>
      <w:r w:rsidR="0061317B">
        <w:rPr>
          <w:rFonts w:ascii="Times New Roman" w:hAnsi="Times New Roman"/>
          <w:bCs/>
          <w:iCs/>
          <w:sz w:val="24"/>
          <w:szCs w:val="24"/>
          <w:lang w:val="es-ES_tradnl"/>
        </w:rPr>
        <w:t xml:space="preserve">, quienes verán mejoradas las condiciones urbanas, ambientales y socieconómicas </w:t>
      </w:r>
      <w:r w:rsidR="005D5BBF">
        <w:rPr>
          <w:rFonts w:ascii="Times New Roman" w:hAnsi="Times New Roman"/>
          <w:bCs/>
          <w:iCs/>
          <w:sz w:val="24"/>
          <w:szCs w:val="24"/>
          <w:lang w:val="es-ES_tradnl"/>
        </w:rPr>
        <w:t>de</w:t>
      </w:r>
      <w:r w:rsidR="0061317B">
        <w:rPr>
          <w:rFonts w:ascii="Times New Roman" w:hAnsi="Times New Roman"/>
          <w:bCs/>
          <w:iCs/>
          <w:sz w:val="24"/>
          <w:szCs w:val="24"/>
          <w:lang w:val="es-ES_tradnl"/>
        </w:rPr>
        <w:t xml:space="preserve"> estos sectores. De manera indirecta se beneficiarán los turistas nacionales e internacionales que visitan las ciudades de Progreso y Mérida</w:t>
      </w:r>
      <w:r w:rsidR="00BC0582">
        <w:rPr>
          <w:rFonts w:ascii="Times New Roman" w:hAnsi="Times New Roman"/>
          <w:bCs/>
          <w:iCs/>
          <w:sz w:val="24"/>
          <w:szCs w:val="24"/>
          <w:lang w:val="es-ES_tradnl"/>
        </w:rPr>
        <w:t xml:space="preserve"> (aproximadamente 900 mil al año)</w:t>
      </w:r>
      <w:r w:rsidR="00F453B7">
        <w:rPr>
          <w:rFonts w:ascii="Times New Roman" w:hAnsi="Times New Roman"/>
          <w:bCs/>
          <w:iCs/>
          <w:sz w:val="24"/>
          <w:szCs w:val="24"/>
          <w:lang w:val="es-ES_tradnl"/>
        </w:rPr>
        <w:t>.</w:t>
      </w:r>
      <w:r w:rsidR="0061317B">
        <w:rPr>
          <w:rFonts w:ascii="Times New Roman" w:hAnsi="Times New Roman"/>
          <w:bCs/>
          <w:iCs/>
          <w:sz w:val="24"/>
          <w:szCs w:val="24"/>
          <w:lang w:val="es-ES_tradnl"/>
        </w:rPr>
        <w:t xml:space="preserve"> </w:t>
      </w:r>
    </w:p>
    <w:p w:rsidR="00455E1E" w:rsidRPr="002F1C02" w:rsidRDefault="00455E1E" w:rsidP="002F1C02">
      <w:pPr>
        <w:pStyle w:val="ListParagraph"/>
        <w:spacing w:before="120" w:after="120" w:line="300" w:lineRule="exact"/>
        <w:ind w:left="360"/>
        <w:jc w:val="both"/>
        <w:rPr>
          <w:rFonts w:ascii="Times New Roman" w:hAnsi="Times New Roman"/>
          <w:bCs/>
          <w:iCs/>
          <w:sz w:val="24"/>
          <w:szCs w:val="24"/>
          <w:lang w:val="es-ES_tradnl"/>
        </w:rPr>
      </w:pPr>
    </w:p>
    <w:p w:rsidR="00D82789" w:rsidRPr="002F1C02" w:rsidRDefault="002F1C02" w:rsidP="002F1C02">
      <w:pPr>
        <w:pStyle w:val="ListParagraph"/>
        <w:numPr>
          <w:ilvl w:val="0"/>
          <w:numId w:val="8"/>
        </w:numPr>
        <w:spacing w:before="120" w:after="120" w:line="300" w:lineRule="exact"/>
        <w:rPr>
          <w:rFonts w:ascii="Times New Roman" w:hAnsi="Times New Roman"/>
          <w:b/>
          <w:bCs/>
          <w:iCs/>
          <w:sz w:val="24"/>
          <w:szCs w:val="24"/>
          <w:lang w:val="es-ES_tradnl"/>
        </w:rPr>
      </w:pPr>
      <w:r>
        <w:rPr>
          <w:rFonts w:ascii="Times New Roman" w:hAnsi="Times New Roman"/>
          <w:b/>
          <w:bCs/>
          <w:iCs/>
          <w:sz w:val="24"/>
          <w:szCs w:val="24"/>
          <w:lang w:val="es-ES_tradnl"/>
        </w:rPr>
        <w:t>Arreglos institucionales para la ejecución</w:t>
      </w:r>
    </w:p>
    <w:p w:rsidR="0045363F" w:rsidRPr="0045363F" w:rsidRDefault="002F1C02" w:rsidP="0045363F">
      <w:pPr>
        <w:pStyle w:val="ListParagraph"/>
        <w:numPr>
          <w:ilvl w:val="0"/>
          <w:numId w:val="7"/>
        </w:numPr>
        <w:spacing w:before="120" w:after="120" w:line="300" w:lineRule="exact"/>
        <w:jc w:val="both"/>
        <w:rPr>
          <w:rFonts w:ascii="Arial" w:hAnsi="Arial"/>
          <w:sz w:val="20"/>
          <w:lang w:val="es-ES_tradnl"/>
        </w:rPr>
      </w:pPr>
      <w:r w:rsidRPr="00E85E4B">
        <w:rPr>
          <w:rFonts w:ascii="Times New Roman" w:hAnsi="Times New Roman"/>
          <w:bCs/>
          <w:iCs/>
          <w:sz w:val="24"/>
          <w:szCs w:val="24"/>
          <w:lang w:val="es-ES_tradnl"/>
        </w:rPr>
        <w:t>La integralidad de las intervenciones requiere un arreglo institucional que incentive la colaboración y coordinación entre un gran número de entidades que participarán en la ejecución de dichas intervenciones.</w:t>
      </w:r>
      <w:r w:rsidR="00125F12" w:rsidRPr="00E85E4B">
        <w:rPr>
          <w:rFonts w:ascii="Times New Roman" w:hAnsi="Times New Roman"/>
          <w:bCs/>
          <w:iCs/>
          <w:sz w:val="24"/>
          <w:szCs w:val="24"/>
          <w:lang w:val="es-ES_tradnl"/>
        </w:rPr>
        <w:t xml:space="preserve"> </w:t>
      </w:r>
      <w:r w:rsidR="004042AA" w:rsidRPr="00E85E4B">
        <w:rPr>
          <w:rFonts w:ascii="Times New Roman" w:hAnsi="Times New Roman"/>
          <w:bCs/>
          <w:iCs/>
          <w:sz w:val="24"/>
          <w:szCs w:val="24"/>
          <w:lang w:val="es-ES_tradnl"/>
        </w:rPr>
        <w:t xml:space="preserve">La Secretaría de Planificación y Presupuesto </w:t>
      </w:r>
      <w:r w:rsidR="00E85E4B" w:rsidRPr="00E85E4B">
        <w:rPr>
          <w:rFonts w:ascii="Times New Roman" w:hAnsi="Times New Roman"/>
          <w:bCs/>
          <w:iCs/>
          <w:sz w:val="24"/>
          <w:szCs w:val="24"/>
          <w:lang w:val="es-ES_tradnl"/>
        </w:rPr>
        <w:t>(SPP)</w:t>
      </w:r>
      <w:r w:rsidR="004042AA" w:rsidRPr="00E85E4B">
        <w:rPr>
          <w:rFonts w:ascii="Times New Roman" w:hAnsi="Times New Roman"/>
          <w:bCs/>
          <w:iCs/>
          <w:sz w:val="24"/>
          <w:szCs w:val="24"/>
          <w:lang w:val="es-ES_tradnl"/>
        </w:rPr>
        <w:t xml:space="preserve"> sería la responsable de ejecutar </w:t>
      </w:r>
      <w:r w:rsidR="00E85E4B" w:rsidRPr="00E85E4B">
        <w:rPr>
          <w:rFonts w:ascii="Times New Roman" w:hAnsi="Times New Roman"/>
          <w:bCs/>
          <w:iCs/>
          <w:sz w:val="24"/>
          <w:szCs w:val="24"/>
          <w:lang w:val="es-ES_tradnl"/>
        </w:rPr>
        <w:t>la totalidad d</w:t>
      </w:r>
      <w:r w:rsidR="004042AA" w:rsidRPr="00E85E4B">
        <w:rPr>
          <w:rFonts w:ascii="Times New Roman" w:hAnsi="Times New Roman"/>
          <w:bCs/>
          <w:iCs/>
          <w:sz w:val="24"/>
          <w:szCs w:val="24"/>
          <w:lang w:val="es-ES_tradnl"/>
        </w:rPr>
        <w:t>el programa</w:t>
      </w:r>
      <w:r w:rsidR="00E85E4B" w:rsidRPr="00E85E4B">
        <w:rPr>
          <w:rFonts w:ascii="Times New Roman" w:hAnsi="Times New Roman"/>
          <w:bCs/>
          <w:iCs/>
          <w:sz w:val="24"/>
          <w:szCs w:val="24"/>
          <w:lang w:val="es-ES_tradnl"/>
        </w:rPr>
        <w:t xml:space="preserve"> con el Estado de Yucatán</w:t>
      </w:r>
      <w:r w:rsidR="0066661F">
        <w:rPr>
          <w:rFonts w:ascii="Times New Roman" w:hAnsi="Times New Roman"/>
          <w:bCs/>
          <w:iCs/>
          <w:sz w:val="24"/>
          <w:szCs w:val="24"/>
          <w:lang w:val="es-ES_tradnl"/>
        </w:rPr>
        <w:t>,</w:t>
      </w:r>
      <w:r w:rsidR="00E85E4B" w:rsidRPr="00E85E4B">
        <w:rPr>
          <w:rFonts w:ascii="Times New Roman" w:hAnsi="Times New Roman"/>
          <w:bCs/>
          <w:iCs/>
          <w:sz w:val="24"/>
          <w:szCs w:val="24"/>
          <w:lang w:val="es-ES_tradnl"/>
        </w:rPr>
        <w:t xml:space="preserve"> a través de su</w:t>
      </w:r>
      <w:r w:rsidR="004042AA" w:rsidRPr="00E85E4B">
        <w:rPr>
          <w:rFonts w:ascii="Times New Roman" w:hAnsi="Times New Roman"/>
          <w:bCs/>
          <w:iCs/>
          <w:sz w:val="24"/>
          <w:szCs w:val="24"/>
          <w:lang w:val="es-ES_tradnl"/>
        </w:rPr>
        <w:t xml:space="preserve"> Unidad de Gestión de la Inversión</w:t>
      </w:r>
      <w:r w:rsidR="00E85E4B" w:rsidRPr="00E85E4B">
        <w:rPr>
          <w:rFonts w:ascii="Times New Roman" w:hAnsi="Times New Roman"/>
          <w:bCs/>
          <w:iCs/>
          <w:sz w:val="24"/>
          <w:szCs w:val="24"/>
          <w:lang w:val="es-ES_tradnl"/>
        </w:rPr>
        <w:t xml:space="preserve"> (UGI). Dentro de la UGI se designarán </w:t>
      </w:r>
      <w:r w:rsidR="004042AA" w:rsidRPr="00E85E4B">
        <w:rPr>
          <w:rFonts w:ascii="Times New Roman" w:hAnsi="Times New Roman"/>
          <w:bCs/>
          <w:iCs/>
          <w:sz w:val="24"/>
          <w:szCs w:val="24"/>
          <w:lang w:val="es-ES_tradnl"/>
        </w:rPr>
        <w:t>coordinadores </w:t>
      </w:r>
      <w:r w:rsidR="00E85E4B" w:rsidRPr="00E85E4B">
        <w:rPr>
          <w:rFonts w:ascii="Times New Roman" w:hAnsi="Times New Roman"/>
          <w:bCs/>
          <w:iCs/>
          <w:sz w:val="24"/>
          <w:szCs w:val="24"/>
          <w:lang w:val="es-ES_tradnl"/>
        </w:rPr>
        <w:t xml:space="preserve">que estarán a cargo del seguimiento de los </w:t>
      </w:r>
      <w:r w:rsidR="004042AA" w:rsidRPr="00E85E4B">
        <w:rPr>
          <w:rFonts w:ascii="Times New Roman" w:hAnsi="Times New Roman"/>
          <w:bCs/>
          <w:iCs/>
          <w:sz w:val="24"/>
          <w:szCs w:val="24"/>
          <w:lang w:val="es-ES_tradnl"/>
        </w:rPr>
        <w:t>proyecto</w:t>
      </w:r>
      <w:r w:rsidR="00E85E4B" w:rsidRPr="00E85E4B">
        <w:rPr>
          <w:rFonts w:ascii="Times New Roman" w:hAnsi="Times New Roman"/>
          <w:bCs/>
          <w:iCs/>
          <w:sz w:val="24"/>
          <w:szCs w:val="24"/>
          <w:lang w:val="es-ES_tradnl"/>
        </w:rPr>
        <w:t>s</w:t>
      </w:r>
      <w:r w:rsidR="004042AA" w:rsidRPr="00E85E4B">
        <w:rPr>
          <w:rFonts w:ascii="Times New Roman" w:hAnsi="Times New Roman"/>
          <w:bCs/>
          <w:iCs/>
          <w:sz w:val="24"/>
          <w:szCs w:val="24"/>
          <w:lang w:val="es-ES_tradnl"/>
        </w:rPr>
        <w:t xml:space="preserve"> </w:t>
      </w:r>
      <w:r w:rsidR="00E85E4B" w:rsidRPr="00E85E4B">
        <w:rPr>
          <w:rFonts w:ascii="Times New Roman" w:hAnsi="Times New Roman"/>
          <w:bCs/>
          <w:iCs/>
          <w:sz w:val="24"/>
          <w:szCs w:val="24"/>
          <w:lang w:val="es-ES_tradnl"/>
        </w:rPr>
        <w:t>del CH de Mérida y de Puerto Progreso</w:t>
      </w:r>
      <w:r w:rsidR="004042AA" w:rsidRPr="00E85E4B">
        <w:rPr>
          <w:rFonts w:ascii="Times New Roman" w:hAnsi="Times New Roman"/>
          <w:bCs/>
          <w:iCs/>
          <w:sz w:val="24"/>
          <w:szCs w:val="24"/>
          <w:lang w:val="es-ES_tradnl"/>
        </w:rPr>
        <w:t>. Además intervendrían en el proceso de ejecución otras dependencias de la S</w:t>
      </w:r>
      <w:r w:rsidR="00E85E4B" w:rsidRPr="00E85E4B">
        <w:rPr>
          <w:rFonts w:ascii="Times New Roman" w:hAnsi="Times New Roman"/>
          <w:bCs/>
          <w:iCs/>
          <w:sz w:val="24"/>
          <w:szCs w:val="24"/>
          <w:lang w:val="es-ES_tradnl"/>
        </w:rPr>
        <w:t>PP,</w:t>
      </w:r>
      <w:r w:rsidR="004042AA" w:rsidRPr="00E85E4B">
        <w:rPr>
          <w:rFonts w:ascii="Times New Roman" w:hAnsi="Times New Roman"/>
          <w:bCs/>
          <w:iCs/>
          <w:sz w:val="24"/>
          <w:szCs w:val="24"/>
          <w:lang w:val="es-ES_tradnl"/>
        </w:rPr>
        <w:t xml:space="preserve"> como ser</w:t>
      </w:r>
      <w:r w:rsidR="004758D4">
        <w:rPr>
          <w:rFonts w:ascii="Times New Roman" w:hAnsi="Times New Roman"/>
          <w:bCs/>
          <w:iCs/>
          <w:sz w:val="24"/>
          <w:szCs w:val="24"/>
          <w:lang w:val="es-ES_tradnl"/>
        </w:rPr>
        <w:t xml:space="preserve"> la</w:t>
      </w:r>
      <w:r w:rsidR="004042AA" w:rsidRPr="00E85E4B">
        <w:rPr>
          <w:rFonts w:ascii="Times New Roman" w:hAnsi="Times New Roman"/>
          <w:bCs/>
          <w:iCs/>
          <w:sz w:val="24"/>
          <w:szCs w:val="24"/>
          <w:lang w:val="es-ES_tradnl"/>
        </w:rPr>
        <w:t xml:space="preserve"> Dirección de Planeamiento</w:t>
      </w:r>
      <w:r w:rsidR="00E85E4B" w:rsidRPr="00E85E4B">
        <w:rPr>
          <w:rFonts w:ascii="Times New Roman" w:hAnsi="Times New Roman"/>
          <w:bCs/>
          <w:iCs/>
          <w:sz w:val="24"/>
          <w:szCs w:val="24"/>
          <w:lang w:val="es-ES_tradnl"/>
        </w:rPr>
        <w:t>,</w:t>
      </w:r>
      <w:r w:rsidR="004042AA" w:rsidRPr="00E85E4B">
        <w:rPr>
          <w:rFonts w:ascii="Times New Roman" w:hAnsi="Times New Roman"/>
          <w:bCs/>
          <w:iCs/>
          <w:sz w:val="24"/>
          <w:szCs w:val="24"/>
          <w:lang w:val="es-ES_tradnl"/>
        </w:rPr>
        <w:t xml:space="preserve"> y especialmente </w:t>
      </w:r>
      <w:r w:rsidR="004758D4">
        <w:rPr>
          <w:rFonts w:ascii="Times New Roman" w:hAnsi="Times New Roman"/>
          <w:bCs/>
          <w:iCs/>
          <w:sz w:val="24"/>
          <w:szCs w:val="24"/>
          <w:lang w:val="es-ES_tradnl"/>
        </w:rPr>
        <w:t xml:space="preserve">la </w:t>
      </w:r>
      <w:r w:rsidR="004042AA" w:rsidRPr="00E85E4B">
        <w:rPr>
          <w:rFonts w:ascii="Times New Roman" w:hAnsi="Times New Roman"/>
          <w:bCs/>
          <w:iCs/>
          <w:sz w:val="24"/>
          <w:szCs w:val="24"/>
          <w:lang w:val="es-ES_tradnl"/>
        </w:rPr>
        <w:t>de Presupuesto a través del Departamento de Control Presupuestario.</w:t>
      </w:r>
      <w:r w:rsidR="00E85E4B" w:rsidRPr="00E85E4B">
        <w:rPr>
          <w:rFonts w:ascii="Times New Roman" w:hAnsi="Times New Roman"/>
          <w:bCs/>
          <w:iCs/>
          <w:sz w:val="24"/>
          <w:szCs w:val="24"/>
          <w:lang w:val="es-ES_tradnl"/>
        </w:rPr>
        <w:t xml:space="preserve"> Los coordinadores de los proyectos </w:t>
      </w:r>
      <w:r w:rsidR="004042AA" w:rsidRPr="00E85E4B">
        <w:rPr>
          <w:rFonts w:ascii="Times New Roman" w:hAnsi="Times New Roman"/>
          <w:bCs/>
          <w:iCs/>
          <w:sz w:val="24"/>
          <w:szCs w:val="24"/>
          <w:lang w:val="es-ES_tradnl"/>
        </w:rPr>
        <w:t>conformarán grupos de trabajo </w:t>
      </w:r>
      <w:r w:rsidR="00E85E4B" w:rsidRPr="00E85E4B">
        <w:rPr>
          <w:rFonts w:ascii="Times New Roman" w:hAnsi="Times New Roman"/>
          <w:bCs/>
          <w:iCs/>
          <w:sz w:val="24"/>
          <w:szCs w:val="24"/>
          <w:lang w:val="es-ES_tradnl"/>
        </w:rPr>
        <w:t xml:space="preserve">integrados por las </w:t>
      </w:r>
      <w:r w:rsidR="004042AA" w:rsidRPr="00E85E4B">
        <w:rPr>
          <w:rFonts w:ascii="Times New Roman" w:hAnsi="Times New Roman"/>
          <w:bCs/>
          <w:iCs/>
          <w:sz w:val="24"/>
          <w:szCs w:val="24"/>
          <w:lang w:val="es-ES_tradnl"/>
        </w:rPr>
        <w:t xml:space="preserve">diferentes instituciones y entidades involucradas directa </w:t>
      </w:r>
      <w:r w:rsidR="00E85E4B">
        <w:rPr>
          <w:rFonts w:ascii="Times New Roman" w:hAnsi="Times New Roman"/>
          <w:bCs/>
          <w:iCs/>
          <w:sz w:val="24"/>
          <w:szCs w:val="24"/>
          <w:lang w:val="es-ES_tradnl"/>
        </w:rPr>
        <w:t>o</w:t>
      </w:r>
      <w:r w:rsidR="004042AA" w:rsidRPr="00E85E4B">
        <w:rPr>
          <w:rFonts w:ascii="Times New Roman" w:hAnsi="Times New Roman"/>
          <w:bCs/>
          <w:iCs/>
          <w:sz w:val="24"/>
          <w:szCs w:val="24"/>
          <w:lang w:val="es-ES_tradnl"/>
        </w:rPr>
        <w:t xml:space="preserve"> indirectamente </w:t>
      </w:r>
      <w:r w:rsidR="00E85E4B" w:rsidRPr="00E85E4B">
        <w:rPr>
          <w:rFonts w:ascii="Times New Roman" w:hAnsi="Times New Roman"/>
          <w:bCs/>
          <w:iCs/>
          <w:sz w:val="24"/>
          <w:szCs w:val="24"/>
          <w:lang w:val="es-ES_tradnl"/>
        </w:rPr>
        <w:t>en</w:t>
      </w:r>
      <w:r w:rsidR="004042AA" w:rsidRPr="00E85E4B">
        <w:rPr>
          <w:rFonts w:ascii="Times New Roman" w:hAnsi="Times New Roman"/>
          <w:bCs/>
          <w:iCs/>
          <w:sz w:val="24"/>
          <w:szCs w:val="24"/>
          <w:lang w:val="es-ES_tradnl"/>
        </w:rPr>
        <w:t xml:space="preserve"> </w:t>
      </w:r>
      <w:r w:rsidR="00E85E4B">
        <w:rPr>
          <w:rFonts w:ascii="Times New Roman" w:hAnsi="Times New Roman"/>
          <w:bCs/>
          <w:iCs/>
          <w:sz w:val="24"/>
          <w:szCs w:val="24"/>
          <w:lang w:val="es-ES_tradnl"/>
        </w:rPr>
        <w:t xml:space="preserve">la ejecución de </w:t>
      </w:r>
      <w:r w:rsidR="004042AA" w:rsidRPr="00E85E4B">
        <w:rPr>
          <w:rFonts w:ascii="Times New Roman" w:hAnsi="Times New Roman"/>
          <w:bCs/>
          <w:iCs/>
          <w:sz w:val="24"/>
          <w:szCs w:val="24"/>
          <w:lang w:val="es-ES_tradnl"/>
        </w:rPr>
        <w:t xml:space="preserve">cada proyecto. </w:t>
      </w:r>
      <w:r w:rsidR="00E85E4B" w:rsidRPr="00E85E4B">
        <w:rPr>
          <w:rFonts w:ascii="Times New Roman" w:hAnsi="Times New Roman"/>
          <w:bCs/>
          <w:iCs/>
          <w:sz w:val="24"/>
          <w:szCs w:val="24"/>
          <w:lang w:val="es-ES_tradnl"/>
        </w:rPr>
        <w:t>Cada una de estas entidades participarán del proceso de ejecución</w:t>
      </w:r>
      <w:r w:rsidR="004042AA" w:rsidRPr="00E85E4B">
        <w:rPr>
          <w:rFonts w:ascii="Times New Roman" w:hAnsi="Times New Roman"/>
          <w:bCs/>
          <w:iCs/>
          <w:sz w:val="24"/>
          <w:szCs w:val="24"/>
          <w:lang w:val="es-ES_tradnl"/>
        </w:rPr>
        <w:t> conforme a</w:t>
      </w:r>
      <w:r w:rsidR="00E85E4B" w:rsidRPr="00E85E4B">
        <w:rPr>
          <w:rFonts w:ascii="Times New Roman" w:hAnsi="Times New Roman"/>
          <w:bCs/>
          <w:iCs/>
          <w:sz w:val="24"/>
          <w:szCs w:val="24"/>
          <w:lang w:val="es-ES_tradnl"/>
        </w:rPr>
        <w:t xml:space="preserve"> su área de competencia. </w:t>
      </w:r>
      <w:r w:rsidR="0045363F">
        <w:rPr>
          <w:rFonts w:ascii="Times New Roman" w:hAnsi="Times New Roman"/>
          <w:bCs/>
          <w:iCs/>
          <w:sz w:val="24"/>
          <w:szCs w:val="24"/>
          <w:lang w:val="es-ES_tradnl"/>
        </w:rPr>
        <w:t>Según lo considere conveniente para el logro de los objetivos de ejecución, l</w:t>
      </w:r>
      <w:r w:rsidR="00E85E4B">
        <w:rPr>
          <w:rFonts w:ascii="Times New Roman" w:hAnsi="Times New Roman"/>
          <w:bCs/>
          <w:iCs/>
          <w:sz w:val="24"/>
          <w:szCs w:val="24"/>
          <w:lang w:val="es-ES_tradnl"/>
        </w:rPr>
        <w:t>a SPP, a través de su Secretario, co</w:t>
      </w:r>
      <w:r w:rsidR="004758D4">
        <w:rPr>
          <w:rFonts w:ascii="Times New Roman" w:hAnsi="Times New Roman"/>
          <w:bCs/>
          <w:iCs/>
          <w:sz w:val="24"/>
          <w:szCs w:val="24"/>
          <w:lang w:val="es-ES_tradnl"/>
        </w:rPr>
        <w:t>nvocará a los grupos de trabajo</w:t>
      </w:r>
      <w:r w:rsidR="0045363F">
        <w:rPr>
          <w:rFonts w:ascii="Times New Roman" w:hAnsi="Times New Roman"/>
          <w:bCs/>
          <w:iCs/>
          <w:sz w:val="24"/>
          <w:szCs w:val="24"/>
          <w:lang w:val="es-ES_tradnl"/>
        </w:rPr>
        <w:t xml:space="preserve"> a fin de evaluar avances y coordinar actividades.</w:t>
      </w:r>
      <w:r w:rsidR="004758D4">
        <w:rPr>
          <w:rFonts w:ascii="Times New Roman" w:hAnsi="Times New Roman"/>
          <w:bCs/>
          <w:iCs/>
          <w:sz w:val="24"/>
          <w:szCs w:val="24"/>
          <w:lang w:val="es-ES_tradnl"/>
        </w:rPr>
        <w:t xml:space="preserve"> El arreglo institucional de ejecución se detalla en el siguiente esquema.</w:t>
      </w:r>
    </w:p>
    <w:p w:rsidR="0045363F" w:rsidRPr="00A9164A" w:rsidRDefault="0045363F" w:rsidP="0045363F">
      <w:pPr>
        <w:pStyle w:val="ListParagraph"/>
        <w:ind w:left="360"/>
        <w:jc w:val="both"/>
        <w:rPr>
          <w:lang w:val="es-ES_tradnl"/>
        </w:rPr>
      </w:pPr>
    </w:p>
    <w:p w:rsidR="0045363F" w:rsidRPr="00A9164A" w:rsidRDefault="0045363F" w:rsidP="0045363F">
      <w:pPr>
        <w:pStyle w:val="ListParagraph"/>
        <w:ind w:left="360"/>
        <w:jc w:val="both"/>
        <w:rPr>
          <w:lang w:val="es-ES_tradnl"/>
        </w:rPr>
      </w:pPr>
    </w:p>
    <w:p w:rsidR="0045363F" w:rsidRDefault="00D07B63" w:rsidP="0045363F">
      <w:pPr>
        <w:pStyle w:val="ListParagraph"/>
        <w:ind w:left="360"/>
        <w:jc w:val="both"/>
      </w:pPr>
      <w:r w:rsidRPr="00D07B63">
        <w:rPr>
          <w:noProof/>
        </w:rPr>
        <w:lastRenderedPageBreak/>
        <w:drawing>
          <wp:inline distT="0" distB="0" distL="0" distR="0">
            <wp:extent cx="5943600" cy="4103914"/>
            <wp:effectExtent l="19050" t="0" r="0" b="0"/>
            <wp:docPr id="17" name="Picture 4"/>
            <wp:cNvGraphicFramePr/>
            <a:graphic xmlns:a="http://schemas.openxmlformats.org/drawingml/2006/main">
              <a:graphicData uri="http://schemas.openxmlformats.org/drawingml/2006/picture">
                <pic:pic xmlns:pic="http://schemas.openxmlformats.org/drawingml/2006/picture">
                  <pic:nvPicPr>
                    <pic:cNvPr id="20483" name="Picture 7"/>
                    <pic:cNvPicPr>
                      <a:picLocks noChangeAspect="1" noChangeArrowheads="1"/>
                    </pic:cNvPicPr>
                  </pic:nvPicPr>
                  <pic:blipFill>
                    <a:blip r:embed="rId8" cstate="print"/>
                    <a:srcRect/>
                    <a:stretch>
                      <a:fillRect/>
                    </a:stretch>
                  </pic:blipFill>
                  <pic:spPr bwMode="auto">
                    <a:xfrm>
                      <a:off x="0" y="0"/>
                      <a:ext cx="5943600" cy="4103914"/>
                    </a:xfrm>
                    <a:prstGeom prst="rect">
                      <a:avLst/>
                    </a:prstGeom>
                    <a:noFill/>
                    <a:ln w="9525">
                      <a:noFill/>
                      <a:miter lim="800000"/>
                      <a:headEnd/>
                      <a:tailEnd/>
                    </a:ln>
                  </pic:spPr>
                </pic:pic>
              </a:graphicData>
            </a:graphic>
          </wp:inline>
        </w:drawing>
      </w:r>
    </w:p>
    <w:p w:rsidR="004758D4" w:rsidRDefault="004758D4" w:rsidP="0045363F">
      <w:pPr>
        <w:pStyle w:val="ListParagraph"/>
        <w:ind w:left="360"/>
        <w:jc w:val="both"/>
      </w:pPr>
    </w:p>
    <w:p w:rsidR="00D82789" w:rsidRPr="00A9164A" w:rsidRDefault="00D82789" w:rsidP="00A9164A">
      <w:pPr>
        <w:pStyle w:val="ListParagraph"/>
        <w:numPr>
          <w:ilvl w:val="0"/>
          <w:numId w:val="8"/>
        </w:numPr>
        <w:spacing w:before="120" w:after="120" w:line="300" w:lineRule="exact"/>
        <w:rPr>
          <w:rFonts w:ascii="Times New Roman" w:hAnsi="Times New Roman"/>
          <w:b/>
          <w:bCs/>
          <w:iCs/>
          <w:sz w:val="24"/>
          <w:szCs w:val="24"/>
          <w:lang w:val="es-ES_tradnl"/>
        </w:rPr>
      </w:pPr>
      <w:r w:rsidRPr="00A9164A">
        <w:rPr>
          <w:rFonts w:ascii="Times New Roman" w:hAnsi="Times New Roman"/>
          <w:b/>
          <w:bCs/>
          <w:iCs/>
          <w:sz w:val="24"/>
          <w:szCs w:val="24"/>
          <w:lang w:val="es-ES_tradnl"/>
        </w:rPr>
        <w:t>Riesgos</w:t>
      </w:r>
      <w:r w:rsidR="00D07B63" w:rsidRPr="00A9164A">
        <w:rPr>
          <w:rFonts w:ascii="Times New Roman" w:hAnsi="Times New Roman"/>
          <w:b/>
          <w:bCs/>
          <w:iCs/>
          <w:sz w:val="24"/>
          <w:szCs w:val="24"/>
          <w:lang w:val="es-ES_tradnl"/>
        </w:rPr>
        <w:t xml:space="preserve"> </w:t>
      </w:r>
    </w:p>
    <w:p w:rsidR="00D07B63" w:rsidRDefault="00D07B63" w:rsidP="00D07B63">
      <w:pPr>
        <w:spacing w:before="120" w:after="120" w:line="300" w:lineRule="exact"/>
        <w:rPr>
          <w:rFonts w:ascii="Arial" w:hAnsi="Arial"/>
          <w:i/>
          <w:sz w:val="20"/>
          <w:lang w:val="es-ES_tradnl"/>
        </w:rPr>
      </w:pPr>
    </w:p>
    <w:p w:rsidR="00D07B63" w:rsidRPr="00A9164A" w:rsidRDefault="00A9164A" w:rsidP="00A9164A">
      <w:pPr>
        <w:pStyle w:val="ListParagraph"/>
        <w:numPr>
          <w:ilvl w:val="0"/>
          <w:numId w:val="7"/>
        </w:numPr>
        <w:spacing w:before="120" w:after="120" w:line="300" w:lineRule="exact"/>
        <w:jc w:val="both"/>
        <w:rPr>
          <w:rFonts w:ascii="Times New Roman" w:hAnsi="Times New Roman"/>
          <w:bCs/>
          <w:iCs/>
          <w:sz w:val="24"/>
          <w:szCs w:val="24"/>
          <w:lang w:val="es-ES_tradnl"/>
        </w:rPr>
      </w:pPr>
      <w:r w:rsidRPr="00A9164A">
        <w:rPr>
          <w:rFonts w:ascii="Times New Roman" w:hAnsi="Times New Roman"/>
          <w:bCs/>
          <w:iCs/>
          <w:sz w:val="24"/>
          <w:szCs w:val="24"/>
          <w:lang w:val="es-ES_tradnl"/>
        </w:rPr>
        <w:t xml:space="preserve">Existen </w:t>
      </w:r>
      <w:r w:rsidR="0040303A">
        <w:rPr>
          <w:rFonts w:ascii="Times New Roman" w:hAnsi="Times New Roman"/>
          <w:bCs/>
          <w:iCs/>
          <w:sz w:val="24"/>
          <w:szCs w:val="24"/>
          <w:lang w:val="es-ES_tradnl"/>
        </w:rPr>
        <w:t>dos</w:t>
      </w:r>
      <w:r w:rsidRPr="00A9164A">
        <w:rPr>
          <w:rFonts w:ascii="Times New Roman" w:hAnsi="Times New Roman"/>
          <w:bCs/>
          <w:iCs/>
          <w:sz w:val="24"/>
          <w:szCs w:val="24"/>
          <w:lang w:val="es-ES_tradnl"/>
        </w:rPr>
        <w:t xml:space="preserve"> riesgos fundamentales que pueden afectar la adecuada ejecución de los proyectos contemplado</w:t>
      </w:r>
      <w:r w:rsidR="0040303A">
        <w:rPr>
          <w:rFonts w:ascii="Times New Roman" w:hAnsi="Times New Roman"/>
          <w:bCs/>
          <w:iCs/>
          <w:sz w:val="24"/>
          <w:szCs w:val="24"/>
          <w:lang w:val="es-ES_tradnl"/>
        </w:rPr>
        <w:t>s</w:t>
      </w:r>
      <w:r w:rsidRPr="00A9164A">
        <w:rPr>
          <w:rFonts w:ascii="Times New Roman" w:hAnsi="Times New Roman"/>
          <w:bCs/>
          <w:iCs/>
          <w:sz w:val="24"/>
          <w:szCs w:val="24"/>
          <w:lang w:val="es-ES_tradnl"/>
        </w:rPr>
        <w:t xml:space="preserve"> en este componente: (i) </w:t>
      </w:r>
      <w:r w:rsidR="006137E9">
        <w:rPr>
          <w:rFonts w:ascii="Times New Roman" w:hAnsi="Times New Roman"/>
          <w:bCs/>
          <w:iCs/>
          <w:sz w:val="24"/>
          <w:szCs w:val="24"/>
          <w:lang w:val="es-ES_tradnl"/>
        </w:rPr>
        <w:t>f</w:t>
      </w:r>
      <w:r w:rsidRPr="00A9164A">
        <w:rPr>
          <w:rFonts w:ascii="Times New Roman" w:hAnsi="Times New Roman"/>
          <w:bCs/>
          <w:iCs/>
          <w:sz w:val="24"/>
          <w:szCs w:val="24"/>
          <w:lang w:val="es-ES_tradnl"/>
        </w:rPr>
        <w:t xml:space="preserve">alta de coordinación interinstitucional; y (ii) </w:t>
      </w:r>
      <w:r w:rsidR="002456CC">
        <w:rPr>
          <w:rFonts w:ascii="Times New Roman" w:hAnsi="Times New Roman"/>
          <w:bCs/>
          <w:iCs/>
          <w:sz w:val="24"/>
          <w:szCs w:val="24"/>
          <w:lang w:val="es-ES_tradnl"/>
        </w:rPr>
        <w:t>p</w:t>
      </w:r>
      <w:r w:rsidRPr="00A9164A">
        <w:rPr>
          <w:rFonts w:ascii="Times New Roman" w:hAnsi="Times New Roman"/>
          <w:bCs/>
          <w:iCs/>
          <w:sz w:val="24"/>
          <w:szCs w:val="24"/>
          <w:lang w:val="es-ES_tradnl"/>
        </w:rPr>
        <w:t xml:space="preserve">roblemas legales </w:t>
      </w:r>
      <w:r w:rsidR="004758D4">
        <w:rPr>
          <w:rFonts w:ascii="Times New Roman" w:hAnsi="Times New Roman"/>
          <w:bCs/>
          <w:iCs/>
          <w:sz w:val="24"/>
          <w:szCs w:val="24"/>
          <w:lang w:val="es-ES_tradnl"/>
        </w:rPr>
        <w:t xml:space="preserve">que </w:t>
      </w:r>
      <w:r w:rsidR="002456CC">
        <w:rPr>
          <w:rFonts w:ascii="Times New Roman" w:hAnsi="Times New Roman"/>
          <w:bCs/>
          <w:iCs/>
          <w:sz w:val="24"/>
          <w:szCs w:val="24"/>
          <w:lang w:val="es-ES_tradnl"/>
        </w:rPr>
        <w:t>imposibiliten la utilización</w:t>
      </w:r>
      <w:r w:rsidRPr="00A9164A">
        <w:rPr>
          <w:rFonts w:ascii="Times New Roman" w:hAnsi="Times New Roman"/>
          <w:bCs/>
          <w:iCs/>
          <w:sz w:val="24"/>
          <w:szCs w:val="24"/>
          <w:lang w:val="es-ES_tradnl"/>
        </w:rPr>
        <w:t xml:space="preserve"> </w:t>
      </w:r>
      <w:r w:rsidR="002456CC">
        <w:rPr>
          <w:rFonts w:ascii="Times New Roman" w:hAnsi="Times New Roman"/>
          <w:bCs/>
          <w:iCs/>
          <w:sz w:val="24"/>
          <w:szCs w:val="24"/>
          <w:lang w:val="es-ES_tradnl"/>
        </w:rPr>
        <w:t xml:space="preserve">de </w:t>
      </w:r>
      <w:r w:rsidRPr="00A9164A">
        <w:rPr>
          <w:rFonts w:ascii="Times New Roman" w:hAnsi="Times New Roman"/>
          <w:bCs/>
          <w:iCs/>
          <w:sz w:val="24"/>
          <w:szCs w:val="24"/>
          <w:lang w:val="es-ES_tradnl"/>
        </w:rPr>
        <w:t>ciertos terrenos estratégicos</w:t>
      </w:r>
      <w:r w:rsidR="0040303A">
        <w:rPr>
          <w:rFonts w:ascii="Times New Roman" w:hAnsi="Times New Roman"/>
          <w:bCs/>
          <w:iCs/>
          <w:sz w:val="24"/>
          <w:szCs w:val="24"/>
          <w:lang w:val="es-ES_tradnl"/>
        </w:rPr>
        <w:t>. En el proyecto de Puerto Progreso se requiere una estrecha coordinación entre SIFIDEY (principal ejecutor del componente), SEDUMA y SERM</w:t>
      </w:r>
      <w:r w:rsidR="002456CC">
        <w:rPr>
          <w:rFonts w:ascii="Times New Roman" w:hAnsi="Times New Roman"/>
          <w:bCs/>
          <w:iCs/>
          <w:sz w:val="24"/>
          <w:szCs w:val="24"/>
          <w:lang w:val="es-ES_tradnl"/>
        </w:rPr>
        <w:t>ARNAT (autoridades ambientales)</w:t>
      </w:r>
      <w:r w:rsidR="0040303A">
        <w:rPr>
          <w:rFonts w:ascii="Times New Roman" w:hAnsi="Times New Roman"/>
          <w:bCs/>
          <w:iCs/>
          <w:sz w:val="24"/>
          <w:szCs w:val="24"/>
          <w:lang w:val="es-ES_tradnl"/>
        </w:rPr>
        <w:t xml:space="preserve"> y</w:t>
      </w:r>
      <w:r w:rsidR="002456CC">
        <w:rPr>
          <w:rFonts w:ascii="Times New Roman" w:hAnsi="Times New Roman"/>
          <w:bCs/>
          <w:iCs/>
          <w:sz w:val="24"/>
          <w:szCs w:val="24"/>
          <w:lang w:val="es-ES_tradnl"/>
        </w:rPr>
        <w:t>,</w:t>
      </w:r>
      <w:r w:rsidR="0040303A">
        <w:rPr>
          <w:rFonts w:ascii="Times New Roman" w:hAnsi="Times New Roman"/>
          <w:bCs/>
          <w:iCs/>
          <w:sz w:val="24"/>
          <w:szCs w:val="24"/>
          <w:lang w:val="es-ES_tradnl"/>
        </w:rPr>
        <w:t xml:space="preserve"> principalmente</w:t>
      </w:r>
      <w:r w:rsidR="002456CC">
        <w:rPr>
          <w:rFonts w:ascii="Times New Roman" w:hAnsi="Times New Roman"/>
          <w:bCs/>
          <w:iCs/>
          <w:sz w:val="24"/>
          <w:szCs w:val="24"/>
          <w:lang w:val="es-ES_tradnl"/>
        </w:rPr>
        <w:t>,</w:t>
      </w:r>
      <w:r w:rsidR="0040303A">
        <w:rPr>
          <w:rFonts w:ascii="Times New Roman" w:hAnsi="Times New Roman"/>
          <w:bCs/>
          <w:iCs/>
          <w:sz w:val="24"/>
          <w:szCs w:val="24"/>
          <w:lang w:val="es-ES_tradnl"/>
        </w:rPr>
        <w:t xml:space="preserve"> con la API que es propietaria de un predio estratégico que permitirá conectar el nuevo malecón con el que ya existe. En el proyecto del CH de Mérida existe un número aún mayor de participantes, con lo cual es clave </w:t>
      </w:r>
      <w:r w:rsidR="002456CC">
        <w:rPr>
          <w:rFonts w:ascii="Times New Roman" w:hAnsi="Times New Roman"/>
          <w:bCs/>
          <w:iCs/>
          <w:sz w:val="24"/>
          <w:szCs w:val="24"/>
          <w:lang w:val="es-ES_tradnl"/>
        </w:rPr>
        <w:t>la presencia de</w:t>
      </w:r>
      <w:r w:rsidR="0040303A">
        <w:rPr>
          <w:rFonts w:ascii="Times New Roman" w:hAnsi="Times New Roman"/>
          <w:bCs/>
          <w:iCs/>
          <w:sz w:val="24"/>
          <w:szCs w:val="24"/>
          <w:lang w:val="es-ES_tradnl"/>
        </w:rPr>
        <w:t xml:space="preserve"> una autoridad con fuerte poder de convocatoria y coordinación. Adicionalmente, </w:t>
      </w:r>
      <w:r w:rsidR="007C1AC1">
        <w:rPr>
          <w:rFonts w:ascii="Times New Roman" w:hAnsi="Times New Roman"/>
          <w:bCs/>
          <w:iCs/>
          <w:sz w:val="24"/>
          <w:szCs w:val="24"/>
          <w:lang w:val="es-ES_tradnl"/>
        </w:rPr>
        <w:t>luego de las próximas elecciones municipales (mayo 2010) será necesario discutir y revisar las prioridades del proye</w:t>
      </w:r>
      <w:r w:rsidR="004758D4">
        <w:rPr>
          <w:rFonts w:ascii="Times New Roman" w:hAnsi="Times New Roman"/>
          <w:bCs/>
          <w:iCs/>
          <w:sz w:val="24"/>
          <w:szCs w:val="24"/>
          <w:lang w:val="es-ES_tradnl"/>
        </w:rPr>
        <w:t>cto con las nuevas autoridades.</w:t>
      </w:r>
      <w:r w:rsidRPr="00A9164A">
        <w:rPr>
          <w:rFonts w:ascii="Times New Roman" w:hAnsi="Times New Roman"/>
          <w:bCs/>
          <w:iCs/>
          <w:sz w:val="24"/>
          <w:szCs w:val="24"/>
          <w:lang w:val="es-ES_tradnl"/>
        </w:rPr>
        <w:t xml:space="preserve"> </w:t>
      </w:r>
      <w:r w:rsidR="007C1AC1">
        <w:rPr>
          <w:rFonts w:ascii="Times New Roman" w:hAnsi="Times New Roman"/>
          <w:bCs/>
          <w:iCs/>
          <w:sz w:val="24"/>
          <w:szCs w:val="24"/>
          <w:lang w:val="es-ES_tradnl"/>
        </w:rPr>
        <w:t xml:space="preserve">Especialmente será clave el apoyo de la Alcaldía para el éxito de proceso de ordenamiento del comercio popular. En cuanto a la disponibilidad de terrenos, la SPP está llevando adelante un proceso de análisis y negociación que permita disponer </w:t>
      </w:r>
      <w:r w:rsidR="002456CC">
        <w:rPr>
          <w:rFonts w:ascii="Times New Roman" w:hAnsi="Times New Roman"/>
          <w:bCs/>
          <w:iCs/>
          <w:sz w:val="24"/>
          <w:szCs w:val="24"/>
          <w:lang w:val="es-ES_tradnl"/>
        </w:rPr>
        <w:t xml:space="preserve">de </w:t>
      </w:r>
      <w:r w:rsidR="007C1AC1">
        <w:rPr>
          <w:rFonts w:ascii="Times New Roman" w:hAnsi="Times New Roman"/>
          <w:bCs/>
          <w:iCs/>
          <w:sz w:val="24"/>
          <w:szCs w:val="24"/>
          <w:lang w:val="es-ES_tradnl"/>
        </w:rPr>
        <w:t>los terrenos de La Plancha, actualmente destinados a maniobras ferroviarias</w:t>
      </w:r>
      <w:r w:rsidR="002456CC">
        <w:rPr>
          <w:rFonts w:ascii="Times New Roman" w:hAnsi="Times New Roman"/>
          <w:bCs/>
          <w:iCs/>
          <w:sz w:val="24"/>
          <w:szCs w:val="24"/>
          <w:lang w:val="es-ES_tradnl"/>
        </w:rPr>
        <w:t>,</w:t>
      </w:r>
      <w:r w:rsidR="007C1AC1">
        <w:rPr>
          <w:rFonts w:ascii="Times New Roman" w:hAnsi="Times New Roman"/>
          <w:bCs/>
          <w:iCs/>
          <w:sz w:val="24"/>
          <w:szCs w:val="24"/>
          <w:lang w:val="es-ES_tradnl"/>
        </w:rPr>
        <w:t xml:space="preserve"> y sobre los cuales existe un proceso litigioso entre el gobierno federal y un concesionario. </w:t>
      </w:r>
      <w:r w:rsidR="002456CC">
        <w:rPr>
          <w:rFonts w:ascii="Times New Roman" w:hAnsi="Times New Roman"/>
          <w:bCs/>
          <w:iCs/>
          <w:sz w:val="24"/>
          <w:szCs w:val="24"/>
          <w:lang w:val="es-ES_tradnl"/>
        </w:rPr>
        <w:t xml:space="preserve">Sin este terreno, el impacto detonante que se espera tener </w:t>
      </w:r>
      <w:r w:rsidR="004758D4">
        <w:rPr>
          <w:rFonts w:ascii="Times New Roman" w:hAnsi="Times New Roman"/>
          <w:bCs/>
          <w:iCs/>
          <w:sz w:val="24"/>
          <w:szCs w:val="24"/>
          <w:lang w:val="es-ES_tradnl"/>
        </w:rPr>
        <w:t>con las intervenciones en el CH</w:t>
      </w:r>
      <w:r w:rsidR="002456CC">
        <w:rPr>
          <w:rFonts w:ascii="Times New Roman" w:hAnsi="Times New Roman"/>
          <w:bCs/>
          <w:iCs/>
          <w:sz w:val="24"/>
          <w:szCs w:val="24"/>
          <w:lang w:val="es-ES_tradnl"/>
        </w:rPr>
        <w:t xml:space="preserve"> se vería fuertemente limitado.</w:t>
      </w:r>
      <w:r w:rsidRPr="00A9164A">
        <w:rPr>
          <w:rFonts w:ascii="Times New Roman" w:hAnsi="Times New Roman"/>
          <w:bCs/>
          <w:iCs/>
          <w:sz w:val="24"/>
          <w:szCs w:val="24"/>
          <w:lang w:val="es-ES_tradnl"/>
        </w:rPr>
        <w:t xml:space="preserve"> </w:t>
      </w:r>
    </w:p>
    <w:p w:rsidR="00D07B63" w:rsidRPr="00D07B63" w:rsidRDefault="00D07B63" w:rsidP="00D07B63">
      <w:pPr>
        <w:spacing w:before="120" w:after="120" w:line="300" w:lineRule="exact"/>
        <w:rPr>
          <w:rFonts w:ascii="Arial" w:hAnsi="Arial"/>
          <w:i/>
          <w:sz w:val="20"/>
          <w:lang w:val="es-ES_tradnl"/>
        </w:rPr>
      </w:pPr>
    </w:p>
    <w:p w:rsidR="00D82789" w:rsidRDefault="007C1AC1" w:rsidP="007C1AC1">
      <w:pPr>
        <w:pStyle w:val="ListParagraph"/>
        <w:numPr>
          <w:ilvl w:val="0"/>
          <w:numId w:val="8"/>
        </w:numPr>
        <w:spacing w:before="120" w:after="120" w:line="300" w:lineRule="exact"/>
        <w:rPr>
          <w:rFonts w:ascii="Times New Roman" w:hAnsi="Times New Roman"/>
          <w:b/>
          <w:bCs/>
          <w:iCs/>
          <w:sz w:val="24"/>
          <w:szCs w:val="24"/>
          <w:lang w:val="es-ES_tradnl"/>
        </w:rPr>
      </w:pPr>
      <w:r>
        <w:rPr>
          <w:rFonts w:ascii="Times New Roman" w:hAnsi="Times New Roman"/>
          <w:b/>
          <w:bCs/>
          <w:iCs/>
          <w:sz w:val="24"/>
          <w:szCs w:val="24"/>
          <w:lang w:val="es-ES_tradnl"/>
        </w:rPr>
        <w:lastRenderedPageBreak/>
        <w:t>Presupuesto del componente</w:t>
      </w:r>
    </w:p>
    <w:p w:rsidR="007E2596" w:rsidRDefault="007E2596" w:rsidP="007E2596">
      <w:pPr>
        <w:pStyle w:val="ListParagraph"/>
        <w:spacing w:before="120" w:after="120" w:line="300" w:lineRule="exact"/>
        <w:ind w:left="360"/>
        <w:jc w:val="both"/>
        <w:rPr>
          <w:rFonts w:ascii="Times New Roman" w:hAnsi="Times New Roman"/>
          <w:bCs/>
          <w:iCs/>
          <w:sz w:val="24"/>
          <w:szCs w:val="24"/>
          <w:lang w:val="es-ES_tradnl"/>
        </w:rPr>
      </w:pPr>
    </w:p>
    <w:p w:rsidR="0053191C" w:rsidRDefault="0053191C" w:rsidP="0053191C">
      <w:pPr>
        <w:pStyle w:val="ListParagraph"/>
        <w:numPr>
          <w:ilvl w:val="0"/>
          <w:numId w:val="7"/>
        </w:numPr>
        <w:spacing w:before="120" w:after="120" w:line="300" w:lineRule="exact"/>
        <w:jc w:val="both"/>
        <w:rPr>
          <w:rFonts w:ascii="Times New Roman" w:hAnsi="Times New Roman"/>
          <w:bCs/>
          <w:iCs/>
          <w:sz w:val="24"/>
          <w:szCs w:val="24"/>
          <w:lang w:val="es-ES_tradnl"/>
        </w:rPr>
      </w:pPr>
      <w:r w:rsidRPr="0053191C">
        <w:rPr>
          <w:rFonts w:ascii="Times New Roman" w:hAnsi="Times New Roman"/>
          <w:bCs/>
          <w:iCs/>
          <w:sz w:val="24"/>
          <w:szCs w:val="24"/>
          <w:lang w:val="es-ES_tradnl"/>
        </w:rPr>
        <w:t xml:space="preserve">El costo total </w:t>
      </w:r>
      <w:r>
        <w:rPr>
          <w:rFonts w:ascii="Times New Roman" w:hAnsi="Times New Roman"/>
          <w:bCs/>
          <w:iCs/>
          <w:sz w:val="24"/>
          <w:szCs w:val="24"/>
          <w:lang w:val="es-ES_tradnl"/>
        </w:rPr>
        <w:t xml:space="preserve">del componente de Desarrollo Urbano </w:t>
      </w:r>
      <w:r w:rsidRPr="0053191C">
        <w:rPr>
          <w:rFonts w:ascii="Times New Roman" w:hAnsi="Times New Roman"/>
          <w:bCs/>
          <w:iCs/>
          <w:sz w:val="24"/>
          <w:szCs w:val="24"/>
          <w:lang w:val="es-ES_tradnl"/>
        </w:rPr>
        <w:t>asciende a US$</w:t>
      </w:r>
      <w:r w:rsidR="00A9250F">
        <w:rPr>
          <w:rFonts w:ascii="Times New Roman" w:hAnsi="Times New Roman"/>
          <w:bCs/>
          <w:iCs/>
          <w:sz w:val="24"/>
          <w:szCs w:val="24"/>
          <w:lang w:val="es-ES_tradnl"/>
        </w:rPr>
        <w:t>35,3</w:t>
      </w:r>
      <w:r>
        <w:rPr>
          <w:rFonts w:ascii="Times New Roman" w:hAnsi="Times New Roman"/>
          <w:bCs/>
          <w:iCs/>
          <w:sz w:val="24"/>
          <w:szCs w:val="24"/>
          <w:lang w:val="es-ES_tradnl"/>
        </w:rPr>
        <w:t xml:space="preserve"> millones</w:t>
      </w:r>
      <w:r w:rsidR="007E2596">
        <w:rPr>
          <w:rFonts w:ascii="Times New Roman" w:hAnsi="Times New Roman"/>
          <w:bCs/>
          <w:iCs/>
          <w:sz w:val="24"/>
          <w:szCs w:val="24"/>
          <w:lang w:val="es-ES_tradnl"/>
        </w:rPr>
        <w:t>, según se detalla en el Cuadro 1</w:t>
      </w:r>
      <w:r w:rsidRPr="0053191C">
        <w:rPr>
          <w:rFonts w:ascii="Times New Roman" w:hAnsi="Times New Roman"/>
          <w:bCs/>
          <w:iCs/>
          <w:sz w:val="24"/>
          <w:szCs w:val="24"/>
          <w:lang w:val="es-ES_tradnl"/>
        </w:rPr>
        <w:t>.</w:t>
      </w:r>
      <w:r w:rsidR="00280FC4">
        <w:rPr>
          <w:rFonts w:ascii="Times New Roman" w:hAnsi="Times New Roman"/>
          <w:bCs/>
          <w:iCs/>
          <w:sz w:val="24"/>
          <w:szCs w:val="24"/>
          <w:lang w:val="es-ES_tradnl"/>
        </w:rPr>
        <w:t xml:space="preserve"> </w:t>
      </w:r>
      <w:r w:rsidR="007E2596">
        <w:rPr>
          <w:rFonts w:ascii="Times New Roman" w:hAnsi="Times New Roman"/>
          <w:bCs/>
          <w:iCs/>
          <w:sz w:val="24"/>
          <w:szCs w:val="24"/>
          <w:lang w:val="es-ES_tradnl"/>
        </w:rPr>
        <w:t>Es importante destacar que se identificaron otras inversiones complementarias por aproximadamente US$3 millones que, eventualmente, podrían ser financiadas con recursos de contrapartida (principalmente de los</w:t>
      </w:r>
      <w:r w:rsidR="00BC0582">
        <w:rPr>
          <w:rFonts w:ascii="Times New Roman" w:hAnsi="Times New Roman"/>
          <w:bCs/>
          <w:iCs/>
          <w:sz w:val="24"/>
          <w:szCs w:val="24"/>
          <w:lang w:val="es-ES_tradnl"/>
        </w:rPr>
        <w:t xml:space="preserve"> respectivos</w:t>
      </w:r>
      <w:r w:rsidR="007E2596">
        <w:rPr>
          <w:rFonts w:ascii="Times New Roman" w:hAnsi="Times New Roman"/>
          <w:bCs/>
          <w:iCs/>
          <w:sz w:val="24"/>
          <w:szCs w:val="24"/>
          <w:lang w:val="es-ES_tradnl"/>
        </w:rPr>
        <w:t xml:space="preserve"> gobiernos locales). Sin embargo, el logro de los objetivos generales del componente de desarrollo urbano no se verían afectados si dicho aporte no se hace efectivo.  </w:t>
      </w:r>
    </w:p>
    <w:p w:rsidR="00280FC4" w:rsidRDefault="00280FC4" w:rsidP="00280FC4">
      <w:pPr>
        <w:spacing w:before="120" w:after="120" w:line="300" w:lineRule="exact"/>
        <w:jc w:val="both"/>
        <w:rPr>
          <w:rFonts w:ascii="Times New Roman" w:hAnsi="Times New Roman"/>
          <w:bCs/>
          <w:iCs/>
          <w:sz w:val="24"/>
          <w:szCs w:val="24"/>
          <w:lang w:val="es-ES_tradnl"/>
        </w:rPr>
      </w:pPr>
    </w:p>
    <w:p w:rsidR="00280FC4" w:rsidRDefault="007E2596" w:rsidP="00280FC4">
      <w:pPr>
        <w:jc w:val="center"/>
        <w:rPr>
          <w:rFonts w:ascii="Times New Roman" w:hAnsi="Times New Roman"/>
          <w:b/>
          <w:lang w:val="es-AR"/>
        </w:rPr>
      </w:pPr>
      <w:r w:rsidRPr="00300056">
        <w:rPr>
          <w:rFonts w:ascii="Times New Roman" w:hAnsi="Times New Roman"/>
          <w:b/>
          <w:lang w:val="es-AR"/>
        </w:rPr>
        <w:t xml:space="preserve">Cuadro 1: </w:t>
      </w:r>
      <w:r w:rsidR="00280FC4" w:rsidRPr="00300056">
        <w:rPr>
          <w:rFonts w:ascii="Times New Roman" w:hAnsi="Times New Roman"/>
          <w:b/>
          <w:lang w:val="es-AR"/>
        </w:rPr>
        <w:t>Presupuesto del Componente de Desarrollo Urbano</w:t>
      </w:r>
    </w:p>
    <w:p w:rsidR="00A9250F" w:rsidRDefault="00A9250F" w:rsidP="00A9250F">
      <w:pPr>
        <w:pStyle w:val="ListParagraph"/>
        <w:contextualSpacing/>
        <w:rPr>
          <w:rFonts w:ascii="Times New Roman" w:hAnsi="Times New Roman"/>
          <w:b/>
          <w:bCs/>
          <w:iCs/>
          <w:sz w:val="24"/>
          <w:szCs w:val="24"/>
          <w:lang w:val="es-ES_tradnl"/>
        </w:rPr>
      </w:pPr>
      <w:r w:rsidRPr="00A9250F">
        <w:rPr>
          <w:szCs w:val="24"/>
        </w:rPr>
        <w:drawing>
          <wp:inline distT="0" distB="0" distL="0" distR="0">
            <wp:extent cx="5638800" cy="30003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638800" cy="3000375"/>
                    </a:xfrm>
                    <a:prstGeom prst="rect">
                      <a:avLst/>
                    </a:prstGeom>
                    <a:noFill/>
                    <a:ln w="9525">
                      <a:noFill/>
                      <a:miter lim="800000"/>
                      <a:headEnd/>
                      <a:tailEnd/>
                    </a:ln>
                  </pic:spPr>
                </pic:pic>
              </a:graphicData>
            </a:graphic>
          </wp:inline>
        </w:drawing>
      </w:r>
    </w:p>
    <w:p w:rsidR="00A9250F" w:rsidRDefault="00A9250F" w:rsidP="00A9250F">
      <w:pPr>
        <w:pStyle w:val="ListParagraph"/>
        <w:contextualSpacing/>
        <w:rPr>
          <w:rFonts w:ascii="Times New Roman" w:hAnsi="Times New Roman"/>
          <w:b/>
          <w:bCs/>
          <w:iCs/>
          <w:sz w:val="24"/>
          <w:szCs w:val="24"/>
          <w:lang w:val="es-ES_tradnl"/>
        </w:rPr>
      </w:pPr>
    </w:p>
    <w:p w:rsidR="002A27DD" w:rsidRPr="00AF6D06" w:rsidRDefault="00B6114C" w:rsidP="00A87BE5">
      <w:pPr>
        <w:pStyle w:val="ListParagraph"/>
        <w:numPr>
          <w:ilvl w:val="0"/>
          <w:numId w:val="8"/>
        </w:numPr>
        <w:spacing w:before="120" w:after="120" w:line="300" w:lineRule="exact"/>
        <w:rPr>
          <w:rFonts w:ascii="Times New Roman" w:hAnsi="Times New Roman"/>
          <w:b/>
          <w:bCs/>
          <w:iCs/>
          <w:sz w:val="24"/>
          <w:szCs w:val="24"/>
          <w:lang w:val="es-ES_tradnl"/>
        </w:rPr>
      </w:pPr>
      <w:r>
        <w:rPr>
          <w:rFonts w:ascii="Times New Roman" w:hAnsi="Times New Roman"/>
          <w:b/>
          <w:bCs/>
          <w:iCs/>
          <w:sz w:val="24"/>
          <w:szCs w:val="24"/>
          <w:lang w:val="es-ES_tradnl"/>
        </w:rPr>
        <w:t>Calendario proceso de pre-inversión</w:t>
      </w:r>
    </w:p>
    <w:p w:rsidR="002A27DD" w:rsidRDefault="002A27DD" w:rsidP="00A87BE5">
      <w:pPr>
        <w:spacing w:before="120" w:after="120" w:line="300" w:lineRule="exact"/>
        <w:rPr>
          <w:lang w:val="es-ES_tradnl"/>
        </w:rPr>
      </w:pPr>
    </w:p>
    <w:p w:rsidR="00BC0582" w:rsidRDefault="0077462A" w:rsidP="00A87BE5">
      <w:pPr>
        <w:pStyle w:val="ListParagraph"/>
        <w:numPr>
          <w:ilvl w:val="0"/>
          <w:numId w:val="7"/>
        </w:numPr>
        <w:spacing w:before="120" w:after="120" w:line="300" w:lineRule="exact"/>
        <w:jc w:val="both"/>
        <w:rPr>
          <w:rFonts w:ascii="Times New Roman" w:hAnsi="Times New Roman"/>
          <w:bCs/>
          <w:iCs/>
          <w:sz w:val="24"/>
          <w:szCs w:val="24"/>
          <w:lang w:val="es-ES_tradnl"/>
        </w:rPr>
      </w:pPr>
      <w:r>
        <w:rPr>
          <w:rFonts w:ascii="Times New Roman" w:hAnsi="Times New Roman"/>
          <w:bCs/>
          <w:iCs/>
          <w:sz w:val="24"/>
          <w:szCs w:val="24"/>
          <w:lang w:val="es-ES_tradnl"/>
        </w:rPr>
        <w:t>L</w:t>
      </w:r>
      <w:r w:rsidR="00B6114C" w:rsidRPr="00B6114C">
        <w:rPr>
          <w:rFonts w:ascii="Times New Roman" w:hAnsi="Times New Roman"/>
          <w:bCs/>
          <w:iCs/>
          <w:sz w:val="24"/>
          <w:szCs w:val="24"/>
          <w:lang w:val="es-ES_tradnl"/>
        </w:rPr>
        <w:t>as obras contempladas en los proyectos del CH de Mérida y de Puerto Progreso son de diseño y ejecución relativamente simple</w:t>
      </w:r>
      <w:r w:rsidR="00BC0582">
        <w:rPr>
          <w:rFonts w:ascii="Times New Roman" w:hAnsi="Times New Roman"/>
          <w:bCs/>
          <w:iCs/>
          <w:sz w:val="24"/>
          <w:szCs w:val="24"/>
          <w:lang w:val="es-ES_tradnl"/>
        </w:rPr>
        <w:t>s</w:t>
      </w:r>
      <w:r w:rsidR="00B6114C" w:rsidRPr="00B6114C">
        <w:rPr>
          <w:rFonts w:ascii="Times New Roman" w:hAnsi="Times New Roman"/>
          <w:bCs/>
          <w:iCs/>
          <w:sz w:val="24"/>
          <w:szCs w:val="24"/>
          <w:lang w:val="es-ES_tradnl"/>
        </w:rPr>
        <w:t xml:space="preserve">. </w:t>
      </w:r>
      <w:r>
        <w:rPr>
          <w:rFonts w:ascii="Times New Roman" w:hAnsi="Times New Roman"/>
          <w:bCs/>
          <w:iCs/>
          <w:sz w:val="24"/>
          <w:szCs w:val="24"/>
          <w:lang w:val="es-ES_tradnl"/>
        </w:rPr>
        <w:t>La preparación de la mayoría de los estudios necesarios para iniciar la ejecución de obras demoraría de 3 a 4 meses; sólo los estudios para el parque La Plancha, la Estación del Conocimiento y la refuncionalización de los mercados requerirían unos 8 meses de trabajo</w:t>
      </w:r>
      <w:r w:rsidR="000F5BF1">
        <w:rPr>
          <w:rFonts w:ascii="Times New Roman" w:hAnsi="Times New Roman"/>
          <w:bCs/>
          <w:iCs/>
          <w:sz w:val="24"/>
          <w:szCs w:val="24"/>
          <w:lang w:val="es-ES_tradnl"/>
        </w:rPr>
        <w:t xml:space="preserve"> (ver detalle en Cuadro 2)</w:t>
      </w:r>
      <w:r>
        <w:rPr>
          <w:rFonts w:ascii="Times New Roman" w:hAnsi="Times New Roman"/>
          <w:bCs/>
          <w:iCs/>
          <w:sz w:val="24"/>
          <w:szCs w:val="24"/>
          <w:lang w:val="es-ES_tradnl"/>
        </w:rPr>
        <w:t xml:space="preserve">. </w:t>
      </w:r>
      <w:r w:rsidR="00153904">
        <w:rPr>
          <w:rFonts w:ascii="Times New Roman" w:hAnsi="Times New Roman"/>
          <w:bCs/>
          <w:iCs/>
          <w:sz w:val="24"/>
          <w:szCs w:val="24"/>
          <w:lang w:val="es-ES_tradnl"/>
        </w:rPr>
        <w:t xml:space="preserve">Actualmente, </w:t>
      </w:r>
      <w:r w:rsidR="00B6114C" w:rsidRPr="00B6114C">
        <w:rPr>
          <w:rFonts w:ascii="Times New Roman" w:hAnsi="Times New Roman"/>
          <w:bCs/>
          <w:iCs/>
          <w:sz w:val="24"/>
          <w:szCs w:val="24"/>
          <w:lang w:val="es-ES_tradnl"/>
        </w:rPr>
        <w:t xml:space="preserve">la totalidad </w:t>
      </w:r>
      <w:r w:rsidR="00153904">
        <w:rPr>
          <w:rFonts w:ascii="Times New Roman" w:hAnsi="Times New Roman"/>
          <w:bCs/>
          <w:iCs/>
          <w:sz w:val="24"/>
          <w:szCs w:val="24"/>
          <w:lang w:val="es-ES_tradnl"/>
        </w:rPr>
        <w:t>de las</w:t>
      </w:r>
      <w:r w:rsidR="00B6114C" w:rsidRPr="00B6114C">
        <w:rPr>
          <w:rFonts w:ascii="Times New Roman" w:hAnsi="Times New Roman"/>
          <w:bCs/>
          <w:iCs/>
          <w:sz w:val="24"/>
          <w:szCs w:val="24"/>
          <w:lang w:val="es-ES_tradnl"/>
        </w:rPr>
        <w:t xml:space="preserve"> obras poseen estudio de prefactibilidad técnica y ambiental</w:t>
      </w:r>
      <w:r w:rsidR="00153904">
        <w:rPr>
          <w:rFonts w:ascii="Times New Roman" w:hAnsi="Times New Roman"/>
          <w:bCs/>
          <w:iCs/>
          <w:sz w:val="24"/>
          <w:szCs w:val="24"/>
          <w:lang w:val="es-ES_tradnl"/>
        </w:rPr>
        <w:t>,</w:t>
      </w:r>
      <w:r w:rsidR="00B6114C" w:rsidRPr="00B6114C">
        <w:rPr>
          <w:rFonts w:ascii="Times New Roman" w:hAnsi="Times New Roman"/>
          <w:bCs/>
          <w:iCs/>
          <w:sz w:val="24"/>
          <w:szCs w:val="24"/>
          <w:lang w:val="es-ES_tradnl"/>
        </w:rPr>
        <w:t xml:space="preserve"> con una estimación bastante precisa de costos. Los presupuestos de obra expuestos en la sección anterior incluyen recursos para la elaboración de los estudios de factibilidad que se requieran</w:t>
      </w:r>
    </w:p>
    <w:p w:rsidR="00BC0582" w:rsidRDefault="00BC0582" w:rsidP="00BC0582">
      <w:pPr>
        <w:pStyle w:val="ListParagraph"/>
        <w:spacing w:before="120" w:after="120" w:line="300" w:lineRule="exact"/>
        <w:ind w:left="360"/>
        <w:jc w:val="both"/>
        <w:rPr>
          <w:rFonts w:ascii="Times New Roman" w:hAnsi="Times New Roman"/>
          <w:bCs/>
          <w:iCs/>
          <w:sz w:val="24"/>
          <w:szCs w:val="24"/>
          <w:lang w:val="es-ES_tradnl"/>
        </w:rPr>
      </w:pPr>
    </w:p>
    <w:p w:rsidR="00AF6D06" w:rsidRPr="00B6114C" w:rsidRDefault="00B6114C" w:rsidP="00BC0582">
      <w:pPr>
        <w:pStyle w:val="ListParagraph"/>
        <w:spacing w:before="120" w:after="120" w:line="300" w:lineRule="exact"/>
        <w:ind w:left="360"/>
        <w:jc w:val="both"/>
        <w:rPr>
          <w:rFonts w:ascii="Times New Roman" w:hAnsi="Times New Roman"/>
          <w:bCs/>
          <w:iCs/>
          <w:sz w:val="24"/>
          <w:szCs w:val="24"/>
          <w:lang w:val="es-ES_tradnl"/>
        </w:rPr>
      </w:pPr>
      <w:r>
        <w:rPr>
          <w:rFonts w:ascii="Times New Roman" w:hAnsi="Times New Roman"/>
          <w:bCs/>
          <w:iCs/>
          <w:sz w:val="24"/>
          <w:szCs w:val="24"/>
          <w:lang w:val="es-ES_tradnl"/>
        </w:rPr>
        <w:t xml:space="preserve"> </w:t>
      </w:r>
    </w:p>
    <w:p w:rsidR="00F51237" w:rsidRDefault="00F51237" w:rsidP="00F51237"/>
    <w:p w:rsidR="00F51237" w:rsidRPr="00300056" w:rsidRDefault="00300056" w:rsidP="00300056">
      <w:pPr>
        <w:jc w:val="center"/>
        <w:rPr>
          <w:rFonts w:ascii="Times New Roman" w:hAnsi="Times New Roman"/>
          <w:b/>
          <w:lang w:val="es-AR"/>
        </w:rPr>
      </w:pPr>
      <w:r w:rsidRPr="00300056">
        <w:rPr>
          <w:rFonts w:ascii="Times New Roman" w:hAnsi="Times New Roman"/>
          <w:b/>
          <w:lang w:val="es-AR"/>
        </w:rPr>
        <w:t>Cuadro 2: Detalle de estudios para proceso de pre-inversión</w:t>
      </w:r>
    </w:p>
    <w:p w:rsidR="00F51237" w:rsidRPr="00F51237" w:rsidRDefault="001D00E3" w:rsidP="00F51237">
      <w:pPr>
        <w:rPr>
          <w:lang w:val="es-AR"/>
        </w:rPr>
      </w:pPr>
      <w:r w:rsidRPr="001D00E3">
        <w:drawing>
          <wp:inline distT="0" distB="0" distL="0" distR="0">
            <wp:extent cx="5943600" cy="728713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943600" cy="7287138"/>
                    </a:xfrm>
                    <a:prstGeom prst="rect">
                      <a:avLst/>
                    </a:prstGeom>
                    <a:noFill/>
                    <a:ln w="9525">
                      <a:noFill/>
                      <a:miter lim="800000"/>
                      <a:headEnd/>
                      <a:tailEnd/>
                    </a:ln>
                  </pic:spPr>
                </pic:pic>
              </a:graphicData>
            </a:graphic>
          </wp:inline>
        </w:drawing>
      </w:r>
    </w:p>
    <w:p w:rsidR="00F51237" w:rsidRPr="00F51237" w:rsidRDefault="00F51237" w:rsidP="00F51237">
      <w:pPr>
        <w:rPr>
          <w:lang w:val="es-AR"/>
        </w:rPr>
      </w:pPr>
    </w:p>
    <w:p w:rsidR="00F51237" w:rsidRPr="00F51237" w:rsidRDefault="00F51237" w:rsidP="00F51237">
      <w:pPr>
        <w:rPr>
          <w:lang w:val="es-AR"/>
        </w:rPr>
      </w:pPr>
    </w:p>
    <w:p w:rsidR="00F51237" w:rsidRPr="00F51237" w:rsidRDefault="00F51237" w:rsidP="00F51237">
      <w:pPr>
        <w:rPr>
          <w:lang w:val="es-AR"/>
        </w:rPr>
      </w:pPr>
    </w:p>
    <w:p w:rsidR="002A27DD" w:rsidRPr="00AF6D06" w:rsidRDefault="003115FD" w:rsidP="00A87BE5">
      <w:pPr>
        <w:pStyle w:val="ListParagraph"/>
        <w:numPr>
          <w:ilvl w:val="0"/>
          <w:numId w:val="8"/>
        </w:numPr>
        <w:spacing w:before="120" w:after="120" w:line="300" w:lineRule="exact"/>
        <w:rPr>
          <w:rFonts w:ascii="Times New Roman" w:hAnsi="Times New Roman"/>
          <w:b/>
          <w:bCs/>
          <w:iCs/>
          <w:sz w:val="24"/>
          <w:szCs w:val="24"/>
          <w:lang w:val="es-ES_tradnl"/>
        </w:rPr>
      </w:pPr>
      <w:r>
        <w:rPr>
          <w:rFonts w:ascii="Times New Roman" w:hAnsi="Times New Roman"/>
          <w:b/>
          <w:bCs/>
          <w:iCs/>
          <w:sz w:val="24"/>
          <w:szCs w:val="24"/>
          <w:lang w:val="es-ES_tradnl"/>
        </w:rPr>
        <w:lastRenderedPageBreak/>
        <w:t>Análisis F</w:t>
      </w:r>
      <w:r w:rsidR="002A27DD" w:rsidRPr="00AF6D06">
        <w:rPr>
          <w:rFonts w:ascii="Times New Roman" w:hAnsi="Times New Roman"/>
          <w:b/>
          <w:bCs/>
          <w:iCs/>
          <w:sz w:val="24"/>
          <w:szCs w:val="24"/>
          <w:lang w:val="es-ES_tradnl"/>
        </w:rPr>
        <w:t>inancier</w:t>
      </w:r>
      <w:r>
        <w:rPr>
          <w:rFonts w:ascii="Times New Roman" w:hAnsi="Times New Roman"/>
          <w:b/>
          <w:bCs/>
          <w:iCs/>
          <w:sz w:val="24"/>
          <w:szCs w:val="24"/>
          <w:lang w:val="es-ES_tradnl"/>
        </w:rPr>
        <w:t>o</w:t>
      </w:r>
      <w:r w:rsidR="002A27DD" w:rsidRPr="00AF6D06">
        <w:rPr>
          <w:rFonts w:ascii="Times New Roman" w:hAnsi="Times New Roman"/>
          <w:b/>
          <w:bCs/>
          <w:iCs/>
          <w:sz w:val="24"/>
          <w:szCs w:val="24"/>
          <w:lang w:val="es-ES_tradnl"/>
        </w:rPr>
        <w:t xml:space="preserve"> </w:t>
      </w:r>
    </w:p>
    <w:p w:rsidR="002A27DD" w:rsidRDefault="002A27DD" w:rsidP="00A45DBD">
      <w:pPr>
        <w:spacing w:before="120" w:after="120" w:line="300" w:lineRule="exact"/>
        <w:rPr>
          <w:lang w:val="es-ES_tradnl"/>
        </w:rPr>
      </w:pPr>
    </w:p>
    <w:p w:rsidR="003E33F7" w:rsidRPr="003E33F7" w:rsidRDefault="009E3DAE" w:rsidP="00A45DBD">
      <w:pPr>
        <w:pStyle w:val="ListParagraph"/>
        <w:numPr>
          <w:ilvl w:val="0"/>
          <w:numId w:val="7"/>
        </w:numPr>
        <w:spacing w:before="120" w:after="120" w:line="300" w:lineRule="exact"/>
        <w:jc w:val="both"/>
        <w:rPr>
          <w:rFonts w:ascii="Times New Roman" w:hAnsi="Times New Roman"/>
          <w:bCs/>
          <w:iCs/>
          <w:sz w:val="24"/>
          <w:szCs w:val="24"/>
          <w:lang w:val="es-ES_tradnl"/>
        </w:rPr>
      </w:pPr>
      <w:r w:rsidRPr="008F6EC0">
        <w:rPr>
          <w:rFonts w:ascii="Times New Roman" w:hAnsi="Times New Roman"/>
          <w:bCs/>
          <w:iCs/>
          <w:sz w:val="24"/>
          <w:szCs w:val="24"/>
          <w:lang w:val="es-ES_tradnl"/>
        </w:rPr>
        <w:t>Como parte del análisis financiero del componente</w:t>
      </w:r>
      <w:r w:rsidR="008F6EC0">
        <w:rPr>
          <w:rFonts w:ascii="Times New Roman" w:hAnsi="Times New Roman"/>
          <w:bCs/>
          <w:iCs/>
          <w:sz w:val="24"/>
          <w:szCs w:val="24"/>
          <w:lang w:val="es-ES_tradnl"/>
        </w:rPr>
        <w:t xml:space="preserve"> de desarrollo urbano</w:t>
      </w:r>
      <w:r w:rsidRPr="008F6EC0">
        <w:rPr>
          <w:rFonts w:ascii="Times New Roman" w:hAnsi="Times New Roman"/>
          <w:bCs/>
          <w:iCs/>
          <w:sz w:val="24"/>
          <w:szCs w:val="24"/>
          <w:lang w:val="es-ES_tradnl"/>
        </w:rPr>
        <w:t>, se estudiaron en detalle las finanzas de los Municipio</w:t>
      </w:r>
      <w:r w:rsidR="008F6EC0" w:rsidRPr="008F6EC0">
        <w:rPr>
          <w:rFonts w:ascii="Times New Roman" w:hAnsi="Times New Roman"/>
          <w:bCs/>
          <w:iCs/>
          <w:sz w:val="24"/>
          <w:szCs w:val="24"/>
          <w:lang w:val="es-ES_tradnl"/>
        </w:rPr>
        <w:t>s</w:t>
      </w:r>
      <w:r w:rsidRPr="008F6EC0">
        <w:rPr>
          <w:rFonts w:ascii="Times New Roman" w:hAnsi="Times New Roman"/>
          <w:bCs/>
          <w:iCs/>
          <w:sz w:val="24"/>
          <w:szCs w:val="24"/>
          <w:lang w:val="es-ES_tradnl"/>
        </w:rPr>
        <w:t xml:space="preserve"> de Mérida y Progreso</w:t>
      </w:r>
      <w:r w:rsidR="008F6EC0">
        <w:rPr>
          <w:rFonts w:ascii="Times New Roman" w:hAnsi="Times New Roman"/>
          <w:bCs/>
          <w:iCs/>
          <w:sz w:val="24"/>
          <w:szCs w:val="24"/>
          <w:lang w:val="es-ES_tradnl"/>
        </w:rPr>
        <w:t xml:space="preserve">. </w:t>
      </w:r>
      <w:r w:rsidR="008F6EC0" w:rsidRPr="003E33F7">
        <w:rPr>
          <w:rFonts w:ascii="Times New Roman" w:hAnsi="Times New Roman"/>
          <w:bCs/>
          <w:iCs/>
          <w:sz w:val="24"/>
          <w:szCs w:val="24"/>
          <w:lang w:val="es-ES_tradnl"/>
        </w:rPr>
        <w:t xml:space="preserve">Adicionalmente, con base en los instrumentos tributarios disponibles a nivel local, se analizaron distintos escenarios de recuperación de las inversiones públicas a realizarse en las áreas de intervención. </w:t>
      </w:r>
    </w:p>
    <w:p w:rsidR="00B53377" w:rsidRDefault="008F6EC0" w:rsidP="00A45DBD">
      <w:pPr>
        <w:pStyle w:val="ListParagraph"/>
        <w:numPr>
          <w:ilvl w:val="0"/>
          <w:numId w:val="7"/>
        </w:numPr>
        <w:spacing w:before="120" w:after="120" w:line="300" w:lineRule="exact"/>
        <w:jc w:val="both"/>
        <w:rPr>
          <w:rFonts w:ascii="Times New Roman" w:hAnsi="Times New Roman"/>
          <w:bCs/>
          <w:iCs/>
          <w:sz w:val="24"/>
          <w:szCs w:val="24"/>
          <w:lang w:val="es-ES_tradnl"/>
        </w:rPr>
      </w:pPr>
      <w:r>
        <w:rPr>
          <w:rFonts w:ascii="Times New Roman" w:hAnsi="Times New Roman"/>
          <w:bCs/>
          <w:iCs/>
          <w:sz w:val="24"/>
          <w:szCs w:val="24"/>
          <w:lang w:val="es-ES_tradnl"/>
        </w:rPr>
        <w:t xml:space="preserve">En el caso del municipio de Mérida es altamente factible </w:t>
      </w:r>
      <w:r w:rsidR="003E33F7">
        <w:rPr>
          <w:rFonts w:ascii="Times New Roman" w:hAnsi="Times New Roman"/>
          <w:bCs/>
          <w:iCs/>
          <w:sz w:val="24"/>
          <w:szCs w:val="24"/>
          <w:lang w:val="es-ES_tradnl"/>
        </w:rPr>
        <w:t>recuperar la inversión mediante el cobro del impuesto predial, contribuciones por mejoras, y/o derechos por uso de suelo en los mercados populares (ver Cuadro 3).</w:t>
      </w:r>
    </w:p>
    <w:p w:rsidR="00DA502C" w:rsidRPr="00B53377" w:rsidRDefault="002526E3" w:rsidP="00A45DBD">
      <w:pPr>
        <w:pStyle w:val="ListParagraph"/>
        <w:numPr>
          <w:ilvl w:val="0"/>
          <w:numId w:val="7"/>
        </w:numPr>
        <w:spacing w:before="120" w:after="120" w:line="300" w:lineRule="exact"/>
        <w:jc w:val="both"/>
        <w:rPr>
          <w:rFonts w:ascii="Times New Roman" w:hAnsi="Times New Roman"/>
          <w:bCs/>
          <w:iCs/>
          <w:sz w:val="24"/>
          <w:szCs w:val="24"/>
          <w:lang w:val="es-ES_tradnl"/>
        </w:rPr>
      </w:pPr>
      <w:r>
        <w:rPr>
          <w:rFonts w:ascii="Times New Roman" w:hAnsi="Times New Roman"/>
          <w:bCs/>
          <w:iCs/>
          <w:sz w:val="24"/>
          <w:szCs w:val="24"/>
          <w:lang w:val="es-ES_tradnl"/>
        </w:rPr>
        <w:t>D</w:t>
      </w:r>
      <w:r w:rsidR="00B53377" w:rsidRPr="00B53377">
        <w:rPr>
          <w:rFonts w:ascii="Times New Roman" w:hAnsi="Times New Roman"/>
          <w:bCs/>
          <w:iCs/>
          <w:sz w:val="24"/>
          <w:szCs w:val="24"/>
          <w:lang w:val="es-ES_tradnl"/>
        </w:rPr>
        <w:t>istinta es la situación en el municipio de Progreso donde no se utilizan las contribuciones por mejora y sólo se recauda un 30% de la emisión del impuesto predial. En la situación actual, no es posible recuperar un monto significativo de la inversión. Sin embargo, si se realiza un proceso de fortalecimiento institucional al área financiera y catastral del Ayuntamiento de Progreso, los niveles de recaudación del impuesto predial podrían incrementarse significativamente; sólo con recaudar el 70% de la emisión del impuesto predial se podría recuperar el total de la inversión en aproximadamente 10 años (sin modificar alícuotas, valores catastrales, ni número de predios).</w:t>
      </w:r>
    </w:p>
    <w:p w:rsidR="00B53377" w:rsidRDefault="00B53377" w:rsidP="00A45DBD">
      <w:pPr>
        <w:pStyle w:val="ListParagraph"/>
        <w:ind w:left="360"/>
        <w:jc w:val="both"/>
        <w:rPr>
          <w:rFonts w:ascii="Times New Roman" w:hAnsi="Times New Roman"/>
          <w:bCs/>
          <w:iCs/>
          <w:sz w:val="24"/>
          <w:szCs w:val="24"/>
          <w:lang w:val="es-ES_tradnl"/>
        </w:rPr>
      </w:pPr>
    </w:p>
    <w:p w:rsidR="00DA502C" w:rsidRPr="00B53377" w:rsidRDefault="00DA502C" w:rsidP="00B53377">
      <w:pPr>
        <w:pStyle w:val="ListParagraph"/>
        <w:ind w:left="360"/>
        <w:jc w:val="center"/>
        <w:rPr>
          <w:rFonts w:ascii="Times New Roman" w:hAnsi="Times New Roman"/>
          <w:b/>
          <w:bCs/>
          <w:iCs/>
          <w:lang w:val="es-ES_tradnl"/>
        </w:rPr>
      </w:pPr>
      <w:r w:rsidRPr="00B53377">
        <w:rPr>
          <w:rFonts w:ascii="Times New Roman" w:hAnsi="Times New Roman"/>
          <w:b/>
          <w:bCs/>
          <w:iCs/>
          <w:lang w:val="es-ES_tradnl"/>
        </w:rPr>
        <w:t>Cuadro 3: Indicadores resumen del análisis financiero</w:t>
      </w:r>
    </w:p>
    <w:tbl>
      <w:tblPr>
        <w:tblStyle w:val="TableGrid"/>
        <w:tblW w:w="0" w:type="auto"/>
        <w:tblInd w:w="468" w:type="dxa"/>
        <w:tblLook w:val="04A0"/>
      </w:tblPr>
      <w:tblGrid>
        <w:gridCol w:w="2052"/>
        <w:gridCol w:w="1945"/>
        <w:gridCol w:w="5111"/>
      </w:tblGrid>
      <w:tr w:rsidR="003E33F7" w:rsidRPr="00B53377" w:rsidTr="00A45DBD">
        <w:trPr>
          <w:trHeight w:val="548"/>
        </w:trPr>
        <w:tc>
          <w:tcPr>
            <w:tcW w:w="0" w:type="auto"/>
            <w:shd w:val="clear" w:color="auto" w:fill="BFBFBF" w:themeFill="background1" w:themeFillShade="BF"/>
          </w:tcPr>
          <w:p w:rsidR="003E33F7" w:rsidRPr="00B53377" w:rsidRDefault="003E33F7" w:rsidP="00D432B1">
            <w:pPr>
              <w:pStyle w:val="ListParagraph"/>
              <w:spacing w:before="120" w:after="120" w:line="300" w:lineRule="exact"/>
              <w:ind w:left="0"/>
              <w:jc w:val="center"/>
              <w:rPr>
                <w:rFonts w:ascii="Times New Roman" w:hAnsi="Times New Roman"/>
                <w:b/>
                <w:bCs/>
                <w:iCs/>
                <w:sz w:val="20"/>
                <w:szCs w:val="20"/>
                <w:lang w:val="es-ES_tradnl"/>
              </w:rPr>
            </w:pPr>
            <w:r w:rsidRPr="00B53377">
              <w:rPr>
                <w:rFonts w:ascii="Times New Roman" w:hAnsi="Times New Roman"/>
                <w:b/>
                <w:bCs/>
                <w:iCs/>
                <w:sz w:val="20"/>
                <w:szCs w:val="20"/>
                <w:lang w:val="es-ES_tradnl"/>
              </w:rPr>
              <w:t>Instrumento tributario</w:t>
            </w:r>
          </w:p>
        </w:tc>
        <w:tc>
          <w:tcPr>
            <w:tcW w:w="0" w:type="auto"/>
            <w:shd w:val="clear" w:color="auto" w:fill="BFBFBF" w:themeFill="background1" w:themeFillShade="BF"/>
          </w:tcPr>
          <w:p w:rsidR="003E33F7" w:rsidRPr="00B53377" w:rsidRDefault="003E33F7" w:rsidP="00D432B1">
            <w:pPr>
              <w:pStyle w:val="ListParagraph"/>
              <w:spacing w:before="120" w:after="120" w:line="300" w:lineRule="exact"/>
              <w:ind w:left="0"/>
              <w:jc w:val="center"/>
              <w:rPr>
                <w:rFonts w:ascii="Times New Roman" w:hAnsi="Times New Roman"/>
                <w:b/>
                <w:bCs/>
                <w:iCs/>
                <w:sz w:val="20"/>
                <w:szCs w:val="20"/>
                <w:lang w:val="es-ES_tradnl"/>
              </w:rPr>
            </w:pPr>
            <w:r w:rsidRPr="00B53377">
              <w:rPr>
                <w:rFonts w:ascii="Times New Roman" w:hAnsi="Times New Roman"/>
                <w:b/>
                <w:bCs/>
                <w:iCs/>
                <w:sz w:val="20"/>
                <w:szCs w:val="20"/>
                <w:lang w:val="es-ES_tradnl"/>
              </w:rPr>
              <w:t>Recaudación anual incremental</w:t>
            </w:r>
          </w:p>
        </w:tc>
        <w:tc>
          <w:tcPr>
            <w:tcW w:w="0" w:type="auto"/>
            <w:shd w:val="clear" w:color="auto" w:fill="BFBFBF" w:themeFill="background1" w:themeFillShade="BF"/>
          </w:tcPr>
          <w:p w:rsidR="003E33F7" w:rsidRPr="00B53377" w:rsidRDefault="003E33F7" w:rsidP="00D432B1">
            <w:pPr>
              <w:pStyle w:val="ListParagraph"/>
              <w:spacing w:before="120" w:after="120" w:line="300" w:lineRule="exact"/>
              <w:ind w:left="0"/>
              <w:jc w:val="center"/>
              <w:rPr>
                <w:rFonts w:ascii="Times New Roman" w:hAnsi="Times New Roman"/>
                <w:b/>
                <w:bCs/>
                <w:iCs/>
                <w:sz w:val="20"/>
                <w:szCs w:val="20"/>
                <w:lang w:val="es-ES_tradnl"/>
              </w:rPr>
            </w:pPr>
            <w:r w:rsidRPr="00B53377">
              <w:rPr>
                <w:rFonts w:ascii="Times New Roman" w:hAnsi="Times New Roman"/>
                <w:b/>
                <w:bCs/>
                <w:iCs/>
                <w:sz w:val="20"/>
                <w:szCs w:val="20"/>
                <w:lang w:val="es-ES_tradnl"/>
              </w:rPr>
              <w:t>Supuestos</w:t>
            </w:r>
          </w:p>
        </w:tc>
      </w:tr>
      <w:tr w:rsidR="00B53377" w:rsidRPr="00BB3A89" w:rsidTr="00A45DBD">
        <w:trPr>
          <w:trHeight w:val="143"/>
        </w:trPr>
        <w:tc>
          <w:tcPr>
            <w:tcW w:w="0" w:type="auto"/>
            <w:gridSpan w:val="3"/>
            <w:shd w:val="clear" w:color="auto" w:fill="D9D9D9" w:themeFill="background1" w:themeFillShade="D9"/>
          </w:tcPr>
          <w:p w:rsidR="00B53377" w:rsidRPr="00B53377" w:rsidRDefault="00B53377" w:rsidP="00B53377">
            <w:pPr>
              <w:pStyle w:val="ListParagraph"/>
              <w:spacing w:before="120" w:after="120" w:line="300" w:lineRule="exact"/>
              <w:ind w:left="0"/>
              <w:jc w:val="center"/>
              <w:rPr>
                <w:rFonts w:ascii="Times New Roman" w:hAnsi="Times New Roman"/>
                <w:b/>
                <w:bCs/>
                <w:iCs/>
                <w:sz w:val="20"/>
                <w:szCs w:val="20"/>
                <w:lang w:val="es-ES_tradnl"/>
              </w:rPr>
            </w:pPr>
            <w:r w:rsidRPr="00B53377">
              <w:rPr>
                <w:rFonts w:ascii="Times New Roman" w:hAnsi="Times New Roman"/>
                <w:b/>
                <w:bCs/>
                <w:iCs/>
                <w:sz w:val="20"/>
                <w:szCs w:val="20"/>
                <w:lang w:val="es-ES_tradnl"/>
              </w:rPr>
              <w:t>Alcaldía de Mérida</w:t>
            </w:r>
          </w:p>
        </w:tc>
      </w:tr>
      <w:tr w:rsidR="003E33F7" w:rsidRPr="00BB3A89" w:rsidTr="00A45DBD">
        <w:trPr>
          <w:trHeight w:val="593"/>
        </w:trPr>
        <w:tc>
          <w:tcPr>
            <w:tcW w:w="0" w:type="auto"/>
          </w:tcPr>
          <w:p w:rsidR="003E33F7" w:rsidRPr="00D432B1" w:rsidRDefault="003E33F7" w:rsidP="003E33F7">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Impuesto predial</w:t>
            </w:r>
          </w:p>
        </w:tc>
        <w:tc>
          <w:tcPr>
            <w:tcW w:w="0" w:type="auto"/>
          </w:tcPr>
          <w:p w:rsidR="003E33F7" w:rsidRPr="00D432B1" w:rsidRDefault="003E33F7" w:rsidP="003E33F7">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US$ 290 mil</w:t>
            </w:r>
          </w:p>
        </w:tc>
        <w:tc>
          <w:tcPr>
            <w:tcW w:w="0" w:type="auto"/>
          </w:tcPr>
          <w:p w:rsidR="003E33F7" w:rsidRPr="00D432B1" w:rsidRDefault="003E33F7" w:rsidP="003E33F7">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Se reduce en el área de intervención un 50% la brecha existente entre valores catastrales y de mercado</w:t>
            </w:r>
          </w:p>
        </w:tc>
      </w:tr>
      <w:tr w:rsidR="003E33F7" w:rsidRPr="00BB3A89" w:rsidTr="00A45DBD">
        <w:trPr>
          <w:trHeight w:val="728"/>
        </w:trPr>
        <w:tc>
          <w:tcPr>
            <w:tcW w:w="0" w:type="auto"/>
          </w:tcPr>
          <w:p w:rsidR="003E33F7" w:rsidRPr="00D432B1" w:rsidRDefault="003E33F7" w:rsidP="003E33F7">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Derechos por uso de suelo en los mercados</w:t>
            </w:r>
          </w:p>
        </w:tc>
        <w:tc>
          <w:tcPr>
            <w:tcW w:w="0" w:type="auto"/>
          </w:tcPr>
          <w:p w:rsidR="003E33F7" w:rsidRPr="00D432B1" w:rsidRDefault="003E33F7" w:rsidP="00D432B1">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 xml:space="preserve">US$ </w:t>
            </w:r>
            <w:r w:rsidR="00D432B1">
              <w:rPr>
                <w:rFonts w:ascii="Times New Roman" w:hAnsi="Times New Roman"/>
                <w:bCs/>
                <w:iCs/>
                <w:sz w:val="20"/>
                <w:szCs w:val="20"/>
                <w:lang w:val="es-ES_tradnl"/>
              </w:rPr>
              <w:t>800</w:t>
            </w:r>
            <w:r w:rsidRPr="00D432B1">
              <w:rPr>
                <w:rFonts w:ascii="Times New Roman" w:hAnsi="Times New Roman"/>
                <w:bCs/>
                <w:iCs/>
                <w:sz w:val="20"/>
                <w:szCs w:val="20"/>
                <w:lang w:val="es-ES_tradnl"/>
              </w:rPr>
              <w:t xml:space="preserve"> mil</w:t>
            </w:r>
          </w:p>
        </w:tc>
        <w:tc>
          <w:tcPr>
            <w:tcW w:w="0" w:type="auto"/>
          </w:tcPr>
          <w:p w:rsidR="003E33F7" w:rsidRPr="00D432B1" w:rsidRDefault="00D432B1" w:rsidP="00D432B1">
            <w:pPr>
              <w:pStyle w:val="ListParagraph"/>
              <w:spacing w:before="120" w:after="120" w:line="300" w:lineRule="exact"/>
              <w:ind w:left="0"/>
              <w:jc w:val="both"/>
              <w:rPr>
                <w:rFonts w:ascii="Times New Roman" w:hAnsi="Times New Roman"/>
                <w:bCs/>
                <w:iCs/>
                <w:sz w:val="20"/>
                <w:szCs w:val="20"/>
                <w:lang w:val="es-ES_tradnl"/>
              </w:rPr>
            </w:pPr>
            <w:r>
              <w:rPr>
                <w:rFonts w:ascii="Times New Roman" w:hAnsi="Times New Roman"/>
                <w:bCs/>
                <w:iCs/>
                <w:sz w:val="20"/>
                <w:szCs w:val="20"/>
                <w:lang w:val="es-ES_tradnl"/>
              </w:rPr>
              <w:t>S</w:t>
            </w:r>
            <w:r w:rsidRPr="00D432B1">
              <w:rPr>
                <w:rFonts w:ascii="Times New Roman" w:hAnsi="Times New Roman"/>
                <w:bCs/>
                <w:iCs/>
                <w:sz w:val="20"/>
                <w:szCs w:val="20"/>
                <w:lang w:val="es-ES_tradnl"/>
              </w:rPr>
              <w:t xml:space="preserve">e paga según la norma, lo que implica elevar el pago mensual actual por m2 de US$25 a US$89 m2, manteniendo un nivel de morosidad del 40%, </w:t>
            </w:r>
          </w:p>
        </w:tc>
      </w:tr>
      <w:tr w:rsidR="003E33F7" w:rsidRPr="00BB3A89" w:rsidTr="00B53377">
        <w:tc>
          <w:tcPr>
            <w:tcW w:w="0" w:type="auto"/>
          </w:tcPr>
          <w:p w:rsidR="003E33F7" w:rsidRPr="00D432B1" w:rsidRDefault="003E33F7" w:rsidP="003E33F7">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Contribución por mejoras</w:t>
            </w:r>
          </w:p>
        </w:tc>
        <w:tc>
          <w:tcPr>
            <w:tcW w:w="0" w:type="auto"/>
          </w:tcPr>
          <w:p w:rsidR="003E33F7" w:rsidRPr="00D432B1" w:rsidRDefault="00FE7615" w:rsidP="003E33F7">
            <w:pPr>
              <w:pStyle w:val="ListParagraph"/>
              <w:spacing w:before="120" w:after="120" w:line="300" w:lineRule="exact"/>
              <w:ind w:left="0"/>
              <w:jc w:val="both"/>
              <w:rPr>
                <w:rFonts w:ascii="Times New Roman" w:hAnsi="Times New Roman"/>
                <w:bCs/>
                <w:iCs/>
                <w:sz w:val="20"/>
                <w:szCs w:val="20"/>
                <w:lang w:val="es-ES_tradnl"/>
              </w:rPr>
            </w:pPr>
            <w:r>
              <w:rPr>
                <w:rFonts w:ascii="Times New Roman" w:hAnsi="Times New Roman"/>
                <w:bCs/>
                <w:iCs/>
                <w:sz w:val="20"/>
                <w:szCs w:val="20"/>
                <w:lang w:val="es-ES_tradnl"/>
              </w:rPr>
              <w:t>Entre US$600 mil y US$ 1,2 millones</w:t>
            </w:r>
          </w:p>
        </w:tc>
        <w:tc>
          <w:tcPr>
            <w:tcW w:w="0" w:type="auto"/>
          </w:tcPr>
          <w:p w:rsidR="003E33F7" w:rsidRPr="00D432B1" w:rsidRDefault="003E33F7" w:rsidP="003E33F7">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Porcentaje de recuperación de la inversión en un horizonte de 25 años:</w:t>
            </w:r>
          </w:p>
          <w:p w:rsidR="003E33F7" w:rsidRPr="00D432B1" w:rsidRDefault="003E33F7" w:rsidP="00D432B1">
            <w:pPr>
              <w:pStyle w:val="ListParagraph"/>
              <w:numPr>
                <w:ilvl w:val="0"/>
                <w:numId w:val="15"/>
              </w:numPr>
              <w:spacing w:before="120" w:after="120" w:line="300" w:lineRule="exact"/>
              <w:jc w:val="both"/>
              <w:rPr>
                <w:rFonts w:ascii="Times New Roman" w:hAnsi="Times New Roman"/>
                <w:bCs/>
                <w:iCs/>
                <w:sz w:val="20"/>
                <w:szCs w:val="20"/>
                <w:lang w:val="es-ES_tradnl"/>
              </w:rPr>
            </w:pPr>
            <w:r w:rsidRPr="00D432B1">
              <w:rPr>
                <w:rFonts w:ascii="Times New Roman" w:hAnsi="Times New Roman"/>
                <w:bCs/>
                <w:iCs/>
                <w:sz w:val="20"/>
                <w:szCs w:val="20"/>
                <w:lang w:val="es-ES_tradnl"/>
              </w:rPr>
              <w:t>100%: pago anual promedio de US$10,11 por m2</w:t>
            </w:r>
          </w:p>
          <w:p w:rsidR="003E33F7" w:rsidRPr="00D432B1" w:rsidRDefault="003E33F7" w:rsidP="00D432B1">
            <w:pPr>
              <w:pStyle w:val="ListParagraph"/>
              <w:numPr>
                <w:ilvl w:val="0"/>
                <w:numId w:val="15"/>
              </w:numPr>
              <w:spacing w:before="120" w:after="120" w:line="300" w:lineRule="exact"/>
              <w:jc w:val="both"/>
              <w:rPr>
                <w:rFonts w:ascii="Times New Roman" w:hAnsi="Times New Roman"/>
                <w:bCs/>
                <w:iCs/>
                <w:sz w:val="20"/>
                <w:szCs w:val="20"/>
                <w:lang w:val="es-ES_tradnl"/>
              </w:rPr>
            </w:pPr>
            <w:r w:rsidRPr="00D432B1">
              <w:rPr>
                <w:rFonts w:ascii="Times New Roman" w:hAnsi="Times New Roman"/>
                <w:bCs/>
                <w:iCs/>
                <w:sz w:val="20"/>
                <w:szCs w:val="20"/>
                <w:lang w:val="es-ES_tradnl"/>
              </w:rPr>
              <w:t>75%: pago anual promedio de US$</w:t>
            </w:r>
            <w:r w:rsidR="007931ED">
              <w:rPr>
                <w:rFonts w:ascii="Times New Roman" w:hAnsi="Times New Roman"/>
                <w:bCs/>
                <w:iCs/>
                <w:sz w:val="20"/>
                <w:szCs w:val="20"/>
                <w:lang w:val="es-ES_tradnl"/>
              </w:rPr>
              <w:t>7</w:t>
            </w:r>
            <w:r w:rsidRPr="00D432B1">
              <w:rPr>
                <w:rFonts w:ascii="Times New Roman" w:hAnsi="Times New Roman"/>
                <w:bCs/>
                <w:iCs/>
                <w:sz w:val="20"/>
                <w:szCs w:val="20"/>
                <w:lang w:val="es-ES_tradnl"/>
              </w:rPr>
              <w:t>,</w:t>
            </w:r>
            <w:r w:rsidR="007931ED">
              <w:rPr>
                <w:rFonts w:ascii="Times New Roman" w:hAnsi="Times New Roman"/>
                <w:bCs/>
                <w:iCs/>
                <w:sz w:val="20"/>
                <w:szCs w:val="20"/>
                <w:lang w:val="es-ES_tradnl"/>
              </w:rPr>
              <w:t>58</w:t>
            </w:r>
            <w:r w:rsidRPr="00D432B1">
              <w:rPr>
                <w:rFonts w:ascii="Times New Roman" w:hAnsi="Times New Roman"/>
                <w:bCs/>
                <w:iCs/>
                <w:sz w:val="20"/>
                <w:szCs w:val="20"/>
                <w:lang w:val="es-ES_tradnl"/>
              </w:rPr>
              <w:t xml:space="preserve"> por m2</w:t>
            </w:r>
          </w:p>
          <w:p w:rsidR="003E33F7" w:rsidRPr="00DA502C" w:rsidRDefault="003E33F7" w:rsidP="007931ED">
            <w:pPr>
              <w:pStyle w:val="ListParagraph"/>
              <w:numPr>
                <w:ilvl w:val="0"/>
                <w:numId w:val="15"/>
              </w:numPr>
              <w:spacing w:before="120" w:after="120" w:line="300" w:lineRule="exact"/>
              <w:jc w:val="both"/>
              <w:rPr>
                <w:rFonts w:ascii="Times New Roman" w:hAnsi="Times New Roman"/>
                <w:bCs/>
                <w:iCs/>
                <w:sz w:val="20"/>
                <w:szCs w:val="20"/>
                <w:lang w:val="es-ES_tradnl"/>
              </w:rPr>
            </w:pPr>
            <w:r w:rsidRPr="00D432B1">
              <w:rPr>
                <w:rFonts w:ascii="Times New Roman" w:hAnsi="Times New Roman"/>
                <w:bCs/>
                <w:iCs/>
                <w:sz w:val="20"/>
                <w:szCs w:val="20"/>
                <w:lang w:val="es-ES_tradnl"/>
              </w:rPr>
              <w:t>50%: pago anual promedio de US$</w:t>
            </w:r>
            <w:r w:rsidR="007931ED">
              <w:rPr>
                <w:rFonts w:ascii="Times New Roman" w:hAnsi="Times New Roman"/>
                <w:bCs/>
                <w:iCs/>
                <w:sz w:val="20"/>
                <w:szCs w:val="20"/>
                <w:lang w:val="es-ES_tradnl"/>
              </w:rPr>
              <w:t>5</w:t>
            </w:r>
            <w:r w:rsidRPr="00D432B1">
              <w:rPr>
                <w:rFonts w:ascii="Times New Roman" w:hAnsi="Times New Roman"/>
                <w:bCs/>
                <w:iCs/>
                <w:sz w:val="20"/>
                <w:szCs w:val="20"/>
                <w:lang w:val="es-ES_tradnl"/>
              </w:rPr>
              <w:t>,</w:t>
            </w:r>
            <w:r w:rsidR="007931ED">
              <w:rPr>
                <w:rFonts w:ascii="Times New Roman" w:hAnsi="Times New Roman"/>
                <w:bCs/>
                <w:iCs/>
                <w:sz w:val="20"/>
                <w:szCs w:val="20"/>
                <w:lang w:val="es-ES_tradnl"/>
              </w:rPr>
              <w:t>06</w:t>
            </w:r>
            <w:r w:rsidRPr="00D432B1">
              <w:rPr>
                <w:rFonts w:ascii="Times New Roman" w:hAnsi="Times New Roman"/>
                <w:bCs/>
                <w:iCs/>
                <w:sz w:val="20"/>
                <w:szCs w:val="20"/>
                <w:lang w:val="es-ES_tradnl"/>
              </w:rPr>
              <w:t xml:space="preserve"> por m2</w:t>
            </w:r>
          </w:p>
        </w:tc>
      </w:tr>
      <w:tr w:rsidR="00B53377" w:rsidRPr="00B53377" w:rsidTr="00B53377">
        <w:tc>
          <w:tcPr>
            <w:tcW w:w="0" w:type="auto"/>
            <w:gridSpan w:val="3"/>
            <w:shd w:val="clear" w:color="auto" w:fill="D9D9D9" w:themeFill="background1" w:themeFillShade="D9"/>
          </w:tcPr>
          <w:p w:rsidR="00B53377" w:rsidRPr="00B53377" w:rsidRDefault="00A45DBD" w:rsidP="00A45DBD">
            <w:pPr>
              <w:pStyle w:val="ListParagraph"/>
              <w:tabs>
                <w:tab w:val="left" w:pos="1635"/>
                <w:tab w:val="center" w:pos="4446"/>
              </w:tabs>
              <w:spacing w:before="120" w:after="120" w:line="300" w:lineRule="exact"/>
              <w:ind w:left="0"/>
              <w:rPr>
                <w:rFonts w:ascii="Times New Roman" w:hAnsi="Times New Roman"/>
                <w:b/>
                <w:bCs/>
                <w:iCs/>
                <w:sz w:val="20"/>
                <w:szCs w:val="20"/>
                <w:lang w:val="es-ES_tradnl"/>
              </w:rPr>
            </w:pPr>
            <w:r>
              <w:rPr>
                <w:rFonts w:ascii="Times New Roman" w:hAnsi="Times New Roman"/>
                <w:b/>
                <w:bCs/>
                <w:iCs/>
                <w:sz w:val="20"/>
                <w:szCs w:val="20"/>
                <w:lang w:val="es-ES_tradnl"/>
              </w:rPr>
              <w:tab/>
            </w:r>
            <w:r>
              <w:rPr>
                <w:rFonts w:ascii="Times New Roman" w:hAnsi="Times New Roman"/>
                <w:b/>
                <w:bCs/>
                <w:iCs/>
                <w:sz w:val="20"/>
                <w:szCs w:val="20"/>
                <w:lang w:val="es-ES_tradnl"/>
              </w:rPr>
              <w:tab/>
            </w:r>
            <w:r w:rsidR="00B53377" w:rsidRPr="00B53377">
              <w:rPr>
                <w:rFonts w:ascii="Times New Roman" w:hAnsi="Times New Roman"/>
                <w:b/>
                <w:bCs/>
                <w:iCs/>
                <w:sz w:val="20"/>
                <w:szCs w:val="20"/>
                <w:lang w:val="es-ES_tradnl"/>
              </w:rPr>
              <w:t>Alcaldía de Progreso</w:t>
            </w:r>
          </w:p>
        </w:tc>
      </w:tr>
      <w:tr w:rsidR="00B53377" w:rsidRPr="00BB3A89" w:rsidTr="00B53377">
        <w:tc>
          <w:tcPr>
            <w:tcW w:w="0" w:type="auto"/>
          </w:tcPr>
          <w:p w:rsidR="00B53377" w:rsidRPr="00D432B1" w:rsidRDefault="00B53377" w:rsidP="003E33F7">
            <w:pPr>
              <w:pStyle w:val="ListParagraph"/>
              <w:spacing w:before="120" w:after="120" w:line="300" w:lineRule="exact"/>
              <w:ind w:left="0"/>
              <w:jc w:val="both"/>
              <w:rPr>
                <w:rFonts w:ascii="Times New Roman" w:hAnsi="Times New Roman"/>
                <w:bCs/>
                <w:iCs/>
                <w:sz w:val="20"/>
                <w:szCs w:val="20"/>
                <w:lang w:val="es-ES_tradnl"/>
              </w:rPr>
            </w:pPr>
            <w:r w:rsidRPr="00D432B1">
              <w:rPr>
                <w:rFonts w:ascii="Times New Roman" w:hAnsi="Times New Roman"/>
                <w:bCs/>
                <w:iCs/>
                <w:sz w:val="20"/>
                <w:szCs w:val="20"/>
                <w:lang w:val="es-ES_tradnl"/>
              </w:rPr>
              <w:t>Impuesto predial</w:t>
            </w:r>
          </w:p>
        </w:tc>
        <w:tc>
          <w:tcPr>
            <w:tcW w:w="0" w:type="auto"/>
          </w:tcPr>
          <w:p w:rsidR="00B53377" w:rsidRDefault="00A45DBD" w:rsidP="003E33F7">
            <w:pPr>
              <w:pStyle w:val="ListParagraph"/>
              <w:spacing w:before="120" w:after="120" w:line="300" w:lineRule="exact"/>
              <w:ind w:left="0"/>
              <w:jc w:val="both"/>
              <w:rPr>
                <w:rFonts w:ascii="Times New Roman" w:hAnsi="Times New Roman"/>
                <w:bCs/>
                <w:iCs/>
                <w:sz w:val="20"/>
                <w:szCs w:val="20"/>
                <w:lang w:val="es-ES_tradnl"/>
              </w:rPr>
            </w:pPr>
            <w:r>
              <w:rPr>
                <w:rFonts w:ascii="Times New Roman" w:hAnsi="Times New Roman"/>
                <w:bCs/>
                <w:iCs/>
                <w:sz w:val="20"/>
                <w:szCs w:val="20"/>
                <w:lang w:val="es-ES_tradnl"/>
              </w:rPr>
              <w:t>US$ 767 mil</w:t>
            </w:r>
          </w:p>
        </w:tc>
        <w:tc>
          <w:tcPr>
            <w:tcW w:w="0" w:type="auto"/>
          </w:tcPr>
          <w:p w:rsidR="00B53377" w:rsidRPr="00D432B1" w:rsidRDefault="00A45DBD" w:rsidP="003E33F7">
            <w:pPr>
              <w:pStyle w:val="ListParagraph"/>
              <w:spacing w:before="120" w:after="120" w:line="300" w:lineRule="exact"/>
              <w:ind w:left="0"/>
              <w:jc w:val="both"/>
              <w:rPr>
                <w:rFonts w:ascii="Times New Roman" w:hAnsi="Times New Roman"/>
                <w:bCs/>
                <w:iCs/>
                <w:sz w:val="20"/>
                <w:szCs w:val="20"/>
                <w:lang w:val="es-ES_tradnl"/>
              </w:rPr>
            </w:pPr>
            <w:r>
              <w:rPr>
                <w:rFonts w:ascii="Times New Roman" w:hAnsi="Times New Roman"/>
                <w:bCs/>
                <w:iCs/>
                <w:sz w:val="20"/>
                <w:szCs w:val="20"/>
                <w:lang w:val="es-ES_tradnl"/>
              </w:rPr>
              <w:t>Se recauda 70% de la emisión</w:t>
            </w:r>
          </w:p>
        </w:tc>
      </w:tr>
    </w:tbl>
    <w:p w:rsidR="003115FD" w:rsidRDefault="003115FD" w:rsidP="00A87BE5">
      <w:pPr>
        <w:pStyle w:val="ListParagraph"/>
        <w:numPr>
          <w:ilvl w:val="0"/>
          <w:numId w:val="8"/>
        </w:numPr>
        <w:spacing w:before="120" w:after="120" w:line="300" w:lineRule="exact"/>
        <w:rPr>
          <w:rFonts w:ascii="Times New Roman" w:hAnsi="Times New Roman"/>
          <w:b/>
          <w:bCs/>
          <w:iCs/>
          <w:sz w:val="24"/>
          <w:szCs w:val="24"/>
          <w:lang w:val="es-ES_tradnl"/>
        </w:rPr>
      </w:pPr>
      <w:r>
        <w:rPr>
          <w:rFonts w:ascii="Times New Roman" w:hAnsi="Times New Roman"/>
          <w:b/>
          <w:bCs/>
          <w:iCs/>
          <w:sz w:val="24"/>
          <w:szCs w:val="24"/>
          <w:lang w:val="es-ES_tradnl"/>
        </w:rPr>
        <w:lastRenderedPageBreak/>
        <w:t xml:space="preserve">Análisis Económico </w:t>
      </w:r>
    </w:p>
    <w:p w:rsidR="00A87BE5" w:rsidRDefault="00A87BE5" w:rsidP="00A87BE5">
      <w:pPr>
        <w:pStyle w:val="ListParagraph"/>
        <w:spacing w:before="120" w:after="120" w:line="300" w:lineRule="exact"/>
        <w:ind w:left="360"/>
        <w:jc w:val="both"/>
        <w:rPr>
          <w:rFonts w:ascii="Times New Roman" w:hAnsi="Times New Roman"/>
          <w:bCs/>
          <w:iCs/>
          <w:sz w:val="24"/>
          <w:szCs w:val="24"/>
          <w:lang w:val="es-ES_tradnl"/>
        </w:rPr>
      </w:pPr>
    </w:p>
    <w:p w:rsidR="00AC15D0" w:rsidRDefault="00AC15D0" w:rsidP="00A87BE5">
      <w:pPr>
        <w:pStyle w:val="ListParagraph"/>
        <w:numPr>
          <w:ilvl w:val="0"/>
          <w:numId w:val="7"/>
        </w:numPr>
        <w:spacing w:before="120" w:after="120" w:line="300" w:lineRule="exact"/>
        <w:jc w:val="both"/>
        <w:rPr>
          <w:rFonts w:ascii="Times New Roman" w:hAnsi="Times New Roman"/>
          <w:bCs/>
          <w:iCs/>
          <w:sz w:val="24"/>
          <w:szCs w:val="24"/>
          <w:lang w:val="es-ES_tradnl"/>
        </w:rPr>
      </w:pPr>
      <w:r w:rsidRPr="00AC15D0">
        <w:rPr>
          <w:rFonts w:ascii="Times New Roman" w:hAnsi="Times New Roman"/>
          <w:bCs/>
          <w:iCs/>
          <w:sz w:val="24"/>
          <w:szCs w:val="24"/>
          <w:lang w:val="es-ES_tradnl"/>
        </w:rPr>
        <w:t>Los proyectos de Puerto Progreso y CH de Mérida cuentan con un detallado análisis económico que consistió en: (i) análisis de mínimo costo de alternativas técnicas de material  para principales componentes de obras; y (ii) análisis costo-beneficio, donde los beneficios se estimaron a partir del de la valorización inmobiliaria que se generará con las mejoras urbanas, sociales y económicas que se producirán en el área de intervención; esta metodología es de “mínima” ya que no capta todos los beneficios asociados a las intervenciones (por ejemplo, aquellos relacionados a mejoras sanitarias y de productividad en los mercados)</w:t>
      </w:r>
      <w:r>
        <w:rPr>
          <w:rFonts w:ascii="Times New Roman" w:hAnsi="Times New Roman"/>
          <w:bCs/>
          <w:iCs/>
          <w:sz w:val="24"/>
          <w:szCs w:val="24"/>
          <w:lang w:val="es-ES_tradnl"/>
        </w:rPr>
        <w:t>. A continuación se resumen los principales resultados</w:t>
      </w:r>
      <w:r w:rsidR="00A87BE5">
        <w:rPr>
          <w:rFonts w:ascii="Times New Roman" w:hAnsi="Times New Roman"/>
          <w:bCs/>
          <w:iCs/>
          <w:sz w:val="24"/>
          <w:szCs w:val="24"/>
          <w:lang w:val="es-ES_tradnl"/>
        </w:rPr>
        <w:t xml:space="preserve"> del análisis económico</w:t>
      </w:r>
      <w:r>
        <w:rPr>
          <w:rFonts w:ascii="Times New Roman" w:hAnsi="Times New Roman"/>
          <w:bCs/>
          <w:iCs/>
          <w:sz w:val="24"/>
          <w:szCs w:val="24"/>
          <w:lang w:val="es-ES_tradnl"/>
        </w:rPr>
        <w:t xml:space="preserve">: </w:t>
      </w:r>
    </w:p>
    <w:p w:rsidR="00AC15D0" w:rsidRDefault="00AC15D0" w:rsidP="00A87BE5">
      <w:pPr>
        <w:pStyle w:val="ListParagraph"/>
        <w:spacing w:before="120" w:after="120" w:line="300" w:lineRule="exact"/>
        <w:ind w:left="360"/>
        <w:jc w:val="both"/>
        <w:rPr>
          <w:rFonts w:ascii="Times New Roman" w:hAnsi="Times New Roman"/>
          <w:bCs/>
          <w:iCs/>
          <w:sz w:val="24"/>
          <w:szCs w:val="24"/>
          <w:lang w:val="es-ES_tradnl"/>
        </w:rPr>
      </w:pPr>
    </w:p>
    <w:p w:rsidR="00A87BE5" w:rsidRPr="00A87BE5" w:rsidRDefault="00A87BE5" w:rsidP="00A87BE5">
      <w:pPr>
        <w:pStyle w:val="ListParagraph"/>
        <w:spacing w:before="120" w:after="120" w:line="300" w:lineRule="exact"/>
        <w:ind w:left="360"/>
        <w:jc w:val="center"/>
        <w:rPr>
          <w:rFonts w:ascii="Times New Roman" w:hAnsi="Times New Roman"/>
          <w:b/>
          <w:bCs/>
          <w:iCs/>
          <w:sz w:val="24"/>
          <w:szCs w:val="24"/>
          <w:lang w:val="es-ES_tradnl"/>
        </w:rPr>
      </w:pPr>
      <w:r w:rsidRPr="00A87BE5">
        <w:rPr>
          <w:rFonts w:ascii="Times New Roman" w:hAnsi="Times New Roman"/>
          <w:b/>
          <w:bCs/>
          <w:iCs/>
          <w:sz w:val="24"/>
          <w:szCs w:val="24"/>
          <w:lang w:val="es-ES_tradnl"/>
        </w:rPr>
        <w:t xml:space="preserve">Cuadro </w:t>
      </w:r>
      <w:r w:rsidR="003E33F7">
        <w:rPr>
          <w:rFonts w:ascii="Times New Roman" w:hAnsi="Times New Roman"/>
          <w:b/>
          <w:bCs/>
          <w:iCs/>
          <w:sz w:val="24"/>
          <w:szCs w:val="24"/>
          <w:lang w:val="es-ES_tradnl"/>
        </w:rPr>
        <w:t>4</w:t>
      </w:r>
      <w:r w:rsidRPr="00A87BE5">
        <w:rPr>
          <w:rFonts w:ascii="Times New Roman" w:hAnsi="Times New Roman"/>
          <w:b/>
          <w:bCs/>
          <w:iCs/>
          <w:sz w:val="24"/>
          <w:szCs w:val="24"/>
          <w:lang w:val="es-ES_tradnl"/>
        </w:rPr>
        <w:t>: Indicadores resumen del análisis económico</w:t>
      </w:r>
    </w:p>
    <w:tbl>
      <w:tblPr>
        <w:tblStyle w:val="TableGrid"/>
        <w:tblW w:w="0" w:type="auto"/>
        <w:tblInd w:w="360" w:type="dxa"/>
        <w:tblLook w:val="04A0"/>
      </w:tblPr>
      <w:tblGrid>
        <w:gridCol w:w="2305"/>
        <w:gridCol w:w="3023"/>
        <w:gridCol w:w="1890"/>
        <w:gridCol w:w="1998"/>
      </w:tblGrid>
      <w:tr w:rsidR="00A87BE5" w:rsidRPr="00A87BE5" w:rsidTr="00A87BE5">
        <w:tc>
          <w:tcPr>
            <w:tcW w:w="2305" w:type="dxa"/>
            <w:shd w:val="clear" w:color="auto" w:fill="D9D9D9" w:themeFill="background1" w:themeFillShade="D9"/>
          </w:tcPr>
          <w:p w:rsidR="00AC15D0" w:rsidRPr="00A87BE5" w:rsidRDefault="00AC15D0" w:rsidP="00A87BE5">
            <w:pPr>
              <w:pStyle w:val="ListParagraph"/>
              <w:spacing w:before="120" w:after="120" w:line="300" w:lineRule="exact"/>
              <w:ind w:left="0"/>
              <w:jc w:val="center"/>
              <w:rPr>
                <w:rFonts w:ascii="Times New Roman" w:hAnsi="Times New Roman"/>
                <w:b/>
                <w:bCs/>
                <w:iCs/>
                <w:sz w:val="20"/>
                <w:szCs w:val="20"/>
                <w:lang w:val="es-ES_tradnl"/>
              </w:rPr>
            </w:pPr>
            <w:r w:rsidRPr="00A87BE5">
              <w:rPr>
                <w:rFonts w:ascii="Times New Roman" w:hAnsi="Times New Roman"/>
                <w:b/>
                <w:bCs/>
                <w:iCs/>
                <w:sz w:val="20"/>
                <w:szCs w:val="20"/>
                <w:lang w:val="es-ES_tradnl"/>
              </w:rPr>
              <w:t>Proyecto</w:t>
            </w:r>
          </w:p>
        </w:tc>
        <w:tc>
          <w:tcPr>
            <w:tcW w:w="3023" w:type="dxa"/>
            <w:shd w:val="clear" w:color="auto" w:fill="D9D9D9" w:themeFill="background1" w:themeFillShade="D9"/>
          </w:tcPr>
          <w:p w:rsidR="00AC15D0" w:rsidRPr="00A87BE5" w:rsidRDefault="00AC15D0" w:rsidP="00A87BE5">
            <w:pPr>
              <w:pStyle w:val="ListParagraph"/>
              <w:spacing w:before="120" w:after="120" w:line="300" w:lineRule="exact"/>
              <w:ind w:left="0"/>
              <w:jc w:val="center"/>
              <w:rPr>
                <w:rFonts w:ascii="Times New Roman" w:hAnsi="Times New Roman"/>
                <w:b/>
                <w:bCs/>
                <w:iCs/>
                <w:sz w:val="20"/>
                <w:szCs w:val="20"/>
                <w:lang w:val="es-ES_tradnl"/>
              </w:rPr>
            </w:pPr>
            <w:r w:rsidRPr="00A87BE5">
              <w:rPr>
                <w:rFonts w:ascii="Times New Roman" w:hAnsi="Times New Roman"/>
                <w:b/>
                <w:bCs/>
                <w:iCs/>
                <w:sz w:val="20"/>
                <w:szCs w:val="20"/>
                <w:lang w:val="es-ES_tradnl"/>
              </w:rPr>
              <w:t>Ahorro de costos al escoger alternativa más eficiente</w:t>
            </w:r>
          </w:p>
        </w:tc>
        <w:tc>
          <w:tcPr>
            <w:tcW w:w="1890" w:type="dxa"/>
            <w:shd w:val="clear" w:color="auto" w:fill="D9D9D9" w:themeFill="background1" w:themeFillShade="D9"/>
          </w:tcPr>
          <w:p w:rsidR="00AC15D0" w:rsidRPr="00A87BE5" w:rsidRDefault="00A87BE5" w:rsidP="00A87BE5">
            <w:pPr>
              <w:pStyle w:val="ListParagraph"/>
              <w:spacing w:before="120" w:after="120" w:line="300" w:lineRule="exact"/>
              <w:ind w:left="0"/>
              <w:jc w:val="center"/>
              <w:rPr>
                <w:rFonts w:ascii="Times New Roman" w:hAnsi="Times New Roman"/>
                <w:b/>
                <w:bCs/>
                <w:iCs/>
                <w:sz w:val="20"/>
                <w:szCs w:val="20"/>
                <w:lang w:val="es-ES_tradnl"/>
              </w:rPr>
            </w:pPr>
            <w:r w:rsidRPr="00A87BE5">
              <w:rPr>
                <w:rFonts w:ascii="Times New Roman" w:hAnsi="Times New Roman"/>
                <w:b/>
                <w:bCs/>
                <w:iCs/>
                <w:sz w:val="20"/>
                <w:szCs w:val="20"/>
                <w:lang w:val="es-ES_tradnl"/>
              </w:rPr>
              <w:t>VAN</w:t>
            </w:r>
          </w:p>
        </w:tc>
        <w:tc>
          <w:tcPr>
            <w:tcW w:w="1998" w:type="dxa"/>
            <w:shd w:val="clear" w:color="auto" w:fill="D9D9D9" w:themeFill="background1" w:themeFillShade="D9"/>
          </w:tcPr>
          <w:p w:rsidR="00AC15D0" w:rsidRPr="00A87BE5" w:rsidRDefault="00A87BE5" w:rsidP="00A87BE5">
            <w:pPr>
              <w:pStyle w:val="ListParagraph"/>
              <w:spacing w:before="120" w:after="120" w:line="300" w:lineRule="exact"/>
              <w:ind w:left="0"/>
              <w:jc w:val="center"/>
              <w:rPr>
                <w:rFonts w:ascii="Times New Roman" w:hAnsi="Times New Roman"/>
                <w:b/>
                <w:bCs/>
                <w:iCs/>
                <w:sz w:val="20"/>
                <w:szCs w:val="20"/>
                <w:lang w:val="es-ES_tradnl"/>
              </w:rPr>
            </w:pPr>
            <w:r w:rsidRPr="00A87BE5">
              <w:rPr>
                <w:rFonts w:ascii="Times New Roman" w:hAnsi="Times New Roman"/>
                <w:b/>
                <w:bCs/>
                <w:iCs/>
                <w:sz w:val="20"/>
                <w:szCs w:val="20"/>
                <w:lang w:val="es-ES_tradnl"/>
              </w:rPr>
              <w:t>Relación costo-beneficio</w:t>
            </w:r>
          </w:p>
        </w:tc>
      </w:tr>
      <w:tr w:rsidR="00AC15D0" w:rsidRPr="00A87BE5" w:rsidTr="00A87BE5">
        <w:tc>
          <w:tcPr>
            <w:tcW w:w="2305" w:type="dxa"/>
          </w:tcPr>
          <w:p w:rsidR="00AC15D0" w:rsidRPr="00A87BE5" w:rsidRDefault="00A87BE5" w:rsidP="00AC15D0">
            <w:pPr>
              <w:pStyle w:val="ListParagraph"/>
              <w:spacing w:before="120" w:after="120" w:line="300" w:lineRule="exact"/>
              <w:ind w:left="0"/>
              <w:jc w:val="both"/>
              <w:rPr>
                <w:rFonts w:ascii="Times New Roman" w:hAnsi="Times New Roman"/>
                <w:bCs/>
                <w:iCs/>
                <w:sz w:val="20"/>
                <w:szCs w:val="20"/>
                <w:lang w:val="es-ES_tradnl"/>
              </w:rPr>
            </w:pPr>
            <w:r w:rsidRPr="00A87BE5">
              <w:rPr>
                <w:rFonts w:ascii="Times New Roman" w:hAnsi="Times New Roman"/>
                <w:bCs/>
                <w:iCs/>
                <w:sz w:val="20"/>
                <w:szCs w:val="20"/>
                <w:lang w:val="es-ES_tradnl"/>
              </w:rPr>
              <w:t>Puerto Progreso</w:t>
            </w:r>
          </w:p>
        </w:tc>
        <w:tc>
          <w:tcPr>
            <w:tcW w:w="3023" w:type="dxa"/>
          </w:tcPr>
          <w:p w:rsidR="00AC15D0" w:rsidRPr="00A87BE5" w:rsidRDefault="00EE0B18" w:rsidP="00A87BE5">
            <w:pPr>
              <w:pStyle w:val="ListParagraph"/>
              <w:spacing w:before="120" w:after="120" w:line="300" w:lineRule="exact"/>
              <w:ind w:left="0"/>
              <w:jc w:val="center"/>
              <w:rPr>
                <w:rFonts w:ascii="Times New Roman" w:hAnsi="Times New Roman"/>
                <w:bCs/>
                <w:iCs/>
                <w:sz w:val="20"/>
                <w:szCs w:val="20"/>
                <w:lang w:val="es-ES_tradnl"/>
              </w:rPr>
            </w:pPr>
            <w:r>
              <w:rPr>
                <w:rFonts w:ascii="Times New Roman" w:hAnsi="Times New Roman"/>
                <w:bCs/>
                <w:iCs/>
                <w:sz w:val="20"/>
                <w:szCs w:val="20"/>
                <w:lang w:val="es-ES_tradnl"/>
              </w:rPr>
              <w:t>21</w:t>
            </w:r>
            <w:r w:rsidR="00A87BE5">
              <w:rPr>
                <w:rFonts w:ascii="Times New Roman" w:hAnsi="Times New Roman"/>
                <w:bCs/>
                <w:iCs/>
                <w:sz w:val="20"/>
                <w:szCs w:val="20"/>
                <w:lang w:val="es-ES_tradnl"/>
              </w:rPr>
              <w:t>%</w:t>
            </w:r>
          </w:p>
        </w:tc>
        <w:tc>
          <w:tcPr>
            <w:tcW w:w="1890" w:type="dxa"/>
          </w:tcPr>
          <w:p w:rsidR="00AC15D0" w:rsidRPr="00A87BE5" w:rsidRDefault="00EE0B18" w:rsidP="00EE0B18">
            <w:pPr>
              <w:pStyle w:val="ListParagraph"/>
              <w:spacing w:before="120" w:after="120" w:line="300" w:lineRule="exact"/>
              <w:ind w:left="0"/>
              <w:jc w:val="center"/>
              <w:rPr>
                <w:rFonts w:ascii="Times New Roman" w:hAnsi="Times New Roman"/>
                <w:bCs/>
                <w:iCs/>
                <w:sz w:val="20"/>
                <w:szCs w:val="20"/>
                <w:lang w:val="es-ES_tradnl"/>
              </w:rPr>
            </w:pPr>
            <w:r>
              <w:rPr>
                <w:rFonts w:ascii="Times New Roman" w:hAnsi="Times New Roman"/>
                <w:bCs/>
                <w:iCs/>
                <w:sz w:val="20"/>
                <w:szCs w:val="20"/>
                <w:lang w:val="es-ES_tradnl"/>
              </w:rPr>
              <w:t>US$ 2</w:t>
            </w:r>
            <w:r w:rsidR="00A87BE5">
              <w:rPr>
                <w:rFonts w:ascii="Times New Roman" w:hAnsi="Times New Roman"/>
                <w:bCs/>
                <w:iCs/>
                <w:sz w:val="20"/>
                <w:szCs w:val="20"/>
                <w:lang w:val="es-ES_tradnl"/>
              </w:rPr>
              <w:t>,</w:t>
            </w:r>
            <w:r>
              <w:rPr>
                <w:rFonts w:ascii="Times New Roman" w:hAnsi="Times New Roman"/>
                <w:bCs/>
                <w:iCs/>
                <w:sz w:val="20"/>
                <w:szCs w:val="20"/>
                <w:lang w:val="es-ES_tradnl"/>
              </w:rPr>
              <w:t>7</w:t>
            </w:r>
            <w:r w:rsidR="00A87BE5">
              <w:rPr>
                <w:rFonts w:ascii="Times New Roman" w:hAnsi="Times New Roman"/>
                <w:bCs/>
                <w:iCs/>
                <w:sz w:val="20"/>
                <w:szCs w:val="20"/>
                <w:lang w:val="es-ES_tradnl"/>
              </w:rPr>
              <w:t xml:space="preserve"> millones</w:t>
            </w:r>
          </w:p>
        </w:tc>
        <w:tc>
          <w:tcPr>
            <w:tcW w:w="1998" w:type="dxa"/>
          </w:tcPr>
          <w:p w:rsidR="00AC15D0" w:rsidRPr="00A87BE5" w:rsidRDefault="00A87BE5" w:rsidP="00A87BE5">
            <w:pPr>
              <w:pStyle w:val="ListParagraph"/>
              <w:spacing w:before="120" w:after="120" w:line="300" w:lineRule="exact"/>
              <w:ind w:left="0"/>
              <w:jc w:val="center"/>
              <w:rPr>
                <w:rFonts w:ascii="Times New Roman" w:hAnsi="Times New Roman"/>
                <w:bCs/>
                <w:iCs/>
                <w:sz w:val="20"/>
                <w:szCs w:val="20"/>
                <w:lang w:val="es-ES_tradnl"/>
              </w:rPr>
            </w:pPr>
            <w:r>
              <w:rPr>
                <w:rFonts w:ascii="Times New Roman" w:hAnsi="Times New Roman"/>
                <w:bCs/>
                <w:iCs/>
                <w:sz w:val="20"/>
                <w:szCs w:val="20"/>
                <w:lang w:val="es-ES_tradnl"/>
              </w:rPr>
              <w:t>0,</w:t>
            </w:r>
            <w:r w:rsidR="00EE0B18">
              <w:rPr>
                <w:rFonts w:ascii="Times New Roman" w:hAnsi="Times New Roman"/>
                <w:bCs/>
                <w:iCs/>
                <w:sz w:val="20"/>
                <w:szCs w:val="20"/>
                <w:lang w:val="es-ES_tradnl"/>
              </w:rPr>
              <w:t>75</w:t>
            </w:r>
          </w:p>
        </w:tc>
      </w:tr>
      <w:tr w:rsidR="00AC15D0" w:rsidRPr="00A87BE5" w:rsidTr="00A87BE5">
        <w:tc>
          <w:tcPr>
            <w:tcW w:w="2305" w:type="dxa"/>
          </w:tcPr>
          <w:p w:rsidR="00AC15D0" w:rsidRPr="00A87BE5" w:rsidRDefault="00A87BE5" w:rsidP="00AC15D0">
            <w:pPr>
              <w:pStyle w:val="ListParagraph"/>
              <w:spacing w:before="120" w:after="120" w:line="300" w:lineRule="exact"/>
              <w:ind w:left="0"/>
              <w:jc w:val="both"/>
              <w:rPr>
                <w:rFonts w:ascii="Times New Roman" w:hAnsi="Times New Roman"/>
                <w:bCs/>
                <w:iCs/>
                <w:sz w:val="20"/>
                <w:szCs w:val="20"/>
                <w:lang w:val="es-ES_tradnl"/>
              </w:rPr>
            </w:pPr>
            <w:r w:rsidRPr="00A87BE5">
              <w:rPr>
                <w:rFonts w:ascii="Times New Roman" w:hAnsi="Times New Roman"/>
                <w:bCs/>
                <w:iCs/>
                <w:sz w:val="20"/>
                <w:szCs w:val="20"/>
                <w:lang w:val="es-ES_tradnl"/>
              </w:rPr>
              <w:t>CH de Mérida</w:t>
            </w:r>
          </w:p>
        </w:tc>
        <w:tc>
          <w:tcPr>
            <w:tcW w:w="3023" w:type="dxa"/>
          </w:tcPr>
          <w:p w:rsidR="00AC15D0" w:rsidRPr="00A87BE5" w:rsidRDefault="00A87BE5" w:rsidP="00A87BE5">
            <w:pPr>
              <w:pStyle w:val="ListParagraph"/>
              <w:spacing w:before="120" w:after="120" w:line="300" w:lineRule="exact"/>
              <w:ind w:left="0"/>
              <w:jc w:val="center"/>
              <w:rPr>
                <w:rFonts w:ascii="Times New Roman" w:hAnsi="Times New Roman"/>
                <w:bCs/>
                <w:iCs/>
                <w:sz w:val="20"/>
                <w:szCs w:val="20"/>
                <w:lang w:val="es-ES_tradnl"/>
              </w:rPr>
            </w:pPr>
            <w:r>
              <w:rPr>
                <w:rFonts w:ascii="Times New Roman" w:hAnsi="Times New Roman"/>
                <w:bCs/>
                <w:iCs/>
                <w:sz w:val="20"/>
                <w:szCs w:val="20"/>
                <w:lang w:val="es-ES_tradnl"/>
              </w:rPr>
              <w:t>25%</w:t>
            </w:r>
          </w:p>
        </w:tc>
        <w:tc>
          <w:tcPr>
            <w:tcW w:w="1890" w:type="dxa"/>
          </w:tcPr>
          <w:p w:rsidR="00AC15D0" w:rsidRPr="00A87BE5" w:rsidRDefault="00A87BE5" w:rsidP="00A87BE5">
            <w:pPr>
              <w:pStyle w:val="ListParagraph"/>
              <w:spacing w:before="120" w:after="120" w:line="300" w:lineRule="exact"/>
              <w:ind w:left="0"/>
              <w:jc w:val="center"/>
              <w:rPr>
                <w:rFonts w:ascii="Times New Roman" w:hAnsi="Times New Roman"/>
                <w:bCs/>
                <w:iCs/>
                <w:sz w:val="20"/>
                <w:szCs w:val="20"/>
                <w:lang w:val="es-ES_tradnl"/>
              </w:rPr>
            </w:pPr>
            <w:r>
              <w:rPr>
                <w:rFonts w:ascii="Times New Roman" w:hAnsi="Times New Roman"/>
                <w:bCs/>
                <w:iCs/>
                <w:sz w:val="20"/>
                <w:szCs w:val="20"/>
                <w:lang w:val="es-ES_tradnl"/>
              </w:rPr>
              <w:t>US$ 43,0 millones</w:t>
            </w:r>
          </w:p>
        </w:tc>
        <w:tc>
          <w:tcPr>
            <w:tcW w:w="1998" w:type="dxa"/>
          </w:tcPr>
          <w:p w:rsidR="00AC15D0" w:rsidRPr="00A87BE5" w:rsidRDefault="00A87BE5" w:rsidP="00A87BE5">
            <w:pPr>
              <w:pStyle w:val="ListParagraph"/>
              <w:spacing w:before="120" w:after="120" w:line="300" w:lineRule="exact"/>
              <w:ind w:left="0"/>
              <w:jc w:val="center"/>
              <w:rPr>
                <w:rFonts w:ascii="Times New Roman" w:hAnsi="Times New Roman"/>
                <w:bCs/>
                <w:iCs/>
                <w:sz w:val="20"/>
                <w:szCs w:val="20"/>
                <w:lang w:val="es-ES_tradnl"/>
              </w:rPr>
            </w:pPr>
            <w:r>
              <w:rPr>
                <w:rFonts w:ascii="Times New Roman" w:hAnsi="Times New Roman"/>
                <w:bCs/>
                <w:iCs/>
                <w:sz w:val="20"/>
                <w:szCs w:val="20"/>
                <w:lang w:val="es-ES_tradnl"/>
              </w:rPr>
              <w:t>0,52</w:t>
            </w:r>
          </w:p>
        </w:tc>
      </w:tr>
    </w:tbl>
    <w:p w:rsidR="00AC15D0" w:rsidRDefault="00AC15D0" w:rsidP="00AC15D0">
      <w:pPr>
        <w:pStyle w:val="ListParagraph"/>
        <w:spacing w:before="120" w:after="120" w:line="300" w:lineRule="exact"/>
        <w:ind w:left="360"/>
        <w:jc w:val="both"/>
        <w:rPr>
          <w:rFonts w:ascii="Times New Roman" w:hAnsi="Times New Roman"/>
          <w:bCs/>
          <w:iCs/>
          <w:sz w:val="24"/>
          <w:szCs w:val="24"/>
          <w:lang w:val="es-ES_tradnl"/>
        </w:rPr>
      </w:pPr>
    </w:p>
    <w:p w:rsidR="00AC15D0" w:rsidRDefault="00AC15D0" w:rsidP="00AC15D0">
      <w:pPr>
        <w:pStyle w:val="ListParagraph"/>
        <w:spacing w:before="120" w:after="120" w:line="300" w:lineRule="exact"/>
        <w:ind w:left="360"/>
        <w:jc w:val="both"/>
        <w:rPr>
          <w:rFonts w:ascii="Times New Roman" w:hAnsi="Times New Roman"/>
          <w:bCs/>
          <w:iCs/>
          <w:sz w:val="24"/>
          <w:szCs w:val="24"/>
          <w:lang w:val="es-ES_tradnl"/>
        </w:rPr>
      </w:pPr>
    </w:p>
    <w:p w:rsidR="00993A82" w:rsidRDefault="00993A82">
      <w:pPr>
        <w:spacing w:after="200" w:line="276" w:lineRule="auto"/>
        <w:rPr>
          <w:rFonts w:ascii="Times New Roman" w:hAnsi="Times New Roman"/>
          <w:bCs/>
          <w:iCs/>
          <w:sz w:val="24"/>
          <w:szCs w:val="24"/>
          <w:lang w:val="es-ES_tradnl"/>
        </w:rPr>
      </w:pPr>
      <w:r>
        <w:rPr>
          <w:rFonts w:ascii="Times New Roman" w:hAnsi="Times New Roman"/>
          <w:bCs/>
          <w:iCs/>
          <w:sz w:val="24"/>
          <w:szCs w:val="24"/>
          <w:lang w:val="es-ES_tradnl"/>
        </w:rPr>
        <w:br w:type="page"/>
      </w:r>
    </w:p>
    <w:p w:rsidR="00993A82" w:rsidRDefault="00993A82" w:rsidP="00993A82">
      <w:pPr>
        <w:pStyle w:val="ListParagraph"/>
        <w:spacing w:before="120" w:after="120" w:line="300" w:lineRule="exact"/>
        <w:ind w:left="360"/>
        <w:jc w:val="center"/>
        <w:rPr>
          <w:rFonts w:ascii="Times New Roman" w:hAnsi="Times New Roman"/>
          <w:b/>
          <w:bCs/>
          <w:iCs/>
          <w:sz w:val="24"/>
          <w:szCs w:val="24"/>
          <w:lang w:val="es-ES_tradnl"/>
        </w:rPr>
      </w:pPr>
      <w:r w:rsidRPr="00993A82">
        <w:rPr>
          <w:rFonts w:ascii="Times New Roman" w:hAnsi="Times New Roman"/>
          <w:b/>
          <w:bCs/>
          <w:iCs/>
          <w:sz w:val="24"/>
          <w:szCs w:val="24"/>
          <w:lang w:val="es-ES_tradnl"/>
        </w:rPr>
        <w:lastRenderedPageBreak/>
        <w:t>Anexo 1: Archivos Técnicos</w:t>
      </w:r>
    </w:p>
    <w:p w:rsidR="00993A82" w:rsidRDefault="00993A82" w:rsidP="00993A82">
      <w:pPr>
        <w:pStyle w:val="ListParagraph"/>
        <w:spacing w:before="120" w:after="120" w:line="300" w:lineRule="exact"/>
        <w:ind w:left="360"/>
        <w:jc w:val="center"/>
        <w:rPr>
          <w:rFonts w:ascii="Times New Roman" w:hAnsi="Times New Roman"/>
          <w:b/>
          <w:bCs/>
          <w:iCs/>
          <w:sz w:val="24"/>
          <w:szCs w:val="24"/>
          <w:lang w:val="es-ES_tradnl"/>
        </w:rPr>
      </w:pPr>
    </w:p>
    <w:p w:rsid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Fichas de Proyecto</w:t>
      </w:r>
    </w:p>
    <w:p w:rsidR="00993A82" w:rsidRP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Pr>
          <w:rFonts w:ascii="Times New Roman" w:hAnsi="Times New Roman"/>
          <w:bCs/>
          <w:iCs/>
          <w:sz w:val="24"/>
          <w:szCs w:val="24"/>
          <w:lang w:val="es-ES_tradnl"/>
        </w:rPr>
        <w:t>Diagnóstico Urbano</w:t>
      </w:r>
    </w:p>
    <w:p w:rsidR="00993A82" w:rsidRP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Diagnóstico Social</w:t>
      </w:r>
    </w:p>
    <w:p w:rsidR="00993A82" w:rsidRP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Diagnóstico Económico</w:t>
      </w:r>
    </w:p>
    <w:p w:rsidR="00993A82" w:rsidRP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Análisis Económico</w:t>
      </w:r>
    </w:p>
    <w:p w:rsidR="00993A82" w:rsidRP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Análisis Financiero</w:t>
      </w:r>
    </w:p>
    <w:p w:rsidR="00993A82" w:rsidRP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Análisis Social y Ambiental</w:t>
      </w:r>
    </w:p>
    <w:p w:rsidR="00993A82" w:rsidRP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Análisis Institucional y de Riesgos</w:t>
      </w:r>
    </w:p>
    <w:p w:rsidR="00993A82" w:rsidRDefault="00993A82" w:rsidP="00993A82">
      <w:pPr>
        <w:pStyle w:val="ListParagraph"/>
        <w:numPr>
          <w:ilvl w:val="0"/>
          <w:numId w:val="16"/>
        </w:numPr>
        <w:spacing w:before="120" w:after="120" w:line="300" w:lineRule="exact"/>
        <w:rPr>
          <w:rFonts w:ascii="Times New Roman" w:hAnsi="Times New Roman"/>
          <w:bCs/>
          <w:iCs/>
          <w:sz w:val="24"/>
          <w:szCs w:val="24"/>
          <w:lang w:val="es-ES_tradnl"/>
        </w:rPr>
      </w:pPr>
      <w:r w:rsidRPr="00993A82">
        <w:rPr>
          <w:rFonts w:ascii="Times New Roman" w:hAnsi="Times New Roman"/>
          <w:bCs/>
          <w:iCs/>
          <w:sz w:val="24"/>
          <w:szCs w:val="24"/>
          <w:lang w:val="es-ES_tradnl"/>
        </w:rPr>
        <w:t>Matriz de Resultados</w:t>
      </w:r>
    </w:p>
    <w:p w:rsidR="00993A82" w:rsidRPr="00993A82" w:rsidRDefault="00993A82" w:rsidP="00993A82">
      <w:pPr>
        <w:spacing w:before="120" w:after="120" w:line="300" w:lineRule="exact"/>
        <w:ind w:left="360"/>
        <w:rPr>
          <w:rFonts w:ascii="Times New Roman" w:hAnsi="Times New Roman"/>
          <w:bCs/>
          <w:iCs/>
          <w:sz w:val="24"/>
          <w:szCs w:val="24"/>
          <w:lang w:val="es-ES_tradnl"/>
        </w:rPr>
      </w:pPr>
    </w:p>
    <w:p w:rsidR="00993A82" w:rsidRPr="00993A82" w:rsidRDefault="00993A82" w:rsidP="00993A82">
      <w:pPr>
        <w:pStyle w:val="ListParagraph"/>
        <w:spacing w:before="120" w:after="120" w:line="300" w:lineRule="exact"/>
        <w:rPr>
          <w:rFonts w:ascii="Times New Roman" w:hAnsi="Times New Roman"/>
          <w:bCs/>
          <w:iCs/>
          <w:sz w:val="24"/>
          <w:szCs w:val="24"/>
          <w:lang w:val="es-ES_tradnl"/>
        </w:rPr>
      </w:pPr>
    </w:p>
    <w:p w:rsidR="00993A82" w:rsidRPr="00993A82" w:rsidRDefault="00993A82" w:rsidP="00993A82">
      <w:pPr>
        <w:pStyle w:val="ListParagraph"/>
        <w:spacing w:before="120" w:after="120" w:line="300" w:lineRule="exact"/>
        <w:ind w:left="360"/>
        <w:jc w:val="both"/>
        <w:rPr>
          <w:rFonts w:ascii="Times New Roman" w:hAnsi="Times New Roman"/>
          <w:bCs/>
          <w:iCs/>
          <w:sz w:val="24"/>
          <w:szCs w:val="24"/>
          <w:lang w:val="es-ES_tradnl"/>
        </w:rPr>
      </w:pPr>
    </w:p>
    <w:p w:rsidR="00993A82" w:rsidRPr="00993A82" w:rsidRDefault="00993A82" w:rsidP="00993A82">
      <w:pPr>
        <w:pStyle w:val="ListParagraph"/>
        <w:spacing w:before="120" w:after="120" w:line="300" w:lineRule="exact"/>
        <w:ind w:left="360"/>
        <w:jc w:val="both"/>
        <w:rPr>
          <w:rFonts w:ascii="Times New Roman" w:hAnsi="Times New Roman"/>
          <w:bCs/>
          <w:iCs/>
          <w:sz w:val="24"/>
          <w:szCs w:val="24"/>
          <w:lang w:val="es-ES_tradnl"/>
        </w:rPr>
      </w:pPr>
    </w:p>
    <w:p w:rsidR="00993A82" w:rsidRDefault="00993A82" w:rsidP="00AC15D0">
      <w:pPr>
        <w:pStyle w:val="ListParagraph"/>
        <w:spacing w:before="120" w:after="120" w:line="300" w:lineRule="exact"/>
        <w:ind w:left="360"/>
        <w:jc w:val="both"/>
        <w:rPr>
          <w:rFonts w:ascii="Times New Roman" w:hAnsi="Times New Roman"/>
          <w:bCs/>
          <w:iCs/>
          <w:sz w:val="24"/>
          <w:szCs w:val="24"/>
          <w:lang w:val="es-ES_tradnl"/>
        </w:rPr>
      </w:pPr>
    </w:p>
    <w:sectPr w:rsidR="00993A82" w:rsidSect="00125F12">
      <w:headerReference w:type="default" r:id="rId11"/>
      <w:footerReference w:type="even" r:id="rId12"/>
      <w:footerReference w:type="default" r:id="rId13"/>
      <w:pgSz w:w="12240" w:h="15840"/>
      <w:pgMar w:top="1440" w:right="1440" w:bottom="1440" w:left="1440" w:header="432"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E00" w:rsidRDefault="009D2E00" w:rsidP="00E95069">
      <w:r>
        <w:separator/>
      </w:r>
    </w:p>
  </w:endnote>
  <w:endnote w:type="continuationSeparator" w:id="0">
    <w:p w:rsidR="009D2E00" w:rsidRDefault="009D2E00" w:rsidP="00E950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639803"/>
      <w:docPartObj>
        <w:docPartGallery w:val="Page Numbers (Bottom of Page)"/>
        <w:docPartUnique/>
      </w:docPartObj>
    </w:sdtPr>
    <w:sdtContent>
      <w:p w:rsidR="00F51237" w:rsidRDefault="00F51237">
        <w:pPr>
          <w:pStyle w:val="Footer"/>
          <w:jc w:val="right"/>
        </w:pPr>
        <w:fldSimple w:instr=" PAGE   \* MERGEFORMAT ">
          <w:r>
            <w:rPr>
              <w:noProof/>
            </w:rPr>
            <w:t>2</w:t>
          </w:r>
        </w:fldSimple>
      </w:p>
    </w:sdtContent>
  </w:sdt>
  <w:p w:rsidR="00F51237" w:rsidRDefault="00F512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639804"/>
      <w:docPartObj>
        <w:docPartGallery w:val="Page Numbers (Bottom of Page)"/>
        <w:docPartUnique/>
      </w:docPartObj>
    </w:sdtPr>
    <w:sdtContent>
      <w:p w:rsidR="00F51237" w:rsidRDefault="00F51237">
        <w:pPr>
          <w:pStyle w:val="Footer"/>
          <w:jc w:val="right"/>
        </w:pPr>
        <w:fldSimple w:instr=" PAGE   \* MERGEFORMAT ">
          <w:r w:rsidR="002526E3">
            <w:rPr>
              <w:noProof/>
            </w:rPr>
            <w:t>8</w:t>
          </w:r>
        </w:fldSimple>
      </w:p>
    </w:sdtContent>
  </w:sdt>
  <w:p w:rsidR="00F51237" w:rsidRDefault="00F512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E00" w:rsidRDefault="009D2E00" w:rsidP="00E95069">
      <w:r>
        <w:separator/>
      </w:r>
    </w:p>
  </w:footnote>
  <w:footnote w:type="continuationSeparator" w:id="0">
    <w:p w:rsidR="009D2E00" w:rsidRDefault="009D2E00" w:rsidP="00E950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237" w:rsidRPr="002A27DD" w:rsidRDefault="00F51237">
    <w:pPr>
      <w:pStyle w:val="Header"/>
      <w:rPr>
        <w:lang w:val="es-ES_tradnl"/>
      </w:rPr>
    </w:pPr>
    <w:r>
      <w:ptab w:relativeTo="margin" w:alignment="right" w:leader="none"/>
    </w:r>
    <w:r w:rsidRPr="002A27DD">
      <w:rPr>
        <w:lang w:val="es-ES_tradnl"/>
      </w:rPr>
      <w:t>Proyecto Estado de Yucatán</w:t>
    </w:r>
  </w:p>
  <w:p w:rsidR="00F51237" w:rsidRPr="002A27DD" w:rsidRDefault="00F51237">
    <w:pPr>
      <w:pStyle w:val="Header"/>
      <w:rPr>
        <w:lang w:val="es-ES_tradnl"/>
      </w:rPr>
    </w:pPr>
    <w:r>
      <w:rPr>
        <w:lang w:val="es-ES_tradnl"/>
      </w:rPr>
      <w:ptab w:relativeTo="margin" w:alignment="right" w:leader="none"/>
    </w:r>
    <w:r w:rsidRPr="002A27DD">
      <w:rPr>
        <w:lang w:val="es-ES_tradnl"/>
      </w:rPr>
      <w:t>Componente de Desarrollo Urbano</w:t>
    </w:r>
  </w:p>
  <w:p w:rsidR="00F51237" w:rsidRPr="002A27DD" w:rsidRDefault="00F51237">
    <w:pPr>
      <w:pStyle w:val="Header"/>
      <w:rPr>
        <w:lang w:val="es-ES_trad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2348"/>
    <w:multiLevelType w:val="hybridMultilevel"/>
    <w:tmpl w:val="5B5A2540"/>
    <w:lvl w:ilvl="0" w:tplc="82F8D0C4">
      <w:start w:val="1"/>
      <w:numFmt w:val="bullet"/>
      <w:lvlText w:val="•"/>
      <w:lvlJc w:val="left"/>
      <w:pPr>
        <w:tabs>
          <w:tab w:val="num" w:pos="720"/>
        </w:tabs>
        <w:ind w:left="720" w:hanging="360"/>
      </w:pPr>
      <w:rPr>
        <w:rFonts w:ascii="Times New Roman" w:hAnsi="Times New Roman" w:hint="default"/>
      </w:rPr>
    </w:lvl>
    <w:lvl w:ilvl="1" w:tplc="6ACC866C">
      <w:start w:val="2241"/>
      <w:numFmt w:val="bullet"/>
      <w:lvlText w:val="–"/>
      <w:lvlJc w:val="left"/>
      <w:pPr>
        <w:tabs>
          <w:tab w:val="num" w:pos="1440"/>
        </w:tabs>
        <w:ind w:left="1440" w:hanging="360"/>
      </w:pPr>
      <w:rPr>
        <w:rFonts w:ascii="Times New Roman" w:hAnsi="Times New Roman" w:hint="default"/>
      </w:rPr>
    </w:lvl>
    <w:lvl w:ilvl="2" w:tplc="6BF06280" w:tentative="1">
      <w:start w:val="1"/>
      <w:numFmt w:val="bullet"/>
      <w:lvlText w:val="•"/>
      <w:lvlJc w:val="left"/>
      <w:pPr>
        <w:tabs>
          <w:tab w:val="num" w:pos="2160"/>
        </w:tabs>
        <w:ind w:left="2160" w:hanging="360"/>
      </w:pPr>
      <w:rPr>
        <w:rFonts w:ascii="Times New Roman" w:hAnsi="Times New Roman" w:hint="default"/>
      </w:rPr>
    </w:lvl>
    <w:lvl w:ilvl="3" w:tplc="27B000BC" w:tentative="1">
      <w:start w:val="1"/>
      <w:numFmt w:val="bullet"/>
      <w:lvlText w:val="•"/>
      <w:lvlJc w:val="left"/>
      <w:pPr>
        <w:tabs>
          <w:tab w:val="num" w:pos="2880"/>
        </w:tabs>
        <w:ind w:left="2880" w:hanging="360"/>
      </w:pPr>
      <w:rPr>
        <w:rFonts w:ascii="Times New Roman" w:hAnsi="Times New Roman" w:hint="default"/>
      </w:rPr>
    </w:lvl>
    <w:lvl w:ilvl="4" w:tplc="7912425E" w:tentative="1">
      <w:start w:val="1"/>
      <w:numFmt w:val="bullet"/>
      <w:lvlText w:val="•"/>
      <w:lvlJc w:val="left"/>
      <w:pPr>
        <w:tabs>
          <w:tab w:val="num" w:pos="3600"/>
        </w:tabs>
        <w:ind w:left="3600" w:hanging="360"/>
      </w:pPr>
      <w:rPr>
        <w:rFonts w:ascii="Times New Roman" w:hAnsi="Times New Roman" w:hint="default"/>
      </w:rPr>
    </w:lvl>
    <w:lvl w:ilvl="5" w:tplc="63AC2D16" w:tentative="1">
      <w:start w:val="1"/>
      <w:numFmt w:val="bullet"/>
      <w:lvlText w:val="•"/>
      <w:lvlJc w:val="left"/>
      <w:pPr>
        <w:tabs>
          <w:tab w:val="num" w:pos="4320"/>
        </w:tabs>
        <w:ind w:left="4320" w:hanging="360"/>
      </w:pPr>
      <w:rPr>
        <w:rFonts w:ascii="Times New Roman" w:hAnsi="Times New Roman" w:hint="default"/>
      </w:rPr>
    </w:lvl>
    <w:lvl w:ilvl="6" w:tplc="1BFE41AA" w:tentative="1">
      <w:start w:val="1"/>
      <w:numFmt w:val="bullet"/>
      <w:lvlText w:val="•"/>
      <w:lvlJc w:val="left"/>
      <w:pPr>
        <w:tabs>
          <w:tab w:val="num" w:pos="5040"/>
        </w:tabs>
        <w:ind w:left="5040" w:hanging="360"/>
      </w:pPr>
      <w:rPr>
        <w:rFonts w:ascii="Times New Roman" w:hAnsi="Times New Roman" w:hint="default"/>
      </w:rPr>
    </w:lvl>
    <w:lvl w:ilvl="7" w:tplc="A4F4CB06" w:tentative="1">
      <w:start w:val="1"/>
      <w:numFmt w:val="bullet"/>
      <w:lvlText w:val="•"/>
      <w:lvlJc w:val="left"/>
      <w:pPr>
        <w:tabs>
          <w:tab w:val="num" w:pos="5760"/>
        </w:tabs>
        <w:ind w:left="5760" w:hanging="360"/>
      </w:pPr>
      <w:rPr>
        <w:rFonts w:ascii="Times New Roman" w:hAnsi="Times New Roman" w:hint="default"/>
      </w:rPr>
    </w:lvl>
    <w:lvl w:ilvl="8" w:tplc="1F788D9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776B2B"/>
    <w:multiLevelType w:val="multilevel"/>
    <w:tmpl w:val="CCCA17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7E0221"/>
    <w:multiLevelType w:val="hybridMultilevel"/>
    <w:tmpl w:val="95A8C122"/>
    <w:lvl w:ilvl="0" w:tplc="5872635C">
      <w:start w:val="1"/>
      <w:numFmt w:val="decimal"/>
      <w:lvlText w:val="%1."/>
      <w:lvlJc w:val="left"/>
      <w:pPr>
        <w:ind w:left="720" w:hanging="360"/>
      </w:pPr>
      <w:rPr>
        <w:rFonts w:cs="Times New Roman"/>
      </w:rPr>
    </w:lvl>
    <w:lvl w:ilvl="1" w:tplc="302EBD5C">
      <w:start w:val="1"/>
      <w:numFmt w:val="decimal"/>
      <w:lvlText w:val="%2."/>
      <w:lvlJc w:val="left"/>
      <w:pPr>
        <w:tabs>
          <w:tab w:val="num" w:pos="1440"/>
        </w:tabs>
        <w:ind w:left="1440" w:hanging="360"/>
      </w:pPr>
    </w:lvl>
    <w:lvl w:ilvl="2" w:tplc="E276680C">
      <w:start w:val="1"/>
      <w:numFmt w:val="decimal"/>
      <w:lvlText w:val="%3."/>
      <w:lvlJc w:val="left"/>
      <w:pPr>
        <w:tabs>
          <w:tab w:val="num" w:pos="2160"/>
        </w:tabs>
        <w:ind w:left="2160" w:hanging="360"/>
      </w:pPr>
    </w:lvl>
    <w:lvl w:ilvl="3" w:tplc="2220A8C0">
      <w:start w:val="1"/>
      <w:numFmt w:val="decimal"/>
      <w:lvlText w:val="%4."/>
      <w:lvlJc w:val="left"/>
      <w:pPr>
        <w:tabs>
          <w:tab w:val="num" w:pos="2880"/>
        </w:tabs>
        <w:ind w:left="2880" w:hanging="360"/>
      </w:pPr>
    </w:lvl>
    <w:lvl w:ilvl="4" w:tplc="4F8C0644">
      <w:start w:val="1"/>
      <w:numFmt w:val="decimal"/>
      <w:lvlText w:val="%5."/>
      <w:lvlJc w:val="left"/>
      <w:pPr>
        <w:tabs>
          <w:tab w:val="num" w:pos="3600"/>
        </w:tabs>
        <w:ind w:left="3600" w:hanging="360"/>
      </w:pPr>
    </w:lvl>
    <w:lvl w:ilvl="5" w:tplc="DB92F6B8">
      <w:start w:val="1"/>
      <w:numFmt w:val="decimal"/>
      <w:lvlText w:val="%6."/>
      <w:lvlJc w:val="left"/>
      <w:pPr>
        <w:tabs>
          <w:tab w:val="num" w:pos="4320"/>
        </w:tabs>
        <w:ind w:left="4320" w:hanging="360"/>
      </w:pPr>
    </w:lvl>
    <w:lvl w:ilvl="6" w:tplc="AC026BAE">
      <w:start w:val="1"/>
      <w:numFmt w:val="decimal"/>
      <w:lvlText w:val="%7."/>
      <w:lvlJc w:val="left"/>
      <w:pPr>
        <w:tabs>
          <w:tab w:val="num" w:pos="5040"/>
        </w:tabs>
        <w:ind w:left="5040" w:hanging="360"/>
      </w:pPr>
    </w:lvl>
    <w:lvl w:ilvl="7" w:tplc="8924A498">
      <w:start w:val="1"/>
      <w:numFmt w:val="decimal"/>
      <w:lvlText w:val="%8."/>
      <w:lvlJc w:val="left"/>
      <w:pPr>
        <w:tabs>
          <w:tab w:val="num" w:pos="5760"/>
        </w:tabs>
        <w:ind w:left="5760" w:hanging="360"/>
      </w:pPr>
    </w:lvl>
    <w:lvl w:ilvl="8" w:tplc="018C9196">
      <w:start w:val="1"/>
      <w:numFmt w:val="decimal"/>
      <w:lvlText w:val="%9."/>
      <w:lvlJc w:val="left"/>
      <w:pPr>
        <w:tabs>
          <w:tab w:val="num" w:pos="6480"/>
        </w:tabs>
        <w:ind w:left="6480" w:hanging="360"/>
      </w:pPr>
    </w:lvl>
  </w:abstractNum>
  <w:abstractNum w:abstractNumId="3">
    <w:nsid w:val="190A47D2"/>
    <w:multiLevelType w:val="hybridMultilevel"/>
    <w:tmpl w:val="31AE375C"/>
    <w:lvl w:ilvl="0" w:tplc="3CC6C412">
      <w:start w:val="1"/>
      <w:numFmt w:val="bullet"/>
      <w:lvlText w:val="•"/>
      <w:lvlJc w:val="left"/>
      <w:pPr>
        <w:tabs>
          <w:tab w:val="num" w:pos="720"/>
        </w:tabs>
        <w:ind w:left="720" w:hanging="360"/>
      </w:pPr>
      <w:rPr>
        <w:rFonts w:ascii="Times New Roman" w:hAnsi="Times New Roman" w:hint="default"/>
      </w:rPr>
    </w:lvl>
    <w:lvl w:ilvl="1" w:tplc="63BC9B0A">
      <w:start w:val="2241"/>
      <w:numFmt w:val="bullet"/>
      <w:lvlText w:val="–"/>
      <w:lvlJc w:val="left"/>
      <w:pPr>
        <w:tabs>
          <w:tab w:val="num" w:pos="1440"/>
        </w:tabs>
        <w:ind w:left="1440" w:hanging="360"/>
      </w:pPr>
      <w:rPr>
        <w:rFonts w:ascii="Times New Roman" w:hAnsi="Times New Roman" w:hint="default"/>
      </w:rPr>
    </w:lvl>
    <w:lvl w:ilvl="2" w:tplc="7DDA800A" w:tentative="1">
      <w:start w:val="1"/>
      <w:numFmt w:val="bullet"/>
      <w:lvlText w:val="•"/>
      <w:lvlJc w:val="left"/>
      <w:pPr>
        <w:tabs>
          <w:tab w:val="num" w:pos="2160"/>
        </w:tabs>
        <w:ind w:left="2160" w:hanging="360"/>
      </w:pPr>
      <w:rPr>
        <w:rFonts w:ascii="Times New Roman" w:hAnsi="Times New Roman" w:hint="default"/>
      </w:rPr>
    </w:lvl>
    <w:lvl w:ilvl="3" w:tplc="862A806C" w:tentative="1">
      <w:start w:val="1"/>
      <w:numFmt w:val="bullet"/>
      <w:lvlText w:val="•"/>
      <w:lvlJc w:val="left"/>
      <w:pPr>
        <w:tabs>
          <w:tab w:val="num" w:pos="2880"/>
        </w:tabs>
        <w:ind w:left="2880" w:hanging="360"/>
      </w:pPr>
      <w:rPr>
        <w:rFonts w:ascii="Times New Roman" w:hAnsi="Times New Roman" w:hint="default"/>
      </w:rPr>
    </w:lvl>
    <w:lvl w:ilvl="4" w:tplc="3EE670B2" w:tentative="1">
      <w:start w:val="1"/>
      <w:numFmt w:val="bullet"/>
      <w:lvlText w:val="•"/>
      <w:lvlJc w:val="left"/>
      <w:pPr>
        <w:tabs>
          <w:tab w:val="num" w:pos="3600"/>
        </w:tabs>
        <w:ind w:left="3600" w:hanging="360"/>
      </w:pPr>
      <w:rPr>
        <w:rFonts w:ascii="Times New Roman" w:hAnsi="Times New Roman" w:hint="default"/>
      </w:rPr>
    </w:lvl>
    <w:lvl w:ilvl="5" w:tplc="C6E257AA" w:tentative="1">
      <w:start w:val="1"/>
      <w:numFmt w:val="bullet"/>
      <w:lvlText w:val="•"/>
      <w:lvlJc w:val="left"/>
      <w:pPr>
        <w:tabs>
          <w:tab w:val="num" w:pos="4320"/>
        </w:tabs>
        <w:ind w:left="4320" w:hanging="360"/>
      </w:pPr>
      <w:rPr>
        <w:rFonts w:ascii="Times New Roman" w:hAnsi="Times New Roman" w:hint="default"/>
      </w:rPr>
    </w:lvl>
    <w:lvl w:ilvl="6" w:tplc="7704372E" w:tentative="1">
      <w:start w:val="1"/>
      <w:numFmt w:val="bullet"/>
      <w:lvlText w:val="•"/>
      <w:lvlJc w:val="left"/>
      <w:pPr>
        <w:tabs>
          <w:tab w:val="num" w:pos="5040"/>
        </w:tabs>
        <w:ind w:left="5040" w:hanging="360"/>
      </w:pPr>
      <w:rPr>
        <w:rFonts w:ascii="Times New Roman" w:hAnsi="Times New Roman" w:hint="default"/>
      </w:rPr>
    </w:lvl>
    <w:lvl w:ilvl="7" w:tplc="6516984C" w:tentative="1">
      <w:start w:val="1"/>
      <w:numFmt w:val="bullet"/>
      <w:lvlText w:val="•"/>
      <w:lvlJc w:val="left"/>
      <w:pPr>
        <w:tabs>
          <w:tab w:val="num" w:pos="5760"/>
        </w:tabs>
        <w:ind w:left="5760" w:hanging="360"/>
      </w:pPr>
      <w:rPr>
        <w:rFonts w:ascii="Times New Roman" w:hAnsi="Times New Roman" w:hint="default"/>
      </w:rPr>
    </w:lvl>
    <w:lvl w:ilvl="8" w:tplc="2AD6986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A78737C"/>
    <w:multiLevelType w:val="multilevel"/>
    <w:tmpl w:val="068EE75C"/>
    <w:lvl w:ilvl="0">
      <w:start w:val="1"/>
      <w:numFmt w:val="decimal"/>
      <w:lvlText w:val="2.%1."/>
      <w:lvlJc w:val="left"/>
      <w:pPr>
        <w:ind w:left="0" w:firstLine="0"/>
      </w:pPr>
      <w:rPr>
        <w:rFonts w:hint="default"/>
      </w:rPr>
    </w:lvl>
    <w:lvl w:ilvl="1">
      <w:start w:val="1"/>
      <w:numFmt w:val="decimal"/>
      <w:lvlText w:val="2.%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nsid w:val="2F896A11"/>
    <w:multiLevelType w:val="multilevel"/>
    <w:tmpl w:val="BD40CE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35A06F2"/>
    <w:multiLevelType w:val="hybridMultilevel"/>
    <w:tmpl w:val="2FA67C82"/>
    <w:lvl w:ilvl="0" w:tplc="AAE45F4C">
      <w:start w:val="1"/>
      <w:numFmt w:val="bullet"/>
      <w:lvlText w:val=""/>
      <w:lvlJc w:val="left"/>
      <w:pPr>
        <w:ind w:left="360" w:hanging="360"/>
      </w:pPr>
      <w:rPr>
        <w:rFonts w:ascii="Symbol" w:hAnsi="Symbol" w:hint="default"/>
      </w:rPr>
    </w:lvl>
    <w:lvl w:ilvl="1" w:tplc="771CF4DA" w:tentative="1">
      <w:start w:val="1"/>
      <w:numFmt w:val="bullet"/>
      <w:lvlText w:val="o"/>
      <w:lvlJc w:val="left"/>
      <w:pPr>
        <w:ind w:left="1080" w:hanging="360"/>
      </w:pPr>
      <w:rPr>
        <w:rFonts w:ascii="Courier New" w:hAnsi="Courier New" w:cs="Courier New" w:hint="default"/>
      </w:rPr>
    </w:lvl>
    <w:lvl w:ilvl="2" w:tplc="DE589396" w:tentative="1">
      <w:start w:val="1"/>
      <w:numFmt w:val="bullet"/>
      <w:lvlText w:val=""/>
      <w:lvlJc w:val="left"/>
      <w:pPr>
        <w:ind w:left="1800" w:hanging="360"/>
      </w:pPr>
      <w:rPr>
        <w:rFonts w:ascii="Wingdings" w:hAnsi="Wingdings" w:hint="default"/>
      </w:rPr>
    </w:lvl>
    <w:lvl w:ilvl="3" w:tplc="7AF6A000" w:tentative="1">
      <w:start w:val="1"/>
      <w:numFmt w:val="bullet"/>
      <w:lvlText w:val=""/>
      <w:lvlJc w:val="left"/>
      <w:pPr>
        <w:ind w:left="2520" w:hanging="360"/>
      </w:pPr>
      <w:rPr>
        <w:rFonts w:ascii="Symbol" w:hAnsi="Symbol" w:hint="default"/>
      </w:rPr>
    </w:lvl>
    <w:lvl w:ilvl="4" w:tplc="BE8E087E" w:tentative="1">
      <w:start w:val="1"/>
      <w:numFmt w:val="bullet"/>
      <w:lvlText w:val="o"/>
      <w:lvlJc w:val="left"/>
      <w:pPr>
        <w:ind w:left="3240" w:hanging="360"/>
      </w:pPr>
      <w:rPr>
        <w:rFonts w:ascii="Courier New" w:hAnsi="Courier New" w:cs="Courier New" w:hint="default"/>
      </w:rPr>
    </w:lvl>
    <w:lvl w:ilvl="5" w:tplc="3EA0D384" w:tentative="1">
      <w:start w:val="1"/>
      <w:numFmt w:val="bullet"/>
      <w:lvlText w:val=""/>
      <w:lvlJc w:val="left"/>
      <w:pPr>
        <w:ind w:left="3960" w:hanging="360"/>
      </w:pPr>
      <w:rPr>
        <w:rFonts w:ascii="Wingdings" w:hAnsi="Wingdings" w:hint="default"/>
      </w:rPr>
    </w:lvl>
    <w:lvl w:ilvl="6" w:tplc="05AE5848" w:tentative="1">
      <w:start w:val="1"/>
      <w:numFmt w:val="bullet"/>
      <w:lvlText w:val=""/>
      <w:lvlJc w:val="left"/>
      <w:pPr>
        <w:ind w:left="4680" w:hanging="360"/>
      </w:pPr>
      <w:rPr>
        <w:rFonts w:ascii="Symbol" w:hAnsi="Symbol" w:hint="default"/>
      </w:rPr>
    </w:lvl>
    <w:lvl w:ilvl="7" w:tplc="13C82AC4" w:tentative="1">
      <w:start w:val="1"/>
      <w:numFmt w:val="bullet"/>
      <w:lvlText w:val="o"/>
      <w:lvlJc w:val="left"/>
      <w:pPr>
        <w:ind w:left="5400" w:hanging="360"/>
      </w:pPr>
      <w:rPr>
        <w:rFonts w:ascii="Courier New" w:hAnsi="Courier New" w:cs="Courier New" w:hint="default"/>
      </w:rPr>
    </w:lvl>
    <w:lvl w:ilvl="8" w:tplc="0164C640" w:tentative="1">
      <w:start w:val="1"/>
      <w:numFmt w:val="bullet"/>
      <w:lvlText w:val=""/>
      <w:lvlJc w:val="left"/>
      <w:pPr>
        <w:ind w:left="6120" w:hanging="360"/>
      </w:pPr>
      <w:rPr>
        <w:rFonts w:ascii="Wingdings" w:hAnsi="Wingdings" w:hint="default"/>
      </w:rPr>
    </w:lvl>
  </w:abstractNum>
  <w:abstractNum w:abstractNumId="7">
    <w:nsid w:val="48605100"/>
    <w:multiLevelType w:val="hybridMultilevel"/>
    <w:tmpl w:val="1CD46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EC59D0"/>
    <w:multiLevelType w:val="hybridMultilevel"/>
    <w:tmpl w:val="86FC0B42"/>
    <w:lvl w:ilvl="0" w:tplc="04090001">
      <w:start w:val="13"/>
      <w:numFmt w:val="decimal"/>
      <w:lvlText w:val="2.%1."/>
      <w:lvlJc w:val="left"/>
      <w:pPr>
        <w:ind w:left="720" w:hanging="360"/>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55876988"/>
    <w:multiLevelType w:val="hybridMultilevel"/>
    <w:tmpl w:val="94C27D5C"/>
    <w:lvl w:ilvl="0" w:tplc="AF641600">
      <w:start w:val="1"/>
      <w:numFmt w:val="bullet"/>
      <w:lvlText w:val="–"/>
      <w:lvlJc w:val="left"/>
      <w:pPr>
        <w:tabs>
          <w:tab w:val="num" w:pos="720"/>
        </w:tabs>
        <w:ind w:left="720" w:hanging="360"/>
      </w:pPr>
      <w:rPr>
        <w:rFonts w:ascii="Times New Roman" w:hAnsi="Times New Roman" w:hint="default"/>
      </w:rPr>
    </w:lvl>
    <w:lvl w:ilvl="1" w:tplc="5476B17A">
      <w:start w:val="1"/>
      <w:numFmt w:val="bullet"/>
      <w:lvlText w:val="–"/>
      <w:lvlJc w:val="left"/>
      <w:pPr>
        <w:tabs>
          <w:tab w:val="num" w:pos="1440"/>
        </w:tabs>
        <w:ind w:left="1440" w:hanging="360"/>
      </w:pPr>
      <w:rPr>
        <w:rFonts w:ascii="Times New Roman" w:hAnsi="Times New Roman" w:hint="default"/>
      </w:rPr>
    </w:lvl>
    <w:lvl w:ilvl="2" w:tplc="079405A8" w:tentative="1">
      <w:start w:val="1"/>
      <w:numFmt w:val="bullet"/>
      <w:lvlText w:val="–"/>
      <w:lvlJc w:val="left"/>
      <w:pPr>
        <w:tabs>
          <w:tab w:val="num" w:pos="2160"/>
        </w:tabs>
        <w:ind w:left="2160" w:hanging="360"/>
      </w:pPr>
      <w:rPr>
        <w:rFonts w:ascii="Times New Roman" w:hAnsi="Times New Roman" w:hint="default"/>
      </w:rPr>
    </w:lvl>
    <w:lvl w:ilvl="3" w:tplc="5F301DA0" w:tentative="1">
      <w:start w:val="1"/>
      <w:numFmt w:val="bullet"/>
      <w:lvlText w:val="–"/>
      <w:lvlJc w:val="left"/>
      <w:pPr>
        <w:tabs>
          <w:tab w:val="num" w:pos="2880"/>
        </w:tabs>
        <w:ind w:left="2880" w:hanging="360"/>
      </w:pPr>
      <w:rPr>
        <w:rFonts w:ascii="Times New Roman" w:hAnsi="Times New Roman" w:hint="default"/>
      </w:rPr>
    </w:lvl>
    <w:lvl w:ilvl="4" w:tplc="FC9C8E70" w:tentative="1">
      <w:start w:val="1"/>
      <w:numFmt w:val="bullet"/>
      <w:lvlText w:val="–"/>
      <w:lvlJc w:val="left"/>
      <w:pPr>
        <w:tabs>
          <w:tab w:val="num" w:pos="3600"/>
        </w:tabs>
        <w:ind w:left="3600" w:hanging="360"/>
      </w:pPr>
      <w:rPr>
        <w:rFonts w:ascii="Times New Roman" w:hAnsi="Times New Roman" w:hint="default"/>
      </w:rPr>
    </w:lvl>
    <w:lvl w:ilvl="5" w:tplc="F33C0E54" w:tentative="1">
      <w:start w:val="1"/>
      <w:numFmt w:val="bullet"/>
      <w:lvlText w:val="–"/>
      <w:lvlJc w:val="left"/>
      <w:pPr>
        <w:tabs>
          <w:tab w:val="num" w:pos="4320"/>
        </w:tabs>
        <w:ind w:left="4320" w:hanging="360"/>
      </w:pPr>
      <w:rPr>
        <w:rFonts w:ascii="Times New Roman" w:hAnsi="Times New Roman" w:hint="default"/>
      </w:rPr>
    </w:lvl>
    <w:lvl w:ilvl="6" w:tplc="F4F26FFC" w:tentative="1">
      <w:start w:val="1"/>
      <w:numFmt w:val="bullet"/>
      <w:lvlText w:val="–"/>
      <w:lvlJc w:val="left"/>
      <w:pPr>
        <w:tabs>
          <w:tab w:val="num" w:pos="5040"/>
        </w:tabs>
        <w:ind w:left="5040" w:hanging="360"/>
      </w:pPr>
      <w:rPr>
        <w:rFonts w:ascii="Times New Roman" w:hAnsi="Times New Roman" w:hint="default"/>
      </w:rPr>
    </w:lvl>
    <w:lvl w:ilvl="7" w:tplc="79704740" w:tentative="1">
      <w:start w:val="1"/>
      <w:numFmt w:val="bullet"/>
      <w:lvlText w:val="–"/>
      <w:lvlJc w:val="left"/>
      <w:pPr>
        <w:tabs>
          <w:tab w:val="num" w:pos="5760"/>
        </w:tabs>
        <w:ind w:left="5760" w:hanging="360"/>
      </w:pPr>
      <w:rPr>
        <w:rFonts w:ascii="Times New Roman" w:hAnsi="Times New Roman" w:hint="default"/>
      </w:rPr>
    </w:lvl>
    <w:lvl w:ilvl="8" w:tplc="ED0EB6C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1722DA7"/>
    <w:multiLevelType w:val="hybridMultilevel"/>
    <w:tmpl w:val="3DA09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AD6F5D"/>
    <w:multiLevelType w:val="hybridMultilevel"/>
    <w:tmpl w:val="C832AE06"/>
    <w:lvl w:ilvl="0" w:tplc="F38E394C">
      <w:start w:val="1"/>
      <w:numFmt w:val="upperLetter"/>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72CD6527"/>
    <w:multiLevelType w:val="multilevel"/>
    <w:tmpl w:val="CCCA17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8D026E5"/>
    <w:multiLevelType w:val="multilevel"/>
    <w:tmpl w:val="37D657B4"/>
    <w:lvl w:ilvl="0">
      <w:start w:val="1"/>
      <w:numFmt w:val="upperRoman"/>
      <w:pStyle w:val="Chapter"/>
      <w:lvlText w:val="%1."/>
      <w:lvlJc w:val="center"/>
      <w:pPr>
        <w:tabs>
          <w:tab w:val="num" w:pos="648"/>
        </w:tabs>
        <w:ind w:left="0" w:firstLine="288"/>
      </w:pPr>
      <w:rPr>
        <w:rFonts w:hint="default"/>
        <w:b/>
        <w:i w:val="0"/>
      </w:rPr>
    </w:lvl>
    <w:lvl w:ilvl="1">
      <w:start w:val="1"/>
      <w:numFmt w:val="decimal"/>
      <w:lvlText w:val="2.%2."/>
      <w:lvlJc w:val="left"/>
      <w:pPr>
        <w:tabs>
          <w:tab w:val="num" w:pos="720"/>
        </w:tabs>
        <w:ind w:left="720" w:hanging="720"/>
      </w:pPr>
      <w:rPr>
        <w:rFonts w:hint="default"/>
        <w:b w:val="0"/>
        <w:lang w:val="es-ES_tradnl"/>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nsid w:val="7FF078B8"/>
    <w:multiLevelType w:val="hybridMultilevel"/>
    <w:tmpl w:val="E48092A4"/>
    <w:lvl w:ilvl="0" w:tplc="198EB4D6">
      <w:start w:val="1"/>
      <w:numFmt w:val="bullet"/>
      <w:lvlText w:val="•"/>
      <w:lvlJc w:val="left"/>
      <w:pPr>
        <w:tabs>
          <w:tab w:val="num" w:pos="720"/>
        </w:tabs>
        <w:ind w:left="720" w:hanging="360"/>
      </w:pPr>
      <w:rPr>
        <w:rFonts w:ascii="Times New Roman" w:hAnsi="Times New Roman" w:hint="default"/>
      </w:rPr>
    </w:lvl>
    <w:lvl w:ilvl="1" w:tplc="222E8802">
      <w:start w:val="1428"/>
      <w:numFmt w:val="bullet"/>
      <w:lvlText w:val="–"/>
      <w:lvlJc w:val="left"/>
      <w:pPr>
        <w:tabs>
          <w:tab w:val="num" w:pos="1440"/>
        </w:tabs>
        <w:ind w:left="1440" w:hanging="360"/>
      </w:pPr>
      <w:rPr>
        <w:rFonts w:ascii="Times New Roman" w:hAnsi="Times New Roman" w:hint="default"/>
      </w:rPr>
    </w:lvl>
    <w:lvl w:ilvl="2" w:tplc="4D0415EC">
      <w:start w:val="1428"/>
      <w:numFmt w:val="bullet"/>
      <w:lvlText w:val="•"/>
      <w:lvlJc w:val="left"/>
      <w:pPr>
        <w:tabs>
          <w:tab w:val="num" w:pos="2160"/>
        </w:tabs>
        <w:ind w:left="2160" w:hanging="360"/>
      </w:pPr>
      <w:rPr>
        <w:rFonts w:ascii="Times New Roman" w:hAnsi="Times New Roman" w:hint="default"/>
      </w:rPr>
    </w:lvl>
    <w:lvl w:ilvl="3" w:tplc="8666965C" w:tentative="1">
      <w:start w:val="1"/>
      <w:numFmt w:val="bullet"/>
      <w:lvlText w:val="•"/>
      <w:lvlJc w:val="left"/>
      <w:pPr>
        <w:tabs>
          <w:tab w:val="num" w:pos="2880"/>
        </w:tabs>
        <w:ind w:left="2880" w:hanging="360"/>
      </w:pPr>
      <w:rPr>
        <w:rFonts w:ascii="Times New Roman" w:hAnsi="Times New Roman" w:hint="default"/>
      </w:rPr>
    </w:lvl>
    <w:lvl w:ilvl="4" w:tplc="D24C4994" w:tentative="1">
      <w:start w:val="1"/>
      <w:numFmt w:val="bullet"/>
      <w:lvlText w:val="•"/>
      <w:lvlJc w:val="left"/>
      <w:pPr>
        <w:tabs>
          <w:tab w:val="num" w:pos="3600"/>
        </w:tabs>
        <w:ind w:left="3600" w:hanging="360"/>
      </w:pPr>
      <w:rPr>
        <w:rFonts w:ascii="Times New Roman" w:hAnsi="Times New Roman" w:hint="default"/>
      </w:rPr>
    </w:lvl>
    <w:lvl w:ilvl="5" w:tplc="12C2228E" w:tentative="1">
      <w:start w:val="1"/>
      <w:numFmt w:val="bullet"/>
      <w:lvlText w:val="•"/>
      <w:lvlJc w:val="left"/>
      <w:pPr>
        <w:tabs>
          <w:tab w:val="num" w:pos="4320"/>
        </w:tabs>
        <w:ind w:left="4320" w:hanging="360"/>
      </w:pPr>
      <w:rPr>
        <w:rFonts w:ascii="Times New Roman" w:hAnsi="Times New Roman" w:hint="default"/>
      </w:rPr>
    </w:lvl>
    <w:lvl w:ilvl="6" w:tplc="134817D6" w:tentative="1">
      <w:start w:val="1"/>
      <w:numFmt w:val="bullet"/>
      <w:lvlText w:val="•"/>
      <w:lvlJc w:val="left"/>
      <w:pPr>
        <w:tabs>
          <w:tab w:val="num" w:pos="5040"/>
        </w:tabs>
        <w:ind w:left="5040" w:hanging="360"/>
      </w:pPr>
      <w:rPr>
        <w:rFonts w:ascii="Times New Roman" w:hAnsi="Times New Roman" w:hint="default"/>
      </w:rPr>
    </w:lvl>
    <w:lvl w:ilvl="7" w:tplc="ACA4A7C2" w:tentative="1">
      <w:start w:val="1"/>
      <w:numFmt w:val="bullet"/>
      <w:lvlText w:val="•"/>
      <w:lvlJc w:val="left"/>
      <w:pPr>
        <w:tabs>
          <w:tab w:val="num" w:pos="5760"/>
        </w:tabs>
        <w:ind w:left="5760" w:hanging="360"/>
      </w:pPr>
      <w:rPr>
        <w:rFonts w:ascii="Times New Roman" w:hAnsi="Times New Roman" w:hint="default"/>
      </w:rPr>
    </w:lvl>
    <w:lvl w:ilvl="8" w:tplc="541C461C" w:tentative="1">
      <w:start w:val="1"/>
      <w:numFmt w:val="bullet"/>
      <w:lvlText w:val="•"/>
      <w:lvlJc w:val="left"/>
      <w:pPr>
        <w:tabs>
          <w:tab w:val="num" w:pos="6480"/>
        </w:tabs>
        <w:ind w:left="6480" w:hanging="360"/>
      </w:pPr>
      <w:rPr>
        <w:rFonts w:ascii="Times New Roman" w:hAnsi="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2"/>
  </w:num>
  <w:num w:numId="4">
    <w:abstractNumId w:val="2"/>
  </w:num>
  <w:num w:numId="5">
    <w:abstractNumId w:val="6"/>
  </w:num>
  <w:num w:numId="6">
    <w:abstractNumId w:val="13"/>
  </w:num>
  <w:num w:numId="7">
    <w:abstractNumId w:val="1"/>
  </w:num>
  <w:num w:numId="8">
    <w:abstractNumId w:val="11"/>
  </w:num>
  <w:num w:numId="9">
    <w:abstractNumId w:val="8"/>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14"/>
  </w:num>
  <w:num w:numId="14">
    <w:abstractNumId w:val="0"/>
  </w:num>
  <w:num w:numId="15">
    <w:abstractNumId w:val="1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82789"/>
    <w:rsid w:val="00013CA7"/>
    <w:rsid w:val="0005787B"/>
    <w:rsid w:val="000916E7"/>
    <w:rsid w:val="00097B6C"/>
    <w:rsid w:val="000F5BF1"/>
    <w:rsid w:val="00125F12"/>
    <w:rsid w:val="00153904"/>
    <w:rsid w:val="001B1F5C"/>
    <w:rsid w:val="001D00E3"/>
    <w:rsid w:val="001F0FB1"/>
    <w:rsid w:val="0020671B"/>
    <w:rsid w:val="00242791"/>
    <w:rsid w:val="002456CC"/>
    <w:rsid w:val="002526E3"/>
    <w:rsid w:val="00280FC4"/>
    <w:rsid w:val="00295C24"/>
    <w:rsid w:val="002A27DD"/>
    <w:rsid w:val="002F1C02"/>
    <w:rsid w:val="00300056"/>
    <w:rsid w:val="003115FD"/>
    <w:rsid w:val="00317694"/>
    <w:rsid w:val="0036691F"/>
    <w:rsid w:val="003B4246"/>
    <w:rsid w:val="003C3855"/>
    <w:rsid w:val="003E33F7"/>
    <w:rsid w:val="0040303A"/>
    <w:rsid w:val="004042AA"/>
    <w:rsid w:val="00436B7B"/>
    <w:rsid w:val="0045363F"/>
    <w:rsid w:val="00455E1E"/>
    <w:rsid w:val="004758D4"/>
    <w:rsid w:val="00523802"/>
    <w:rsid w:val="0053191C"/>
    <w:rsid w:val="00597C95"/>
    <w:rsid w:val="005D5BBF"/>
    <w:rsid w:val="0061317B"/>
    <w:rsid w:val="006137E9"/>
    <w:rsid w:val="0061563C"/>
    <w:rsid w:val="00634D9F"/>
    <w:rsid w:val="00653B2D"/>
    <w:rsid w:val="006659E4"/>
    <w:rsid w:val="0066661F"/>
    <w:rsid w:val="0077462A"/>
    <w:rsid w:val="007856F7"/>
    <w:rsid w:val="007931ED"/>
    <w:rsid w:val="007A46ED"/>
    <w:rsid w:val="007A6F0B"/>
    <w:rsid w:val="007B5503"/>
    <w:rsid w:val="007C1AC1"/>
    <w:rsid w:val="007D380A"/>
    <w:rsid w:val="007E2596"/>
    <w:rsid w:val="00812E72"/>
    <w:rsid w:val="00822A60"/>
    <w:rsid w:val="00834F30"/>
    <w:rsid w:val="00877E6F"/>
    <w:rsid w:val="008B01F8"/>
    <w:rsid w:val="008F5BAC"/>
    <w:rsid w:val="008F6EC0"/>
    <w:rsid w:val="00974099"/>
    <w:rsid w:val="00993A82"/>
    <w:rsid w:val="009B7B43"/>
    <w:rsid w:val="009D2E00"/>
    <w:rsid w:val="009E3DAE"/>
    <w:rsid w:val="00A275C0"/>
    <w:rsid w:val="00A45DBD"/>
    <w:rsid w:val="00A83C10"/>
    <w:rsid w:val="00A87BE5"/>
    <w:rsid w:val="00A9164A"/>
    <w:rsid w:val="00A9250F"/>
    <w:rsid w:val="00AA283E"/>
    <w:rsid w:val="00AB1A6A"/>
    <w:rsid w:val="00AB5247"/>
    <w:rsid w:val="00AC0D23"/>
    <w:rsid w:val="00AC15D0"/>
    <w:rsid w:val="00AD37D6"/>
    <w:rsid w:val="00AF6D06"/>
    <w:rsid w:val="00B11BD8"/>
    <w:rsid w:val="00B23F75"/>
    <w:rsid w:val="00B53377"/>
    <w:rsid w:val="00B6114C"/>
    <w:rsid w:val="00BB3A89"/>
    <w:rsid w:val="00BC04C3"/>
    <w:rsid w:val="00BC0582"/>
    <w:rsid w:val="00BD7BAD"/>
    <w:rsid w:val="00BF32EE"/>
    <w:rsid w:val="00C23211"/>
    <w:rsid w:val="00C24497"/>
    <w:rsid w:val="00C420DE"/>
    <w:rsid w:val="00CC2FFB"/>
    <w:rsid w:val="00CE65C4"/>
    <w:rsid w:val="00D07B63"/>
    <w:rsid w:val="00D432B1"/>
    <w:rsid w:val="00D82789"/>
    <w:rsid w:val="00DA502C"/>
    <w:rsid w:val="00DC5EAF"/>
    <w:rsid w:val="00E43602"/>
    <w:rsid w:val="00E56B73"/>
    <w:rsid w:val="00E85E4B"/>
    <w:rsid w:val="00E95069"/>
    <w:rsid w:val="00EE0B18"/>
    <w:rsid w:val="00F03847"/>
    <w:rsid w:val="00F21491"/>
    <w:rsid w:val="00F263A5"/>
    <w:rsid w:val="00F453B7"/>
    <w:rsid w:val="00F51237"/>
    <w:rsid w:val="00F9590A"/>
    <w:rsid w:val="00FB0C28"/>
    <w:rsid w:val="00FC132F"/>
    <w:rsid w:val="00FE76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789"/>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789"/>
    <w:pPr>
      <w:ind w:left="720"/>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rsid w:val="00E95069"/>
    <w:rPr>
      <w:rFonts w:ascii="Times New Roman" w:hAnsi="Times New Roman"/>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E95069"/>
    <w:rPr>
      <w:rFonts w:ascii="Times New Roman" w:eastAsia="Times New Roman" w:hAnsi="Times New Roman" w:cs="Times New Roman"/>
      <w:sz w:val="20"/>
      <w:szCs w:val="20"/>
      <w:lang w:val="es-ES"/>
    </w:rPr>
  </w:style>
  <w:style w:type="character" w:styleId="FootnoteReference">
    <w:name w:val="footnote reference"/>
    <w:basedOn w:val="DefaultParagraphFont"/>
    <w:uiPriority w:val="99"/>
    <w:rsid w:val="00E95069"/>
    <w:rPr>
      <w:vertAlign w:val="superscript"/>
    </w:rPr>
  </w:style>
  <w:style w:type="paragraph" w:customStyle="1" w:styleId="Paragraph">
    <w:name w:val="Paragraph"/>
    <w:basedOn w:val="Normal"/>
    <w:link w:val="ParagraphChar"/>
    <w:rsid w:val="00E95069"/>
    <w:rPr>
      <w:rFonts w:ascii="Times New Roman" w:eastAsia="Calibri" w:hAnsi="Times New Roman"/>
      <w:sz w:val="24"/>
      <w:szCs w:val="24"/>
      <w:lang w:val="es-ES"/>
    </w:rPr>
  </w:style>
  <w:style w:type="character" w:customStyle="1" w:styleId="ParagraphChar">
    <w:name w:val="Paragraph Char"/>
    <w:basedOn w:val="DefaultParagraphFont"/>
    <w:link w:val="Paragraph"/>
    <w:rsid w:val="00E95069"/>
    <w:rPr>
      <w:rFonts w:ascii="Times New Roman" w:eastAsia="Calibri" w:hAnsi="Times New Roman" w:cs="Times New Roman"/>
      <w:sz w:val="24"/>
      <w:szCs w:val="24"/>
      <w:lang w:val="es-ES"/>
    </w:rPr>
  </w:style>
  <w:style w:type="paragraph" w:customStyle="1" w:styleId="Default">
    <w:name w:val="Default"/>
    <w:rsid w:val="00E95069"/>
    <w:pPr>
      <w:autoSpaceDE w:val="0"/>
      <w:autoSpaceDN w:val="0"/>
      <w:adjustRightInd w:val="0"/>
      <w:spacing w:after="0" w:line="240" w:lineRule="auto"/>
    </w:pPr>
    <w:rPr>
      <w:rFonts w:ascii="Arial" w:hAnsi="Arial" w:cs="Arial"/>
      <w:color w:val="000000"/>
      <w:sz w:val="24"/>
      <w:szCs w:val="24"/>
      <w:lang w:val="es-EC"/>
    </w:rPr>
  </w:style>
  <w:style w:type="character" w:styleId="Hyperlink">
    <w:name w:val="Hyperlink"/>
    <w:basedOn w:val="DefaultParagraphFont"/>
    <w:uiPriority w:val="99"/>
    <w:unhideWhenUsed/>
    <w:rsid w:val="00BD7BAD"/>
    <w:rPr>
      <w:color w:val="0000FF" w:themeColor="hyperlink"/>
      <w:u w:val="single"/>
    </w:rPr>
  </w:style>
  <w:style w:type="character" w:customStyle="1" w:styleId="corchete-llamada1">
    <w:name w:val="corchete-llamada1"/>
    <w:basedOn w:val="DefaultParagraphFont"/>
    <w:rsid w:val="00BD7BAD"/>
    <w:rPr>
      <w:vanish/>
      <w:webHidden w:val="0"/>
      <w:specVanish w:val="0"/>
    </w:rPr>
  </w:style>
  <w:style w:type="paragraph" w:customStyle="1" w:styleId="Chapter">
    <w:name w:val="Chapter"/>
    <w:basedOn w:val="Normal"/>
    <w:rsid w:val="00BD7BAD"/>
    <w:pPr>
      <w:numPr>
        <w:numId w:val="6"/>
      </w:numPr>
    </w:pPr>
    <w:rPr>
      <w:rFonts w:ascii="Times New Roman" w:eastAsia="Calibri" w:hAnsi="Times New Roman"/>
      <w:sz w:val="24"/>
      <w:szCs w:val="24"/>
      <w:lang w:val="es-ES"/>
    </w:rPr>
  </w:style>
  <w:style w:type="paragraph" w:customStyle="1" w:styleId="subpar">
    <w:name w:val="subpar"/>
    <w:basedOn w:val="Normal"/>
    <w:rsid w:val="00BD7BAD"/>
    <w:pPr>
      <w:numPr>
        <w:ilvl w:val="2"/>
        <w:numId w:val="6"/>
      </w:numPr>
    </w:pPr>
    <w:rPr>
      <w:rFonts w:ascii="Times New Roman" w:eastAsia="Calibri" w:hAnsi="Times New Roman"/>
      <w:sz w:val="24"/>
      <w:szCs w:val="24"/>
      <w:lang w:val="es-ES"/>
    </w:rPr>
  </w:style>
  <w:style w:type="paragraph" w:customStyle="1" w:styleId="SubSubPar">
    <w:name w:val="SubSubPar"/>
    <w:basedOn w:val="Normal"/>
    <w:rsid w:val="00BD7BAD"/>
    <w:pPr>
      <w:numPr>
        <w:ilvl w:val="3"/>
        <w:numId w:val="6"/>
      </w:numPr>
    </w:pPr>
    <w:rPr>
      <w:rFonts w:ascii="Times New Roman" w:eastAsia="Calibri" w:hAnsi="Times New Roman"/>
      <w:sz w:val="24"/>
      <w:szCs w:val="24"/>
      <w:lang w:val="es-ES"/>
    </w:rPr>
  </w:style>
  <w:style w:type="paragraph" w:styleId="Header">
    <w:name w:val="header"/>
    <w:basedOn w:val="Normal"/>
    <w:link w:val="HeaderChar"/>
    <w:uiPriority w:val="99"/>
    <w:unhideWhenUsed/>
    <w:rsid w:val="007856F7"/>
    <w:pPr>
      <w:tabs>
        <w:tab w:val="center" w:pos="4680"/>
        <w:tab w:val="right" w:pos="9360"/>
      </w:tabs>
    </w:pPr>
  </w:style>
  <w:style w:type="character" w:customStyle="1" w:styleId="HeaderChar">
    <w:name w:val="Header Char"/>
    <w:basedOn w:val="DefaultParagraphFont"/>
    <w:link w:val="Header"/>
    <w:uiPriority w:val="99"/>
    <w:rsid w:val="007856F7"/>
    <w:rPr>
      <w:rFonts w:ascii="Calibri" w:eastAsia="Times New Roman" w:hAnsi="Calibri" w:cs="Times New Roman"/>
    </w:rPr>
  </w:style>
  <w:style w:type="paragraph" w:styleId="Footer">
    <w:name w:val="footer"/>
    <w:basedOn w:val="Normal"/>
    <w:link w:val="FooterChar"/>
    <w:uiPriority w:val="99"/>
    <w:unhideWhenUsed/>
    <w:rsid w:val="007856F7"/>
    <w:pPr>
      <w:tabs>
        <w:tab w:val="center" w:pos="4680"/>
        <w:tab w:val="right" w:pos="9360"/>
      </w:tabs>
    </w:pPr>
  </w:style>
  <w:style w:type="character" w:customStyle="1" w:styleId="FooterChar">
    <w:name w:val="Footer Char"/>
    <w:basedOn w:val="DefaultParagraphFont"/>
    <w:link w:val="Footer"/>
    <w:uiPriority w:val="99"/>
    <w:rsid w:val="007856F7"/>
    <w:rPr>
      <w:rFonts w:ascii="Calibri" w:eastAsia="Times New Roman" w:hAnsi="Calibri" w:cs="Times New Roman"/>
    </w:rPr>
  </w:style>
  <w:style w:type="paragraph" w:styleId="BalloonText">
    <w:name w:val="Balloon Text"/>
    <w:basedOn w:val="Normal"/>
    <w:link w:val="BalloonTextChar"/>
    <w:uiPriority w:val="99"/>
    <w:semiHidden/>
    <w:unhideWhenUsed/>
    <w:rsid w:val="007856F7"/>
    <w:rPr>
      <w:rFonts w:ascii="Tahoma" w:hAnsi="Tahoma" w:cs="Tahoma"/>
      <w:sz w:val="16"/>
      <w:szCs w:val="16"/>
    </w:rPr>
  </w:style>
  <w:style w:type="character" w:customStyle="1" w:styleId="BalloonTextChar">
    <w:name w:val="Balloon Text Char"/>
    <w:basedOn w:val="DefaultParagraphFont"/>
    <w:link w:val="BalloonText"/>
    <w:uiPriority w:val="99"/>
    <w:semiHidden/>
    <w:rsid w:val="007856F7"/>
    <w:rPr>
      <w:rFonts w:ascii="Tahoma" w:eastAsia="Times New Roman" w:hAnsi="Tahoma" w:cs="Tahoma"/>
      <w:sz w:val="16"/>
      <w:szCs w:val="16"/>
    </w:rPr>
  </w:style>
  <w:style w:type="table" w:styleId="TableGrid">
    <w:name w:val="Table Grid"/>
    <w:basedOn w:val="TableNormal"/>
    <w:uiPriority w:val="59"/>
    <w:rsid w:val="00AC15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451063">
      <w:bodyDiv w:val="1"/>
      <w:marLeft w:val="0"/>
      <w:marRight w:val="0"/>
      <w:marTop w:val="0"/>
      <w:marBottom w:val="0"/>
      <w:divBdr>
        <w:top w:val="none" w:sz="0" w:space="0" w:color="auto"/>
        <w:left w:val="none" w:sz="0" w:space="0" w:color="auto"/>
        <w:bottom w:val="none" w:sz="0" w:space="0" w:color="auto"/>
        <w:right w:val="none" w:sz="0" w:space="0" w:color="auto"/>
      </w:divBdr>
      <w:divsChild>
        <w:div w:id="549659388">
          <w:marLeft w:val="1166"/>
          <w:marRight w:val="0"/>
          <w:marTop w:val="96"/>
          <w:marBottom w:val="0"/>
          <w:divBdr>
            <w:top w:val="none" w:sz="0" w:space="0" w:color="auto"/>
            <w:left w:val="none" w:sz="0" w:space="0" w:color="auto"/>
            <w:bottom w:val="none" w:sz="0" w:space="0" w:color="auto"/>
            <w:right w:val="none" w:sz="0" w:space="0" w:color="auto"/>
          </w:divBdr>
        </w:div>
        <w:div w:id="611935709">
          <w:marLeft w:val="1166"/>
          <w:marRight w:val="0"/>
          <w:marTop w:val="96"/>
          <w:marBottom w:val="0"/>
          <w:divBdr>
            <w:top w:val="none" w:sz="0" w:space="0" w:color="auto"/>
            <w:left w:val="none" w:sz="0" w:space="0" w:color="auto"/>
            <w:bottom w:val="none" w:sz="0" w:space="0" w:color="auto"/>
            <w:right w:val="none" w:sz="0" w:space="0" w:color="auto"/>
          </w:divBdr>
        </w:div>
        <w:div w:id="120732479">
          <w:marLeft w:val="1166"/>
          <w:marRight w:val="0"/>
          <w:marTop w:val="96"/>
          <w:marBottom w:val="0"/>
          <w:divBdr>
            <w:top w:val="none" w:sz="0" w:space="0" w:color="auto"/>
            <w:left w:val="none" w:sz="0" w:space="0" w:color="auto"/>
            <w:bottom w:val="none" w:sz="0" w:space="0" w:color="auto"/>
            <w:right w:val="none" w:sz="0" w:space="0" w:color="auto"/>
          </w:divBdr>
        </w:div>
      </w:divsChild>
    </w:div>
    <w:div w:id="581380588">
      <w:bodyDiv w:val="1"/>
      <w:marLeft w:val="0"/>
      <w:marRight w:val="0"/>
      <w:marTop w:val="0"/>
      <w:marBottom w:val="0"/>
      <w:divBdr>
        <w:top w:val="none" w:sz="0" w:space="0" w:color="auto"/>
        <w:left w:val="none" w:sz="0" w:space="0" w:color="auto"/>
        <w:bottom w:val="none" w:sz="0" w:space="0" w:color="auto"/>
        <w:right w:val="none" w:sz="0" w:space="0" w:color="auto"/>
      </w:divBdr>
    </w:div>
    <w:div w:id="635767637">
      <w:bodyDiv w:val="1"/>
      <w:marLeft w:val="0"/>
      <w:marRight w:val="0"/>
      <w:marTop w:val="0"/>
      <w:marBottom w:val="0"/>
      <w:divBdr>
        <w:top w:val="none" w:sz="0" w:space="0" w:color="auto"/>
        <w:left w:val="none" w:sz="0" w:space="0" w:color="auto"/>
        <w:bottom w:val="none" w:sz="0" w:space="0" w:color="auto"/>
        <w:right w:val="none" w:sz="0" w:space="0" w:color="auto"/>
      </w:divBdr>
      <w:divsChild>
        <w:div w:id="418216929">
          <w:marLeft w:val="547"/>
          <w:marRight w:val="0"/>
          <w:marTop w:val="77"/>
          <w:marBottom w:val="0"/>
          <w:divBdr>
            <w:top w:val="none" w:sz="0" w:space="0" w:color="auto"/>
            <w:left w:val="none" w:sz="0" w:space="0" w:color="auto"/>
            <w:bottom w:val="none" w:sz="0" w:space="0" w:color="auto"/>
            <w:right w:val="none" w:sz="0" w:space="0" w:color="auto"/>
          </w:divBdr>
        </w:div>
        <w:div w:id="411777037">
          <w:marLeft w:val="547"/>
          <w:marRight w:val="0"/>
          <w:marTop w:val="67"/>
          <w:marBottom w:val="0"/>
          <w:divBdr>
            <w:top w:val="none" w:sz="0" w:space="0" w:color="auto"/>
            <w:left w:val="none" w:sz="0" w:space="0" w:color="auto"/>
            <w:bottom w:val="none" w:sz="0" w:space="0" w:color="auto"/>
            <w:right w:val="none" w:sz="0" w:space="0" w:color="auto"/>
          </w:divBdr>
        </w:div>
        <w:div w:id="1352147370">
          <w:marLeft w:val="547"/>
          <w:marRight w:val="0"/>
          <w:marTop w:val="67"/>
          <w:marBottom w:val="0"/>
          <w:divBdr>
            <w:top w:val="none" w:sz="0" w:space="0" w:color="auto"/>
            <w:left w:val="none" w:sz="0" w:space="0" w:color="auto"/>
            <w:bottom w:val="none" w:sz="0" w:space="0" w:color="auto"/>
            <w:right w:val="none" w:sz="0" w:space="0" w:color="auto"/>
          </w:divBdr>
        </w:div>
        <w:div w:id="2093625795">
          <w:marLeft w:val="547"/>
          <w:marRight w:val="0"/>
          <w:marTop w:val="77"/>
          <w:marBottom w:val="0"/>
          <w:divBdr>
            <w:top w:val="none" w:sz="0" w:space="0" w:color="auto"/>
            <w:left w:val="none" w:sz="0" w:space="0" w:color="auto"/>
            <w:bottom w:val="none" w:sz="0" w:space="0" w:color="auto"/>
            <w:right w:val="none" w:sz="0" w:space="0" w:color="auto"/>
          </w:divBdr>
        </w:div>
        <w:div w:id="197619740">
          <w:marLeft w:val="547"/>
          <w:marRight w:val="0"/>
          <w:marTop w:val="67"/>
          <w:marBottom w:val="0"/>
          <w:divBdr>
            <w:top w:val="none" w:sz="0" w:space="0" w:color="auto"/>
            <w:left w:val="none" w:sz="0" w:space="0" w:color="auto"/>
            <w:bottom w:val="none" w:sz="0" w:space="0" w:color="auto"/>
            <w:right w:val="none" w:sz="0" w:space="0" w:color="auto"/>
          </w:divBdr>
        </w:div>
        <w:div w:id="241763432">
          <w:marLeft w:val="547"/>
          <w:marRight w:val="0"/>
          <w:marTop w:val="67"/>
          <w:marBottom w:val="0"/>
          <w:divBdr>
            <w:top w:val="none" w:sz="0" w:space="0" w:color="auto"/>
            <w:left w:val="none" w:sz="0" w:space="0" w:color="auto"/>
            <w:bottom w:val="none" w:sz="0" w:space="0" w:color="auto"/>
            <w:right w:val="none" w:sz="0" w:space="0" w:color="auto"/>
          </w:divBdr>
        </w:div>
        <w:div w:id="578951833">
          <w:marLeft w:val="1800"/>
          <w:marRight w:val="0"/>
          <w:marTop w:val="58"/>
          <w:marBottom w:val="0"/>
          <w:divBdr>
            <w:top w:val="none" w:sz="0" w:space="0" w:color="auto"/>
            <w:left w:val="none" w:sz="0" w:space="0" w:color="auto"/>
            <w:bottom w:val="none" w:sz="0" w:space="0" w:color="auto"/>
            <w:right w:val="none" w:sz="0" w:space="0" w:color="auto"/>
          </w:divBdr>
        </w:div>
        <w:div w:id="1768497359">
          <w:marLeft w:val="1800"/>
          <w:marRight w:val="0"/>
          <w:marTop w:val="58"/>
          <w:marBottom w:val="0"/>
          <w:divBdr>
            <w:top w:val="none" w:sz="0" w:space="0" w:color="auto"/>
            <w:left w:val="none" w:sz="0" w:space="0" w:color="auto"/>
            <w:bottom w:val="none" w:sz="0" w:space="0" w:color="auto"/>
            <w:right w:val="none" w:sz="0" w:space="0" w:color="auto"/>
          </w:divBdr>
        </w:div>
        <w:div w:id="758714519">
          <w:marLeft w:val="1800"/>
          <w:marRight w:val="0"/>
          <w:marTop w:val="58"/>
          <w:marBottom w:val="0"/>
          <w:divBdr>
            <w:top w:val="none" w:sz="0" w:space="0" w:color="auto"/>
            <w:left w:val="none" w:sz="0" w:space="0" w:color="auto"/>
            <w:bottom w:val="none" w:sz="0" w:space="0" w:color="auto"/>
            <w:right w:val="none" w:sz="0" w:space="0" w:color="auto"/>
          </w:divBdr>
        </w:div>
        <w:div w:id="2031031359">
          <w:marLeft w:val="547"/>
          <w:marRight w:val="0"/>
          <w:marTop w:val="62"/>
          <w:marBottom w:val="0"/>
          <w:divBdr>
            <w:top w:val="none" w:sz="0" w:space="0" w:color="auto"/>
            <w:left w:val="none" w:sz="0" w:space="0" w:color="auto"/>
            <w:bottom w:val="none" w:sz="0" w:space="0" w:color="auto"/>
            <w:right w:val="none" w:sz="0" w:space="0" w:color="auto"/>
          </w:divBdr>
        </w:div>
        <w:div w:id="1065909892">
          <w:marLeft w:val="547"/>
          <w:marRight w:val="0"/>
          <w:marTop w:val="77"/>
          <w:marBottom w:val="0"/>
          <w:divBdr>
            <w:top w:val="none" w:sz="0" w:space="0" w:color="auto"/>
            <w:left w:val="none" w:sz="0" w:space="0" w:color="auto"/>
            <w:bottom w:val="none" w:sz="0" w:space="0" w:color="auto"/>
            <w:right w:val="none" w:sz="0" w:space="0" w:color="auto"/>
          </w:divBdr>
        </w:div>
        <w:div w:id="781732854">
          <w:marLeft w:val="547"/>
          <w:marRight w:val="0"/>
          <w:marTop w:val="67"/>
          <w:marBottom w:val="0"/>
          <w:divBdr>
            <w:top w:val="none" w:sz="0" w:space="0" w:color="auto"/>
            <w:left w:val="none" w:sz="0" w:space="0" w:color="auto"/>
            <w:bottom w:val="none" w:sz="0" w:space="0" w:color="auto"/>
            <w:right w:val="none" w:sz="0" w:space="0" w:color="auto"/>
          </w:divBdr>
        </w:div>
        <w:div w:id="857812804">
          <w:marLeft w:val="547"/>
          <w:marRight w:val="0"/>
          <w:marTop w:val="67"/>
          <w:marBottom w:val="0"/>
          <w:divBdr>
            <w:top w:val="none" w:sz="0" w:space="0" w:color="auto"/>
            <w:left w:val="none" w:sz="0" w:space="0" w:color="auto"/>
            <w:bottom w:val="none" w:sz="0" w:space="0" w:color="auto"/>
            <w:right w:val="none" w:sz="0" w:space="0" w:color="auto"/>
          </w:divBdr>
        </w:div>
        <w:div w:id="1689940327">
          <w:marLeft w:val="547"/>
          <w:marRight w:val="0"/>
          <w:marTop w:val="77"/>
          <w:marBottom w:val="0"/>
          <w:divBdr>
            <w:top w:val="none" w:sz="0" w:space="0" w:color="auto"/>
            <w:left w:val="none" w:sz="0" w:space="0" w:color="auto"/>
            <w:bottom w:val="none" w:sz="0" w:space="0" w:color="auto"/>
            <w:right w:val="none" w:sz="0" w:space="0" w:color="auto"/>
          </w:divBdr>
        </w:div>
      </w:divsChild>
    </w:div>
    <w:div w:id="651758793">
      <w:bodyDiv w:val="1"/>
      <w:marLeft w:val="0"/>
      <w:marRight w:val="0"/>
      <w:marTop w:val="0"/>
      <w:marBottom w:val="0"/>
      <w:divBdr>
        <w:top w:val="none" w:sz="0" w:space="0" w:color="auto"/>
        <w:left w:val="none" w:sz="0" w:space="0" w:color="auto"/>
        <w:bottom w:val="none" w:sz="0" w:space="0" w:color="auto"/>
        <w:right w:val="none" w:sz="0" w:space="0" w:color="auto"/>
      </w:divBdr>
    </w:div>
    <w:div w:id="965813834">
      <w:bodyDiv w:val="1"/>
      <w:marLeft w:val="0"/>
      <w:marRight w:val="0"/>
      <w:marTop w:val="0"/>
      <w:marBottom w:val="0"/>
      <w:divBdr>
        <w:top w:val="none" w:sz="0" w:space="0" w:color="auto"/>
        <w:left w:val="none" w:sz="0" w:space="0" w:color="auto"/>
        <w:bottom w:val="none" w:sz="0" w:space="0" w:color="auto"/>
        <w:right w:val="none" w:sz="0" w:space="0" w:color="auto"/>
      </w:divBdr>
    </w:div>
    <w:div w:id="1047803975">
      <w:bodyDiv w:val="1"/>
      <w:marLeft w:val="0"/>
      <w:marRight w:val="0"/>
      <w:marTop w:val="0"/>
      <w:marBottom w:val="0"/>
      <w:divBdr>
        <w:top w:val="none" w:sz="0" w:space="0" w:color="auto"/>
        <w:left w:val="none" w:sz="0" w:space="0" w:color="auto"/>
        <w:bottom w:val="none" w:sz="0" w:space="0" w:color="auto"/>
        <w:right w:val="none" w:sz="0" w:space="0" w:color="auto"/>
      </w:divBdr>
    </w:div>
    <w:div w:id="1150749681">
      <w:bodyDiv w:val="1"/>
      <w:marLeft w:val="0"/>
      <w:marRight w:val="0"/>
      <w:marTop w:val="0"/>
      <w:marBottom w:val="0"/>
      <w:divBdr>
        <w:top w:val="none" w:sz="0" w:space="0" w:color="auto"/>
        <w:left w:val="none" w:sz="0" w:space="0" w:color="auto"/>
        <w:bottom w:val="none" w:sz="0" w:space="0" w:color="auto"/>
        <w:right w:val="none" w:sz="0" w:space="0" w:color="auto"/>
      </w:divBdr>
    </w:div>
    <w:div w:id="1403485299">
      <w:bodyDiv w:val="1"/>
      <w:marLeft w:val="0"/>
      <w:marRight w:val="0"/>
      <w:marTop w:val="0"/>
      <w:marBottom w:val="0"/>
      <w:divBdr>
        <w:top w:val="none" w:sz="0" w:space="0" w:color="auto"/>
        <w:left w:val="none" w:sz="0" w:space="0" w:color="auto"/>
        <w:bottom w:val="none" w:sz="0" w:space="0" w:color="auto"/>
        <w:right w:val="none" w:sz="0" w:space="0" w:color="auto"/>
      </w:divBdr>
    </w:div>
    <w:div w:id="1450204527">
      <w:bodyDiv w:val="1"/>
      <w:marLeft w:val="0"/>
      <w:marRight w:val="0"/>
      <w:marTop w:val="0"/>
      <w:marBottom w:val="0"/>
      <w:divBdr>
        <w:top w:val="none" w:sz="0" w:space="0" w:color="auto"/>
        <w:left w:val="none" w:sz="0" w:space="0" w:color="auto"/>
        <w:bottom w:val="none" w:sz="0" w:space="0" w:color="auto"/>
        <w:right w:val="none" w:sz="0" w:space="0" w:color="auto"/>
      </w:divBdr>
      <w:divsChild>
        <w:div w:id="956108329">
          <w:marLeft w:val="547"/>
          <w:marRight w:val="0"/>
          <w:marTop w:val="115"/>
          <w:marBottom w:val="0"/>
          <w:divBdr>
            <w:top w:val="none" w:sz="0" w:space="0" w:color="auto"/>
            <w:left w:val="none" w:sz="0" w:space="0" w:color="auto"/>
            <w:bottom w:val="none" w:sz="0" w:space="0" w:color="auto"/>
            <w:right w:val="none" w:sz="0" w:space="0" w:color="auto"/>
          </w:divBdr>
        </w:div>
        <w:div w:id="1273705487">
          <w:marLeft w:val="1166"/>
          <w:marRight w:val="0"/>
          <w:marTop w:val="96"/>
          <w:marBottom w:val="0"/>
          <w:divBdr>
            <w:top w:val="none" w:sz="0" w:space="0" w:color="auto"/>
            <w:left w:val="none" w:sz="0" w:space="0" w:color="auto"/>
            <w:bottom w:val="none" w:sz="0" w:space="0" w:color="auto"/>
            <w:right w:val="none" w:sz="0" w:space="0" w:color="auto"/>
          </w:divBdr>
        </w:div>
        <w:div w:id="1086876440">
          <w:marLeft w:val="1166"/>
          <w:marRight w:val="0"/>
          <w:marTop w:val="96"/>
          <w:marBottom w:val="0"/>
          <w:divBdr>
            <w:top w:val="none" w:sz="0" w:space="0" w:color="auto"/>
            <w:left w:val="none" w:sz="0" w:space="0" w:color="auto"/>
            <w:bottom w:val="none" w:sz="0" w:space="0" w:color="auto"/>
            <w:right w:val="none" w:sz="0" w:space="0" w:color="auto"/>
          </w:divBdr>
        </w:div>
        <w:div w:id="768163272">
          <w:marLeft w:val="1166"/>
          <w:marRight w:val="0"/>
          <w:marTop w:val="96"/>
          <w:marBottom w:val="0"/>
          <w:divBdr>
            <w:top w:val="none" w:sz="0" w:space="0" w:color="auto"/>
            <w:left w:val="none" w:sz="0" w:space="0" w:color="auto"/>
            <w:bottom w:val="none" w:sz="0" w:space="0" w:color="auto"/>
            <w:right w:val="none" w:sz="0" w:space="0" w:color="auto"/>
          </w:divBdr>
        </w:div>
        <w:div w:id="749893016">
          <w:marLeft w:val="547"/>
          <w:marRight w:val="0"/>
          <w:marTop w:val="115"/>
          <w:marBottom w:val="0"/>
          <w:divBdr>
            <w:top w:val="none" w:sz="0" w:space="0" w:color="auto"/>
            <w:left w:val="none" w:sz="0" w:space="0" w:color="auto"/>
            <w:bottom w:val="none" w:sz="0" w:space="0" w:color="auto"/>
            <w:right w:val="none" w:sz="0" w:space="0" w:color="auto"/>
          </w:divBdr>
        </w:div>
        <w:div w:id="64036214">
          <w:marLeft w:val="1166"/>
          <w:marRight w:val="0"/>
          <w:marTop w:val="96"/>
          <w:marBottom w:val="0"/>
          <w:divBdr>
            <w:top w:val="none" w:sz="0" w:space="0" w:color="auto"/>
            <w:left w:val="none" w:sz="0" w:space="0" w:color="auto"/>
            <w:bottom w:val="none" w:sz="0" w:space="0" w:color="auto"/>
            <w:right w:val="none" w:sz="0" w:space="0" w:color="auto"/>
          </w:divBdr>
        </w:div>
        <w:div w:id="1293514949">
          <w:marLeft w:val="547"/>
          <w:marRight w:val="0"/>
          <w:marTop w:val="96"/>
          <w:marBottom w:val="0"/>
          <w:divBdr>
            <w:top w:val="none" w:sz="0" w:space="0" w:color="auto"/>
            <w:left w:val="none" w:sz="0" w:space="0" w:color="auto"/>
            <w:bottom w:val="none" w:sz="0" w:space="0" w:color="auto"/>
            <w:right w:val="none" w:sz="0" w:space="0" w:color="auto"/>
          </w:divBdr>
        </w:div>
      </w:divsChild>
    </w:div>
    <w:div w:id="1692563829">
      <w:bodyDiv w:val="1"/>
      <w:marLeft w:val="0"/>
      <w:marRight w:val="0"/>
      <w:marTop w:val="0"/>
      <w:marBottom w:val="0"/>
      <w:divBdr>
        <w:top w:val="none" w:sz="0" w:space="0" w:color="auto"/>
        <w:left w:val="none" w:sz="0" w:space="0" w:color="auto"/>
        <w:bottom w:val="none" w:sz="0" w:space="0" w:color="auto"/>
        <w:right w:val="none" w:sz="0" w:space="0" w:color="auto"/>
      </w:divBdr>
    </w:div>
    <w:div w:id="1818495150">
      <w:bodyDiv w:val="1"/>
      <w:marLeft w:val="0"/>
      <w:marRight w:val="0"/>
      <w:marTop w:val="0"/>
      <w:marBottom w:val="0"/>
      <w:divBdr>
        <w:top w:val="none" w:sz="0" w:space="0" w:color="auto"/>
        <w:left w:val="none" w:sz="0" w:space="0" w:color="auto"/>
        <w:bottom w:val="none" w:sz="0" w:space="0" w:color="auto"/>
        <w:right w:val="none" w:sz="0" w:space="0" w:color="auto"/>
      </w:divBdr>
      <w:divsChild>
        <w:div w:id="1137991287">
          <w:marLeft w:val="547"/>
          <w:marRight w:val="0"/>
          <w:marTop w:val="86"/>
          <w:marBottom w:val="0"/>
          <w:divBdr>
            <w:top w:val="none" w:sz="0" w:space="0" w:color="auto"/>
            <w:left w:val="none" w:sz="0" w:space="0" w:color="auto"/>
            <w:bottom w:val="none" w:sz="0" w:space="0" w:color="auto"/>
            <w:right w:val="none" w:sz="0" w:space="0" w:color="auto"/>
          </w:divBdr>
        </w:div>
        <w:div w:id="304168646">
          <w:marLeft w:val="1166"/>
          <w:marRight w:val="0"/>
          <w:marTop w:val="86"/>
          <w:marBottom w:val="0"/>
          <w:divBdr>
            <w:top w:val="none" w:sz="0" w:space="0" w:color="auto"/>
            <w:left w:val="none" w:sz="0" w:space="0" w:color="auto"/>
            <w:bottom w:val="none" w:sz="0" w:space="0" w:color="auto"/>
            <w:right w:val="none" w:sz="0" w:space="0" w:color="auto"/>
          </w:divBdr>
        </w:div>
        <w:div w:id="1489789889">
          <w:marLeft w:val="1166"/>
          <w:marRight w:val="0"/>
          <w:marTop w:val="86"/>
          <w:marBottom w:val="0"/>
          <w:divBdr>
            <w:top w:val="none" w:sz="0" w:space="0" w:color="auto"/>
            <w:left w:val="none" w:sz="0" w:space="0" w:color="auto"/>
            <w:bottom w:val="none" w:sz="0" w:space="0" w:color="auto"/>
            <w:right w:val="none" w:sz="0" w:space="0" w:color="auto"/>
          </w:divBdr>
        </w:div>
        <w:div w:id="72775311">
          <w:marLeft w:val="1166"/>
          <w:marRight w:val="0"/>
          <w:marTop w:val="86"/>
          <w:marBottom w:val="0"/>
          <w:divBdr>
            <w:top w:val="none" w:sz="0" w:space="0" w:color="auto"/>
            <w:left w:val="none" w:sz="0" w:space="0" w:color="auto"/>
            <w:bottom w:val="none" w:sz="0" w:space="0" w:color="auto"/>
            <w:right w:val="none" w:sz="0" w:space="0" w:color="auto"/>
          </w:divBdr>
        </w:div>
        <w:div w:id="2113013753">
          <w:marLeft w:val="1166"/>
          <w:marRight w:val="0"/>
          <w:marTop w:val="86"/>
          <w:marBottom w:val="0"/>
          <w:divBdr>
            <w:top w:val="none" w:sz="0" w:space="0" w:color="auto"/>
            <w:left w:val="none" w:sz="0" w:space="0" w:color="auto"/>
            <w:bottom w:val="none" w:sz="0" w:space="0" w:color="auto"/>
            <w:right w:val="none" w:sz="0" w:space="0" w:color="auto"/>
          </w:divBdr>
        </w:div>
        <w:div w:id="1497112217">
          <w:marLeft w:val="547"/>
          <w:marRight w:val="0"/>
          <w:marTop w:val="86"/>
          <w:marBottom w:val="0"/>
          <w:divBdr>
            <w:top w:val="none" w:sz="0" w:space="0" w:color="auto"/>
            <w:left w:val="none" w:sz="0" w:space="0" w:color="auto"/>
            <w:bottom w:val="none" w:sz="0" w:space="0" w:color="auto"/>
            <w:right w:val="none" w:sz="0" w:space="0" w:color="auto"/>
          </w:divBdr>
        </w:div>
        <w:div w:id="1874347184">
          <w:marLeft w:val="1166"/>
          <w:marRight w:val="0"/>
          <w:marTop w:val="86"/>
          <w:marBottom w:val="0"/>
          <w:divBdr>
            <w:top w:val="none" w:sz="0" w:space="0" w:color="auto"/>
            <w:left w:val="none" w:sz="0" w:space="0" w:color="auto"/>
            <w:bottom w:val="none" w:sz="0" w:space="0" w:color="auto"/>
            <w:right w:val="none" w:sz="0" w:space="0" w:color="auto"/>
          </w:divBdr>
        </w:div>
        <w:div w:id="1101074968">
          <w:marLeft w:val="1166"/>
          <w:marRight w:val="0"/>
          <w:marTop w:val="86"/>
          <w:marBottom w:val="0"/>
          <w:divBdr>
            <w:top w:val="none" w:sz="0" w:space="0" w:color="auto"/>
            <w:left w:val="none" w:sz="0" w:space="0" w:color="auto"/>
            <w:bottom w:val="none" w:sz="0" w:space="0" w:color="auto"/>
            <w:right w:val="none" w:sz="0" w:space="0" w:color="auto"/>
          </w:divBdr>
        </w:div>
        <w:div w:id="1083795239">
          <w:marLeft w:val="1166"/>
          <w:marRight w:val="0"/>
          <w:marTop w:val="86"/>
          <w:marBottom w:val="0"/>
          <w:divBdr>
            <w:top w:val="none" w:sz="0" w:space="0" w:color="auto"/>
            <w:left w:val="none" w:sz="0" w:space="0" w:color="auto"/>
            <w:bottom w:val="none" w:sz="0" w:space="0" w:color="auto"/>
            <w:right w:val="none" w:sz="0" w:space="0" w:color="auto"/>
          </w:divBdr>
        </w:div>
        <w:div w:id="1496459323">
          <w:marLeft w:val="1166"/>
          <w:marRight w:val="0"/>
          <w:marTop w:val="86"/>
          <w:marBottom w:val="0"/>
          <w:divBdr>
            <w:top w:val="none" w:sz="0" w:space="0" w:color="auto"/>
            <w:left w:val="none" w:sz="0" w:space="0" w:color="auto"/>
            <w:bottom w:val="none" w:sz="0" w:space="0" w:color="auto"/>
            <w:right w:val="none" w:sz="0" w:space="0" w:color="auto"/>
          </w:divBdr>
        </w:div>
      </w:divsChild>
    </w:div>
    <w:div w:id="1825705651">
      <w:bodyDiv w:val="1"/>
      <w:marLeft w:val="0"/>
      <w:marRight w:val="0"/>
      <w:marTop w:val="0"/>
      <w:marBottom w:val="0"/>
      <w:divBdr>
        <w:top w:val="none" w:sz="0" w:space="0" w:color="auto"/>
        <w:left w:val="none" w:sz="0" w:space="0" w:color="auto"/>
        <w:bottom w:val="none" w:sz="0" w:space="0" w:color="auto"/>
        <w:right w:val="none" w:sz="0" w:space="0" w:color="auto"/>
      </w:divBdr>
    </w:div>
    <w:div w:id="1895963961">
      <w:bodyDiv w:val="1"/>
      <w:marLeft w:val="0"/>
      <w:marRight w:val="0"/>
      <w:marTop w:val="0"/>
      <w:marBottom w:val="0"/>
      <w:divBdr>
        <w:top w:val="none" w:sz="0" w:space="0" w:color="auto"/>
        <w:left w:val="none" w:sz="0" w:space="0" w:color="auto"/>
        <w:bottom w:val="none" w:sz="0" w:space="0" w:color="auto"/>
        <w:right w:val="none" w:sz="0" w:space="0" w:color="auto"/>
      </w:divBdr>
    </w:div>
    <w:div w:id="2024360764">
      <w:bodyDiv w:val="1"/>
      <w:marLeft w:val="0"/>
      <w:marRight w:val="0"/>
      <w:marTop w:val="0"/>
      <w:marBottom w:val="0"/>
      <w:divBdr>
        <w:top w:val="none" w:sz="0" w:space="0" w:color="auto"/>
        <w:left w:val="none" w:sz="0" w:space="0" w:color="auto"/>
        <w:bottom w:val="none" w:sz="0" w:space="0" w:color="auto"/>
        <w:right w:val="none" w:sz="0" w:space="0" w:color="auto"/>
      </w:divBdr>
    </w:div>
    <w:div w:id="207023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1" Type="http://schemas.openxmlformats.org/officeDocument/2006/relationships/header" Target="header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35171433</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2550/OC-ME</Approval_x0020_Number>
    <Document_x0020_Author xmlns="cdc7663a-08f0-4737-9e8c-148ce897a09c">CAROLINEPO</Document_x0020_Author>
    <Fiscal_x0020_Year_x0020_IDB xmlns="cdc7663a-08f0-4737-9e8c-148ce897a09c">2010</Fiscal_x0020_Year_x0020_IDB>
    <Other_x0020_Author xmlns="cdc7663a-08f0-4737-9e8c-148ce897a09c" xsi:nil="true"/>
    <Project_x0020_Number xmlns="cdc7663a-08f0-4737-9e8c-148ce897a09c">ME-L1059</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R0002763225</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EZSHARE-1588997856-110</_dlc_DocId>
    <From_x003a_ xmlns="cdc7663a-08f0-4737-9e8c-148ce897a09c" xsi:nil="true"/>
    <To_x003a_ xmlns="cdc7663a-08f0-4737-9e8c-148ce897a09c" xsi:nil="true"/>
    <_dlc_DocIdUrl xmlns="cdc7663a-08f0-4737-9e8c-148ce897a09c">
      <Url>https://idbg.sharepoint.com/teams/EZ-ME-LON/ME-L1059/_layouts/15/DocIdRedir.aspx?ID=EZSHARE-1588997856-110</Url>
      <Description>EZSHARE-1588997856-110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3C77ECA45727864EBF532F4F77A0D49A" ma:contentTypeVersion="941" ma:contentTypeDescription="The base project type from which other project content types inherit their information." ma:contentTypeScope="" ma:versionID="6f6e837ed1f9a131a19deb50772af50b">
  <xsd:schema xmlns:xsd="http://www.w3.org/2001/XMLSchema" xmlns:xs="http://www.w3.org/2001/XMLSchema" xmlns:p="http://schemas.microsoft.com/office/2006/metadata/properties" xmlns:ns2="cdc7663a-08f0-4737-9e8c-148ce897a09c" targetNamespace="http://schemas.microsoft.com/office/2006/metadata/properties" ma:root="true" ma:fieldsID="1cecb95fe2434c19e2c728460651381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ME-L105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FEF8498-8188-4237-81D4-4A1D32FA81FE}"/>
</file>

<file path=customXml/itemProps2.xml><?xml version="1.0" encoding="utf-8"?>
<ds:datastoreItem xmlns:ds="http://schemas.openxmlformats.org/officeDocument/2006/customXml" ds:itemID="{A78439B7-F43B-4B17-ACE9-4C59E4C15A13}"/>
</file>

<file path=customXml/itemProps3.xml><?xml version="1.0" encoding="utf-8"?>
<ds:datastoreItem xmlns:ds="http://schemas.openxmlformats.org/officeDocument/2006/customXml" ds:itemID="{A5B21E1E-0EFD-4CF7-BAFC-26CF994029DC}"/>
</file>

<file path=customXml/itemProps4.xml><?xml version="1.0" encoding="utf-8"?>
<ds:datastoreItem xmlns:ds="http://schemas.openxmlformats.org/officeDocument/2006/customXml" ds:itemID="{D652C62D-1FFA-409F-9082-DB50D32D235A}"/>
</file>

<file path=customXml/itemProps5.xml><?xml version="1.0" encoding="utf-8"?>
<ds:datastoreItem xmlns:ds="http://schemas.openxmlformats.org/officeDocument/2006/customXml" ds:itemID="{30166703-49A0-455F-8D80-80C6FA594BE6}"/>
</file>

<file path=customXml/itemProps6.xml><?xml version="1.0" encoding="utf-8"?>
<ds:datastoreItem xmlns:ds="http://schemas.openxmlformats.org/officeDocument/2006/customXml" ds:itemID="{B2A5579E-1C99-4FFF-AE18-14AA969AA433}"/>
</file>

<file path=customXml/itemProps7.xml><?xml version="1.0" encoding="utf-8"?>
<ds:datastoreItem xmlns:ds="http://schemas.openxmlformats.org/officeDocument/2006/customXml" ds:itemID="{9A82A4D4-C384-437A-A850-1057D278BD30}"/>
</file>

<file path=customXml/itemProps8.xml><?xml version="1.0" encoding="utf-8"?>
<ds:datastoreItem xmlns:ds="http://schemas.openxmlformats.org/officeDocument/2006/customXml" ds:itemID="{A60772D8-4CEA-4934-88B3-8AF4E32DED75}"/>
</file>

<file path=docProps/app.xml><?xml version="1.0" encoding="utf-8"?>
<Properties xmlns="http://schemas.openxmlformats.org/officeDocument/2006/extended-properties" xmlns:vt="http://schemas.openxmlformats.org/officeDocument/2006/docPropsVTypes">
  <Template>Normal.dotm</Template>
  <TotalTime>189</TotalTime>
  <Pages>10</Pages>
  <Words>2161</Words>
  <Characters>12320</Characters>
  <Application>Microsoft Office Word</Application>
  <DocSecurity>0</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Perfil_Componente_Urbano</dc:title>
  <dc:creator>fernandocu</dc:creator>
  <cp:lastModifiedBy>Fernando Cuenin</cp:lastModifiedBy>
  <cp:revision>18</cp:revision>
  <dcterms:created xsi:type="dcterms:W3CDTF">2010-05-06T22:10:00Z</dcterms:created>
  <dcterms:modified xsi:type="dcterms:W3CDTF">2010-05-07T16:19:00Z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0x010100ACF722E9F6B0B149B0CD8BE2560A6672003C77ECA45727864EBF532F4F77A0D49A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11000</vt:r8>
  </property>
  <property fmtid="{D5CDD505-2E9C-101B-9397-08002B2CF9AE}" pid="18" name="Disclosure Activity">
    <vt:lpwstr>Loan Proposal</vt:lpwstr>
  </property>
  <property fmtid="{D5CDD505-2E9C-101B-9397-08002B2CF9AE}" pid="22" name="Webtopic">
    <vt:lpwstr>Urban Rehabilitation and Heritage Preservation</vt:lpwstr>
  </property>
  <property fmtid="{D5CDD505-2E9C-101B-9397-08002B2CF9AE}" pid="24" name="Disclosed">
    <vt:bool>true</vt:bool>
  </property>
  <property fmtid="{D5CDD505-2E9C-101B-9397-08002B2CF9AE}" pid="28" name="_dlc_DocIdItemGuid">
    <vt:lpwstr>79d45158-b189-4f62-b39e-981b5d0e6a5d</vt:lpwstr>
  </property>
</Properties>
</file>