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13E" w:rsidRDefault="004B413E">
      <w:pPr>
        <w:rPr>
          <w:rFonts w:ascii="Arial" w:hAnsi="Arial" w:cs="Arial"/>
          <w:b/>
          <w:i/>
          <w:sz w:val="24"/>
          <w:szCs w:val="24"/>
          <w:lang w:val="es-ES_tradnl"/>
        </w:rPr>
      </w:pPr>
    </w:p>
    <w:p w:rsidR="004B413E" w:rsidRDefault="004B413E">
      <w:pPr>
        <w:rPr>
          <w:rFonts w:ascii="Arial" w:hAnsi="Arial" w:cs="Arial"/>
          <w:b/>
          <w:i/>
          <w:sz w:val="24"/>
          <w:szCs w:val="24"/>
          <w:lang w:val="es-ES_tradnl"/>
        </w:rPr>
      </w:pPr>
    </w:p>
    <w:p w:rsidR="004B413E" w:rsidRDefault="004B413E">
      <w:pPr>
        <w:rPr>
          <w:rFonts w:ascii="Arial" w:hAnsi="Arial" w:cs="Arial"/>
          <w:b/>
          <w:i/>
          <w:sz w:val="24"/>
          <w:szCs w:val="24"/>
          <w:lang w:val="es-ES_tradnl"/>
        </w:rPr>
      </w:pPr>
    </w:p>
    <w:p w:rsidR="00FC31DD" w:rsidRPr="00FC31DD" w:rsidRDefault="00FC31DD">
      <w:pPr>
        <w:rPr>
          <w:rFonts w:ascii="Arial" w:hAnsi="Arial" w:cs="Arial"/>
          <w:b/>
          <w:i/>
          <w:sz w:val="24"/>
          <w:szCs w:val="24"/>
          <w:lang w:val="es-ES_tradnl"/>
        </w:rPr>
      </w:pPr>
      <w:r w:rsidRPr="00FC31DD">
        <w:rPr>
          <w:rFonts w:ascii="Arial" w:hAnsi="Arial" w:cs="Arial"/>
          <w:b/>
          <w:i/>
          <w:sz w:val="24"/>
          <w:szCs w:val="24"/>
          <w:lang w:val="es-ES_tradnl"/>
        </w:rPr>
        <w:t xml:space="preserve">M. I. Municipalidad de Otavalo      Fondo Multilateral de  Inversiones - FOMIN       </w:t>
      </w:r>
    </w:p>
    <w:p w:rsidR="00FC31DD" w:rsidRDefault="00FC31DD">
      <w:pPr>
        <w:rPr>
          <w:sz w:val="28"/>
          <w:szCs w:val="28"/>
          <w:lang w:val="es-ES_tradnl"/>
        </w:rPr>
      </w:pPr>
    </w:p>
    <w:p w:rsidR="00FC31DD" w:rsidRDefault="00FC31DD">
      <w:pPr>
        <w:rPr>
          <w:sz w:val="28"/>
          <w:szCs w:val="28"/>
          <w:lang w:val="es-ES_tradnl"/>
        </w:rPr>
      </w:pPr>
    </w:p>
    <w:p w:rsidR="00B02815" w:rsidRPr="00FC31DD" w:rsidRDefault="00FC31DD">
      <w:pPr>
        <w:rPr>
          <w:sz w:val="28"/>
          <w:szCs w:val="28"/>
          <w:lang w:val="es-ES_tradnl"/>
        </w:rPr>
      </w:pPr>
      <w:r w:rsidRPr="00FC31DD">
        <w:rPr>
          <w:sz w:val="28"/>
          <w:szCs w:val="28"/>
          <w:lang w:val="es-ES_tradnl"/>
        </w:rPr>
        <w:t xml:space="preserve">                                     </w:t>
      </w:r>
    </w:p>
    <w:p w:rsidR="00FC31DD" w:rsidRDefault="00FC31DD" w:rsidP="00FC31DD">
      <w:pPr>
        <w:jc w:val="center"/>
        <w:rPr>
          <w:b/>
          <w:i/>
          <w:sz w:val="32"/>
          <w:szCs w:val="32"/>
          <w:lang w:val="es-ES_tradnl"/>
        </w:rPr>
      </w:pPr>
    </w:p>
    <w:p w:rsidR="00FC31DD" w:rsidRDefault="00FC31DD" w:rsidP="00FC31DD">
      <w:pPr>
        <w:jc w:val="center"/>
        <w:rPr>
          <w:b/>
          <w:i/>
          <w:sz w:val="32"/>
          <w:szCs w:val="32"/>
          <w:lang w:val="es-ES_tradnl"/>
        </w:rPr>
      </w:pPr>
    </w:p>
    <w:p w:rsidR="00FC31DD" w:rsidRDefault="00B02815" w:rsidP="00FC31DD">
      <w:pPr>
        <w:jc w:val="center"/>
        <w:rPr>
          <w:b/>
          <w:i/>
          <w:sz w:val="32"/>
          <w:szCs w:val="32"/>
          <w:lang w:val="es-ES_tradnl"/>
        </w:rPr>
      </w:pPr>
      <w:r w:rsidRPr="00FC31DD">
        <w:rPr>
          <w:b/>
          <w:i/>
          <w:sz w:val="32"/>
          <w:szCs w:val="32"/>
          <w:lang w:val="es-ES_tradnl"/>
        </w:rPr>
        <w:t>PROYECTO:</w:t>
      </w:r>
    </w:p>
    <w:p w:rsidR="00B02815" w:rsidRDefault="00B02815" w:rsidP="00FC31DD">
      <w:pPr>
        <w:jc w:val="center"/>
        <w:rPr>
          <w:b/>
          <w:i/>
          <w:sz w:val="32"/>
          <w:szCs w:val="32"/>
          <w:lang w:val="es-ES_tradnl"/>
        </w:rPr>
      </w:pPr>
      <w:r w:rsidRPr="00FC31DD">
        <w:rPr>
          <w:b/>
          <w:i/>
          <w:sz w:val="32"/>
          <w:szCs w:val="32"/>
          <w:lang w:val="es-ES_tradnl"/>
        </w:rPr>
        <w:t>APOYO A LA COMPETITIVIDAD DE MIPYMES EN OTAVALO</w:t>
      </w:r>
    </w:p>
    <w:p w:rsidR="009122A9" w:rsidRPr="00FC31DD" w:rsidRDefault="009122A9" w:rsidP="00FC31DD">
      <w:pPr>
        <w:jc w:val="center"/>
        <w:rPr>
          <w:b/>
          <w:i/>
          <w:sz w:val="32"/>
          <w:szCs w:val="32"/>
          <w:lang w:val="es-ES_tradnl"/>
        </w:rPr>
      </w:pPr>
      <w:r>
        <w:rPr>
          <w:b/>
          <w:i/>
          <w:sz w:val="32"/>
          <w:szCs w:val="32"/>
          <w:lang w:val="es-ES_tradnl"/>
        </w:rPr>
        <w:t>ATN/MT-10009-EC</w:t>
      </w:r>
    </w:p>
    <w:p w:rsidR="00B02815" w:rsidRPr="00FC31DD" w:rsidRDefault="00B02815" w:rsidP="00FC31DD">
      <w:pPr>
        <w:jc w:val="center"/>
        <w:rPr>
          <w:b/>
          <w:i/>
          <w:sz w:val="32"/>
          <w:szCs w:val="32"/>
          <w:lang w:val="es-ES_tradnl"/>
        </w:rPr>
      </w:pPr>
    </w:p>
    <w:p w:rsidR="00B02815" w:rsidRDefault="00B02815" w:rsidP="00FC31DD">
      <w:pPr>
        <w:jc w:val="center"/>
        <w:rPr>
          <w:b/>
          <w:i/>
          <w:sz w:val="32"/>
          <w:szCs w:val="32"/>
          <w:lang w:val="es-ES_tradnl"/>
        </w:rPr>
      </w:pPr>
    </w:p>
    <w:p w:rsidR="00FC31DD" w:rsidRPr="00FC31DD" w:rsidRDefault="00FC31DD" w:rsidP="00FC31DD">
      <w:pPr>
        <w:jc w:val="center"/>
        <w:rPr>
          <w:b/>
          <w:i/>
          <w:sz w:val="32"/>
          <w:szCs w:val="32"/>
          <w:lang w:val="es-ES_tradnl"/>
        </w:rPr>
      </w:pPr>
    </w:p>
    <w:p w:rsidR="00B02815" w:rsidRDefault="00B02815" w:rsidP="00FC31DD">
      <w:pPr>
        <w:jc w:val="center"/>
        <w:rPr>
          <w:sz w:val="24"/>
          <w:szCs w:val="24"/>
          <w:lang w:val="es-ES_tradnl"/>
        </w:rPr>
      </w:pPr>
      <w:r w:rsidRPr="00FC31DD">
        <w:rPr>
          <w:b/>
          <w:i/>
          <w:sz w:val="32"/>
          <w:szCs w:val="32"/>
          <w:lang w:val="es-ES_tradnl"/>
        </w:rPr>
        <w:t>INFORME DE LA EVALUACION FINAL DEL PROYECTO</w:t>
      </w:r>
    </w:p>
    <w:p w:rsidR="00B02815" w:rsidRDefault="00B02815">
      <w:pPr>
        <w:rPr>
          <w:sz w:val="24"/>
          <w:szCs w:val="24"/>
          <w:lang w:val="es-ES_tradnl"/>
        </w:rPr>
      </w:pPr>
    </w:p>
    <w:p w:rsidR="00FC31DD" w:rsidRDefault="00FC31DD">
      <w:pPr>
        <w:rPr>
          <w:sz w:val="24"/>
          <w:szCs w:val="24"/>
          <w:lang w:val="es-ES_tradnl"/>
        </w:rPr>
      </w:pPr>
    </w:p>
    <w:p w:rsidR="00FC31DD" w:rsidRDefault="00FC31DD">
      <w:pPr>
        <w:rPr>
          <w:sz w:val="24"/>
          <w:szCs w:val="24"/>
          <w:lang w:val="es-ES_tradnl"/>
        </w:rPr>
      </w:pPr>
    </w:p>
    <w:p w:rsidR="00FC31DD" w:rsidRDefault="00FC31DD">
      <w:pPr>
        <w:rPr>
          <w:sz w:val="24"/>
          <w:szCs w:val="24"/>
          <w:lang w:val="es-ES_tradnl"/>
        </w:rPr>
      </w:pPr>
    </w:p>
    <w:p w:rsidR="00FC31DD" w:rsidRDefault="00FC31DD">
      <w:pPr>
        <w:rPr>
          <w:sz w:val="24"/>
          <w:szCs w:val="24"/>
          <w:lang w:val="es-ES_tradnl"/>
        </w:rPr>
      </w:pPr>
    </w:p>
    <w:p w:rsidR="00B02815" w:rsidRDefault="00FC31DD" w:rsidP="00FC31DD">
      <w:pPr>
        <w:jc w:val="right"/>
        <w:rPr>
          <w:sz w:val="24"/>
          <w:szCs w:val="24"/>
          <w:lang w:val="es-ES_tradnl"/>
        </w:rPr>
      </w:pPr>
      <w:r w:rsidRPr="00FC31DD">
        <w:rPr>
          <w:b/>
          <w:i/>
          <w:sz w:val="32"/>
          <w:szCs w:val="32"/>
          <w:lang w:val="es-ES_tradnl"/>
        </w:rPr>
        <w:t xml:space="preserve">NOVIEMBRE  2010 </w:t>
      </w:r>
      <w:r w:rsidR="00B02815">
        <w:rPr>
          <w:sz w:val="24"/>
          <w:szCs w:val="24"/>
          <w:lang w:val="es-ES_tradnl"/>
        </w:rPr>
        <w:t xml:space="preserve"> </w:t>
      </w:r>
      <w:r w:rsidR="00B02815">
        <w:rPr>
          <w:sz w:val="24"/>
          <w:szCs w:val="24"/>
          <w:lang w:val="es-ES_tradnl"/>
        </w:rPr>
        <w:br w:type="page"/>
      </w:r>
    </w:p>
    <w:p w:rsidR="00FC31DD" w:rsidRDefault="00FC31DD">
      <w:pPr>
        <w:rPr>
          <w:sz w:val="24"/>
          <w:szCs w:val="24"/>
          <w:lang w:val="es-ES_tradnl"/>
        </w:rPr>
      </w:pPr>
    </w:p>
    <w:p w:rsidR="004B413E" w:rsidRDefault="004B413E" w:rsidP="004B413E">
      <w:pPr>
        <w:rPr>
          <w:szCs w:val="24"/>
        </w:rPr>
      </w:pPr>
    </w:p>
    <w:p w:rsidR="004B413E" w:rsidRPr="007D3CC6" w:rsidRDefault="004B413E" w:rsidP="004B413E">
      <w:pPr>
        <w:jc w:val="both"/>
        <w:rPr>
          <w:b/>
          <w:i/>
          <w:sz w:val="28"/>
          <w:szCs w:val="28"/>
          <w:u w:val="single"/>
          <w:lang w:val="es-ES_tradnl"/>
        </w:rPr>
      </w:pPr>
      <w:r w:rsidRPr="007D3CC6">
        <w:rPr>
          <w:b/>
          <w:i/>
          <w:sz w:val="28"/>
          <w:szCs w:val="28"/>
          <w:u w:val="single"/>
          <w:lang w:val="es-ES_tradnl"/>
        </w:rPr>
        <w:t>INDICE</w:t>
      </w:r>
      <w:r>
        <w:rPr>
          <w:b/>
          <w:i/>
          <w:sz w:val="28"/>
          <w:szCs w:val="28"/>
          <w:u w:val="single"/>
          <w:lang w:val="es-ES_tradnl"/>
        </w:rPr>
        <w:t>:</w:t>
      </w:r>
      <w:r w:rsidRPr="007D3CC6">
        <w:rPr>
          <w:b/>
          <w:i/>
          <w:sz w:val="28"/>
          <w:szCs w:val="28"/>
          <w:u w:val="single"/>
          <w:lang w:val="es-ES_tradnl"/>
        </w:rPr>
        <w:t xml:space="preserve"> </w:t>
      </w:r>
      <w:r>
        <w:rPr>
          <w:b/>
          <w:i/>
          <w:sz w:val="28"/>
          <w:szCs w:val="28"/>
          <w:u w:val="single"/>
          <w:lang w:val="es-ES_tradnl"/>
        </w:rPr>
        <w:t xml:space="preserve">                                                                                                    Página:</w:t>
      </w:r>
    </w:p>
    <w:p w:rsidR="004B413E" w:rsidRPr="00334F90" w:rsidRDefault="004B413E" w:rsidP="004B413E">
      <w:pPr>
        <w:jc w:val="both"/>
        <w:rPr>
          <w:b/>
          <w:sz w:val="24"/>
          <w:szCs w:val="24"/>
          <w:lang w:val="es-ES_tradnl"/>
        </w:rPr>
      </w:pPr>
      <w:r w:rsidRPr="00334F90">
        <w:rPr>
          <w:b/>
          <w:sz w:val="24"/>
          <w:szCs w:val="24"/>
          <w:lang w:val="es-ES_tradnl"/>
        </w:rPr>
        <w:t xml:space="preserve">Resumen Ejecutivo </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 xml:space="preserve"> 5</w:t>
      </w:r>
    </w:p>
    <w:p w:rsidR="004B413E" w:rsidRDefault="004B413E" w:rsidP="004B413E">
      <w:pPr>
        <w:spacing w:after="0"/>
        <w:jc w:val="both"/>
        <w:rPr>
          <w:b/>
          <w:i/>
          <w:sz w:val="24"/>
          <w:szCs w:val="24"/>
          <w:lang w:val="es-ES_tradnl"/>
        </w:rPr>
      </w:pPr>
      <w:r w:rsidRPr="007D3CC6">
        <w:rPr>
          <w:b/>
          <w:i/>
          <w:sz w:val="24"/>
          <w:szCs w:val="24"/>
          <w:lang w:val="es-ES_tradnl"/>
        </w:rPr>
        <w:t xml:space="preserve">CAPITULO I </w:t>
      </w:r>
    </w:p>
    <w:p w:rsidR="004B413E" w:rsidRDefault="004B413E" w:rsidP="004B413E">
      <w:pPr>
        <w:spacing w:after="0"/>
        <w:jc w:val="both"/>
        <w:rPr>
          <w:b/>
          <w:i/>
          <w:sz w:val="24"/>
          <w:szCs w:val="24"/>
          <w:lang w:val="es-ES_tradnl"/>
        </w:rPr>
      </w:pPr>
      <w:r w:rsidRPr="007D3CC6">
        <w:rPr>
          <w:b/>
          <w:i/>
          <w:sz w:val="24"/>
          <w:szCs w:val="24"/>
          <w:lang w:val="es-ES_tradnl"/>
        </w:rPr>
        <w:t xml:space="preserve">LA VENTANILLA UNICA EMPRESARIAL Y LA </w:t>
      </w:r>
    </w:p>
    <w:p w:rsidR="004B413E" w:rsidRDefault="004B413E" w:rsidP="004B413E">
      <w:pPr>
        <w:spacing w:after="0"/>
        <w:jc w:val="both"/>
        <w:rPr>
          <w:b/>
          <w:i/>
          <w:sz w:val="24"/>
          <w:szCs w:val="24"/>
          <w:lang w:val="es-ES_tradnl"/>
        </w:rPr>
      </w:pPr>
      <w:r w:rsidRPr="007D3CC6">
        <w:rPr>
          <w:b/>
          <w:i/>
          <w:sz w:val="24"/>
          <w:szCs w:val="24"/>
          <w:lang w:val="es-ES_tradnl"/>
        </w:rPr>
        <w:t xml:space="preserve">GENERACION DE UN MODELO DE PARTICIPACION </w:t>
      </w:r>
    </w:p>
    <w:p w:rsidR="004B413E" w:rsidRPr="007D3CC6" w:rsidRDefault="004B413E" w:rsidP="004B413E">
      <w:pPr>
        <w:spacing w:after="0"/>
        <w:jc w:val="both"/>
        <w:rPr>
          <w:b/>
          <w:i/>
          <w:sz w:val="24"/>
          <w:szCs w:val="24"/>
          <w:lang w:val="es-ES_tradnl"/>
        </w:rPr>
      </w:pPr>
      <w:r w:rsidRPr="007D3CC6">
        <w:rPr>
          <w:b/>
          <w:i/>
          <w:sz w:val="24"/>
          <w:szCs w:val="24"/>
          <w:lang w:val="es-ES_tradnl"/>
        </w:rPr>
        <w:t xml:space="preserve">PUBLICA – PRIVADA </w:t>
      </w:r>
    </w:p>
    <w:p w:rsidR="004B413E" w:rsidRDefault="004B413E" w:rsidP="004B413E">
      <w:pPr>
        <w:spacing w:after="0"/>
        <w:jc w:val="both"/>
        <w:rPr>
          <w:sz w:val="24"/>
          <w:szCs w:val="24"/>
          <w:lang w:val="es-ES_tradnl"/>
        </w:rPr>
      </w:pPr>
    </w:p>
    <w:p w:rsidR="004B413E" w:rsidRPr="00356BDF" w:rsidRDefault="004B413E" w:rsidP="004B413E">
      <w:pPr>
        <w:spacing w:after="0"/>
        <w:jc w:val="both"/>
        <w:rPr>
          <w:b/>
          <w:sz w:val="24"/>
          <w:szCs w:val="24"/>
          <w:lang w:val="es-ES_tradnl"/>
        </w:rPr>
      </w:pPr>
      <w:r>
        <w:rPr>
          <w:b/>
          <w:sz w:val="24"/>
          <w:szCs w:val="24"/>
          <w:lang w:val="es-ES_tradnl"/>
        </w:rPr>
        <w:t>1.</w:t>
      </w:r>
      <w:r w:rsidRPr="00356BDF">
        <w:rPr>
          <w:b/>
          <w:sz w:val="24"/>
          <w:szCs w:val="24"/>
          <w:lang w:val="es-ES_tradnl"/>
        </w:rPr>
        <w:t xml:space="preserve">1.- Los Servicios que actualmente brinda la </w:t>
      </w:r>
    </w:p>
    <w:p w:rsidR="004B413E" w:rsidRDefault="004B413E" w:rsidP="004B413E">
      <w:pPr>
        <w:spacing w:after="0"/>
        <w:jc w:val="both"/>
        <w:rPr>
          <w:sz w:val="24"/>
          <w:szCs w:val="24"/>
          <w:lang w:val="es-ES_tradnl"/>
        </w:rPr>
      </w:pPr>
      <w:r w:rsidRPr="00356BDF">
        <w:rPr>
          <w:b/>
          <w:sz w:val="24"/>
          <w:szCs w:val="24"/>
          <w:lang w:val="es-ES_tradnl"/>
        </w:rPr>
        <w:t>Ventanilla Unica Empresarial – VUE</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12</w:t>
      </w:r>
    </w:p>
    <w:p w:rsidR="004B413E" w:rsidRDefault="004B413E" w:rsidP="004B413E">
      <w:pPr>
        <w:spacing w:after="0"/>
        <w:ind w:left="708"/>
        <w:jc w:val="both"/>
        <w:rPr>
          <w:sz w:val="24"/>
          <w:szCs w:val="24"/>
          <w:lang w:val="es-ES_tradnl"/>
        </w:rPr>
      </w:pPr>
      <w:r>
        <w:rPr>
          <w:sz w:val="24"/>
          <w:szCs w:val="24"/>
          <w:lang w:val="es-ES_tradnl"/>
        </w:rPr>
        <w:t xml:space="preserve">1.1.1 El Servicios de Rentas Internas – SRI </w:t>
      </w:r>
    </w:p>
    <w:p w:rsidR="004B413E" w:rsidRDefault="004B413E" w:rsidP="004B413E">
      <w:pPr>
        <w:spacing w:after="0"/>
        <w:ind w:left="708"/>
        <w:jc w:val="both"/>
        <w:rPr>
          <w:sz w:val="24"/>
          <w:szCs w:val="24"/>
          <w:lang w:val="es-ES_tradnl"/>
        </w:rPr>
      </w:pPr>
      <w:r>
        <w:rPr>
          <w:sz w:val="24"/>
          <w:szCs w:val="24"/>
          <w:lang w:val="es-ES_tradnl"/>
        </w:rPr>
        <w:t xml:space="preserve">1.1.2 El Instituto Ecuatoriano de Propiedad </w:t>
      </w:r>
    </w:p>
    <w:p w:rsidR="004B413E" w:rsidRDefault="004B413E" w:rsidP="004B413E">
      <w:pPr>
        <w:spacing w:after="0"/>
        <w:ind w:left="708"/>
        <w:jc w:val="both"/>
        <w:rPr>
          <w:sz w:val="24"/>
          <w:szCs w:val="24"/>
          <w:lang w:val="es-ES_tradnl"/>
        </w:rPr>
      </w:pPr>
      <w:r>
        <w:rPr>
          <w:sz w:val="24"/>
          <w:szCs w:val="24"/>
          <w:lang w:val="es-ES_tradnl"/>
        </w:rPr>
        <w:t>Intelectual – IEPI</w:t>
      </w:r>
    </w:p>
    <w:p w:rsidR="004B413E" w:rsidRDefault="004B413E" w:rsidP="004B413E">
      <w:pPr>
        <w:spacing w:after="0"/>
        <w:ind w:left="708"/>
        <w:jc w:val="both"/>
        <w:rPr>
          <w:sz w:val="24"/>
          <w:szCs w:val="24"/>
          <w:lang w:val="es-ES_tradnl"/>
        </w:rPr>
      </w:pPr>
      <w:r>
        <w:rPr>
          <w:sz w:val="24"/>
          <w:szCs w:val="24"/>
          <w:lang w:val="es-ES_tradnl"/>
        </w:rPr>
        <w:t>1.1.3 La Superintendencia de Compañías</w:t>
      </w:r>
    </w:p>
    <w:p w:rsidR="004B413E" w:rsidRDefault="004B413E" w:rsidP="004B413E">
      <w:pPr>
        <w:spacing w:after="0" w:line="240" w:lineRule="auto"/>
        <w:ind w:left="708"/>
        <w:jc w:val="both"/>
        <w:rPr>
          <w:sz w:val="24"/>
          <w:szCs w:val="24"/>
          <w:lang w:val="es-ES_tradnl"/>
        </w:rPr>
      </w:pPr>
      <w:r w:rsidRPr="007C0E60">
        <w:rPr>
          <w:sz w:val="24"/>
          <w:szCs w:val="24"/>
          <w:lang w:val="es-ES_tradnl"/>
        </w:rPr>
        <w:t xml:space="preserve">1.1.4 Certificados Artesanales (Ministerio </w:t>
      </w:r>
    </w:p>
    <w:p w:rsidR="004B413E" w:rsidRDefault="004B413E" w:rsidP="004B413E">
      <w:pPr>
        <w:spacing w:after="0" w:line="240" w:lineRule="auto"/>
        <w:ind w:left="708"/>
        <w:jc w:val="both"/>
        <w:rPr>
          <w:sz w:val="24"/>
          <w:szCs w:val="24"/>
          <w:lang w:val="es-ES_tradnl"/>
        </w:rPr>
      </w:pPr>
      <w:r w:rsidRPr="007C0E60">
        <w:rPr>
          <w:sz w:val="24"/>
          <w:szCs w:val="24"/>
          <w:lang w:val="es-ES_tradnl"/>
        </w:rPr>
        <w:t>de la Producción)</w:t>
      </w:r>
    </w:p>
    <w:p w:rsidR="004B413E" w:rsidRPr="007C0E60" w:rsidRDefault="004B413E" w:rsidP="004B413E">
      <w:pPr>
        <w:spacing w:after="0" w:line="240" w:lineRule="auto"/>
        <w:ind w:left="708"/>
        <w:jc w:val="both"/>
        <w:rPr>
          <w:sz w:val="24"/>
          <w:szCs w:val="24"/>
          <w:lang w:val="es-ES_tradnl"/>
        </w:rPr>
      </w:pPr>
      <w:r>
        <w:rPr>
          <w:sz w:val="24"/>
          <w:szCs w:val="24"/>
          <w:lang w:val="es-ES_tradnl"/>
        </w:rPr>
        <w:t xml:space="preserve">1.1.5 Capacitaciones realizadas </w:t>
      </w:r>
    </w:p>
    <w:p w:rsidR="004B413E" w:rsidRPr="007C0E60" w:rsidRDefault="004B413E" w:rsidP="004B413E">
      <w:pPr>
        <w:spacing w:after="0" w:line="240" w:lineRule="auto"/>
        <w:ind w:left="708"/>
        <w:jc w:val="both"/>
        <w:rPr>
          <w:sz w:val="24"/>
          <w:szCs w:val="24"/>
          <w:lang w:val="es-ES_tradnl"/>
        </w:rPr>
      </w:pPr>
      <w:r w:rsidRPr="007C0E60">
        <w:rPr>
          <w:sz w:val="24"/>
          <w:szCs w:val="24"/>
          <w:lang w:val="es-ES_tradnl"/>
        </w:rPr>
        <w:t>1.1.6 Provisión de información general</w:t>
      </w:r>
    </w:p>
    <w:p w:rsidR="004B413E" w:rsidRDefault="004B413E" w:rsidP="004B413E">
      <w:pPr>
        <w:spacing w:after="0"/>
        <w:jc w:val="both"/>
        <w:rPr>
          <w:sz w:val="24"/>
          <w:szCs w:val="24"/>
          <w:lang w:val="es-ES_tradnl"/>
        </w:rPr>
      </w:pPr>
    </w:p>
    <w:p w:rsidR="004B413E" w:rsidRPr="00356BDF" w:rsidRDefault="004B413E" w:rsidP="004B413E">
      <w:pPr>
        <w:spacing w:after="0"/>
        <w:jc w:val="both"/>
        <w:rPr>
          <w:b/>
          <w:sz w:val="24"/>
          <w:szCs w:val="24"/>
          <w:lang w:val="es-ES_tradnl"/>
        </w:rPr>
      </w:pPr>
      <w:r>
        <w:rPr>
          <w:b/>
          <w:sz w:val="24"/>
          <w:szCs w:val="24"/>
          <w:lang w:val="es-ES_tradnl"/>
        </w:rPr>
        <w:t>1.</w:t>
      </w:r>
      <w:r w:rsidRPr="00356BDF">
        <w:rPr>
          <w:b/>
          <w:sz w:val="24"/>
          <w:szCs w:val="24"/>
          <w:lang w:val="es-ES_tradnl"/>
        </w:rPr>
        <w:t xml:space="preserve">2.- Los Servicios futuros de la Ventanilla Unica </w:t>
      </w:r>
    </w:p>
    <w:p w:rsidR="004B413E" w:rsidRDefault="004B413E" w:rsidP="004B413E">
      <w:pPr>
        <w:spacing w:after="0"/>
        <w:jc w:val="both"/>
        <w:rPr>
          <w:b/>
          <w:sz w:val="24"/>
          <w:szCs w:val="24"/>
          <w:lang w:val="es-ES_tradnl"/>
        </w:rPr>
      </w:pPr>
      <w:r w:rsidRPr="00356BDF">
        <w:rPr>
          <w:b/>
          <w:sz w:val="24"/>
          <w:szCs w:val="24"/>
          <w:lang w:val="es-ES_tradnl"/>
        </w:rPr>
        <w:t>Empresarial – VUE</w:t>
      </w:r>
      <w:r>
        <w:rPr>
          <w:b/>
          <w:sz w:val="24"/>
          <w:szCs w:val="24"/>
          <w:lang w:val="es-ES_tradnl"/>
        </w:rPr>
        <w:t xml:space="preserve"> y la competitividad de los </w:t>
      </w:r>
    </w:p>
    <w:p w:rsidR="004B413E" w:rsidRDefault="004B413E" w:rsidP="004B413E">
      <w:pPr>
        <w:spacing w:after="0"/>
        <w:jc w:val="both"/>
        <w:rPr>
          <w:sz w:val="24"/>
          <w:szCs w:val="24"/>
          <w:lang w:val="es-ES_tradnl"/>
        </w:rPr>
      </w:pPr>
      <w:r>
        <w:rPr>
          <w:b/>
          <w:sz w:val="24"/>
          <w:szCs w:val="24"/>
          <w:lang w:val="es-ES_tradnl"/>
        </w:rPr>
        <w:t xml:space="preserve">Empresarios turísticos y artesanales </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15</w:t>
      </w:r>
    </w:p>
    <w:p w:rsidR="004B413E" w:rsidRDefault="004B413E" w:rsidP="004B413E">
      <w:pPr>
        <w:spacing w:after="0"/>
        <w:ind w:left="708"/>
        <w:jc w:val="both"/>
        <w:rPr>
          <w:sz w:val="24"/>
          <w:szCs w:val="24"/>
          <w:lang w:val="es-ES_tradnl"/>
        </w:rPr>
      </w:pPr>
      <w:r>
        <w:rPr>
          <w:sz w:val="24"/>
          <w:szCs w:val="24"/>
          <w:lang w:val="es-ES_tradnl"/>
        </w:rPr>
        <w:t>1.2.1 El Centro de Inteligencia de Mercado</w:t>
      </w:r>
    </w:p>
    <w:p w:rsidR="004B413E" w:rsidRDefault="004B413E" w:rsidP="004B413E">
      <w:pPr>
        <w:spacing w:after="0"/>
        <w:ind w:left="708"/>
        <w:jc w:val="both"/>
        <w:rPr>
          <w:sz w:val="24"/>
          <w:szCs w:val="24"/>
          <w:lang w:val="es-ES_tradnl"/>
        </w:rPr>
      </w:pPr>
      <w:r>
        <w:rPr>
          <w:sz w:val="24"/>
          <w:szCs w:val="24"/>
          <w:lang w:val="es-ES_tradnl"/>
        </w:rPr>
        <w:t>1.2.2 El Portafolio de Inversiones</w:t>
      </w:r>
    </w:p>
    <w:p w:rsidR="004B413E" w:rsidRDefault="004B413E" w:rsidP="004B413E">
      <w:pPr>
        <w:spacing w:after="0"/>
        <w:ind w:left="708"/>
        <w:jc w:val="both"/>
        <w:rPr>
          <w:sz w:val="24"/>
          <w:szCs w:val="24"/>
          <w:lang w:val="es-ES_tradnl"/>
        </w:rPr>
      </w:pPr>
      <w:r>
        <w:rPr>
          <w:sz w:val="24"/>
          <w:szCs w:val="24"/>
          <w:lang w:val="es-ES_tradnl"/>
        </w:rPr>
        <w:t>1.2.3 Inex Moda</w:t>
      </w:r>
    </w:p>
    <w:p w:rsidR="004B413E" w:rsidRDefault="004B413E" w:rsidP="004B413E">
      <w:pPr>
        <w:spacing w:after="0"/>
        <w:ind w:left="708"/>
        <w:jc w:val="both"/>
        <w:rPr>
          <w:sz w:val="24"/>
          <w:szCs w:val="24"/>
          <w:lang w:val="es-ES_tradnl"/>
        </w:rPr>
      </w:pPr>
      <w:r>
        <w:rPr>
          <w:sz w:val="24"/>
          <w:szCs w:val="24"/>
          <w:lang w:val="es-ES_tradnl"/>
        </w:rPr>
        <w:t xml:space="preserve">1.2.4 Consultorio Jurídico Tributario y </w:t>
      </w:r>
    </w:p>
    <w:p w:rsidR="004B413E" w:rsidRDefault="004B413E" w:rsidP="004B413E">
      <w:pPr>
        <w:spacing w:after="0"/>
        <w:ind w:left="708"/>
        <w:jc w:val="both"/>
        <w:rPr>
          <w:sz w:val="24"/>
          <w:szCs w:val="24"/>
          <w:lang w:val="es-ES_tradnl"/>
        </w:rPr>
      </w:pPr>
      <w:r>
        <w:rPr>
          <w:sz w:val="24"/>
          <w:szCs w:val="24"/>
          <w:lang w:val="es-ES_tradnl"/>
        </w:rPr>
        <w:t>Contable</w:t>
      </w:r>
    </w:p>
    <w:p w:rsidR="004B413E" w:rsidRDefault="004B413E" w:rsidP="004B413E">
      <w:pPr>
        <w:spacing w:after="0"/>
        <w:ind w:left="708"/>
        <w:jc w:val="both"/>
        <w:rPr>
          <w:sz w:val="24"/>
          <w:szCs w:val="24"/>
          <w:lang w:val="es-ES_tradnl"/>
        </w:rPr>
      </w:pPr>
      <w:r>
        <w:rPr>
          <w:sz w:val="24"/>
          <w:szCs w:val="24"/>
          <w:lang w:val="es-ES_tradnl"/>
        </w:rPr>
        <w:t xml:space="preserve">1.2.5 Consultorio de información Crediticia </w:t>
      </w:r>
    </w:p>
    <w:p w:rsidR="004B413E" w:rsidRDefault="004B413E" w:rsidP="004B413E">
      <w:pPr>
        <w:spacing w:after="0"/>
        <w:ind w:left="708"/>
        <w:jc w:val="both"/>
        <w:rPr>
          <w:sz w:val="24"/>
          <w:szCs w:val="24"/>
          <w:lang w:val="es-ES_tradnl"/>
        </w:rPr>
      </w:pPr>
      <w:r>
        <w:rPr>
          <w:sz w:val="24"/>
          <w:szCs w:val="24"/>
          <w:lang w:val="es-ES_tradnl"/>
        </w:rPr>
        <w:t>y Microfinanciera</w:t>
      </w:r>
    </w:p>
    <w:p w:rsidR="004B413E" w:rsidRDefault="004B413E" w:rsidP="004B413E">
      <w:pPr>
        <w:spacing w:after="0"/>
        <w:jc w:val="both"/>
        <w:rPr>
          <w:sz w:val="24"/>
          <w:szCs w:val="24"/>
          <w:lang w:val="es-ES_tradnl"/>
        </w:rPr>
      </w:pPr>
    </w:p>
    <w:p w:rsidR="004B413E" w:rsidRPr="00356BDF" w:rsidRDefault="004B413E" w:rsidP="004B413E">
      <w:pPr>
        <w:spacing w:after="0"/>
        <w:jc w:val="both"/>
        <w:rPr>
          <w:b/>
          <w:sz w:val="24"/>
          <w:szCs w:val="24"/>
          <w:lang w:val="es-ES_tradnl"/>
        </w:rPr>
      </w:pPr>
      <w:r>
        <w:rPr>
          <w:b/>
          <w:sz w:val="24"/>
          <w:szCs w:val="24"/>
          <w:lang w:val="es-ES_tradnl"/>
        </w:rPr>
        <w:t>1.</w:t>
      </w:r>
      <w:r w:rsidRPr="00356BDF">
        <w:rPr>
          <w:b/>
          <w:sz w:val="24"/>
          <w:szCs w:val="24"/>
          <w:lang w:val="es-ES_tradnl"/>
        </w:rPr>
        <w:t xml:space="preserve">3.- La Ventanilla Unica Empresarial – VUE y el </w:t>
      </w:r>
    </w:p>
    <w:p w:rsidR="004B413E" w:rsidRPr="00356BDF" w:rsidRDefault="004B413E" w:rsidP="004B413E">
      <w:pPr>
        <w:spacing w:after="0"/>
        <w:jc w:val="both"/>
        <w:rPr>
          <w:b/>
          <w:sz w:val="24"/>
          <w:szCs w:val="24"/>
          <w:lang w:val="es-ES_tradnl"/>
        </w:rPr>
      </w:pPr>
      <w:r w:rsidRPr="00356BDF">
        <w:rPr>
          <w:b/>
          <w:sz w:val="24"/>
          <w:szCs w:val="24"/>
          <w:lang w:val="es-ES_tradnl"/>
        </w:rPr>
        <w:t>desarrollo territorial</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20</w:t>
      </w:r>
    </w:p>
    <w:p w:rsidR="004B413E" w:rsidRDefault="004B413E" w:rsidP="004B413E">
      <w:pPr>
        <w:spacing w:after="0"/>
        <w:ind w:left="708"/>
        <w:jc w:val="both"/>
        <w:rPr>
          <w:sz w:val="24"/>
          <w:szCs w:val="24"/>
          <w:lang w:val="es-ES_tradnl"/>
        </w:rPr>
      </w:pPr>
      <w:r>
        <w:rPr>
          <w:sz w:val="24"/>
          <w:szCs w:val="24"/>
          <w:lang w:val="es-ES_tradnl"/>
        </w:rPr>
        <w:t xml:space="preserve">1.3.1 Los usuarios de la Ventanilla Unica </w:t>
      </w:r>
    </w:p>
    <w:p w:rsidR="004B413E" w:rsidRDefault="004B413E" w:rsidP="004B413E">
      <w:pPr>
        <w:spacing w:after="0"/>
        <w:ind w:left="708"/>
        <w:jc w:val="both"/>
        <w:rPr>
          <w:sz w:val="24"/>
          <w:szCs w:val="24"/>
          <w:lang w:val="es-ES_tradnl"/>
        </w:rPr>
      </w:pPr>
      <w:r>
        <w:rPr>
          <w:sz w:val="24"/>
          <w:szCs w:val="24"/>
          <w:lang w:val="es-ES_tradnl"/>
        </w:rPr>
        <w:t>Empresarial – VUE</w:t>
      </w:r>
    </w:p>
    <w:p w:rsidR="004B413E" w:rsidRDefault="004B413E" w:rsidP="004B413E">
      <w:pPr>
        <w:spacing w:after="0"/>
        <w:ind w:left="708"/>
        <w:jc w:val="both"/>
        <w:rPr>
          <w:sz w:val="24"/>
          <w:szCs w:val="24"/>
          <w:lang w:val="es-ES_tradnl"/>
        </w:rPr>
      </w:pPr>
      <w:r>
        <w:rPr>
          <w:sz w:val="24"/>
          <w:szCs w:val="24"/>
          <w:lang w:val="es-ES_tradnl"/>
        </w:rPr>
        <w:t xml:space="preserve">1.3.2 Las Funciones de los Gobiernos Autónomos </w:t>
      </w:r>
    </w:p>
    <w:p w:rsidR="004B413E" w:rsidRDefault="004B413E" w:rsidP="004B413E">
      <w:pPr>
        <w:spacing w:after="0"/>
        <w:ind w:left="708"/>
        <w:jc w:val="both"/>
        <w:rPr>
          <w:sz w:val="24"/>
          <w:szCs w:val="24"/>
          <w:lang w:val="es-ES_tradnl"/>
        </w:rPr>
      </w:pPr>
      <w:r>
        <w:rPr>
          <w:sz w:val="24"/>
          <w:szCs w:val="24"/>
          <w:lang w:val="es-ES_tradnl"/>
        </w:rPr>
        <w:lastRenderedPageBreak/>
        <w:t>Descentralizados – Municipios</w:t>
      </w:r>
    </w:p>
    <w:p w:rsidR="004B413E" w:rsidRDefault="004B413E" w:rsidP="004B413E">
      <w:pPr>
        <w:spacing w:after="0"/>
        <w:ind w:left="708"/>
        <w:jc w:val="both"/>
        <w:rPr>
          <w:sz w:val="24"/>
          <w:szCs w:val="24"/>
          <w:lang w:val="es-ES_tradnl"/>
        </w:rPr>
      </w:pPr>
      <w:r>
        <w:rPr>
          <w:sz w:val="24"/>
          <w:szCs w:val="24"/>
          <w:lang w:val="es-ES_tradnl"/>
        </w:rPr>
        <w:t xml:space="preserve">1.3.3 El Modelo de Gestión de la Ventanilla </w:t>
      </w:r>
    </w:p>
    <w:p w:rsidR="004B413E" w:rsidRDefault="004B413E" w:rsidP="004B413E">
      <w:pPr>
        <w:spacing w:after="0"/>
        <w:ind w:left="708"/>
        <w:jc w:val="both"/>
        <w:rPr>
          <w:sz w:val="24"/>
          <w:szCs w:val="24"/>
          <w:lang w:val="es-ES_tradnl"/>
        </w:rPr>
      </w:pPr>
      <w:r>
        <w:rPr>
          <w:sz w:val="24"/>
          <w:szCs w:val="24"/>
          <w:lang w:val="es-ES_tradnl"/>
        </w:rPr>
        <w:t>Unica Empresarial – VUE</w:t>
      </w:r>
    </w:p>
    <w:p w:rsidR="004B413E" w:rsidRDefault="004B413E" w:rsidP="004B413E">
      <w:pPr>
        <w:spacing w:after="0"/>
        <w:jc w:val="both"/>
        <w:rPr>
          <w:sz w:val="24"/>
          <w:szCs w:val="24"/>
          <w:lang w:val="es-ES_tradnl"/>
        </w:rPr>
      </w:pPr>
    </w:p>
    <w:p w:rsidR="004B413E" w:rsidRDefault="004B413E" w:rsidP="004B413E">
      <w:pPr>
        <w:spacing w:after="0"/>
        <w:jc w:val="both"/>
        <w:rPr>
          <w:b/>
          <w:sz w:val="24"/>
          <w:szCs w:val="24"/>
          <w:lang w:val="es-ES_tradnl"/>
        </w:rPr>
      </w:pPr>
      <w:r>
        <w:rPr>
          <w:b/>
          <w:sz w:val="24"/>
          <w:szCs w:val="24"/>
          <w:lang w:val="es-ES_tradnl"/>
        </w:rPr>
        <w:t>1.4.- Requerimientos para la sostenibilidad</w:t>
      </w:r>
    </w:p>
    <w:p w:rsidR="004B413E" w:rsidRDefault="004B413E" w:rsidP="004B413E">
      <w:pPr>
        <w:spacing w:after="0"/>
        <w:jc w:val="both"/>
        <w:rPr>
          <w:b/>
          <w:sz w:val="24"/>
          <w:szCs w:val="24"/>
          <w:lang w:val="es-ES_tradnl"/>
        </w:rPr>
      </w:pPr>
      <w:r>
        <w:rPr>
          <w:b/>
          <w:sz w:val="24"/>
          <w:szCs w:val="24"/>
          <w:lang w:val="es-ES_tradnl"/>
        </w:rPr>
        <w:t>De la Ventanilla Unica Empresarial – VUE</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24</w:t>
      </w:r>
    </w:p>
    <w:p w:rsidR="004B413E" w:rsidRDefault="004B413E" w:rsidP="004B413E">
      <w:pPr>
        <w:spacing w:after="0"/>
        <w:jc w:val="both"/>
        <w:rPr>
          <w:b/>
          <w:sz w:val="24"/>
          <w:szCs w:val="24"/>
          <w:lang w:val="es-ES_tradnl"/>
        </w:rPr>
      </w:pPr>
    </w:p>
    <w:p w:rsidR="004B413E" w:rsidRDefault="004B413E" w:rsidP="004B413E">
      <w:pPr>
        <w:spacing w:after="0"/>
        <w:jc w:val="both"/>
        <w:rPr>
          <w:b/>
          <w:sz w:val="24"/>
          <w:szCs w:val="24"/>
          <w:lang w:val="es-ES_tradnl"/>
        </w:rPr>
      </w:pPr>
      <w:r>
        <w:rPr>
          <w:b/>
          <w:sz w:val="24"/>
          <w:szCs w:val="24"/>
          <w:lang w:val="es-ES_tradnl"/>
        </w:rPr>
        <w:t>1.5</w:t>
      </w:r>
      <w:r w:rsidRPr="00356BDF">
        <w:rPr>
          <w:b/>
          <w:sz w:val="24"/>
          <w:szCs w:val="24"/>
          <w:lang w:val="es-ES_tradnl"/>
        </w:rPr>
        <w:t xml:space="preserve">.- </w:t>
      </w:r>
      <w:r>
        <w:rPr>
          <w:b/>
          <w:sz w:val="24"/>
          <w:szCs w:val="24"/>
          <w:lang w:val="es-ES_tradnl"/>
        </w:rPr>
        <w:t>Las l</w:t>
      </w:r>
      <w:r w:rsidRPr="00356BDF">
        <w:rPr>
          <w:b/>
          <w:sz w:val="24"/>
          <w:szCs w:val="24"/>
          <w:lang w:val="es-ES_tradnl"/>
        </w:rPr>
        <w:t>ecciones aprendidas en la creación</w:t>
      </w:r>
      <w:r>
        <w:rPr>
          <w:b/>
          <w:sz w:val="24"/>
          <w:szCs w:val="24"/>
          <w:lang w:val="es-ES_tradnl"/>
        </w:rPr>
        <w:t xml:space="preserve"> </w:t>
      </w:r>
      <w:r w:rsidRPr="00356BDF">
        <w:rPr>
          <w:b/>
          <w:sz w:val="24"/>
          <w:szCs w:val="24"/>
          <w:lang w:val="es-ES_tradnl"/>
        </w:rPr>
        <w:t xml:space="preserve">y </w:t>
      </w:r>
    </w:p>
    <w:p w:rsidR="004B413E" w:rsidRPr="00356BDF" w:rsidRDefault="004B413E" w:rsidP="004B413E">
      <w:pPr>
        <w:spacing w:after="0"/>
        <w:jc w:val="both"/>
        <w:rPr>
          <w:b/>
          <w:sz w:val="24"/>
          <w:szCs w:val="24"/>
          <w:lang w:val="es-ES_tradnl"/>
        </w:rPr>
      </w:pPr>
      <w:r>
        <w:rPr>
          <w:b/>
          <w:sz w:val="24"/>
          <w:szCs w:val="24"/>
          <w:lang w:val="es-ES_tradnl"/>
        </w:rPr>
        <w:t xml:space="preserve">operación </w:t>
      </w:r>
      <w:r w:rsidRPr="00356BDF">
        <w:rPr>
          <w:b/>
          <w:sz w:val="24"/>
          <w:szCs w:val="24"/>
          <w:lang w:val="es-ES_tradnl"/>
        </w:rPr>
        <w:t>de la Ventanilla Unica Empresarial</w:t>
      </w:r>
      <w:r>
        <w:rPr>
          <w:b/>
          <w:sz w:val="24"/>
          <w:szCs w:val="24"/>
          <w:lang w:val="es-ES_tradnl"/>
        </w:rPr>
        <w:t xml:space="preserve"> –VUE</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28</w:t>
      </w:r>
    </w:p>
    <w:p w:rsidR="004B413E" w:rsidRDefault="004B413E" w:rsidP="004B413E">
      <w:pPr>
        <w:spacing w:after="0"/>
        <w:jc w:val="both"/>
        <w:rPr>
          <w:sz w:val="24"/>
          <w:szCs w:val="24"/>
          <w:lang w:val="es-ES_tradnl"/>
        </w:rPr>
      </w:pPr>
    </w:p>
    <w:p w:rsidR="004B413E" w:rsidRPr="00356BDF" w:rsidRDefault="004B413E" w:rsidP="004B413E">
      <w:pPr>
        <w:spacing w:after="0"/>
        <w:jc w:val="both"/>
        <w:rPr>
          <w:b/>
          <w:i/>
          <w:sz w:val="24"/>
          <w:szCs w:val="24"/>
          <w:lang w:val="es-ES_tradnl"/>
        </w:rPr>
      </w:pPr>
      <w:r w:rsidRPr="00356BDF">
        <w:rPr>
          <w:b/>
          <w:i/>
          <w:sz w:val="24"/>
          <w:szCs w:val="24"/>
          <w:lang w:val="es-ES_tradnl"/>
        </w:rPr>
        <w:t>CAPITULO</w:t>
      </w:r>
      <w:r>
        <w:rPr>
          <w:b/>
          <w:i/>
          <w:sz w:val="24"/>
          <w:szCs w:val="24"/>
          <w:lang w:val="es-ES_tradnl"/>
        </w:rPr>
        <w:t xml:space="preserve"> II</w:t>
      </w:r>
      <w:r w:rsidRPr="00356BDF">
        <w:rPr>
          <w:b/>
          <w:i/>
          <w:sz w:val="24"/>
          <w:szCs w:val="24"/>
          <w:lang w:val="es-ES_tradnl"/>
        </w:rPr>
        <w:t xml:space="preserve"> </w:t>
      </w:r>
    </w:p>
    <w:p w:rsidR="004B413E" w:rsidRDefault="004B413E" w:rsidP="004B413E">
      <w:pPr>
        <w:spacing w:after="0"/>
        <w:jc w:val="both"/>
        <w:rPr>
          <w:b/>
          <w:i/>
          <w:sz w:val="24"/>
          <w:szCs w:val="24"/>
          <w:lang w:val="es-ES_tradnl"/>
        </w:rPr>
      </w:pPr>
      <w:r w:rsidRPr="00356BDF">
        <w:rPr>
          <w:b/>
          <w:i/>
          <w:sz w:val="24"/>
          <w:szCs w:val="24"/>
          <w:lang w:val="es-ES_tradnl"/>
        </w:rPr>
        <w:t xml:space="preserve">LA FORMALIZACION DE EMPRESARIOS </w:t>
      </w:r>
    </w:p>
    <w:p w:rsidR="004B413E" w:rsidRDefault="004B413E" w:rsidP="004B413E">
      <w:pPr>
        <w:spacing w:after="0"/>
        <w:jc w:val="both"/>
        <w:rPr>
          <w:b/>
          <w:i/>
          <w:sz w:val="24"/>
          <w:szCs w:val="24"/>
          <w:lang w:val="es-ES_tradnl"/>
        </w:rPr>
      </w:pPr>
      <w:r w:rsidRPr="00356BDF">
        <w:rPr>
          <w:b/>
          <w:i/>
          <w:sz w:val="24"/>
          <w:szCs w:val="24"/>
          <w:lang w:val="es-ES_tradnl"/>
        </w:rPr>
        <w:t xml:space="preserve">ARTESANALES Y TURISTICOS POR MEDIO </w:t>
      </w:r>
    </w:p>
    <w:p w:rsidR="004B413E" w:rsidRDefault="004B413E" w:rsidP="004B413E">
      <w:pPr>
        <w:spacing w:after="0"/>
        <w:jc w:val="both"/>
        <w:rPr>
          <w:sz w:val="24"/>
          <w:szCs w:val="24"/>
          <w:lang w:val="es-ES_tradnl"/>
        </w:rPr>
      </w:pPr>
      <w:r w:rsidRPr="00356BDF">
        <w:rPr>
          <w:b/>
          <w:i/>
          <w:sz w:val="24"/>
          <w:szCs w:val="24"/>
          <w:lang w:val="es-ES_tradnl"/>
        </w:rPr>
        <w:t>DE UN MODELO DE ASOCIATIVIDAD</w:t>
      </w:r>
    </w:p>
    <w:p w:rsidR="004B413E" w:rsidRDefault="004B413E" w:rsidP="004B413E">
      <w:pPr>
        <w:spacing w:after="0"/>
        <w:jc w:val="both"/>
        <w:rPr>
          <w:sz w:val="24"/>
          <w:szCs w:val="24"/>
          <w:lang w:val="es-ES_tradnl"/>
        </w:rPr>
      </w:pPr>
    </w:p>
    <w:p w:rsidR="004B413E" w:rsidRPr="00B624D0" w:rsidRDefault="004B413E" w:rsidP="004B413E">
      <w:pPr>
        <w:spacing w:after="0"/>
        <w:jc w:val="both"/>
        <w:rPr>
          <w:b/>
          <w:sz w:val="24"/>
          <w:szCs w:val="24"/>
          <w:lang w:val="es-ES_tradnl"/>
        </w:rPr>
      </w:pPr>
      <w:r w:rsidRPr="00B624D0">
        <w:rPr>
          <w:b/>
          <w:sz w:val="24"/>
          <w:szCs w:val="24"/>
          <w:lang w:val="es-ES_tradnl"/>
        </w:rPr>
        <w:t xml:space="preserve">2.1 Las 16 Redes conformadas en el marco </w:t>
      </w:r>
    </w:p>
    <w:p w:rsidR="004B413E" w:rsidRPr="00B624D0" w:rsidRDefault="004B413E" w:rsidP="004B413E">
      <w:pPr>
        <w:spacing w:after="0"/>
        <w:jc w:val="both"/>
        <w:rPr>
          <w:b/>
          <w:sz w:val="24"/>
          <w:szCs w:val="24"/>
          <w:lang w:val="es-ES_tradnl"/>
        </w:rPr>
      </w:pPr>
      <w:r w:rsidRPr="00B624D0">
        <w:rPr>
          <w:b/>
          <w:sz w:val="24"/>
          <w:szCs w:val="24"/>
          <w:lang w:val="es-ES_tradnl"/>
        </w:rPr>
        <w:t>del Proyecto</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31</w:t>
      </w:r>
    </w:p>
    <w:p w:rsidR="004B413E" w:rsidRDefault="004B413E" w:rsidP="004B413E">
      <w:pPr>
        <w:spacing w:after="0"/>
        <w:jc w:val="both"/>
        <w:rPr>
          <w:sz w:val="24"/>
          <w:szCs w:val="24"/>
          <w:lang w:val="es-ES_tradnl"/>
        </w:rPr>
      </w:pPr>
    </w:p>
    <w:p w:rsidR="004B413E" w:rsidRPr="00B624D0" w:rsidRDefault="004B413E" w:rsidP="004B413E">
      <w:pPr>
        <w:spacing w:after="0"/>
        <w:jc w:val="both"/>
        <w:rPr>
          <w:b/>
          <w:sz w:val="24"/>
          <w:szCs w:val="24"/>
          <w:lang w:val="es-ES_tradnl"/>
        </w:rPr>
      </w:pPr>
      <w:r w:rsidRPr="00B624D0">
        <w:rPr>
          <w:b/>
          <w:sz w:val="24"/>
          <w:szCs w:val="24"/>
          <w:lang w:val="es-ES_tradnl"/>
        </w:rPr>
        <w:t xml:space="preserve">2.2 El proceso de conformación, puesta en marcha </w:t>
      </w:r>
    </w:p>
    <w:p w:rsidR="004B413E" w:rsidRPr="00B624D0" w:rsidRDefault="004B413E" w:rsidP="004B413E">
      <w:pPr>
        <w:spacing w:after="0"/>
        <w:jc w:val="both"/>
        <w:rPr>
          <w:b/>
          <w:sz w:val="24"/>
          <w:szCs w:val="24"/>
          <w:lang w:val="es-ES_tradnl"/>
        </w:rPr>
      </w:pPr>
      <w:r w:rsidRPr="00B624D0">
        <w:rPr>
          <w:b/>
          <w:sz w:val="24"/>
          <w:szCs w:val="24"/>
          <w:lang w:val="es-ES_tradnl"/>
        </w:rPr>
        <w:t>y operación de las Redes</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33</w:t>
      </w:r>
    </w:p>
    <w:p w:rsidR="004B413E" w:rsidRDefault="004B413E" w:rsidP="004B413E">
      <w:pPr>
        <w:spacing w:after="0"/>
        <w:jc w:val="both"/>
        <w:rPr>
          <w:sz w:val="24"/>
          <w:szCs w:val="24"/>
          <w:lang w:val="es-ES_tradnl"/>
        </w:rPr>
      </w:pPr>
    </w:p>
    <w:p w:rsidR="004B413E" w:rsidRPr="00B624D0" w:rsidRDefault="004B413E" w:rsidP="004B413E">
      <w:pPr>
        <w:spacing w:after="0"/>
        <w:jc w:val="both"/>
        <w:rPr>
          <w:b/>
          <w:sz w:val="24"/>
          <w:szCs w:val="24"/>
          <w:lang w:val="es-ES_tradnl"/>
        </w:rPr>
      </w:pPr>
      <w:r w:rsidRPr="00B624D0">
        <w:rPr>
          <w:b/>
          <w:sz w:val="24"/>
          <w:szCs w:val="24"/>
          <w:lang w:val="es-ES_tradnl"/>
        </w:rPr>
        <w:t>2.3 La formalización de los empresarios integrantes</w:t>
      </w:r>
    </w:p>
    <w:p w:rsidR="004B413E" w:rsidRPr="00B624D0" w:rsidRDefault="004B413E" w:rsidP="004B413E">
      <w:pPr>
        <w:spacing w:after="0"/>
        <w:jc w:val="both"/>
        <w:rPr>
          <w:b/>
          <w:sz w:val="24"/>
          <w:szCs w:val="24"/>
          <w:lang w:val="es-ES_tradnl"/>
        </w:rPr>
      </w:pPr>
      <w:r w:rsidRPr="00B624D0">
        <w:rPr>
          <w:b/>
          <w:sz w:val="24"/>
          <w:szCs w:val="24"/>
          <w:lang w:val="es-ES_tradnl"/>
        </w:rPr>
        <w:t>de las Redes</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35</w:t>
      </w:r>
      <w:r w:rsidRPr="00B624D0">
        <w:rPr>
          <w:b/>
          <w:sz w:val="24"/>
          <w:szCs w:val="24"/>
          <w:lang w:val="es-ES_tradnl"/>
        </w:rPr>
        <w:t xml:space="preserve"> </w:t>
      </w:r>
    </w:p>
    <w:p w:rsidR="004B413E" w:rsidRDefault="004B413E" w:rsidP="004B413E">
      <w:pPr>
        <w:spacing w:after="0"/>
        <w:jc w:val="both"/>
        <w:rPr>
          <w:sz w:val="24"/>
          <w:szCs w:val="24"/>
          <w:lang w:val="es-ES_tradnl"/>
        </w:rPr>
      </w:pPr>
    </w:p>
    <w:p w:rsidR="004B413E" w:rsidRPr="00B624D0" w:rsidRDefault="004B413E" w:rsidP="004B413E">
      <w:pPr>
        <w:spacing w:after="0"/>
        <w:jc w:val="both"/>
        <w:rPr>
          <w:b/>
          <w:sz w:val="24"/>
          <w:szCs w:val="24"/>
          <w:lang w:val="es-ES_tradnl"/>
        </w:rPr>
      </w:pPr>
      <w:r w:rsidRPr="00B624D0">
        <w:rPr>
          <w:b/>
          <w:sz w:val="24"/>
          <w:szCs w:val="24"/>
          <w:lang w:val="es-ES_tradnl"/>
        </w:rPr>
        <w:t>2.4 La situación actual y los retos de las Redes</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37</w:t>
      </w:r>
    </w:p>
    <w:p w:rsidR="004B413E" w:rsidRDefault="004B413E" w:rsidP="004B413E">
      <w:pPr>
        <w:spacing w:after="0"/>
        <w:jc w:val="both"/>
        <w:rPr>
          <w:sz w:val="24"/>
          <w:szCs w:val="24"/>
          <w:lang w:val="es-ES_tradnl"/>
        </w:rPr>
      </w:pPr>
    </w:p>
    <w:p w:rsidR="004B413E" w:rsidRPr="00B624D0" w:rsidRDefault="004B413E" w:rsidP="004B413E">
      <w:pPr>
        <w:spacing w:after="0"/>
        <w:jc w:val="both"/>
        <w:rPr>
          <w:b/>
          <w:sz w:val="24"/>
          <w:szCs w:val="24"/>
          <w:lang w:val="es-ES_tradnl"/>
        </w:rPr>
      </w:pPr>
      <w:r w:rsidRPr="00B624D0">
        <w:rPr>
          <w:b/>
          <w:sz w:val="24"/>
          <w:szCs w:val="24"/>
          <w:lang w:val="es-ES_tradnl"/>
        </w:rPr>
        <w:t xml:space="preserve">2.5 Los retos del Municipio de Otavalo en relación </w:t>
      </w:r>
    </w:p>
    <w:p w:rsidR="004B413E" w:rsidRDefault="004B413E" w:rsidP="004B413E">
      <w:pPr>
        <w:spacing w:after="0"/>
        <w:jc w:val="both"/>
        <w:rPr>
          <w:sz w:val="24"/>
          <w:szCs w:val="24"/>
          <w:lang w:val="es-ES_tradnl"/>
        </w:rPr>
      </w:pPr>
      <w:r w:rsidRPr="00B624D0">
        <w:rPr>
          <w:b/>
          <w:sz w:val="24"/>
          <w:szCs w:val="24"/>
          <w:lang w:val="es-ES_tradnl"/>
        </w:rPr>
        <w:t>a las Redes creadas en el marco del Proyecto</w:t>
      </w:r>
      <w:r>
        <w:rPr>
          <w:sz w:val="24"/>
          <w:szCs w:val="24"/>
          <w:lang w:val="es-ES_tradnl"/>
        </w:rPr>
        <w:t xml:space="preserve"> </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sidRPr="003068F3">
        <w:rPr>
          <w:b/>
          <w:sz w:val="24"/>
          <w:szCs w:val="24"/>
          <w:lang w:val="es-ES_tradnl"/>
        </w:rPr>
        <w:t>39</w:t>
      </w:r>
    </w:p>
    <w:p w:rsidR="004B413E" w:rsidRDefault="004B413E" w:rsidP="004B413E">
      <w:pPr>
        <w:spacing w:after="0"/>
        <w:jc w:val="both"/>
        <w:rPr>
          <w:sz w:val="24"/>
          <w:szCs w:val="24"/>
          <w:lang w:val="es-ES_tradnl"/>
        </w:rPr>
      </w:pPr>
    </w:p>
    <w:p w:rsidR="004B413E" w:rsidRPr="00B624D0" w:rsidRDefault="004B413E" w:rsidP="004B413E">
      <w:pPr>
        <w:spacing w:after="0"/>
        <w:jc w:val="both"/>
        <w:rPr>
          <w:b/>
          <w:sz w:val="24"/>
          <w:szCs w:val="24"/>
          <w:lang w:val="es-ES_tradnl"/>
        </w:rPr>
      </w:pPr>
      <w:r w:rsidRPr="00B624D0">
        <w:rPr>
          <w:b/>
          <w:sz w:val="24"/>
          <w:szCs w:val="24"/>
          <w:lang w:val="es-ES_tradnl"/>
        </w:rPr>
        <w:t xml:space="preserve">2.6 Las lecciones aprendidas en la formalización </w:t>
      </w:r>
    </w:p>
    <w:p w:rsidR="004B413E" w:rsidRPr="00B624D0" w:rsidRDefault="004B413E" w:rsidP="004B413E">
      <w:pPr>
        <w:spacing w:after="0"/>
        <w:jc w:val="both"/>
        <w:rPr>
          <w:b/>
          <w:sz w:val="24"/>
          <w:szCs w:val="24"/>
          <w:lang w:val="es-ES_tradnl"/>
        </w:rPr>
      </w:pPr>
      <w:r w:rsidRPr="00B624D0">
        <w:rPr>
          <w:b/>
          <w:sz w:val="24"/>
          <w:szCs w:val="24"/>
          <w:lang w:val="es-ES_tradnl"/>
        </w:rPr>
        <w:t xml:space="preserve">de empresarios por medio de la asociatividad </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41</w:t>
      </w:r>
    </w:p>
    <w:p w:rsidR="004B413E" w:rsidRDefault="004B413E" w:rsidP="004B413E">
      <w:pPr>
        <w:spacing w:after="0"/>
        <w:jc w:val="both"/>
        <w:rPr>
          <w:sz w:val="24"/>
          <w:szCs w:val="24"/>
          <w:lang w:val="es-ES_tradnl"/>
        </w:rPr>
      </w:pPr>
    </w:p>
    <w:p w:rsidR="004B413E" w:rsidRPr="00A407D4" w:rsidRDefault="004B413E" w:rsidP="004B413E">
      <w:pPr>
        <w:spacing w:after="0"/>
        <w:jc w:val="both"/>
        <w:rPr>
          <w:b/>
          <w:i/>
          <w:sz w:val="24"/>
          <w:szCs w:val="24"/>
          <w:lang w:val="es-ES_tradnl"/>
        </w:rPr>
      </w:pPr>
      <w:r w:rsidRPr="00A407D4">
        <w:rPr>
          <w:b/>
          <w:i/>
          <w:sz w:val="24"/>
          <w:szCs w:val="24"/>
          <w:lang w:val="es-ES_tradnl"/>
        </w:rPr>
        <w:t>CAPITULO</w:t>
      </w:r>
      <w:r>
        <w:rPr>
          <w:b/>
          <w:i/>
          <w:sz w:val="24"/>
          <w:szCs w:val="24"/>
          <w:lang w:val="es-ES_tradnl"/>
        </w:rPr>
        <w:t xml:space="preserve"> III</w:t>
      </w:r>
    </w:p>
    <w:p w:rsidR="004B413E" w:rsidRPr="00A407D4" w:rsidRDefault="004B413E" w:rsidP="004B413E">
      <w:pPr>
        <w:spacing w:after="0"/>
        <w:jc w:val="both"/>
        <w:rPr>
          <w:b/>
          <w:i/>
          <w:sz w:val="24"/>
          <w:szCs w:val="24"/>
          <w:lang w:val="es-ES_tradnl"/>
        </w:rPr>
      </w:pPr>
      <w:r w:rsidRPr="00A407D4">
        <w:rPr>
          <w:b/>
          <w:i/>
          <w:sz w:val="24"/>
          <w:szCs w:val="24"/>
          <w:lang w:val="es-ES_tradnl"/>
        </w:rPr>
        <w:t xml:space="preserve">EL PROYECTO Y EL LOGRO DE LOS INDICADORES </w:t>
      </w:r>
    </w:p>
    <w:p w:rsidR="004B413E" w:rsidRPr="00A407D4" w:rsidRDefault="004B413E" w:rsidP="004B413E">
      <w:pPr>
        <w:spacing w:after="0"/>
        <w:jc w:val="both"/>
        <w:rPr>
          <w:b/>
          <w:i/>
          <w:sz w:val="24"/>
          <w:szCs w:val="24"/>
          <w:lang w:val="es-ES_tradnl"/>
        </w:rPr>
      </w:pPr>
      <w:r w:rsidRPr="00A407D4">
        <w:rPr>
          <w:b/>
          <w:i/>
          <w:sz w:val="24"/>
          <w:szCs w:val="24"/>
          <w:lang w:val="es-ES_tradnl"/>
        </w:rPr>
        <w:t>DE RESULTADOS  ESTABLECIDOS EN EL CONVENIO</w:t>
      </w:r>
    </w:p>
    <w:p w:rsidR="004B413E" w:rsidRDefault="004B413E" w:rsidP="004B413E">
      <w:pPr>
        <w:spacing w:after="0"/>
        <w:jc w:val="both"/>
        <w:rPr>
          <w:sz w:val="24"/>
          <w:szCs w:val="24"/>
          <w:lang w:val="es-ES_tradnl"/>
        </w:rPr>
      </w:pPr>
    </w:p>
    <w:p w:rsidR="004B413E" w:rsidRPr="00415378" w:rsidRDefault="004B413E" w:rsidP="004B413E">
      <w:pPr>
        <w:spacing w:after="0"/>
        <w:jc w:val="both"/>
        <w:rPr>
          <w:b/>
          <w:sz w:val="24"/>
          <w:szCs w:val="24"/>
          <w:lang w:val="es-ES_tradnl"/>
        </w:rPr>
      </w:pPr>
      <w:r w:rsidRPr="00415378">
        <w:rPr>
          <w:b/>
          <w:sz w:val="24"/>
          <w:szCs w:val="24"/>
          <w:lang w:val="es-ES_tradnl"/>
        </w:rPr>
        <w:t xml:space="preserve">3.1 El Sistema de Seguimiento del Proyecto y su </w:t>
      </w:r>
    </w:p>
    <w:p w:rsidR="004B413E" w:rsidRPr="00415378" w:rsidRDefault="004B413E" w:rsidP="004B413E">
      <w:pPr>
        <w:spacing w:after="0"/>
        <w:jc w:val="both"/>
        <w:rPr>
          <w:b/>
          <w:sz w:val="24"/>
          <w:szCs w:val="24"/>
          <w:lang w:val="es-ES_tradnl"/>
        </w:rPr>
      </w:pPr>
      <w:r w:rsidRPr="00415378">
        <w:rPr>
          <w:b/>
          <w:sz w:val="24"/>
          <w:szCs w:val="24"/>
          <w:lang w:val="es-ES_tradnl"/>
        </w:rPr>
        <w:t>utilidad para el logro de resultados</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44</w:t>
      </w:r>
    </w:p>
    <w:p w:rsidR="004B413E" w:rsidRDefault="004B413E" w:rsidP="004B413E">
      <w:pPr>
        <w:spacing w:after="0"/>
        <w:jc w:val="both"/>
        <w:rPr>
          <w:sz w:val="24"/>
          <w:szCs w:val="24"/>
          <w:lang w:val="es-ES_tradnl"/>
        </w:rPr>
      </w:pPr>
    </w:p>
    <w:p w:rsidR="004B413E" w:rsidRPr="00415378" w:rsidRDefault="004B413E" w:rsidP="004B413E">
      <w:pPr>
        <w:spacing w:after="0"/>
        <w:jc w:val="both"/>
        <w:rPr>
          <w:b/>
          <w:sz w:val="24"/>
          <w:szCs w:val="24"/>
          <w:lang w:val="es-ES_tradnl"/>
        </w:rPr>
      </w:pPr>
      <w:r w:rsidRPr="00415378">
        <w:rPr>
          <w:b/>
          <w:sz w:val="24"/>
          <w:szCs w:val="24"/>
          <w:lang w:val="es-ES_tradnl"/>
        </w:rPr>
        <w:t xml:space="preserve">3.2 Los Indicadores del Marco Lógico, </w:t>
      </w:r>
    </w:p>
    <w:p w:rsidR="004B413E" w:rsidRPr="00415378" w:rsidRDefault="004B413E" w:rsidP="004B413E">
      <w:pPr>
        <w:spacing w:after="0"/>
        <w:jc w:val="both"/>
        <w:rPr>
          <w:b/>
          <w:sz w:val="24"/>
          <w:szCs w:val="24"/>
          <w:lang w:val="es-ES_tradnl"/>
        </w:rPr>
      </w:pPr>
      <w:r w:rsidRPr="00415378">
        <w:rPr>
          <w:b/>
          <w:sz w:val="24"/>
          <w:szCs w:val="24"/>
          <w:lang w:val="es-ES_tradnl"/>
        </w:rPr>
        <w:t>su nivel de cumplimiento y su oportunidad</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46</w:t>
      </w:r>
    </w:p>
    <w:p w:rsidR="004B413E" w:rsidRDefault="004B413E" w:rsidP="004B413E">
      <w:pPr>
        <w:spacing w:after="0"/>
        <w:jc w:val="both"/>
        <w:rPr>
          <w:sz w:val="24"/>
          <w:szCs w:val="24"/>
          <w:lang w:val="es-ES_tradnl"/>
        </w:rPr>
      </w:pPr>
    </w:p>
    <w:p w:rsidR="004B413E" w:rsidRDefault="004B413E" w:rsidP="004B413E">
      <w:pPr>
        <w:spacing w:after="0"/>
        <w:jc w:val="both"/>
        <w:rPr>
          <w:b/>
          <w:sz w:val="24"/>
          <w:szCs w:val="24"/>
          <w:lang w:val="es-ES_tradnl"/>
        </w:rPr>
      </w:pPr>
      <w:r w:rsidRPr="00393784">
        <w:rPr>
          <w:b/>
          <w:sz w:val="24"/>
          <w:szCs w:val="24"/>
          <w:lang w:val="es-ES_tradnl"/>
        </w:rPr>
        <w:t xml:space="preserve">3.3 Conclusiones sobre el cumplimiento de </w:t>
      </w:r>
    </w:p>
    <w:p w:rsidR="004B413E" w:rsidRDefault="004B413E" w:rsidP="004B413E">
      <w:pPr>
        <w:spacing w:after="0"/>
        <w:jc w:val="both"/>
        <w:rPr>
          <w:b/>
          <w:sz w:val="24"/>
          <w:szCs w:val="24"/>
          <w:lang w:val="es-ES_tradnl"/>
        </w:rPr>
      </w:pPr>
      <w:r w:rsidRPr="00393784">
        <w:rPr>
          <w:b/>
          <w:sz w:val="24"/>
          <w:szCs w:val="24"/>
          <w:lang w:val="es-ES_tradnl"/>
        </w:rPr>
        <w:t>todos los indicadores del Proyecto</w:t>
      </w:r>
    </w:p>
    <w:p w:rsidR="004B413E" w:rsidRPr="00393784" w:rsidRDefault="004B413E" w:rsidP="004B413E">
      <w:pPr>
        <w:spacing w:after="0"/>
        <w:jc w:val="both"/>
        <w:rPr>
          <w:b/>
          <w:sz w:val="24"/>
          <w:szCs w:val="24"/>
          <w:lang w:val="es-ES_tradnl"/>
        </w:rPr>
      </w:pPr>
    </w:p>
    <w:p w:rsidR="004B413E" w:rsidRPr="00334F90" w:rsidRDefault="004B413E" w:rsidP="004B413E">
      <w:pPr>
        <w:spacing w:after="0"/>
        <w:jc w:val="both"/>
        <w:rPr>
          <w:b/>
          <w:sz w:val="24"/>
          <w:szCs w:val="24"/>
          <w:lang w:val="es-ES_tradnl"/>
        </w:rPr>
      </w:pPr>
      <w:r>
        <w:rPr>
          <w:b/>
          <w:sz w:val="24"/>
          <w:szCs w:val="24"/>
          <w:lang w:val="es-ES_tradnl"/>
        </w:rPr>
        <w:t>3.4</w:t>
      </w:r>
      <w:r w:rsidRPr="00334F90">
        <w:rPr>
          <w:b/>
          <w:sz w:val="24"/>
          <w:szCs w:val="24"/>
          <w:lang w:val="es-ES_tradnl"/>
        </w:rPr>
        <w:t xml:space="preserve"> Las calificaciones del Proyecto </w:t>
      </w:r>
    </w:p>
    <w:p w:rsidR="004B413E" w:rsidRPr="00334F90" w:rsidRDefault="004B413E" w:rsidP="004B413E">
      <w:pPr>
        <w:spacing w:after="0"/>
        <w:jc w:val="both"/>
        <w:rPr>
          <w:sz w:val="24"/>
          <w:szCs w:val="24"/>
          <w:lang w:val="es-ES_tradnl"/>
        </w:rPr>
      </w:pPr>
      <w:r w:rsidRPr="00334F90">
        <w:rPr>
          <w:b/>
          <w:sz w:val="24"/>
          <w:szCs w:val="24"/>
          <w:lang w:val="es-ES_tradnl"/>
        </w:rPr>
        <w:t>durante su ejecución</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56</w:t>
      </w:r>
    </w:p>
    <w:p w:rsidR="004B413E" w:rsidRPr="00334F90" w:rsidRDefault="004B413E" w:rsidP="004B413E">
      <w:pPr>
        <w:spacing w:after="0"/>
        <w:ind w:left="708"/>
        <w:jc w:val="both"/>
        <w:rPr>
          <w:sz w:val="24"/>
          <w:szCs w:val="24"/>
          <w:lang w:val="es-ES_tradnl"/>
        </w:rPr>
      </w:pPr>
      <w:r>
        <w:rPr>
          <w:sz w:val="24"/>
          <w:szCs w:val="24"/>
          <w:lang w:val="es-ES_tradnl"/>
        </w:rPr>
        <w:t>3.4</w:t>
      </w:r>
      <w:r w:rsidRPr="00334F90">
        <w:rPr>
          <w:sz w:val="24"/>
          <w:szCs w:val="24"/>
          <w:lang w:val="es-ES_tradnl"/>
        </w:rPr>
        <w:t>.1 Las calificaciones semestrales y los tres</w:t>
      </w:r>
    </w:p>
    <w:p w:rsidR="004B413E" w:rsidRDefault="004B413E" w:rsidP="004B413E">
      <w:pPr>
        <w:spacing w:after="0"/>
        <w:ind w:left="708"/>
        <w:jc w:val="both"/>
        <w:rPr>
          <w:sz w:val="24"/>
          <w:szCs w:val="24"/>
          <w:lang w:val="es-ES_tradnl"/>
        </w:rPr>
      </w:pPr>
      <w:r>
        <w:rPr>
          <w:sz w:val="24"/>
          <w:szCs w:val="24"/>
          <w:lang w:val="es-ES_tradnl"/>
        </w:rPr>
        <w:t>3.4</w:t>
      </w:r>
      <w:r w:rsidRPr="00334F90">
        <w:rPr>
          <w:sz w:val="24"/>
          <w:szCs w:val="24"/>
          <w:lang w:val="es-ES_tradnl"/>
        </w:rPr>
        <w:t>.2 El cambio de instrumento de calificación</w:t>
      </w:r>
    </w:p>
    <w:p w:rsidR="004B413E" w:rsidRDefault="004B413E" w:rsidP="004B413E">
      <w:pPr>
        <w:spacing w:after="0"/>
        <w:jc w:val="both"/>
        <w:rPr>
          <w:b/>
          <w:sz w:val="24"/>
          <w:szCs w:val="24"/>
          <w:lang w:val="es-ES_tradnl"/>
        </w:rPr>
      </w:pPr>
    </w:p>
    <w:p w:rsidR="004B413E" w:rsidRDefault="004B413E" w:rsidP="004B413E">
      <w:pPr>
        <w:spacing w:after="0"/>
        <w:jc w:val="both"/>
        <w:rPr>
          <w:b/>
          <w:sz w:val="24"/>
          <w:szCs w:val="24"/>
          <w:lang w:val="es-ES_tradnl"/>
        </w:rPr>
      </w:pPr>
      <w:r>
        <w:rPr>
          <w:b/>
          <w:sz w:val="24"/>
          <w:szCs w:val="24"/>
          <w:lang w:val="es-ES_tradnl"/>
        </w:rPr>
        <w:t xml:space="preserve">3.5 Las lecciones aprendidas en el logro de los </w:t>
      </w:r>
    </w:p>
    <w:p w:rsidR="004B413E" w:rsidRDefault="004B413E" w:rsidP="004B413E">
      <w:pPr>
        <w:spacing w:after="0"/>
        <w:jc w:val="both"/>
        <w:rPr>
          <w:sz w:val="24"/>
          <w:szCs w:val="24"/>
          <w:lang w:val="es-ES_tradnl"/>
        </w:rPr>
      </w:pPr>
      <w:r>
        <w:rPr>
          <w:b/>
          <w:sz w:val="24"/>
          <w:szCs w:val="24"/>
          <w:lang w:val="es-ES_tradnl"/>
        </w:rPr>
        <w:t xml:space="preserve">indicadores de resultados </w:t>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r>
      <w:r>
        <w:rPr>
          <w:b/>
          <w:sz w:val="24"/>
          <w:szCs w:val="24"/>
          <w:lang w:val="es-ES_tradnl"/>
        </w:rPr>
        <w:tab/>
        <w:t>58</w:t>
      </w:r>
      <w:r>
        <w:rPr>
          <w:sz w:val="24"/>
          <w:szCs w:val="24"/>
          <w:lang w:val="es-ES_tradnl"/>
        </w:rPr>
        <w:t xml:space="preserve"> </w:t>
      </w:r>
    </w:p>
    <w:p w:rsidR="004B413E" w:rsidRDefault="004B413E" w:rsidP="004B413E">
      <w:pPr>
        <w:spacing w:after="0"/>
        <w:jc w:val="both"/>
        <w:rPr>
          <w:sz w:val="24"/>
          <w:szCs w:val="24"/>
          <w:lang w:val="es-ES_tradnl"/>
        </w:rPr>
      </w:pPr>
    </w:p>
    <w:p w:rsidR="004B413E" w:rsidRDefault="004B413E" w:rsidP="004B413E">
      <w:pPr>
        <w:spacing w:before="240"/>
        <w:jc w:val="both"/>
        <w:rPr>
          <w:b/>
          <w:i/>
          <w:sz w:val="24"/>
          <w:szCs w:val="24"/>
          <w:lang w:val="es-ES_tradnl"/>
        </w:rPr>
      </w:pPr>
      <w:r w:rsidRPr="004810CF">
        <w:rPr>
          <w:b/>
          <w:i/>
          <w:sz w:val="24"/>
          <w:szCs w:val="24"/>
          <w:lang w:val="es-ES_tradnl"/>
        </w:rPr>
        <w:t xml:space="preserve">CAPITULO </w:t>
      </w:r>
      <w:r>
        <w:rPr>
          <w:b/>
          <w:i/>
          <w:sz w:val="24"/>
          <w:szCs w:val="24"/>
          <w:lang w:val="es-ES_tradnl"/>
        </w:rPr>
        <w:t>I</w:t>
      </w:r>
      <w:r w:rsidRPr="004810CF">
        <w:rPr>
          <w:b/>
          <w:i/>
          <w:sz w:val="24"/>
          <w:szCs w:val="24"/>
          <w:lang w:val="es-ES_tradnl"/>
        </w:rPr>
        <w:t>V</w:t>
      </w:r>
    </w:p>
    <w:p w:rsidR="004B413E" w:rsidRDefault="004B413E" w:rsidP="004B413E">
      <w:pPr>
        <w:spacing w:after="0" w:line="240" w:lineRule="auto"/>
        <w:jc w:val="both"/>
        <w:rPr>
          <w:b/>
          <w:i/>
          <w:sz w:val="24"/>
          <w:szCs w:val="24"/>
          <w:lang w:val="es-ES_tradnl"/>
        </w:rPr>
      </w:pPr>
      <w:r>
        <w:rPr>
          <w:b/>
          <w:i/>
          <w:sz w:val="24"/>
          <w:szCs w:val="24"/>
          <w:lang w:val="es-ES_tradnl"/>
        </w:rPr>
        <w:t xml:space="preserve">EL CONTEXTO Y LA METODOLOGÍA DE LA </w:t>
      </w:r>
    </w:p>
    <w:p w:rsidR="004B413E" w:rsidRDefault="004B413E" w:rsidP="004B413E">
      <w:pPr>
        <w:spacing w:after="0"/>
        <w:jc w:val="both"/>
        <w:rPr>
          <w:b/>
          <w:i/>
          <w:sz w:val="24"/>
          <w:szCs w:val="24"/>
          <w:lang w:val="es-ES_tradnl"/>
        </w:rPr>
      </w:pPr>
      <w:r>
        <w:rPr>
          <w:b/>
          <w:i/>
          <w:sz w:val="24"/>
          <w:szCs w:val="24"/>
          <w:lang w:val="es-ES_tradnl"/>
        </w:rPr>
        <w:t>EVALUACIÓN</w:t>
      </w:r>
    </w:p>
    <w:p w:rsidR="004B413E" w:rsidRDefault="004B413E" w:rsidP="004B413E">
      <w:pPr>
        <w:spacing w:after="0" w:line="240" w:lineRule="auto"/>
        <w:jc w:val="both"/>
        <w:rPr>
          <w:b/>
          <w:sz w:val="24"/>
          <w:szCs w:val="24"/>
          <w:lang w:val="es-ES_tradnl"/>
        </w:rPr>
      </w:pPr>
    </w:p>
    <w:p w:rsidR="004B413E" w:rsidRDefault="004B413E" w:rsidP="004B413E">
      <w:pPr>
        <w:spacing w:after="0" w:line="240" w:lineRule="auto"/>
        <w:jc w:val="both"/>
        <w:rPr>
          <w:rFonts w:eastAsia="Times New Roman" w:cs="Times New Roman"/>
          <w:b/>
          <w:sz w:val="24"/>
          <w:szCs w:val="24"/>
          <w:lang w:val="es-CO" w:eastAsia="es-EC"/>
        </w:rPr>
      </w:pPr>
      <w:r w:rsidRPr="00826E7E">
        <w:rPr>
          <w:b/>
          <w:sz w:val="24"/>
          <w:szCs w:val="24"/>
          <w:lang w:val="es-ES_tradnl"/>
        </w:rPr>
        <w:t xml:space="preserve">4.1 Análisis del </w:t>
      </w:r>
      <w:r w:rsidRPr="00826E7E">
        <w:rPr>
          <w:rFonts w:eastAsia="Times New Roman" w:cs="Times New Roman"/>
          <w:b/>
          <w:sz w:val="24"/>
          <w:szCs w:val="24"/>
          <w:lang w:val="es-CO" w:eastAsia="es-EC"/>
        </w:rPr>
        <w:t xml:space="preserve">contexto, situación a nivel local, </w:t>
      </w:r>
    </w:p>
    <w:p w:rsidR="004B413E" w:rsidRDefault="004B413E" w:rsidP="004B413E">
      <w:pPr>
        <w:spacing w:after="0" w:line="240" w:lineRule="auto"/>
        <w:jc w:val="both"/>
        <w:rPr>
          <w:rFonts w:eastAsia="Times New Roman" w:cs="Times New Roman"/>
          <w:b/>
          <w:sz w:val="24"/>
          <w:szCs w:val="24"/>
          <w:lang w:val="es-CO" w:eastAsia="es-EC"/>
        </w:rPr>
      </w:pPr>
      <w:r w:rsidRPr="00826E7E">
        <w:rPr>
          <w:rFonts w:eastAsia="Times New Roman" w:cs="Times New Roman"/>
          <w:b/>
          <w:sz w:val="24"/>
          <w:szCs w:val="24"/>
          <w:lang w:val="es-CO" w:eastAsia="es-EC"/>
        </w:rPr>
        <w:t>institucional en el</w:t>
      </w:r>
      <w:r>
        <w:rPr>
          <w:rFonts w:eastAsia="Times New Roman" w:cs="Times New Roman"/>
          <w:b/>
          <w:sz w:val="24"/>
          <w:szCs w:val="24"/>
          <w:lang w:val="es-CO" w:eastAsia="es-EC"/>
        </w:rPr>
        <w:t xml:space="preserve"> que se implementa el proyecto</w:t>
      </w:r>
      <w:r w:rsidRPr="00826E7E">
        <w:rPr>
          <w:rFonts w:eastAsia="Times New Roman" w:cs="Times New Roman"/>
          <w:b/>
          <w:sz w:val="24"/>
          <w:szCs w:val="24"/>
          <w:lang w:val="es-CO" w:eastAsia="es-EC"/>
        </w:rPr>
        <w:t> </w:t>
      </w:r>
      <w:r>
        <w:rPr>
          <w:rFonts w:eastAsia="Times New Roman" w:cs="Times New Roman"/>
          <w:b/>
          <w:sz w:val="24"/>
          <w:szCs w:val="24"/>
          <w:lang w:val="es-CO" w:eastAsia="es-EC"/>
        </w:rPr>
        <w:tab/>
      </w:r>
      <w:r>
        <w:rPr>
          <w:rFonts w:eastAsia="Times New Roman" w:cs="Times New Roman"/>
          <w:b/>
          <w:sz w:val="24"/>
          <w:szCs w:val="24"/>
          <w:lang w:val="es-CO" w:eastAsia="es-EC"/>
        </w:rPr>
        <w:tab/>
      </w:r>
      <w:r>
        <w:rPr>
          <w:rFonts w:eastAsia="Times New Roman" w:cs="Times New Roman"/>
          <w:b/>
          <w:sz w:val="24"/>
          <w:szCs w:val="24"/>
          <w:lang w:val="es-CO" w:eastAsia="es-EC"/>
        </w:rPr>
        <w:tab/>
      </w:r>
      <w:r>
        <w:rPr>
          <w:rFonts w:eastAsia="Times New Roman" w:cs="Times New Roman"/>
          <w:b/>
          <w:sz w:val="24"/>
          <w:szCs w:val="24"/>
          <w:lang w:val="es-CO" w:eastAsia="es-EC"/>
        </w:rPr>
        <w:tab/>
        <w:t>59</w:t>
      </w:r>
      <w:r w:rsidRPr="00826E7E">
        <w:rPr>
          <w:rFonts w:eastAsia="Times New Roman" w:cs="Times New Roman"/>
          <w:b/>
          <w:sz w:val="24"/>
          <w:szCs w:val="24"/>
          <w:lang w:val="es-CO" w:eastAsia="es-EC"/>
        </w:rPr>
        <w:t> </w:t>
      </w:r>
    </w:p>
    <w:p w:rsidR="004B413E" w:rsidRDefault="004B413E" w:rsidP="004B413E">
      <w:pPr>
        <w:spacing w:after="0" w:line="240" w:lineRule="auto"/>
        <w:jc w:val="both"/>
        <w:rPr>
          <w:rFonts w:eastAsia="Times New Roman" w:cs="Times New Roman"/>
          <w:b/>
          <w:sz w:val="24"/>
          <w:szCs w:val="24"/>
          <w:lang w:val="es-CO" w:eastAsia="es-EC"/>
        </w:rPr>
      </w:pPr>
    </w:p>
    <w:p w:rsidR="004B413E" w:rsidRDefault="004B413E" w:rsidP="004B413E">
      <w:pPr>
        <w:spacing w:after="0" w:line="240" w:lineRule="auto"/>
        <w:jc w:val="both"/>
        <w:rPr>
          <w:rFonts w:eastAsia="Times New Roman" w:cs="Times New Roman"/>
          <w:b/>
          <w:sz w:val="24"/>
          <w:szCs w:val="24"/>
          <w:lang w:val="es-CO" w:eastAsia="es-EC"/>
        </w:rPr>
      </w:pPr>
      <w:r>
        <w:rPr>
          <w:rFonts w:eastAsia="Times New Roman" w:cs="Times New Roman"/>
          <w:b/>
          <w:sz w:val="24"/>
          <w:szCs w:val="24"/>
          <w:lang w:val="es-CO" w:eastAsia="es-EC"/>
        </w:rPr>
        <w:t>4.2 Metodología utilizada en la evaluación</w:t>
      </w:r>
      <w:r>
        <w:rPr>
          <w:rFonts w:eastAsia="Times New Roman" w:cs="Times New Roman"/>
          <w:b/>
          <w:sz w:val="24"/>
          <w:szCs w:val="24"/>
          <w:lang w:val="es-CO" w:eastAsia="es-EC"/>
        </w:rPr>
        <w:tab/>
      </w:r>
      <w:r>
        <w:rPr>
          <w:rFonts w:eastAsia="Times New Roman" w:cs="Times New Roman"/>
          <w:b/>
          <w:sz w:val="24"/>
          <w:szCs w:val="24"/>
          <w:lang w:val="es-CO" w:eastAsia="es-EC"/>
        </w:rPr>
        <w:tab/>
      </w:r>
      <w:r>
        <w:rPr>
          <w:rFonts w:eastAsia="Times New Roman" w:cs="Times New Roman"/>
          <w:b/>
          <w:sz w:val="24"/>
          <w:szCs w:val="24"/>
          <w:lang w:val="es-CO" w:eastAsia="es-EC"/>
        </w:rPr>
        <w:tab/>
      </w:r>
      <w:r>
        <w:rPr>
          <w:rFonts w:eastAsia="Times New Roman" w:cs="Times New Roman"/>
          <w:b/>
          <w:sz w:val="24"/>
          <w:szCs w:val="24"/>
          <w:lang w:val="es-CO" w:eastAsia="es-EC"/>
        </w:rPr>
        <w:tab/>
      </w:r>
      <w:r>
        <w:rPr>
          <w:rFonts w:eastAsia="Times New Roman" w:cs="Times New Roman"/>
          <w:b/>
          <w:sz w:val="24"/>
          <w:szCs w:val="24"/>
          <w:lang w:val="es-CO" w:eastAsia="es-EC"/>
        </w:rPr>
        <w:tab/>
      </w:r>
      <w:r>
        <w:rPr>
          <w:rFonts w:eastAsia="Times New Roman" w:cs="Times New Roman"/>
          <w:b/>
          <w:sz w:val="24"/>
          <w:szCs w:val="24"/>
          <w:lang w:val="es-CO" w:eastAsia="es-EC"/>
        </w:rPr>
        <w:tab/>
        <w:t>62</w:t>
      </w:r>
    </w:p>
    <w:p w:rsidR="004B413E" w:rsidRDefault="004B413E" w:rsidP="004B413E">
      <w:pPr>
        <w:rPr>
          <w:rFonts w:eastAsia="Times New Roman" w:cs="Times New Roman"/>
          <w:b/>
          <w:sz w:val="24"/>
          <w:szCs w:val="24"/>
          <w:lang w:val="es-CO" w:eastAsia="es-EC"/>
        </w:rPr>
      </w:pPr>
      <w:r>
        <w:rPr>
          <w:rFonts w:eastAsia="Times New Roman" w:cs="Times New Roman"/>
          <w:b/>
          <w:sz w:val="24"/>
          <w:szCs w:val="24"/>
          <w:lang w:val="es-CO" w:eastAsia="es-EC"/>
        </w:rPr>
        <w:br w:type="page"/>
      </w:r>
    </w:p>
    <w:p w:rsidR="00B02815" w:rsidRDefault="00B02815" w:rsidP="00B02815">
      <w:pPr>
        <w:spacing w:after="0" w:line="240" w:lineRule="auto"/>
        <w:jc w:val="both"/>
        <w:rPr>
          <w:sz w:val="24"/>
          <w:szCs w:val="24"/>
          <w:lang w:val="es-ES_tradnl"/>
        </w:rPr>
      </w:pPr>
    </w:p>
    <w:p w:rsidR="00B02815" w:rsidRDefault="00B02815" w:rsidP="00B02815">
      <w:pPr>
        <w:spacing w:line="240" w:lineRule="auto"/>
        <w:jc w:val="both"/>
        <w:rPr>
          <w:b/>
          <w:sz w:val="24"/>
          <w:szCs w:val="24"/>
          <w:u w:val="single"/>
          <w:lang w:val="es-ES_tradnl"/>
        </w:rPr>
      </w:pPr>
      <w:r w:rsidRPr="00B96233">
        <w:rPr>
          <w:b/>
          <w:sz w:val="24"/>
          <w:szCs w:val="24"/>
          <w:u w:val="single"/>
          <w:lang w:val="es-ES_tradnl"/>
        </w:rPr>
        <w:t xml:space="preserve">RESUMEN EJECUTIVO </w:t>
      </w:r>
    </w:p>
    <w:p w:rsidR="00B02815" w:rsidRDefault="00B02815" w:rsidP="00B02815">
      <w:pPr>
        <w:spacing w:line="240" w:lineRule="auto"/>
        <w:jc w:val="both"/>
        <w:rPr>
          <w:b/>
          <w:sz w:val="24"/>
          <w:szCs w:val="24"/>
          <w:u w:val="single"/>
          <w:lang w:val="es-ES_tradnl"/>
        </w:rPr>
      </w:pPr>
    </w:p>
    <w:p w:rsidR="00B02815" w:rsidRPr="00B96233" w:rsidRDefault="00B02815" w:rsidP="00B02815">
      <w:pPr>
        <w:spacing w:line="240" w:lineRule="auto"/>
        <w:jc w:val="both"/>
        <w:rPr>
          <w:sz w:val="24"/>
          <w:szCs w:val="24"/>
          <w:lang w:val="es-ES_tradnl"/>
        </w:rPr>
      </w:pPr>
      <w:r w:rsidRPr="00B96233">
        <w:rPr>
          <w:sz w:val="24"/>
          <w:szCs w:val="24"/>
          <w:lang w:val="es-ES_tradnl"/>
        </w:rPr>
        <w:t xml:space="preserve">El </w:t>
      </w:r>
      <w:r>
        <w:rPr>
          <w:sz w:val="24"/>
          <w:szCs w:val="24"/>
          <w:lang w:val="es-ES_tradnl"/>
        </w:rPr>
        <w:t>P</w:t>
      </w:r>
      <w:r w:rsidRPr="00B96233">
        <w:rPr>
          <w:sz w:val="24"/>
          <w:szCs w:val="24"/>
          <w:lang w:val="es-ES_tradnl"/>
        </w:rPr>
        <w:t>royecto</w:t>
      </w:r>
      <w:r>
        <w:rPr>
          <w:sz w:val="24"/>
          <w:szCs w:val="24"/>
          <w:lang w:val="es-ES_tradnl"/>
        </w:rPr>
        <w:t xml:space="preserve"> “Apoyo a la Competitividad de las MIPYMES en Otavalo” tiene dos objetivos centrales: (i) implantar un modelo de participación público - privada basado en la demanda y con el funcionamiento de la ventanilla única de servicios;  y, (ii) promover la formalización de los empresarios turísticos y artesanales por medio de la asociatividad. </w:t>
      </w:r>
    </w:p>
    <w:p w:rsidR="00B02815" w:rsidRPr="00B96233" w:rsidRDefault="00B02815" w:rsidP="00B02815">
      <w:pPr>
        <w:spacing w:after="0" w:line="240" w:lineRule="auto"/>
        <w:jc w:val="both"/>
        <w:rPr>
          <w:sz w:val="24"/>
          <w:szCs w:val="24"/>
          <w:lang w:val="es-ES_tradnl"/>
        </w:rPr>
      </w:pPr>
      <w:r w:rsidRPr="003F3CE2">
        <w:rPr>
          <w:b/>
          <w:sz w:val="24"/>
          <w:szCs w:val="24"/>
          <w:u w:val="single"/>
          <w:lang w:val="es-ES_tradnl"/>
        </w:rPr>
        <w:t>En relación al primer objetivo</w:t>
      </w:r>
      <w:r>
        <w:rPr>
          <w:sz w:val="24"/>
          <w:szCs w:val="24"/>
          <w:lang w:val="es-ES_tradnl"/>
        </w:rPr>
        <w:t xml:space="preserve">, desde el mes de Octubre del 2009 se encuentra operando la Ventanilla Unica Empresarial – VUE, que en un año de funcionamiento ha provisto asistencia a </w:t>
      </w:r>
      <w:r w:rsidRPr="0068504C">
        <w:rPr>
          <w:b/>
          <w:sz w:val="24"/>
          <w:szCs w:val="24"/>
          <w:u w:val="single"/>
          <w:lang w:val="es-ES_tradnl"/>
        </w:rPr>
        <w:t xml:space="preserve">14.973 usuarios en los siguientes servicios </w:t>
      </w:r>
      <w:r>
        <w:rPr>
          <w:b/>
          <w:sz w:val="24"/>
          <w:szCs w:val="24"/>
          <w:u w:val="single"/>
          <w:lang w:val="es-ES_tradnl"/>
        </w:rPr>
        <w:t xml:space="preserve">de </w:t>
      </w:r>
      <w:r w:rsidRPr="0068504C">
        <w:rPr>
          <w:b/>
          <w:sz w:val="24"/>
          <w:szCs w:val="24"/>
          <w:u w:val="single"/>
          <w:lang w:val="es-ES_tradnl"/>
        </w:rPr>
        <w:t>la VUE</w:t>
      </w:r>
      <w:r>
        <w:rPr>
          <w:sz w:val="24"/>
          <w:szCs w:val="24"/>
          <w:lang w:val="es-ES_tradnl"/>
        </w:rPr>
        <w:t xml:space="preserve">:  </w:t>
      </w:r>
    </w:p>
    <w:p w:rsidR="00B02815" w:rsidRPr="00B96233" w:rsidRDefault="00B02815" w:rsidP="00B02815">
      <w:pPr>
        <w:spacing w:after="0" w:line="240" w:lineRule="auto"/>
        <w:jc w:val="both"/>
        <w:rPr>
          <w:sz w:val="24"/>
          <w:szCs w:val="24"/>
          <w:lang w:val="es-ES_tradnl"/>
        </w:rPr>
      </w:pPr>
    </w:p>
    <w:tbl>
      <w:tblPr>
        <w:tblStyle w:val="Cuadrculaclara-nfasis2"/>
        <w:tblW w:w="0" w:type="auto"/>
        <w:tblInd w:w="1139" w:type="dxa"/>
        <w:tblLook w:val="04A0"/>
      </w:tblPr>
      <w:tblGrid>
        <w:gridCol w:w="4489"/>
        <w:gridCol w:w="1031"/>
        <w:gridCol w:w="1031"/>
      </w:tblGrid>
      <w:tr w:rsidR="00B02815" w:rsidTr="00396122">
        <w:trPr>
          <w:cnfStyle w:val="100000000000"/>
        </w:trPr>
        <w:tc>
          <w:tcPr>
            <w:cnfStyle w:val="001000000000"/>
            <w:tcW w:w="4489" w:type="dxa"/>
          </w:tcPr>
          <w:p w:rsidR="00B02815" w:rsidRPr="008860DB" w:rsidRDefault="00B02815" w:rsidP="00396122">
            <w:pPr>
              <w:jc w:val="center"/>
              <w:rPr>
                <w:rFonts w:asciiTheme="minorHAnsi" w:hAnsiTheme="minorHAnsi"/>
                <w:sz w:val="20"/>
                <w:szCs w:val="20"/>
                <w:lang w:val="es-ES_tradnl"/>
              </w:rPr>
            </w:pPr>
            <w:r w:rsidRPr="008860DB">
              <w:rPr>
                <w:rFonts w:asciiTheme="minorHAnsi" w:hAnsiTheme="minorHAnsi"/>
                <w:sz w:val="20"/>
                <w:szCs w:val="20"/>
                <w:lang w:val="es-ES_tradnl"/>
              </w:rPr>
              <w:t>TIPO DE SERVICIO:</w:t>
            </w:r>
          </w:p>
        </w:tc>
        <w:tc>
          <w:tcPr>
            <w:tcW w:w="1031" w:type="dxa"/>
          </w:tcPr>
          <w:p w:rsidR="00B02815" w:rsidRPr="008860DB" w:rsidRDefault="00B02815" w:rsidP="00396122">
            <w:pPr>
              <w:jc w:val="center"/>
              <w:cnfStyle w:val="100000000000"/>
              <w:rPr>
                <w:rFonts w:asciiTheme="minorHAnsi" w:hAnsiTheme="minorHAnsi"/>
                <w:sz w:val="20"/>
                <w:szCs w:val="20"/>
                <w:lang w:val="es-ES_tradnl"/>
              </w:rPr>
            </w:pPr>
            <w:r w:rsidRPr="008860DB">
              <w:rPr>
                <w:rFonts w:asciiTheme="minorHAnsi" w:hAnsiTheme="minorHAnsi"/>
                <w:sz w:val="20"/>
                <w:szCs w:val="20"/>
                <w:lang w:val="es-ES_tradnl"/>
              </w:rPr>
              <w:t>No. de</w:t>
            </w:r>
          </w:p>
          <w:p w:rsidR="00B02815" w:rsidRPr="008860DB" w:rsidRDefault="00B02815" w:rsidP="00396122">
            <w:pPr>
              <w:jc w:val="center"/>
              <w:cnfStyle w:val="100000000000"/>
              <w:rPr>
                <w:rFonts w:asciiTheme="minorHAnsi" w:hAnsiTheme="minorHAnsi"/>
                <w:sz w:val="20"/>
                <w:szCs w:val="20"/>
                <w:lang w:val="es-ES_tradnl"/>
              </w:rPr>
            </w:pPr>
            <w:r w:rsidRPr="008860DB">
              <w:rPr>
                <w:rFonts w:asciiTheme="minorHAnsi" w:hAnsiTheme="minorHAnsi"/>
                <w:sz w:val="20"/>
                <w:szCs w:val="20"/>
                <w:lang w:val="es-ES_tradnl"/>
              </w:rPr>
              <w:t>Usuarios</w:t>
            </w:r>
          </w:p>
        </w:tc>
        <w:tc>
          <w:tcPr>
            <w:tcW w:w="1031" w:type="dxa"/>
          </w:tcPr>
          <w:p w:rsidR="00B02815" w:rsidRPr="008860DB" w:rsidRDefault="00B02815" w:rsidP="00396122">
            <w:pPr>
              <w:jc w:val="center"/>
              <w:cnfStyle w:val="100000000000"/>
              <w:rPr>
                <w:rFonts w:asciiTheme="minorHAnsi" w:hAnsiTheme="minorHAnsi"/>
                <w:sz w:val="20"/>
                <w:szCs w:val="20"/>
                <w:lang w:val="es-ES_tradnl"/>
              </w:rPr>
            </w:pPr>
            <w:r w:rsidRPr="008860DB">
              <w:rPr>
                <w:rFonts w:asciiTheme="minorHAnsi" w:hAnsiTheme="minorHAnsi"/>
                <w:sz w:val="20"/>
                <w:szCs w:val="20"/>
                <w:lang w:val="es-ES_tradnl"/>
              </w:rPr>
              <w:t xml:space="preserve">% </w:t>
            </w:r>
          </w:p>
        </w:tc>
      </w:tr>
      <w:tr w:rsidR="00B02815" w:rsidTr="00396122">
        <w:trPr>
          <w:cnfStyle w:val="000000100000"/>
        </w:trPr>
        <w:tc>
          <w:tcPr>
            <w:cnfStyle w:val="001000000000"/>
            <w:tcW w:w="4489" w:type="dxa"/>
          </w:tcPr>
          <w:p w:rsidR="00B02815" w:rsidRPr="008860DB" w:rsidRDefault="00B02815" w:rsidP="00396122">
            <w:pPr>
              <w:jc w:val="both"/>
              <w:rPr>
                <w:rFonts w:asciiTheme="minorHAnsi" w:hAnsiTheme="minorHAnsi"/>
                <w:sz w:val="20"/>
                <w:szCs w:val="20"/>
                <w:lang w:val="es-ES_tradnl"/>
              </w:rPr>
            </w:pPr>
            <w:r w:rsidRPr="008860DB">
              <w:rPr>
                <w:rFonts w:asciiTheme="minorHAnsi" w:hAnsiTheme="minorHAnsi"/>
                <w:sz w:val="20"/>
                <w:szCs w:val="20"/>
                <w:lang w:val="es-ES_tradnl"/>
              </w:rPr>
              <w:t>Servicio de Rentas Internas</w:t>
            </w:r>
          </w:p>
        </w:tc>
        <w:tc>
          <w:tcPr>
            <w:tcW w:w="1031" w:type="dxa"/>
          </w:tcPr>
          <w:p w:rsidR="00B02815" w:rsidRPr="008860DB" w:rsidRDefault="00B02815" w:rsidP="00396122">
            <w:pPr>
              <w:jc w:val="right"/>
              <w:cnfStyle w:val="000000100000"/>
              <w:rPr>
                <w:sz w:val="20"/>
                <w:szCs w:val="20"/>
                <w:lang w:val="es-ES_tradnl"/>
              </w:rPr>
            </w:pPr>
            <w:r w:rsidRPr="008860DB">
              <w:rPr>
                <w:sz w:val="20"/>
                <w:szCs w:val="20"/>
                <w:lang w:val="es-ES_tradnl"/>
              </w:rPr>
              <w:t>11.748</w:t>
            </w:r>
          </w:p>
        </w:tc>
        <w:tc>
          <w:tcPr>
            <w:tcW w:w="1031" w:type="dxa"/>
          </w:tcPr>
          <w:p w:rsidR="00B02815" w:rsidRPr="008860DB" w:rsidRDefault="00B02815" w:rsidP="00396122">
            <w:pPr>
              <w:jc w:val="right"/>
              <w:cnfStyle w:val="000000100000"/>
              <w:rPr>
                <w:sz w:val="20"/>
                <w:szCs w:val="20"/>
                <w:lang w:val="es-ES_tradnl"/>
              </w:rPr>
            </w:pPr>
            <w:r w:rsidRPr="008860DB">
              <w:rPr>
                <w:sz w:val="20"/>
                <w:szCs w:val="20"/>
                <w:lang w:val="es-ES_tradnl"/>
              </w:rPr>
              <w:t>78</w:t>
            </w:r>
          </w:p>
        </w:tc>
      </w:tr>
      <w:tr w:rsidR="00B02815" w:rsidTr="00396122">
        <w:trPr>
          <w:cnfStyle w:val="000000010000"/>
        </w:trPr>
        <w:tc>
          <w:tcPr>
            <w:cnfStyle w:val="001000000000"/>
            <w:tcW w:w="4489" w:type="dxa"/>
          </w:tcPr>
          <w:p w:rsidR="00B02815" w:rsidRPr="008860DB" w:rsidRDefault="00B02815" w:rsidP="00396122">
            <w:pPr>
              <w:jc w:val="both"/>
              <w:rPr>
                <w:rFonts w:asciiTheme="minorHAnsi" w:hAnsiTheme="minorHAnsi"/>
                <w:sz w:val="20"/>
                <w:szCs w:val="20"/>
                <w:lang w:val="es-ES_tradnl"/>
              </w:rPr>
            </w:pPr>
            <w:r w:rsidRPr="008860DB">
              <w:rPr>
                <w:rFonts w:asciiTheme="minorHAnsi" w:hAnsiTheme="minorHAnsi"/>
                <w:sz w:val="20"/>
                <w:szCs w:val="20"/>
                <w:lang w:val="es-ES_tradnl"/>
              </w:rPr>
              <w:t>Instituto Ecuatoriano de Propiedad Intelectual</w:t>
            </w:r>
          </w:p>
        </w:tc>
        <w:tc>
          <w:tcPr>
            <w:tcW w:w="1031" w:type="dxa"/>
          </w:tcPr>
          <w:p w:rsidR="00B02815" w:rsidRPr="008860DB" w:rsidRDefault="00B02815" w:rsidP="00396122">
            <w:pPr>
              <w:jc w:val="right"/>
              <w:cnfStyle w:val="000000010000"/>
              <w:rPr>
                <w:sz w:val="20"/>
                <w:szCs w:val="20"/>
                <w:lang w:val="es-ES_tradnl"/>
              </w:rPr>
            </w:pPr>
            <w:r w:rsidRPr="008860DB">
              <w:rPr>
                <w:sz w:val="20"/>
                <w:szCs w:val="20"/>
                <w:lang w:val="es-ES_tradnl"/>
              </w:rPr>
              <w:t>173</w:t>
            </w:r>
          </w:p>
        </w:tc>
        <w:tc>
          <w:tcPr>
            <w:tcW w:w="1031" w:type="dxa"/>
          </w:tcPr>
          <w:p w:rsidR="00B02815" w:rsidRPr="008860DB" w:rsidRDefault="00B02815" w:rsidP="00396122">
            <w:pPr>
              <w:jc w:val="right"/>
              <w:cnfStyle w:val="000000010000"/>
              <w:rPr>
                <w:sz w:val="20"/>
                <w:szCs w:val="20"/>
                <w:lang w:val="es-ES_tradnl"/>
              </w:rPr>
            </w:pPr>
            <w:r w:rsidRPr="008860DB">
              <w:rPr>
                <w:sz w:val="20"/>
                <w:szCs w:val="20"/>
                <w:lang w:val="es-ES_tradnl"/>
              </w:rPr>
              <w:t>1</w:t>
            </w:r>
          </w:p>
        </w:tc>
      </w:tr>
      <w:tr w:rsidR="00B02815" w:rsidTr="00396122">
        <w:trPr>
          <w:cnfStyle w:val="000000100000"/>
        </w:trPr>
        <w:tc>
          <w:tcPr>
            <w:cnfStyle w:val="001000000000"/>
            <w:tcW w:w="4489" w:type="dxa"/>
          </w:tcPr>
          <w:p w:rsidR="00B02815" w:rsidRPr="008860DB" w:rsidRDefault="00B02815" w:rsidP="00396122">
            <w:pPr>
              <w:jc w:val="both"/>
              <w:rPr>
                <w:rFonts w:asciiTheme="minorHAnsi" w:hAnsiTheme="minorHAnsi"/>
                <w:sz w:val="20"/>
                <w:szCs w:val="20"/>
                <w:lang w:val="es-ES_tradnl"/>
              </w:rPr>
            </w:pPr>
            <w:r w:rsidRPr="008860DB">
              <w:rPr>
                <w:rFonts w:asciiTheme="minorHAnsi" w:hAnsiTheme="minorHAnsi"/>
                <w:sz w:val="20"/>
                <w:szCs w:val="20"/>
                <w:lang w:val="es-ES_tradnl"/>
              </w:rPr>
              <w:t xml:space="preserve">Superintendencia de Compañías </w:t>
            </w:r>
          </w:p>
        </w:tc>
        <w:tc>
          <w:tcPr>
            <w:tcW w:w="1031" w:type="dxa"/>
          </w:tcPr>
          <w:p w:rsidR="00B02815" w:rsidRPr="008860DB" w:rsidRDefault="00B02815" w:rsidP="00396122">
            <w:pPr>
              <w:jc w:val="right"/>
              <w:cnfStyle w:val="000000100000"/>
              <w:rPr>
                <w:sz w:val="20"/>
                <w:szCs w:val="20"/>
                <w:lang w:val="es-ES_tradnl"/>
              </w:rPr>
            </w:pPr>
            <w:r w:rsidRPr="008860DB">
              <w:rPr>
                <w:sz w:val="20"/>
                <w:szCs w:val="20"/>
                <w:lang w:val="es-ES_tradnl"/>
              </w:rPr>
              <w:t>278</w:t>
            </w:r>
          </w:p>
        </w:tc>
        <w:tc>
          <w:tcPr>
            <w:tcW w:w="1031" w:type="dxa"/>
          </w:tcPr>
          <w:p w:rsidR="00B02815" w:rsidRPr="008860DB" w:rsidRDefault="00B02815" w:rsidP="00396122">
            <w:pPr>
              <w:jc w:val="right"/>
              <w:cnfStyle w:val="000000100000"/>
              <w:rPr>
                <w:sz w:val="20"/>
                <w:szCs w:val="20"/>
                <w:lang w:val="es-ES_tradnl"/>
              </w:rPr>
            </w:pPr>
            <w:r w:rsidRPr="008860DB">
              <w:rPr>
                <w:sz w:val="20"/>
                <w:szCs w:val="20"/>
                <w:lang w:val="es-ES_tradnl"/>
              </w:rPr>
              <w:t>2</w:t>
            </w:r>
          </w:p>
        </w:tc>
      </w:tr>
      <w:tr w:rsidR="00B02815" w:rsidTr="00396122">
        <w:trPr>
          <w:cnfStyle w:val="000000010000"/>
        </w:trPr>
        <w:tc>
          <w:tcPr>
            <w:cnfStyle w:val="001000000000"/>
            <w:tcW w:w="4489" w:type="dxa"/>
          </w:tcPr>
          <w:p w:rsidR="00B02815" w:rsidRPr="008860DB" w:rsidRDefault="00B02815" w:rsidP="00396122">
            <w:pPr>
              <w:jc w:val="both"/>
              <w:rPr>
                <w:rFonts w:asciiTheme="minorHAnsi" w:hAnsiTheme="minorHAnsi"/>
                <w:sz w:val="20"/>
                <w:szCs w:val="20"/>
                <w:lang w:val="es-ES_tradnl"/>
              </w:rPr>
            </w:pPr>
            <w:r w:rsidRPr="008860DB">
              <w:rPr>
                <w:rFonts w:asciiTheme="minorHAnsi" w:hAnsiTheme="minorHAnsi"/>
                <w:sz w:val="20"/>
                <w:szCs w:val="20"/>
                <w:lang w:val="es-ES_tradnl"/>
              </w:rPr>
              <w:t xml:space="preserve">Certificados Artesanales (Ministerio de la Producción) </w:t>
            </w:r>
          </w:p>
        </w:tc>
        <w:tc>
          <w:tcPr>
            <w:tcW w:w="1031" w:type="dxa"/>
          </w:tcPr>
          <w:p w:rsidR="00B02815" w:rsidRPr="008860DB" w:rsidRDefault="00B02815" w:rsidP="00396122">
            <w:pPr>
              <w:jc w:val="right"/>
              <w:cnfStyle w:val="000000010000"/>
              <w:rPr>
                <w:sz w:val="20"/>
                <w:szCs w:val="20"/>
                <w:lang w:val="es-ES_tradnl"/>
              </w:rPr>
            </w:pPr>
            <w:r w:rsidRPr="008860DB">
              <w:rPr>
                <w:sz w:val="20"/>
                <w:szCs w:val="20"/>
                <w:lang w:val="es-ES_tradnl"/>
              </w:rPr>
              <w:t>1.691</w:t>
            </w:r>
          </w:p>
        </w:tc>
        <w:tc>
          <w:tcPr>
            <w:tcW w:w="1031" w:type="dxa"/>
          </w:tcPr>
          <w:p w:rsidR="00B02815" w:rsidRPr="008860DB" w:rsidRDefault="00B02815" w:rsidP="00396122">
            <w:pPr>
              <w:jc w:val="right"/>
              <w:cnfStyle w:val="000000010000"/>
              <w:rPr>
                <w:sz w:val="20"/>
                <w:szCs w:val="20"/>
                <w:lang w:val="es-ES_tradnl"/>
              </w:rPr>
            </w:pPr>
            <w:r w:rsidRPr="008860DB">
              <w:rPr>
                <w:sz w:val="20"/>
                <w:szCs w:val="20"/>
                <w:lang w:val="es-ES_tradnl"/>
              </w:rPr>
              <w:t>11</w:t>
            </w:r>
          </w:p>
        </w:tc>
      </w:tr>
      <w:tr w:rsidR="00B02815" w:rsidTr="00396122">
        <w:trPr>
          <w:cnfStyle w:val="000000100000"/>
        </w:trPr>
        <w:tc>
          <w:tcPr>
            <w:cnfStyle w:val="001000000000"/>
            <w:tcW w:w="4489" w:type="dxa"/>
          </w:tcPr>
          <w:p w:rsidR="00B02815" w:rsidRPr="008860DB" w:rsidRDefault="00B02815" w:rsidP="00396122">
            <w:pPr>
              <w:jc w:val="both"/>
              <w:rPr>
                <w:rFonts w:asciiTheme="minorHAnsi" w:hAnsiTheme="minorHAnsi"/>
                <w:sz w:val="20"/>
                <w:szCs w:val="20"/>
                <w:lang w:val="es-ES_tradnl"/>
              </w:rPr>
            </w:pPr>
            <w:r w:rsidRPr="008860DB">
              <w:rPr>
                <w:rFonts w:asciiTheme="minorHAnsi" w:hAnsiTheme="minorHAnsi"/>
                <w:sz w:val="20"/>
                <w:szCs w:val="20"/>
                <w:lang w:val="es-ES_tradnl"/>
              </w:rPr>
              <w:t>Capacitaciones Realizadas</w:t>
            </w:r>
          </w:p>
        </w:tc>
        <w:tc>
          <w:tcPr>
            <w:tcW w:w="1031" w:type="dxa"/>
          </w:tcPr>
          <w:p w:rsidR="00B02815" w:rsidRPr="008860DB" w:rsidRDefault="00B02815" w:rsidP="00396122">
            <w:pPr>
              <w:jc w:val="right"/>
              <w:cnfStyle w:val="000000100000"/>
              <w:rPr>
                <w:sz w:val="20"/>
                <w:szCs w:val="20"/>
                <w:lang w:val="es-ES_tradnl"/>
              </w:rPr>
            </w:pPr>
            <w:r w:rsidRPr="008860DB">
              <w:rPr>
                <w:sz w:val="20"/>
                <w:szCs w:val="20"/>
                <w:lang w:val="es-ES_tradnl"/>
              </w:rPr>
              <w:t>74</w:t>
            </w:r>
          </w:p>
        </w:tc>
        <w:tc>
          <w:tcPr>
            <w:tcW w:w="1031" w:type="dxa"/>
          </w:tcPr>
          <w:p w:rsidR="00B02815" w:rsidRPr="008860DB" w:rsidRDefault="00B02815" w:rsidP="00396122">
            <w:pPr>
              <w:jc w:val="right"/>
              <w:cnfStyle w:val="000000100000"/>
              <w:rPr>
                <w:sz w:val="20"/>
                <w:szCs w:val="20"/>
                <w:lang w:val="es-ES_tradnl"/>
              </w:rPr>
            </w:pPr>
            <w:r w:rsidRPr="008860DB">
              <w:rPr>
                <w:sz w:val="20"/>
                <w:szCs w:val="20"/>
                <w:lang w:val="es-ES_tradnl"/>
              </w:rPr>
              <w:t>1</w:t>
            </w:r>
          </w:p>
        </w:tc>
      </w:tr>
      <w:tr w:rsidR="00B02815" w:rsidTr="00396122">
        <w:trPr>
          <w:cnfStyle w:val="000000010000"/>
        </w:trPr>
        <w:tc>
          <w:tcPr>
            <w:cnfStyle w:val="001000000000"/>
            <w:tcW w:w="4489" w:type="dxa"/>
          </w:tcPr>
          <w:p w:rsidR="00B02815" w:rsidRPr="008860DB" w:rsidRDefault="00B02815" w:rsidP="00396122">
            <w:pPr>
              <w:jc w:val="both"/>
              <w:rPr>
                <w:rFonts w:asciiTheme="minorHAnsi" w:hAnsiTheme="minorHAnsi"/>
                <w:sz w:val="20"/>
                <w:szCs w:val="20"/>
                <w:lang w:val="es-ES_tradnl"/>
              </w:rPr>
            </w:pPr>
            <w:r w:rsidRPr="008860DB">
              <w:rPr>
                <w:rFonts w:asciiTheme="minorHAnsi" w:hAnsiTheme="minorHAnsi"/>
                <w:sz w:val="20"/>
                <w:szCs w:val="20"/>
                <w:lang w:val="es-ES_tradnl"/>
              </w:rPr>
              <w:t xml:space="preserve">Provisión de Información General </w:t>
            </w:r>
          </w:p>
        </w:tc>
        <w:tc>
          <w:tcPr>
            <w:tcW w:w="1031" w:type="dxa"/>
          </w:tcPr>
          <w:p w:rsidR="00B02815" w:rsidRPr="008860DB" w:rsidRDefault="00B02815" w:rsidP="00396122">
            <w:pPr>
              <w:jc w:val="right"/>
              <w:cnfStyle w:val="000000010000"/>
              <w:rPr>
                <w:sz w:val="20"/>
                <w:szCs w:val="20"/>
                <w:lang w:val="es-ES_tradnl"/>
              </w:rPr>
            </w:pPr>
            <w:r w:rsidRPr="008860DB">
              <w:rPr>
                <w:sz w:val="20"/>
                <w:szCs w:val="20"/>
                <w:lang w:val="es-ES_tradnl"/>
              </w:rPr>
              <w:t>1.009</w:t>
            </w:r>
          </w:p>
        </w:tc>
        <w:tc>
          <w:tcPr>
            <w:tcW w:w="1031" w:type="dxa"/>
          </w:tcPr>
          <w:p w:rsidR="00B02815" w:rsidRPr="008860DB" w:rsidRDefault="00B02815" w:rsidP="00396122">
            <w:pPr>
              <w:jc w:val="right"/>
              <w:cnfStyle w:val="000000010000"/>
              <w:rPr>
                <w:sz w:val="20"/>
                <w:szCs w:val="20"/>
                <w:lang w:val="es-ES_tradnl"/>
              </w:rPr>
            </w:pPr>
            <w:r w:rsidRPr="008860DB">
              <w:rPr>
                <w:sz w:val="20"/>
                <w:szCs w:val="20"/>
                <w:lang w:val="es-ES_tradnl"/>
              </w:rPr>
              <w:t>7</w:t>
            </w:r>
          </w:p>
        </w:tc>
      </w:tr>
      <w:tr w:rsidR="00B02815" w:rsidTr="00396122">
        <w:trPr>
          <w:cnfStyle w:val="000000100000"/>
        </w:trPr>
        <w:tc>
          <w:tcPr>
            <w:cnfStyle w:val="001000000000"/>
            <w:tcW w:w="4489" w:type="dxa"/>
          </w:tcPr>
          <w:p w:rsidR="00B02815" w:rsidRPr="008860DB" w:rsidRDefault="00B02815" w:rsidP="00396122">
            <w:pPr>
              <w:jc w:val="both"/>
              <w:rPr>
                <w:rFonts w:asciiTheme="minorHAnsi" w:hAnsiTheme="minorHAnsi"/>
                <w:sz w:val="20"/>
                <w:szCs w:val="20"/>
                <w:lang w:val="es-ES_tradnl"/>
              </w:rPr>
            </w:pPr>
            <w:r w:rsidRPr="008860DB">
              <w:rPr>
                <w:rFonts w:asciiTheme="minorHAnsi" w:hAnsiTheme="minorHAnsi"/>
                <w:sz w:val="20"/>
                <w:szCs w:val="20"/>
                <w:lang w:val="es-ES_tradnl"/>
              </w:rPr>
              <w:t>TOTAL USUARIOS VUE</w:t>
            </w:r>
          </w:p>
        </w:tc>
        <w:tc>
          <w:tcPr>
            <w:tcW w:w="1031" w:type="dxa"/>
          </w:tcPr>
          <w:p w:rsidR="00B02815" w:rsidRPr="008860DB" w:rsidRDefault="00B02815" w:rsidP="00396122">
            <w:pPr>
              <w:jc w:val="right"/>
              <w:cnfStyle w:val="000000100000"/>
              <w:rPr>
                <w:b/>
                <w:sz w:val="20"/>
                <w:szCs w:val="20"/>
                <w:lang w:val="es-ES_tradnl"/>
              </w:rPr>
            </w:pPr>
            <w:r w:rsidRPr="008860DB">
              <w:rPr>
                <w:b/>
                <w:sz w:val="20"/>
                <w:szCs w:val="20"/>
                <w:lang w:val="es-ES_tradnl"/>
              </w:rPr>
              <w:t>14.973</w:t>
            </w:r>
          </w:p>
          <w:p w:rsidR="00B02815" w:rsidRPr="008860DB" w:rsidRDefault="00B02815" w:rsidP="00396122">
            <w:pPr>
              <w:jc w:val="right"/>
              <w:cnfStyle w:val="000000100000"/>
              <w:rPr>
                <w:b/>
                <w:sz w:val="20"/>
                <w:szCs w:val="20"/>
                <w:lang w:val="es-ES_tradnl"/>
              </w:rPr>
            </w:pPr>
          </w:p>
        </w:tc>
        <w:tc>
          <w:tcPr>
            <w:tcW w:w="1031" w:type="dxa"/>
          </w:tcPr>
          <w:p w:rsidR="00B02815" w:rsidRPr="008860DB" w:rsidRDefault="00B02815" w:rsidP="00396122">
            <w:pPr>
              <w:jc w:val="right"/>
              <w:cnfStyle w:val="000000100000"/>
              <w:rPr>
                <w:b/>
                <w:sz w:val="20"/>
                <w:szCs w:val="20"/>
                <w:lang w:val="es-ES_tradnl"/>
              </w:rPr>
            </w:pPr>
            <w:r w:rsidRPr="008860DB">
              <w:rPr>
                <w:b/>
                <w:sz w:val="20"/>
                <w:szCs w:val="20"/>
                <w:lang w:val="es-ES_tradnl"/>
              </w:rPr>
              <w:t>100</w:t>
            </w:r>
          </w:p>
        </w:tc>
      </w:tr>
    </w:tbl>
    <w:p w:rsidR="00B02815" w:rsidRDefault="00B02815" w:rsidP="00B02815">
      <w:pPr>
        <w:spacing w:line="240" w:lineRule="auto"/>
        <w:jc w:val="both"/>
        <w:rPr>
          <w:sz w:val="24"/>
          <w:szCs w:val="24"/>
          <w:lang w:val="es-ES_tradnl"/>
        </w:rPr>
      </w:pPr>
    </w:p>
    <w:p w:rsidR="00B02815" w:rsidRPr="00B96233" w:rsidRDefault="00B02815" w:rsidP="00B02815">
      <w:pPr>
        <w:spacing w:after="0" w:line="240" w:lineRule="auto"/>
        <w:jc w:val="both"/>
        <w:rPr>
          <w:sz w:val="24"/>
          <w:szCs w:val="24"/>
          <w:lang w:val="es-ES_tradnl"/>
        </w:rPr>
      </w:pPr>
      <w:r>
        <w:rPr>
          <w:sz w:val="24"/>
          <w:szCs w:val="24"/>
          <w:lang w:val="es-ES_tradnl"/>
        </w:rPr>
        <w:t>Un aspecto que cabe destacar es que e</w:t>
      </w:r>
      <w:r w:rsidRPr="001A5C2A">
        <w:rPr>
          <w:sz w:val="24"/>
          <w:szCs w:val="24"/>
          <w:lang w:val="es-ES_tradnl"/>
        </w:rPr>
        <w:t xml:space="preserve">n igual período de funcionamiento </w:t>
      </w:r>
      <w:r>
        <w:rPr>
          <w:sz w:val="24"/>
          <w:szCs w:val="24"/>
          <w:lang w:val="es-ES_tradnl"/>
        </w:rPr>
        <w:t>e</w:t>
      </w:r>
      <w:r w:rsidRPr="001A5C2A">
        <w:rPr>
          <w:sz w:val="24"/>
          <w:szCs w:val="24"/>
          <w:lang w:val="es-ES_tradnl"/>
        </w:rPr>
        <w:t>l número de personas no atendidas por el SRI, en razón de que cuenta exclusivamente con un funcionario designado para la VUE, lleg</w:t>
      </w:r>
      <w:r>
        <w:rPr>
          <w:sz w:val="24"/>
          <w:szCs w:val="24"/>
          <w:lang w:val="es-ES_tradnl"/>
        </w:rPr>
        <w:t xml:space="preserve">ó </w:t>
      </w:r>
      <w:r w:rsidRPr="001A5C2A">
        <w:rPr>
          <w:sz w:val="24"/>
          <w:szCs w:val="24"/>
          <w:lang w:val="es-ES_tradnl"/>
        </w:rPr>
        <w:t>a un total de 1.</w:t>
      </w:r>
      <w:r>
        <w:rPr>
          <w:sz w:val="24"/>
          <w:szCs w:val="24"/>
          <w:lang w:val="es-ES_tradnl"/>
        </w:rPr>
        <w:t>741, que representa</w:t>
      </w:r>
      <w:r w:rsidRPr="001A5C2A">
        <w:rPr>
          <w:sz w:val="24"/>
          <w:szCs w:val="24"/>
          <w:lang w:val="es-ES_tradnl"/>
        </w:rPr>
        <w:t xml:space="preserve"> el </w:t>
      </w:r>
      <w:r>
        <w:rPr>
          <w:sz w:val="24"/>
          <w:szCs w:val="24"/>
          <w:lang w:val="es-ES_tradnl"/>
        </w:rPr>
        <w:t>1</w:t>
      </w:r>
      <w:r w:rsidRPr="001A5C2A">
        <w:rPr>
          <w:sz w:val="24"/>
          <w:szCs w:val="24"/>
          <w:lang w:val="es-ES_tradnl"/>
        </w:rPr>
        <w:t xml:space="preserve">5 % de las atendidas </w:t>
      </w:r>
      <w:r>
        <w:rPr>
          <w:sz w:val="24"/>
          <w:szCs w:val="24"/>
          <w:lang w:val="es-ES_tradnl"/>
        </w:rPr>
        <w:t xml:space="preserve">por el SRI </w:t>
      </w:r>
      <w:r w:rsidRPr="001A5C2A">
        <w:rPr>
          <w:sz w:val="24"/>
          <w:szCs w:val="24"/>
          <w:lang w:val="es-ES_tradnl"/>
        </w:rPr>
        <w:t xml:space="preserve">y el </w:t>
      </w:r>
      <w:r>
        <w:rPr>
          <w:sz w:val="24"/>
          <w:szCs w:val="24"/>
          <w:lang w:val="es-ES_tradnl"/>
        </w:rPr>
        <w:t>12</w:t>
      </w:r>
      <w:r w:rsidRPr="001A5C2A">
        <w:rPr>
          <w:sz w:val="24"/>
          <w:szCs w:val="24"/>
          <w:lang w:val="es-ES_tradnl"/>
        </w:rPr>
        <w:t xml:space="preserve"> % del total de usuarios de la VUE.</w:t>
      </w:r>
    </w:p>
    <w:p w:rsidR="00B02815" w:rsidRPr="00B96233" w:rsidRDefault="00B02815" w:rsidP="00B02815">
      <w:pPr>
        <w:spacing w:after="0" w:line="240" w:lineRule="auto"/>
        <w:jc w:val="both"/>
        <w:rPr>
          <w:sz w:val="24"/>
          <w:szCs w:val="24"/>
          <w:lang w:val="es-ES_tradnl"/>
        </w:rPr>
      </w:pPr>
    </w:p>
    <w:p w:rsidR="00B02815" w:rsidRPr="0068504C" w:rsidRDefault="00B02815" w:rsidP="00B02815">
      <w:pPr>
        <w:spacing w:after="0" w:line="240" w:lineRule="auto"/>
        <w:jc w:val="both"/>
        <w:rPr>
          <w:sz w:val="24"/>
          <w:szCs w:val="24"/>
          <w:lang w:val="es-ES_tradnl"/>
        </w:rPr>
      </w:pPr>
      <w:r>
        <w:rPr>
          <w:sz w:val="24"/>
          <w:szCs w:val="24"/>
          <w:lang w:val="es-ES_tradnl"/>
        </w:rPr>
        <w:t>La Municipalidad de Otavalo, aplicando un</w:t>
      </w:r>
      <w:r w:rsidR="006C2FE9">
        <w:rPr>
          <w:sz w:val="24"/>
          <w:szCs w:val="24"/>
          <w:lang w:val="es-ES_tradnl"/>
        </w:rPr>
        <w:t>a</w:t>
      </w:r>
      <w:r>
        <w:rPr>
          <w:sz w:val="24"/>
          <w:szCs w:val="24"/>
          <w:lang w:val="es-ES_tradnl"/>
        </w:rPr>
        <w:t xml:space="preserve"> estrategia de expansión de la VUE, ha identificado los </w:t>
      </w:r>
      <w:r w:rsidRPr="0068504C">
        <w:rPr>
          <w:b/>
          <w:sz w:val="24"/>
          <w:szCs w:val="24"/>
          <w:u w:val="single"/>
          <w:lang w:val="es-ES_tradnl"/>
        </w:rPr>
        <w:t>Servicios futuros de la Ventanilla Unica Empresarial, en apoyo a la competitividad de los Empresarios</w:t>
      </w:r>
      <w:r>
        <w:rPr>
          <w:b/>
          <w:sz w:val="24"/>
          <w:szCs w:val="24"/>
          <w:u w:val="single"/>
          <w:lang w:val="es-ES_tradnl"/>
        </w:rPr>
        <w:t>:</w:t>
      </w:r>
    </w:p>
    <w:p w:rsidR="00B02815" w:rsidRDefault="00B02815" w:rsidP="00B02815">
      <w:pPr>
        <w:spacing w:after="0" w:line="240" w:lineRule="auto"/>
        <w:rPr>
          <w:sz w:val="24"/>
          <w:szCs w:val="24"/>
          <w:lang w:val="es-ES_tradnl"/>
        </w:rPr>
      </w:pPr>
    </w:p>
    <w:p w:rsidR="00B02815" w:rsidRPr="001A5C2A" w:rsidRDefault="00B02815" w:rsidP="00B02815">
      <w:pPr>
        <w:spacing w:line="240" w:lineRule="auto"/>
        <w:jc w:val="both"/>
        <w:rPr>
          <w:sz w:val="24"/>
          <w:szCs w:val="24"/>
          <w:lang w:val="es-ES_tradnl"/>
        </w:rPr>
      </w:pPr>
      <w:r>
        <w:rPr>
          <w:sz w:val="24"/>
          <w:szCs w:val="24"/>
          <w:lang w:val="es-ES_tradnl"/>
        </w:rPr>
        <w:t>1.- C</w:t>
      </w:r>
      <w:r w:rsidRPr="001A5C2A">
        <w:rPr>
          <w:sz w:val="24"/>
          <w:szCs w:val="24"/>
          <w:lang w:val="es-ES_tradnl"/>
        </w:rPr>
        <w:t xml:space="preserve">on la participación de la Agencia de Desarrollo Local PRO – Imbabura, CORPEI y la Universidad de Otavalo,  se ha iniciado el proceso de negociación para implementar un </w:t>
      </w:r>
      <w:r w:rsidRPr="0068504C">
        <w:rPr>
          <w:b/>
          <w:sz w:val="24"/>
          <w:szCs w:val="24"/>
          <w:u w:val="single"/>
          <w:lang w:val="es-ES_tradnl"/>
        </w:rPr>
        <w:t>Centro de Inteligencia de Mercado</w:t>
      </w:r>
      <w:r w:rsidRPr="001A5C2A">
        <w:rPr>
          <w:sz w:val="24"/>
          <w:szCs w:val="24"/>
          <w:lang w:val="es-ES_tradnl"/>
        </w:rPr>
        <w:t xml:space="preserve"> de las actividades productivas más relevantes del Cantón. </w:t>
      </w:r>
    </w:p>
    <w:p w:rsidR="00B02815" w:rsidRDefault="00B02815" w:rsidP="00B02815">
      <w:pPr>
        <w:spacing w:line="240" w:lineRule="auto"/>
        <w:jc w:val="both"/>
        <w:rPr>
          <w:sz w:val="24"/>
          <w:szCs w:val="24"/>
          <w:lang w:val="es-ES_tradnl"/>
        </w:rPr>
      </w:pPr>
      <w:r w:rsidRPr="001A5C2A">
        <w:rPr>
          <w:sz w:val="24"/>
          <w:szCs w:val="24"/>
          <w:lang w:val="es-ES_tradnl"/>
        </w:rPr>
        <w:t xml:space="preserve">El Centro de Inteligencia de Mercado, </w:t>
      </w:r>
      <w:r>
        <w:rPr>
          <w:sz w:val="24"/>
          <w:szCs w:val="24"/>
          <w:lang w:val="es-ES_tradnl"/>
        </w:rPr>
        <w:t xml:space="preserve">identificará </w:t>
      </w:r>
      <w:r w:rsidRPr="001A5C2A">
        <w:rPr>
          <w:sz w:val="24"/>
          <w:szCs w:val="24"/>
          <w:lang w:val="es-ES_tradnl"/>
        </w:rPr>
        <w:t xml:space="preserve">los principales productos ofertados en el Cantón, sus actuales </w:t>
      </w:r>
      <w:r>
        <w:rPr>
          <w:sz w:val="24"/>
          <w:szCs w:val="24"/>
          <w:lang w:val="es-ES_tradnl"/>
        </w:rPr>
        <w:t xml:space="preserve">y nuevos </w:t>
      </w:r>
      <w:r w:rsidRPr="001A5C2A">
        <w:rPr>
          <w:sz w:val="24"/>
          <w:szCs w:val="24"/>
          <w:lang w:val="es-ES_tradnl"/>
        </w:rPr>
        <w:t>mercados o nichos específicos</w:t>
      </w:r>
      <w:r>
        <w:rPr>
          <w:sz w:val="24"/>
          <w:szCs w:val="24"/>
          <w:lang w:val="es-ES_tradnl"/>
        </w:rPr>
        <w:t xml:space="preserve">, </w:t>
      </w:r>
      <w:r w:rsidRPr="001A5C2A">
        <w:rPr>
          <w:sz w:val="24"/>
          <w:szCs w:val="24"/>
          <w:lang w:val="es-ES_tradnl"/>
        </w:rPr>
        <w:t xml:space="preserve">a efectos de colocar los principales productos del Cantón Otavalo. </w:t>
      </w:r>
      <w:r>
        <w:rPr>
          <w:sz w:val="24"/>
          <w:szCs w:val="24"/>
          <w:lang w:val="es-ES_tradnl"/>
        </w:rPr>
        <w:t xml:space="preserve">Se </w:t>
      </w:r>
      <w:r w:rsidRPr="001A5C2A">
        <w:rPr>
          <w:sz w:val="24"/>
          <w:szCs w:val="24"/>
          <w:lang w:val="es-ES_tradnl"/>
        </w:rPr>
        <w:t>complementará con la indagación de las preferencias</w:t>
      </w:r>
      <w:r>
        <w:rPr>
          <w:sz w:val="24"/>
          <w:szCs w:val="24"/>
          <w:lang w:val="es-ES_tradnl"/>
        </w:rPr>
        <w:t xml:space="preserve">, </w:t>
      </w:r>
      <w:r w:rsidRPr="001A5C2A">
        <w:rPr>
          <w:sz w:val="24"/>
          <w:szCs w:val="24"/>
          <w:lang w:val="es-ES_tradnl"/>
        </w:rPr>
        <w:t xml:space="preserve">tendencias y exigencias de los potenciales clientes, de tal manera que se cierre el círculo entre oferta y demanda. </w:t>
      </w:r>
      <w:r>
        <w:rPr>
          <w:sz w:val="24"/>
          <w:szCs w:val="24"/>
          <w:lang w:val="es-ES_tradnl"/>
        </w:rPr>
        <w:t xml:space="preserve"> </w:t>
      </w:r>
      <w:r w:rsidRPr="001A5C2A">
        <w:rPr>
          <w:sz w:val="24"/>
          <w:szCs w:val="24"/>
          <w:lang w:val="es-ES_tradnl"/>
        </w:rPr>
        <w:t xml:space="preserve">Toda esta información </w:t>
      </w:r>
      <w:r>
        <w:rPr>
          <w:sz w:val="24"/>
          <w:szCs w:val="24"/>
          <w:lang w:val="es-ES_tradnl"/>
        </w:rPr>
        <w:t xml:space="preserve">se </w:t>
      </w:r>
      <w:r w:rsidRPr="001A5C2A">
        <w:rPr>
          <w:sz w:val="24"/>
          <w:szCs w:val="24"/>
          <w:lang w:val="es-ES_tradnl"/>
        </w:rPr>
        <w:t>acopia</w:t>
      </w:r>
      <w:r>
        <w:rPr>
          <w:sz w:val="24"/>
          <w:szCs w:val="24"/>
          <w:lang w:val="es-ES_tradnl"/>
        </w:rPr>
        <w:t xml:space="preserve">rá, con el </w:t>
      </w:r>
      <w:r>
        <w:rPr>
          <w:sz w:val="24"/>
          <w:szCs w:val="24"/>
          <w:lang w:val="es-ES_tradnl"/>
        </w:rPr>
        <w:lastRenderedPageBreak/>
        <w:t xml:space="preserve">propósito de que </w:t>
      </w:r>
      <w:r w:rsidRPr="001A5C2A">
        <w:rPr>
          <w:sz w:val="24"/>
          <w:szCs w:val="24"/>
          <w:lang w:val="es-ES_tradnl"/>
        </w:rPr>
        <w:t>se facilite la toma de decisiones y los procesos de comercialización</w:t>
      </w:r>
      <w:r>
        <w:rPr>
          <w:sz w:val="24"/>
          <w:szCs w:val="24"/>
          <w:lang w:val="es-ES_tradnl"/>
        </w:rPr>
        <w:t xml:space="preserve"> de los empresarios</w:t>
      </w:r>
      <w:r w:rsidRPr="001A5C2A">
        <w:rPr>
          <w:sz w:val="24"/>
          <w:szCs w:val="24"/>
          <w:lang w:val="es-ES_tradnl"/>
        </w:rPr>
        <w:t>.</w:t>
      </w:r>
    </w:p>
    <w:p w:rsidR="00B02815" w:rsidRDefault="00B02815" w:rsidP="00B02815">
      <w:pPr>
        <w:spacing w:after="0" w:line="240" w:lineRule="auto"/>
        <w:jc w:val="both"/>
        <w:rPr>
          <w:sz w:val="24"/>
          <w:szCs w:val="24"/>
          <w:lang w:val="es-ES_tradnl"/>
        </w:rPr>
      </w:pPr>
      <w:r>
        <w:rPr>
          <w:sz w:val="24"/>
          <w:szCs w:val="24"/>
          <w:lang w:val="es-ES_tradnl"/>
        </w:rPr>
        <w:t xml:space="preserve">2.- </w:t>
      </w:r>
      <w:r w:rsidRPr="001A5C2A">
        <w:rPr>
          <w:sz w:val="24"/>
          <w:szCs w:val="24"/>
          <w:lang w:val="es-ES_tradnl"/>
        </w:rPr>
        <w:t xml:space="preserve">Como una herramienta clave en la generación de un clima favorable para atraer recursos de capital y de inversión, se ha </w:t>
      </w:r>
      <w:r>
        <w:rPr>
          <w:sz w:val="24"/>
          <w:szCs w:val="24"/>
          <w:lang w:val="es-ES_tradnl"/>
        </w:rPr>
        <w:t xml:space="preserve">conceptualizado un </w:t>
      </w:r>
      <w:r w:rsidRPr="007A480E">
        <w:rPr>
          <w:b/>
          <w:sz w:val="24"/>
          <w:szCs w:val="24"/>
          <w:u w:val="single"/>
          <w:lang w:val="es-ES_tradnl"/>
        </w:rPr>
        <w:t>Portafolio de Inversiones</w:t>
      </w:r>
      <w:r w:rsidRPr="001A5C2A">
        <w:rPr>
          <w:sz w:val="24"/>
          <w:szCs w:val="24"/>
          <w:lang w:val="es-ES_tradnl"/>
        </w:rPr>
        <w:t xml:space="preserve">, que </w:t>
      </w:r>
      <w:r>
        <w:rPr>
          <w:sz w:val="24"/>
          <w:szCs w:val="24"/>
          <w:lang w:val="es-ES_tradnl"/>
        </w:rPr>
        <w:t xml:space="preserve">estaría constituido </w:t>
      </w:r>
      <w:r w:rsidRPr="001A5C2A">
        <w:rPr>
          <w:sz w:val="24"/>
          <w:szCs w:val="24"/>
          <w:lang w:val="es-ES_tradnl"/>
        </w:rPr>
        <w:t>por la información disponible respecto de las áreas factibles para hacer negocios, ya sea por la generación de nuevas empresas o con mecanismos</w:t>
      </w:r>
      <w:r>
        <w:rPr>
          <w:sz w:val="24"/>
          <w:szCs w:val="24"/>
          <w:lang w:val="es-ES_tradnl"/>
        </w:rPr>
        <w:t xml:space="preserve"> de inversión en las existentes, y se efectuará un</w:t>
      </w:r>
      <w:r w:rsidRPr="001A5C2A">
        <w:rPr>
          <w:sz w:val="24"/>
          <w:szCs w:val="24"/>
          <w:lang w:val="es-ES_tradnl"/>
        </w:rPr>
        <w:t xml:space="preserve"> mapeo de las cadenas productivas en las áreas de turismo, artesanía y pequeña industria, con finalidades de inversión.</w:t>
      </w:r>
    </w:p>
    <w:p w:rsidR="00B02815" w:rsidRPr="001A5C2A" w:rsidRDefault="00B02815" w:rsidP="00B02815">
      <w:pPr>
        <w:spacing w:after="0" w:line="240" w:lineRule="auto"/>
        <w:jc w:val="both"/>
        <w:rPr>
          <w:sz w:val="24"/>
          <w:szCs w:val="24"/>
          <w:lang w:val="es-ES_tradnl"/>
        </w:rPr>
      </w:pPr>
    </w:p>
    <w:p w:rsidR="00B02815" w:rsidRPr="001A5C2A" w:rsidRDefault="00B02815" w:rsidP="00B02815">
      <w:pPr>
        <w:spacing w:line="240" w:lineRule="auto"/>
        <w:jc w:val="both"/>
        <w:rPr>
          <w:sz w:val="24"/>
          <w:szCs w:val="24"/>
          <w:lang w:val="es-ES_tradnl"/>
        </w:rPr>
      </w:pPr>
      <w:r w:rsidRPr="001A5C2A">
        <w:rPr>
          <w:sz w:val="24"/>
          <w:szCs w:val="24"/>
          <w:lang w:val="es-ES_tradnl"/>
        </w:rPr>
        <w:t xml:space="preserve">Este </w:t>
      </w:r>
      <w:r>
        <w:rPr>
          <w:sz w:val="24"/>
          <w:szCs w:val="24"/>
          <w:lang w:val="es-ES_tradnl"/>
        </w:rPr>
        <w:t xml:space="preserve">instrumento </w:t>
      </w:r>
      <w:r w:rsidRPr="001A5C2A">
        <w:rPr>
          <w:sz w:val="24"/>
          <w:szCs w:val="24"/>
          <w:lang w:val="es-ES_tradnl"/>
        </w:rPr>
        <w:t xml:space="preserve">es relevante para el caso del retorno de migrantes y sus deseos de invertir en una empresa propia que le genere autoempleo, o a su vez para plantear opciones de inversión a los capitales que retornan al Cantón ya sea por incidencia de las remesas o por la actividad comercial con el exterior, muy difundida en Otavalo.  Finalmente, este tema contribuirá al clima de negocios y por lo tanto a la competitividad cantonal. </w:t>
      </w:r>
    </w:p>
    <w:p w:rsidR="00B02815" w:rsidRPr="001A5C2A" w:rsidRDefault="00B02815" w:rsidP="00B02815">
      <w:pPr>
        <w:spacing w:line="240" w:lineRule="auto"/>
        <w:jc w:val="both"/>
        <w:rPr>
          <w:sz w:val="24"/>
          <w:szCs w:val="24"/>
          <w:lang w:val="es-ES_tradnl"/>
        </w:rPr>
      </w:pPr>
      <w:r>
        <w:rPr>
          <w:sz w:val="24"/>
          <w:szCs w:val="24"/>
          <w:lang w:val="es-ES_tradnl"/>
        </w:rPr>
        <w:t xml:space="preserve">3.- </w:t>
      </w:r>
      <w:r w:rsidRPr="001A5C2A">
        <w:rPr>
          <w:sz w:val="24"/>
          <w:szCs w:val="24"/>
          <w:lang w:val="es-ES_tradnl"/>
        </w:rPr>
        <w:t xml:space="preserve">La suscripción y difusión del material producido por </w:t>
      </w:r>
      <w:r w:rsidRPr="007A480E">
        <w:rPr>
          <w:b/>
          <w:sz w:val="24"/>
          <w:szCs w:val="24"/>
          <w:u w:val="single"/>
          <w:lang w:val="es-ES_tradnl"/>
        </w:rPr>
        <w:t>INEX MODA</w:t>
      </w:r>
      <w:r w:rsidRPr="001A5C2A">
        <w:rPr>
          <w:sz w:val="24"/>
          <w:szCs w:val="24"/>
          <w:lang w:val="es-ES_tradnl"/>
        </w:rPr>
        <w:t>, una revista especializada</w:t>
      </w:r>
      <w:r>
        <w:rPr>
          <w:sz w:val="24"/>
          <w:szCs w:val="24"/>
          <w:lang w:val="es-ES_tradnl"/>
        </w:rPr>
        <w:t xml:space="preserve"> </w:t>
      </w:r>
      <w:r>
        <w:rPr>
          <w:rFonts w:ascii="Calibri" w:eastAsia="Calibri" w:hAnsi="Calibri" w:cs="Times New Roman"/>
          <w:sz w:val="24"/>
          <w:szCs w:val="24"/>
          <w:lang w:val="es-ES_tradnl"/>
        </w:rPr>
        <w:t>en tendencias de moda a nivel internacional</w:t>
      </w:r>
      <w:r>
        <w:rPr>
          <w:sz w:val="24"/>
          <w:szCs w:val="24"/>
          <w:lang w:val="es-ES_tradnl"/>
        </w:rPr>
        <w:t xml:space="preserve"> </w:t>
      </w:r>
      <w:r w:rsidRPr="001A5C2A">
        <w:rPr>
          <w:sz w:val="24"/>
          <w:szCs w:val="24"/>
          <w:lang w:val="es-ES_tradnl"/>
        </w:rPr>
        <w:t>proveerá de la posibilidad de que la VUE, entregue información relacionada con la moda internacional y sus tendencias, de tal forma que la producción se acople a esta demanda y logre ubicar</w:t>
      </w:r>
      <w:r>
        <w:rPr>
          <w:sz w:val="24"/>
          <w:szCs w:val="24"/>
          <w:lang w:val="es-ES_tradnl"/>
        </w:rPr>
        <w:t>le a Otavalo</w:t>
      </w:r>
      <w:r w:rsidRPr="001A5C2A">
        <w:rPr>
          <w:sz w:val="24"/>
          <w:szCs w:val="24"/>
          <w:lang w:val="es-ES_tradnl"/>
        </w:rPr>
        <w:t xml:space="preserve">, tal como lo ha definido el Municipio, como el “centro de la moda” dentro y fuera del país. </w:t>
      </w:r>
    </w:p>
    <w:p w:rsidR="00B02815" w:rsidRPr="001A5C2A" w:rsidRDefault="00B02815" w:rsidP="00B02815">
      <w:pPr>
        <w:spacing w:line="240" w:lineRule="auto"/>
        <w:jc w:val="both"/>
        <w:rPr>
          <w:sz w:val="24"/>
          <w:szCs w:val="24"/>
          <w:lang w:val="es-ES_tradnl"/>
        </w:rPr>
      </w:pPr>
      <w:r w:rsidRPr="001A5C2A">
        <w:rPr>
          <w:sz w:val="24"/>
          <w:szCs w:val="24"/>
          <w:lang w:val="es-ES_tradnl"/>
        </w:rPr>
        <w:t>La disponibilidad y aplicación de las tendencias de la moda por parte de los productores del Cantón Otavalo, incrementará sus rangos de competitividad con otros centros de producción</w:t>
      </w:r>
      <w:r>
        <w:rPr>
          <w:sz w:val="24"/>
          <w:szCs w:val="24"/>
          <w:lang w:val="es-ES_tradnl"/>
        </w:rPr>
        <w:t>,</w:t>
      </w:r>
      <w:r w:rsidRPr="001A5C2A">
        <w:rPr>
          <w:sz w:val="24"/>
          <w:szCs w:val="24"/>
          <w:lang w:val="es-ES_tradnl"/>
        </w:rPr>
        <w:t xml:space="preserve"> nacionales e internacionales. </w:t>
      </w:r>
    </w:p>
    <w:p w:rsidR="00B02815" w:rsidRPr="001A5C2A" w:rsidRDefault="00B02815" w:rsidP="00B02815">
      <w:pPr>
        <w:spacing w:line="240" w:lineRule="auto"/>
        <w:jc w:val="both"/>
        <w:rPr>
          <w:sz w:val="24"/>
          <w:szCs w:val="24"/>
          <w:lang w:val="es-ES_tradnl"/>
        </w:rPr>
      </w:pPr>
      <w:r>
        <w:rPr>
          <w:sz w:val="24"/>
          <w:szCs w:val="24"/>
          <w:lang w:val="es-ES_tradnl"/>
        </w:rPr>
        <w:t xml:space="preserve">4.- </w:t>
      </w:r>
      <w:r w:rsidRPr="001A5C2A">
        <w:rPr>
          <w:sz w:val="24"/>
          <w:szCs w:val="24"/>
          <w:lang w:val="es-ES_tradnl"/>
        </w:rPr>
        <w:t xml:space="preserve">Un acuerdo inicial con la Universidad de Otavalo permitirá el funcionamiento de un </w:t>
      </w:r>
      <w:r w:rsidRPr="00361A5F">
        <w:rPr>
          <w:b/>
          <w:sz w:val="24"/>
          <w:szCs w:val="24"/>
          <w:u w:val="single"/>
          <w:lang w:val="es-ES_tradnl"/>
        </w:rPr>
        <w:t>Consultorio para proveer Asistencia Jurídica, Tributaria y Contable a los empresarios del Cantón.</w:t>
      </w:r>
      <w:r w:rsidRPr="001A5C2A">
        <w:rPr>
          <w:sz w:val="24"/>
          <w:szCs w:val="24"/>
          <w:lang w:val="es-ES_tradnl"/>
        </w:rPr>
        <w:t xml:space="preserve"> </w:t>
      </w:r>
    </w:p>
    <w:p w:rsidR="00B02815" w:rsidRDefault="00B02815" w:rsidP="00B02815">
      <w:pPr>
        <w:spacing w:line="240" w:lineRule="auto"/>
        <w:jc w:val="both"/>
        <w:rPr>
          <w:sz w:val="24"/>
          <w:szCs w:val="24"/>
          <w:lang w:val="es-ES_tradnl"/>
        </w:rPr>
      </w:pPr>
      <w:r w:rsidRPr="001A5C2A">
        <w:rPr>
          <w:sz w:val="24"/>
          <w:szCs w:val="24"/>
          <w:lang w:val="es-ES_tradnl"/>
        </w:rPr>
        <w:t>El Consultorio estaría a cargo de profesores y estudiantes de los últimos años de las carreras correspondientes, con lo cual se garantizaría una asesoría calificada y que tiene dos propósitos, contribuir al desarrollo empresarial y acercar a la Universidad y sus futuros profesionales a sus áreas de trabajo.</w:t>
      </w:r>
    </w:p>
    <w:p w:rsidR="00B02815" w:rsidRPr="001A5C2A" w:rsidRDefault="00B02815" w:rsidP="00B02815">
      <w:pPr>
        <w:spacing w:line="240" w:lineRule="auto"/>
        <w:jc w:val="both"/>
        <w:rPr>
          <w:sz w:val="24"/>
          <w:szCs w:val="24"/>
          <w:lang w:val="es-ES_tradnl"/>
        </w:rPr>
      </w:pPr>
      <w:r>
        <w:rPr>
          <w:sz w:val="24"/>
          <w:szCs w:val="24"/>
          <w:lang w:val="es-ES_tradnl"/>
        </w:rPr>
        <w:t>5.-</w:t>
      </w:r>
      <w:r w:rsidRPr="001A5C2A">
        <w:rPr>
          <w:sz w:val="24"/>
          <w:szCs w:val="24"/>
          <w:lang w:val="es-ES_tradnl"/>
        </w:rPr>
        <w:t xml:space="preserve">El </w:t>
      </w:r>
      <w:r w:rsidRPr="00361A5F">
        <w:rPr>
          <w:b/>
          <w:sz w:val="24"/>
          <w:szCs w:val="24"/>
          <w:u w:val="single"/>
          <w:lang w:val="es-ES_tradnl"/>
        </w:rPr>
        <w:t>Consultorio de Información Crediticia y Microfinanciera</w:t>
      </w:r>
      <w:r>
        <w:rPr>
          <w:sz w:val="24"/>
          <w:szCs w:val="24"/>
          <w:lang w:val="es-ES_tradnl"/>
        </w:rPr>
        <w:t xml:space="preserve"> </w:t>
      </w:r>
      <w:r w:rsidRPr="001A5C2A">
        <w:rPr>
          <w:sz w:val="24"/>
          <w:szCs w:val="24"/>
          <w:lang w:val="es-ES_tradnl"/>
        </w:rPr>
        <w:t xml:space="preserve">le daría continuidad a la provisión de información de la Corporación Financiera Nacional y del Banco Nacional de Fomento, instituciones públicas encargadas de generar productos y servicios para el sector productivo con micro, pequeñas y medianas empresas. </w:t>
      </w:r>
    </w:p>
    <w:p w:rsidR="00B02815" w:rsidRPr="001A5C2A" w:rsidRDefault="00B02815" w:rsidP="00B02815">
      <w:pPr>
        <w:spacing w:line="240" w:lineRule="auto"/>
        <w:jc w:val="both"/>
        <w:rPr>
          <w:sz w:val="24"/>
          <w:szCs w:val="24"/>
          <w:lang w:val="es-ES_tradnl"/>
        </w:rPr>
      </w:pPr>
      <w:r w:rsidRPr="001A5C2A">
        <w:rPr>
          <w:sz w:val="24"/>
          <w:szCs w:val="24"/>
          <w:lang w:val="es-ES_tradnl"/>
        </w:rPr>
        <w:t xml:space="preserve">En principio se recopilaría la información relacionada con los productos activos y pasivos de las instituciones financieras y microfinancieras del Cantón, a fin de procesarla y sistematizar sus contenidos como paso previo a su difusión desde la VUE. </w:t>
      </w:r>
    </w:p>
    <w:p w:rsidR="00B02815" w:rsidRPr="001A5C2A" w:rsidRDefault="00B02815" w:rsidP="00B02815">
      <w:pPr>
        <w:spacing w:line="240" w:lineRule="auto"/>
        <w:jc w:val="both"/>
        <w:rPr>
          <w:sz w:val="24"/>
          <w:szCs w:val="24"/>
          <w:lang w:val="es-ES_tradnl"/>
        </w:rPr>
      </w:pPr>
      <w:r w:rsidRPr="001A5C2A">
        <w:rPr>
          <w:sz w:val="24"/>
          <w:szCs w:val="24"/>
          <w:lang w:val="es-ES_tradnl"/>
        </w:rPr>
        <w:lastRenderedPageBreak/>
        <w:t>Un segundo paso consistiría en la provisión de información relacionada con las instituciones y sus productos de ahorro, inversión y crédito diseñados especialmente para las micro, pequeñas y medianas empresas y los requisitos exigidos para su utilización.</w:t>
      </w:r>
    </w:p>
    <w:p w:rsidR="00B02815" w:rsidRDefault="00B02815" w:rsidP="00B02815">
      <w:pPr>
        <w:spacing w:line="240" w:lineRule="auto"/>
        <w:jc w:val="both"/>
        <w:rPr>
          <w:sz w:val="24"/>
          <w:szCs w:val="24"/>
          <w:lang w:val="es-ES_tradnl"/>
        </w:rPr>
      </w:pPr>
      <w:r w:rsidRPr="001A5C2A">
        <w:rPr>
          <w:sz w:val="24"/>
          <w:szCs w:val="24"/>
          <w:lang w:val="es-ES_tradnl"/>
        </w:rPr>
        <w:t xml:space="preserve">Este tipo de servicio es crucial para los empresarios en términos de ahorro de tiempo y la libre elección de una variedad de opciones de posibles proveedores de servicios financieros y microfinancieros. </w:t>
      </w:r>
    </w:p>
    <w:p w:rsidR="00B02815" w:rsidRDefault="00B02815" w:rsidP="00B02815">
      <w:pPr>
        <w:spacing w:line="240" w:lineRule="auto"/>
        <w:jc w:val="both"/>
        <w:rPr>
          <w:b/>
          <w:sz w:val="24"/>
          <w:szCs w:val="24"/>
          <w:u w:val="single"/>
          <w:lang w:val="es-ES_tradnl"/>
        </w:rPr>
      </w:pPr>
    </w:p>
    <w:p w:rsidR="00B02815" w:rsidRDefault="00B02815" w:rsidP="00B02815">
      <w:pPr>
        <w:spacing w:line="240" w:lineRule="auto"/>
        <w:jc w:val="both"/>
        <w:rPr>
          <w:b/>
          <w:sz w:val="24"/>
          <w:szCs w:val="24"/>
          <w:u w:val="single"/>
          <w:lang w:val="es-ES_tradnl"/>
        </w:rPr>
      </w:pPr>
      <w:r w:rsidRPr="0037796D">
        <w:rPr>
          <w:b/>
          <w:sz w:val="24"/>
          <w:szCs w:val="24"/>
          <w:u w:val="single"/>
          <w:lang w:val="es-ES_tradnl"/>
        </w:rPr>
        <w:t xml:space="preserve">Con los servicios actuales y los servicios adicionales descritos, la VUE del Cantón Otavalo ofrecería una “canasta de servicios”, </w:t>
      </w:r>
      <w:r>
        <w:rPr>
          <w:b/>
          <w:sz w:val="24"/>
          <w:szCs w:val="24"/>
          <w:u w:val="single"/>
          <w:lang w:val="es-ES_tradnl"/>
        </w:rPr>
        <w:t xml:space="preserve">en apoyo directo al incremento de la competitividad de las micro, pequeñas y medianas empresas. </w:t>
      </w:r>
    </w:p>
    <w:p w:rsidR="00B02815" w:rsidRDefault="00B02815" w:rsidP="00B02815">
      <w:pPr>
        <w:spacing w:line="240" w:lineRule="auto"/>
        <w:jc w:val="both"/>
        <w:rPr>
          <w:sz w:val="24"/>
          <w:szCs w:val="24"/>
          <w:lang w:val="es-ES_tradnl"/>
        </w:rPr>
      </w:pPr>
    </w:p>
    <w:p w:rsidR="00B02815" w:rsidRPr="0037796D" w:rsidRDefault="00B02815" w:rsidP="00B02815">
      <w:pPr>
        <w:spacing w:after="0" w:line="240" w:lineRule="auto"/>
        <w:jc w:val="both"/>
        <w:rPr>
          <w:sz w:val="24"/>
          <w:szCs w:val="24"/>
          <w:lang w:val="es-ES_tradnl"/>
        </w:rPr>
      </w:pPr>
      <w:r>
        <w:rPr>
          <w:sz w:val="24"/>
          <w:szCs w:val="24"/>
          <w:lang w:val="es-ES_tradnl"/>
        </w:rPr>
        <w:t>Por los resultados alcanzados y los planes de expansión, se considera que l</w:t>
      </w:r>
      <w:r w:rsidRPr="0037796D">
        <w:rPr>
          <w:sz w:val="24"/>
          <w:szCs w:val="24"/>
          <w:lang w:val="es-ES_tradnl"/>
        </w:rPr>
        <w:t>a Ven</w:t>
      </w:r>
      <w:r>
        <w:rPr>
          <w:sz w:val="24"/>
          <w:szCs w:val="24"/>
          <w:lang w:val="es-ES_tradnl"/>
        </w:rPr>
        <w:t xml:space="preserve">tanilla Unica Empresarial – VUE, contribuye al </w:t>
      </w:r>
      <w:r w:rsidRPr="0037796D">
        <w:rPr>
          <w:sz w:val="24"/>
          <w:szCs w:val="24"/>
          <w:lang w:val="es-ES_tradnl"/>
        </w:rPr>
        <w:t>desarrollo territorial</w:t>
      </w:r>
      <w:r>
        <w:rPr>
          <w:sz w:val="24"/>
          <w:szCs w:val="24"/>
          <w:lang w:val="es-ES_tradnl"/>
        </w:rPr>
        <w:t xml:space="preserve">, si adicionalmente se toma en cuenta los siguientes aspectos:  </w:t>
      </w:r>
    </w:p>
    <w:p w:rsidR="00B02815" w:rsidRPr="001A5C2A" w:rsidRDefault="00B02815" w:rsidP="00B02815">
      <w:pPr>
        <w:spacing w:line="240" w:lineRule="auto"/>
        <w:jc w:val="both"/>
        <w:rPr>
          <w:sz w:val="24"/>
          <w:szCs w:val="24"/>
          <w:lang w:val="es-ES_tradnl"/>
        </w:rPr>
      </w:pPr>
    </w:p>
    <w:p w:rsidR="00B02815" w:rsidRPr="001A5C2A" w:rsidRDefault="00B02815" w:rsidP="00B02815">
      <w:pPr>
        <w:spacing w:line="240" w:lineRule="auto"/>
        <w:jc w:val="both"/>
        <w:rPr>
          <w:sz w:val="24"/>
          <w:szCs w:val="24"/>
          <w:lang w:val="es-ES_tradnl"/>
        </w:rPr>
      </w:pPr>
      <w:r>
        <w:rPr>
          <w:sz w:val="24"/>
          <w:szCs w:val="24"/>
          <w:lang w:val="es-ES_tradnl"/>
        </w:rPr>
        <w:t xml:space="preserve">1.- </w:t>
      </w:r>
      <w:r w:rsidRPr="001A5C2A">
        <w:rPr>
          <w:sz w:val="24"/>
          <w:szCs w:val="24"/>
          <w:lang w:val="es-ES_tradnl"/>
        </w:rPr>
        <w:t xml:space="preserve">Según los registros de la VUE, los usuarios en su mayoría pertenecen al Cantón Otavalo, pero también se han prestado servicios a ciudadanos provenientes de Ibarra, Atuntaqui, Cotacachi, Carpuela e inclusive de la Provincia del Carchi. </w:t>
      </w:r>
      <w:r w:rsidRPr="00C80DA5">
        <w:rPr>
          <w:b/>
          <w:sz w:val="24"/>
          <w:szCs w:val="24"/>
          <w:u w:val="single"/>
          <w:lang w:val="es-ES_tradnl"/>
        </w:rPr>
        <w:t>Las actividades de la VUE rebasaron los límites cantonales y provinciales</w:t>
      </w:r>
      <w:r w:rsidRPr="001A5C2A">
        <w:rPr>
          <w:sz w:val="24"/>
          <w:szCs w:val="24"/>
          <w:lang w:val="es-ES_tradnl"/>
        </w:rPr>
        <w:t xml:space="preserve"> con los servicios que actualmente presta, y demuestra además la potencialidad de los posibles usuarios (demanda futura) con los servicios extendidos</w:t>
      </w:r>
      <w:r>
        <w:rPr>
          <w:sz w:val="24"/>
          <w:szCs w:val="24"/>
          <w:lang w:val="es-ES_tradnl"/>
        </w:rPr>
        <w:t xml:space="preserve">. </w:t>
      </w:r>
      <w:r w:rsidRPr="001A5C2A">
        <w:rPr>
          <w:sz w:val="24"/>
          <w:szCs w:val="24"/>
          <w:lang w:val="es-ES_tradnl"/>
        </w:rPr>
        <w:t xml:space="preserve">  </w:t>
      </w:r>
    </w:p>
    <w:p w:rsidR="00B02815" w:rsidRPr="00C80DA5" w:rsidRDefault="00B02815" w:rsidP="00B02815">
      <w:pPr>
        <w:spacing w:before="240" w:line="240" w:lineRule="auto"/>
        <w:jc w:val="both"/>
        <w:rPr>
          <w:sz w:val="24"/>
          <w:szCs w:val="24"/>
          <w:lang w:val="es-ES_tradnl"/>
        </w:rPr>
      </w:pPr>
      <w:r>
        <w:rPr>
          <w:sz w:val="24"/>
          <w:szCs w:val="24"/>
          <w:lang w:val="es-ES_tradnl"/>
        </w:rPr>
        <w:t xml:space="preserve">2.- </w:t>
      </w:r>
      <w:r w:rsidRPr="00C80DA5">
        <w:rPr>
          <w:sz w:val="24"/>
          <w:szCs w:val="24"/>
          <w:lang w:val="es-ES_tradnl"/>
        </w:rPr>
        <w:t xml:space="preserve">Con la ejecución del Proyecto y la implementación de la VUE, el Municipio de Otavalo </w:t>
      </w:r>
      <w:r w:rsidRPr="00C80DA5">
        <w:rPr>
          <w:b/>
          <w:sz w:val="24"/>
          <w:szCs w:val="24"/>
          <w:u w:val="single"/>
          <w:lang w:val="es-ES_tradnl"/>
        </w:rPr>
        <w:t>está ejerciendo las funciones asignadas en el Código Orgánico de Organización Territorial, Autonomía y Descentralización – COOTAD</w:t>
      </w:r>
      <w:r w:rsidRPr="00C80DA5">
        <w:rPr>
          <w:sz w:val="24"/>
          <w:szCs w:val="24"/>
          <w:lang w:val="es-ES_tradnl"/>
        </w:rPr>
        <w:t xml:space="preserve">, marco legal recientemente aprobado, pero a su vez le conduce al cumplimiento de nuevos retos institucionales, es por esta razón que </w:t>
      </w:r>
      <w:r w:rsidRPr="00C80DA5">
        <w:rPr>
          <w:b/>
          <w:sz w:val="24"/>
          <w:szCs w:val="24"/>
          <w:u w:val="single"/>
          <w:lang w:val="es-ES_tradnl"/>
        </w:rPr>
        <w:t xml:space="preserve">la VUE y su funcionamiento integral toma una mayor trascendencia en el accionar del Municipio y su orientación a la promoción del desarrollo económico </w:t>
      </w:r>
      <w:r>
        <w:rPr>
          <w:b/>
          <w:sz w:val="24"/>
          <w:szCs w:val="24"/>
          <w:u w:val="single"/>
          <w:lang w:val="es-ES_tradnl"/>
        </w:rPr>
        <w:t>territorial</w:t>
      </w:r>
      <w:r w:rsidRPr="00C80DA5">
        <w:rPr>
          <w:b/>
          <w:sz w:val="24"/>
          <w:szCs w:val="24"/>
          <w:u w:val="single"/>
          <w:lang w:val="es-ES_tradnl"/>
        </w:rPr>
        <w:t>.</w:t>
      </w:r>
      <w:r w:rsidRPr="00C80DA5">
        <w:rPr>
          <w:sz w:val="24"/>
          <w:szCs w:val="24"/>
          <w:lang w:val="es-ES_tradnl"/>
        </w:rPr>
        <w:t xml:space="preserve"> </w:t>
      </w:r>
    </w:p>
    <w:p w:rsidR="00B02815" w:rsidRDefault="00B02815" w:rsidP="00B02815">
      <w:pPr>
        <w:spacing w:before="240" w:after="0" w:line="240" w:lineRule="auto"/>
        <w:jc w:val="both"/>
        <w:rPr>
          <w:rFonts w:cs="Arial"/>
          <w:sz w:val="24"/>
          <w:szCs w:val="24"/>
        </w:rPr>
      </w:pPr>
      <w:r>
        <w:rPr>
          <w:rFonts w:cs="Arial"/>
          <w:sz w:val="24"/>
          <w:szCs w:val="24"/>
        </w:rPr>
        <w:t xml:space="preserve">El informe </w:t>
      </w:r>
      <w:r w:rsidRPr="00C80DA5">
        <w:rPr>
          <w:rFonts w:cs="Arial"/>
          <w:b/>
          <w:sz w:val="24"/>
          <w:szCs w:val="24"/>
          <w:u w:val="single"/>
        </w:rPr>
        <w:t>incluye Recomendaciones para la Municipalidad</w:t>
      </w:r>
      <w:r>
        <w:rPr>
          <w:rFonts w:cs="Arial"/>
          <w:sz w:val="24"/>
          <w:szCs w:val="24"/>
        </w:rPr>
        <w:t xml:space="preserve">, que le conducen a la implementación de los servicios integrales de la VUE, con énfasis en la </w:t>
      </w:r>
      <w:r w:rsidRPr="00C80DA5">
        <w:rPr>
          <w:rFonts w:cs="Arial"/>
          <w:b/>
          <w:sz w:val="24"/>
          <w:szCs w:val="24"/>
          <w:u w:val="single"/>
        </w:rPr>
        <w:t>aplicación del Modelo de Gestión de la VUE</w:t>
      </w:r>
      <w:r>
        <w:rPr>
          <w:rFonts w:cs="Arial"/>
          <w:sz w:val="24"/>
          <w:szCs w:val="24"/>
        </w:rPr>
        <w:t xml:space="preserve">, diseñado en el marco del Proyecto. </w:t>
      </w:r>
    </w:p>
    <w:p w:rsidR="00B02815" w:rsidRDefault="00B02815" w:rsidP="00B02815">
      <w:pPr>
        <w:spacing w:before="240" w:after="0" w:line="240" w:lineRule="auto"/>
        <w:jc w:val="both"/>
        <w:rPr>
          <w:rFonts w:cs="Arial"/>
          <w:sz w:val="24"/>
          <w:szCs w:val="24"/>
        </w:rPr>
      </w:pPr>
    </w:p>
    <w:p w:rsidR="00B02815" w:rsidRDefault="00B02815" w:rsidP="00B02815">
      <w:pPr>
        <w:spacing w:before="240" w:after="0" w:line="240" w:lineRule="auto"/>
        <w:jc w:val="both"/>
        <w:rPr>
          <w:rFonts w:cs="Arial"/>
          <w:sz w:val="24"/>
          <w:szCs w:val="24"/>
        </w:rPr>
      </w:pPr>
      <w:r>
        <w:rPr>
          <w:rFonts w:cs="Arial"/>
          <w:sz w:val="24"/>
          <w:szCs w:val="24"/>
        </w:rPr>
        <w:t xml:space="preserve">Revisados los servicios actuales y futuros de la VUE dentro del concepto de generación de desarrollo territorial, es importante abordar el tema crucial de </w:t>
      </w:r>
      <w:r w:rsidRPr="00F652B6">
        <w:rPr>
          <w:rFonts w:cs="Arial"/>
          <w:b/>
          <w:sz w:val="24"/>
          <w:szCs w:val="24"/>
          <w:u w:val="single"/>
        </w:rPr>
        <w:t>la sostenibilidad institucional, técnica y financiera</w:t>
      </w:r>
      <w:r>
        <w:rPr>
          <w:rFonts w:cs="Arial"/>
          <w:sz w:val="24"/>
          <w:szCs w:val="24"/>
        </w:rPr>
        <w:t xml:space="preserve"> que a su vez garanticen la permanencia y la calidad del servicio.  </w:t>
      </w:r>
    </w:p>
    <w:p w:rsidR="00B02815" w:rsidRDefault="00B02815" w:rsidP="00B02815">
      <w:pPr>
        <w:spacing w:line="240" w:lineRule="auto"/>
        <w:jc w:val="both"/>
        <w:rPr>
          <w:sz w:val="24"/>
          <w:szCs w:val="24"/>
          <w:lang w:val="es-ES_tradnl"/>
        </w:rPr>
      </w:pPr>
    </w:p>
    <w:p w:rsidR="00B02815" w:rsidRPr="001A5C2A" w:rsidRDefault="00B02815" w:rsidP="00B02815">
      <w:pPr>
        <w:spacing w:line="240" w:lineRule="auto"/>
        <w:jc w:val="both"/>
        <w:rPr>
          <w:sz w:val="24"/>
          <w:szCs w:val="24"/>
          <w:lang w:val="es-ES_tradnl"/>
        </w:rPr>
      </w:pPr>
      <w:r>
        <w:rPr>
          <w:sz w:val="24"/>
          <w:szCs w:val="24"/>
          <w:lang w:val="es-ES_tradnl"/>
        </w:rPr>
        <w:t xml:space="preserve">El reto clave de la </w:t>
      </w:r>
      <w:r w:rsidRPr="00F652B6">
        <w:rPr>
          <w:b/>
          <w:sz w:val="24"/>
          <w:szCs w:val="24"/>
          <w:u w:val="single"/>
          <w:lang w:val="es-ES_tradnl"/>
        </w:rPr>
        <w:t>sostenibilidad institucional</w:t>
      </w:r>
      <w:r>
        <w:rPr>
          <w:b/>
          <w:sz w:val="24"/>
          <w:szCs w:val="24"/>
          <w:u w:val="single"/>
          <w:lang w:val="es-ES_tradnl"/>
        </w:rPr>
        <w:t>,</w:t>
      </w:r>
      <w:r>
        <w:rPr>
          <w:sz w:val="24"/>
          <w:szCs w:val="24"/>
          <w:lang w:val="es-ES_tradnl"/>
        </w:rPr>
        <w:t xml:space="preserve"> </w:t>
      </w:r>
      <w:r w:rsidRPr="001A5C2A">
        <w:rPr>
          <w:sz w:val="24"/>
          <w:szCs w:val="24"/>
          <w:lang w:val="es-ES_tradnl"/>
        </w:rPr>
        <w:t xml:space="preserve">el Municipio ha planteado afrontarlo con la creación de la Dirección de Desarrollo Local, con lo cual eventualmente la VUE, obtendría la categoría de Jefatura, que, estructuralmente le provee de una mejor visibilización, independencia de acción, opciones de obtención de recursos específicos, administración de los recursos de manera directa. </w:t>
      </w:r>
      <w:r>
        <w:rPr>
          <w:sz w:val="24"/>
          <w:szCs w:val="24"/>
          <w:lang w:val="es-ES_tradnl"/>
        </w:rPr>
        <w:t xml:space="preserve">La VUE requiere </w:t>
      </w:r>
      <w:r w:rsidRPr="001A5C2A">
        <w:rPr>
          <w:sz w:val="24"/>
          <w:szCs w:val="24"/>
          <w:lang w:val="es-ES_tradnl"/>
        </w:rPr>
        <w:t xml:space="preserve">estructura y autonomía mínimas para su funcionamiento, </w:t>
      </w:r>
      <w:r>
        <w:rPr>
          <w:sz w:val="24"/>
          <w:szCs w:val="24"/>
          <w:lang w:val="es-ES_tradnl"/>
        </w:rPr>
        <w:t xml:space="preserve">provisión de </w:t>
      </w:r>
      <w:r w:rsidRPr="001A5C2A">
        <w:rPr>
          <w:sz w:val="24"/>
          <w:szCs w:val="24"/>
          <w:lang w:val="es-ES_tradnl"/>
        </w:rPr>
        <w:t xml:space="preserve">opciones para la administración de los recursos, y, fundamentalmente </w:t>
      </w:r>
      <w:r>
        <w:rPr>
          <w:sz w:val="24"/>
          <w:szCs w:val="24"/>
          <w:lang w:val="es-ES_tradnl"/>
        </w:rPr>
        <w:t xml:space="preserve">un </w:t>
      </w:r>
      <w:r w:rsidRPr="001A5C2A">
        <w:rPr>
          <w:sz w:val="24"/>
          <w:szCs w:val="24"/>
          <w:lang w:val="es-ES_tradnl"/>
        </w:rPr>
        <w:t xml:space="preserve">presupuesto y recursos financieros mínimos para su operación. </w:t>
      </w:r>
    </w:p>
    <w:p w:rsidR="00B02815" w:rsidRPr="001A5C2A" w:rsidRDefault="00B02815" w:rsidP="00B02815">
      <w:pPr>
        <w:spacing w:line="240" w:lineRule="auto"/>
        <w:jc w:val="both"/>
        <w:rPr>
          <w:sz w:val="24"/>
          <w:szCs w:val="24"/>
          <w:lang w:val="es-ES_tradnl"/>
        </w:rPr>
      </w:pPr>
      <w:r>
        <w:rPr>
          <w:sz w:val="24"/>
          <w:szCs w:val="24"/>
          <w:lang w:val="es-ES_tradnl"/>
        </w:rPr>
        <w:t xml:space="preserve">La </w:t>
      </w:r>
      <w:r w:rsidRPr="008700A6">
        <w:rPr>
          <w:b/>
          <w:sz w:val="24"/>
          <w:szCs w:val="24"/>
          <w:u w:val="single"/>
          <w:lang w:val="es-ES_tradnl"/>
        </w:rPr>
        <w:t>sostenibilidad técnica</w:t>
      </w:r>
      <w:r>
        <w:rPr>
          <w:sz w:val="24"/>
          <w:szCs w:val="24"/>
          <w:lang w:val="es-ES_tradnl"/>
        </w:rPr>
        <w:t xml:space="preserve"> se logrará tanto con </w:t>
      </w:r>
      <w:r w:rsidRPr="001A5C2A">
        <w:rPr>
          <w:sz w:val="24"/>
          <w:szCs w:val="24"/>
          <w:lang w:val="es-ES_tradnl"/>
        </w:rPr>
        <w:t>la nueva estructura</w:t>
      </w:r>
      <w:r>
        <w:rPr>
          <w:sz w:val="24"/>
          <w:szCs w:val="24"/>
          <w:lang w:val="es-ES_tradnl"/>
        </w:rPr>
        <w:t xml:space="preserve"> como con </w:t>
      </w:r>
      <w:r w:rsidRPr="001A5C2A">
        <w:rPr>
          <w:sz w:val="24"/>
          <w:szCs w:val="24"/>
          <w:lang w:val="es-ES_tradnl"/>
        </w:rPr>
        <w:t xml:space="preserve">la definición del número de funcionarios </w:t>
      </w:r>
      <w:r>
        <w:rPr>
          <w:sz w:val="24"/>
          <w:szCs w:val="24"/>
          <w:lang w:val="es-ES_tradnl"/>
        </w:rPr>
        <w:t xml:space="preserve">de la VUE </w:t>
      </w:r>
      <w:r w:rsidRPr="001A5C2A">
        <w:rPr>
          <w:sz w:val="24"/>
          <w:szCs w:val="24"/>
          <w:lang w:val="es-ES_tradnl"/>
        </w:rPr>
        <w:t xml:space="preserve">y </w:t>
      </w:r>
      <w:r>
        <w:rPr>
          <w:sz w:val="24"/>
          <w:szCs w:val="24"/>
          <w:lang w:val="es-ES_tradnl"/>
        </w:rPr>
        <w:t>d</w:t>
      </w:r>
      <w:r w:rsidRPr="001A5C2A">
        <w:rPr>
          <w:sz w:val="24"/>
          <w:szCs w:val="24"/>
          <w:lang w:val="es-ES_tradnl"/>
        </w:rPr>
        <w:t xml:space="preserve">el establecimiento de </w:t>
      </w:r>
      <w:r>
        <w:rPr>
          <w:sz w:val="24"/>
          <w:szCs w:val="24"/>
          <w:lang w:val="es-ES_tradnl"/>
        </w:rPr>
        <w:t xml:space="preserve">los </w:t>
      </w:r>
      <w:r w:rsidRPr="001A5C2A">
        <w:rPr>
          <w:sz w:val="24"/>
          <w:szCs w:val="24"/>
          <w:lang w:val="es-ES_tradnl"/>
        </w:rPr>
        <w:t xml:space="preserve">perfiles mínimos </w:t>
      </w:r>
      <w:r>
        <w:rPr>
          <w:sz w:val="24"/>
          <w:szCs w:val="24"/>
          <w:lang w:val="es-ES_tradnl"/>
        </w:rPr>
        <w:t xml:space="preserve">que deberían llenar en cuanto a </w:t>
      </w:r>
      <w:r w:rsidRPr="001A5C2A">
        <w:rPr>
          <w:sz w:val="24"/>
          <w:szCs w:val="24"/>
          <w:lang w:val="es-ES_tradnl"/>
        </w:rPr>
        <w:t>formación y experiencia</w:t>
      </w:r>
      <w:r>
        <w:rPr>
          <w:sz w:val="24"/>
          <w:szCs w:val="24"/>
          <w:lang w:val="es-ES_tradnl"/>
        </w:rPr>
        <w:t>. Estos a</w:t>
      </w:r>
      <w:r w:rsidRPr="001A5C2A">
        <w:rPr>
          <w:sz w:val="24"/>
          <w:szCs w:val="24"/>
          <w:lang w:val="es-ES_tradnl"/>
        </w:rPr>
        <w:t>spectos debe</w:t>
      </w:r>
      <w:r>
        <w:rPr>
          <w:sz w:val="24"/>
          <w:szCs w:val="24"/>
          <w:lang w:val="es-ES_tradnl"/>
        </w:rPr>
        <w:t xml:space="preserve">n </w:t>
      </w:r>
      <w:r w:rsidRPr="001A5C2A">
        <w:rPr>
          <w:sz w:val="24"/>
          <w:szCs w:val="24"/>
          <w:lang w:val="es-ES_tradnl"/>
        </w:rPr>
        <w:t>complementa</w:t>
      </w:r>
      <w:r>
        <w:rPr>
          <w:sz w:val="24"/>
          <w:szCs w:val="24"/>
          <w:lang w:val="es-ES_tradnl"/>
        </w:rPr>
        <w:t xml:space="preserve">rse </w:t>
      </w:r>
      <w:r w:rsidRPr="001A5C2A">
        <w:rPr>
          <w:sz w:val="24"/>
          <w:szCs w:val="24"/>
          <w:lang w:val="es-ES_tradnl"/>
        </w:rPr>
        <w:t xml:space="preserve">con procesos de selección que garanticen la contratación de técnicos que en primera instancia respondan a las expectativas del Municipio, en cuanto a convertir este servicio en una opción </w:t>
      </w:r>
      <w:r>
        <w:rPr>
          <w:sz w:val="24"/>
          <w:szCs w:val="24"/>
          <w:lang w:val="es-ES_tradnl"/>
        </w:rPr>
        <w:t xml:space="preserve">con ámbito regional y en segunda instancia </w:t>
      </w:r>
      <w:r w:rsidRPr="001A5C2A">
        <w:rPr>
          <w:sz w:val="24"/>
          <w:szCs w:val="24"/>
          <w:lang w:val="es-ES_tradnl"/>
        </w:rPr>
        <w:t xml:space="preserve">sean un nexo indispensable entre la institucionalidad privada y la pública. </w:t>
      </w:r>
    </w:p>
    <w:p w:rsidR="00B02815" w:rsidRPr="001A5C2A" w:rsidRDefault="00B02815" w:rsidP="00B02815">
      <w:pPr>
        <w:spacing w:line="240" w:lineRule="auto"/>
        <w:jc w:val="both"/>
        <w:rPr>
          <w:sz w:val="24"/>
          <w:szCs w:val="24"/>
          <w:lang w:val="es-ES_tradnl"/>
        </w:rPr>
      </w:pPr>
      <w:r>
        <w:rPr>
          <w:sz w:val="24"/>
          <w:szCs w:val="24"/>
          <w:lang w:val="es-ES_tradnl"/>
        </w:rPr>
        <w:t xml:space="preserve">La </w:t>
      </w:r>
      <w:r w:rsidRPr="008700A6">
        <w:rPr>
          <w:b/>
          <w:sz w:val="24"/>
          <w:szCs w:val="24"/>
          <w:u w:val="single"/>
          <w:lang w:val="es-ES_tradnl"/>
        </w:rPr>
        <w:t>sostenibilidad financiera</w:t>
      </w:r>
      <w:r>
        <w:rPr>
          <w:sz w:val="24"/>
          <w:szCs w:val="24"/>
          <w:lang w:val="es-ES_tradnl"/>
        </w:rPr>
        <w:t>, por tanto, l</w:t>
      </w:r>
      <w:r w:rsidRPr="001A5C2A">
        <w:rPr>
          <w:sz w:val="24"/>
          <w:szCs w:val="24"/>
          <w:lang w:val="es-ES_tradnl"/>
        </w:rPr>
        <w:t xml:space="preserve">a dotación de recursos financieros suficientes para la operación y expansión de los servicios de la VUE, depende de dos factores: la asignación presupuestaria desde el Municipio de Otavalo y la generación de ingresos propios por la venta de servicios. </w:t>
      </w:r>
    </w:p>
    <w:p w:rsidR="00B02815" w:rsidRPr="001A5C2A" w:rsidRDefault="00B02815" w:rsidP="00B02815">
      <w:pPr>
        <w:spacing w:line="240" w:lineRule="auto"/>
        <w:jc w:val="both"/>
        <w:rPr>
          <w:sz w:val="24"/>
          <w:szCs w:val="24"/>
          <w:lang w:val="es-ES_tradnl"/>
        </w:rPr>
      </w:pPr>
      <w:r w:rsidRPr="001A5C2A">
        <w:rPr>
          <w:sz w:val="24"/>
          <w:szCs w:val="24"/>
          <w:lang w:val="es-ES_tradnl"/>
        </w:rPr>
        <w:t xml:space="preserve">El primer factor será el resultante de las definiciones en la sostenibilidad institucional, del nivel jerárquico en que se le ubique a la VUE, y de las asignaciones presupuestarias que se apliquen como parte de la Dirección de Desarrollo Local. </w:t>
      </w:r>
    </w:p>
    <w:p w:rsidR="00B02815" w:rsidRDefault="00B02815" w:rsidP="00B02815">
      <w:pPr>
        <w:spacing w:line="240" w:lineRule="auto"/>
        <w:jc w:val="both"/>
        <w:rPr>
          <w:sz w:val="24"/>
          <w:szCs w:val="24"/>
          <w:lang w:val="es-ES_tradnl"/>
        </w:rPr>
      </w:pPr>
      <w:r w:rsidRPr="001A5C2A">
        <w:rPr>
          <w:sz w:val="24"/>
          <w:szCs w:val="24"/>
          <w:lang w:val="es-ES_tradnl"/>
        </w:rPr>
        <w:t xml:space="preserve">El segundo factor es un aspecto no resuelto aún por el Municipio de Otavalo, se encuentran pendientes las definiciones de un “sistema tarifario” que le provea ingresos propios a la VUE. </w:t>
      </w:r>
    </w:p>
    <w:p w:rsidR="00B02815" w:rsidRDefault="00B02815" w:rsidP="00B02815">
      <w:pPr>
        <w:spacing w:line="240" w:lineRule="auto"/>
        <w:jc w:val="both"/>
        <w:rPr>
          <w:sz w:val="24"/>
          <w:szCs w:val="24"/>
          <w:lang w:val="es-ES_tradnl"/>
        </w:rPr>
      </w:pPr>
      <w:r>
        <w:rPr>
          <w:sz w:val="24"/>
          <w:szCs w:val="24"/>
          <w:lang w:val="es-ES_tradnl"/>
        </w:rPr>
        <w:t xml:space="preserve">El informe presenta tres escenarios e igual número de opciones que conducen a la sostenibilidad financiera en el corto plazo. </w:t>
      </w:r>
    </w:p>
    <w:p w:rsidR="00B02815" w:rsidRDefault="00B02815" w:rsidP="00B02815">
      <w:pPr>
        <w:spacing w:line="240" w:lineRule="auto"/>
        <w:jc w:val="both"/>
        <w:rPr>
          <w:sz w:val="24"/>
          <w:szCs w:val="24"/>
          <w:lang w:val="es-ES_tradnl"/>
        </w:rPr>
      </w:pPr>
      <w:r>
        <w:rPr>
          <w:sz w:val="24"/>
          <w:szCs w:val="24"/>
          <w:lang w:val="es-ES_tradnl"/>
        </w:rPr>
        <w:t xml:space="preserve">Al final del </w:t>
      </w:r>
      <w:r w:rsidRPr="00957385">
        <w:rPr>
          <w:b/>
          <w:sz w:val="24"/>
          <w:szCs w:val="24"/>
          <w:u w:val="single"/>
          <w:lang w:val="es-ES_tradnl"/>
        </w:rPr>
        <w:t>primer capítulo</w:t>
      </w:r>
      <w:r>
        <w:rPr>
          <w:sz w:val="24"/>
          <w:szCs w:val="24"/>
          <w:lang w:val="es-ES_tradnl"/>
        </w:rPr>
        <w:t xml:space="preserve"> se presenta una recopilación de las </w:t>
      </w:r>
      <w:r w:rsidRPr="008700A6">
        <w:rPr>
          <w:b/>
          <w:sz w:val="24"/>
          <w:szCs w:val="24"/>
          <w:u w:val="single"/>
          <w:lang w:val="es-ES_tradnl"/>
        </w:rPr>
        <w:t>lecciones aprendidas en la creación y puesta en marcha de la VUE</w:t>
      </w:r>
      <w:r>
        <w:rPr>
          <w:sz w:val="24"/>
          <w:szCs w:val="24"/>
          <w:lang w:val="es-ES_tradnl"/>
        </w:rPr>
        <w:t>.</w:t>
      </w:r>
    </w:p>
    <w:p w:rsidR="00B02815" w:rsidRDefault="00B02815" w:rsidP="00B02815">
      <w:pPr>
        <w:jc w:val="both"/>
        <w:rPr>
          <w:sz w:val="24"/>
          <w:szCs w:val="24"/>
          <w:lang w:val="es-ES_tradnl"/>
        </w:rPr>
      </w:pPr>
    </w:p>
    <w:p w:rsidR="00B02815" w:rsidRDefault="00B02815" w:rsidP="00B02815">
      <w:pPr>
        <w:jc w:val="both"/>
        <w:rPr>
          <w:sz w:val="24"/>
          <w:szCs w:val="24"/>
          <w:lang w:val="es-ES_tradnl"/>
        </w:rPr>
      </w:pPr>
      <w:r>
        <w:rPr>
          <w:sz w:val="24"/>
          <w:szCs w:val="24"/>
          <w:lang w:val="es-ES_tradnl"/>
        </w:rPr>
        <w:t xml:space="preserve">En cuanto al </w:t>
      </w:r>
      <w:r w:rsidRPr="003F3CE2">
        <w:rPr>
          <w:b/>
          <w:sz w:val="24"/>
          <w:szCs w:val="24"/>
          <w:u w:val="single"/>
          <w:lang w:val="es-ES_tradnl"/>
        </w:rPr>
        <w:t>segundo objetivo del Proyecto, promover la formalización de los empresarios turísticos y artesanales por medio de la asociatividad</w:t>
      </w:r>
      <w:r>
        <w:rPr>
          <w:b/>
          <w:sz w:val="24"/>
          <w:szCs w:val="24"/>
          <w:u w:val="single"/>
          <w:lang w:val="es-ES_tradnl"/>
        </w:rPr>
        <w:t>,</w:t>
      </w:r>
      <w:r>
        <w:rPr>
          <w:sz w:val="24"/>
          <w:szCs w:val="24"/>
          <w:lang w:val="es-ES_tradnl"/>
        </w:rPr>
        <w:t xml:space="preserve"> se debe mencionar que superando la conformación de 10 Redes, establecidas en el Convenio, el Proyecto, integró y apoyó a 16 Redes, 7 artesanales y 9 turísticas, que cuentan con 221 socios. </w:t>
      </w:r>
    </w:p>
    <w:p w:rsidR="00B02815" w:rsidRDefault="00B02815" w:rsidP="00B02815">
      <w:pPr>
        <w:jc w:val="both"/>
        <w:rPr>
          <w:sz w:val="24"/>
          <w:szCs w:val="24"/>
          <w:lang w:val="es-ES_tradnl"/>
        </w:rPr>
      </w:pPr>
      <w:r>
        <w:rPr>
          <w:sz w:val="24"/>
          <w:szCs w:val="24"/>
          <w:lang w:val="es-ES_tradnl"/>
        </w:rPr>
        <w:t xml:space="preserve">El informe destaca en una sección específica </w:t>
      </w:r>
      <w:r w:rsidRPr="003F3CE2">
        <w:rPr>
          <w:b/>
          <w:sz w:val="24"/>
          <w:szCs w:val="24"/>
          <w:u w:val="single"/>
          <w:lang w:val="es-ES_tradnl"/>
        </w:rPr>
        <w:t>el proceso que se siguió para obtener el resultado descrito</w:t>
      </w:r>
      <w:r>
        <w:rPr>
          <w:sz w:val="24"/>
          <w:szCs w:val="24"/>
          <w:lang w:val="es-ES_tradnl"/>
        </w:rPr>
        <w:t xml:space="preserve">, iniciándose con las reuniones de difusión de los objetivos del Proyecto </w:t>
      </w:r>
      <w:r>
        <w:rPr>
          <w:sz w:val="24"/>
          <w:szCs w:val="24"/>
          <w:lang w:val="es-ES_tradnl"/>
        </w:rPr>
        <w:lastRenderedPageBreak/>
        <w:t xml:space="preserve">y culminando con el paso del cofinanciamiento de los productos y servicios prioritarios para cada Red. </w:t>
      </w:r>
    </w:p>
    <w:p w:rsidR="00B02815" w:rsidRDefault="00B02815" w:rsidP="00B02815">
      <w:pPr>
        <w:jc w:val="both"/>
        <w:rPr>
          <w:sz w:val="24"/>
          <w:szCs w:val="24"/>
          <w:lang w:val="es-ES_tradnl"/>
        </w:rPr>
      </w:pPr>
      <w:r>
        <w:rPr>
          <w:sz w:val="24"/>
          <w:szCs w:val="24"/>
          <w:lang w:val="es-ES_tradnl"/>
        </w:rPr>
        <w:t xml:space="preserve">La obtención de la personería jurídica y por lo tanto de su </w:t>
      </w:r>
      <w:r w:rsidRPr="00380164">
        <w:rPr>
          <w:b/>
          <w:sz w:val="24"/>
          <w:szCs w:val="24"/>
          <w:u w:val="single"/>
          <w:lang w:val="es-ES_tradnl"/>
        </w:rPr>
        <w:t>formalización, se logró en cuatro Redes,</w:t>
      </w:r>
      <w:r>
        <w:rPr>
          <w:sz w:val="24"/>
          <w:szCs w:val="24"/>
          <w:lang w:val="es-ES_tradnl"/>
        </w:rPr>
        <w:t xml:space="preserve"> mientras que las doce restantes han iniciado el trámite correspondiente, que, en algunos casos se encuentra en la etapa final. </w:t>
      </w:r>
    </w:p>
    <w:p w:rsidR="00B02815" w:rsidRDefault="00B02815" w:rsidP="00B02815">
      <w:pPr>
        <w:jc w:val="both"/>
        <w:rPr>
          <w:sz w:val="24"/>
          <w:szCs w:val="24"/>
          <w:lang w:val="es-ES_tradnl"/>
        </w:rPr>
      </w:pPr>
      <w:r w:rsidRPr="00380164">
        <w:rPr>
          <w:b/>
          <w:sz w:val="24"/>
          <w:szCs w:val="24"/>
          <w:u w:val="single"/>
          <w:lang w:val="es-ES_tradnl"/>
        </w:rPr>
        <w:t>145 socios, es decir el 69 % del total de integrantes se han formalizado</w:t>
      </w:r>
      <w:r>
        <w:rPr>
          <w:sz w:val="24"/>
          <w:szCs w:val="24"/>
          <w:lang w:val="es-ES_tradnl"/>
        </w:rPr>
        <w:t xml:space="preserve"> de manera individual utilizando variados mecanismos.  </w:t>
      </w:r>
    </w:p>
    <w:p w:rsidR="00B02815" w:rsidRPr="003F3CE2" w:rsidRDefault="00B02815" w:rsidP="00B02815">
      <w:pPr>
        <w:jc w:val="both"/>
        <w:rPr>
          <w:sz w:val="24"/>
          <w:szCs w:val="24"/>
          <w:lang w:val="es-ES_tradnl"/>
        </w:rPr>
      </w:pPr>
      <w:r>
        <w:rPr>
          <w:sz w:val="24"/>
          <w:szCs w:val="24"/>
          <w:lang w:val="es-ES_tradnl"/>
        </w:rPr>
        <w:t xml:space="preserve">De los </w:t>
      </w:r>
      <w:r w:rsidRPr="00380164">
        <w:rPr>
          <w:b/>
          <w:sz w:val="24"/>
          <w:szCs w:val="24"/>
          <w:u w:val="single"/>
          <w:lang w:val="es-ES_tradnl"/>
        </w:rPr>
        <w:t>retos inmediatos identificados para las Redes</w:t>
      </w:r>
      <w:r>
        <w:rPr>
          <w:sz w:val="24"/>
          <w:szCs w:val="24"/>
          <w:lang w:val="es-ES_tradnl"/>
        </w:rPr>
        <w:t xml:space="preserve">, se presentan los tres siguientes como los de mayor importancia: </w:t>
      </w:r>
    </w:p>
    <w:p w:rsidR="00B02815" w:rsidRPr="00380164" w:rsidRDefault="00B02815" w:rsidP="00B02815">
      <w:pPr>
        <w:pStyle w:val="Prrafodelista"/>
        <w:numPr>
          <w:ilvl w:val="0"/>
          <w:numId w:val="21"/>
        </w:numPr>
        <w:spacing w:before="240" w:line="240" w:lineRule="auto"/>
        <w:jc w:val="both"/>
        <w:rPr>
          <w:sz w:val="24"/>
          <w:szCs w:val="24"/>
          <w:lang w:val="es-ES_tradnl"/>
        </w:rPr>
      </w:pPr>
      <w:r w:rsidRPr="00380164">
        <w:rPr>
          <w:sz w:val="24"/>
          <w:szCs w:val="24"/>
          <w:lang w:val="es-ES_tradnl"/>
        </w:rPr>
        <w:t xml:space="preserve">En todos los casos, </w:t>
      </w:r>
      <w:r>
        <w:rPr>
          <w:sz w:val="24"/>
          <w:szCs w:val="24"/>
          <w:lang w:val="es-ES_tradnl"/>
        </w:rPr>
        <w:t>nece</w:t>
      </w:r>
      <w:r w:rsidRPr="00380164">
        <w:rPr>
          <w:sz w:val="24"/>
          <w:szCs w:val="24"/>
          <w:lang w:val="es-ES_tradnl"/>
        </w:rPr>
        <w:t xml:space="preserve">sitan mejorar los esquemas, mecanismos y vías de comercialización de los productos ofertados por las Redes, ya sean artesanales o turísticos. </w:t>
      </w:r>
    </w:p>
    <w:p w:rsidR="00B02815" w:rsidRPr="00380164" w:rsidRDefault="00B02815" w:rsidP="00B02815">
      <w:pPr>
        <w:pStyle w:val="Prrafodelista"/>
        <w:numPr>
          <w:ilvl w:val="0"/>
          <w:numId w:val="21"/>
        </w:numPr>
        <w:spacing w:before="240" w:line="240" w:lineRule="auto"/>
        <w:jc w:val="both"/>
        <w:rPr>
          <w:sz w:val="24"/>
          <w:szCs w:val="24"/>
          <w:lang w:val="es-ES_tradnl"/>
        </w:rPr>
      </w:pPr>
      <w:r w:rsidRPr="00380164">
        <w:rPr>
          <w:sz w:val="24"/>
          <w:szCs w:val="24"/>
          <w:lang w:val="es-ES_tradnl"/>
        </w:rPr>
        <w:t xml:space="preserve">En todos los casos, se requiere incrementar el nivel de participación en los ingresos que debe generar la Red, de tal manera que se reviertan en servicios que beneficien a los socios. </w:t>
      </w:r>
    </w:p>
    <w:p w:rsidR="00B02815" w:rsidRPr="00380164" w:rsidRDefault="00B02815" w:rsidP="00B02815">
      <w:pPr>
        <w:pStyle w:val="Prrafodelista"/>
        <w:numPr>
          <w:ilvl w:val="0"/>
          <w:numId w:val="21"/>
        </w:numPr>
        <w:spacing w:before="240" w:line="240" w:lineRule="auto"/>
        <w:jc w:val="both"/>
        <w:rPr>
          <w:sz w:val="24"/>
          <w:szCs w:val="24"/>
          <w:lang w:val="es-ES_tradnl"/>
        </w:rPr>
      </w:pPr>
      <w:r w:rsidRPr="00380164">
        <w:rPr>
          <w:sz w:val="24"/>
          <w:szCs w:val="24"/>
          <w:lang w:val="es-ES_tradnl"/>
        </w:rPr>
        <w:t xml:space="preserve">El tercer tema relevante, se refiere a la generación de espacios de negociación e intercambio entre las diferentes Redes, con miras a la concreción de negocios y al conocimiento de las mejores prácticas en su funcionamiento. </w:t>
      </w:r>
    </w:p>
    <w:p w:rsidR="00B02815" w:rsidRDefault="00B02815" w:rsidP="00B02815">
      <w:pPr>
        <w:jc w:val="both"/>
        <w:rPr>
          <w:sz w:val="24"/>
          <w:szCs w:val="24"/>
          <w:lang w:val="es-ES_tradnl"/>
        </w:rPr>
      </w:pPr>
      <w:r>
        <w:rPr>
          <w:sz w:val="24"/>
          <w:szCs w:val="24"/>
          <w:lang w:val="es-ES_tradnl"/>
        </w:rPr>
        <w:t xml:space="preserve">La </w:t>
      </w:r>
      <w:r w:rsidRPr="00847895">
        <w:rPr>
          <w:b/>
          <w:sz w:val="24"/>
          <w:szCs w:val="24"/>
          <w:u w:val="single"/>
          <w:lang w:val="es-ES_tradnl"/>
        </w:rPr>
        <w:t>sostenibilidad institucional, técnica y financiera del apoyo a las Redes creadas</w:t>
      </w:r>
      <w:r>
        <w:rPr>
          <w:sz w:val="24"/>
          <w:szCs w:val="24"/>
          <w:lang w:val="es-ES_tradnl"/>
        </w:rPr>
        <w:t xml:space="preserve"> y a las que se crearen, nuevamente depende de la implementación de la Dirección de Desarrollo Local, de los técnicos que la integren y de la asignación presupuestaria que tenga esta actividad primordial para la nueva Dirección </w:t>
      </w:r>
    </w:p>
    <w:p w:rsidR="00B02815" w:rsidRDefault="00B02815" w:rsidP="00B02815">
      <w:pPr>
        <w:jc w:val="both"/>
        <w:rPr>
          <w:sz w:val="24"/>
          <w:szCs w:val="24"/>
          <w:lang w:val="es-ES_tradnl"/>
        </w:rPr>
      </w:pPr>
      <w:r>
        <w:rPr>
          <w:sz w:val="24"/>
          <w:szCs w:val="24"/>
          <w:lang w:val="es-ES_tradnl"/>
        </w:rPr>
        <w:t xml:space="preserve">Al final del </w:t>
      </w:r>
      <w:r w:rsidRPr="00957385">
        <w:rPr>
          <w:b/>
          <w:sz w:val="24"/>
          <w:szCs w:val="24"/>
          <w:u w:val="single"/>
          <w:lang w:val="es-ES_tradnl"/>
        </w:rPr>
        <w:t>segundo capítulo</w:t>
      </w:r>
      <w:r>
        <w:rPr>
          <w:sz w:val="24"/>
          <w:szCs w:val="24"/>
          <w:lang w:val="es-ES_tradnl"/>
        </w:rPr>
        <w:t xml:space="preserve"> se presenta una recopilación de las </w:t>
      </w:r>
      <w:r w:rsidRPr="008700A6">
        <w:rPr>
          <w:b/>
          <w:sz w:val="24"/>
          <w:szCs w:val="24"/>
          <w:u w:val="single"/>
          <w:lang w:val="es-ES_tradnl"/>
        </w:rPr>
        <w:t xml:space="preserve">lecciones aprendidas en la </w:t>
      </w:r>
      <w:r>
        <w:rPr>
          <w:b/>
          <w:sz w:val="24"/>
          <w:szCs w:val="24"/>
          <w:u w:val="single"/>
          <w:lang w:val="es-ES_tradnl"/>
        </w:rPr>
        <w:t>formalización de empresarios por medio de la asociatividad</w:t>
      </w:r>
      <w:r>
        <w:rPr>
          <w:sz w:val="24"/>
          <w:szCs w:val="24"/>
          <w:lang w:val="es-ES_tradnl"/>
        </w:rPr>
        <w:t>.</w:t>
      </w:r>
    </w:p>
    <w:p w:rsidR="00B02815" w:rsidRDefault="00B02815" w:rsidP="00B02815">
      <w:pPr>
        <w:jc w:val="both"/>
        <w:rPr>
          <w:sz w:val="24"/>
          <w:szCs w:val="24"/>
          <w:lang w:val="es-ES_tradnl"/>
        </w:rPr>
      </w:pPr>
    </w:p>
    <w:p w:rsidR="00B02815" w:rsidRDefault="00B02815" w:rsidP="00B02815">
      <w:pPr>
        <w:jc w:val="both"/>
        <w:rPr>
          <w:b/>
          <w:sz w:val="24"/>
          <w:szCs w:val="24"/>
          <w:u w:val="single"/>
          <w:lang w:val="es-ES_tradnl"/>
        </w:rPr>
      </w:pPr>
      <w:r>
        <w:rPr>
          <w:sz w:val="24"/>
          <w:szCs w:val="24"/>
          <w:lang w:val="es-ES_tradnl"/>
        </w:rPr>
        <w:t xml:space="preserve">Cubierto el análisis de los dos objetivos primordiales del Proyecto, el </w:t>
      </w:r>
      <w:r w:rsidRPr="00957385">
        <w:rPr>
          <w:b/>
          <w:sz w:val="24"/>
          <w:szCs w:val="24"/>
          <w:u w:val="single"/>
          <w:lang w:val="es-ES_tradnl"/>
        </w:rPr>
        <w:t>tercer capítulo</w:t>
      </w:r>
      <w:r>
        <w:rPr>
          <w:sz w:val="24"/>
          <w:szCs w:val="24"/>
          <w:lang w:val="es-ES_tradnl"/>
        </w:rPr>
        <w:t xml:space="preserve"> aborda el tema relacionado con el </w:t>
      </w:r>
      <w:r w:rsidRPr="00847895">
        <w:rPr>
          <w:b/>
          <w:sz w:val="24"/>
          <w:szCs w:val="24"/>
          <w:u w:val="single"/>
          <w:lang w:val="es-ES_tradnl"/>
        </w:rPr>
        <w:t>logro de los indicadores de resultados establecidos en el Convenio</w:t>
      </w:r>
      <w:r>
        <w:rPr>
          <w:b/>
          <w:sz w:val="24"/>
          <w:szCs w:val="24"/>
          <w:u w:val="single"/>
          <w:lang w:val="es-ES_tradnl"/>
        </w:rPr>
        <w:t xml:space="preserve">. </w:t>
      </w:r>
    </w:p>
    <w:p w:rsidR="00B02815" w:rsidRDefault="00B02815" w:rsidP="00B02815">
      <w:pPr>
        <w:jc w:val="both"/>
        <w:rPr>
          <w:sz w:val="24"/>
          <w:szCs w:val="24"/>
          <w:lang w:val="es-ES_tradnl"/>
        </w:rPr>
      </w:pPr>
      <w:r>
        <w:rPr>
          <w:sz w:val="24"/>
          <w:szCs w:val="24"/>
          <w:lang w:val="es-ES_tradnl"/>
        </w:rPr>
        <w:t xml:space="preserve">Al respecto se concluye que, tomando en cuenta los 64 indicadores definidos en el Sistema de Seguimiento y Monitoreo, diseñado e implementado exclusivamente para el Proyecto, </w:t>
      </w:r>
      <w:r w:rsidRPr="00957385">
        <w:rPr>
          <w:b/>
          <w:sz w:val="24"/>
          <w:szCs w:val="24"/>
          <w:u w:val="single"/>
          <w:lang w:val="es-ES_tradnl"/>
        </w:rPr>
        <w:t xml:space="preserve">se </w:t>
      </w:r>
      <w:r w:rsidRPr="00847895">
        <w:rPr>
          <w:b/>
          <w:sz w:val="24"/>
          <w:szCs w:val="24"/>
          <w:u w:val="single"/>
          <w:lang w:val="es-ES_tradnl"/>
        </w:rPr>
        <w:t>alcanzó el 84 % de eficacia</w:t>
      </w:r>
      <w:r>
        <w:rPr>
          <w:sz w:val="24"/>
          <w:szCs w:val="24"/>
          <w:lang w:val="es-ES_tradnl"/>
        </w:rPr>
        <w:t>. Y, considerando los 33 indicadores establecidos en el Marco Lógic</w:t>
      </w:r>
      <w:r w:rsidR="0078611A">
        <w:rPr>
          <w:sz w:val="24"/>
          <w:szCs w:val="24"/>
          <w:lang w:val="es-ES_tradnl"/>
        </w:rPr>
        <w:t xml:space="preserve">o del Proyecto, </w:t>
      </w:r>
      <w:r w:rsidR="0078611A" w:rsidRPr="0078611A">
        <w:rPr>
          <w:b/>
          <w:sz w:val="24"/>
          <w:szCs w:val="24"/>
          <w:u w:val="single"/>
          <w:lang w:val="es-ES_tradnl"/>
        </w:rPr>
        <w:t>se alcanzó el 87</w:t>
      </w:r>
      <w:r w:rsidRPr="0078611A">
        <w:rPr>
          <w:b/>
          <w:sz w:val="24"/>
          <w:szCs w:val="24"/>
          <w:u w:val="single"/>
          <w:lang w:val="es-ES_tradnl"/>
        </w:rPr>
        <w:t xml:space="preserve"> % de eficacia</w:t>
      </w:r>
      <w:r>
        <w:rPr>
          <w:sz w:val="24"/>
          <w:szCs w:val="24"/>
          <w:lang w:val="es-ES_tradnl"/>
        </w:rPr>
        <w:t xml:space="preserve">, pero solamente </w:t>
      </w:r>
      <w:r w:rsidRPr="0078611A">
        <w:rPr>
          <w:b/>
          <w:sz w:val="24"/>
          <w:szCs w:val="24"/>
          <w:u w:val="single"/>
          <w:lang w:val="es-ES_tradnl"/>
        </w:rPr>
        <w:t>el 21 % de oportunidad</w:t>
      </w:r>
      <w:r>
        <w:rPr>
          <w:sz w:val="24"/>
          <w:szCs w:val="24"/>
          <w:lang w:val="es-ES_tradnl"/>
        </w:rPr>
        <w:t xml:space="preserve">, por cuanto solo 5 indicadores se cumplieron en los plazos determinados </w:t>
      </w:r>
      <w:r>
        <w:rPr>
          <w:sz w:val="24"/>
          <w:szCs w:val="24"/>
          <w:lang w:val="es-ES_tradnl"/>
        </w:rPr>
        <w:lastRenderedPageBreak/>
        <w:t xml:space="preserve">en el Convenio. El tercer capítulo concluye con </w:t>
      </w:r>
      <w:r w:rsidRPr="008D77F4">
        <w:rPr>
          <w:b/>
          <w:sz w:val="24"/>
          <w:szCs w:val="24"/>
          <w:u w:val="single"/>
          <w:lang w:val="es-ES_tradnl"/>
        </w:rPr>
        <w:t>las lecciones aprendidas en el logro de indicadores de resultados.</w:t>
      </w:r>
      <w:r>
        <w:rPr>
          <w:sz w:val="24"/>
          <w:szCs w:val="24"/>
          <w:lang w:val="es-ES_tradnl"/>
        </w:rPr>
        <w:t xml:space="preserve"> </w:t>
      </w:r>
    </w:p>
    <w:p w:rsidR="00FC31DD" w:rsidRDefault="00FC31DD" w:rsidP="00B02815">
      <w:pPr>
        <w:jc w:val="both"/>
        <w:rPr>
          <w:sz w:val="24"/>
          <w:szCs w:val="24"/>
          <w:lang w:val="es-ES_tradnl"/>
        </w:rPr>
      </w:pPr>
    </w:p>
    <w:p w:rsidR="00314585" w:rsidRPr="00314585" w:rsidRDefault="00FC31DD" w:rsidP="00314585">
      <w:pPr>
        <w:spacing w:after="0" w:line="240" w:lineRule="auto"/>
        <w:jc w:val="both"/>
        <w:rPr>
          <w:rFonts w:eastAsia="Times New Roman" w:cs="Times New Roman"/>
          <w:sz w:val="24"/>
          <w:szCs w:val="24"/>
          <w:lang w:val="es-CO" w:eastAsia="es-EC"/>
        </w:rPr>
      </w:pPr>
      <w:r>
        <w:rPr>
          <w:sz w:val="24"/>
          <w:szCs w:val="24"/>
          <w:lang w:val="es-ES_tradnl"/>
        </w:rPr>
        <w:t xml:space="preserve">El </w:t>
      </w:r>
      <w:r w:rsidRPr="00314585">
        <w:rPr>
          <w:b/>
          <w:sz w:val="24"/>
          <w:szCs w:val="24"/>
          <w:u w:val="single"/>
          <w:lang w:val="es-ES_tradnl"/>
        </w:rPr>
        <w:t>capítulo cuarto</w:t>
      </w:r>
      <w:r>
        <w:rPr>
          <w:sz w:val="24"/>
          <w:szCs w:val="24"/>
          <w:lang w:val="es-ES_tradnl"/>
        </w:rPr>
        <w:t xml:space="preserve"> del informe,</w:t>
      </w:r>
      <w:r w:rsidR="00314585">
        <w:rPr>
          <w:sz w:val="24"/>
          <w:szCs w:val="24"/>
          <w:lang w:val="es-ES_tradnl"/>
        </w:rPr>
        <w:t xml:space="preserve"> presenta el </w:t>
      </w:r>
      <w:r w:rsidRPr="00314585">
        <w:rPr>
          <w:sz w:val="24"/>
          <w:szCs w:val="24"/>
          <w:lang w:val="es-ES_tradnl"/>
        </w:rPr>
        <w:t xml:space="preserve"> </w:t>
      </w:r>
      <w:r w:rsidR="00314585" w:rsidRPr="00314585">
        <w:rPr>
          <w:b/>
          <w:sz w:val="24"/>
          <w:szCs w:val="24"/>
          <w:u w:val="single"/>
          <w:lang w:val="es-ES_tradnl"/>
        </w:rPr>
        <w:t xml:space="preserve">análisis del </w:t>
      </w:r>
      <w:r w:rsidR="00314585" w:rsidRPr="00314585">
        <w:rPr>
          <w:rFonts w:eastAsia="Times New Roman" w:cs="Times New Roman"/>
          <w:b/>
          <w:sz w:val="24"/>
          <w:szCs w:val="24"/>
          <w:u w:val="single"/>
          <w:lang w:val="es-CO" w:eastAsia="es-EC"/>
        </w:rPr>
        <w:t>contexto</w:t>
      </w:r>
      <w:r w:rsidR="00314585" w:rsidRPr="00314585">
        <w:rPr>
          <w:rFonts w:eastAsia="Times New Roman" w:cs="Times New Roman"/>
          <w:sz w:val="24"/>
          <w:szCs w:val="24"/>
          <w:lang w:val="es-CO" w:eastAsia="es-EC"/>
        </w:rPr>
        <w:t xml:space="preserve">, </w:t>
      </w:r>
      <w:r w:rsidR="00314585">
        <w:rPr>
          <w:rFonts w:eastAsia="Times New Roman" w:cs="Times New Roman"/>
          <w:sz w:val="24"/>
          <w:szCs w:val="24"/>
          <w:lang w:val="es-CO" w:eastAsia="es-EC"/>
        </w:rPr>
        <w:t xml:space="preserve">la </w:t>
      </w:r>
      <w:r w:rsidR="00314585" w:rsidRPr="00314585">
        <w:rPr>
          <w:rFonts w:eastAsia="Times New Roman" w:cs="Times New Roman"/>
          <w:sz w:val="24"/>
          <w:szCs w:val="24"/>
          <w:lang w:val="es-CO" w:eastAsia="es-EC"/>
        </w:rPr>
        <w:t>situación a nivel local</w:t>
      </w:r>
      <w:r w:rsidR="00314585">
        <w:rPr>
          <w:rFonts w:eastAsia="Times New Roman" w:cs="Times New Roman"/>
          <w:sz w:val="24"/>
          <w:szCs w:val="24"/>
          <w:lang w:val="es-CO" w:eastAsia="es-EC"/>
        </w:rPr>
        <w:t xml:space="preserve"> e </w:t>
      </w:r>
      <w:r w:rsidR="00314585" w:rsidRPr="00314585">
        <w:rPr>
          <w:rFonts w:eastAsia="Times New Roman" w:cs="Times New Roman"/>
          <w:sz w:val="24"/>
          <w:szCs w:val="24"/>
          <w:lang w:val="es-CO" w:eastAsia="es-EC"/>
        </w:rPr>
        <w:t>institucional en el que se implement</w:t>
      </w:r>
      <w:r w:rsidR="00314585">
        <w:rPr>
          <w:rFonts w:eastAsia="Times New Roman" w:cs="Times New Roman"/>
          <w:sz w:val="24"/>
          <w:szCs w:val="24"/>
          <w:lang w:val="es-CO" w:eastAsia="es-EC"/>
        </w:rPr>
        <w:t xml:space="preserve">ó </w:t>
      </w:r>
      <w:r w:rsidR="00314585" w:rsidRPr="00314585">
        <w:rPr>
          <w:rFonts w:eastAsia="Times New Roman" w:cs="Times New Roman"/>
          <w:sz w:val="24"/>
          <w:szCs w:val="24"/>
          <w:lang w:val="es-CO" w:eastAsia="es-EC"/>
        </w:rPr>
        <w:t>el proyecto</w:t>
      </w:r>
      <w:r w:rsidR="00314585">
        <w:rPr>
          <w:rFonts w:eastAsia="Times New Roman" w:cs="Times New Roman"/>
          <w:sz w:val="24"/>
          <w:szCs w:val="24"/>
          <w:lang w:val="es-CO" w:eastAsia="es-EC"/>
        </w:rPr>
        <w:t xml:space="preserve">, así como la </w:t>
      </w:r>
      <w:r w:rsidR="00314585" w:rsidRPr="00314585">
        <w:rPr>
          <w:rFonts w:eastAsia="Times New Roman" w:cs="Times New Roman"/>
          <w:b/>
          <w:sz w:val="24"/>
          <w:szCs w:val="24"/>
          <w:u w:val="single"/>
          <w:lang w:val="es-CO" w:eastAsia="es-EC"/>
        </w:rPr>
        <w:t xml:space="preserve">metodología </w:t>
      </w:r>
      <w:r w:rsidR="00314585" w:rsidRPr="00314585">
        <w:rPr>
          <w:rFonts w:eastAsia="Times New Roman" w:cs="Times New Roman"/>
          <w:sz w:val="24"/>
          <w:szCs w:val="24"/>
          <w:lang w:val="es-CO" w:eastAsia="es-EC"/>
        </w:rPr>
        <w:t>utilizada en la evaluación</w:t>
      </w:r>
    </w:p>
    <w:p w:rsidR="00FC31DD" w:rsidRDefault="00314585" w:rsidP="00314585">
      <w:pPr>
        <w:rPr>
          <w:sz w:val="24"/>
          <w:szCs w:val="24"/>
          <w:lang w:val="es-ES_tradnl"/>
        </w:rPr>
      </w:pPr>
      <w:r>
        <w:rPr>
          <w:rFonts w:eastAsia="Times New Roman" w:cs="Times New Roman"/>
          <w:b/>
          <w:sz w:val="24"/>
          <w:szCs w:val="24"/>
          <w:lang w:val="es-CO" w:eastAsia="es-EC"/>
        </w:rPr>
        <w:br w:type="page"/>
      </w:r>
    </w:p>
    <w:p w:rsidR="004810CF" w:rsidRDefault="004810CF" w:rsidP="004810CF">
      <w:pPr>
        <w:spacing w:after="0"/>
        <w:jc w:val="both"/>
        <w:rPr>
          <w:sz w:val="24"/>
          <w:szCs w:val="24"/>
          <w:lang w:val="es-ES_tradnl"/>
        </w:rPr>
      </w:pPr>
    </w:p>
    <w:p w:rsidR="00334F90" w:rsidRPr="00E95BC2" w:rsidRDefault="00334F90" w:rsidP="00334F90">
      <w:pPr>
        <w:spacing w:after="0"/>
        <w:jc w:val="center"/>
        <w:rPr>
          <w:b/>
          <w:i/>
          <w:sz w:val="28"/>
          <w:szCs w:val="28"/>
          <w:lang w:val="es-ES_tradnl"/>
        </w:rPr>
      </w:pPr>
      <w:r w:rsidRPr="00E95BC2">
        <w:rPr>
          <w:b/>
          <w:i/>
          <w:sz w:val="28"/>
          <w:szCs w:val="28"/>
          <w:lang w:val="es-ES_tradnl"/>
        </w:rPr>
        <w:t>CAPITULO I</w:t>
      </w:r>
    </w:p>
    <w:p w:rsidR="00334F90" w:rsidRDefault="00334F90" w:rsidP="00334F90">
      <w:pPr>
        <w:spacing w:after="0"/>
        <w:jc w:val="center"/>
        <w:rPr>
          <w:b/>
          <w:i/>
          <w:sz w:val="24"/>
          <w:szCs w:val="24"/>
          <w:lang w:val="es-ES_tradnl"/>
        </w:rPr>
      </w:pPr>
    </w:p>
    <w:p w:rsidR="00334F90" w:rsidRPr="00D52FCD" w:rsidRDefault="00334F90" w:rsidP="00334F90">
      <w:pPr>
        <w:spacing w:after="0"/>
        <w:jc w:val="both"/>
        <w:rPr>
          <w:sz w:val="28"/>
          <w:szCs w:val="28"/>
          <w:lang w:val="es-ES_tradnl"/>
        </w:rPr>
      </w:pPr>
      <w:r w:rsidRPr="00D52FCD">
        <w:rPr>
          <w:b/>
          <w:i/>
          <w:sz w:val="28"/>
          <w:szCs w:val="28"/>
          <w:lang w:val="es-ES_tradnl"/>
        </w:rPr>
        <w:t xml:space="preserve">LA VENTANILLA UNICA EMPRESARIAL Y LA GENERACION DE UN MODELO DE PARTICIPACION PUBLICA – PRIVADA </w:t>
      </w:r>
    </w:p>
    <w:p w:rsidR="008C107F" w:rsidRPr="00411D17" w:rsidRDefault="008C107F" w:rsidP="00334F90">
      <w:pPr>
        <w:spacing w:after="0"/>
        <w:jc w:val="both"/>
        <w:rPr>
          <w:sz w:val="24"/>
          <w:szCs w:val="24"/>
          <w:lang w:val="es-ES_tradnl"/>
        </w:rPr>
      </w:pPr>
    </w:p>
    <w:p w:rsidR="00411D17" w:rsidRDefault="008C107F" w:rsidP="00411D17">
      <w:pPr>
        <w:pStyle w:val="Paragraph"/>
        <w:numPr>
          <w:ilvl w:val="0"/>
          <w:numId w:val="0"/>
        </w:numPr>
        <w:rPr>
          <w:rFonts w:asciiTheme="minorHAnsi" w:hAnsiTheme="minorHAnsi" w:cs="Arial"/>
          <w:snapToGrid w:val="0"/>
          <w:szCs w:val="24"/>
        </w:rPr>
      </w:pPr>
      <w:r w:rsidRPr="00411D17">
        <w:rPr>
          <w:rFonts w:asciiTheme="minorHAnsi" w:hAnsiTheme="minorHAnsi" w:cs="Arial"/>
          <w:snapToGrid w:val="0"/>
          <w:szCs w:val="24"/>
        </w:rPr>
        <w:t xml:space="preserve">El Proyecto contempla la creación de una Ventanilla Única para el procesamiento de trámites de formalización y registro de empresas, que incorpore las obligaciones nacionales, provinciales y municipales. </w:t>
      </w:r>
    </w:p>
    <w:p w:rsidR="00411D17" w:rsidRDefault="00411D17" w:rsidP="00411D17">
      <w:pPr>
        <w:pStyle w:val="Paragraph"/>
        <w:numPr>
          <w:ilvl w:val="0"/>
          <w:numId w:val="0"/>
        </w:numPr>
        <w:rPr>
          <w:rFonts w:asciiTheme="minorHAnsi" w:hAnsiTheme="minorHAnsi" w:cs="Arial"/>
          <w:szCs w:val="24"/>
          <w:lang w:val="es-CO"/>
        </w:rPr>
      </w:pPr>
      <w:r>
        <w:rPr>
          <w:rFonts w:asciiTheme="minorHAnsi" w:hAnsiTheme="minorHAnsi" w:cs="Arial"/>
          <w:szCs w:val="24"/>
          <w:lang w:val="es-CO"/>
        </w:rPr>
        <w:t>A este componente, el número 1, se le denominó “</w:t>
      </w:r>
      <w:r w:rsidR="006C2FE9">
        <w:rPr>
          <w:rFonts w:asciiTheme="minorHAnsi" w:hAnsiTheme="minorHAnsi" w:cs="Arial"/>
          <w:szCs w:val="24"/>
          <w:lang w:val="es-CO"/>
        </w:rPr>
        <w:t>Creación</w:t>
      </w:r>
      <w:r>
        <w:rPr>
          <w:rFonts w:asciiTheme="minorHAnsi" w:hAnsiTheme="minorHAnsi" w:cs="Arial"/>
          <w:szCs w:val="24"/>
          <w:lang w:val="es-CO"/>
        </w:rPr>
        <w:t xml:space="preserve"> de la ventanilla única empresarial para la formalización de empresas” e incluyó la ejecución de </w:t>
      </w:r>
      <w:r w:rsidR="00C724AD">
        <w:rPr>
          <w:rFonts w:asciiTheme="minorHAnsi" w:hAnsiTheme="minorHAnsi" w:cs="Arial"/>
          <w:szCs w:val="24"/>
          <w:lang w:val="es-CO"/>
        </w:rPr>
        <w:t xml:space="preserve">dos subcomponentes. </w:t>
      </w:r>
      <w:r>
        <w:rPr>
          <w:rFonts w:asciiTheme="minorHAnsi" w:hAnsiTheme="minorHAnsi" w:cs="Arial"/>
          <w:szCs w:val="24"/>
          <w:lang w:val="es-CO"/>
        </w:rPr>
        <w:t xml:space="preserve"> </w:t>
      </w:r>
    </w:p>
    <w:p w:rsidR="009F4690" w:rsidRDefault="00C724AD" w:rsidP="00411D17">
      <w:pPr>
        <w:pStyle w:val="Paragraph"/>
        <w:numPr>
          <w:ilvl w:val="0"/>
          <w:numId w:val="0"/>
        </w:numPr>
        <w:rPr>
          <w:rFonts w:asciiTheme="minorHAnsi" w:hAnsiTheme="minorHAnsi" w:cs="Arial"/>
          <w:szCs w:val="24"/>
          <w:lang w:val="es-CO"/>
        </w:rPr>
      </w:pPr>
      <w:r>
        <w:rPr>
          <w:rFonts w:asciiTheme="minorHAnsi" w:hAnsiTheme="minorHAnsi" w:cs="Arial"/>
          <w:snapToGrid w:val="0"/>
          <w:szCs w:val="24"/>
          <w:lang w:val="es-CO"/>
        </w:rPr>
        <w:t xml:space="preserve">En el Subcomponente 1 </w:t>
      </w:r>
      <w:r w:rsidRPr="00411D17">
        <w:rPr>
          <w:rFonts w:asciiTheme="minorHAnsi" w:hAnsiTheme="minorHAnsi" w:cs="Arial"/>
          <w:snapToGrid w:val="0"/>
          <w:szCs w:val="24"/>
        </w:rPr>
        <w:t>debía desarrol</w:t>
      </w:r>
      <w:r>
        <w:rPr>
          <w:rFonts w:asciiTheme="minorHAnsi" w:hAnsiTheme="minorHAnsi" w:cs="Arial"/>
          <w:snapToGrid w:val="0"/>
          <w:szCs w:val="24"/>
        </w:rPr>
        <w:t>l</w:t>
      </w:r>
      <w:r w:rsidRPr="00411D17">
        <w:rPr>
          <w:rFonts w:asciiTheme="minorHAnsi" w:hAnsiTheme="minorHAnsi" w:cs="Arial"/>
          <w:snapToGrid w:val="0"/>
          <w:szCs w:val="24"/>
        </w:rPr>
        <w:t xml:space="preserve">arse una </w:t>
      </w:r>
      <w:r w:rsidRPr="00411D17">
        <w:rPr>
          <w:rFonts w:asciiTheme="minorHAnsi" w:hAnsiTheme="minorHAnsi" w:cs="Arial"/>
          <w:szCs w:val="24"/>
          <w:lang w:val="es-CO"/>
        </w:rPr>
        <w:t xml:space="preserve">propuesta conceptual y técnica de simplificación </w:t>
      </w:r>
      <w:r w:rsidR="00AA5593">
        <w:rPr>
          <w:rFonts w:asciiTheme="minorHAnsi" w:hAnsiTheme="minorHAnsi" w:cs="Arial"/>
          <w:szCs w:val="24"/>
          <w:lang w:val="es-CO"/>
        </w:rPr>
        <w:t xml:space="preserve">de trámites </w:t>
      </w:r>
      <w:r w:rsidRPr="00411D17">
        <w:rPr>
          <w:rFonts w:asciiTheme="minorHAnsi" w:hAnsiTheme="minorHAnsi" w:cs="Arial"/>
          <w:szCs w:val="24"/>
          <w:lang w:val="es-CO"/>
        </w:rPr>
        <w:t>aplicable</w:t>
      </w:r>
      <w:r w:rsidR="00AA5593">
        <w:rPr>
          <w:rFonts w:asciiTheme="minorHAnsi" w:hAnsiTheme="minorHAnsi" w:cs="Arial"/>
          <w:szCs w:val="24"/>
          <w:lang w:val="es-CO"/>
        </w:rPr>
        <w:t>s</w:t>
      </w:r>
      <w:r w:rsidRPr="00411D17">
        <w:rPr>
          <w:rFonts w:asciiTheme="minorHAnsi" w:hAnsiTheme="minorHAnsi" w:cs="Arial"/>
          <w:szCs w:val="24"/>
          <w:lang w:val="es-CO"/>
        </w:rPr>
        <w:t xml:space="preserve"> a Otavalo, según las condiciones institucionales, jurídicas, técnicas y culturales del Cantón</w:t>
      </w:r>
      <w:r>
        <w:rPr>
          <w:rFonts w:asciiTheme="minorHAnsi" w:hAnsiTheme="minorHAnsi" w:cs="Arial"/>
          <w:szCs w:val="24"/>
          <w:lang w:val="es-CO"/>
        </w:rPr>
        <w:t xml:space="preserve">. </w:t>
      </w:r>
    </w:p>
    <w:p w:rsidR="00C724AD" w:rsidRDefault="00C724AD" w:rsidP="00411D17">
      <w:pPr>
        <w:pStyle w:val="Paragraph"/>
        <w:numPr>
          <w:ilvl w:val="0"/>
          <w:numId w:val="0"/>
        </w:numPr>
        <w:rPr>
          <w:rFonts w:asciiTheme="minorHAnsi" w:hAnsiTheme="minorHAnsi" w:cs="Arial"/>
          <w:szCs w:val="24"/>
          <w:lang w:val="es-CO"/>
        </w:rPr>
      </w:pPr>
      <w:r>
        <w:rPr>
          <w:rFonts w:asciiTheme="minorHAnsi" w:hAnsiTheme="minorHAnsi" w:cs="Arial"/>
          <w:szCs w:val="24"/>
          <w:lang w:val="es-CO"/>
        </w:rPr>
        <w:t xml:space="preserve">Las actividades definidas para el logro de este objetivo fueron las siguientes: </w:t>
      </w:r>
    </w:p>
    <w:p w:rsidR="00411D17" w:rsidRDefault="008C107F" w:rsidP="009F4690">
      <w:pPr>
        <w:pStyle w:val="Paragraph"/>
        <w:numPr>
          <w:ilvl w:val="0"/>
          <w:numId w:val="0"/>
        </w:numPr>
        <w:ind w:left="708"/>
        <w:rPr>
          <w:rFonts w:asciiTheme="minorHAnsi" w:hAnsiTheme="minorHAnsi" w:cs="Arial"/>
          <w:szCs w:val="24"/>
        </w:rPr>
      </w:pPr>
      <w:r w:rsidRPr="00411D17">
        <w:rPr>
          <w:rFonts w:asciiTheme="minorHAnsi" w:hAnsiTheme="minorHAnsi" w:cs="Arial"/>
          <w:szCs w:val="24"/>
        </w:rPr>
        <w:t xml:space="preserve">(i) levantamiento de líneas de base sobre trámites, costos y tiempos; </w:t>
      </w:r>
    </w:p>
    <w:p w:rsidR="00411D17" w:rsidRDefault="008C107F" w:rsidP="009F4690">
      <w:pPr>
        <w:pStyle w:val="Paragraph"/>
        <w:numPr>
          <w:ilvl w:val="0"/>
          <w:numId w:val="0"/>
        </w:numPr>
        <w:ind w:left="708"/>
        <w:rPr>
          <w:rFonts w:asciiTheme="minorHAnsi" w:hAnsiTheme="minorHAnsi" w:cs="Arial"/>
          <w:szCs w:val="24"/>
        </w:rPr>
      </w:pPr>
      <w:r w:rsidRPr="00411D17">
        <w:rPr>
          <w:rFonts w:asciiTheme="minorHAnsi" w:hAnsiTheme="minorHAnsi" w:cs="Arial"/>
          <w:szCs w:val="24"/>
        </w:rPr>
        <w:t>(ii) inventario legal y de las normativas nacionales, provinciales y locales</w:t>
      </w:r>
      <w:r w:rsidR="00411D17">
        <w:rPr>
          <w:rFonts w:asciiTheme="minorHAnsi" w:hAnsiTheme="minorHAnsi" w:cs="Arial"/>
          <w:szCs w:val="24"/>
        </w:rPr>
        <w:t xml:space="preserve">; </w:t>
      </w:r>
    </w:p>
    <w:p w:rsidR="00411D17" w:rsidRDefault="008C107F" w:rsidP="009F4690">
      <w:pPr>
        <w:pStyle w:val="Paragraph"/>
        <w:numPr>
          <w:ilvl w:val="0"/>
          <w:numId w:val="0"/>
        </w:numPr>
        <w:ind w:left="708"/>
        <w:rPr>
          <w:rFonts w:asciiTheme="minorHAnsi" w:hAnsiTheme="minorHAnsi" w:cs="Arial"/>
          <w:szCs w:val="24"/>
        </w:rPr>
      </w:pPr>
      <w:r w:rsidRPr="00411D17">
        <w:rPr>
          <w:rFonts w:asciiTheme="minorHAnsi" w:hAnsiTheme="minorHAnsi" w:cs="Arial"/>
          <w:szCs w:val="24"/>
        </w:rPr>
        <w:t>(iii)</w:t>
      </w:r>
      <w:r w:rsidR="00411D17">
        <w:rPr>
          <w:rFonts w:asciiTheme="minorHAnsi" w:hAnsiTheme="minorHAnsi" w:cs="Arial"/>
          <w:szCs w:val="24"/>
        </w:rPr>
        <w:t xml:space="preserve"> </w:t>
      </w:r>
      <w:r w:rsidRPr="00411D17">
        <w:rPr>
          <w:rFonts w:asciiTheme="minorHAnsi" w:hAnsiTheme="minorHAnsi" w:cs="Arial"/>
          <w:szCs w:val="24"/>
        </w:rPr>
        <w:t xml:space="preserve">un estudio técnico de simplificación y </w:t>
      </w:r>
      <w:r w:rsidR="00411D17">
        <w:rPr>
          <w:rFonts w:asciiTheme="minorHAnsi" w:hAnsiTheme="minorHAnsi" w:cs="Arial"/>
          <w:szCs w:val="24"/>
        </w:rPr>
        <w:t xml:space="preserve">formulación del </w:t>
      </w:r>
      <w:r w:rsidRPr="00411D17">
        <w:rPr>
          <w:rFonts w:asciiTheme="minorHAnsi" w:hAnsiTheme="minorHAnsi" w:cs="Arial"/>
          <w:szCs w:val="24"/>
        </w:rPr>
        <w:t>Plan de Acción</w:t>
      </w:r>
      <w:r w:rsidR="00411D17">
        <w:rPr>
          <w:rFonts w:asciiTheme="minorHAnsi" w:hAnsiTheme="minorHAnsi" w:cs="Arial"/>
          <w:szCs w:val="24"/>
        </w:rPr>
        <w:t xml:space="preserve"> de Implementación; </w:t>
      </w:r>
    </w:p>
    <w:p w:rsidR="008C107F" w:rsidRPr="00411D17" w:rsidRDefault="008C107F" w:rsidP="009F4690">
      <w:pPr>
        <w:pStyle w:val="Paragraph"/>
        <w:numPr>
          <w:ilvl w:val="0"/>
          <w:numId w:val="0"/>
        </w:numPr>
        <w:ind w:left="708"/>
        <w:rPr>
          <w:rFonts w:asciiTheme="minorHAnsi" w:hAnsiTheme="minorHAnsi" w:cs="Arial"/>
          <w:szCs w:val="24"/>
        </w:rPr>
      </w:pPr>
      <w:r w:rsidRPr="00411D17">
        <w:rPr>
          <w:rFonts w:asciiTheme="minorHAnsi" w:hAnsiTheme="minorHAnsi" w:cs="Arial"/>
          <w:szCs w:val="24"/>
        </w:rPr>
        <w:t xml:space="preserve">(iv) estudios técnicos para determinar la viabilidad de incorporar los trámites nacionales que ha simplificado </w:t>
      </w:r>
      <w:smartTag w:uri="urn:schemas-microsoft-com:office:smarttags" w:element="PersonName">
        <w:smartTagPr>
          <w:attr w:name="ProductID" w:val="la Superintendencia"/>
        </w:smartTagPr>
        <w:r w:rsidRPr="00411D17">
          <w:rPr>
            <w:rFonts w:asciiTheme="minorHAnsi" w:hAnsiTheme="minorHAnsi" w:cs="Arial"/>
            <w:szCs w:val="24"/>
          </w:rPr>
          <w:t>la Superintendencia</w:t>
        </w:r>
      </w:smartTag>
      <w:r w:rsidRPr="00411D17">
        <w:rPr>
          <w:rFonts w:asciiTheme="minorHAnsi" w:hAnsiTheme="minorHAnsi" w:cs="Arial"/>
          <w:szCs w:val="24"/>
        </w:rPr>
        <w:t xml:space="preserve"> de Compañías</w:t>
      </w:r>
      <w:r w:rsidR="00411D17">
        <w:rPr>
          <w:rFonts w:asciiTheme="minorHAnsi" w:hAnsiTheme="minorHAnsi" w:cs="Arial"/>
          <w:szCs w:val="24"/>
        </w:rPr>
        <w:t xml:space="preserve">. </w:t>
      </w:r>
    </w:p>
    <w:p w:rsidR="008C107F" w:rsidRDefault="00C724AD" w:rsidP="00C724AD">
      <w:pPr>
        <w:jc w:val="both"/>
        <w:rPr>
          <w:rFonts w:cs="Arial"/>
          <w:spacing w:val="-3"/>
          <w:sz w:val="24"/>
          <w:szCs w:val="24"/>
        </w:rPr>
      </w:pPr>
      <w:r>
        <w:rPr>
          <w:rFonts w:cs="Arial"/>
          <w:sz w:val="24"/>
          <w:szCs w:val="24"/>
        </w:rPr>
        <w:t xml:space="preserve">El Subcomponente 2 consistió en </w:t>
      </w:r>
      <w:r w:rsidR="008C107F" w:rsidRPr="00411D17">
        <w:rPr>
          <w:rFonts w:cs="Arial"/>
          <w:spacing w:val="-3"/>
          <w:sz w:val="24"/>
          <w:szCs w:val="24"/>
        </w:rPr>
        <w:t xml:space="preserve">la implementación y puesta en operación del modelo de Ventanilla Única </w:t>
      </w:r>
      <w:r>
        <w:rPr>
          <w:rFonts w:cs="Arial"/>
          <w:spacing w:val="-3"/>
          <w:sz w:val="24"/>
          <w:szCs w:val="24"/>
        </w:rPr>
        <w:t>definido por el Municipio de Otavalo. Con esta finalidad debía</w:t>
      </w:r>
      <w:r w:rsidR="009F4690">
        <w:rPr>
          <w:rFonts w:cs="Arial"/>
          <w:spacing w:val="-3"/>
          <w:sz w:val="24"/>
          <w:szCs w:val="24"/>
        </w:rPr>
        <w:t>n</w:t>
      </w:r>
      <w:r>
        <w:rPr>
          <w:rFonts w:cs="Arial"/>
          <w:spacing w:val="-3"/>
          <w:sz w:val="24"/>
          <w:szCs w:val="24"/>
        </w:rPr>
        <w:t xml:space="preserve"> ejecutarse las siguientes actividades primordiales: </w:t>
      </w:r>
    </w:p>
    <w:p w:rsidR="00C724AD" w:rsidRDefault="008C107F" w:rsidP="009F4690">
      <w:pPr>
        <w:pStyle w:val="Paragraph"/>
        <w:numPr>
          <w:ilvl w:val="0"/>
          <w:numId w:val="0"/>
        </w:numPr>
        <w:ind w:left="708"/>
        <w:rPr>
          <w:rFonts w:asciiTheme="minorHAnsi" w:hAnsiTheme="minorHAnsi" w:cs="Arial"/>
          <w:szCs w:val="24"/>
        </w:rPr>
      </w:pPr>
      <w:r w:rsidRPr="00411D17">
        <w:rPr>
          <w:rFonts w:asciiTheme="minorHAnsi" w:hAnsiTheme="minorHAnsi" w:cs="Arial"/>
          <w:szCs w:val="24"/>
        </w:rPr>
        <w:t xml:space="preserve">(i) consultoría para la implementación del Plan de Acción de </w:t>
      </w:r>
      <w:smartTag w:uri="urn:schemas-microsoft-com:office:smarttags" w:element="PersonName">
        <w:smartTagPr>
          <w:attr w:name="ProductID" w:val="la Ventanilla"/>
        </w:smartTagPr>
        <w:r w:rsidRPr="00411D17">
          <w:rPr>
            <w:rFonts w:asciiTheme="minorHAnsi" w:hAnsiTheme="minorHAnsi" w:cs="Arial"/>
            <w:szCs w:val="24"/>
          </w:rPr>
          <w:t>la Ventanilla</w:t>
        </w:r>
      </w:smartTag>
      <w:r w:rsidRPr="00411D17">
        <w:rPr>
          <w:rFonts w:asciiTheme="minorHAnsi" w:hAnsiTheme="minorHAnsi" w:cs="Arial"/>
          <w:szCs w:val="24"/>
        </w:rPr>
        <w:t xml:space="preserve"> Única, </w:t>
      </w:r>
    </w:p>
    <w:p w:rsidR="00C724AD" w:rsidRDefault="008C107F" w:rsidP="009F4690">
      <w:pPr>
        <w:pStyle w:val="Paragraph"/>
        <w:numPr>
          <w:ilvl w:val="0"/>
          <w:numId w:val="0"/>
        </w:numPr>
        <w:ind w:left="708"/>
        <w:rPr>
          <w:rFonts w:asciiTheme="minorHAnsi" w:hAnsiTheme="minorHAnsi" w:cs="Arial"/>
          <w:szCs w:val="24"/>
        </w:rPr>
      </w:pPr>
      <w:r w:rsidRPr="00411D17">
        <w:rPr>
          <w:rFonts w:asciiTheme="minorHAnsi" w:hAnsiTheme="minorHAnsi" w:cs="Arial"/>
          <w:szCs w:val="24"/>
        </w:rPr>
        <w:t xml:space="preserve">(ii) desarrollo de los ciclos de capacitación para 30 funcionarios municipales, </w:t>
      </w:r>
    </w:p>
    <w:p w:rsidR="00C724AD" w:rsidRDefault="008C107F" w:rsidP="009F4690">
      <w:pPr>
        <w:pStyle w:val="Paragraph"/>
        <w:numPr>
          <w:ilvl w:val="0"/>
          <w:numId w:val="0"/>
        </w:numPr>
        <w:ind w:left="708"/>
        <w:rPr>
          <w:rFonts w:asciiTheme="minorHAnsi" w:hAnsiTheme="minorHAnsi" w:cs="Arial"/>
          <w:szCs w:val="24"/>
        </w:rPr>
      </w:pPr>
      <w:r w:rsidRPr="00411D17">
        <w:rPr>
          <w:rFonts w:asciiTheme="minorHAnsi" w:hAnsiTheme="minorHAnsi" w:cs="Arial"/>
          <w:szCs w:val="24"/>
        </w:rPr>
        <w:t xml:space="preserve">(iii) remodelación, adecuación física y arquitectónica de </w:t>
      </w:r>
      <w:smartTag w:uri="urn:schemas-microsoft-com:office:smarttags" w:element="PersonName">
        <w:smartTagPr>
          <w:attr w:name="ProductID" w:val="la Ventanilla"/>
        </w:smartTagPr>
        <w:r w:rsidRPr="00411D17">
          <w:rPr>
            <w:rFonts w:asciiTheme="minorHAnsi" w:hAnsiTheme="minorHAnsi" w:cs="Arial"/>
            <w:szCs w:val="24"/>
          </w:rPr>
          <w:t>la Ventanilla</w:t>
        </w:r>
      </w:smartTag>
      <w:r w:rsidR="00C724AD">
        <w:rPr>
          <w:rFonts w:asciiTheme="minorHAnsi" w:hAnsiTheme="minorHAnsi" w:cs="Arial"/>
          <w:szCs w:val="24"/>
        </w:rPr>
        <w:t xml:space="preserve"> Única,</w:t>
      </w:r>
      <w:r w:rsidRPr="00411D17">
        <w:rPr>
          <w:rFonts w:asciiTheme="minorHAnsi" w:hAnsiTheme="minorHAnsi" w:cs="Arial"/>
          <w:szCs w:val="24"/>
        </w:rPr>
        <w:t xml:space="preserve">  </w:t>
      </w:r>
    </w:p>
    <w:p w:rsidR="00C724AD" w:rsidRDefault="008C107F" w:rsidP="009F4690">
      <w:pPr>
        <w:pStyle w:val="Paragraph"/>
        <w:numPr>
          <w:ilvl w:val="0"/>
          <w:numId w:val="0"/>
        </w:numPr>
        <w:ind w:left="708"/>
        <w:rPr>
          <w:rFonts w:asciiTheme="minorHAnsi" w:hAnsiTheme="minorHAnsi" w:cs="Arial"/>
          <w:szCs w:val="24"/>
        </w:rPr>
      </w:pPr>
      <w:r w:rsidRPr="00411D17">
        <w:rPr>
          <w:rFonts w:asciiTheme="minorHAnsi" w:hAnsiTheme="minorHAnsi" w:cs="Arial"/>
          <w:szCs w:val="24"/>
        </w:rPr>
        <w:t>(iv) instalación de redes, equipos de cómputo, hardware, software, conectividad</w:t>
      </w:r>
      <w:r w:rsidR="00C724AD">
        <w:rPr>
          <w:rFonts w:asciiTheme="minorHAnsi" w:hAnsiTheme="minorHAnsi" w:cs="Arial"/>
          <w:szCs w:val="24"/>
        </w:rPr>
        <w:t xml:space="preserve"> y </w:t>
      </w:r>
      <w:r w:rsidRPr="00411D17">
        <w:rPr>
          <w:rFonts w:asciiTheme="minorHAnsi" w:hAnsiTheme="minorHAnsi" w:cs="Arial"/>
          <w:szCs w:val="24"/>
        </w:rPr>
        <w:t>licenciamientos</w:t>
      </w:r>
      <w:r w:rsidR="00AA5593">
        <w:rPr>
          <w:rFonts w:asciiTheme="minorHAnsi" w:hAnsiTheme="minorHAnsi" w:cs="Arial"/>
          <w:szCs w:val="24"/>
        </w:rPr>
        <w:t>;</w:t>
      </w:r>
      <w:r w:rsidR="009F4690">
        <w:rPr>
          <w:rFonts w:asciiTheme="minorHAnsi" w:hAnsiTheme="minorHAnsi" w:cs="Arial"/>
          <w:szCs w:val="24"/>
        </w:rPr>
        <w:t xml:space="preserve"> y, </w:t>
      </w:r>
    </w:p>
    <w:p w:rsidR="009F4690" w:rsidRDefault="008C107F" w:rsidP="009F4690">
      <w:pPr>
        <w:pStyle w:val="Paragraph"/>
        <w:numPr>
          <w:ilvl w:val="0"/>
          <w:numId w:val="0"/>
        </w:numPr>
        <w:ind w:left="708"/>
        <w:rPr>
          <w:rFonts w:asciiTheme="minorHAnsi" w:hAnsiTheme="minorHAnsi" w:cs="Arial"/>
          <w:szCs w:val="24"/>
        </w:rPr>
      </w:pPr>
      <w:r w:rsidRPr="00411D17">
        <w:rPr>
          <w:rFonts w:asciiTheme="minorHAnsi" w:hAnsiTheme="minorHAnsi" w:cs="Arial"/>
          <w:szCs w:val="24"/>
        </w:rPr>
        <w:t xml:space="preserve">(v) </w:t>
      </w:r>
      <w:r w:rsidR="00C724AD">
        <w:rPr>
          <w:rFonts w:asciiTheme="minorHAnsi" w:hAnsiTheme="minorHAnsi" w:cs="Arial"/>
          <w:szCs w:val="24"/>
        </w:rPr>
        <w:t xml:space="preserve">definición de un </w:t>
      </w:r>
      <w:r w:rsidRPr="00411D17">
        <w:rPr>
          <w:rFonts w:asciiTheme="minorHAnsi" w:hAnsiTheme="minorHAnsi" w:cs="Arial"/>
          <w:szCs w:val="24"/>
        </w:rPr>
        <w:t xml:space="preserve">modelo de administración de </w:t>
      </w:r>
      <w:smartTag w:uri="urn:schemas-microsoft-com:office:smarttags" w:element="PersonName">
        <w:smartTagPr>
          <w:attr w:name="ProductID" w:val="la Ventanilla"/>
        </w:smartTagPr>
        <w:r w:rsidRPr="00411D17">
          <w:rPr>
            <w:rFonts w:asciiTheme="minorHAnsi" w:hAnsiTheme="minorHAnsi" w:cs="Arial"/>
            <w:szCs w:val="24"/>
          </w:rPr>
          <w:t>la Ventanilla</w:t>
        </w:r>
      </w:smartTag>
      <w:r w:rsidR="009F4690">
        <w:rPr>
          <w:rFonts w:asciiTheme="minorHAnsi" w:hAnsiTheme="minorHAnsi" w:cs="Arial"/>
          <w:szCs w:val="24"/>
        </w:rPr>
        <w:t xml:space="preserve"> Única. </w:t>
      </w:r>
    </w:p>
    <w:p w:rsidR="007A7B13" w:rsidRDefault="007A7B13" w:rsidP="007A7B13">
      <w:pPr>
        <w:pStyle w:val="Paragraph"/>
        <w:numPr>
          <w:ilvl w:val="0"/>
          <w:numId w:val="0"/>
        </w:numPr>
        <w:rPr>
          <w:rFonts w:asciiTheme="minorHAnsi" w:hAnsiTheme="minorHAnsi" w:cs="Arial"/>
          <w:szCs w:val="24"/>
        </w:rPr>
      </w:pPr>
    </w:p>
    <w:p w:rsidR="00A02E5B" w:rsidRDefault="007A7B13" w:rsidP="000C0BD2">
      <w:pPr>
        <w:pStyle w:val="Paragraph"/>
        <w:numPr>
          <w:ilvl w:val="0"/>
          <w:numId w:val="0"/>
        </w:numPr>
        <w:rPr>
          <w:rFonts w:asciiTheme="minorHAnsi" w:hAnsiTheme="minorHAnsi" w:cs="Arial"/>
          <w:szCs w:val="24"/>
        </w:rPr>
      </w:pPr>
      <w:r>
        <w:rPr>
          <w:rFonts w:asciiTheme="minorHAnsi" w:hAnsiTheme="minorHAnsi" w:cs="Arial"/>
          <w:szCs w:val="24"/>
        </w:rPr>
        <w:t xml:space="preserve">El Capítulo I de este informe presenta en los acápites siguientes una descripción de los resultados e impactos alcanzados en el marco del Proyecto, relacionados con el diseño e implementación de la Ventanilla Unica Empresarial del Municipio de Otavalo. </w:t>
      </w:r>
    </w:p>
    <w:p w:rsidR="008C107F" w:rsidRDefault="008C107F" w:rsidP="000C0BD2">
      <w:pPr>
        <w:spacing w:after="0" w:line="240" w:lineRule="auto"/>
        <w:ind w:left="708"/>
        <w:jc w:val="both"/>
        <w:rPr>
          <w:sz w:val="24"/>
          <w:szCs w:val="24"/>
          <w:lang w:val="es-ES"/>
        </w:rPr>
      </w:pPr>
    </w:p>
    <w:p w:rsidR="00334F90" w:rsidRPr="00D52FCD" w:rsidRDefault="00334F90" w:rsidP="000C0BD2">
      <w:pPr>
        <w:spacing w:after="0" w:line="240" w:lineRule="auto"/>
        <w:jc w:val="both"/>
        <w:rPr>
          <w:i/>
          <w:sz w:val="28"/>
          <w:szCs w:val="28"/>
          <w:lang w:val="es-ES_tradnl"/>
        </w:rPr>
      </w:pPr>
      <w:r w:rsidRPr="00D52FCD">
        <w:rPr>
          <w:b/>
          <w:i/>
          <w:sz w:val="28"/>
          <w:szCs w:val="28"/>
          <w:lang w:val="es-ES_tradnl"/>
        </w:rPr>
        <w:t>1.1.- Los Servicios que actualmente brinda la Ventanilla Unica Empresarial – VUE</w:t>
      </w:r>
    </w:p>
    <w:p w:rsidR="00334F90" w:rsidRDefault="00334F90" w:rsidP="000C0BD2">
      <w:pPr>
        <w:spacing w:after="0" w:line="240" w:lineRule="auto"/>
        <w:ind w:left="708"/>
        <w:jc w:val="both"/>
        <w:rPr>
          <w:sz w:val="24"/>
          <w:szCs w:val="24"/>
          <w:lang w:val="es-ES_tradnl"/>
        </w:rPr>
      </w:pPr>
    </w:p>
    <w:p w:rsidR="00467B4F" w:rsidRDefault="007D65A6" w:rsidP="000C0BD2">
      <w:pPr>
        <w:spacing w:line="240" w:lineRule="auto"/>
        <w:jc w:val="both"/>
        <w:rPr>
          <w:sz w:val="24"/>
          <w:szCs w:val="24"/>
          <w:lang w:val="es-ES_tradnl"/>
        </w:rPr>
      </w:pPr>
      <w:r>
        <w:rPr>
          <w:sz w:val="24"/>
          <w:szCs w:val="24"/>
          <w:lang w:val="es-ES_tradnl"/>
        </w:rPr>
        <w:t xml:space="preserve">A partir del mes de Octubre del 2009, </w:t>
      </w:r>
      <w:r w:rsidR="00AA5593">
        <w:rPr>
          <w:sz w:val="24"/>
          <w:szCs w:val="24"/>
          <w:lang w:val="es-ES_tradnl"/>
        </w:rPr>
        <w:t xml:space="preserve">fecha de su apertura, </w:t>
      </w:r>
      <w:r>
        <w:rPr>
          <w:sz w:val="24"/>
          <w:szCs w:val="24"/>
          <w:lang w:val="es-ES_tradnl"/>
        </w:rPr>
        <w:t xml:space="preserve">la Ventanilla Unica Empresarial </w:t>
      </w:r>
      <w:r w:rsidR="008D170E">
        <w:rPr>
          <w:sz w:val="24"/>
          <w:szCs w:val="24"/>
          <w:lang w:val="es-ES_tradnl"/>
        </w:rPr>
        <w:t xml:space="preserve">– VUE </w:t>
      </w:r>
      <w:r>
        <w:rPr>
          <w:sz w:val="24"/>
          <w:szCs w:val="24"/>
          <w:lang w:val="es-ES_tradnl"/>
        </w:rPr>
        <w:t xml:space="preserve">ha </w:t>
      </w:r>
      <w:r w:rsidR="00AA5593">
        <w:rPr>
          <w:sz w:val="24"/>
          <w:szCs w:val="24"/>
          <w:lang w:val="es-ES_tradnl"/>
        </w:rPr>
        <w:t xml:space="preserve">provisto </w:t>
      </w:r>
      <w:r>
        <w:rPr>
          <w:sz w:val="24"/>
          <w:szCs w:val="24"/>
          <w:lang w:val="es-ES_tradnl"/>
        </w:rPr>
        <w:t xml:space="preserve">servicios que han </w:t>
      </w:r>
      <w:r w:rsidR="00AA5593">
        <w:rPr>
          <w:sz w:val="24"/>
          <w:szCs w:val="24"/>
          <w:lang w:val="es-ES_tradnl"/>
        </w:rPr>
        <w:t xml:space="preserve">formado parte de </w:t>
      </w:r>
      <w:r>
        <w:rPr>
          <w:sz w:val="24"/>
          <w:szCs w:val="24"/>
          <w:lang w:val="es-ES_tradnl"/>
        </w:rPr>
        <w:t>un proceso creciente de atención al público. Así pues</w:t>
      </w:r>
      <w:r w:rsidR="00AA5593">
        <w:rPr>
          <w:sz w:val="24"/>
          <w:szCs w:val="24"/>
          <w:lang w:val="es-ES_tradnl"/>
        </w:rPr>
        <w:t>,</w:t>
      </w:r>
      <w:r>
        <w:rPr>
          <w:sz w:val="24"/>
          <w:szCs w:val="24"/>
          <w:lang w:val="es-ES_tradnl"/>
        </w:rPr>
        <w:t xml:space="preserve"> empezó con la provisión de información de la propia ventanilla, </w:t>
      </w:r>
      <w:r w:rsidR="00467B4F">
        <w:rPr>
          <w:sz w:val="24"/>
          <w:szCs w:val="24"/>
          <w:lang w:val="es-ES_tradnl"/>
        </w:rPr>
        <w:t xml:space="preserve">información sobre la </w:t>
      </w:r>
      <w:r>
        <w:rPr>
          <w:sz w:val="24"/>
          <w:szCs w:val="24"/>
          <w:lang w:val="es-ES_tradnl"/>
        </w:rPr>
        <w:t>provisión de créditos</w:t>
      </w:r>
      <w:r w:rsidR="00467B4F">
        <w:rPr>
          <w:sz w:val="24"/>
          <w:szCs w:val="24"/>
          <w:lang w:val="es-ES_tradnl"/>
        </w:rPr>
        <w:t xml:space="preserve"> desde la Corporación Financiera Nacional y el Banco Nacional de Fomento</w:t>
      </w:r>
      <w:r>
        <w:rPr>
          <w:sz w:val="24"/>
          <w:szCs w:val="24"/>
          <w:lang w:val="es-ES_tradnl"/>
        </w:rPr>
        <w:t>, opciones de capacitación, obtenci</w:t>
      </w:r>
      <w:r w:rsidR="00467B4F">
        <w:rPr>
          <w:sz w:val="24"/>
          <w:szCs w:val="24"/>
          <w:lang w:val="es-ES_tradnl"/>
        </w:rPr>
        <w:t xml:space="preserve">ón de certificados artesanales otorgados por el Ministerio de la Producción y el trámite directo ofertado por la Superintendencia de Compañías, relativo a la conformación de empresas. </w:t>
      </w:r>
    </w:p>
    <w:p w:rsidR="00467B4F" w:rsidRDefault="00467B4F" w:rsidP="000C0BD2">
      <w:pPr>
        <w:spacing w:line="240" w:lineRule="auto"/>
        <w:jc w:val="both"/>
        <w:rPr>
          <w:sz w:val="24"/>
          <w:szCs w:val="24"/>
          <w:lang w:val="es-ES_tradnl"/>
        </w:rPr>
      </w:pPr>
      <w:r>
        <w:rPr>
          <w:sz w:val="24"/>
          <w:szCs w:val="24"/>
          <w:lang w:val="es-ES_tradnl"/>
        </w:rPr>
        <w:t xml:space="preserve">Posteriormente, se incorporaron los servicios y la asesoría del Instituto Ecuatoriano de Propiedad Intelectual – IEPI, y del Servicio de Rentas Internas.  </w:t>
      </w:r>
    </w:p>
    <w:p w:rsidR="008D170E" w:rsidRDefault="008D170E" w:rsidP="000C0BD2">
      <w:pPr>
        <w:spacing w:line="240" w:lineRule="auto"/>
        <w:jc w:val="both"/>
        <w:rPr>
          <w:sz w:val="24"/>
          <w:szCs w:val="24"/>
          <w:lang w:val="es-ES_tradnl"/>
        </w:rPr>
      </w:pPr>
      <w:r>
        <w:rPr>
          <w:sz w:val="24"/>
          <w:szCs w:val="24"/>
          <w:lang w:val="es-ES_tradnl"/>
        </w:rPr>
        <w:t xml:space="preserve">Desde su apertura la Ventanilla Unica Empresarial – VUE ha provisto asistencia a un total de </w:t>
      </w:r>
      <w:r w:rsidR="008860DB">
        <w:rPr>
          <w:sz w:val="24"/>
          <w:szCs w:val="24"/>
          <w:lang w:val="es-ES_tradnl"/>
        </w:rPr>
        <w:t xml:space="preserve">14.973 </w:t>
      </w:r>
      <w:r w:rsidR="000F0310">
        <w:rPr>
          <w:sz w:val="24"/>
          <w:szCs w:val="24"/>
          <w:lang w:val="es-ES_tradnl"/>
        </w:rPr>
        <w:t>usuarios, cuyo detalle se p</w:t>
      </w:r>
      <w:r w:rsidR="00F50CE0">
        <w:rPr>
          <w:sz w:val="24"/>
          <w:szCs w:val="24"/>
          <w:lang w:val="es-ES_tradnl"/>
        </w:rPr>
        <w:t>resenta en el cuadro siguiente:</w:t>
      </w:r>
    </w:p>
    <w:p w:rsidR="00F50CE0" w:rsidRDefault="00F50CE0" w:rsidP="000C0BD2">
      <w:pPr>
        <w:spacing w:line="240" w:lineRule="auto"/>
        <w:jc w:val="both"/>
        <w:rPr>
          <w:sz w:val="24"/>
          <w:szCs w:val="24"/>
          <w:lang w:val="es-ES_tradnl"/>
        </w:rPr>
      </w:pPr>
    </w:p>
    <w:tbl>
      <w:tblPr>
        <w:tblStyle w:val="Cuadrculaclara-nfasis2"/>
        <w:tblW w:w="0" w:type="auto"/>
        <w:tblLook w:val="04A0"/>
      </w:tblPr>
      <w:tblGrid>
        <w:gridCol w:w="4489"/>
        <w:gridCol w:w="1031"/>
        <w:gridCol w:w="1031"/>
      </w:tblGrid>
      <w:tr w:rsidR="00CA17DF" w:rsidTr="00CA17DF">
        <w:trPr>
          <w:cnfStyle w:val="100000000000"/>
        </w:trPr>
        <w:tc>
          <w:tcPr>
            <w:cnfStyle w:val="001000000000"/>
            <w:tcW w:w="4489" w:type="dxa"/>
          </w:tcPr>
          <w:p w:rsidR="00CA17DF" w:rsidRPr="008860DB" w:rsidRDefault="00CA17DF" w:rsidP="000C0BD2">
            <w:pPr>
              <w:jc w:val="center"/>
              <w:rPr>
                <w:rFonts w:asciiTheme="minorHAnsi" w:hAnsiTheme="minorHAnsi"/>
                <w:sz w:val="20"/>
                <w:szCs w:val="20"/>
                <w:lang w:val="es-ES_tradnl"/>
              </w:rPr>
            </w:pPr>
            <w:r w:rsidRPr="008860DB">
              <w:rPr>
                <w:rFonts w:asciiTheme="minorHAnsi" w:hAnsiTheme="minorHAnsi"/>
                <w:sz w:val="20"/>
                <w:szCs w:val="20"/>
                <w:lang w:val="es-ES_tradnl"/>
              </w:rPr>
              <w:t>TIPO DE SERVICIO:</w:t>
            </w:r>
          </w:p>
        </w:tc>
        <w:tc>
          <w:tcPr>
            <w:tcW w:w="1031" w:type="dxa"/>
          </w:tcPr>
          <w:p w:rsidR="00CA17DF" w:rsidRPr="008860DB" w:rsidRDefault="00CA17DF" w:rsidP="000C0BD2">
            <w:pPr>
              <w:jc w:val="center"/>
              <w:cnfStyle w:val="100000000000"/>
              <w:rPr>
                <w:rFonts w:asciiTheme="minorHAnsi" w:hAnsiTheme="minorHAnsi"/>
                <w:sz w:val="20"/>
                <w:szCs w:val="20"/>
                <w:lang w:val="es-ES_tradnl"/>
              </w:rPr>
            </w:pPr>
            <w:r w:rsidRPr="008860DB">
              <w:rPr>
                <w:rFonts w:asciiTheme="minorHAnsi" w:hAnsiTheme="minorHAnsi"/>
                <w:sz w:val="20"/>
                <w:szCs w:val="20"/>
                <w:lang w:val="es-ES_tradnl"/>
              </w:rPr>
              <w:t>No. de</w:t>
            </w:r>
          </w:p>
          <w:p w:rsidR="00CA17DF" w:rsidRPr="008860DB" w:rsidRDefault="00CA17DF" w:rsidP="000C0BD2">
            <w:pPr>
              <w:jc w:val="center"/>
              <w:cnfStyle w:val="100000000000"/>
              <w:rPr>
                <w:rFonts w:asciiTheme="minorHAnsi" w:hAnsiTheme="minorHAnsi"/>
                <w:sz w:val="20"/>
                <w:szCs w:val="20"/>
                <w:lang w:val="es-ES_tradnl"/>
              </w:rPr>
            </w:pPr>
            <w:r w:rsidRPr="008860DB">
              <w:rPr>
                <w:rFonts w:asciiTheme="minorHAnsi" w:hAnsiTheme="minorHAnsi"/>
                <w:sz w:val="20"/>
                <w:szCs w:val="20"/>
                <w:lang w:val="es-ES_tradnl"/>
              </w:rPr>
              <w:t>Usuarios</w:t>
            </w:r>
          </w:p>
        </w:tc>
        <w:tc>
          <w:tcPr>
            <w:tcW w:w="1031" w:type="dxa"/>
          </w:tcPr>
          <w:p w:rsidR="00CA17DF" w:rsidRPr="008860DB" w:rsidRDefault="00CA17DF" w:rsidP="000C0BD2">
            <w:pPr>
              <w:jc w:val="center"/>
              <w:cnfStyle w:val="100000000000"/>
              <w:rPr>
                <w:rFonts w:asciiTheme="minorHAnsi" w:hAnsiTheme="minorHAnsi"/>
                <w:sz w:val="20"/>
                <w:szCs w:val="20"/>
                <w:lang w:val="es-ES_tradnl"/>
              </w:rPr>
            </w:pPr>
            <w:r w:rsidRPr="008860DB">
              <w:rPr>
                <w:rFonts w:asciiTheme="minorHAnsi" w:hAnsiTheme="minorHAnsi"/>
                <w:sz w:val="20"/>
                <w:szCs w:val="20"/>
                <w:lang w:val="es-ES_tradnl"/>
              </w:rPr>
              <w:t xml:space="preserve">% </w:t>
            </w:r>
          </w:p>
        </w:tc>
      </w:tr>
      <w:tr w:rsidR="00CA17DF" w:rsidTr="00CA17DF">
        <w:trPr>
          <w:cnfStyle w:val="000000100000"/>
        </w:trPr>
        <w:tc>
          <w:tcPr>
            <w:cnfStyle w:val="001000000000"/>
            <w:tcW w:w="4489" w:type="dxa"/>
          </w:tcPr>
          <w:p w:rsidR="00CA17DF" w:rsidRPr="008860DB" w:rsidRDefault="00CA17DF" w:rsidP="000C0BD2">
            <w:pPr>
              <w:jc w:val="both"/>
              <w:rPr>
                <w:rFonts w:asciiTheme="minorHAnsi" w:hAnsiTheme="minorHAnsi"/>
                <w:sz w:val="20"/>
                <w:szCs w:val="20"/>
                <w:lang w:val="es-ES_tradnl"/>
              </w:rPr>
            </w:pPr>
            <w:r w:rsidRPr="008860DB">
              <w:rPr>
                <w:rFonts w:asciiTheme="minorHAnsi" w:hAnsiTheme="minorHAnsi"/>
                <w:sz w:val="20"/>
                <w:szCs w:val="20"/>
                <w:lang w:val="es-ES_tradnl"/>
              </w:rPr>
              <w:t>Servicio de Rentas Internas</w:t>
            </w:r>
          </w:p>
        </w:tc>
        <w:tc>
          <w:tcPr>
            <w:tcW w:w="1031" w:type="dxa"/>
          </w:tcPr>
          <w:p w:rsidR="00CA17DF" w:rsidRPr="008860DB" w:rsidRDefault="004F1525" w:rsidP="0009094F">
            <w:pPr>
              <w:jc w:val="right"/>
              <w:cnfStyle w:val="000000100000"/>
              <w:rPr>
                <w:sz w:val="20"/>
                <w:szCs w:val="20"/>
                <w:lang w:val="es-ES_tradnl"/>
              </w:rPr>
            </w:pPr>
            <w:r w:rsidRPr="008860DB">
              <w:rPr>
                <w:sz w:val="20"/>
                <w:szCs w:val="20"/>
                <w:lang w:val="es-ES_tradnl"/>
              </w:rPr>
              <w:t>11.748</w:t>
            </w:r>
          </w:p>
        </w:tc>
        <w:tc>
          <w:tcPr>
            <w:tcW w:w="1031" w:type="dxa"/>
          </w:tcPr>
          <w:p w:rsidR="00CA17DF" w:rsidRPr="008860DB" w:rsidRDefault="004F1525" w:rsidP="000C0BD2">
            <w:pPr>
              <w:jc w:val="right"/>
              <w:cnfStyle w:val="000000100000"/>
              <w:rPr>
                <w:sz w:val="20"/>
                <w:szCs w:val="20"/>
                <w:lang w:val="es-ES_tradnl"/>
              </w:rPr>
            </w:pPr>
            <w:r w:rsidRPr="008860DB">
              <w:rPr>
                <w:sz w:val="20"/>
                <w:szCs w:val="20"/>
                <w:lang w:val="es-ES_tradnl"/>
              </w:rPr>
              <w:t>78</w:t>
            </w:r>
          </w:p>
        </w:tc>
      </w:tr>
      <w:tr w:rsidR="00CA17DF" w:rsidTr="00CA17DF">
        <w:trPr>
          <w:cnfStyle w:val="000000010000"/>
        </w:trPr>
        <w:tc>
          <w:tcPr>
            <w:cnfStyle w:val="001000000000"/>
            <w:tcW w:w="4489" w:type="dxa"/>
          </w:tcPr>
          <w:p w:rsidR="00CA17DF" w:rsidRPr="008860DB" w:rsidRDefault="00CA17DF" w:rsidP="000C0BD2">
            <w:pPr>
              <w:jc w:val="both"/>
              <w:rPr>
                <w:rFonts w:asciiTheme="minorHAnsi" w:hAnsiTheme="minorHAnsi"/>
                <w:sz w:val="20"/>
                <w:szCs w:val="20"/>
                <w:lang w:val="es-ES_tradnl"/>
              </w:rPr>
            </w:pPr>
            <w:r w:rsidRPr="008860DB">
              <w:rPr>
                <w:rFonts w:asciiTheme="minorHAnsi" w:hAnsiTheme="minorHAnsi"/>
                <w:sz w:val="20"/>
                <w:szCs w:val="20"/>
                <w:lang w:val="es-ES_tradnl"/>
              </w:rPr>
              <w:t>Instituto Ecuatoriano de Propiedad Intelectual</w:t>
            </w:r>
          </w:p>
        </w:tc>
        <w:tc>
          <w:tcPr>
            <w:tcW w:w="1031" w:type="dxa"/>
          </w:tcPr>
          <w:p w:rsidR="00CA17DF" w:rsidRPr="008860DB" w:rsidRDefault="004F1525" w:rsidP="0009094F">
            <w:pPr>
              <w:jc w:val="right"/>
              <w:cnfStyle w:val="000000010000"/>
              <w:rPr>
                <w:sz w:val="20"/>
                <w:szCs w:val="20"/>
                <w:lang w:val="es-ES_tradnl"/>
              </w:rPr>
            </w:pPr>
            <w:r w:rsidRPr="008860DB">
              <w:rPr>
                <w:sz w:val="20"/>
                <w:szCs w:val="20"/>
                <w:lang w:val="es-ES_tradnl"/>
              </w:rPr>
              <w:t>173</w:t>
            </w:r>
          </w:p>
        </w:tc>
        <w:tc>
          <w:tcPr>
            <w:tcW w:w="1031" w:type="dxa"/>
          </w:tcPr>
          <w:p w:rsidR="00CA17DF" w:rsidRPr="008860DB" w:rsidRDefault="004F1525" w:rsidP="000C0BD2">
            <w:pPr>
              <w:jc w:val="right"/>
              <w:cnfStyle w:val="000000010000"/>
              <w:rPr>
                <w:sz w:val="20"/>
                <w:szCs w:val="20"/>
                <w:lang w:val="es-ES_tradnl"/>
              </w:rPr>
            </w:pPr>
            <w:r w:rsidRPr="008860DB">
              <w:rPr>
                <w:sz w:val="20"/>
                <w:szCs w:val="20"/>
                <w:lang w:val="es-ES_tradnl"/>
              </w:rPr>
              <w:t>1</w:t>
            </w:r>
          </w:p>
        </w:tc>
      </w:tr>
      <w:tr w:rsidR="00CA17DF" w:rsidTr="00CA17DF">
        <w:trPr>
          <w:cnfStyle w:val="000000100000"/>
        </w:trPr>
        <w:tc>
          <w:tcPr>
            <w:cnfStyle w:val="001000000000"/>
            <w:tcW w:w="4489" w:type="dxa"/>
          </w:tcPr>
          <w:p w:rsidR="00CA17DF" w:rsidRPr="008860DB" w:rsidRDefault="00CA17DF" w:rsidP="000C0BD2">
            <w:pPr>
              <w:jc w:val="both"/>
              <w:rPr>
                <w:rFonts w:asciiTheme="minorHAnsi" w:hAnsiTheme="minorHAnsi"/>
                <w:sz w:val="20"/>
                <w:szCs w:val="20"/>
                <w:lang w:val="es-ES_tradnl"/>
              </w:rPr>
            </w:pPr>
            <w:r w:rsidRPr="008860DB">
              <w:rPr>
                <w:rFonts w:asciiTheme="minorHAnsi" w:hAnsiTheme="minorHAnsi"/>
                <w:sz w:val="20"/>
                <w:szCs w:val="20"/>
                <w:lang w:val="es-ES_tradnl"/>
              </w:rPr>
              <w:t xml:space="preserve">Superintendencia de Compañías </w:t>
            </w:r>
          </w:p>
        </w:tc>
        <w:tc>
          <w:tcPr>
            <w:tcW w:w="1031" w:type="dxa"/>
          </w:tcPr>
          <w:p w:rsidR="00CA17DF" w:rsidRPr="008860DB" w:rsidRDefault="004F1525" w:rsidP="0009094F">
            <w:pPr>
              <w:jc w:val="right"/>
              <w:cnfStyle w:val="000000100000"/>
              <w:rPr>
                <w:sz w:val="20"/>
                <w:szCs w:val="20"/>
                <w:lang w:val="es-ES_tradnl"/>
              </w:rPr>
            </w:pPr>
            <w:r w:rsidRPr="008860DB">
              <w:rPr>
                <w:sz w:val="20"/>
                <w:szCs w:val="20"/>
                <w:lang w:val="es-ES_tradnl"/>
              </w:rPr>
              <w:t>278</w:t>
            </w:r>
          </w:p>
        </w:tc>
        <w:tc>
          <w:tcPr>
            <w:tcW w:w="1031" w:type="dxa"/>
          </w:tcPr>
          <w:p w:rsidR="00CA17DF" w:rsidRPr="008860DB" w:rsidRDefault="004F1525" w:rsidP="000C0BD2">
            <w:pPr>
              <w:jc w:val="right"/>
              <w:cnfStyle w:val="000000100000"/>
              <w:rPr>
                <w:sz w:val="20"/>
                <w:szCs w:val="20"/>
                <w:lang w:val="es-ES_tradnl"/>
              </w:rPr>
            </w:pPr>
            <w:r w:rsidRPr="008860DB">
              <w:rPr>
                <w:sz w:val="20"/>
                <w:szCs w:val="20"/>
                <w:lang w:val="es-ES_tradnl"/>
              </w:rPr>
              <w:t>2</w:t>
            </w:r>
          </w:p>
        </w:tc>
      </w:tr>
      <w:tr w:rsidR="00CA17DF" w:rsidTr="00CA17DF">
        <w:trPr>
          <w:cnfStyle w:val="000000010000"/>
        </w:trPr>
        <w:tc>
          <w:tcPr>
            <w:cnfStyle w:val="001000000000"/>
            <w:tcW w:w="4489" w:type="dxa"/>
          </w:tcPr>
          <w:p w:rsidR="00CA17DF" w:rsidRPr="008860DB" w:rsidRDefault="00CA17DF" w:rsidP="000C0BD2">
            <w:pPr>
              <w:jc w:val="both"/>
              <w:rPr>
                <w:rFonts w:asciiTheme="minorHAnsi" w:hAnsiTheme="minorHAnsi"/>
                <w:sz w:val="20"/>
                <w:szCs w:val="20"/>
                <w:lang w:val="es-ES_tradnl"/>
              </w:rPr>
            </w:pPr>
            <w:r w:rsidRPr="008860DB">
              <w:rPr>
                <w:rFonts w:asciiTheme="minorHAnsi" w:hAnsiTheme="minorHAnsi"/>
                <w:sz w:val="20"/>
                <w:szCs w:val="20"/>
                <w:lang w:val="es-ES_tradnl"/>
              </w:rPr>
              <w:t xml:space="preserve">Certificados Artesanales (Ministerio de la Producción) </w:t>
            </w:r>
          </w:p>
        </w:tc>
        <w:tc>
          <w:tcPr>
            <w:tcW w:w="1031" w:type="dxa"/>
          </w:tcPr>
          <w:p w:rsidR="00CA17DF" w:rsidRPr="008860DB" w:rsidRDefault="00CA17DF" w:rsidP="0009094F">
            <w:pPr>
              <w:jc w:val="right"/>
              <w:cnfStyle w:val="000000010000"/>
              <w:rPr>
                <w:sz w:val="20"/>
                <w:szCs w:val="20"/>
                <w:lang w:val="es-ES_tradnl"/>
              </w:rPr>
            </w:pPr>
            <w:r w:rsidRPr="008860DB">
              <w:rPr>
                <w:sz w:val="20"/>
                <w:szCs w:val="20"/>
                <w:lang w:val="es-ES_tradnl"/>
              </w:rPr>
              <w:t>1.</w:t>
            </w:r>
            <w:r w:rsidR="004F1525" w:rsidRPr="008860DB">
              <w:rPr>
                <w:sz w:val="20"/>
                <w:szCs w:val="20"/>
                <w:lang w:val="es-ES_tradnl"/>
              </w:rPr>
              <w:t>691</w:t>
            </w:r>
          </w:p>
        </w:tc>
        <w:tc>
          <w:tcPr>
            <w:tcW w:w="1031" w:type="dxa"/>
          </w:tcPr>
          <w:p w:rsidR="00CA17DF" w:rsidRPr="008860DB" w:rsidRDefault="004F1525" w:rsidP="000C0BD2">
            <w:pPr>
              <w:jc w:val="right"/>
              <w:cnfStyle w:val="000000010000"/>
              <w:rPr>
                <w:sz w:val="20"/>
                <w:szCs w:val="20"/>
                <w:lang w:val="es-ES_tradnl"/>
              </w:rPr>
            </w:pPr>
            <w:r w:rsidRPr="008860DB">
              <w:rPr>
                <w:sz w:val="20"/>
                <w:szCs w:val="20"/>
                <w:lang w:val="es-ES_tradnl"/>
              </w:rPr>
              <w:t>11</w:t>
            </w:r>
          </w:p>
        </w:tc>
      </w:tr>
      <w:tr w:rsidR="00CA17DF" w:rsidTr="00CA17DF">
        <w:trPr>
          <w:cnfStyle w:val="000000100000"/>
        </w:trPr>
        <w:tc>
          <w:tcPr>
            <w:cnfStyle w:val="001000000000"/>
            <w:tcW w:w="4489" w:type="dxa"/>
          </w:tcPr>
          <w:p w:rsidR="00CA17DF" w:rsidRPr="008860DB" w:rsidRDefault="00CA17DF" w:rsidP="000C0BD2">
            <w:pPr>
              <w:jc w:val="both"/>
              <w:rPr>
                <w:rFonts w:asciiTheme="minorHAnsi" w:hAnsiTheme="minorHAnsi"/>
                <w:sz w:val="20"/>
                <w:szCs w:val="20"/>
                <w:lang w:val="es-ES_tradnl"/>
              </w:rPr>
            </w:pPr>
            <w:r w:rsidRPr="008860DB">
              <w:rPr>
                <w:rFonts w:asciiTheme="minorHAnsi" w:hAnsiTheme="minorHAnsi"/>
                <w:sz w:val="20"/>
                <w:szCs w:val="20"/>
                <w:lang w:val="es-ES_tradnl"/>
              </w:rPr>
              <w:t>Capacitaciones Realizadas</w:t>
            </w:r>
          </w:p>
        </w:tc>
        <w:tc>
          <w:tcPr>
            <w:tcW w:w="1031" w:type="dxa"/>
          </w:tcPr>
          <w:p w:rsidR="00CA17DF" w:rsidRPr="008860DB" w:rsidRDefault="00CA17DF" w:rsidP="000C0BD2">
            <w:pPr>
              <w:jc w:val="right"/>
              <w:cnfStyle w:val="000000100000"/>
              <w:rPr>
                <w:sz w:val="20"/>
                <w:szCs w:val="20"/>
                <w:lang w:val="es-ES_tradnl"/>
              </w:rPr>
            </w:pPr>
            <w:r w:rsidRPr="008860DB">
              <w:rPr>
                <w:sz w:val="20"/>
                <w:szCs w:val="20"/>
                <w:lang w:val="es-ES_tradnl"/>
              </w:rPr>
              <w:t>74</w:t>
            </w:r>
          </w:p>
        </w:tc>
        <w:tc>
          <w:tcPr>
            <w:tcW w:w="1031" w:type="dxa"/>
          </w:tcPr>
          <w:p w:rsidR="00CA17DF" w:rsidRPr="008860DB" w:rsidRDefault="004F1525" w:rsidP="000C0BD2">
            <w:pPr>
              <w:jc w:val="right"/>
              <w:cnfStyle w:val="000000100000"/>
              <w:rPr>
                <w:sz w:val="20"/>
                <w:szCs w:val="20"/>
                <w:lang w:val="es-ES_tradnl"/>
              </w:rPr>
            </w:pPr>
            <w:r w:rsidRPr="008860DB">
              <w:rPr>
                <w:sz w:val="20"/>
                <w:szCs w:val="20"/>
                <w:lang w:val="es-ES_tradnl"/>
              </w:rPr>
              <w:t>1</w:t>
            </w:r>
          </w:p>
        </w:tc>
      </w:tr>
      <w:tr w:rsidR="00CA17DF" w:rsidTr="00CA17DF">
        <w:trPr>
          <w:cnfStyle w:val="000000010000"/>
        </w:trPr>
        <w:tc>
          <w:tcPr>
            <w:cnfStyle w:val="001000000000"/>
            <w:tcW w:w="4489" w:type="dxa"/>
          </w:tcPr>
          <w:p w:rsidR="00CA17DF" w:rsidRPr="008860DB" w:rsidRDefault="00CA17DF" w:rsidP="000C0BD2">
            <w:pPr>
              <w:jc w:val="both"/>
              <w:rPr>
                <w:rFonts w:asciiTheme="minorHAnsi" w:hAnsiTheme="minorHAnsi"/>
                <w:sz w:val="20"/>
                <w:szCs w:val="20"/>
                <w:lang w:val="es-ES_tradnl"/>
              </w:rPr>
            </w:pPr>
            <w:r w:rsidRPr="008860DB">
              <w:rPr>
                <w:rFonts w:asciiTheme="minorHAnsi" w:hAnsiTheme="minorHAnsi"/>
                <w:sz w:val="20"/>
                <w:szCs w:val="20"/>
                <w:lang w:val="es-ES_tradnl"/>
              </w:rPr>
              <w:t xml:space="preserve">Provisión de Información General </w:t>
            </w:r>
          </w:p>
        </w:tc>
        <w:tc>
          <w:tcPr>
            <w:tcW w:w="1031" w:type="dxa"/>
          </w:tcPr>
          <w:p w:rsidR="00CA17DF" w:rsidRPr="008860DB" w:rsidRDefault="004F1525" w:rsidP="000C0BD2">
            <w:pPr>
              <w:jc w:val="right"/>
              <w:cnfStyle w:val="000000010000"/>
              <w:rPr>
                <w:sz w:val="20"/>
                <w:szCs w:val="20"/>
                <w:lang w:val="es-ES_tradnl"/>
              </w:rPr>
            </w:pPr>
            <w:r w:rsidRPr="008860DB">
              <w:rPr>
                <w:sz w:val="20"/>
                <w:szCs w:val="20"/>
                <w:lang w:val="es-ES_tradnl"/>
              </w:rPr>
              <w:t>1.009</w:t>
            </w:r>
          </w:p>
        </w:tc>
        <w:tc>
          <w:tcPr>
            <w:tcW w:w="1031" w:type="dxa"/>
          </w:tcPr>
          <w:p w:rsidR="00CA17DF" w:rsidRPr="008860DB" w:rsidRDefault="004F1525" w:rsidP="000C0BD2">
            <w:pPr>
              <w:jc w:val="right"/>
              <w:cnfStyle w:val="000000010000"/>
              <w:rPr>
                <w:sz w:val="20"/>
                <w:szCs w:val="20"/>
                <w:lang w:val="es-ES_tradnl"/>
              </w:rPr>
            </w:pPr>
            <w:r w:rsidRPr="008860DB">
              <w:rPr>
                <w:sz w:val="20"/>
                <w:szCs w:val="20"/>
                <w:lang w:val="es-ES_tradnl"/>
              </w:rPr>
              <w:t>7</w:t>
            </w:r>
          </w:p>
        </w:tc>
      </w:tr>
      <w:tr w:rsidR="00CA17DF" w:rsidTr="00CA17DF">
        <w:trPr>
          <w:cnfStyle w:val="000000100000"/>
        </w:trPr>
        <w:tc>
          <w:tcPr>
            <w:cnfStyle w:val="001000000000"/>
            <w:tcW w:w="4489" w:type="dxa"/>
          </w:tcPr>
          <w:p w:rsidR="00CA17DF" w:rsidRPr="008860DB" w:rsidRDefault="00CA17DF" w:rsidP="000C0BD2">
            <w:pPr>
              <w:jc w:val="both"/>
              <w:rPr>
                <w:rFonts w:asciiTheme="minorHAnsi" w:hAnsiTheme="minorHAnsi"/>
                <w:sz w:val="20"/>
                <w:szCs w:val="20"/>
                <w:lang w:val="es-ES_tradnl"/>
              </w:rPr>
            </w:pPr>
            <w:r w:rsidRPr="008860DB">
              <w:rPr>
                <w:rFonts w:asciiTheme="minorHAnsi" w:hAnsiTheme="minorHAnsi"/>
                <w:sz w:val="20"/>
                <w:szCs w:val="20"/>
                <w:lang w:val="es-ES_tradnl"/>
              </w:rPr>
              <w:t>TOTAL USUARIOS VUE</w:t>
            </w:r>
          </w:p>
        </w:tc>
        <w:tc>
          <w:tcPr>
            <w:tcW w:w="1031" w:type="dxa"/>
          </w:tcPr>
          <w:p w:rsidR="00CA17DF" w:rsidRPr="008860DB" w:rsidRDefault="004F1525" w:rsidP="000C0BD2">
            <w:pPr>
              <w:jc w:val="right"/>
              <w:cnfStyle w:val="000000100000"/>
              <w:rPr>
                <w:b/>
                <w:sz w:val="20"/>
                <w:szCs w:val="20"/>
                <w:lang w:val="es-ES_tradnl"/>
              </w:rPr>
            </w:pPr>
            <w:r w:rsidRPr="008860DB">
              <w:rPr>
                <w:b/>
                <w:sz w:val="20"/>
                <w:szCs w:val="20"/>
                <w:lang w:val="es-ES_tradnl"/>
              </w:rPr>
              <w:t>14.973</w:t>
            </w:r>
          </w:p>
          <w:p w:rsidR="0009094F" w:rsidRPr="008860DB" w:rsidRDefault="0009094F" w:rsidP="000C0BD2">
            <w:pPr>
              <w:jc w:val="right"/>
              <w:cnfStyle w:val="000000100000"/>
              <w:rPr>
                <w:b/>
                <w:sz w:val="20"/>
                <w:szCs w:val="20"/>
                <w:lang w:val="es-ES_tradnl"/>
              </w:rPr>
            </w:pPr>
          </w:p>
        </w:tc>
        <w:tc>
          <w:tcPr>
            <w:tcW w:w="1031" w:type="dxa"/>
          </w:tcPr>
          <w:p w:rsidR="00CA17DF" w:rsidRPr="008860DB" w:rsidRDefault="00CA17DF" w:rsidP="000C0BD2">
            <w:pPr>
              <w:jc w:val="right"/>
              <w:cnfStyle w:val="000000100000"/>
              <w:rPr>
                <w:b/>
                <w:sz w:val="20"/>
                <w:szCs w:val="20"/>
                <w:lang w:val="es-ES_tradnl"/>
              </w:rPr>
            </w:pPr>
            <w:r w:rsidRPr="008860DB">
              <w:rPr>
                <w:b/>
                <w:sz w:val="20"/>
                <w:szCs w:val="20"/>
                <w:lang w:val="es-ES_tradnl"/>
              </w:rPr>
              <w:t>100</w:t>
            </w:r>
          </w:p>
        </w:tc>
      </w:tr>
    </w:tbl>
    <w:p w:rsidR="00D42F2C" w:rsidRDefault="00D42F2C" w:rsidP="000C0BD2">
      <w:pPr>
        <w:spacing w:line="240" w:lineRule="auto"/>
        <w:jc w:val="both"/>
        <w:rPr>
          <w:sz w:val="24"/>
          <w:szCs w:val="24"/>
          <w:lang w:val="es-ES_tradnl"/>
        </w:rPr>
      </w:pPr>
    </w:p>
    <w:p w:rsidR="00334F90" w:rsidRPr="008D170E" w:rsidRDefault="00334F90" w:rsidP="000C0BD2">
      <w:pPr>
        <w:spacing w:line="240" w:lineRule="auto"/>
        <w:jc w:val="both"/>
        <w:rPr>
          <w:b/>
          <w:sz w:val="24"/>
          <w:szCs w:val="24"/>
          <w:u w:val="single"/>
          <w:lang w:val="es-ES_tradnl"/>
        </w:rPr>
      </w:pPr>
      <w:r w:rsidRPr="008D170E">
        <w:rPr>
          <w:b/>
          <w:sz w:val="24"/>
          <w:szCs w:val="24"/>
          <w:u w:val="single"/>
          <w:lang w:val="es-ES_tradnl"/>
        </w:rPr>
        <w:t xml:space="preserve">1.1.1 El Servicios de Rentas Internas – SRI </w:t>
      </w:r>
    </w:p>
    <w:p w:rsidR="00D42F2C" w:rsidRDefault="008D170E" w:rsidP="000C0BD2">
      <w:pPr>
        <w:spacing w:line="240" w:lineRule="auto"/>
        <w:jc w:val="both"/>
        <w:rPr>
          <w:sz w:val="24"/>
          <w:szCs w:val="24"/>
          <w:lang w:val="es-ES_tradnl"/>
        </w:rPr>
      </w:pPr>
      <w:r>
        <w:rPr>
          <w:sz w:val="24"/>
          <w:szCs w:val="24"/>
          <w:lang w:val="es-ES_tradnl"/>
        </w:rPr>
        <w:t xml:space="preserve">El Convenio Suscrito entre el Municipio e Otavalo y el Servicio de Rentas Internas se tradujo en la provisión de servicios desde el mes de </w:t>
      </w:r>
      <w:r w:rsidR="008860DB">
        <w:rPr>
          <w:sz w:val="24"/>
          <w:szCs w:val="24"/>
          <w:lang w:val="es-ES_tradnl"/>
        </w:rPr>
        <w:t xml:space="preserve">Octubre del 2009 </w:t>
      </w:r>
      <w:r>
        <w:rPr>
          <w:sz w:val="24"/>
          <w:szCs w:val="24"/>
          <w:lang w:val="es-ES_tradnl"/>
        </w:rPr>
        <w:t>y se constituye en el tema que tiene mayor demanda en la VUE</w:t>
      </w:r>
      <w:r w:rsidR="00570C67">
        <w:rPr>
          <w:sz w:val="24"/>
          <w:szCs w:val="24"/>
          <w:lang w:val="es-ES_tradnl"/>
        </w:rPr>
        <w:t xml:space="preserve">. Se provee información, se </w:t>
      </w:r>
      <w:r>
        <w:rPr>
          <w:sz w:val="24"/>
          <w:szCs w:val="24"/>
          <w:lang w:val="es-ES_tradnl"/>
        </w:rPr>
        <w:t xml:space="preserve">asesora </w:t>
      </w:r>
      <w:r w:rsidR="00570C67">
        <w:rPr>
          <w:sz w:val="24"/>
          <w:szCs w:val="24"/>
          <w:lang w:val="es-ES_tradnl"/>
        </w:rPr>
        <w:t xml:space="preserve">y tramita </w:t>
      </w:r>
      <w:r>
        <w:rPr>
          <w:sz w:val="24"/>
          <w:szCs w:val="24"/>
          <w:lang w:val="es-ES_tradnl"/>
        </w:rPr>
        <w:t xml:space="preserve">en todos los aspectos relacionados con el Impuesto a la Renta, </w:t>
      </w:r>
      <w:r w:rsidR="00D42F2C">
        <w:rPr>
          <w:sz w:val="24"/>
          <w:szCs w:val="24"/>
          <w:lang w:val="es-ES_tradnl"/>
        </w:rPr>
        <w:t xml:space="preserve">el </w:t>
      </w:r>
      <w:r>
        <w:rPr>
          <w:sz w:val="24"/>
          <w:szCs w:val="24"/>
          <w:lang w:val="es-ES_tradnl"/>
        </w:rPr>
        <w:t xml:space="preserve">Registro Unico de Contribuyentes, </w:t>
      </w:r>
      <w:r w:rsidR="00D42F2C">
        <w:rPr>
          <w:sz w:val="24"/>
          <w:szCs w:val="24"/>
          <w:lang w:val="es-ES_tradnl"/>
        </w:rPr>
        <w:t xml:space="preserve">el </w:t>
      </w:r>
      <w:r>
        <w:rPr>
          <w:sz w:val="24"/>
          <w:szCs w:val="24"/>
          <w:lang w:val="es-ES_tradnl"/>
        </w:rPr>
        <w:t>Impuesto al Valor Agregado</w:t>
      </w:r>
      <w:r w:rsidR="000A70AE">
        <w:rPr>
          <w:sz w:val="24"/>
          <w:szCs w:val="24"/>
          <w:lang w:val="es-ES_tradnl"/>
        </w:rPr>
        <w:t xml:space="preserve"> - IVA</w:t>
      </w:r>
      <w:r>
        <w:rPr>
          <w:sz w:val="24"/>
          <w:szCs w:val="24"/>
          <w:lang w:val="es-ES_tradnl"/>
        </w:rPr>
        <w:t xml:space="preserve">, </w:t>
      </w:r>
      <w:r w:rsidR="00D42F2C">
        <w:rPr>
          <w:sz w:val="24"/>
          <w:szCs w:val="24"/>
          <w:lang w:val="es-ES_tradnl"/>
        </w:rPr>
        <w:t xml:space="preserve">el Régimen Simplificado de Tributación – RISE, el Sistema de Facturación </w:t>
      </w:r>
      <w:r w:rsidR="00570C67">
        <w:rPr>
          <w:sz w:val="24"/>
          <w:szCs w:val="24"/>
          <w:lang w:val="es-ES_tradnl"/>
        </w:rPr>
        <w:t xml:space="preserve">y </w:t>
      </w:r>
      <w:r w:rsidR="00D42F2C">
        <w:rPr>
          <w:sz w:val="24"/>
          <w:szCs w:val="24"/>
          <w:lang w:val="es-ES_tradnl"/>
        </w:rPr>
        <w:t xml:space="preserve">la Matriculación Vehicular.  </w:t>
      </w:r>
      <w:r w:rsidR="000A70AE">
        <w:rPr>
          <w:sz w:val="24"/>
          <w:szCs w:val="24"/>
          <w:lang w:val="es-ES_tradnl"/>
        </w:rPr>
        <w:t xml:space="preserve">En los temas correspondientes se atiende a empresas, contribuyentes individuales y grandes contribuyentes. </w:t>
      </w:r>
    </w:p>
    <w:p w:rsidR="00570C67" w:rsidRPr="001A5C2A" w:rsidRDefault="00570C67" w:rsidP="000C0BD2">
      <w:pPr>
        <w:spacing w:line="240" w:lineRule="auto"/>
        <w:jc w:val="both"/>
        <w:rPr>
          <w:sz w:val="24"/>
          <w:szCs w:val="24"/>
          <w:lang w:val="es-ES_tradnl"/>
        </w:rPr>
      </w:pPr>
      <w:r>
        <w:rPr>
          <w:sz w:val="24"/>
          <w:szCs w:val="24"/>
          <w:lang w:val="es-ES_tradnl"/>
        </w:rPr>
        <w:t>De</w:t>
      </w:r>
      <w:r w:rsidR="008860DB">
        <w:rPr>
          <w:sz w:val="24"/>
          <w:szCs w:val="24"/>
          <w:lang w:val="es-ES_tradnl"/>
        </w:rPr>
        <w:t xml:space="preserve">sde el inicio de la VUE, </w:t>
      </w:r>
      <w:r>
        <w:rPr>
          <w:sz w:val="24"/>
          <w:szCs w:val="24"/>
          <w:lang w:val="es-ES_tradnl"/>
        </w:rPr>
        <w:t>el SRI atendió a</w:t>
      </w:r>
      <w:r w:rsidR="0009094F">
        <w:rPr>
          <w:sz w:val="24"/>
          <w:szCs w:val="24"/>
          <w:lang w:val="es-ES_tradnl"/>
        </w:rPr>
        <w:t xml:space="preserve"> </w:t>
      </w:r>
      <w:r w:rsidR="008860DB">
        <w:rPr>
          <w:sz w:val="24"/>
          <w:szCs w:val="24"/>
          <w:lang w:val="es-ES_tradnl"/>
        </w:rPr>
        <w:t xml:space="preserve">11.748 </w:t>
      </w:r>
      <w:r>
        <w:rPr>
          <w:sz w:val="24"/>
          <w:szCs w:val="24"/>
          <w:lang w:val="es-ES_tradnl"/>
        </w:rPr>
        <w:t>personas, que se constituyen en el</w:t>
      </w:r>
      <w:r w:rsidR="0009094F">
        <w:rPr>
          <w:sz w:val="24"/>
          <w:szCs w:val="24"/>
          <w:lang w:val="es-ES_tradnl"/>
        </w:rPr>
        <w:t xml:space="preserve"> </w:t>
      </w:r>
      <w:r w:rsidR="008860DB">
        <w:rPr>
          <w:sz w:val="24"/>
          <w:szCs w:val="24"/>
          <w:lang w:val="es-ES_tradnl"/>
        </w:rPr>
        <w:t>78</w:t>
      </w:r>
      <w:r w:rsidR="0009094F">
        <w:rPr>
          <w:sz w:val="24"/>
          <w:szCs w:val="24"/>
          <w:lang w:val="es-ES_tradnl"/>
        </w:rPr>
        <w:t xml:space="preserve"> </w:t>
      </w:r>
      <w:r w:rsidR="00E90E43">
        <w:rPr>
          <w:sz w:val="24"/>
          <w:szCs w:val="24"/>
          <w:lang w:val="es-ES_tradnl"/>
        </w:rPr>
        <w:t>% del t</w:t>
      </w:r>
      <w:r w:rsidR="00E90E43" w:rsidRPr="001A5C2A">
        <w:rPr>
          <w:sz w:val="24"/>
          <w:szCs w:val="24"/>
          <w:lang w:val="es-ES_tradnl"/>
        </w:rPr>
        <w:t xml:space="preserve">otal de usuarios de la VUE. </w:t>
      </w:r>
    </w:p>
    <w:p w:rsidR="00E90E43" w:rsidRPr="001A5C2A" w:rsidRDefault="00E90E43" w:rsidP="000C0BD2">
      <w:pPr>
        <w:spacing w:line="240" w:lineRule="auto"/>
        <w:jc w:val="both"/>
        <w:rPr>
          <w:sz w:val="24"/>
          <w:szCs w:val="24"/>
          <w:lang w:val="es-ES_tradnl"/>
        </w:rPr>
      </w:pPr>
      <w:r w:rsidRPr="001A5C2A">
        <w:rPr>
          <w:sz w:val="24"/>
          <w:szCs w:val="24"/>
          <w:lang w:val="es-ES_tradnl"/>
        </w:rPr>
        <w:lastRenderedPageBreak/>
        <w:t xml:space="preserve">En igual período de funcionamiento se recopiló información del número de personas no atendidas por el SRI, en razón de que cuenta exclusivamente con un funcionario designado para la VUE, llegándose a un total de </w:t>
      </w:r>
      <w:r w:rsidR="0009094F" w:rsidRPr="001A5C2A">
        <w:rPr>
          <w:sz w:val="24"/>
          <w:szCs w:val="24"/>
          <w:lang w:val="es-ES_tradnl"/>
        </w:rPr>
        <w:t>1.</w:t>
      </w:r>
      <w:r w:rsidR="008860DB">
        <w:rPr>
          <w:sz w:val="24"/>
          <w:szCs w:val="24"/>
          <w:lang w:val="es-ES_tradnl"/>
        </w:rPr>
        <w:t xml:space="preserve">741 </w:t>
      </w:r>
      <w:r w:rsidRPr="001A5C2A">
        <w:rPr>
          <w:sz w:val="24"/>
          <w:szCs w:val="24"/>
          <w:lang w:val="es-ES_tradnl"/>
        </w:rPr>
        <w:t>personas, que representan el</w:t>
      </w:r>
      <w:r w:rsidR="0009094F" w:rsidRPr="001A5C2A">
        <w:rPr>
          <w:sz w:val="24"/>
          <w:szCs w:val="24"/>
          <w:lang w:val="es-ES_tradnl"/>
        </w:rPr>
        <w:t xml:space="preserve"> </w:t>
      </w:r>
      <w:r w:rsidR="008860DB">
        <w:rPr>
          <w:sz w:val="24"/>
          <w:szCs w:val="24"/>
          <w:lang w:val="es-ES_tradnl"/>
        </w:rPr>
        <w:t>1</w:t>
      </w:r>
      <w:r w:rsidR="0009094F" w:rsidRPr="001A5C2A">
        <w:rPr>
          <w:sz w:val="24"/>
          <w:szCs w:val="24"/>
          <w:lang w:val="es-ES_tradnl"/>
        </w:rPr>
        <w:t xml:space="preserve">5 </w:t>
      </w:r>
      <w:r w:rsidRPr="001A5C2A">
        <w:rPr>
          <w:sz w:val="24"/>
          <w:szCs w:val="24"/>
          <w:lang w:val="es-ES_tradnl"/>
        </w:rPr>
        <w:t xml:space="preserve">% de las atendidas </w:t>
      </w:r>
      <w:r w:rsidR="008860DB">
        <w:rPr>
          <w:sz w:val="24"/>
          <w:szCs w:val="24"/>
          <w:lang w:val="es-ES_tradnl"/>
        </w:rPr>
        <w:t xml:space="preserve">por el SRI </w:t>
      </w:r>
      <w:r w:rsidRPr="001A5C2A">
        <w:rPr>
          <w:sz w:val="24"/>
          <w:szCs w:val="24"/>
          <w:lang w:val="es-ES_tradnl"/>
        </w:rPr>
        <w:t>y el</w:t>
      </w:r>
      <w:r w:rsidR="0009094F" w:rsidRPr="001A5C2A">
        <w:rPr>
          <w:sz w:val="24"/>
          <w:szCs w:val="24"/>
          <w:lang w:val="es-ES_tradnl"/>
        </w:rPr>
        <w:t xml:space="preserve"> </w:t>
      </w:r>
      <w:r w:rsidR="008860DB">
        <w:rPr>
          <w:sz w:val="24"/>
          <w:szCs w:val="24"/>
          <w:lang w:val="es-ES_tradnl"/>
        </w:rPr>
        <w:t>12</w:t>
      </w:r>
      <w:r w:rsidR="0009094F" w:rsidRPr="001A5C2A">
        <w:rPr>
          <w:sz w:val="24"/>
          <w:szCs w:val="24"/>
          <w:lang w:val="es-ES_tradnl"/>
        </w:rPr>
        <w:t xml:space="preserve"> </w:t>
      </w:r>
      <w:r w:rsidRPr="001A5C2A">
        <w:rPr>
          <w:sz w:val="24"/>
          <w:szCs w:val="24"/>
          <w:lang w:val="es-ES_tradnl"/>
        </w:rPr>
        <w:t xml:space="preserve">% del total de usuarios de la VUE. </w:t>
      </w:r>
    </w:p>
    <w:p w:rsidR="00E90E43" w:rsidRPr="001A5C2A" w:rsidRDefault="00E90E43" w:rsidP="000C0BD2">
      <w:pPr>
        <w:spacing w:line="240" w:lineRule="auto"/>
        <w:jc w:val="both"/>
        <w:rPr>
          <w:sz w:val="24"/>
          <w:szCs w:val="24"/>
          <w:lang w:val="es-ES_tradnl"/>
        </w:rPr>
      </w:pPr>
    </w:p>
    <w:p w:rsidR="00E90E43" w:rsidRPr="001A5C2A" w:rsidRDefault="00E90E43" w:rsidP="000C0BD2">
      <w:pPr>
        <w:spacing w:line="240" w:lineRule="auto"/>
        <w:ind w:left="708"/>
        <w:jc w:val="both"/>
        <w:rPr>
          <w:b/>
          <w:sz w:val="24"/>
          <w:szCs w:val="24"/>
          <w:u w:val="single"/>
          <w:lang w:val="es-ES_tradnl"/>
        </w:rPr>
      </w:pPr>
      <w:r w:rsidRPr="001A5C2A">
        <w:rPr>
          <w:b/>
          <w:sz w:val="24"/>
          <w:szCs w:val="24"/>
          <w:u w:val="single"/>
          <w:lang w:val="es-ES_tradnl"/>
        </w:rPr>
        <w:t xml:space="preserve">Recomendación No. 1 </w:t>
      </w:r>
    </w:p>
    <w:p w:rsidR="00D42F2C" w:rsidRPr="001A5C2A" w:rsidRDefault="00E90E43" w:rsidP="000C0BD2">
      <w:pPr>
        <w:spacing w:line="240" w:lineRule="auto"/>
        <w:ind w:left="708"/>
        <w:jc w:val="both"/>
        <w:rPr>
          <w:sz w:val="24"/>
          <w:szCs w:val="24"/>
          <w:lang w:val="es-ES_tradnl"/>
        </w:rPr>
      </w:pPr>
      <w:r w:rsidRPr="001A5C2A">
        <w:rPr>
          <w:sz w:val="24"/>
          <w:szCs w:val="24"/>
          <w:lang w:val="es-ES_tradnl"/>
        </w:rPr>
        <w:t xml:space="preserve">El Municipio de Otavalo y el Servicio de Rentas Internas, deben concretar la negociación para asignar de manera permanente un funcionario adicional para atender en la VUE, y lograr de esa manera incrementar </w:t>
      </w:r>
      <w:r w:rsidR="00D42F2C" w:rsidRPr="001A5C2A">
        <w:rPr>
          <w:sz w:val="24"/>
          <w:szCs w:val="24"/>
          <w:lang w:val="es-ES_tradnl"/>
        </w:rPr>
        <w:t xml:space="preserve">en </w:t>
      </w:r>
      <w:r w:rsidR="000A70AE" w:rsidRPr="001A5C2A">
        <w:rPr>
          <w:sz w:val="24"/>
          <w:szCs w:val="24"/>
          <w:lang w:val="es-ES_tradnl"/>
        </w:rPr>
        <w:t xml:space="preserve">al menos </w:t>
      </w:r>
      <w:r w:rsidR="00D42F2C" w:rsidRPr="001A5C2A">
        <w:rPr>
          <w:sz w:val="24"/>
          <w:szCs w:val="24"/>
          <w:lang w:val="es-ES_tradnl"/>
        </w:rPr>
        <w:t xml:space="preserve">un 29 % el número de usuarios. </w:t>
      </w:r>
    </w:p>
    <w:p w:rsidR="00D42F2C" w:rsidRPr="001A5C2A" w:rsidRDefault="00D42F2C" w:rsidP="000C0BD2">
      <w:pPr>
        <w:spacing w:line="240" w:lineRule="auto"/>
        <w:jc w:val="both"/>
        <w:rPr>
          <w:sz w:val="24"/>
          <w:szCs w:val="24"/>
          <w:lang w:val="es-ES_tradnl"/>
        </w:rPr>
      </w:pPr>
    </w:p>
    <w:p w:rsidR="00334F90" w:rsidRPr="001A5C2A" w:rsidRDefault="00E90E43" w:rsidP="000C0BD2">
      <w:pPr>
        <w:spacing w:line="240" w:lineRule="auto"/>
        <w:jc w:val="both"/>
        <w:rPr>
          <w:b/>
          <w:sz w:val="24"/>
          <w:szCs w:val="24"/>
          <w:u w:val="single"/>
          <w:lang w:val="es-ES_tradnl"/>
        </w:rPr>
      </w:pPr>
      <w:r w:rsidRPr="001A5C2A">
        <w:rPr>
          <w:b/>
          <w:sz w:val="24"/>
          <w:szCs w:val="24"/>
          <w:u w:val="single"/>
          <w:lang w:val="es-ES_tradnl"/>
        </w:rPr>
        <w:t xml:space="preserve"> </w:t>
      </w:r>
      <w:r w:rsidR="00334F90" w:rsidRPr="001A5C2A">
        <w:rPr>
          <w:b/>
          <w:sz w:val="24"/>
          <w:szCs w:val="24"/>
          <w:u w:val="single"/>
          <w:lang w:val="es-ES_tradnl"/>
        </w:rPr>
        <w:t>1.1.2 El Instituto Ecuatoriano de Propiedad Intelectual – IEPI</w:t>
      </w:r>
    </w:p>
    <w:p w:rsidR="00873D78" w:rsidRPr="001A5C2A" w:rsidRDefault="00D42F2C" w:rsidP="000C0BD2">
      <w:pPr>
        <w:spacing w:line="240" w:lineRule="auto"/>
        <w:jc w:val="both"/>
        <w:rPr>
          <w:sz w:val="24"/>
          <w:szCs w:val="24"/>
          <w:lang w:val="es-ES_tradnl"/>
        </w:rPr>
      </w:pPr>
      <w:r w:rsidRPr="001A5C2A">
        <w:rPr>
          <w:sz w:val="24"/>
          <w:szCs w:val="24"/>
          <w:lang w:val="es-ES_tradnl"/>
        </w:rPr>
        <w:t>En este caso se proveen dos clases de asistencia</w:t>
      </w:r>
      <w:r w:rsidR="00873D78" w:rsidRPr="001A5C2A">
        <w:rPr>
          <w:sz w:val="24"/>
          <w:szCs w:val="24"/>
          <w:lang w:val="es-ES_tradnl"/>
        </w:rPr>
        <w:t>s</w:t>
      </w:r>
      <w:r w:rsidRPr="001A5C2A">
        <w:rPr>
          <w:sz w:val="24"/>
          <w:szCs w:val="24"/>
          <w:lang w:val="es-ES_tradnl"/>
        </w:rPr>
        <w:t xml:space="preserve">, servicios y asesorías relacionadas con </w:t>
      </w:r>
      <w:r w:rsidR="00873D78" w:rsidRPr="001A5C2A">
        <w:rPr>
          <w:sz w:val="24"/>
          <w:szCs w:val="24"/>
          <w:lang w:val="es-ES_tradnl"/>
        </w:rPr>
        <w:t xml:space="preserve">los temas de propiedad intelectual. </w:t>
      </w:r>
    </w:p>
    <w:tbl>
      <w:tblPr>
        <w:tblStyle w:val="Sombreadoclaro-nfasis11"/>
        <w:tblW w:w="5637" w:type="dxa"/>
        <w:tblLook w:val="04A0"/>
      </w:tblPr>
      <w:tblGrid>
        <w:gridCol w:w="5637"/>
      </w:tblGrid>
      <w:tr w:rsidR="00873D78" w:rsidRPr="001A5C2A" w:rsidTr="00873D78">
        <w:trPr>
          <w:cnfStyle w:val="100000000000"/>
          <w:trHeight w:val="624"/>
        </w:trPr>
        <w:tc>
          <w:tcPr>
            <w:cnfStyle w:val="001000000000"/>
            <w:tcW w:w="5637" w:type="dxa"/>
            <w:noWrap/>
            <w:hideMark/>
          </w:tcPr>
          <w:p w:rsidR="00873D78" w:rsidRPr="001A5C2A" w:rsidRDefault="00873D78" w:rsidP="000C0BD2">
            <w:pPr>
              <w:jc w:val="both"/>
              <w:rPr>
                <w:sz w:val="24"/>
                <w:szCs w:val="24"/>
                <w:lang w:val="es-ES_tradnl"/>
              </w:rPr>
            </w:pPr>
            <w:r w:rsidRPr="001A5C2A">
              <w:rPr>
                <w:sz w:val="24"/>
                <w:szCs w:val="24"/>
                <w:lang w:val="es-ES_tradnl"/>
              </w:rPr>
              <w:t xml:space="preserve">Los servicios provistos por el IEPI son los siguientes: </w:t>
            </w:r>
          </w:p>
          <w:p w:rsidR="00873D78" w:rsidRPr="001A5C2A" w:rsidRDefault="00873D78" w:rsidP="000C0BD2">
            <w:pPr>
              <w:rPr>
                <w:rFonts w:eastAsia="Times New Roman" w:cs="Arial"/>
                <w:sz w:val="20"/>
                <w:szCs w:val="20"/>
                <w:lang w:val="es-ES_tradnl" w:eastAsia="es-EC"/>
              </w:rPr>
            </w:pPr>
          </w:p>
        </w:tc>
      </w:tr>
      <w:tr w:rsidR="00873D78" w:rsidRPr="001A5C2A" w:rsidTr="00873D78">
        <w:trPr>
          <w:cnfStyle w:val="000000100000"/>
          <w:trHeight w:val="264"/>
        </w:trPr>
        <w:tc>
          <w:tcPr>
            <w:cnfStyle w:val="001000000000"/>
            <w:tcW w:w="5637" w:type="dxa"/>
            <w:noWrap/>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Búsqueda fonética de marcas</w:t>
            </w:r>
          </w:p>
        </w:tc>
      </w:tr>
      <w:tr w:rsidR="00873D78" w:rsidRPr="001A5C2A" w:rsidTr="00873D78">
        <w:trPr>
          <w:trHeight w:val="264"/>
        </w:trPr>
        <w:tc>
          <w:tcPr>
            <w:cnfStyle w:val="001000000000"/>
            <w:tcW w:w="5637" w:type="dxa"/>
            <w:noWrap/>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 xml:space="preserve">Registro de marcas </w:t>
            </w:r>
          </w:p>
        </w:tc>
      </w:tr>
      <w:tr w:rsidR="00873D78" w:rsidRPr="001A5C2A" w:rsidTr="00873D78">
        <w:trPr>
          <w:cnfStyle w:val="000000100000"/>
          <w:trHeight w:val="264"/>
        </w:trPr>
        <w:tc>
          <w:tcPr>
            <w:cnfStyle w:val="001000000000"/>
            <w:tcW w:w="5637" w:type="dxa"/>
            <w:noWrap/>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B</w:t>
            </w:r>
            <w:r w:rsidR="000A70AE" w:rsidRPr="001A5C2A">
              <w:rPr>
                <w:rFonts w:eastAsia="Times New Roman" w:cs="Arial"/>
                <w:sz w:val="20"/>
                <w:szCs w:val="20"/>
                <w:lang w:eastAsia="es-EC"/>
              </w:rPr>
              <w:t>ú</w:t>
            </w:r>
            <w:r w:rsidRPr="001A5C2A">
              <w:rPr>
                <w:rFonts w:eastAsia="Times New Roman" w:cs="Arial"/>
                <w:sz w:val="20"/>
                <w:szCs w:val="20"/>
                <w:lang w:eastAsia="es-EC"/>
              </w:rPr>
              <w:t>squeda de Patentes  invención</w:t>
            </w:r>
          </w:p>
        </w:tc>
      </w:tr>
      <w:tr w:rsidR="00873D78" w:rsidRPr="001A5C2A" w:rsidTr="00873D78">
        <w:trPr>
          <w:trHeight w:val="264"/>
        </w:trPr>
        <w:tc>
          <w:tcPr>
            <w:cnfStyle w:val="001000000000"/>
            <w:tcW w:w="5637" w:type="dxa"/>
            <w:noWrap/>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B</w:t>
            </w:r>
            <w:r w:rsidR="000A70AE" w:rsidRPr="001A5C2A">
              <w:rPr>
                <w:rFonts w:eastAsia="Times New Roman" w:cs="Arial"/>
                <w:sz w:val="20"/>
                <w:szCs w:val="20"/>
                <w:lang w:eastAsia="es-EC"/>
              </w:rPr>
              <w:t>ú</w:t>
            </w:r>
            <w:r w:rsidRPr="001A5C2A">
              <w:rPr>
                <w:rFonts w:eastAsia="Times New Roman" w:cs="Arial"/>
                <w:sz w:val="20"/>
                <w:szCs w:val="20"/>
                <w:lang w:eastAsia="es-EC"/>
              </w:rPr>
              <w:t>squeda de Diseños industriales</w:t>
            </w:r>
          </w:p>
        </w:tc>
      </w:tr>
      <w:tr w:rsidR="00873D78" w:rsidRPr="001A5C2A" w:rsidTr="00873D78">
        <w:trPr>
          <w:cnfStyle w:val="000000100000"/>
          <w:trHeight w:val="264"/>
        </w:trPr>
        <w:tc>
          <w:tcPr>
            <w:cnfStyle w:val="001000000000"/>
            <w:tcW w:w="5637" w:type="dxa"/>
            <w:noWrap/>
            <w:hideMark/>
          </w:tcPr>
          <w:p w:rsidR="00873D78" w:rsidRPr="001A5C2A" w:rsidRDefault="000A70AE" w:rsidP="000C0BD2">
            <w:pPr>
              <w:rPr>
                <w:rFonts w:eastAsia="Times New Roman" w:cs="Arial"/>
                <w:sz w:val="20"/>
                <w:szCs w:val="20"/>
                <w:lang w:eastAsia="es-EC"/>
              </w:rPr>
            </w:pPr>
            <w:r w:rsidRPr="001A5C2A">
              <w:rPr>
                <w:rFonts w:eastAsia="Times New Roman" w:cs="Arial"/>
                <w:sz w:val="20"/>
                <w:szCs w:val="20"/>
                <w:lang w:eastAsia="es-EC"/>
              </w:rPr>
              <w:t>Bú</w:t>
            </w:r>
            <w:r w:rsidR="00873D78" w:rsidRPr="001A5C2A">
              <w:rPr>
                <w:rFonts w:eastAsia="Times New Roman" w:cs="Arial"/>
                <w:sz w:val="20"/>
                <w:szCs w:val="20"/>
                <w:lang w:eastAsia="es-EC"/>
              </w:rPr>
              <w:t>squeda de modelos de utilidad</w:t>
            </w:r>
          </w:p>
        </w:tc>
      </w:tr>
      <w:tr w:rsidR="00873D78" w:rsidRPr="001A5C2A" w:rsidTr="00873D78">
        <w:trPr>
          <w:trHeight w:val="264"/>
        </w:trPr>
        <w:tc>
          <w:tcPr>
            <w:cnfStyle w:val="001000000000"/>
            <w:tcW w:w="5637" w:type="dxa"/>
            <w:noWrap/>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Registro de obras literarias</w:t>
            </w:r>
          </w:p>
        </w:tc>
      </w:tr>
      <w:tr w:rsidR="00873D78" w:rsidRPr="001A5C2A" w:rsidTr="00873D78">
        <w:trPr>
          <w:cnfStyle w:val="000000100000"/>
          <w:trHeight w:val="285"/>
        </w:trPr>
        <w:tc>
          <w:tcPr>
            <w:cnfStyle w:val="001000000000"/>
            <w:tcW w:w="5637" w:type="dxa"/>
            <w:hideMark/>
          </w:tcPr>
          <w:p w:rsidR="00E217BB" w:rsidRPr="001A5C2A" w:rsidRDefault="00873D78" w:rsidP="000C0BD2">
            <w:pPr>
              <w:rPr>
                <w:rFonts w:eastAsia="Times New Roman" w:cs="Arial"/>
                <w:sz w:val="20"/>
                <w:szCs w:val="20"/>
                <w:lang w:eastAsia="es-EC"/>
              </w:rPr>
            </w:pPr>
            <w:r w:rsidRPr="001A5C2A">
              <w:rPr>
                <w:rFonts w:eastAsia="Times New Roman" w:cs="Arial"/>
                <w:sz w:val="20"/>
                <w:szCs w:val="20"/>
                <w:lang w:eastAsia="es-EC"/>
              </w:rPr>
              <w:t>Registro de fonogramas</w:t>
            </w:r>
          </w:p>
        </w:tc>
      </w:tr>
      <w:tr w:rsidR="00873D78" w:rsidRPr="001A5C2A" w:rsidTr="00E217BB">
        <w:trPr>
          <w:trHeight w:val="318"/>
        </w:trPr>
        <w:tc>
          <w:tcPr>
            <w:cnfStyle w:val="001000000000"/>
            <w:tcW w:w="5637" w:type="dxa"/>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Registro de Obras Cinematogr</w:t>
            </w:r>
            <w:r w:rsidR="00E217BB" w:rsidRPr="001A5C2A">
              <w:rPr>
                <w:rFonts w:eastAsia="Times New Roman" w:cs="Arial"/>
                <w:sz w:val="20"/>
                <w:szCs w:val="20"/>
                <w:lang w:eastAsia="es-EC"/>
              </w:rPr>
              <w:t>á</w:t>
            </w:r>
            <w:r w:rsidRPr="001A5C2A">
              <w:rPr>
                <w:rFonts w:eastAsia="Times New Roman" w:cs="Arial"/>
                <w:sz w:val="20"/>
                <w:szCs w:val="20"/>
                <w:lang w:eastAsia="es-EC"/>
              </w:rPr>
              <w:t>ficas, Videos y Similares</w:t>
            </w:r>
          </w:p>
        </w:tc>
      </w:tr>
      <w:tr w:rsidR="00873D78" w:rsidRPr="001A5C2A" w:rsidTr="00873D78">
        <w:trPr>
          <w:cnfStyle w:val="000000100000"/>
          <w:trHeight w:val="360"/>
        </w:trPr>
        <w:tc>
          <w:tcPr>
            <w:cnfStyle w:val="001000000000"/>
            <w:tcW w:w="5637" w:type="dxa"/>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Registros de programas de ordenador (Software)</w:t>
            </w:r>
          </w:p>
        </w:tc>
      </w:tr>
      <w:tr w:rsidR="00873D78" w:rsidRPr="001A5C2A" w:rsidTr="00873D78">
        <w:trPr>
          <w:trHeight w:val="264"/>
        </w:trPr>
        <w:tc>
          <w:tcPr>
            <w:cnfStyle w:val="001000000000"/>
            <w:tcW w:w="5637" w:type="dxa"/>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Registro de obras art</w:t>
            </w:r>
            <w:r w:rsidR="000A70AE" w:rsidRPr="001A5C2A">
              <w:rPr>
                <w:rFonts w:eastAsia="Times New Roman" w:cs="Arial"/>
                <w:sz w:val="20"/>
                <w:szCs w:val="20"/>
                <w:lang w:eastAsia="es-EC"/>
              </w:rPr>
              <w:t>í</w:t>
            </w:r>
            <w:r w:rsidRPr="001A5C2A">
              <w:rPr>
                <w:rFonts w:eastAsia="Times New Roman" w:cs="Arial"/>
                <w:sz w:val="20"/>
                <w:szCs w:val="20"/>
                <w:lang w:eastAsia="es-EC"/>
              </w:rPr>
              <w:t>sticas y musicales</w:t>
            </w:r>
          </w:p>
        </w:tc>
      </w:tr>
      <w:tr w:rsidR="00873D78" w:rsidRPr="001A5C2A" w:rsidTr="00E217BB">
        <w:trPr>
          <w:cnfStyle w:val="000000100000"/>
          <w:trHeight w:val="374"/>
        </w:trPr>
        <w:tc>
          <w:tcPr>
            <w:cnfStyle w:val="001000000000"/>
            <w:tcW w:w="5637" w:type="dxa"/>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Registro de Publicaciones Periódicas, Programas de Radio y T.V.</w:t>
            </w:r>
          </w:p>
        </w:tc>
      </w:tr>
      <w:tr w:rsidR="00873D78" w:rsidRPr="001A5C2A" w:rsidTr="00873D78">
        <w:trPr>
          <w:trHeight w:val="315"/>
        </w:trPr>
        <w:tc>
          <w:tcPr>
            <w:cnfStyle w:val="001000000000"/>
            <w:tcW w:w="5637" w:type="dxa"/>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Modificaciones al registro</w:t>
            </w:r>
          </w:p>
        </w:tc>
      </w:tr>
      <w:tr w:rsidR="00873D78" w:rsidRPr="001A5C2A" w:rsidTr="00873D78">
        <w:trPr>
          <w:cnfStyle w:val="000000100000"/>
          <w:trHeight w:val="345"/>
        </w:trPr>
        <w:tc>
          <w:tcPr>
            <w:cnfStyle w:val="001000000000"/>
            <w:tcW w:w="5637" w:type="dxa"/>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Inscripción de contratos de signos distintivos</w:t>
            </w:r>
          </w:p>
        </w:tc>
      </w:tr>
    </w:tbl>
    <w:p w:rsidR="00D42F2C" w:rsidRPr="001A5C2A" w:rsidRDefault="00D42F2C" w:rsidP="000C0BD2">
      <w:pPr>
        <w:spacing w:line="240" w:lineRule="auto"/>
        <w:jc w:val="both"/>
        <w:rPr>
          <w:sz w:val="24"/>
          <w:szCs w:val="24"/>
        </w:rPr>
      </w:pPr>
    </w:p>
    <w:tbl>
      <w:tblPr>
        <w:tblStyle w:val="Sombreadoclaro-nfasis11"/>
        <w:tblW w:w="5637" w:type="dxa"/>
        <w:tblLook w:val="04A0"/>
      </w:tblPr>
      <w:tblGrid>
        <w:gridCol w:w="5637"/>
      </w:tblGrid>
      <w:tr w:rsidR="00873D78" w:rsidRPr="001A5C2A" w:rsidTr="00873D78">
        <w:trPr>
          <w:cnfStyle w:val="100000000000"/>
          <w:trHeight w:val="420"/>
        </w:trPr>
        <w:tc>
          <w:tcPr>
            <w:cnfStyle w:val="001000000000"/>
            <w:tcW w:w="5637" w:type="dxa"/>
            <w:noWrap/>
            <w:hideMark/>
          </w:tcPr>
          <w:p w:rsidR="00873D78" w:rsidRPr="001A5C2A" w:rsidRDefault="00873D78" w:rsidP="000C0BD2">
            <w:pPr>
              <w:rPr>
                <w:rFonts w:eastAsia="Times New Roman" w:cs="Arial"/>
                <w:sz w:val="24"/>
                <w:szCs w:val="24"/>
                <w:lang w:eastAsia="es-EC"/>
              </w:rPr>
            </w:pPr>
            <w:r w:rsidRPr="001A5C2A">
              <w:rPr>
                <w:rFonts w:eastAsia="Times New Roman" w:cs="Arial"/>
                <w:sz w:val="24"/>
                <w:szCs w:val="24"/>
                <w:lang w:eastAsia="es-EC"/>
              </w:rPr>
              <w:t xml:space="preserve">Las asesorías provistas por el IEPI son las siguientes: </w:t>
            </w:r>
          </w:p>
          <w:p w:rsidR="00E217BB" w:rsidRPr="001A5C2A" w:rsidRDefault="00E217BB" w:rsidP="000C0BD2">
            <w:pPr>
              <w:rPr>
                <w:rFonts w:eastAsia="Times New Roman" w:cs="Arial"/>
                <w:sz w:val="24"/>
                <w:szCs w:val="24"/>
                <w:lang w:eastAsia="es-EC"/>
              </w:rPr>
            </w:pPr>
          </w:p>
        </w:tc>
      </w:tr>
      <w:tr w:rsidR="00873D78" w:rsidRPr="001A5C2A" w:rsidTr="00873D78">
        <w:trPr>
          <w:cnfStyle w:val="000000100000"/>
          <w:trHeight w:val="255"/>
        </w:trPr>
        <w:tc>
          <w:tcPr>
            <w:cnfStyle w:val="001000000000"/>
            <w:tcW w:w="5637" w:type="dxa"/>
            <w:noWrap/>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Signos Distintivos (marcas)</w:t>
            </w:r>
          </w:p>
        </w:tc>
      </w:tr>
      <w:tr w:rsidR="00873D78" w:rsidRPr="001A5C2A" w:rsidTr="00873D78">
        <w:trPr>
          <w:trHeight w:val="264"/>
        </w:trPr>
        <w:tc>
          <w:tcPr>
            <w:cnfStyle w:val="001000000000"/>
            <w:tcW w:w="5637" w:type="dxa"/>
            <w:noWrap/>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Derecho de autor</w:t>
            </w:r>
          </w:p>
        </w:tc>
      </w:tr>
      <w:tr w:rsidR="00873D78" w:rsidRPr="001A5C2A" w:rsidTr="00873D78">
        <w:trPr>
          <w:cnfStyle w:val="000000100000"/>
          <w:trHeight w:val="264"/>
        </w:trPr>
        <w:tc>
          <w:tcPr>
            <w:cnfStyle w:val="001000000000"/>
            <w:tcW w:w="5637" w:type="dxa"/>
            <w:noWrap/>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 xml:space="preserve">Patentes </w:t>
            </w:r>
          </w:p>
        </w:tc>
      </w:tr>
      <w:tr w:rsidR="00873D78" w:rsidRPr="001A5C2A" w:rsidTr="00873D78">
        <w:trPr>
          <w:trHeight w:val="264"/>
        </w:trPr>
        <w:tc>
          <w:tcPr>
            <w:cnfStyle w:val="001000000000"/>
            <w:tcW w:w="5637" w:type="dxa"/>
            <w:noWrap/>
            <w:hideMark/>
          </w:tcPr>
          <w:p w:rsidR="00873D78" w:rsidRPr="001A5C2A" w:rsidRDefault="00873D78" w:rsidP="000C0BD2">
            <w:pPr>
              <w:rPr>
                <w:rFonts w:eastAsia="Times New Roman" w:cs="Arial"/>
                <w:sz w:val="20"/>
                <w:szCs w:val="20"/>
                <w:lang w:eastAsia="es-EC"/>
              </w:rPr>
            </w:pPr>
            <w:r w:rsidRPr="001A5C2A">
              <w:rPr>
                <w:rFonts w:eastAsia="Times New Roman" w:cs="Arial"/>
                <w:sz w:val="20"/>
                <w:szCs w:val="20"/>
                <w:lang w:eastAsia="es-EC"/>
              </w:rPr>
              <w:t xml:space="preserve">Obtenciones Vegetales  </w:t>
            </w:r>
          </w:p>
        </w:tc>
      </w:tr>
    </w:tbl>
    <w:p w:rsidR="00D42F2C" w:rsidRPr="001A5C2A" w:rsidRDefault="00D42F2C" w:rsidP="000C0BD2">
      <w:pPr>
        <w:spacing w:line="240" w:lineRule="auto"/>
        <w:jc w:val="both"/>
        <w:rPr>
          <w:sz w:val="24"/>
          <w:szCs w:val="24"/>
          <w:lang w:val="es-ES_tradnl"/>
        </w:rPr>
      </w:pPr>
    </w:p>
    <w:p w:rsidR="000A70AE" w:rsidRPr="001A5C2A" w:rsidRDefault="000F0310" w:rsidP="009E53AE">
      <w:pPr>
        <w:spacing w:line="240" w:lineRule="auto"/>
        <w:jc w:val="both"/>
        <w:rPr>
          <w:sz w:val="24"/>
          <w:szCs w:val="24"/>
          <w:lang w:val="es-ES_tradnl"/>
        </w:rPr>
      </w:pPr>
      <w:r w:rsidRPr="001A5C2A">
        <w:rPr>
          <w:sz w:val="24"/>
          <w:szCs w:val="24"/>
          <w:lang w:val="es-ES_tradnl"/>
        </w:rPr>
        <w:lastRenderedPageBreak/>
        <w:t>El IEPI desde el mes de Mayo del 2009 a Septiembre del 2010 atendió a 1</w:t>
      </w:r>
      <w:r w:rsidR="009E53AE">
        <w:rPr>
          <w:sz w:val="24"/>
          <w:szCs w:val="24"/>
          <w:lang w:val="es-ES_tradnl"/>
        </w:rPr>
        <w:t>7</w:t>
      </w:r>
      <w:r w:rsidR="0009094F" w:rsidRPr="001A5C2A">
        <w:rPr>
          <w:sz w:val="24"/>
          <w:szCs w:val="24"/>
          <w:lang w:val="es-ES_tradnl"/>
        </w:rPr>
        <w:t>3</w:t>
      </w:r>
      <w:r w:rsidRPr="001A5C2A">
        <w:rPr>
          <w:sz w:val="24"/>
          <w:szCs w:val="24"/>
          <w:lang w:val="es-ES_tradnl"/>
        </w:rPr>
        <w:t xml:space="preserve"> usuarios que requirieron servicios y asesorías</w:t>
      </w:r>
      <w:r w:rsidR="009E53AE">
        <w:rPr>
          <w:sz w:val="24"/>
          <w:szCs w:val="24"/>
          <w:lang w:val="es-ES_tradnl"/>
        </w:rPr>
        <w:t xml:space="preserve"> y </w:t>
      </w:r>
      <w:r w:rsidRPr="001A5C2A">
        <w:rPr>
          <w:sz w:val="24"/>
          <w:szCs w:val="24"/>
          <w:lang w:val="es-ES_tradnl"/>
        </w:rPr>
        <w:t xml:space="preserve">representan el </w:t>
      </w:r>
      <w:r w:rsidR="009E53AE">
        <w:rPr>
          <w:sz w:val="24"/>
          <w:szCs w:val="24"/>
          <w:lang w:val="es-ES_tradnl"/>
        </w:rPr>
        <w:t>1</w:t>
      </w:r>
      <w:r w:rsidRPr="001A5C2A">
        <w:rPr>
          <w:sz w:val="24"/>
          <w:szCs w:val="24"/>
          <w:lang w:val="es-ES_tradnl"/>
        </w:rPr>
        <w:t xml:space="preserve"> % del total de atendidos en la VUE. </w:t>
      </w:r>
    </w:p>
    <w:p w:rsidR="00FE6588" w:rsidRPr="001A5C2A" w:rsidRDefault="00FE6588" w:rsidP="007C0E60">
      <w:pPr>
        <w:spacing w:after="0" w:line="240" w:lineRule="auto"/>
        <w:jc w:val="both"/>
        <w:rPr>
          <w:sz w:val="24"/>
          <w:szCs w:val="24"/>
          <w:lang w:val="es-ES_tradnl"/>
        </w:rPr>
      </w:pPr>
    </w:p>
    <w:p w:rsidR="00334F90" w:rsidRPr="001A5C2A" w:rsidRDefault="00334F90" w:rsidP="000C0BD2">
      <w:pPr>
        <w:spacing w:line="240" w:lineRule="auto"/>
        <w:jc w:val="both"/>
        <w:rPr>
          <w:b/>
          <w:sz w:val="24"/>
          <w:szCs w:val="24"/>
          <w:u w:val="single"/>
          <w:lang w:val="es-ES_tradnl"/>
        </w:rPr>
      </w:pPr>
      <w:r w:rsidRPr="001A5C2A">
        <w:rPr>
          <w:b/>
          <w:sz w:val="24"/>
          <w:szCs w:val="24"/>
          <w:u w:val="single"/>
          <w:lang w:val="es-ES_tradnl"/>
        </w:rPr>
        <w:t>1.1.3 La Superintendencia de Compañías</w:t>
      </w:r>
    </w:p>
    <w:p w:rsidR="000C0BD2" w:rsidRPr="001A5C2A" w:rsidRDefault="000A70AE" w:rsidP="00AD69AC">
      <w:pPr>
        <w:spacing w:after="0" w:line="240" w:lineRule="auto"/>
        <w:jc w:val="both"/>
        <w:rPr>
          <w:sz w:val="24"/>
          <w:szCs w:val="24"/>
          <w:lang w:val="es-ES_tradnl"/>
        </w:rPr>
      </w:pPr>
      <w:r w:rsidRPr="001A5C2A">
        <w:rPr>
          <w:sz w:val="24"/>
          <w:szCs w:val="24"/>
          <w:lang w:val="es-ES_tradnl"/>
        </w:rPr>
        <w:t>En este caso se provee información y se tramita la conformación de empresas, Compañías Limitadas o Sociedades Anónimas generalmente. Este servicio ofrece la VUE desde su apertura, es decir desde Octubre del 2009</w:t>
      </w:r>
      <w:r w:rsidR="000C0BD2" w:rsidRPr="001A5C2A">
        <w:rPr>
          <w:sz w:val="24"/>
          <w:szCs w:val="24"/>
          <w:lang w:val="es-ES_tradnl"/>
        </w:rPr>
        <w:t xml:space="preserve"> y en e</w:t>
      </w:r>
      <w:r w:rsidR="0009094F" w:rsidRPr="001A5C2A">
        <w:rPr>
          <w:sz w:val="24"/>
          <w:szCs w:val="24"/>
          <w:lang w:val="es-ES_tradnl"/>
        </w:rPr>
        <w:t xml:space="preserve">ste período se han atendido a </w:t>
      </w:r>
      <w:r w:rsidR="009E53AE">
        <w:rPr>
          <w:sz w:val="24"/>
          <w:szCs w:val="24"/>
          <w:lang w:val="es-ES_tradnl"/>
        </w:rPr>
        <w:t xml:space="preserve">278 </w:t>
      </w:r>
      <w:r w:rsidR="000C0BD2" w:rsidRPr="001A5C2A">
        <w:rPr>
          <w:sz w:val="24"/>
          <w:szCs w:val="24"/>
          <w:lang w:val="es-ES_tradnl"/>
        </w:rPr>
        <w:t xml:space="preserve">usuarios que representan el </w:t>
      </w:r>
      <w:r w:rsidR="009E53AE">
        <w:rPr>
          <w:sz w:val="24"/>
          <w:szCs w:val="24"/>
          <w:lang w:val="es-ES_tradnl"/>
        </w:rPr>
        <w:t>2</w:t>
      </w:r>
      <w:r w:rsidR="000C0BD2" w:rsidRPr="001A5C2A">
        <w:rPr>
          <w:sz w:val="24"/>
          <w:szCs w:val="24"/>
          <w:lang w:val="es-ES_tradnl"/>
        </w:rPr>
        <w:t xml:space="preserve"> % del total. </w:t>
      </w:r>
    </w:p>
    <w:p w:rsidR="000C0BD2" w:rsidRPr="001A5C2A" w:rsidRDefault="000C0BD2" w:rsidP="00AD69AC">
      <w:pPr>
        <w:spacing w:after="0" w:line="240" w:lineRule="auto"/>
        <w:jc w:val="both"/>
        <w:rPr>
          <w:sz w:val="24"/>
          <w:szCs w:val="24"/>
          <w:lang w:val="es-ES_tradnl"/>
        </w:rPr>
      </w:pPr>
    </w:p>
    <w:p w:rsidR="000C0BD2" w:rsidRPr="001A5C2A" w:rsidRDefault="000C0BD2" w:rsidP="00AD69AC">
      <w:pPr>
        <w:spacing w:line="240" w:lineRule="auto"/>
        <w:jc w:val="both"/>
        <w:rPr>
          <w:b/>
          <w:sz w:val="24"/>
          <w:szCs w:val="24"/>
          <w:u w:val="single"/>
          <w:lang w:val="es-ES_tradnl"/>
        </w:rPr>
      </w:pPr>
      <w:r w:rsidRPr="001A5C2A">
        <w:rPr>
          <w:b/>
          <w:sz w:val="24"/>
          <w:szCs w:val="24"/>
          <w:u w:val="single"/>
          <w:lang w:val="es-ES_tradnl"/>
        </w:rPr>
        <w:t>1.1.4 Certificados Artesanales (Ministerio de la Producción)</w:t>
      </w:r>
    </w:p>
    <w:p w:rsidR="000A70AE" w:rsidRPr="001A5C2A" w:rsidRDefault="000C0BD2" w:rsidP="00AD69AC">
      <w:pPr>
        <w:spacing w:after="0" w:line="240" w:lineRule="auto"/>
        <w:jc w:val="both"/>
        <w:rPr>
          <w:sz w:val="24"/>
          <w:szCs w:val="24"/>
          <w:lang w:val="es-ES_tradnl"/>
        </w:rPr>
      </w:pPr>
      <w:r w:rsidRPr="001A5C2A">
        <w:rPr>
          <w:sz w:val="24"/>
          <w:szCs w:val="24"/>
          <w:lang w:val="es-ES_tradnl"/>
        </w:rPr>
        <w:t>Este es un servicio altamente demandado, 1</w:t>
      </w:r>
      <w:r w:rsidR="0009094F" w:rsidRPr="001A5C2A">
        <w:rPr>
          <w:sz w:val="24"/>
          <w:szCs w:val="24"/>
          <w:lang w:val="es-ES_tradnl"/>
        </w:rPr>
        <w:t>.</w:t>
      </w:r>
      <w:r w:rsidRPr="001A5C2A">
        <w:rPr>
          <w:sz w:val="24"/>
          <w:szCs w:val="24"/>
          <w:lang w:val="es-ES_tradnl"/>
        </w:rPr>
        <w:t>6</w:t>
      </w:r>
      <w:r w:rsidR="009E53AE">
        <w:rPr>
          <w:sz w:val="24"/>
          <w:szCs w:val="24"/>
          <w:lang w:val="es-ES_tradnl"/>
        </w:rPr>
        <w:t>91</w:t>
      </w:r>
      <w:r w:rsidRPr="001A5C2A">
        <w:rPr>
          <w:sz w:val="24"/>
          <w:szCs w:val="24"/>
          <w:lang w:val="es-ES_tradnl"/>
        </w:rPr>
        <w:t xml:space="preserve"> usuarios han solicitado información y han tramitado los Certificados Artesanales que otorga el Ministerio de la Producción, este grupo de usuarios de la VUE representan el </w:t>
      </w:r>
      <w:r w:rsidR="009E53AE">
        <w:rPr>
          <w:sz w:val="24"/>
          <w:szCs w:val="24"/>
          <w:lang w:val="es-ES_tradnl"/>
        </w:rPr>
        <w:t>11</w:t>
      </w:r>
      <w:r w:rsidR="0009094F" w:rsidRPr="001A5C2A">
        <w:rPr>
          <w:sz w:val="24"/>
          <w:szCs w:val="24"/>
          <w:lang w:val="es-ES_tradnl"/>
        </w:rPr>
        <w:t xml:space="preserve"> </w:t>
      </w:r>
      <w:r w:rsidRPr="001A5C2A">
        <w:rPr>
          <w:sz w:val="24"/>
          <w:szCs w:val="24"/>
          <w:lang w:val="es-ES_tradnl"/>
        </w:rPr>
        <w:t xml:space="preserve">% del total de atendidos. </w:t>
      </w:r>
    </w:p>
    <w:p w:rsidR="0009094F" w:rsidRPr="001A5C2A" w:rsidRDefault="0009094F" w:rsidP="00AD69AC">
      <w:pPr>
        <w:spacing w:after="0" w:line="240" w:lineRule="auto"/>
        <w:jc w:val="both"/>
        <w:rPr>
          <w:sz w:val="24"/>
          <w:szCs w:val="24"/>
          <w:lang w:val="es-ES_tradnl"/>
        </w:rPr>
      </w:pPr>
    </w:p>
    <w:p w:rsidR="000C0BD2" w:rsidRPr="001A5C2A" w:rsidRDefault="000C0BD2" w:rsidP="00AD69AC">
      <w:pPr>
        <w:spacing w:after="0" w:line="240" w:lineRule="auto"/>
        <w:jc w:val="both"/>
        <w:rPr>
          <w:sz w:val="24"/>
          <w:szCs w:val="24"/>
          <w:lang w:val="es-ES_tradnl"/>
        </w:rPr>
      </w:pPr>
      <w:r w:rsidRPr="001A5C2A">
        <w:rPr>
          <w:sz w:val="24"/>
          <w:szCs w:val="24"/>
          <w:lang w:val="es-ES_tradnl"/>
        </w:rPr>
        <w:t xml:space="preserve">Esta demanda obedece a la propia estructura productiva del Cantón, basada en la generación de actividades y empleo por medio del funcionamiento de talleres artesanales y también a los incentivos y beneficios que tiene este sector productivo en el marco del apoyo gubernamental a su creación, funcionamiento y crecimiento. </w:t>
      </w:r>
    </w:p>
    <w:p w:rsidR="000C0BD2" w:rsidRPr="001A5C2A" w:rsidRDefault="000C0BD2" w:rsidP="007C0E60">
      <w:pPr>
        <w:spacing w:after="0" w:line="240" w:lineRule="auto"/>
        <w:jc w:val="both"/>
        <w:rPr>
          <w:sz w:val="24"/>
          <w:szCs w:val="24"/>
          <w:lang w:val="es-ES_tradnl"/>
        </w:rPr>
      </w:pPr>
    </w:p>
    <w:p w:rsidR="000C0BD2" w:rsidRPr="001A5C2A" w:rsidRDefault="000C0BD2" w:rsidP="00AD69AC">
      <w:pPr>
        <w:spacing w:line="240" w:lineRule="auto"/>
        <w:jc w:val="both"/>
        <w:rPr>
          <w:b/>
          <w:sz w:val="24"/>
          <w:szCs w:val="24"/>
          <w:u w:val="single"/>
          <w:lang w:val="es-ES_tradnl"/>
        </w:rPr>
      </w:pPr>
      <w:r w:rsidRPr="001A5C2A">
        <w:rPr>
          <w:b/>
          <w:sz w:val="24"/>
          <w:szCs w:val="24"/>
          <w:u w:val="single"/>
          <w:lang w:val="es-ES_tradnl"/>
        </w:rPr>
        <w:t xml:space="preserve">1.1.5 Capacitaciones Realizadas </w:t>
      </w:r>
    </w:p>
    <w:p w:rsidR="00AD69AC" w:rsidRPr="001A5C2A" w:rsidRDefault="00AD69AC" w:rsidP="007C0E60">
      <w:pPr>
        <w:spacing w:after="0" w:line="240" w:lineRule="auto"/>
        <w:jc w:val="both"/>
        <w:rPr>
          <w:sz w:val="24"/>
          <w:szCs w:val="24"/>
          <w:lang w:val="es-ES_tradnl"/>
        </w:rPr>
      </w:pPr>
      <w:r w:rsidRPr="001A5C2A">
        <w:rPr>
          <w:sz w:val="24"/>
          <w:szCs w:val="24"/>
          <w:lang w:val="es-ES_tradnl"/>
        </w:rPr>
        <w:t>En este caso se</w:t>
      </w:r>
      <w:r w:rsidR="00985889" w:rsidRPr="001A5C2A">
        <w:rPr>
          <w:sz w:val="24"/>
          <w:szCs w:val="24"/>
          <w:lang w:val="es-ES_tradnl"/>
        </w:rPr>
        <w:t xml:space="preserve"> </w:t>
      </w:r>
      <w:r w:rsidRPr="001A5C2A">
        <w:rPr>
          <w:sz w:val="24"/>
          <w:szCs w:val="24"/>
          <w:lang w:val="es-ES_tradnl"/>
        </w:rPr>
        <w:t>atendi</w:t>
      </w:r>
      <w:r w:rsidR="00985889" w:rsidRPr="001A5C2A">
        <w:rPr>
          <w:sz w:val="24"/>
          <w:szCs w:val="24"/>
          <w:lang w:val="es-ES_tradnl"/>
        </w:rPr>
        <w:t xml:space="preserve">eron </w:t>
      </w:r>
      <w:r w:rsidRPr="001A5C2A">
        <w:rPr>
          <w:sz w:val="24"/>
          <w:szCs w:val="24"/>
          <w:lang w:val="es-ES_tradnl"/>
        </w:rPr>
        <w:t xml:space="preserve">a 74 usuarios que </w:t>
      </w:r>
      <w:r w:rsidR="00985889" w:rsidRPr="001A5C2A">
        <w:rPr>
          <w:sz w:val="24"/>
          <w:szCs w:val="24"/>
          <w:lang w:val="es-ES_tradnl"/>
        </w:rPr>
        <w:t xml:space="preserve">solicitaron </w:t>
      </w:r>
      <w:r w:rsidRPr="001A5C2A">
        <w:rPr>
          <w:sz w:val="24"/>
          <w:szCs w:val="24"/>
          <w:lang w:val="es-ES_tradnl"/>
        </w:rPr>
        <w:t xml:space="preserve">información sobre eventos de capacitación y a su vez han sido vinculados a uno o varios de los eventos realizados en el marco del Proyecto. Los 74 usuarios representan el 1 % del total atendido. </w:t>
      </w:r>
    </w:p>
    <w:p w:rsidR="00AD69AC" w:rsidRPr="001A5C2A" w:rsidRDefault="00AD69AC" w:rsidP="00AD69AC">
      <w:pPr>
        <w:spacing w:after="0" w:line="240" w:lineRule="auto"/>
        <w:jc w:val="both"/>
        <w:rPr>
          <w:sz w:val="24"/>
          <w:szCs w:val="24"/>
          <w:lang w:val="es-ES_tradnl"/>
        </w:rPr>
      </w:pPr>
    </w:p>
    <w:p w:rsidR="00985889" w:rsidRPr="001A5C2A" w:rsidRDefault="00AD69AC" w:rsidP="00AD69AC">
      <w:pPr>
        <w:spacing w:line="240" w:lineRule="auto"/>
        <w:jc w:val="both"/>
        <w:rPr>
          <w:b/>
          <w:sz w:val="24"/>
          <w:szCs w:val="24"/>
          <w:u w:val="single"/>
          <w:lang w:val="es-ES_tradnl"/>
        </w:rPr>
      </w:pPr>
      <w:r w:rsidRPr="001A5C2A">
        <w:rPr>
          <w:b/>
          <w:sz w:val="24"/>
          <w:szCs w:val="24"/>
          <w:u w:val="single"/>
          <w:lang w:val="es-ES_tradnl"/>
        </w:rPr>
        <w:t>1.1.6 Provisión de información general</w:t>
      </w:r>
    </w:p>
    <w:p w:rsidR="00985889" w:rsidRPr="001A5C2A" w:rsidRDefault="00985889" w:rsidP="00AD69AC">
      <w:pPr>
        <w:spacing w:line="240" w:lineRule="auto"/>
        <w:jc w:val="both"/>
        <w:rPr>
          <w:sz w:val="24"/>
          <w:szCs w:val="24"/>
          <w:lang w:val="es-ES_tradnl"/>
        </w:rPr>
      </w:pPr>
      <w:r w:rsidRPr="001A5C2A">
        <w:rPr>
          <w:sz w:val="24"/>
          <w:szCs w:val="24"/>
          <w:lang w:val="es-ES_tradnl"/>
        </w:rPr>
        <w:t xml:space="preserve">En este grupo se han clasificado a los usuarios que han requerido información del funcionamiento de la propia VUE y luego se los refiere a los servicios específicos, también se han registrado a los usuarios que se les ha entregado  información relacionada con los programas de créditos administrados ya sea por la Corporación Financiera Nacional o por el Banco Nacional de Fomento, esta información generalmente está vinculada con los créditos para micro, pequeña y mediana empresa. </w:t>
      </w:r>
    </w:p>
    <w:p w:rsidR="00A02E5B" w:rsidRPr="001A5C2A" w:rsidRDefault="00985889" w:rsidP="009E53AE">
      <w:pPr>
        <w:spacing w:line="240" w:lineRule="auto"/>
        <w:jc w:val="both"/>
        <w:rPr>
          <w:sz w:val="24"/>
          <w:szCs w:val="24"/>
          <w:lang w:val="es-ES_tradnl"/>
        </w:rPr>
      </w:pPr>
      <w:r w:rsidRPr="001A5C2A">
        <w:rPr>
          <w:sz w:val="24"/>
          <w:szCs w:val="24"/>
          <w:lang w:val="es-ES_tradnl"/>
        </w:rPr>
        <w:t xml:space="preserve">Los usuarios que solicitaron información general fueron </w:t>
      </w:r>
      <w:r w:rsidR="009E53AE">
        <w:rPr>
          <w:sz w:val="24"/>
          <w:szCs w:val="24"/>
          <w:lang w:val="es-ES_tradnl"/>
        </w:rPr>
        <w:t xml:space="preserve">1.009 y representaron el </w:t>
      </w:r>
      <w:r w:rsidR="0009094F" w:rsidRPr="001A5C2A">
        <w:rPr>
          <w:sz w:val="24"/>
          <w:szCs w:val="24"/>
          <w:lang w:val="es-ES_tradnl"/>
        </w:rPr>
        <w:t>7</w:t>
      </w:r>
      <w:r w:rsidRPr="001A5C2A">
        <w:rPr>
          <w:sz w:val="24"/>
          <w:szCs w:val="24"/>
          <w:lang w:val="es-ES_tradnl"/>
        </w:rPr>
        <w:t xml:space="preserve"> % del total atendido a septiembre. </w:t>
      </w:r>
      <w:r w:rsidR="00A02E5B" w:rsidRPr="001A5C2A">
        <w:rPr>
          <w:sz w:val="24"/>
          <w:szCs w:val="24"/>
          <w:lang w:val="es-ES_tradnl"/>
        </w:rPr>
        <w:br w:type="page"/>
      </w:r>
    </w:p>
    <w:p w:rsidR="000A70AE" w:rsidRPr="001A5C2A" w:rsidRDefault="00AD69AC" w:rsidP="00AD69AC">
      <w:pPr>
        <w:spacing w:after="0" w:line="240" w:lineRule="auto"/>
        <w:jc w:val="both"/>
        <w:rPr>
          <w:b/>
          <w:sz w:val="24"/>
          <w:szCs w:val="24"/>
          <w:lang w:val="es-ES_tradnl"/>
        </w:rPr>
      </w:pPr>
      <w:r w:rsidRPr="001A5C2A">
        <w:rPr>
          <w:b/>
          <w:sz w:val="24"/>
          <w:szCs w:val="24"/>
          <w:lang w:val="es-ES_tradnl"/>
        </w:rPr>
        <w:lastRenderedPageBreak/>
        <w:t xml:space="preserve"> </w:t>
      </w:r>
    </w:p>
    <w:p w:rsidR="00334F90" w:rsidRPr="001A5C2A" w:rsidRDefault="00334F90" w:rsidP="00334F90">
      <w:pPr>
        <w:jc w:val="both"/>
        <w:rPr>
          <w:b/>
          <w:i/>
          <w:sz w:val="28"/>
          <w:szCs w:val="28"/>
          <w:lang w:val="es-ES_tradnl"/>
        </w:rPr>
      </w:pPr>
      <w:r w:rsidRPr="001A5C2A">
        <w:rPr>
          <w:b/>
          <w:i/>
          <w:sz w:val="28"/>
          <w:szCs w:val="28"/>
          <w:lang w:val="es-ES_tradnl"/>
        </w:rPr>
        <w:t>1.2.- Los Servicios futuros de la Ventanilla Unica Empresarial – VUE y la competitividad de los Empresarios turísticos y artesanales</w:t>
      </w:r>
    </w:p>
    <w:p w:rsidR="00CE69B3" w:rsidRPr="001A5C2A" w:rsidRDefault="00CE69B3" w:rsidP="00334F90">
      <w:pPr>
        <w:jc w:val="both"/>
        <w:rPr>
          <w:sz w:val="24"/>
          <w:szCs w:val="24"/>
          <w:lang w:val="es-ES_tradnl"/>
        </w:rPr>
      </w:pPr>
      <w:r w:rsidRPr="001A5C2A">
        <w:rPr>
          <w:sz w:val="24"/>
          <w:szCs w:val="24"/>
          <w:lang w:val="es-ES_tradnl"/>
        </w:rPr>
        <w:t xml:space="preserve">Una vez que la Municipalidad de Otavalo, ha ofertado servicios a través de la VUE por 11 meses, </w:t>
      </w:r>
      <w:r w:rsidR="00FE20B9" w:rsidRPr="001A5C2A">
        <w:rPr>
          <w:sz w:val="24"/>
          <w:szCs w:val="24"/>
          <w:lang w:val="es-ES_tradnl"/>
        </w:rPr>
        <w:t xml:space="preserve">ha empezado una etapa de redefinición tendiente al crecimiento de la “canasta de servicios” vigente. El nivel de experiencia adquirido, la valoración de los beneficios derivados de la vinculación de los usuarios provenientes del sector privado con las instancias municipales y la propia demanda de la ciudadanía, han incentivado la búsqueda de servicios adicionales y a la vez complementarios a los actualmente existentes. </w:t>
      </w:r>
    </w:p>
    <w:p w:rsidR="00FE20B9" w:rsidRPr="001A5C2A" w:rsidRDefault="00FE20B9" w:rsidP="00C3015C">
      <w:pPr>
        <w:spacing w:line="240" w:lineRule="auto"/>
        <w:jc w:val="both"/>
        <w:rPr>
          <w:sz w:val="24"/>
          <w:szCs w:val="24"/>
          <w:lang w:val="es-ES_tradnl"/>
        </w:rPr>
      </w:pPr>
      <w:r w:rsidRPr="001A5C2A">
        <w:rPr>
          <w:sz w:val="24"/>
          <w:szCs w:val="24"/>
          <w:lang w:val="es-ES_tradnl"/>
        </w:rPr>
        <w:t xml:space="preserve">A continuación se presentan los temas que se agregarían a la “canasta de servicios” de la VUE, con la descripción del objetivo de cada uno de ellos y el estado actual de implementación. </w:t>
      </w:r>
    </w:p>
    <w:p w:rsidR="00FE20B9" w:rsidRPr="001A5C2A" w:rsidRDefault="00FE20B9" w:rsidP="00C3015C">
      <w:pPr>
        <w:spacing w:line="240" w:lineRule="auto"/>
        <w:jc w:val="both"/>
        <w:rPr>
          <w:sz w:val="24"/>
          <w:szCs w:val="24"/>
          <w:lang w:val="es-ES_tradnl"/>
        </w:rPr>
      </w:pPr>
      <w:r w:rsidRPr="001A5C2A">
        <w:rPr>
          <w:sz w:val="24"/>
          <w:szCs w:val="24"/>
          <w:lang w:val="es-ES_tradnl"/>
        </w:rPr>
        <w:t xml:space="preserve">  </w:t>
      </w:r>
    </w:p>
    <w:p w:rsidR="00334F90" w:rsidRPr="001A5C2A" w:rsidRDefault="00334F90" w:rsidP="00004B56">
      <w:pPr>
        <w:spacing w:line="240" w:lineRule="auto"/>
        <w:jc w:val="both"/>
        <w:rPr>
          <w:b/>
          <w:sz w:val="24"/>
          <w:szCs w:val="24"/>
          <w:u w:val="single"/>
          <w:lang w:val="es-ES_tradnl"/>
        </w:rPr>
      </w:pPr>
      <w:r w:rsidRPr="001A5C2A">
        <w:rPr>
          <w:b/>
          <w:sz w:val="24"/>
          <w:szCs w:val="24"/>
          <w:u w:val="single"/>
          <w:lang w:val="es-ES_tradnl"/>
        </w:rPr>
        <w:t>1.2.1 El Centro de Inteligencia de Mercado</w:t>
      </w:r>
    </w:p>
    <w:p w:rsidR="00CE69B3" w:rsidRPr="001A5C2A" w:rsidRDefault="00FE20B9" w:rsidP="00FE20B9">
      <w:pPr>
        <w:jc w:val="both"/>
        <w:rPr>
          <w:sz w:val="24"/>
          <w:szCs w:val="24"/>
          <w:lang w:val="es-ES_tradnl"/>
        </w:rPr>
      </w:pPr>
      <w:r w:rsidRPr="001A5C2A">
        <w:rPr>
          <w:sz w:val="24"/>
          <w:szCs w:val="24"/>
          <w:lang w:val="es-ES_tradnl"/>
        </w:rPr>
        <w:t xml:space="preserve">Con la participación de la Agencia de Desarrollo Local PRO – Imbabura, CORPEI y la Universidad de Otavalo,  se ha iniciado el proceso de negociación para implementar un Centro de Inteligencia de Mercado de las actividades productivas más relevantes del Cantón. </w:t>
      </w:r>
    </w:p>
    <w:p w:rsidR="001B769E" w:rsidRPr="001A5C2A" w:rsidRDefault="00FE20B9" w:rsidP="00FE20B9">
      <w:pPr>
        <w:jc w:val="both"/>
        <w:rPr>
          <w:sz w:val="24"/>
          <w:szCs w:val="24"/>
          <w:lang w:val="es-ES_tradnl"/>
        </w:rPr>
      </w:pPr>
      <w:r w:rsidRPr="001A5C2A">
        <w:rPr>
          <w:sz w:val="24"/>
          <w:szCs w:val="24"/>
          <w:lang w:val="es-ES_tradnl"/>
        </w:rPr>
        <w:t>El Centro de Inteligencia de Mercado, realizaría una investigación, o recopilaría información secundaria de base, sobre los princ</w:t>
      </w:r>
      <w:r w:rsidR="001B769E" w:rsidRPr="001A5C2A">
        <w:rPr>
          <w:sz w:val="24"/>
          <w:szCs w:val="24"/>
          <w:lang w:val="es-ES_tradnl"/>
        </w:rPr>
        <w:t>ipales productos ofertados en el Cantón, para seguidamente identificar sus actuales mercados o nichos específicos. Seguidamente se procederá a la identificación de nuevos mercados o sus nichos a efectos de colocar los principales productos del Cantón Otavalo. La identificación de los nuevos mercados o sus nichos se complementará con la indagación de las preferencias</w:t>
      </w:r>
      <w:r w:rsidR="00DA7B60">
        <w:rPr>
          <w:sz w:val="24"/>
          <w:szCs w:val="24"/>
          <w:lang w:val="es-ES_tradnl"/>
        </w:rPr>
        <w:t>,</w:t>
      </w:r>
      <w:r w:rsidR="001B769E" w:rsidRPr="001A5C2A">
        <w:rPr>
          <w:sz w:val="24"/>
          <w:szCs w:val="24"/>
          <w:lang w:val="es-ES_tradnl"/>
        </w:rPr>
        <w:t xml:space="preserve"> tendencias y exigencias de los potenciales clientes, de tal manera que se cierre el círculo entre oferta y demanda. </w:t>
      </w:r>
    </w:p>
    <w:p w:rsidR="00047F8E" w:rsidRPr="001A5C2A" w:rsidRDefault="001B769E" w:rsidP="00FE20B9">
      <w:pPr>
        <w:jc w:val="both"/>
        <w:rPr>
          <w:sz w:val="24"/>
          <w:szCs w:val="24"/>
          <w:lang w:val="es-ES_tradnl"/>
        </w:rPr>
      </w:pPr>
      <w:r w:rsidRPr="001A5C2A">
        <w:rPr>
          <w:sz w:val="24"/>
          <w:szCs w:val="24"/>
          <w:lang w:val="es-ES_tradnl"/>
        </w:rPr>
        <w:t>Toda esta información acopiada: los principales productos ofertados, los mercados actuales, los mercados potenciales y sus preferencias,  se pondrían a disposición de los usuarios de la VUE, de tal manera que se facilite la toma de decisiones y los procesos de comercialización</w:t>
      </w:r>
      <w:r w:rsidR="00047F8E" w:rsidRPr="001A5C2A">
        <w:rPr>
          <w:sz w:val="24"/>
          <w:szCs w:val="24"/>
          <w:lang w:val="es-ES_tradnl"/>
        </w:rPr>
        <w:t xml:space="preserve">. </w:t>
      </w:r>
    </w:p>
    <w:p w:rsidR="00047F8E" w:rsidRPr="001A5C2A" w:rsidRDefault="00047F8E" w:rsidP="00FE20B9">
      <w:pPr>
        <w:jc w:val="both"/>
        <w:rPr>
          <w:sz w:val="24"/>
          <w:szCs w:val="24"/>
          <w:lang w:val="es-ES_tradnl"/>
        </w:rPr>
      </w:pPr>
      <w:r w:rsidRPr="001A5C2A">
        <w:rPr>
          <w:sz w:val="24"/>
          <w:szCs w:val="24"/>
          <w:lang w:val="es-ES_tradnl"/>
        </w:rPr>
        <w:t xml:space="preserve">Este es un servicio clave para el mejoramiento de la competitividad de cualquier emprendimiento, pero es crucial para los pequeños y medianos productores que no pueden destinar mayores recursos a estas indagaciones. </w:t>
      </w:r>
    </w:p>
    <w:p w:rsidR="00FE20B9" w:rsidRPr="001A5C2A" w:rsidRDefault="00047F8E" w:rsidP="00FE20B9">
      <w:pPr>
        <w:jc w:val="both"/>
        <w:rPr>
          <w:sz w:val="24"/>
          <w:szCs w:val="24"/>
          <w:lang w:val="es-ES_tradnl"/>
        </w:rPr>
      </w:pPr>
      <w:r w:rsidRPr="001A5C2A">
        <w:rPr>
          <w:sz w:val="24"/>
          <w:szCs w:val="24"/>
          <w:lang w:val="es-ES_tradnl"/>
        </w:rPr>
        <w:lastRenderedPageBreak/>
        <w:t xml:space="preserve">Estar a tono con la demanda y conocer además la ubicación de los clientes – compradores, provocará una mejora sustancial de las alternativas de comercialización, aspecto clave en la sostenibilidad y el crecimiento de las micro, pequeñas y medianas empresas, constituidas de manera mayoritaria en el Cantón Otavalo.   </w:t>
      </w:r>
      <w:r w:rsidR="001B769E" w:rsidRPr="001A5C2A">
        <w:rPr>
          <w:sz w:val="24"/>
          <w:szCs w:val="24"/>
          <w:lang w:val="es-ES_tradnl"/>
        </w:rPr>
        <w:t xml:space="preserve">  </w:t>
      </w:r>
      <w:r w:rsidR="00FE20B9" w:rsidRPr="001A5C2A">
        <w:rPr>
          <w:sz w:val="24"/>
          <w:szCs w:val="24"/>
          <w:lang w:val="es-ES_tradnl"/>
        </w:rPr>
        <w:t xml:space="preserve"> </w:t>
      </w:r>
    </w:p>
    <w:p w:rsidR="00047F8E" w:rsidRDefault="00047F8E" w:rsidP="00FE20B9">
      <w:pPr>
        <w:jc w:val="both"/>
        <w:rPr>
          <w:sz w:val="24"/>
          <w:szCs w:val="24"/>
          <w:lang w:val="es-ES_tradnl"/>
        </w:rPr>
      </w:pPr>
      <w:r w:rsidRPr="001A5C2A">
        <w:rPr>
          <w:sz w:val="24"/>
          <w:szCs w:val="24"/>
          <w:lang w:val="es-ES_tradnl"/>
        </w:rPr>
        <w:t xml:space="preserve">Actualmente con recursos del Proyecto se han adquirido las computadoras para el Centro, se han asignado tres funcionarios del Municipio para el área de capacitación y está por firmarse el Convenio / Contrato para la interrelación y coordinación entre las instituciones señaladas. </w:t>
      </w:r>
    </w:p>
    <w:p w:rsidR="008036AE" w:rsidRPr="00D54266" w:rsidRDefault="008036AE" w:rsidP="008036AE">
      <w:pPr>
        <w:jc w:val="both"/>
        <w:rPr>
          <w:rFonts w:ascii="Calibri" w:eastAsia="Calibri" w:hAnsi="Calibri" w:cs="Times New Roman"/>
          <w:sz w:val="24"/>
          <w:szCs w:val="24"/>
          <w:highlight w:val="yellow"/>
          <w:lang w:val="es-ES_tradnl"/>
        </w:rPr>
      </w:pPr>
      <w:r>
        <w:rPr>
          <w:sz w:val="24"/>
          <w:szCs w:val="24"/>
          <w:lang w:val="es-ES_tradnl"/>
        </w:rPr>
        <w:t xml:space="preserve">Un aspecto clave para la suscripción de la Carta – Compromiso es la conclusión del </w:t>
      </w:r>
      <w:r w:rsidRPr="008036AE">
        <w:rPr>
          <w:rFonts w:ascii="Calibri" w:eastAsia="Calibri" w:hAnsi="Calibri" w:cs="Times New Roman"/>
          <w:sz w:val="24"/>
          <w:szCs w:val="24"/>
          <w:lang w:val="es-ES_tradnl"/>
        </w:rPr>
        <w:t xml:space="preserve">proceso </w:t>
      </w:r>
      <w:r>
        <w:rPr>
          <w:sz w:val="24"/>
          <w:szCs w:val="24"/>
          <w:lang w:val="es-ES_tradnl"/>
        </w:rPr>
        <w:t xml:space="preserve">de </w:t>
      </w:r>
      <w:r w:rsidRPr="008036AE">
        <w:rPr>
          <w:rFonts w:ascii="Calibri" w:eastAsia="Calibri" w:hAnsi="Calibri" w:cs="Times New Roman"/>
          <w:sz w:val="24"/>
          <w:szCs w:val="24"/>
          <w:lang w:val="es-ES_tradnl"/>
        </w:rPr>
        <w:t xml:space="preserve">revisión por parte del </w:t>
      </w:r>
      <w:r>
        <w:rPr>
          <w:sz w:val="24"/>
          <w:szCs w:val="24"/>
          <w:lang w:val="es-ES_tradnl"/>
        </w:rPr>
        <w:t>D</w:t>
      </w:r>
      <w:r w:rsidRPr="008036AE">
        <w:rPr>
          <w:rFonts w:ascii="Calibri" w:eastAsia="Calibri" w:hAnsi="Calibri" w:cs="Times New Roman"/>
          <w:sz w:val="24"/>
          <w:szCs w:val="24"/>
          <w:lang w:val="es-ES_tradnl"/>
        </w:rPr>
        <w:t xml:space="preserve">epartamento Jurídico </w:t>
      </w:r>
      <w:r>
        <w:rPr>
          <w:sz w:val="24"/>
          <w:szCs w:val="24"/>
          <w:lang w:val="es-ES_tradnl"/>
        </w:rPr>
        <w:t xml:space="preserve">del Municipio </w:t>
      </w:r>
      <w:r w:rsidRPr="008036AE">
        <w:rPr>
          <w:rFonts w:ascii="Calibri" w:eastAsia="Calibri" w:hAnsi="Calibri" w:cs="Times New Roman"/>
          <w:sz w:val="24"/>
          <w:szCs w:val="24"/>
          <w:lang w:val="es-ES_tradnl"/>
        </w:rPr>
        <w:t xml:space="preserve">y el análisis de las otras instituciones para </w:t>
      </w:r>
      <w:r>
        <w:rPr>
          <w:sz w:val="24"/>
          <w:szCs w:val="24"/>
          <w:lang w:val="es-ES_tradnl"/>
        </w:rPr>
        <w:t xml:space="preserve">sus aprobaciones </w:t>
      </w:r>
      <w:r w:rsidRPr="008036AE">
        <w:rPr>
          <w:rFonts w:ascii="Calibri" w:eastAsia="Calibri" w:hAnsi="Calibri" w:cs="Times New Roman"/>
          <w:sz w:val="24"/>
          <w:szCs w:val="24"/>
          <w:lang w:val="es-ES_tradnl"/>
        </w:rPr>
        <w:t>respectivas.</w:t>
      </w:r>
      <w:r>
        <w:rPr>
          <w:sz w:val="24"/>
          <w:szCs w:val="24"/>
          <w:lang w:val="es-ES_tradnl"/>
        </w:rPr>
        <w:t xml:space="preserve"> Para el proceso de revisión e inserción con las otras instituciones, se ha designado a </w:t>
      </w:r>
      <w:r w:rsidRPr="008036AE">
        <w:rPr>
          <w:rFonts w:ascii="Calibri" w:eastAsia="Calibri" w:hAnsi="Calibri" w:cs="Times New Roman"/>
          <w:sz w:val="24"/>
          <w:szCs w:val="24"/>
          <w:lang w:val="es-ES_tradnl"/>
        </w:rPr>
        <w:t>PRO/Imbabura</w:t>
      </w:r>
      <w:r>
        <w:rPr>
          <w:sz w:val="24"/>
          <w:szCs w:val="24"/>
          <w:lang w:val="es-ES_tradnl"/>
        </w:rPr>
        <w:t xml:space="preserve">. </w:t>
      </w:r>
    </w:p>
    <w:p w:rsidR="008036AE" w:rsidRDefault="008036AE" w:rsidP="00004B56">
      <w:pPr>
        <w:ind w:left="708"/>
        <w:jc w:val="both"/>
        <w:rPr>
          <w:b/>
          <w:sz w:val="24"/>
          <w:szCs w:val="24"/>
          <w:u w:val="single"/>
          <w:lang w:val="es-ES_tradnl"/>
        </w:rPr>
      </w:pPr>
    </w:p>
    <w:p w:rsidR="00047F8E" w:rsidRPr="001A5C2A" w:rsidRDefault="00047F8E" w:rsidP="00004B56">
      <w:pPr>
        <w:ind w:left="708"/>
        <w:jc w:val="both"/>
        <w:rPr>
          <w:b/>
          <w:sz w:val="24"/>
          <w:szCs w:val="24"/>
          <w:u w:val="single"/>
          <w:lang w:val="es-ES_tradnl"/>
        </w:rPr>
      </w:pPr>
      <w:r w:rsidRPr="001A5C2A">
        <w:rPr>
          <w:b/>
          <w:sz w:val="24"/>
          <w:szCs w:val="24"/>
          <w:u w:val="single"/>
          <w:lang w:val="es-ES_tradnl"/>
        </w:rPr>
        <w:t xml:space="preserve">Recomendación No. 2 </w:t>
      </w:r>
    </w:p>
    <w:p w:rsidR="00047F8E" w:rsidRPr="001A5C2A" w:rsidRDefault="00047F8E" w:rsidP="00004B56">
      <w:pPr>
        <w:ind w:left="708"/>
        <w:jc w:val="both"/>
        <w:rPr>
          <w:sz w:val="24"/>
          <w:szCs w:val="24"/>
          <w:lang w:val="es-ES_tradnl"/>
        </w:rPr>
      </w:pPr>
      <w:r w:rsidRPr="001A5C2A">
        <w:rPr>
          <w:sz w:val="24"/>
          <w:szCs w:val="24"/>
          <w:lang w:val="es-ES_tradnl"/>
        </w:rPr>
        <w:t>El Municipio de Otavalo</w:t>
      </w:r>
      <w:r w:rsidR="00004B56" w:rsidRPr="001A5C2A">
        <w:rPr>
          <w:sz w:val="24"/>
          <w:szCs w:val="24"/>
          <w:lang w:val="es-ES_tradnl"/>
        </w:rPr>
        <w:t xml:space="preserve"> debe tomar las decisiones pertinentes y acortar los tiempos de implementación del Centro de Inteligencia de Mercado, a fin de que se convierta en un servicio prestado a través de la VUE, con incidencia directa en la competitividad de la mayoría de empresas del Cantón. </w:t>
      </w:r>
    </w:p>
    <w:p w:rsidR="00004B56" w:rsidRPr="001A5C2A" w:rsidRDefault="00004B56" w:rsidP="00004B56">
      <w:pPr>
        <w:ind w:left="708"/>
        <w:jc w:val="both"/>
        <w:rPr>
          <w:sz w:val="24"/>
          <w:szCs w:val="24"/>
          <w:lang w:val="es-ES_tradnl"/>
        </w:rPr>
      </w:pPr>
    </w:p>
    <w:p w:rsidR="00334F90" w:rsidRPr="001A5C2A" w:rsidRDefault="00334F90" w:rsidP="00004B56">
      <w:pPr>
        <w:spacing w:line="240" w:lineRule="auto"/>
        <w:jc w:val="both"/>
        <w:rPr>
          <w:sz w:val="24"/>
          <w:szCs w:val="24"/>
          <w:u w:val="single"/>
          <w:lang w:val="es-ES_tradnl"/>
        </w:rPr>
      </w:pPr>
      <w:r w:rsidRPr="001A5C2A">
        <w:rPr>
          <w:b/>
          <w:sz w:val="24"/>
          <w:szCs w:val="24"/>
          <w:u w:val="single"/>
          <w:lang w:val="es-ES_tradnl"/>
        </w:rPr>
        <w:t>1.2.2 El Portafolio de Inversiones</w:t>
      </w:r>
    </w:p>
    <w:p w:rsidR="000221B7" w:rsidRPr="001A5C2A" w:rsidRDefault="00004B56" w:rsidP="000221B7">
      <w:pPr>
        <w:spacing w:after="0" w:line="240" w:lineRule="auto"/>
        <w:jc w:val="both"/>
        <w:rPr>
          <w:sz w:val="24"/>
          <w:szCs w:val="24"/>
          <w:lang w:val="es-ES_tradnl"/>
        </w:rPr>
      </w:pPr>
      <w:r w:rsidRPr="001A5C2A">
        <w:rPr>
          <w:sz w:val="24"/>
          <w:szCs w:val="24"/>
          <w:lang w:val="es-ES_tradnl"/>
        </w:rPr>
        <w:t xml:space="preserve">Como una herramienta clave en la generación de un clima favorable </w:t>
      </w:r>
      <w:r w:rsidR="000221B7" w:rsidRPr="001A5C2A">
        <w:rPr>
          <w:sz w:val="24"/>
          <w:szCs w:val="24"/>
          <w:lang w:val="es-ES_tradnl"/>
        </w:rPr>
        <w:t xml:space="preserve">para atraer recursos de capital y de </w:t>
      </w:r>
      <w:r w:rsidRPr="001A5C2A">
        <w:rPr>
          <w:sz w:val="24"/>
          <w:szCs w:val="24"/>
          <w:lang w:val="es-ES_tradnl"/>
        </w:rPr>
        <w:t>inversi</w:t>
      </w:r>
      <w:r w:rsidR="000221B7" w:rsidRPr="001A5C2A">
        <w:rPr>
          <w:sz w:val="24"/>
          <w:szCs w:val="24"/>
          <w:lang w:val="es-ES_tradnl"/>
        </w:rPr>
        <w:t xml:space="preserve">ón, </w:t>
      </w:r>
      <w:r w:rsidRPr="001A5C2A">
        <w:rPr>
          <w:sz w:val="24"/>
          <w:szCs w:val="24"/>
          <w:lang w:val="es-ES_tradnl"/>
        </w:rPr>
        <w:t xml:space="preserve">se ha identificado al Portafolio de Inversiones, que se constituiría por </w:t>
      </w:r>
      <w:r w:rsidR="000221B7" w:rsidRPr="001A5C2A">
        <w:rPr>
          <w:sz w:val="24"/>
          <w:szCs w:val="24"/>
          <w:lang w:val="es-ES_tradnl"/>
        </w:rPr>
        <w:t>la información disponible respecto de las áreas factibles para hacer negocios, ya sea por la generación de nuevas empresas o con mecanismos de inversión en las existentes.</w:t>
      </w:r>
    </w:p>
    <w:p w:rsidR="000221B7" w:rsidRPr="001A5C2A" w:rsidRDefault="000221B7" w:rsidP="000221B7">
      <w:pPr>
        <w:spacing w:after="0" w:line="240" w:lineRule="auto"/>
        <w:jc w:val="both"/>
        <w:rPr>
          <w:sz w:val="24"/>
          <w:szCs w:val="24"/>
          <w:lang w:val="es-ES_tradnl"/>
        </w:rPr>
      </w:pPr>
    </w:p>
    <w:p w:rsidR="000221B7" w:rsidRPr="001A5C2A" w:rsidRDefault="000221B7" w:rsidP="000221B7">
      <w:pPr>
        <w:spacing w:line="240" w:lineRule="auto"/>
        <w:jc w:val="both"/>
        <w:rPr>
          <w:sz w:val="24"/>
          <w:szCs w:val="24"/>
          <w:lang w:val="es-ES_tradnl"/>
        </w:rPr>
      </w:pPr>
      <w:r w:rsidRPr="001A5C2A">
        <w:rPr>
          <w:sz w:val="24"/>
          <w:szCs w:val="24"/>
          <w:lang w:val="es-ES_tradnl"/>
        </w:rPr>
        <w:t xml:space="preserve">También será un tema </w:t>
      </w:r>
      <w:r w:rsidR="00316236" w:rsidRPr="001A5C2A">
        <w:rPr>
          <w:sz w:val="24"/>
          <w:szCs w:val="24"/>
          <w:lang w:val="es-ES_tradnl"/>
        </w:rPr>
        <w:t xml:space="preserve">importante </w:t>
      </w:r>
      <w:r w:rsidRPr="001A5C2A">
        <w:rPr>
          <w:sz w:val="24"/>
          <w:szCs w:val="24"/>
          <w:lang w:val="es-ES_tradnl"/>
        </w:rPr>
        <w:t>el mapeo de las cadenas productivas en las áreas de turismo, artesanía y pequeña industria, con finalidades de inversión.</w:t>
      </w:r>
    </w:p>
    <w:p w:rsidR="00004B56" w:rsidRPr="001A5C2A" w:rsidRDefault="000221B7" w:rsidP="000221B7">
      <w:pPr>
        <w:spacing w:line="240" w:lineRule="auto"/>
        <w:jc w:val="both"/>
        <w:rPr>
          <w:sz w:val="24"/>
          <w:szCs w:val="24"/>
          <w:lang w:val="es-ES_tradnl"/>
        </w:rPr>
      </w:pPr>
      <w:r w:rsidRPr="001A5C2A">
        <w:rPr>
          <w:sz w:val="24"/>
          <w:szCs w:val="24"/>
          <w:lang w:val="es-ES_tradnl"/>
        </w:rPr>
        <w:t xml:space="preserve">Este aspecto es relevante para el caso del retorno de migrantes y sus deseos de invertir en una empresa propia que le genere autoempleo, o a su vez para plantear opciones de inversión a los capitales que retornan al Cantón </w:t>
      </w:r>
      <w:r w:rsidR="00153E2F" w:rsidRPr="001A5C2A">
        <w:rPr>
          <w:sz w:val="24"/>
          <w:szCs w:val="24"/>
          <w:lang w:val="es-ES_tradnl"/>
        </w:rPr>
        <w:t xml:space="preserve">ya sea </w:t>
      </w:r>
      <w:r w:rsidRPr="001A5C2A">
        <w:rPr>
          <w:sz w:val="24"/>
          <w:szCs w:val="24"/>
          <w:lang w:val="es-ES_tradnl"/>
        </w:rPr>
        <w:t xml:space="preserve">por incidencia de las remesas </w:t>
      </w:r>
      <w:r w:rsidR="00153E2F" w:rsidRPr="001A5C2A">
        <w:rPr>
          <w:sz w:val="24"/>
          <w:szCs w:val="24"/>
          <w:lang w:val="es-ES_tradnl"/>
        </w:rPr>
        <w:t xml:space="preserve">o por la </w:t>
      </w:r>
      <w:r w:rsidRPr="001A5C2A">
        <w:rPr>
          <w:sz w:val="24"/>
          <w:szCs w:val="24"/>
          <w:lang w:val="es-ES_tradnl"/>
        </w:rPr>
        <w:t xml:space="preserve">actividad comercial con el exterior, muy difundida en Otavalo.  </w:t>
      </w:r>
      <w:r w:rsidR="00316236" w:rsidRPr="001A5C2A">
        <w:rPr>
          <w:sz w:val="24"/>
          <w:szCs w:val="24"/>
          <w:lang w:val="es-ES_tradnl"/>
        </w:rPr>
        <w:t xml:space="preserve">Finalmente, este tema contribuirá al clima de negocios y por lo tanto a la competitividad cantonal. </w:t>
      </w:r>
    </w:p>
    <w:p w:rsidR="008036AE" w:rsidRDefault="00153E2F" w:rsidP="008036AE">
      <w:pPr>
        <w:spacing w:line="240" w:lineRule="auto"/>
        <w:jc w:val="both"/>
        <w:rPr>
          <w:rFonts w:ascii="Calibri" w:eastAsia="Calibri" w:hAnsi="Calibri" w:cs="Times New Roman"/>
          <w:sz w:val="24"/>
          <w:szCs w:val="24"/>
          <w:lang w:val="es-ES_tradnl"/>
        </w:rPr>
      </w:pPr>
      <w:r w:rsidRPr="001A5C2A">
        <w:rPr>
          <w:sz w:val="24"/>
          <w:szCs w:val="24"/>
          <w:lang w:val="es-ES_tradnl"/>
        </w:rPr>
        <w:t xml:space="preserve">En la actualidad la implementación del Portafolio de Inversiones </w:t>
      </w:r>
      <w:r w:rsidR="00316236" w:rsidRPr="001A5C2A">
        <w:rPr>
          <w:sz w:val="24"/>
          <w:szCs w:val="24"/>
          <w:lang w:val="es-ES_tradnl"/>
        </w:rPr>
        <w:t xml:space="preserve">tiene avances en </w:t>
      </w:r>
      <w:r w:rsidRPr="001A5C2A">
        <w:rPr>
          <w:sz w:val="24"/>
          <w:szCs w:val="24"/>
          <w:lang w:val="es-ES_tradnl"/>
        </w:rPr>
        <w:t xml:space="preserve">los siguientes aspectos: </w:t>
      </w:r>
    </w:p>
    <w:p w:rsidR="008036AE" w:rsidRDefault="008036AE" w:rsidP="008036AE">
      <w:pPr>
        <w:spacing w:line="240" w:lineRule="auto"/>
        <w:jc w:val="both"/>
        <w:rPr>
          <w:rFonts w:ascii="Calibri" w:eastAsia="Calibri" w:hAnsi="Calibri" w:cs="Times New Roman"/>
          <w:sz w:val="24"/>
          <w:szCs w:val="24"/>
          <w:lang w:val="es-ES_tradnl"/>
        </w:rPr>
      </w:pPr>
      <w:r>
        <w:rPr>
          <w:rFonts w:ascii="Calibri" w:eastAsia="Calibri" w:hAnsi="Calibri" w:cs="Times New Roman"/>
          <w:sz w:val="24"/>
          <w:szCs w:val="24"/>
          <w:lang w:val="es-ES_tradnl"/>
        </w:rPr>
        <w:lastRenderedPageBreak/>
        <w:t>La consultoría ha desarrollado la primera fase orientada a</w:t>
      </w:r>
      <w:r>
        <w:rPr>
          <w:sz w:val="24"/>
          <w:szCs w:val="24"/>
          <w:lang w:val="es-ES_tradnl"/>
        </w:rPr>
        <w:t xml:space="preserve">l mapeo de </w:t>
      </w:r>
      <w:r>
        <w:rPr>
          <w:rFonts w:ascii="Calibri" w:eastAsia="Calibri" w:hAnsi="Calibri" w:cs="Times New Roman"/>
          <w:sz w:val="24"/>
          <w:szCs w:val="24"/>
          <w:lang w:val="es-ES_tradnl"/>
        </w:rPr>
        <w:t xml:space="preserve">las actividades productivas del </w:t>
      </w:r>
      <w:r w:rsidR="006C2FE9">
        <w:rPr>
          <w:rFonts w:ascii="Calibri" w:eastAsia="Calibri" w:hAnsi="Calibri" w:cs="Times New Roman"/>
          <w:sz w:val="24"/>
          <w:szCs w:val="24"/>
          <w:lang w:val="es-ES_tradnl"/>
        </w:rPr>
        <w:t>cantón</w:t>
      </w:r>
      <w:r>
        <w:rPr>
          <w:rFonts w:ascii="Calibri" w:eastAsia="Calibri" w:hAnsi="Calibri" w:cs="Times New Roman"/>
          <w:sz w:val="24"/>
          <w:szCs w:val="24"/>
          <w:lang w:val="es-ES_tradnl"/>
        </w:rPr>
        <w:t xml:space="preserve"> Otavalo, en la cual  se identificaron las cadenas productivas m</w:t>
      </w:r>
      <w:r>
        <w:rPr>
          <w:sz w:val="24"/>
          <w:szCs w:val="24"/>
          <w:lang w:val="es-ES_tradnl"/>
        </w:rPr>
        <w:t>á</w:t>
      </w:r>
      <w:r>
        <w:rPr>
          <w:rFonts w:ascii="Calibri" w:eastAsia="Calibri" w:hAnsi="Calibri" w:cs="Times New Roman"/>
          <w:sz w:val="24"/>
          <w:szCs w:val="24"/>
          <w:lang w:val="es-ES_tradnl"/>
        </w:rPr>
        <w:t>s relevantes en las cuales están:</w:t>
      </w:r>
    </w:p>
    <w:p w:rsidR="008036AE" w:rsidRPr="008036AE" w:rsidRDefault="008036AE" w:rsidP="008036AE">
      <w:pPr>
        <w:pStyle w:val="Prrafodelista"/>
        <w:numPr>
          <w:ilvl w:val="0"/>
          <w:numId w:val="16"/>
        </w:numPr>
        <w:spacing w:line="240" w:lineRule="auto"/>
        <w:jc w:val="both"/>
        <w:rPr>
          <w:rFonts w:ascii="Calibri" w:eastAsia="Calibri" w:hAnsi="Calibri" w:cs="Times New Roman"/>
          <w:sz w:val="24"/>
          <w:szCs w:val="24"/>
          <w:lang w:val="es-ES_tradnl"/>
        </w:rPr>
      </w:pPr>
      <w:r w:rsidRPr="008036AE">
        <w:rPr>
          <w:rFonts w:ascii="Calibri" w:eastAsia="Calibri" w:hAnsi="Calibri" w:cs="Times New Roman"/>
          <w:sz w:val="24"/>
          <w:szCs w:val="24"/>
          <w:lang w:val="es-ES_tradnl"/>
        </w:rPr>
        <w:t>Artesanías tejidos</w:t>
      </w:r>
    </w:p>
    <w:p w:rsidR="008036AE" w:rsidRPr="008036AE" w:rsidRDefault="008036AE" w:rsidP="008036AE">
      <w:pPr>
        <w:pStyle w:val="Prrafodelista"/>
        <w:numPr>
          <w:ilvl w:val="0"/>
          <w:numId w:val="16"/>
        </w:numPr>
        <w:spacing w:line="240" w:lineRule="auto"/>
        <w:jc w:val="both"/>
        <w:rPr>
          <w:rFonts w:ascii="Calibri" w:eastAsia="Calibri" w:hAnsi="Calibri" w:cs="Times New Roman"/>
          <w:sz w:val="24"/>
          <w:szCs w:val="24"/>
          <w:lang w:val="es-ES_tradnl"/>
        </w:rPr>
      </w:pPr>
      <w:r w:rsidRPr="008036AE">
        <w:rPr>
          <w:rFonts w:ascii="Calibri" w:eastAsia="Calibri" w:hAnsi="Calibri" w:cs="Times New Roman"/>
          <w:sz w:val="24"/>
          <w:szCs w:val="24"/>
          <w:lang w:val="es-ES_tradnl"/>
        </w:rPr>
        <w:t>Confecciones artesanales</w:t>
      </w:r>
    </w:p>
    <w:p w:rsidR="008036AE" w:rsidRPr="008036AE" w:rsidRDefault="006C2FE9" w:rsidP="008036AE">
      <w:pPr>
        <w:pStyle w:val="Prrafodelista"/>
        <w:numPr>
          <w:ilvl w:val="0"/>
          <w:numId w:val="16"/>
        </w:numPr>
        <w:spacing w:line="240" w:lineRule="auto"/>
        <w:jc w:val="both"/>
        <w:rPr>
          <w:rFonts w:ascii="Calibri" w:eastAsia="Calibri" w:hAnsi="Calibri" w:cs="Times New Roman"/>
          <w:sz w:val="24"/>
          <w:szCs w:val="24"/>
          <w:lang w:val="es-ES_tradnl"/>
        </w:rPr>
      </w:pPr>
      <w:r>
        <w:rPr>
          <w:rFonts w:ascii="Calibri" w:eastAsia="Calibri" w:hAnsi="Calibri" w:cs="Times New Roman"/>
          <w:sz w:val="24"/>
          <w:szCs w:val="24"/>
          <w:lang w:val="es-ES_tradnl"/>
        </w:rPr>
        <w:t>Pequeñ</w:t>
      </w:r>
      <w:r w:rsidR="008036AE" w:rsidRPr="008036AE">
        <w:rPr>
          <w:rFonts w:ascii="Calibri" w:eastAsia="Calibri" w:hAnsi="Calibri" w:cs="Times New Roman"/>
          <w:sz w:val="24"/>
          <w:szCs w:val="24"/>
          <w:lang w:val="es-ES_tradnl"/>
        </w:rPr>
        <w:t>a industria, metalmecánica</w:t>
      </w:r>
    </w:p>
    <w:p w:rsidR="008036AE" w:rsidRPr="008036AE" w:rsidRDefault="008036AE" w:rsidP="008036AE">
      <w:pPr>
        <w:pStyle w:val="Prrafodelista"/>
        <w:numPr>
          <w:ilvl w:val="0"/>
          <w:numId w:val="16"/>
        </w:numPr>
        <w:spacing w:line="240" w:lineRule="auto"/>
        <w:jc w:val="both"/>
        <w:rPr>
          <w:rFonts w:ascii="Calibri" w:eastAsia="Calibri" w:hAnsi="Calibri" w:cs="Times New Roman"/>
          <w:sz w:val="24"/>
          <w:szCs w:val="24"/>
          <w:lang w:val="es-ES_tradnl"/>
        </w:rPr>
      </w:pPr>
      <w:r w:rsidRPr="008036AE">
        <w:rPr>
          <w:rFonts w:ascii="Calibri" w:eastAsia="Calibri" w:hAnsi="Calibri" w:cs="Times New Roman"/>
          <w:sz w:val="24"/>
          <w:szCs w:val="24"/>
          <w:lang w:val="es-ES_tradnl"/>
        </w:rPr>
        <w:t>Turismo comunitario</w:t>
      </w:r>
    </w:p>
    <w:p w:rsidR="008036AE" w:rsidRPr="008036AE" w:rsidRDefault="008036AE" w:rsidP="008036AE">
      <w:pPr>
        <w:pStyle w:val="Prrafodelista"/>
        <w:numPr>
          <w:ilvl w:val="0"/>
          <w:numId w:val="16"/>
        </w:numPr>
        <w:spacing w:line="240" w:lineRule="auto"/>
        <w:jc w:val="both"/>
        <w:rPr>
          <w:rFonts w:ascii="Calibri" w:eastAsia="Calibri" w:hAnsi="Calibri" w:cs="Times New Roman"/>
          <w:sz w:val="24"/>
          <w:szCs w:val="24"/>
          <w:lang w:val="es-ES_tradnl"/>
        </w:rPr>
      </w:pPr>
      <w:r w:rsidRPr="008036AE">
        <w:rPr>
          <w:rFonts w:ascii="Calibri" w:eastAsia="Calibri" w:hAnsi="Calibri" w:cs="Times New Roman"/>
          <w:sz w:val="24"/>
          <w:szCs w:val="24"/>
          <w:lang w:val="es-ES_tradnl"/>
        </w:rPr>
        <w:t>Turismo convencional</w:t>
      </w:r>
    </w:p>
    <w:p w:rsidR="00153E2F" w:rsidRPr="001A5C2A" w:rsidRDefault="008036AE" w:rsidP="00BB75C8">
      <w:pPr>
        <w:spacing w:line="240" w:lineRule="auto"/>
        <w:jc w:val="both"/>
        <w:rPr>
          <w:sz w:val="24"/>
          <w:szCs w:val="24"/>
          <w:lang w:val="es-ES_tradnl"/>
        </w:rPr>
      </w:pPr>
      <w:r>
        <w:rPr>
          <w:rFonts w:ascii="Calibri" w:eastAsia="Calibri" w:hAnsi="Calibri" w:cs="Times New Roman"/>
          <w:sz w:val="24"/>
          <w:szCs w:val="24"/>
          <w:lang w:val="es-ES_tradnl"/>
        </w:rPr>
        <w:t>Posteriormente se han desarrollado los talleres de análisis de cada un</w:t>
      </w:r>
      <w:r>
        <w:rPr>
          <w:sz w:val="24"/>
          <w:szCs w:val="24"/>
          <w:lang w:val="es-ES_tradnl"/>
        </w:rPr>
        <w:t>a</w:t>
      </w:r>
      <w:r>
        <w:rPr>
          <w:rFonts w:ascii="Calibri" w:eastAsia="Calibri" w:hAnsi="Calibri" w:cs="Times New Roman"/>
          <w:sz w:val="24"/>
          <w:szCs w:val="24"/>
          <w:lang w:val="es-ES_tradnl"/>
        </w:rPr>
        <w:t xml:space="preserve"> de estas cadenas, </w:t>
      </w:r>
      <w:r>
        <w:rPr>
          <w:sz w:val="24"/>
          <w:szCs w:val="24"/>
          <w:lang w:val="es-ES_tradnl"/>
        </w:rPr>
        <w:t xml:space="preserve">en los que se inició </w:t>
      </w:r>
      <w:r>
        <w:rPr>
          <w:rFonts w:ascii="Calibri" w:eastAsia="Calibri" w:hAnsi="Calibri" w:cs="Times New Roman"/>
          <w:sz w:val="24"/>
          <w:szCs w:val="24"/>
          <w:lang w:val="es-ES_tradnl"/>
        </w:rPr>
        <w:t xml:space="preserve">la identificación de negocios. Estos negocios identificados serán sujetos de priorización </w:t>
      </w:r>
      <w:r w:rsidR="00BB75C8">
        <w:rPr>
          <w:sz w:val="24"/>
          <w:szCs w:val="24"/>
          <w:lang w:val="es-ES_tradnl"/>
        </w:rPr>
        <w:t xml:space="preserve">por medio de un ejercicio de análisis en grupos focales con la participación de </w:t>
      </w:r>
      <w:r>
        <w:rPr>
          <w:rFonts w:ascii="Calibri" w:eastAsia="Calibri" w:hAnsi="Calibri" w:cs="Times New Roman"/>
          <w:sz w:val="24"/>
          <w:szCs w:val="24"/>
          <w:lang w:val="es-ES_tradnl"/>
        </w:rPr>
        <w:t xml:space="preserve">empresarios reconocidos </w:t>
      </w:r>
      <w:r w:rsidR="00BB75C8">
        <w:rPr>
          <w:sz w:val="24"/>
          <w:szCs w:val="24"/>
          <w:lang w:val="es-ES_tradnl"/>
        </w:rPr>
        <w:t>y con la coordinació</w:t>
      </w:r>
      <w:r>
        <w:rPr>
          <w:rFonts w:ascii="Calibri" w:eastAsia="Calibri" w:hAnsi="Calibri" w:cs="Times New Roman"/>
          <w:sz w:val="24"/>
          <w:szCs w:val="24"/>
          <w:lang w:val="es-ES_tradnl"/>
        </w:rPr>
        <w:t xml:space="preserve">n con la </w:t>
      </w:r>
      <w:r w:rsidR="00BB75C8">
        <w:rPr>
          <w:sz w:val="24"/>
          <w:szCs w:val="24"/>
          <w:lang w:val="es-ES_tradnl"/>
        </w:rPr>
        <w:t>J</w:t>
      </w:r>
      <w:r>
        <w:rPr>
          <w:rFonts w:ascii="Calibri" w:eastAsia="Calibri" w:hAnsi="Calibri" w:cs="Times New Roman"/>
          <w:sz w:val="24"/>
          <w:szCs w:val="24"/>
          <w:lang w:val="es-ES_tradnl"/>
        </w:rPr>
        <w:t xml:space="preserve">efatura de </w:t>
      </w:r>
      <w:r w:rsidR="00BB75C8">
        <w:rPr>
          <w:sz w:val="24"/>
          <w:szCs w:val="24"/>
          <w:lang w:val="es-ES_tradnl"/>
        </w:rPr>
        <w:t>D</w:t>
      </w:r>
      <w:r>
        <w:rPr>
          <w:rFonts w:ascii="Calibri" w:eastAsia="Calibri" w:hAnsi="Calibri" w:cs="Times New Roman"/>
          <w:sz w:val="24"/>
          <w:szCs w:val="24"/>
          <w:lang w:val="es-ES_tradnl"/>
        </w:rPr>
        <w:t xml:space="preserve">esarrollo </w:t>
      </w:r>
      <w:r w:rsidR="00BB75C8">
        <w:rPr>
          <w:sz w:val="24"/>
          <w:szCs w:val="24"/>
          <w:lang w:val="es-ES_tradnl"/>
        </w:rPr>
        <w:t>E</w:t>
      </w:r>
      <w:r>
        <w:rPr>
          <w:rFonts w:ascii="Calibri" w:eastAsia="Calibri" w:hAnsi="Calibri" w:cs="Times New Roman"/>
          <w:sz w:val="24"/>
          <w:szCs w:val="24"/>
          <w:lang w:val="es-ES_tradnl"/>
        </w:rPr>
        <w:t xml:space="preserve">conómico </w:t>
      </w:r>
      <w:r w:rsidR="00BB75C8">
        <w:rPr>
          <w:sz w:val="24"/>
          <w:szCs w:val="24"/>
          <w:lang w:val="es-ES_tradnl"/>
        </w:rPr>
        <w:t>L</w:t>
      </w:r>
      <w:r>
        <w:rPr>
          <w:rFonts w:ascii="Calibri" w:eastAsia="Calibri" w:hAnsi="Calibri" w:cs="Times New Roman"/>
          <w:sz w:val="24"/>
          <w:szCs w:val="24"/>
          <w:lang w:val="es-ES_tradnl"/>
        </w:rPr>
        <w:t>ocal.</w:t>
      </w:r>
      <w:r w:rsidR="00BB75C8" w:rsidRPr="001A5C2A">
        <w:rPr>
          <w:sz w:val="24"/>
          <w:szCs w:val="24"/>
          <w:lang w:val="es-ES_tradnl"/>
        </w:rPr>
        <w:t xml:space="preserve"> </w:t>
      </w:r>
    </w:p>
    <w:p w:rsidR="00BB75C8" w:rsidRDefault="00153E2F" w:rsidP="00BB75C8">
      <w:pPr>
        <w:spacing w:line="240" w:lineRule="auto"/>
        <w:jc w:val="both"/>
        <w:rPr>
          <w:rFonts w:ascii="Calibri" w:eastAsia="Calibri" w:hAnsi="Calibri" w:cs="Times New Roman"/>
          <w:sz w:val="24"/>
          <w:szCs w:val="24"/>
          <w:lang w:val="es-ES_tradnl"/>
        </w:rPr>
      </w:pPr>
      <w:r w:rsidRPr="001A5C2A">
        <w:rPr>
          <w:sz w:val="24"/>
          <w:szCs w:val="24"/>
          <w:lang w:val="es-ES_tradnl"/>
        </w:rPr>
        <w:t xml:space="preserve">Y para su funcionamiento como un servicio más de la VUE, </w:t>
      </w:r>
      <w:r w:rsidR="00BB75C8">
        <w:rPr>
          <w:rFonts w:ascii="Calibri" w:eastAsia="Calibri" w:hAnsi="Calibri" w:cs="Times New Roman"/>
          <w:sz w:val="24"/>
          <w:szCs w:val="24"/>
          <w:lang w:val="es-ES_tradnl"/>
        </w:rPr>
        <w:t>el Municipio debe retomar las necesidades identificadas en las cadenas analizadas y coordinar esfuerzos con otras entidades para dar respuesta a las inquietudes de los diferentes actores del desarrollo económico.</w:t>
      </w:r>
    </w:p>
    <w:p w:rsidR="00BB75C8" w:rsidRDefault="00BB75C8" w:rsidP="00BB75C8">
      <w:pPr>
        <w:spacing w:line="240" w:lineRule="auto"/>
        <w:jc w:val="both"/>
        <w:rPr>
          <w:rFonts w:ascii="Calibri" w:eastAsia="Calibri" w:hAnsi="Calibri" w:cs="Times New Roman"/>
          <w:sz w:val="24"/>
          <w:szCs w:val="24"/>
          <w:lang w:val="es-ES_tradnl"/>
        </w:rPr>
      </w:pPr>
      <w:r>
        <w:rPr>
          <w:rFonts w:ascii="Calibri" w:eastAsia="Calibri" w:hAnsi="Calibri" w:cs="Times New Roman"/>
          <w:sz w:val="24"/>
          <w:szCs w:val="24"/>
          <w:lang w:val="es-ES_tradnl"/>
        </w:rPr>
        <w:t>Con los estudios de factibilidad desarrollados</w:t>
      </w:r>
      <w:r>
        <w:rPr>
          <w:sz w:val="24"/>
          <w:szCs w:val="24"/>
          <w:lang w:val="es-ES_tradnl"/>
        </w:rPr>
        <w:t xml:space="preserve"> y </w:t>
      </w:r>
      <w:r>
        <w:rPr>
          <w:rFonts w:ascii="Calibri" w:eastAsia="Calibri" w:hAnsi="Calibri" w:cs="Times New Roman"/>
          <w:sz w:val="24"/>
          <w:szCs w:val="24"/>
          <w:lang w:val="es-ES_tradnl"/>
        </w:rPr>
        <w:t xml:space="preserve">listos para que </w:t>
      </w:r>
      <w:r>
        <w:rPr>
          <w:sz w:val="24"/>
          <w:szCs w:val="24"/>
          <w:lang w:val="es-ES_tradnl"/>
        </w:rPr>
        <w:t xml:space="preserve">los </w:t>
      </w:r>
      <w:r>
        <w:rPr>
          <w:rFonts w:ascii="Calibri" w:eastAsia="Calibri" w:hAnsi="Calibri" w:cs="Times New Roman"/>
          <w:sz w:val="24"/>
          <w:szCs w:val="24"/>
          <w:lang w:val="es-ES_tradnl"/>
        </w:rPr>
        <w:t xml:space="preserve">potenciales inversionistas lo analicen y tomen decisiones sobre la inversión, </w:t>
      </w:r>
      <w:r>
        <w:rPr>
          <w:sz w:val="24"/>
          <w:szCs w:val="24"/>
          <w:lang w:val="es-ES_tradnl"/>
        </w:rPr>
        <w:t xml:space="preserve">se </w:t>
      </w:r>
      <w:r>
        <w:rPr>
          <w:rFonts w:ascii="Calibri" w:eastAsia="Calibri" w:hAnsi="Calibri" w:cs="Times New Roman"/>
          <w:sz w:val="24"/>
          <w:szCs w:val="24"/>
          <w:lang w:val="es-ES_tradnl"/>
        </w:rPr>
        <w:t>requiere un proceso de acompa</w:t>
      </w:r>
      <w:r>
        <w:rPr>
          <w:sz w:val="24"/>
          <w:szCs w:val="24"/>
          <w:lang w:val="es-ES_tradnl"/>
        </w:rPr>
        <w:t>ñ</w:t>
      </w:r>
      <w:r>
        <w:rPr>
          <w:rFonts w:ascii="Calibri" w:eastAsia="Calibri" w:hAnsi="Calibri" w:cs="Times New Roman"/>
          <w:sz w:val="24"/>
          <w:szCs w:val="24"/>
          <w:lang w:val="es-ES_tradnl"/>
        </w:rPr>
        <w:t>amiento con el empresario interesado, para ayudar a concretar el funcionamiento del negocio</w:t>
      </w:r>
      <w:r>
        <w:rPr>
          <w:sz w:val="24"/>
          <w:szCs w:val="24"/>
          <w:lang w:val="es-ES_tradnl"/>
        </w:rPr>
        <w:t>.  P</w:t>
      </w:r>
      <w:r>
        <w:rPr>
          <w:rFonts w:ascii="Calibri" w:eastAsia="Calibri" w:hAnsi="Calibri" w:cs="Times New Roman"/>
          <w:sz w:val="24"/>
          <w:szCs w:val="24"/>
          <w:lang w:val="es-ES_tradnl"/>
        </w:rPr>
        <w:t xml:space="preserve">ara este propósito es fundamental que el Municipio integre </w:t>
      </w:r>
      <w:r>
        <w:rPr>
          <w:sz w:val="24"/>
          <w:szCs w:val="24"/>
          <w:lang w:val="es-ES_tradnl"/>
        </w:rPr>
        <w:t xml:space="preserve">a la VUE </w:t>
      </w:r>
      <w:r>
        <w:rPr>
          <w:rFonts w:ascii="Calibri" w:eastAsia="Calibri" w:hAnsi="Calibri" w:cs="Times New Roman"/>
          <w:sz w:val="24"/>
          <w:szCs w:val="24"/>
          <w:lang w:val="es-ES_tradnl"/>
        </w:rPr>
        <w:t>personal conocedor</w:t>
      </w:r>
      <w:r>
        <w:rPr>
          <w:sz w:val="24"/>
          <w:szCs w:val="24"/>
          <w:lang w:val="es-ES_tradnl"/>
        </w:rPr>
        <w:t xml:space="preserve"> </w:t>
      </w:r>
      <w:r>
        <w:rPr>
          <w:rFonts w:ascii="Calibri" w:eastAsia="Calibri" w:hAnsi="Calibri" w:cs="Times New Roman"/>
          <w:sz w:val="24"/>
          <w:szCs w:val="24"/>
          <w:lang w:val="es-ES_tradnl"/>
        </w:rPr>
        <w:t>del tema.</w:t>
      </w:r>
    </w:p>
    <w:p w:rsidR="00153E2F" w:rsidRPr="001A5C2A" w:rsidRDefault="00BB75C8" w:rsidP="00BB75C8">
      <w:pPr>
        <w:spacing w:line="240" w:lineRule="auto"/>
        <w:jc w:val="both"/>
        <w:rPr>
          <w:sz w:val="24"/>
          <w:szCs w:val="24"/>
          <w:lang w:val="es-ES_tradnl"/>
        </w:rPr>
      </w:pPr>
      <w:r>
        <w:rPr>
          <w:rFonts w:ascii="Calibri" w:eastAsia="Calibri" w:hAnsi="Calibri" w:cs="Times New Roman"/>
          <w:sz w:val="24"/>
          <w:szCs w:val="24"/>
          <w:lang w:val="es-ES_tradnl"/>
        </w:rPr>
        <w:t>Si los negocios son de interés del Municipio, es posible evolucionar hacia una agencia o una oficina de atracci</w:t>
      </w:r>
      <w:r>
        <w:rPr>
          <w:sz w:val="24"/>
          <w:szCs w:val="24"/>
          <w:lang w:val="es-ES_tradnl"/>
        </w:rPr>
        <w:t>ón de I</w:t>
      </w:r>
      <w:r>
        <w:rPr>
          <w:rFonts w:ascii="Calibri" w:eastAsia="Calibri" w:hAnsi="Calibri" w:cs="Times New Roman"/>
          <w:sz w:val="24"/>
          <w:szCs w:val="24"/>
          <w:lang w:val="es-ES_tradnl"/>
        </w:rPr>
        <w:t>nversiones, que ser</w:t>
      </w:r>
      <w:r>
        <w:rPr>
          <w:sz w:val="24"/>
          <w:szCs w:val="24"/>
          <w:lang w:val="es-ES_tradnl"/>
        </w:rPr>
        <w:t>í</w:t>
      </w:r>
      <w:r>
        <w:rPr>
          <w:rFonts w:ascii="Calibri" w:eastAsia="Calibri" w:hAnsi="Calibri" w:cs="Times New Roman"/>
          <w:sz w:val="24"/>
          <w:szCs w:val="24"/>
          <w:lang w:val="es-ES_tradnl"/>
        </w:rPr>
        <w:t>a la encargada de promocionar el territorio y realizar permanentemente la búsqueda de inversionistas.</w:t>
      </w:r>
    </w:p>
    <w:p w:rsidR="00153E2F" w:rsidRPr="001A5C2A" w:rsidRDefault="00153E2F" w:rsidP="000221B7">
      <w:pPr>
        <w:spacing w:line="240" w:lineRule="auto"/>
        <w:jc w:val="both"/>
        <w:rPr>
          <w:sz w:val="24"/>
          <w:szCs w:val="24"/>
          <w:lang w:val="es-ES_tradnl"/>
        </w:rPr>
      </w:pPr>
    </w:p>
    <w:p w:rsidR="00153E2F" w:rsidRPr="001A5C2A" w:rsidRDefault="00153E2F" w:rsidP="00153E2F">
      <w:pPr>
        <w:spacing w:line="240" w:lineRule="auto"/>
        <w:ind w:left="708"/>
        <w:jc w:val="both"/>
        <w:rPr>
          <w:b/>
          <w:sz w:val="24"/>
          <w:szCs w:val="24"/>
          <w:u w:val="single"/>
          <w:lang w:val="es-ES_tradnl"/>
        </w:rPr>
      </w:pPr>
      <w:r w:rsidRPr="001A5C2A">
        <w:rPr>
          <w:b/>
          <w:sz w:val="24"/>
          <w:szCs w:val="24"/>
          <w:u w:val="single"/>
          <w:lang w:val="es-ES_tradnl"/>
        </w:rPr>
        <w:t>Recomendación No. 3</w:t>
      </w:r>
    </w:p>
    <w:p w:rsidR="00153E2F" w:rsidRPr="001A5C2A" w:rsidRDefault="00153E2F" w:rsidP="00B66656">
      <w:pPr>
        <w:spacing w:line="240" w:lineRule="auto"/>
        <w:ind w:left="708"/>
        <w:jc w:val="both"/>
        <w:rPr>
          <w:sz w:val="24"/>
          <w:szCs w:val="24"/>
          <w:lang w:val="es-ES_tradnl"/>
        </w:rPr>
      </w:pPr>
      <w:r w:rsidRPr="001A5C2A">
        <w:rPr>
          <w:sz w:val="24"/>
          <w:szCs w:val="24"/>
          <w:lang w:val="es-ES_tradnl"/>
        </w:rPr>
        <w:t xml:space="preserve">El Municipio de Otavalo debe concluir los procesos pendientes relacionados con la creación del Portafolio de Inversiones, a fin de que lo ponga a disposiciones de la ciudadanía por intermedio de la VUE. Logrando de esta manera generar un clima apropiado para las inversiones, complementándose con el servicio relacionado al Centro de Inteligencia de Mercado. </w:t>
      </w:r>
    </w:p>
    <w:p w:rsidR="000221B7" w:rsidRPr="001A5C2A" w:rsidRDefault="000221B7" w:rsidP="00B66656">
      <w:pPr>
        <w:spacing w:line="240" w:lineRule="auto"/>
        <w:jc w:val="both"/>
        <w:rPr>
          <w:sz w:val="24"/>
          <w:szCs w:val="24"/>
          <w:lang w:val="es-ES_tradnl"/>
        </w:rPr>
      </w:pPr>
    </w:p>
    <w:p w:rsidR="00334F90" w:rsidRPr="001A5C2A" w:rsidRDefault="00334F90" w:rsidP="00B66656">
      <w:pPr>
        <w:spacing w:line="240" w:lineRule="auto"/>
        <w:jc w:val="both"/>
        <w:rPr>
          <w:b/>
          <w:sz w:val="24"/>
          <w:szCs w:val="24"/>
          <w:u w:val="single"/>
          <w:lang w:val="es-ES_tradnl"/>
        </w:rPr>
      </w:pPr>
      <w:r w:rsidRPr="001A5C2A">
        <w:rPr>
          <w:b/>
          <w:sz w:val="24"/>
          <w:szCs w:val="24"/>
          <w:u w:val="single"/>
          <w:lang w:val="es-ES_tradnl"/>
        </w:rPr>
        <w:t xml:space="preserve">1.2.3 </w:t>
      </w:r>
      <w:r w:rsidR="00153E2F" w:rsidRPr="001A5C2A">
        <w:rPr>
          <w:b/>
          <w:sz w:val="24"/>
          <w:szCs w:val="24"/>
          <w:u w:val="single"/>
          <w:lang w:val="es-ES_tradnl"/>
        </w:rPr>
        <w:t xml:space="preserve"> </w:t>
      </w:r>
      <w:r w:rsidRPr="001A5C2A">
        <w:rPr>
          <w:b/>
          <w:sz w:val="24"/>
          <w:szCs w:val="24"/>
          <w:u w:val="single"/>
          <w:lang w:val="es-ES_tradnl"/>
        </w:rPr>
        <w:t>I</w:t>
      </w:r>
      <w:r w:rsidR="006B0ED4">
        <w:rPr>
          <w:b/>
          <w:sz w:val="24"/>
          <w:szCs w:val="24"/>
          <w:u w:val="single"/>
          <w:lang w:val="es-ES_tradnl"/>
        </w:rPr>
        <w:t xml:space="preserve">NEX MODA </w:t>
      </w:r>
    </w:p>
    <w:p w:rsidR="00316236" w:rsidRPr="001A5C2A" w:rsidRDefault="00153E2F" w:rsidP="00B66656">
      <w:pPr>
        <w:spacing w:line="240" w:lineRule="auto"/>
        <w:jc w:val="both"/>
        <w:rPr>
          <w:sz w:val="24"/>
          <w:szCs w:val="24"/>
          <w:lang w:val="es-ES_tradnl"/>
        </w:rPr>
      </w:pPr>
      <w:r w:rsidRPr="001A5C2A">
        <w:rPr>
          <w:sz w:val="24"/>
          <w:szCs w:val="24"/>
          <w:lang w:val="es-ES_tradnl"/>
        </w:rPr>
        <w:t>La suscripción y difusión del material producido por INEX MODA, una revista especializada</w:t>
      </w:r>
      <w:r w:rsidR="006B0ED4">
        <w:rPr>
          <w:sz w:val="24"/>
          <w:szCs w:val="24"/>
          <w:lang w:val="es-ES_tradnl"/>
        </w:rPr>
        <w:t xml:space="preserve"> </w:t>
      </w:r>
      <w:r w:rsidR="006B0ED4">
        <w:rPr>
          <w:rFonts w:ascii="Calibri" w:eastAsia="Calibri" w:hAnsi="Calibri" w:cs="Times New Roman"/>
          <w:sz w:val="24"/>
          <w:szCs w:val="24"/>
          <w:lang w:val="es-ES_tradnl"/>
        </w:rPr>
        <w:t xml:space="preserve">en tendencias de moda a nivel internacional con las líneas de primavera, otoño, verano e </w:t>
      </w:r>
      <w:r w:rsidR="006B0ED4">
        <w:rPr>
          <w:rFonts w:ascii="Calibri" w:eastAsia="Calibri" w:hAnsi="Calibri" w:cs="Times New Roman"/>
          <w:sz w:val="24"/>
          <w:szCs w:val="24"/>
          <w:lang w:val="es-ES_tradnl"/>
        </w:rPr>
        <w:lastRenderedPageBreak/>
        <w:t xml:space="preserve">invierno, definidas </w:t>
      </w:r>
      <w:r w:rsidR="006B0ED4">
        <w:rPr>
          <w:sz w:val="24"/>
          <w:szCs w:val="24"/>
          <w:lang w:val="es-ES_tradnl"/>
        </w:rPr>
        <w:t xml:space="preserve">anualmente </w:t>
      </w:r>
      <w:r w:rsidR="006B0ED4">
        <w:rPr>
          <w:rFonts w:ascii="Calibri" w:eastAsia="Calibri" w:hAnsi="Calibri" w:cs="Times New Roman"/>
          <w:sz w:val="24"/>
          <w:szCs w:val="24"/>
          <w:lang w:val="es-ES_tradnl"/>
        </w:rPr>
        <w:t>por diseñadores</w:t>
      </w:r>
      <w:r w:rsidR="006B0ED4">
        <w:rPr>
          <w:sz w:val="24"/>
          <w:szCs w:val="24"/>
          <w:lang w:val="es-ES_tradnl"/>
        </w:rPr>
        <w:t xml:space="preserve">, lo cual </w:t>
      </w:r>
      <w:r w:rsidR="006B0ED4">
        <w:rPr>
          <w:rFonts w:ascii="Calibri" w:eastAsia="Calibri" w:hAnsi="Calibri" w:cs="Times New Roman"/>
          <w:sz w:val="24"/>
          <w:szCs w:val="24"/>
          <w:lang w:val="es-ES_tradnl"/>
        </w:rPr>
        <w:t xml:space="preserve">permite concretar </w:t>
      </w:r>
      <w:r w:rsidR="006B0ED4">
        <w:rPr>
          <w:sz w:val="24"/>
          <w:szCs w:val="24"/>
          <w:lang w:val="es-ES_tradnl"/>
        </w:rPr>
        <w:t xml:space="preserve">las </w:t>
      </w:r>
      <w:r w:rsidR="006B0ED4">
        <w:rPr>
          <w:rFonts w:ascii="Calibri" w:eastAsia="Calibri" w:hAnsi="Calibri" w:cs="Times New Roman"/>
          <w:sz w:val="24"/>
          <w:szCs w:val="24"/>
          <w:lang w:val="es-ES_tradnl"/>
        </w:rPr>
        <w:t>tendencias generales, de acuerdo al contexto especifico de la región</w:t>
      </w:r>
      <w:r w:rsidR="006B0ED4">
        <w:rPr>
          <w:sz w:val="24"/>
          <w:szCs w:val="24"/>
          <w:lang w:val="es-ES_tradnl"/>
        </w:rPr>
        <w:t xml:space="preserve">. Esta suscripción </w:t>
      </w:r>
      <w:r w:rsidR="00316236" w:rsidRPr="001A5C2A">
        <w:rPr>
          <w:sz w:val="24"/>
          <w:szCs w:val="24"/>
          <w:lang w:val="es-ES_tradnl"/>
        </w:rPr>
        <w:t xml:space="preserve">proveerá de la posibilidad de que la VUE, entregue información a los usuarios, relacionada con la moda internacional y sus tendencias, de tal forma que la producción se acople a esta demanda y logre ubicarse, tal como lo ha definido el Municipio, como el “centro de la moda” dentro y fuera del país. </w:t>
      </w:r>
    </w:p>
    <w:p w:rsidR="00153E2F" w:rsidRPr="001A5C2A" w:rsidRDefault="00316236" w:rsidP="00B66656">
      <w:pPr>
        <w:spacing w:line="240" w:lineRule="auto"/>
        <w:jc w:val="both"/>
        <w:rPr>
          <w:sz w:val="24"/>
          <w:szCs w:val="24"/>
          <w:lang w:val="es-ES_tradnl"/>
        </w:rPr>
      </w:pPr>
      <w:r w:rsidRPr="001A5C2A">
        <w:rPr>
          <w:sz w:val="24"/>
          <w:szCs w:val="24"/>
          <w:lang w:val="es-ES_tradnl"/>
        </w:rPr>
        <w:t>La disponibilidad y aplicación de las tendencias de la moda por parte de los productores del Cantón Otavalo, incrementará sus rangos de competitividad con otros centros de producción</w:t>
      </w:r>
      <w:r w:rsidR="009E53AE">
        <w:rPr>
          <w:sz w:val="24"/>
          <w:szCs w:val="24"/>
          <w:lang w:val="es-ES_tradnl"/>
        </w:rPr>
        <w:t>,</w:t>
      </w:r>
      <w:r w:rsidRPr="001A5C2A">
        <w:rPr>
          <w:sz w:val="24"/>
          <w:szCs w:val="24"/>
          <w:lang w:val="es-ES_tradnl"/>
        </w:rPr>
        <w:t xml:space="preserve"> nacionales e internacionales. </w:t>
      </w:r>
    </w:p>
    <w:p w:rsidR="006B0ED4" w:rsidRDefault="006B0ED4" w:rsidP="006B0ED4">
      <w:pPr>
        <w:spacing w:line="240" w:lineRule="auto"/>
        <w:jc w:val="both"/>
        <w:rPr>
          <w:rFonts w:ascii="Calibri" w:eastAsia="Calibri" w:hAnsi="Calibri" w:cs="Times New Roman"/>
          <w:sz w:val="24"/>
          <w:szCs w:val="24"/>
          <w:lang w:val="es-ES_tradnl"/>
        </w:rPr>
      </w:pPr>
      <w:r>
        <w:rPr>
          <w:sz w:val="24"/>
          <w:szCs w:val="24"/>
          <w:lang w:val="es-ES_tradnl"/>
        </w:rPr>
        <w:t>Hace falta d</w:t>
      </w:r>
      <w:r>
        <w:rPr>
          <w:rFonts w:ascii="Calibri" w:eastAsia="Calibri" w:hAnsi="Calibri" w:cs="Times New Roman"/>
          <w:sz w:val="24"/>
          <w:szCs w:val="24"/>
          <w:lang w:val="es-ES_tradnl"/>
        </w:rPr>
        <w:t>efinir la forma de adquisición de la revista INEXMODA, en Colombia, de acuerdo a los tr</w:t>
      </w:r>
      <w:r>
        <w:rPr>
          <w:sz w:val="24"/>
          <w:szCs w:val="24"/>
          <w:lang w:val="es-ES_tradnl"/>
        </w:rPr>
        <w:t>á</w:t>
      </w:r>
      <w:r>
        <w:rPr>
          <w:rFonts w:ascii="Calibri" w:eastAsia="Calibri" w:hAnsi="Calibri" w:cs="Times New Roman"/>
          <w:sz w:val="24"/>
          <w:szCs w:val="24"/>
          <w:lang w:val="es-ES_tradnl"/>
        </w:rPr>
        <w:t>mites tributarios y contables que ex</w:t>
      </w:r>
      <w:r>
        <w:rPr>
          <w:sz w:val="24"/>
          <w:szCs w:val="24"/>
          <w:lang w:val="es-ES_tradnl"/>
        </w:rPr>
        <w:t xml:space="preserve">igen las leyes </w:t>
      </w:r>
      <w:r>
        <w:rPr>
          <w:rFonts w:ascii="Calibri" w:eastAsia="Calibri" w:hAnsi="Calibri" w:cs="Times New Roman"/>
          <w:sz w:val="24"/>
          <w:szCs w:val="24"/>
          <w:lang w:val="es-ES_tradnl"/>
        </w:rPr>
        <w:t xml:space="preserve">colombiana y ecuatoriana. </w:t>
      </w:r>
    </w:p>
    <w:p w:rsidR="00316236" w:rsidRPr="001A5C2A" w:rsidRDefault="00316236" w:rsidP="00B66656">
      <w:pPr>
        <w:spacing w:line="240" w:lineRule="auto"/>
        <w:jc w:val="both"/>
        <w:rPr>
          <w:sz w:val="24"/>
          <w:szCs w:val="24"/>
          <w:lang w:val="es-ES_tradnl"/>
        </w:rPr>
      </w:pPr>
      <w:r w:rsidRPr="001A5C2A">
        <w:rPr>
          <w:sz w:val="24"/>
          <w:szCs w:val="24"/>
          <w:lang w:val="es-ES_tradnl"/>
        </w:rPr>
        <w:t xml:space="preserve"> </w:t>
      </w:r>
    </w:p>
    <w:p w:rsidR="00316236" w:rsidRPr="001A5C2A" w:rsidRDefault="00B66656" w:rsidP="00B66656">
      <w:pPr>
        <w:spacing w:line="240" w:lineRule="auto"/>
        <w:ind w:left="708"/>
        <w:jc w:val="both"/>
        <w:rPr>
          <w:b/>
          <w:sz w:val="24"/>
          <w:szCs w:val="24"/>
          <w:u w:val="single"/>
          <w:lang w:val="es-ES_tradnl"/>
        </w:rPr>
      </w:pPr>
      <w:r w:rsidRPr="001A5C2A">
        <w:rPr>
          <w:b/>
          <w:sz w:val="24"/>
          <w:szCs w:val="24"/>
          <w:u w:val="single"/>
          <w:lang w:val="es-ES_tradnl"/>
        </w:rPr>
        <w:t xml:space="preserve">Recomendación No. 4 </w:t>
      </w:r>
    </w:p>
    <w:p w:rsidR="00B66656" w:rsidRPr="001A5C2A" w:rsidRDefault="00B66656" w:rsidP="00B66656">
      <w:pPr>
        <w:spacing w:line="240" w:lineRule="auto"/>
        <w:ind w:left="708"/>
        <w:jc w:val="both"/>
        <w:rPr>
          <w:sz w:val="24"/>
          <w:szCs w:val="24"/>
          <w:lang w:val="es-ES_tradnl"/>
        </w:rPr>
      </w:pPr>
      <w:r w:rsidRPr="001A5C2A">
        <w:rPr>
          <w:sz w:val="24"/>
          <w:szCs w:val="24"/>
          <w:lang w:val="es-ES_tradnl"/>
        </w:rPr>
        <w:t xml:space="preserve">El Municipio de Otavalo requiere concluir los trámites y acuerdos de tal manera que cuente con la información a INEX MODA, como una herramienta que contribuya al mejoramiento de la producción y a su vez incremente la competitividad de las MIPYMES confeccionistas del Cantón. </w:t>
      </w:r>
    </w:p>
    <w:p w:rsidR="00B66656" w:rsidRPr="001A5C2A" w:rsidRDefault="00B66656" w:rsidP="00B66656">
      <w:pPr>
        <w:spacing w:line="240" w:lineRule="auto"/>
        <w:jc w:val="both"/>
        <w:rPr>
          <w:sz w:val="24"/>
          <w:szCs w:val="24"/>
          <w:lang w:val="es-ES_tradnl"/>
        </w:rPr>
      </w:pPr>
    </w:p>
    <w:p w:rsidR="00334F90" w:rsidRPr="001A5C2A" w:rsidRDefault="00334F90" w:rsidP="00B66656">
      <w:pPr>
        <w:spacing w:after="0" w:line="240" w:lineRule="auto"/>
        <w:jc w:val="both"/>
        <w:rPr>
          <w:sz w:val="24"/>
          <w:szCs w:val="24"/>
          <w:lang w:val="es-ES_tradnl"/>
        </w:rPr>
      </w:pPr>
      <w:r w:rsidRPr="001A5C2A">
        <w:rPr>
          <w:b/>
          <w:sz w:val="24"/>
          <w:szCs w:val="24"/>
          <w:u w:val="single"/>
          <w:lang w:val="es-ES_tradnl"/>
        </w:rPr>
        <w:t>1.2.4 Consultorio Jurídico Tributario y Contable</w:t>
      </w:r>
    </w:p>
    <w:p w:rsidR="00B66656" w:rsidRPr="001A5C2A" w:rsidRDefault="00B66656" w:rsidP="00884030">
      <w:pPr>
        <w:spacing w:line="240" w:lineRule="auto"/>
        <w:ind w:left="708"/>
        <w:jc w:val="both"/>
        <w:rPr>
          <w:sz w:val="24"/>
          <w:szCs w:val="24"/>
          <w:lang w:val="es-ES_tradnl"/>
        </w:rPr>
      </w:pPr>
    </w:p>
    <w:p w:rsidR="00884030" w:rsidRPr="001A5C2A" w:rsidRDefault="00884030" w:rsidP="00884030">
      <w:pPr>
        <w:spacing w:line="240" w:lineRule="auto"/>
        <w:jc w:val="both"/>
        <w:rPr>
          <w:sz w:val="24"/>
          <w:szCs w:val="24"/>
          <w:lang w:val="es-ES_tradnl"/>
        </w:rPr>
      </w:pPr>
      <w:r w:rsidRPr="001A5C2A">
        <w:rPr>
          <w:sz w:val="24"/>
          <w:szCs w:val="24"/>
          <w:lang w:val="es-ES_tradnl"/>
        </w:rPr>
        <w:t xml:space="preserve">Un acuerdo inicial con la Universidad de Otavalo permitirá el funcionamiento de un Consultorio para proveer Asistencia Jurídica, Tributaria y Contable a los empresarios del Cantón. </w:t>
      </w:r>
    </w:p>
    <w:p w:rsidR="00884030" w:rsidRPr="001A5C2A" w:rsidRDefault="00884030" w:rsidP="00884030">
      <w:pPr>
        <w:spacing w:line="240" w:lineRule="auto"/>
        <w:jc w:val="both"/>
        <w:rPr>
          <w:sz w:val="24"/>
          <w:szCs w:val="24"/>
          <w:lang w:val="es-ES_tradnl"/>
        </w:rPr>
      </w:pPr>
      <w:r w:rsidRPr="001A5C2A">
        <w:rPr>
          <w:sz w:val="24"/>
          <w:szCs w:val="24"/>
          <w:lang w:val="es-ES_tradnl"/>
        </w:rPr>
        <w:t xml:space="preserve">El Consultorio estaría a cargo de profesores y estudiantes de los últimos años de las carreras correspondientes, con lo cual se garantizaría una asesoría calificada y que tiene dos propósitos, contribuir al desarrollo empresarial y acercar a la Universidad y sus futuros profesionales a sus áreas de trabajo. </w:t>
      </w:r>
    </w:p>
    <w:p w:rsidR="00884030" w:rsidRPr="001A5C2A" w:rsidRDefault="00884030" w:rsidP="00884030">
      <w:pPr>
        <w:spacing w:line="240" w:lineRule="auto"/>
        <w:jc w:val="both"/>
        <w:rPr>
          <w:sz w:val="24"/>
          <w:szCs w:val="24"/>
          <w:lang w:val="es-ES_tradnl"/>
        </w:rPr>
      </w:pPr>
      <w:r w:rsidRPr="001A5C2A">
        <w:rPr>
          <w:sz w:val="24"/>
          <w:szCs w:val="24"/>
          <w:lang w:val="es-ES_tradnl"/>
        </w:rPr>
        <w:t xml:space="preserve">Se encuentra pendiente la suscripción de un Acta de Compromiso Interinstitucional para que este servicio se implemente en la VUE. </w:t>
      </w:r>
    </w:p>
    <w:p w:rsidR="00B66656" w:rsidRPr="001A5C2A" w:rsidRDefault="00B66656" w:rsidP="00884030">
      <w:pPr>
        <w:spacing w:line="240" w:lineRule="auto"/>
        <w:jc w:val="both"/>
        <w:rPr>
          <w:sz w:val="24"/>
          <w:szCs w:val="24"/>
          <w:lang w:val="es-ES_tradnl"/>
        </w:rPr>
      </w:pPr>
    </w:p>
    <w:p w:rsidR="00884030" w:rsidRPr="001A5C2A" w:rsidRDefault="00884030" w:rsidP="00634076">
      <w:pPr>
        <w:spacing w:line="240" w:lineRule="auto"/>
        <w:ind w:left="708"/>
        <w:jc w:val="both"/>
        <w:rPr>
          <w:b/>
          <w:sz w:val="24"/>
          <w:szCs w:val="24"/>
          <w:u w:val="single"/>
          <w:lang w:val="es-ES_tradnl"/>
        </w:rPr>
      </w:pPr>
      <w:r w:rsidRPr="001A5C2A">
        <w:rPr>
          <w:b/>
          <w:sz w:val="24"/>
          <w:szCs w:val="24"/>
          <w:u w:val="single"/>
          <w:lang w:val="es-ES_tradnl"/>
        </w:rPr>
        <w:t xml:space="preserve">Recomendación No. 5 </w:t>
      </w:r>
    </w:p>
    <w:p w:rsidR="00884030" w:rsidRPr="001A5C2A" w:rsidRDefault="00884030" w:rsidP="00634076">
      <w:pPr>
        <w:spacing w:line="240" w:lineRule="auto"/>
        <w:ind w:left="708"/>
        <w:jc w:val="both"/>
        <w:rPr>
          <w:sz w:val="24"/>
          <w:szCs w:val="24"/>
          <w:lang w:val="es-ES_tradnl"/>
        </w:rPr>
      </w:pPr>
      <w:r w:rsidRPr="001A5C2A">
        <w:rPr>
          <w:sz w:val="24"/>
          <w:szCs w:val="24"/>
          <w:lang w:val="es-ES_tradnl"/>
        </w:rPr>
        <w:t>El Municipio de Otavalo agilizará la suscripción del Acta de Compromiso, con la finalidad de que los servicios de asesoría Contable, Tributaria y Jurídica se</w:t>
      </w:r>
      <w:r w:rsidR="00634076" w:rsidRPr="001A5C2A">
        <w:rPr>
          <w:sz w:val="24"/>
          <w:szCs w:val="24"/>
          <w:lang w:val="es-ES_tradnl"/>
        </w:rPr>
        <w:t xml:space="preserve"> provean </w:t>
      </w:r>
      <w:r w:rsidR="00634076" w:rsidRPr="001A5C2A">
        <w:rPr>
          <w:sz w:val="24"/>
          <w:szCs w:val="24"/>
          <w:lang w:val="es-ES_tradnl"/>
        </w:rPr>
        <w:lastRenderedPageBreak/>
        <w:t xml:space="preserve">en </w:t>
      </w:r>
      <w:r w:rsidRPr="001A5C2A">
        <w:rPr>
          <w:sz w:val="24"/>
          <w:szCs w:val="24"/>
          <w:lang w:val="es-ES_tradnl"/>
        </w:rPr>
        <w:t xml:space="preserve">beneficio </w:t>
      </w:r>
      <w:r w:rsidR="00634076" w:rsidRPr="001A5C2A">
        <w:rPr>
          <w:sz w:val="24"/>
          <w:szCs w:val="24"/>
          <w:lang w:val="es-ES_tradnl"/>
        </w:rPr>
        <w:t xml:space="preserve">de los empresarios del Cantón y de la competitividad de sus empresas. </w:t>
      </w:r>
    </w:p>
    <w:p w:rsidR="00634076" w:rsidRPr="001A5C2A" w:rsidRDefault="00634076" w:rsidP="00634076">
      <w:pPr>
        <w:spacing w:line="240" w:lineRule="auto"/>
        <w:jc w:val="both"/>
        <w:rPr>
          <w:sz w:val="24"/>
          <w:szCs w:val="24"/>
          <w:lang w:val="es-ES_tradnl"/>
        </w:rPr>
      </w:pPr>
    </w:p>
    <w:p w:rsidR="00334F90" w:rsidRPr="001A5C2A" w:rsidRDefault="00634076" w:rsidP="00884030">
      <w:pPr>
        <w:spacing w:line="240" w:lineRule="auto"/>
        <w:jc w:val="both"/>
        <w:rPr>
          <w:b/>
          <w:sz w:val="24"/>
          <w:szCs w:val="24"/>
          <w:u w:val="single"/>
          <w:lang w:val="es-ES_tradnl"/>
        </w:rPr>
      </w:pPr>
      <w:r w:rsidRPr="001A5C2A">
        <w:rPr>
          <w:b/>
          <w:sz w:val="24"/>
          <w:szCs w:val="24"/>
          <w:u w:val="single"/>
          <w:lang w:val="es-ES_tradnl"/>
        </w:rPr>
        <w:t>1</w:t>
      </w:r>
      <w:r w:rsidR="00334F90" w:rsidRPr="001A5C2A">
        <w:rPr>
          <w:b/>
          <w:sz w:val="24"/>
          <w:szCs w:val="24"/>
          <w:u w:val="single"/>
          <w:lang w:val="es-ES_tradnl"/>
        </w:rPr>
        <w:t xml:space="preserve">.2.5 Consultorio de información </w:t>
      </w:r>
      <w:r w:rsidRPr="001A5C2A">
        <w:rPr>
          <w:b/>
          <w:sz w:val="24"/>
          <w:szCs w:val="24"/>
          <w:u w:val="single"/>
          <w:lang w:val="es-ES_tradnl"/>
        </w:rPr>
        <w:t xml:space="preserve">Crediticia y </w:t>
      </w:r>
      <w:r w:rsidR="00334F90" w:rsidRPr="001A5C2A">
        <w:rPr>
          <w:b/>
          <w:sz w:val="24"/>
          <w:szCs w:val="24"/>
          <w:u w:val="single"/>
          <w:lang w:val="es-ES_tradnl"/>
        </w:rPr>
        <w:t>Microfinanciera</w:t>
      </w:r>
    </w:p>
    <w:p w:rsidR="00334F90" w:rsidRPr="001A5C2A" w:rsidRDefault="00634076" w:rsidP="00B66656">
      <w:pPr>
        <w:spacing w:line="240" w:lineRule="auto"/>
        <w:jc w:val="both"/>
        <w:rPr>
          <w:sz w:val="24"/>
          <w:szCs w:val="24"/>
          <w:lang w:val="es-ES_tradnl"/>
        </w:rPr>
      </w:pPr>
      <w:r w:rsidRPr="001A5C2A">
        <w:rPr>
          <w:sz w:val="24"/>
          <w:szCs w:val="24"/>
          <w:lang w:val="es-ES_tradnl"/>
        </w:rPr>
        <w:t xml:space="preserve">El Consultorio de este tema le daría continuidad a la provisión de información de la Corporación Financiera Nacional y del Banco Nacional de Fomento, instituciones públicas encargadas de generar productos y servicios para el sector productivo con micro, pequeñas y medianas empresas. </w:t>
      </w:r>
    </w:p>
    <w:p w:rsidR="00634076" w:rsidRPr="001A5C2A" w:rsidRDefault="00634076" w:rsidP="00B66656">
      <w:pPr>
        <w:spacing w:line="240" w:lineRule="auto"/>
        <w:jc w:val="both"/>
        <w:rPr>
          <w:sz w:val="24"/>
          <w:szCs w:val="24"/>
          <w:lang w:val="es-ES_tradnl"/>
        </w:rPr>
      </w:pPr>
      <w:r w:rsidRPr="001A5C2A">
        <w:rPr>
          <w:sz w:val="24"/>
          <w:szCs w:val="24"/>
          <w:lang w:val="es-ES_tradnl"/>
        </w:rPr>
        <w:t xml:space="preserve">En principio se recopilaría la información relacionada con los productos activos y pasivos de las instituciones financieras y microfinancieras del Cantón, a fin de procesarla y sistematizar sus contenidos como paso previo a su difusión desde la VUE. </w:t>
      </w:r>
    </w:p>
    <w:p w:rsidR="00634076" w:rsidRPr="001A5C2A" w:rsidRDefault="00634076" w:rsidP="00B66656">
      <w:pPr>
        <w:spacing w:line="240" w:lineRule="auto"/>
        <w:jc w:val="both"/>
        <w:rPr>
          <w:sz w:val="24"/>
          <w:szCs w:val="24"/>
          <w:lang w:val="es-ES_tradnl"/>
        </w:rPr>
      </w:pPr>
      <w:r w:rsidRPr="001A5C2A">
        <w:rPr>
          <w:sz w:val="24"/>
          <w:szCs w:val="24"/>
          <w:lang w:val="es-ES_tradnl"/>
        </w:rPr>
        <w:t>Un segundo paso consistiría en la provisión de información relacionada con las instituciones y sus productos de ahorro, inversión y crédito diseñados especialmente para las micro</w:t>
      </w:r>
      <w:r w:rsidR="00020FD5" w:rsidRPr="001A5C2A">
        <w:rPr>
          <w:sz w:val="24"/>
          <w:szCs w:val="24"/>
          <w:lang w:val="es-ES_tradnl"/>
        </w:rPr>
        <w:t>, pequeñas y medianas empresas y los requisitos exigidos para su utilización.</w:t>
      </w:r>
    </w:p>
    <w:p w:rsidR="00020FD5" w:rsidRPr="001A5C2A" w:rsidRDefault="00634076" w:rsidP="00B66656">
      <w:pPr>
        <w:spacing w:line="240" w:lineRule="auto"/>
        <w:jc w:val="both"/>
        <w:rPr>
          <w:sz w:val="24"/>
          <w:szCs w:val="24"/>
          <w:lang w:val="es-ES_tradnl"/>
        </w:rPr>
      </w:pPr>
      <w:r w:rsidRPr="001A5C2A">
        <w:rPr>
          <w:sz w:val="24"/>
          <w:szCs w:val="24"/>
          <w:lang w:val="es-ES_tradnl"/>
        </w:rPr>
        <w:t xml:space="preserve">Este tipo de servicio </w:t>
      </w:r>
      <w:r w:rsidR="00020FD5" w:rsidRPr="001A5C2A">
        <w:rPr>
          <w:sz w:val="24"/>
          <w:szCs w:val="24"/>
          <w:lang w:val="es-ES_tradnl"/>
        </w:rPr>
        <w:t xml:space="preserve">es crucial para los empresarios en términos de ahorro de tiempo y la libre elección de una variedad de opciones de posibles proveedores de servicios financieros y microfinancieros. </w:t>
      </w:r>
    </w:p>
    <w:p w:rsidR="00634076" w:rsidRPr="001A5C2A" w:rsidRDefault="00020FD5" w:rsidP="00B66656">
      <w:pPr>
        <w:spacing w:line="240" w:lineRule="auto"/>
        <w:jc w:val="both"/>
        <w:rPr>
          <w:sz w:val="24"/>
          <w:szCs w:val="24"/>
          <w:lang w:val="es-ES_tradnl"/>
        </w:rPr>
      </w:pPr>
      <w:r w:rsidRPr="001A5C2A">
        <w:rPr>
          <w:sz w:val="24"/>
          <w:szCs w:val="24"/>
          <w:lang w:val="es-ES_tradnl"/>
        </w:rPr>
        <w:t xml:space="preserve">Serían objeto de inclusión en este ejercicio, las Cooperativas de Ahorro y Crédito, </w:t>
      </w:r>
      <w:r w:rsidR="00CA2044" w:rsidRPr="001A5C2A">
        <w:rPr>
          <w:sz w:val="24"/>
          <w:szCs w:val="24"/>
          <w:lang w:val="es-ES_tradnl"/>
        </w:rPr>
        <w:t xml:space="preserve">reguladas y no reguladas, </w:t>
      </w:r>
      <w:r w:rsidRPr="001A5C2A">
        <w:rPr>
          <w:sz w:val="24"/>
          <w:szCs w:val="24"/>
          <w:lang w:val="es-ES_tradnl"/>
        </w:rPr>
        <w:t xml:space="preserve">las ONGs </w:t>
      </w:r>
      <w:r w:rsidR="00CA2044" w:rsidRPr="001A5C2A">
        <w:rPr>
          <w:sz w:val="24"/>
          <w:szCs w:val="24"/>
          <w:lang w:val="es-ES_tradnl"/>
        </w:rPr>
        <w:t xml:space="preserve">Microfinancieras </w:t>
      </w:r>
      <w:r w:rsidRPr="001A5C2A">
        <w:rPr>
          <w:sz w:val="24"/>
          <w:szCs w:val="24"/>
          <w:lang w:val="es-ES_tradnl"/>
        </w:rPr>
        <w:t xml:space="preserve">y los Bancos </w:t>
      </w:r>
      <w:r w:rsidR="00CA2044" w:rsidRPr="001A5C2A">
        <w:rPr>
          <w:sz w:val="24"/>
          <w:szCs w:val="24"/>
          <w:lang w:val="es-ES_tradnl"/>
        </w:rPr>
        <w:t xml:space="preserve">Financieros y Microfinancieros que operan en </w:t>
      </w:r>
      <w:r w:rsidRPr="001A5C2A">
        <w:rPr>
          <w:sz w:val="24"/>
          <w:szCs w:val="24"/>
          <w:lang w:val="es-ES_tradnl"/>
        </w:rPr>
        <w:t xml:space="preserve">el Cantón Otavalo.  </w:t>
      </w:r>
    </w:p>
    <w:p w:rsidR="00CA2044" w:rsidRPr="001A5C2A" w:rsidRDefault="00CA2044" w:rsidP="00B66656">
      <w:pPr>
        <w:spacing w:line="240" w:lineRule="auto"/>
        <w:jc w:val="both"/>
        <w:rPr>
          <w:sz w:val="24"/>
          <w:szCs w:val="24"/>
          <w:lang w:val="es-ES_tradnl"/>
        </w:rPr>
      </w:pPr>
    </w:p>
    <w:p w:rsidR="00CA2044" w:rsidRPr="001A5C2A" w:rsidRDefault="00CA2044" w:rsidP="00C3015C">
      <w:pPr>
        <w:spacing w:line="240" w:lineRule="auto"/>
        <w:ind w:left="708"/>
        <w:jc w:val="both"/>
        <w:rPr>
          <w:b/>
          <w:sz w:val="24"/>
          <w:szCs w:val="24"/>
          <w:u w:val="single"/>
          <w:lang w:val="es-ES_tradnl"/>
        </w:rPr>
      </w:pPr>
      <w:r w:rsidRPr="001A5C2A">
        <w:rPr>
          <w:b/>
          <w:sz w:val="24"/>
          <w:szCs w:val="24"/>
          <w:u w:val="single"/>
          <w:lang w:val="es-ES_tradnl"/>
        </w:rPr>
        <w:t xml:space="preserve">Recomendación No. 6 </w:t>
      </w:r>
    </w:p>
    <w:p w:rsidR="00CA2044" w:rsidRPr="001A5C2A" w:rsidRDefault="00CA2044" w:rsidP="00C3015C">
      <w:pPr>
        <w:spacing w:line="240" w:lineRule="auto"/>
        <w:ind w:left="708"/>
        <w:jc w:val="both"/>
        <w:rPr>
          <w:sz w:val="24"/>
          <w:szCs w:val="24"/>
          <w:lang w:val="es-ES_tradnl"/>
        </w:rPr>
      </w:pPr>
      <w:r w:rsidRPr="001A5C2A">
        <w:rPr>
          <w:sz w:val="24"/>
          <w:szCs w:val="24"/>
          <w:lang w:val="es-ES_tradnl"/>
        </w:rPr>
        <w:t xml:space="preserve">El municipio de Otavalo dispondrá que la VUE inicie la recopilación, procesamiento y distribución de la los productos y servicios financieros y microfinancieros de las Instituciones ubicadas en el Cantón, sean estas, Cooperativas de Ahorro y Crédito, ONGs financieras, así como de los Bancos públicos y privados. </w:t>
      </w:r>
    </w:p>
    <w:p w:rsidR="00C3015C" w:rsidRPr="001A5C2A" w:rsidRDefault="00C3015C" w:rsidP="00B66656">
      <w:pPr>
        <w:spacing w:line="240" w:lineRule="auto"/>
        <w:jc w:val="both"/>
        <w:rPr>
          <w:sz w:val="24"/>
          <w:szCs w:val="24"/>
          <w:lang w:val="es-ES_tradnl"/>
        </w:rPr>
      </w:pPr>
    </w:p>
    <w:p w:rsidR="00C3015C" w:rsidRPr="001A5C2A" w:rsidRDefault="00F33500" w:rsidP="00B66656">
      <w:pPr>
        <w:spacing w:line="240" w:lineRule="auto"/>
        <w:jc w:val="both"/>
        <w:rPr>
          <w:sz w:val="24"/>
          <w:szCs w:val="24"/>
          <w:lang w:val="es-ES_tradnl"/>
        </w:rPr>
      </w:pPr>
      <w:r w:rsidRPr="001A5C2A">
        <w:rPr>
          <w:sz w:val="24"/>
          <w:szCs w:val="24"/>
          <w:lang w:val="es-ES_tradnl"/>
        </w:rPr>
        <w:t>Con los servicios actuales y los servicios adicionales descritos, la VUE del Cantón Otavalo ofrecería una “canasta de servicios”, como l</w:t>
      </w:r>
      <w:r w:rsidR="00A02E5B" w:rsidRPr="001A5C2A">
        <w:rPr>
          <w:sz w:val="24"/>
          <w:szCs w:val="24"/>
          <w:lang w:val="es-ES_tradnl"/>
        </w:rPr>
        <w:t xml:space="preserve">a </w:t>
      </w:r>
      <w:r w:rsidRPr="001A5C2A">
        <w:rPr>
          <w:sz w:val="24"/>
          <w:szCs w:val="24"/>
          <w:lang w:val="es-ES_tradnl"/>
        </w:rPr>
        <w:t xml:space="preserve">que constan en el cuadro siguiente: </w:t>
      </w:r>
    </w:p>
    <w:p w:rsidR="00024C4D" w:rsidRPr="001A5C2A" w:rsidRDefault="00024C4D" w:rsidP="00B66656">
      <w:pPr>
        <w:spacing w:after="0" w:line="240" w:lineRule="auto"/>
        <w:jc w:val="both"/>
        <w:rPr>
          <w:sz w:val="24"/>
          <w:szCs w:val="24"/>
          <w:lang w:val="es-ES_tradnl"/>
        </w:rPr>
      </w:pPr>
    </w:p>
    <w:p w:rsidR="00024C4D" w:rsidRPr="001A5C2A" w:rsidRDefault="00A02E5B" w:rsidP="00B66656">
      <w:pPr>
        <w:spacing w:after="0" w:line="240" w:lineRule="auto"/>
        <w:jc w:val="both"/>
        <w:rPr>
          <w:sz w:val="24"/>
          <w:szCs w:val="24"/>
          <w:lang w:val="es-ES_tradnl"/>
        </w:rPr>
      </w:pPr>
      <w:r w:rsidRPr="001A5C2A">
        <w:rPr>
          <w:sz w:val="24"/>
          <w:szCs w:val="24"/>
        </w:rPr>
        <w:object w:dxaOrig="7195" w:dyaOrig="53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1pt;height:315.8pt" o:ole="">
            <v:imagedata r:id="rId8" o:title=""/>
          </v:shape>
          <o:OLEObject Type="Embed" ProgID="PowerPoint.Slide.12" ShapeID="_x0000_i1025" DrawAspect="Content" ObjectID="_1350997555" r:id="rId9"/>
        </w:object>
      </w:r>
    </w:p>
    <w:p w:rsidR="00024C4D" w:rsidRPr="001A5C2A" w:rsidRDefault="00024C4D" w:rsidP="00B66656">
      <w:pPr>
        <w:spacing w:after="0" w:line="240" w:lineRule="auto"/>
        <w:jc w:val="both"/>
        <w:rPr>
          <w:sz w:val="24"/>
          <w:szCs w:val="24"/>
          <w:lang w:val="es-ES_tradnl"/>
        </w:rPr>
      </w:pPr>
    </w:p>
    <w:p w:rsidR="00024C4D" w:rsidRPr="001A5C2A" w:rsidRDefault="00024C4D" w:rsidP="00B66656">
      <w:pPr>
        <w:spacing w:after="0" w:line="240" w:lineRule="auto"/>
        <w:jc w:val="both"/>
        <w:rPr>
          <w:sz w:val="24"/>
          <w:szCs w:val="24"/>
          <w:lang w:val="es-ES_tradnl"/>
        </w:rPr>
      </w:pPr>
    </w:p>
    <w:p w:rsidR="00024C4D" w:rsidRPr="001A5C2A" w:rsidRDefault="00024C4D" w:rsidP="00B66656">
      <w:pPr>
        <w:spacing w:after="0" w:line="240" w:lineRule="auto"/>
        <w:jc w:val="both"/>
        <w:rPr>
          <w:sz w:val="24"/>
          <w:szCs w:val="24"/>
          <w:lang w:val="es-ES_tradnl"/>
        </w:rPr>
      </w:pPr>
    </w:p>
    <w:p w:rsidR="00024C4D" w:rsidRPr="001A5C2A" w:rsidRDefault="00024C4D" w:rsidP="00B66656">
      <w:pPr>
        <w:spacing w:after="0" w:line="240" w:lineRule="auto"/>
        <w:jc w:val="both"/>
        <w:rPr>
          <w:sz w:val="24"/>
          <w:szCs w:val="24"/>
          <w:lang w:val="es-ES_tradnl"/>
        </w:rPr>
      </w:pPr>
    </w:p>
    <w:p w:rsidR="00024C4D" w:rsidRPr="001A5C2A" w:rsidRDefault="00024C4D" w:rsidP="00B66656">
      <w:pPr>
        <w:spacing w:after="0" w:line="240" w:lineRule="auto"/>
        <w:jc w:val="both"/>
        <w:rPr>
          <w:sz w:val="24"/>
          <w:szCs w:val="24"/>
          <w:lang w:val="es-ES_tradnl"/>
        </w:rPr>
      </w:pPr>
    </w:p>
    <w:p w:rsidR="00024C4D" w:rsidRPr="001A5C2A" w:rsidRDefault="00024C4D" w:rsidP="00B66656">
      <w:pPr>
        <w:spacing w:after="0" w:line="240" w:lineRule="auto"/>
        <w:jc w:val="both"/>
        <w:rPr>
          <w:sz w:val="24"/>
          <w:szCs w:val="24"/>
          <w:lang w:val="es-ES_tradnl"/>
        </w:rPr>
      </w:pPr>
    </w:p>
    <w:p w:rsidR="00024C4D" w:rsidRPr="001A5C2A" w:rsidRDefault="00024C4D" w:rsidP="00B66656">
      <w:pPr>
        <w:spacing w:after="0" w:line="240" w:lineRule="auto"/>
        <w:jc w:val="both"/>
        <w:rPr>
          <w:sz w:val="24"/>
          <w:szCs w:val="24"/>
          <w:lang w:val="es-ES_tradnl"/>
        </w:rPr>
      </w:pPr>
    </w:p>
    <w:p w:rsidR="00024C4D" w:rsidRPr="001A5C2A" w:rsidRDefault="00024C4D" w:rsidP="00B66656">
      <w:pPr>
        <w:spacing w:after="0" w:line="240" w:lineRule="auto"/>
        <w:jc w:val="both"/>
        <w:rPr>
          <w:sz w:val="24"/>
          <w:szCs w:val="24"/>
          <w:lang w:val="es-ES_tradnl"/>
        </w:rPr>
      </w:pPr>
    </w:p>
    <w:p w:rsidR="00024C4D" w:rsidRPr="001A5C2A" w:rsidRDefault="00024C4D" w:rsidP="00B66656">
      <w:pPr>
        <w:spacing w:after="0" w:line="240" w:lineRule="auto"/>
        <w:jc w:val="both"/>
        <w:rPr>
          <w:sz w:val="24"/>
          <w:szCs w:val="24"/>
          <w:lang w:val="es-ES_tradnl"/>
        </w:rPr>
      </w:pPr>
    </w:p>
    <w:p w:rsidR="00A02E5B" w:rsidRPr="001A5C2A" w:rsidRDefault="00A02E5B">
      <w:pPr>
        <w:rPr>
          <w:b/>
          <w:sz w:val="24"/>
          <w:szCs w:val="24"/>
          <w:lang w:val="es-ES_tradnl"/>
        </w:rPr>
      </w:pPr>
      <w:r w:rsidRPr="001A5C2A">
        <w:rPr>
          <w:b/>
          <w:sz w:val="24"/>
          <w:szCs w:val="24"/>
          <w:lang w:val="es-ES_tradnl"/>
        </w:rPr>
        <w:br w:type="page"/>
      </w:r>
    </w:p>
    <w:p w:rsidR="00A02E5B" w:rsidRPr="001A5C2A" w:rsidRDefault="00A02E5B" w:rsidP="00B66656">
      <w:pPr>
        <w:spacing w:after="0" w:line="240" w:lineRule="auto"/>
        <w:jc w:val="both"/>
        <w:rPr>
          <w:b/>
          <w:sz w:val="24"/>
          <w:szCs w:val="24"/>
          <w:lang w:val="es-ES_tradnl"/>
        </w:rPr>
      </w:pPr>
    </w:p>
    <w:p w:rsidR="00334F90" w:rsidRPr="001A5C2A" w:rsidRDefault="00334F90" w:rsidP="00345016">
      <w:pPr>
        <w:spacing w:after="0" w:line="240" w:lineRule="auto"/>
        <w:jc w:val="both"/>
        <w:rPr>
          <w:b/>
          <w:i/>
          <w:sz w:val="28"/>
          <w:szCs w:val="28"/>
          <w:lang w:val="es-ES_tradnl"/>
        </w:rPr>
      </w:pPr>
      <w:r w:rsidRPr="001A5C2A">
        <w:rPr>
          <w:b/>
          <w:i/>
          <w:sz w:val="28"/>
          <w:szCs w:val="28"/>
          <w:lang w:val="es-ES_tradnl"/>
        </w:rPr>
        <w:t>1.3.- La Ventanilla Unica Empresarial – VUE y el desarrollo territorial</w:t>
      </w:r>
    </w:p>
    <w:p w:rsidR="008C107F" w:rsidRPr="001A5C2A" w:rsidRDefault="008C107F" w:rsidP="00345016">
      <w:pPr>
        <w:spacing w:after="0" w:line="240" w:lineRule="auto"/>
        <w:jc w:val="both"/>
        <w:rPr>
          <w:b/>
          <w:sz w:val="24"/>
          <w:szCs w:val="24"/>
          <w:lang w:val="es-ES_tradnl"/>
        </w:rPr>
      </w:pPr>
    </w:p>
    <w:p w:rsidR="00A02E5B" w:rsidRPr="001A5C2A" w:rsidRDefault="0095640F" w:rsidP="00345016">
      <w:pPr>
        <w:spacing w:after="0" w:line="240" w:lineRule="auto"/>
        <w:jc w:val="both"/>
        <w:rPr>
          <w:sz w:val="24"/>
          <w:szCs w:val="24"/>
          <w:lang w:val="es-ES_tradnl"/>
        </w:rPr>
      </w:pPr>
      <w:r w:rsidRPr="001A5C2A">
        <w:rPr>
          <w:sz w:val="24"/>
          <w:szCs w:val="24"/>
          <w:lang w:val="es-ES_tradnl"/>
        </w:rPr>
        <w:t xml:space="preserve">Una vez que se ha presentado el análisis y evaluación sobre la VUE y su proceso de creación, su operación y las posibilidades de expansión de sus servicios, </w:t>
      </w:r>
      <w:r w:rsidRPr="001A5C2A">
        <w:rPr>
          <w:b/>
          <w:sz w:val="24"/>
          <w:szCs w:val="24"/>
          <w:u w:val="single"/>
          <w:lang w:val="es-ES_tradnl"/>
        </w:rPr>
        <w:t>es factible concluir que el Proyecto cumplió con el Propósito establecido en su diseño “Implantar un modelo de participación público – privada basado en la demanda, que promueva la formalización, acceso al mercado y oportunidades de negocios …”.</w:t>
      </w:r>
      <w:r w:rsidRPr="001A5C2A">
        <w:rPr>
          <w:sz w:val="24"/>
          <w:szCs w:val="24"/>
          <w:lang w:val="es-ES_tradnl"/>
        </w:rPr>
        <w:t xml:space="preserve">  </w:t>
      </w:r>
    </w:p>
    <w:p w:rsidR="00A02E5B" w:rsidRPr="001A5C2A" w:rsidRDefault="00A02E5B" w:rsidP="00345016">
      <w:pPr>
        <w:spacing w:after="0" w:line="240" w:lineRule="auto"/>
        <w:ind w:left="708"/>
        <w:jc w:val="both"/>
        <w:rPr>
          <w:sz w:val="24"/>
          <w:szCs w:val="24"/>
          <w:lang w:val="es-ES_tradnl"/>
        </w:rPr>
      </w:pPr>
    </w:p>
    <w:p w:rsidR="00A02E5B" w:rsidRPr="001A5C2A" w:rsidRDefault="00D52FCD" w:rsidP="00345016">
      <w:pPr>
        <w:spacing w:after="0" w:line="240" w:lineRule="auto"/>
        <w:jc w:val="both"/>
        <w:rPr>
          <w:sz w:val="24"/>
          <w:szCs w:val="24"/>
          <w:lang w:val="es-ES_tradnl"/>
        </w:rPr>
      </w:pPr>
      <w:r w:rsidRPr="001A5C2A">
        <w:rPr>
          <w:sz w:val="24"/>
          <w:szCs w:val="24"/>
          <w:lang w:val="es-ES_tradnl"/>
        </w:rPr>
        <w:t xml:space="preserve">De manera complementaria y </w:t>
      </w:r>
      <w:r w:rsidR="0095640F" w:rsidRPr="001A5C2A">
        <w:rPr>
          <w:sz w:val="24"/>
          <w:szCs w:val="24"/>
          <w:lang w:val="es-ES_tradnl"/>
        </w:rPr>
        <w:t xml:space="preserve">en razón del proceso de reforma por el que está atravesando el Estado Ecuatoriano, se considera importante añadir </w:t>
      </w:r>
      <w:r w:rsidR="006D1584" w:rsidRPr="001A5C2A">
        <w:rPr>
          <w:sz w:val="24"/>
          <w:szCs w:val="24"/>
          <w:lang w:val="es-ES_tradnl"/>
        </w:rPr>
        <w:t xml:space="preserve">el análisis sobre la contribución del Proyecto al desarrollo territorial asignado a la Municipalidad de Otavalo como Gobierno Autónomo Descentralizado. </w:t>
      </w:r>
    </w:p>
    <w:p w:rsidR="00A02E5B" w:rsidRPr="001A5C2A" w:rsidRDefault="00A02E5B" w:rsidP="00345016">
      <w:pPr>
        <w:spacing w:after="0" w:line="240" w:lineRule="auto"/>
        <w:ind w:left="708"/>
        <w:jc w:val="both"/>
        <w:rPr>
          <w:sz w:val="24"/>
          <w:szCs w:val="24"/>
          <w:lang w:val="es-ES_tradnl"/>
        </w:rPr>
      </w:pPr>
    </w:p>
    <w:p w:rsidR="00334F90" w:rsidRPr="001A5C2A" w:rsidRDefault="006D1584" w:rsidP="00345016">
      <w:pPr>
        <w:spacing w:line="240" w:lineRule="auto"/>
        <w:jc w:val="both"/>
        <w:rPr>
          <w:b/>
          <w:sz w:val="24"/>
          <w:szCs w:val="24"/>
          <w:u w:val="single"/>
          <w:lang w:val="es-ES_tradnl"/>
        </w:rPr>
      </w:pPr>
      <w:r w:rsidRPr="001A5C2A">
        <w:rPr>
          <w:b/>
          <w:sz w:val="24"/>
          <w:szCs w:val="24"/>
          <w:u w:val="single"/>
          <w:lang w:val="es-ES_tradnl"/>
        </w:rPr>
        <w:t>1.3.1</w:t>
      </w:r>
      <w:r w:rsidR="00334F90" w:rsidRPr="001A5C2A">
        <w:rPr>
          <w:b/>
          <w:sz w:val="24"/>
          <w:szCs w:val="24"/>
          <w:u w:val="single"/>
          <w:lang w:val="es-ES_tradnl"/>
        </w:rPr>
        <w:t xml:space="preserve"> Los usuarios de la Ventanilla Unica</w:t>
      </w:r>
      <w:r w:rsidR="00A02E5B" w:rsidRPr="001A5C2A">
        <w:rPr>
          <w:b/>
          <w:sz w:val="24"/>
          <w:szCs w:val="24"/>
          <w:u w:val="single"/>
          <w:lang w:val="es-ES_tradnl"/>
        </w:rPr>
        <w:t xml:space="preserve"> </w:t>
      </w:r>
      <w:r w:rsidR="00334F90" w:rsidRPr="001A5C2A">
        <w:rPr>
          <w:b/>
          <w:sz w:val="24"/>
          <w:szCs w:val="24"/>
          <w:u w:val="single"/>
          <w:lang w:val="es-ES_tradnl"/>
        </w:rPr>
        <w:t>Empresarial – VUE</w:t>
      </w:r>
    </w:p>
    <w:p w:rsidR="006D1584" w:rsidRPr="001A5C2A" w:rsidRDefault="00C15FAF" w:rsidP="00345016">
      <w:pPr>
        <w:spacing w:line="240" w:lineRule="auto"/>
        <w:jc w:val="both"/>
        <w:rPr>
          <w:sz w:val="24"/>
          <w:szCs w:val="24"/>
          <w:lang w:val="es-ES_tradnl"/>
        </w:rPr>
      </w:pPr>
      <w:r w:rsidRPr="001A5C2A">
        <w:rPr>
          <w:sz w:val="24"/>
          <w:szCs w:val="24"/>
          <w:lang w:val="es-ES_tradnl"/>
        </w:rPr>
        <w:t>Según los registros de la VUE, los usuarios en su mayoría pertenecen al Cantón Otavalo, pero también se ha</w:t>
      </w:r>
      <w:r w:rsidR="00D52FCD" w:rsidRPr="001A5C2A">
        <w:rPr>
          <w:sz w:val="24"/>
          <w:szCs w:val="24"/>
          <w:lang w:val="es-ES_tradnl"/>
        </w:rPr>
        <w:t>n</w:t>
      </w:r>
      <w:r w:rsidRPr="001A5C2A">
        <w:rPr>
          <w:sz w:val="24"/>
          <w:szCs w:val="24"/>
          <w:lang w:val="es-ES_tradnl"/>
        </w:rPr>
        <w:t xml:space="preserve"> prestado servicios a ciudadanos provenientes de Ibarra, Atuntaqui, Cotacachi, Carpuela e inclusive de la Provincia del Carchi. </w:t>
      </w:r>
    </w:p>
    <w:p w:rsidR="00C15FAF" w:rsidRPr="001A5C2A" w:rsidRDefault="00C15FAF" w:rsidP="00345016">
      <w:pPr>
        <w:spacing w:after="0" w:line="240" w:lineRule="auto"/>
        <w:jc w:val="both"/>
        <w:rPr>
          <w:sz w:val="24"/>
          <w:szCs w:val="24"/>
          <w:lang w:val="es-ES_tradnl"/>
        </w:rPr>
      </w:pPr>
      <w:r w:rsidRPr="001A5C2A">
        <w:rPr>
          <w:sz w:val="24"/>
          <w:szCs w:val="24"/>
          <w:lang w:val="es-ES_tradnl"/>
        </w:rPr>
        <w:t>Estos datos denotan que la</w:t>
      </w:r>
      <w:r w:rsidR="00D52FCD" w:rsidRPr="001A5C2A">
        <w:rPr>
          <w:sz w:val="24"/>
          <w:szCs w:val="24"/>
          <w:lang w:val="es-ES_tradnl"/>
        </w:rPr>
        <w:t xml:space="preserve">s actividades de la </w:t>
      </w:r>
      <w:r w:rsidRPr="001A5C2A">
        <w:rPr>
          <w:sz w:val="24"/>
          <w:szCs w:val="24"/>
          <w:lang w:val="es-ES_tradnl"/>
        </w:rPr>
        <w:t>VUE rebas</w:t>
      </w:r>
      <w:r w:rsidR="00D52FCD" w:rsidRPr="001A5C2A">
        <w:rPr>
          <w:sz w:val="24"/>
          <w:szCs w:val="24"/>
          <w:lang w:val="es-ES_tradnl"/>
        </w:rPr>
        <w:t xml:space="preserve">aron </w:t>
      </w:r>
      <w:r w:rsidRPr="001A5C2A">
        <w:rPr>
          <w:sz w:val="24"/>
          <w:szCs w:val="24"/>
          <w:lang w:val="es-ES_tradnl"/>
        </w:rPr>
        <w:t>los lím</w:t>
      </w:r>
      <w:r w:rsidR="00137E29" w:rsidRPr="001A5C2A">
        <w:rPr>
          <w:sz w:val="24"/>
          <w:szCs w:val="24"/>
          <w:lang w:val="es-ES_tradnl"/>
        </w:rPr>
        <w:t>ites cantonales y provinciales con los servicios que actualmente presta, y demuestran además la potencialidad de</w:t>
      </w:r>
      <w:r w:rsidR="00D52FCD" w:rsidRPr="001A5C2A">
        <w:rPr>
          <w:sz w:val="24"/>
          <w:szCs w:val="24"/>
          <w:lang w:val="es-ES_tradnl"/>
        </w:rPr>
        <w:t xml:space="preserve"> </w:t>
      </w:r>
      <w:r w:rsidR="00137E29" w:rsidRPr="001A5C2A">
        <w:rPr>
          <w:sz w:val="24"/>
          <w:szCs w:val="24"/>
          <w:lang w:val="es-ES_tradnl"/>
        </w:rPr>
        <w:t>l</w:t>
      </w:r>
      <w:r w:rsidR="00D52FCD" w:rsidRPr="001A5C2A">
        <w:rPr>
          <w:sz w:val="24"/>
          <w:szCs w:val="24"/>
          <w:lang w:val="es-ES_tradnl"/>
        </w:rPr>
        <w:t xml:space="preserve">os </w:t>
      </w:r>
      <w:r w:rsidR="00137E29" w:rsidRPr="001A5C2A">
        <w:rPr>
          <w:sz w:val="24"/>
          <w:szCs w:val="24"/>
          <w:lang w:val="es-ES_tradnl"/>
        </w:rPr>
        <w:t xml:space="preserve">posibles usuarios (demanda futura) con los servicios extendidos que se describieron en el numeral 1.2  de este informe. </w:t>
      </w:r>
      <w:r w:rsidRPr="001A5C2A">
        <w:rPr>
          <w:sz w:val="24"/>
          <w:szCs w:val="24"/>
          <w:lang w:val="es-ES_tradnl"/>
        </w:rPr>
        <w:t xml:space="preserve"> </w:t>
      </w:r>
    </w:p>
    <w:p w:rsidR="00137E29" w:rsidRPr="001A5C2A" w:rsidRDefault="00137E29" w:rsidP="00345016">
      <w:pPr>
        <w:spacing w:line="240" w:lineRule="auto"/>
        <w:jc w:val="both"/>
        <w:rPr>
          <w:sz w:val="24"/>
          <w:szCs w:val="24"/>
          <w:lang w:val="es-ES_tradnl"/>
        </w:rPr>
      </w:pPr>
    </w:p>
    <w:p w:rsidR="00334F90" w:rsidRPr="001A5C2A" w:rsidRDefault="006D1584" w:rsidP="00345016">
      <w:pPr>
        <w:spacing w:line="240" w:lineRule="auto"/>
        <w:jc w:val="both"/>
        <w:rPr>
          <w:b/>
          <w:sz w:val="24"/>
          <w:szCs w:val="24"/>
          <w:u w:val="single"/>
          <w:lang w:val="es-ES_tradnl"/>
        </w:rPr>
      </w:pPr>
      <w:r w:rsidRPr="001A5C2A">
        <w:rPr>
          <w:b/>
          <w:sz w:val="24"/>
          <w:szCs w:val="24"/>
          <w:u w:val="single"/>
          <w:lang w:val="es-ES_tradnl"/>
        </w:rPr>
        <w:t>1.3.2</w:t>
      </w:r>
      <w:r w:rsidR="00334F90" w:rsidRPr="001A5C2A">
        <w:rPr>
          <w:b/>
          <w:sz w:val="24"/>
          <w:szCs w:val="24"/>
          <w:u w:val="single"/>
          <w:lang w:val="es-ES_tradnl"/>
        </w:rPr>
        <w:t xml:space="preserve"> Las Funciones de los Gobiernos Autónomos</w:t>
      </w:r>
      <w:r w:rsidR="008C107F" w:rsidRPr="001A5C2A">
        <w:rPr>
          <w:b/>
          <w:sz w:val="24"/>
          <w:szCs w:val="24"/>
          <w:u w:val="single"/>
          <w:lang w:val="es-ES_tradnl"/>
        </w:rPr>
        <w:t xml:space="preserve"> </w:t>
      </w:r>
      <w:r w:rsidR="00334F90" w:rsidRPr="001A5C2A">
        <w:rPr>
          <w:b/>
          <w:sz w:val="24"/>
          <w:szCs w:val="24"/>
          <w:u w:val="single"/>
          <w:lang w:val="es-ES_tradnl"/>
        </w:rPr>
        <w:t>Descentralizados – Municipios</w:t>
      </w:r>
    </w:p>
    <w:p w:rsidR="00B92EDD" w:rsidRPr="001A5C2A" w:rsidRDefault="00D2737F" w:rsidP="00345016">
      <w:pPr>
        <w:spacing w:line="240" w:lineRule="auto"/>
        <w:jc w:val="both"/>
        <w:rPr>
          <w:sz w:val="24"/>
          <w:szCs w:val="24"/>
          <w:lang w:val="es-ES_tradnl"/>
        </w:rPr>
      </w:pPr>
      <w:r w:rsidRPr="001A5C2A">
        <w:rPr>
          <w:sz w:val="24"/>
          <w:szCs w:val="24"/>
          <w:lang w:val="es-ES_tradnl"/>
        </w:rPr>
        <w:t xml:space="preserve">El Código Orgánico de Organización Territorial, Autonomía y Descentralización – COOTAD, recientemente aprobado como el marco normativo con el que deben desarrollar sus actividades los tres niveles de Gobierno, </w:t>
      </w:r>
      <w:r w:rsidR="00B92EDD" w:rsidRPr="001A5C2A">
        <w:rPr>
          <w:sz w:val="24"/>
          <w:szCs w:val="24"/>
          <w:lang w:val="es-ES_tradnl"/>
        </w:rPr>
        <w:t xml:space="preserve">entre otros aspectos, </w:t>
      </w:r>
      <w:r w:rsidRPr="001A5C2A">
        <w:rPr>
          <w:sz w:val="24"/>
          <w:szCs w:val="24"/>
          <w:lang w:val="es-ES_tradnl"/>
        </w:rPr>
        <w:t>establece las funciones y competencias para los Municipios.</w:t>
      </w:r>
      <w:r w:rsidR="00B92EDD" w:rsidRPr="001A5C2A">
        <w:rPr>
          <w:sz w:val="24"/>
          <w:szCs w:val="24"/>
          <w:lang w:val="es-ES_tradnl"/>
        </w:rPr>
        <w:t xml:space="preserve"> </w:t>
      </w:r>
    </w:p>
    <w:p w:rsidR="00137E29" w:rsidRPr="001A5C2A" w:rsidRDefault="00B92EDD" w:rsidP="00345016">
      <w:pPr>
        <w:spacing w:line="240" w:lineRule="auto"/>
        <w:jc w:val="both"/>
        <w:rPr>
          <w:rFonts w:cs="Trebuchet MS"/>
          <w:color w:val="211D1E"/>
        </w:rPr>
      </w:pPr>
      <w:r w:rsidRPr="001A5C2A">
        <w:rPr>
          <w:sz w:val="24"/>
          <w:szCs w:val="24"/>
          <w:lang w:val="es-ES_tradnl"/>
        </w:rPr>
        <w:t>Las funciones asignadas que se relacionan de manera directa con los objetivos de funcionamiento de la VUE, son las siguientes:</w:t>
      </w:r>
      <w:r w:rsidR="00D2737F" w:rsidRPr="001A5C2A">
        <w:rPr>
          <w:sz w:val="24"/>
          <w:szCs w:val="24"/>
          <w:lang w:val="es-ES_tradnl"/>
        </w:rPr>
        <w:t xml:space="preserve"> </w:t>
      </w:r>
    </w:p>
    <w:p w:rsidR="003A19A0" w:rsidRPr="001A5C2A" w:rsidRDefault="00137E29" w:rsidP="00345016">
      <w:pPr>
        <w:pStyle w:val="Pa8"/>
        <w:numPr>
          <w:ilvl w:val="0"/>
          <w:numId w:val="2"/>
        </w:numPr>
        <w:spacing w:before="240" w:line="240" w:lineRule="auto"/>
        <w:jc w:val="both"/>
      </w:pPr>
      <w:r w:rsidRPr="001A5C2A">
        <w:rPr>
          <w:rStyle w:val="A4"/>
          <w:rFonts w:asciiTheme="minorHAnsi" w:hAnsiTheme="minorHAnsi"/>
          <w:sz w:val="24"/>
          <w:szCs w:val="24"/>
        </w:rPr>
        <w:t>Diseñar e implementar políticas de promoción y construcción de la equidad e inclusión en su territorio, en el marco de sus competencias constitucionales y legales.</w:t>
      </w:r>
    </w:p>
    <w:p w:rsidR="00137E29" w:rsidRPr="001A5C2A" w:rsidRDefault="00137E29" w:rsidP="00345016">
      <w:pPr>
        <w:pStyle w:val="Pa8"/>
        <w:numPr>
          <w:ilvl w:val="0"/>
          <w:numId w:val="2"/>
        </w:numPr>
        <w:spacing w:before="240" w:line="240" w:lineRule="auto"/>
        <w:jc w:val="both"/>
        <w:rPr>
          <w:rFonts w:asciiTheme="minorHAnsi" w:hAnsiTheme="minorHAnsi" w:cs="Trebuchet MS"/>
          <w:color w:val="211D1E"/>
        </w:rPr>
      </w:pPr>
      <w:r w:rsidRPr="001A5C2A">
        <w:rPr>
          <w:rStyle w:val="A4"/>
          <w:rFonts w:asciiTheme="minorHAnsi" w:hAnsiTheme="minorHAnsi"/>
          <w:sz w:val="24"/>
          <w:szCs w:val="24"/>
        </w:rPr>
        <w:t>Ejecutar las competencias exclusivas y concurrentes reconocidas por la Constitución y la ley. En dicho marco, prestar los servicios públicos y construir la obra pública cantonal correspondiente con criterios de calidad, eficacia y eficiencia, observando los principios de universalidad, accesibilidad, regularidad, continuidad, solidaridad, interculturalidad, subsidiariedad, participación y equidad.</w:t>
      </w:r>
    </w:p>
    <w:p w:rsidR="00137E29" w:rsidRPr="001A5C2A" w:rsidRDefault="00137E29" w:rsidP="00345016">
      <w:pPr>
        <w:pStyle w:val="Pa8"/>
        <w:numPr>
          <w:ilvl w:val="0"/>
          <w:numId w:val="2"/>
        </w:numPr>
        <w:spacing w:before="240" w:line="240" w:lineRule="auto"/>
        <w:jc w:val="both"/>
        <w:rPr>
          <w:rFonts w:asciiTheme="minorHAnsi" w:hAnsiTheme="minorHAnsi" w:cs="Trebuchet MS"/>
          <w:color w:val="211D1E"/>
        </w:rPr>
      </w:pPr>
      <w:r w:rsidRPr="001A5C2A">
        <w:rPr>
          <w:rStyle w:val="A4"/>
          <w:rFonts w:asciiTheme="minorHAnsi" w:hAnsiTheme="minorHAnsi"/>
          <w:sz w:val="24"/>
          <w:szCs w:val="24"/>
        </w:rPr>
        <w:lastRenderedPageBreak/>
        <w:t xml:space="preserve">Regular, controlar y promover el desarrollo de la actividad turística cantonal en coordinación con los demás gobiernos autónomos descentralizados; </w:t>
      </w:r>
    </w:p>
    <w:p w:rsidR="00137E29" w:rsidRPr="001A5C2A" w:rsidRDefault="00137E29" w:rsidP="00345016">
      <w:pPr>
        <w:pStyle w:val="Pa8"/>
        <w:numPr>
          <w:ilvl w:val="0"/>
          <w:numId w:val="2"/>
        </w:numPr>
        <w:spacing w:before="240" w:line="240" w:lineRule="auto"/>
        <w:jc w:val="both"/>
        <w:rPr>
          <w:rFonts w:asciiTheme="minorHAnsi" w:hAnsiTheme="minorHAnsi" w:cs="Trebuchet MS"/>
          <w:color w:val="211D1E"/>
        </w:rPr>
      </w:pPr>
      <w:r w:rsidRPr="001A5C2A">
        <w:rPr>
          <w:rStyle w:val="A4"/>
          <w:rFonts w:asciiTheme="minorHAnsi" w:hAnsiTheme="minorHAnsi"/>
          <w:sz w:val="24"/>
          <w:szCs w:val="24"/>
        </w:rPr>
        <w:t>Promover los procesos de desarrollo económico local en su jurisdicción para lo cual coordinará con los niveles de gobierno.</w:t>
      </w:r>
    </w:p>
    <w:p w:rsidR="00137E29" w:rsidRPr="001A5C2A" w:rsidRDefault="00137E29" w:rsidP="00345016">
      <w:pPr>
        <w:pStyle w:val="Pa8"/>
        <w:numPr>
          <w:ilvl w:val="0"/>
          <w:numId w:val="2"/>
        </w:numPr>
        <w:spacing w:before="240" w:line="240" w:lineRule="auto"/>
        <w:jc w:val="both"/>
        <w:rPr>
          <w:rFonts w:asciiTheme="minorHAnsi" w:hAnsiTheme="minorHAnsi" w:cs="Trebuchet MS"/>
          <w:color w:val="211D1E"/>
        </w:rPr>
      </w:pPr>
      <w:r w:rsidRPr="001A5C2A">
        <w:rPr>
          <w:rStyle w:val="A4"/>
          <w:rFonts w:asciiTheme="minorHAnsi" w:hAnsiTheme="minorHAnsi"/>
          <w:sz w:val="24"/>
          <w:szCs w:val="24"/>
        </w:rPr>
        <w:t>Regular, autorizar y controlar el ejercicio de actividades económicas, empresariales o profesionales, que se desarrollen en locales ubicados en la circunscripción territorial cantonal con el objeto de precautelar los derechos de la colectividad.</w:t>
      </w:r>
    </w:p>
    <w:p w:rsidR="00137E29" w:rsidRPr="001A5C2A" w:rsidRDefault="003A19A0" w:rsidP="00345016">
      <w:pPr>
        <w:spacing w:before="240" w:line="240" w:lineRule="auto"/>
        <w:jc w:val="both"/>
        <w:rPr>
          <w:sz w:val="24"/>
          <w:szCs w:val="24"/>
          <w:lang w:val="es-ES_tradnl"/>
        </w:rPr>
      </w:pPr>
      <w:r w:rsidRPr="001A5C2A">
        <w:rPr>
          <w:sz w:val="24"/>
          <w:szCs w:val="24"/>
          <w:lang w:val="es-ES_tradnl"/>
        </w:rPr>
        <w:t xml:space="preserve">Con la ejecución del Proyecto y la implementación de la VUE, el Municipio de Otavalo está ejerciendo las funciones asignadas en el marco legal recientemente aprobado, </w:t>
      </w:r>
      <w:r w:rsidRPr="001A5C2A">
        <w:rPr>
          <w:b/>
          <w:sz w:val="24"/>
          <w:szCs w:val="24"/>
          <w:u w:val="single"/>
          <w:lang w:val="es-ES_tradnl"/>
        </w:rPr>
        <w:t xml:space="preserve">pero a su vez le conduce al cumplimiento de nuevos retos institucionales como los descritos en los párrafos anteriores, es por esta razón que la VUE y su funcionamiento integral toma una mayor trascendencia en el accionar del Municipio y su orientación a la promoción del desarrollo económico local. </w:t>
      </w:r>
    </w:p>
    <w:p w:rsidR="00137E29" w:rsidRPr="001A5C2A" w:rsidRDefault="00137E29" w:rsidP="00137E29">
      <w:pPr>
        <w:spacing w:after="0"/>
        <w:jc w:val="both"/>
        <w:rPr>
          <w:sz w:val="24"/>
          <w:szCs w:val="24"/>
          <w:lang w:val="es-ES_tradnl"/>
        </w:rPr>
      </w:pPr>
    </w:p>
    <w:p w:rsidR="006D1584" w:rsidRPr="001A5C2A" w:rsidRDefault="006D1584" w:rsidP="00484850">
      <w:pPr>
        <w:spacing w:line="240" w:lineRule="auto"/>
        <w:jc w:val="both"/>
        <w:rPr>
          <w:b/>
          <w:sz w:val="24"/>
          <w:szCs w:val="24"/>
          <w:u w:val="single"/>
          <w:lang w:val="es-ES_tradnl"/>
        </w:rPr>
      </w:pPr>
      <w:r w:rsidRPr="001A5C2A">
        <w:rPr>
          <w:b/>
          <w:sz w:val="24"/>
          <w:szCs w:val="24"/>
          <w:u w:val="single"/>
          <w:lang w:val="es-ES_tradnl"/>
        </w:rPr>
        <w:t>1.3.3 El Modelo de Gestión de la Ventanilla Unica Empresarial – VUE</w:t>
      </w:r>
    </w:p>
    <w:p w:rsidR="006D1584" w:rsidRPr="001A5C2A" w:rsidRDefault="00484850" w:rsidP="00345016">
      <w:pPr>
        <w:spacing w:after="0" w:line="240" w:lineRule="auto"/>
        <w:jc w:val="both"/>
        <w:rPr>
          <w:rFonts w:cs="Arial"/>
          <w:sz w:val="24"/>
          <w:szCs w:val="24"/>
        </w:rPr>
      </w:pPr>
      <w:r w:rsidRPr="001A5C2A">
        <w:rPr>
          <w:sz w:val="24"/>
          <w:szCs w:val="24"/>
          <w:lang w:val="es-ES_tradnl"/>
        </w:rPr>
        <w:t xml:space="preserve">En el marco de las actividades previstas en el Proyecto, se contrató una consultoría para el  </w:t>
      </w:r>
      <w:r w:rsidRPr="001A5C2A">
        <w:rPr>
          <w:rFonts w:cs="Arial"/>
          <w:sz w:val="24"/>
          <w:szCs w:val="24"/>
        </w:rPr>
        <w:t xml:space="preserve">“Diseño e implementación de un modelo de gestión y un sistema de monitoreo, seguimiento y evaluación para la Ventanilla Única Empresarial del Municipio de Otavalo”, con la cual se provee de los elementos claves para la expansión y sobre todo para la sostenibilidad de las actividades inmersas en el funcionamiento de la VUE. </w:t>
      </w:r>
    </w:p>
    <w:p w:rsidR="00484850" w:rsidRPr="001A5C2A" w:rsidRDefault="00484850" w:rsidP="00484850">
      <w:pPr>
        <w:spacing w:after="0"/>
        <w:jc w:val="both"/>
        <w:rPr>
          <w:rFonts w:cs="Arial"/>
          <w:sz w:val="24"/>
          <w:szCs w:val="24"/>
        </w:rPr>
      </w:pPr>
    </w:p>
    <w:p w:rsidR="00484850" w:rsidRPr="001A5C2A" w:rsidRDefault="00FE5E13" w:rsidP="00345016">
      <w:pPr>
        <w:spacing w:after="0" w:line="240" w:lineRule="auto"/>
        <w:jc w:val="both"/>
        <w:rPr>
          <w:rFonts w:cs="Arial"/>
          <w:sz w:val="24"/>
          <w:szCs w:val="24"/>
        </w:rPr>
      </w:pPr>
      <w:r w:rsidRPr="001A5C2A">
        <w:rPr>
          <w:rFonts w:cs="Arial"/>
          <w:sz w:val="24"/>
          <w:szCs w:val="24"/>
        </w:rPr>
        <w:t>Los resultados de e</w:t>
      </w:r>
      <w:r w:rsidR="00484850" w:rsidRPr="001A5C2A">
        <w:rPr>
          <w:rFonts w:cs="Arial"/>
          <w:sz w:val="24"/>
          <w:szCs w:val="24"/>
        </w:rPr>
        <w:t xml:space="preserve">sta consultoría, </w:t>
      </w:r>
      <w:r w:rsidRPr="001A5C2A">
        <w:rPr>
          <w:rFonts w:cs="Arial"/>
          <w:sz w:val="24"/>
          <w:szCs w:val="24"/>
        </w:rPr>
        <w:t xml:space="preserve">son </w:t>
      </w:r>
      <w:r w:rsidR="00484850" w:rsidRPr="001A5C2A">
        <w:rPr>
          <w:rFonts w:cs="Arial"/>
          <w:sz w:val="24"/>
          <w:szCs w:val="24"/>
        </w:rPr>
        <w:t>muy importante</w:t>
      </w:r>
      <w:r w:rsidRPr="001A5C2A">
        <w:rPr>
          <w:rFonts w:cs="Arial"/>
          <w:sz w:val="24"/>
          <w:szCs w:val="24"/>
        </w:rPr>
        <w:t>s</w:t>
      </w:r>
      <w:r w:rsidR="00484850" w:rsidRPr="001A5C2A">
        <w:rPr>
          <w:rFonts w:cs="Arial"/>
          <w:sz w:val="24"/>
          <w:szCs w:val="24"/>
        </w:rPr>
        <w:t xml:space="preserve"> en </w:t>
      </w:r>
      <w:r w:rsidR="00D52FCD" w:rsidRPr="001A5C2A">
        <w:rPr>
          <w:rFonts w:cs="Arial"/>
          <w:sz w:val="24"/>
          <w:szCs w:val="24"/>
        </w:rPr>
        <w:t xml:space="preserve">el contexto descrito, la VUE como instrumento para el desarrollo territorial, </w:t>
      </w:r>
      <w:r w:rsidRPr="001A5C2A">
        <w:rPr>
          <w:rFonts w:cs="Arial"/>
          <w:sz w:val="24"/>
          <w:szCs w:val="24"/>
        </w:rPr>
        <w:t xml:space="preserve">pues </w:t>
      </w:r>
      <w:r w:rsidR="00484850" w:rsidRPr="001A5C2A">
        <w:rPr>
          <w:rFonts w:cs="Arial"/>
          <w:sz w:val="24"/>
          <w:szCs w:val="24"/>
        </w:rPr>
        <w:t xml:space="preserve">contiene acápites como los siguientes: </w:t>
      </w:r>
    </w:p>
    <w:p w:rsidR="00D52FCD" w:rsidRPr="001A5C2A" w:rsidRDefault="00D52FCD" w:rsidP="00484850">
      <w:pPr>
        <w:spacing w:after="0"/>
        <w:jc w:val="both"/>
        <w:rPr>
          <w:rFonts w:cs="Arial"/>
          <w:sz w:val="24"/>
          <w:szCs w:val="24"/>
        </w:rPr>
      </w:pPr>
    </w:p>
    <w:p w:rsidR="00484850" w:rsidRPr="001A5C2A" w:rsidRDefault="00B92EDD" w:rsidP="00345016">
      <w:pPr>
        <w:pStyle w:val="Prrafodelista"/>
        <w:numPr>
          <w:ilvl w:val="0"/>
          <w:numId w:val="3"/>
        </w:numPr>
        <w:spacing w:after="0" w:line="240" w:lineRule="auto"/>
        <w:jc w:val="both"/>
        <w:rPr>
          <w:rFonts w:cs="Arial"/>
          <w:sz w:val="24"/>
          <w:szCs w:val="24"/>
        </w:rPr>
      </w:pPr>
      <w:r w:rsidRPr="001A5C2A">
        <w:rPr>
          <w:rFonts w:cs="Arial"/>
          <w:sz w:val="24"/>
          <w:szCs w:val="24"/>
        </w:rPr>
        <w:t>Análisis de clientes internos y externos.</w:t>
      </w:r>
    </w:p>
    <w:p w:rsidR="00B92EDD" w:rsidRPr="001A5C2A" w:rsidRDefault="00B92EDD" w:rsidP="00345016">
      <w:pPr>
        <w:pStyle w:val="Prrafodelista"/>
        <w:numPr>
          <w:ilvl w:val="0"/>
          <w:numId w:val="3"/>
        </w:numPr>
        <w:spacing w:after="0" w:line="240" w:lineRule="auto"/>
        <w:jc w:val="both"/>
        <w:rPr>
          <w:rFonts w:cs="Arial"/>
          <w:sz w:val="24"/>
          <w:szCs w:val="24"/>
        </w:rPr>
      </w:pPr>
      <w:r w:rsidRPr="001A5C2A">
        <w:rPr>
          <w:rFonts w:cs="Arial"/>
          <w:sz w:val="24"/>
          <w:szCs w:val="24"/>
        </w:rPr>
        <w:t>Análisis de variables internas y externas.</w:t>
      </w:r>
    </w:p>
    <w:p w:rsidR="00B92EDD" w:rsidRPr="001A5C2A" w:rsidRDefault="00B92EDD" w:rsidP="00345016">
      <w:pPr>
        <w:pStyle w:val="Prrafodelista"/>
        <w:numPr>
          <w:ilvl w:val="0"/>
          <w:numId w:val="3"/>
        </w:numPr>
        <w:spacing w:after="0" w:line="240" w:lineRule="auto"/>
        <w:jc w:val="both"/>
        <w:rPr>
          <w:rFonts w:cs="Arial"/>
          <w:sz w:val="24"/>
          <w:szCs w:val="24"/>
        </w:rPr>
      </w:pPr>
      <w:r w:rsidRPr="001A5C2A">
        <w:rPr>
          <w:rFonts w:cs="Arial"/>
          <w:sz w:val="24"/>
          <w:szCs w:val="24"/>
        </w:rPr>
        <w:t>Misión y Visión de la VUE.</w:t>
      </w:r>
    </w:p>
    <w:p w:rsidR="00B92EDD" w:rsidRPr="001A5C2A" w:rsidRDefault="00B92EDD" w:rsidP="00345016">
      <w:pPr>
        <w:pStyle w:val="Prrafodelista"/>
        <w:numPr>
          <w:ilvl w:val="0"/>
          <w:numId w:val="3"/>
        </w:numPr>
        <w:spacing w:after="0" w:line="240" w:lineRule="auto"/>
        <w:jc w:val="both"/>
        <w:rPr>
          <w:rFonts w:cs="Arial"/>
          <w:sz w:val="24"/>
          <w:szCs w:val="24"/>
        </w:rPr>
      </w:pPr>
      <w:r w:rsidRPr="001A5C2A">
        <w:rPr>
          <w:rFonts w:cs="Arial"/>
          <w:sz w:val="24"/>
          <w:szCs w:val="24"/>
        </w:rPr>
        <w:t>Mapa de Procesos.</w:t>
      </w:r>
    </w:p>
    <w:p w:rsidR="00B92EDD" w:rsidRPr="001A5C2A" w:rsidRDefault="00B92EDD" w:rsidP="00345016">
      <w:pPr>
        <w:pStyle w:val="Prrafodelista"/>
        <w:numPr>
          <w:ilvl w:val="0"/>
          <w:numId w:val="3"/>
        </w:numPr>
        <w:spacing w:after="0" w:line="240" w:lineRule="auto"/>
        <w:jc w:val="both"/>
        <w:rPr>
          <w:rFonts w:cs="Arial"/>
          <w:sz w:val="24"/>
          <w:szCs w:val="24"/>
        </w:rPr>
      </w:pPr>
      <w:r w:rsidRPr="001A5C2A">
        <w:rPr>
          <w:rFonts w:cs="Arial"/>
          <w:sz w:val="24"/>
          <w:szCs w:val="24"/>
        </w:rPr>
        <w:t>Procesos y trámites internos.</w:t>
      </w:r>
    </w:p>
    <w:p w:rsidR="00B92EDD" w:rsidRPr="001A5C2A" w:rsidRDefault="00B92EDD" w:rsidP="00345016">
      <w:pPr>
        <w:pStyle w:val="Prrafodelista"/>
        <w:numPr>
          <w:ilvl w:val="0"/>
          <w:numId w:val="3"/>
        </w:numPr>
        <w:spacing w:after="0" w:line="240" w:lineRule="auto"/>
        <w:jc w:val="both"/>
        <w:rPr>
          <w:rFonts w:cs="Arial"/>
          <w:sz w:val="24"/>
          <w:szCs w:val="24"/>
        </w:rPr>
      </w:pPr>
      <w:r w:rsidRPr="001A5C2A">
        <w:rPr>
          <w:rFonts w:cs="Arial"/>
          <w:sz w:val="24"/>
          <w:szCs w:val="24"/>
        </w:rPr>
        <w:t>Definición del Sistema de Monitoreo, Seguimiento y Evaluación de la VUE.</w:t>
      </w:r>
    </w:p>
    <w:p w:rsidR="00FE5E13" w:rsidRPr="001A5C2A" w:rsidRDefault="00FE5E13" w:rsidP="00345016">
      <w:pPr>
        <w:pStyle w:val="Prrafodelista"/>
        <w:numPr>
          <w:ilvl w:val="0"/>
          <w:numId w:val="3"/>
        </w:numPr>
        <w:spacing w:after="0" w:line="240" w:lineRule="auto"/>
        <w:jc w:val="both"/>
        <w:rPr>
          <w:rFonts w:cs="Arial"/>
          <w:sz w:val="24"/>
          <w:szCs w:val="24"/>
        </w:rPr>
      </w:pPr>
      <w:r w:rsidRPr="001A5C2A">
        <w:rPr>
          <w:rFonts w:cs="Arial"/>
          <w:sz w:val="24"/>
          <w:szCs w:val="24"/>
        </w:rPr>
        <w:t>Niveles de ingresos y egresos de la VUE.</w:t>
      </w:r>
    </w:p>
    <w:p w:rsidR="00B92EDD" w:rsidRPr="001A5C2A" w:rsidRDefault="00FE5E13" w:rsidP="00345016">
      <w:pPr>
        <w:pStyle w:val="Prrafodelista"/>
        <w:numPr>
          <w:ilvl w:val="0"/>
          <w:numId w:val="3"/>
        </w:numPr>
        <w:spacing w:before="240" w:after="0" w:line="240" w:lineRule="auto"/>
        <w:jc w:val="both"/>
        <w:rPr>
          <w:rFonts w:cs="Arial"/>
          <w:sz w:val="24"/>
          <w:szCs w:val="24"/>
        </w:rPr>
      </w:pPr>
      <w:r w:rsidRPr="001A5C2A">
        <w:rPr>
          <w:rFonts w:cs="Arial"/>
          <w:sz w:val="24"/>
          <w:szCs w:val="24"/>
        </w:rPr>
        <w:t>Líneas de acción para trabajar la sostenibilidad de la VUE.</w:t>
      </w:r>
      <w:r w:rsidR="00B92EDD" w:rsidRPr="001A5C2A">
        <w:rPr>
          <w:rFonts w:cs="Arial"/>
          <w:sz w:val="24"/>
          <w:szCs w:val="24"/>
        </w:rPr>
        <w:t xml:space="preserve"> </w:t>
      </w:r>
    </w:p>
    <w:p w:rsidR="00FE5E13" w:rsidRPr="001A5C2A" w:rsidRDefault="00FE5E13" w:rsidP="00345016">
      <w:pPr>
        <w:spacing w:before="240" w:after="0" w:line="240" w:lineRule="auto"/>
        <w:jc w:val="both"/>
        <w:rPr>
          <w:rFonts w:cs="Arial"/>
          <w:sz w:val="24"/>
          <w:szCs w:val="24"/>
        </w:rPr>
      </w:pPr>
      <w:r w:rsidRPr="001A5C2A">
        <w:rPr>
          <w:rFonts w:cs="Arial"/>
          <w:sz w:val="24"/>
          <w:szCs w:val="24"/>
        </w:rPr>
        <w:t xml:space="preserve">Por lo descrito, </w:t>
      </w:r>
      <w:r w:rsidRPr="001A5C2A">
        <w:rPr>
          <w:rFonts w:cs="Arial"/>
          <w:b/>
          <w:sz w:val="24"/>
          <w:szCs w:val="24"/>
          <w:u w:val="single"/>
        </w:rPr>
        <w:t>el Municipio de Otavalo dispone de un instrumento indispensable para consolidar el funcionamiento de la VUE, expandir la gama de productos con la visualización de un servicio público regional y aplicar estrategias y mecanismos que le conduzcan a la sostenibilidad.</w:t>
      </w:r>
      <w:r w:rsidRPr="001A5C2A">
        <w:rPr>
          <w:rFonts w:cs="Arial"/>
          <w:sz w:val="24"/>
          <w:szCs w:val="24"/>
        </w:rPr>
        <w:t xml:space="preserve">  </w:t>
      </w:r>
    </w:p>
    <w:p w:rsidR="00751325" w:rsidRPr="001A5C2A" w:rsidRDefault="00751325" w:rsidP="00FE5E13">
      <w:pPr>
        <w:spacing w:before="240" w:after="0" w:line="240" w:lineRule="auto"/>
        <w:jc w:val="both"/>
        <w:rPr>
          <w:rFonts w:cs="Arial"/>
          <w:sz w:val="24"/>
          <w:szCs w:val="24"/>
        </w:rPr>
      </w:pPr>
    </w:p>
    <w:p w:rsidR="00FE5E13" w:rsidRPr="001A5C2A" w:rsidRDefault="00F01134" w:rsidP="00751325">
      <w:pPr>
        <w:ind w:left="708"/>
        <w:jc w:val="both"/>
        <w:rPr>
          <w:rFonts w:cs="Arial"/>
          <w:b/>
          <w:sz w:val="24"/>
          <w:szCs w:val="24"/>
          <w:u w:val="single"/>
        </w:rPr>
      </w:pPr>
      <w:r w:rsidRPr="001A5C2A">
        <w:rPr>
          <w:rFonts w:cs="Arial"/>
          <w:b/>
          <w:sz w:val="24"/>
          <w:szCs w:val="24"/>
          <w:u w:val="single"/>
        </w:rPr>
        <w:t xml:space="preserve">Recomendación No. 7 </w:t>
      </w:r>
    </w:p>
    <w:p w:rsidR="00F01134" w:rsidRPr="001A5C2A" w:rsidRDefault="00F01134" w:rsidP="00345016">
      <w:pPr>
        <w:spacing w:line="240" w:lineRule="auto"/>
        <w:ind w:left="708"/>
        <w:jc w:val="both"/>
        <w:rPr>
          <w:rFonts w:cs="Arial"/>
          <w:sz w:val="24"/>
          <w:szCs w:val="24"/>
        </w:rPr>
      </w:pPr>
      <w:r w:rsidRPr="001A5C2A">
        <w:rPr>
          <w:rFonts w:cs="Arial"/>
          <w:sz w:val="24"/>
          <w:szCs w:val="24"/>
        </w:rPr>
        <w:t xml:space="preserve">El Municipio de Otavalo deberá revisar y aprobar el Modelo de Gestión de la VUE, con el propósito de que se convierta en un instrumento institucionalizado para la operación y financiamiento </w:t>
      </w:r>
      <w:r w:rsidR="00751325" w:rsidRPr="001A5C2A">
        <w:rPr>
          <w:rFonts w:cs="Arial"/>
          <w:sz w:val="24"/>
          <w:szCs w:val="24"/>
        </w:rPr>
        <w:t xml:space="preserve">de sus servicios.  </w:t>
      </w:r>
    </w:p>
    <w:p w:rsidR="00751325" w:rsidRPr="001A5C2A" w:rsidRDefault="00751325">
      <w:pPr>
        <w:rPr>
          <w:rFonts w:cs="Arial"/>
          <w:sz w:val="24"/>
          <w:szCs w:val="24"/>
        </w:rPr>
      </w:pPr>
      <w:r w:rsidRPr="001A5C2A">
        <w:rPr>
          <w:rFonts w:cs="Arial"/>
          <w:sz w:val="24"/>
          <w:szCs w:val="24"/>
        </w:rPr>
        <w:br w:type="page"/>
      </w:r>
    </w:p>
    <w:p w:rsidR="00F01134" w:rsidRPr="001A5C2A" w:rsidRDefault="00F01134" w:rsidP="00FE5E13">
      <w:pPr>
        <w:spacing w:after="0"/>
        <w:jc w:val="both"/>
        <w:rPr>
          <w:rFonts w:cs="Arial"/>
          <w:sz w:val="24"/>
          <w:szCs w:val="24"/>
        </w:rPr>
      </w:pPr>
    </w:p>
    <w:p w:rsidR="00751325" w:rsidRPr="001A5C2A" w:rsidRDefault="00F01134" w:rsidP="00484850">
      <w:pPr>
        <w:jc w:val="both"/>
        <w:rPr>
          <w:sz w:val="24"/>
          <w:szCs w:val="24"/>
          <w:lang w:val="es-ES_tradnl"/>
        </w:rPr>
      </w:pPr>
      <w:r w:rsidRPr="001A5C2A">
        <w:rPr>
          <w:b/>
          <w:i/>
          <w:sz w:val="28"/>
          <w:szCs w:val="28"/>
          <w:lang w:val="es-ES_tradnl"/>
        </w:rPr>
        <w:t>1.4.-</w:t>
      </w:r>
      <w:r w:rsidR="00751325" w:rsidRPr="001A5C2A">
        <w:rPr>
          <w:b/>
          <w:i/>
          <w:sz w:val="28"/>
          <w:szCs w:val="28"/>
          <w:lang w:val="es-ES_tradnl"/>
        </w:rPr>
        <w:t xml:space="preserve"> Requerimientos para la Sostenibilidad de la Ventanilla Unica Empresarial – VUE</w:t>
      </w:r>
    </w:p>
    <w:p w:rsidR="008E64F5" w:rsidRPr="001A5C2A" w:rsidRDefault="00751325" w:rsidP="00345016">
      <w:pPr>
        <w:spacing w:line="240" w:lineRule="auto"/>
        <w:jc w:val="both"/>
        <w:rPr>
          <w:sz w:val="24"/>
          <w:szCs w:val="24"/>
          <w:lang w:val="es-ES_tradnl"/>
        </w:rPr>
      </w:pPr>
      <w:r w:rsidRPr="001A5C2A">
        <w:rPr>
          <w:sz w:val="24"/>
          <w:szCs w:val="24"/>
          <w:lang w:val="es-ES_tradnl"/>
        </w:rPr>
        <w:t xml:space="preserve">Evaluados los servicios que actualmente presta la VUE (numeral 1.1), los servicios potenciales y su estado de implementación (numeral 1.2) y la contribución de la VUE al desarrollo territorial (numeral 1.3), corresponde presentar los resultados de la evaluación al grado de sostenibilidad de la </w:t>
      </w:r>
      <w:r w:rsidR="008E64F5" w:rsidRPr="001A5C2A">
        <w:rPr>
          <w:sz w:val="24"/>
          <w:szCs w:val="24"/>
          <w:lang w:val="es-ES_tradnl"/>
        </w:rPr>
        <w:t xml:space="preserve">VUE, tomando en cuenta los aspectos institucionales, técnicos y financieros. </w:t>
      </w:r>
    </w:p>
    <w:p w:rsidR="008E64F5" w:rsidRPr="001A5C2A" w:rsidRDefault="008E64F5" w:rsidP="00345016">
      <w:pPr>
        <w:spacing w:line="240" w:lineRule="auto"/>
        <w:jc w:val="both"/>
        <w:rPr>
          <w:sz w:val="24"/>
          <w:szCs w:val="24"/>
          <w:lang w:val="es-ES_tradnl"/>
        </w:rPr>
      </w:pPr>
    </w:p>
    <w:p w:rsidR="00484850" w:rsidRPr="001A5C2A" w:rsidRDefault="008E64F5" w:rsidP="00484850">
      <w:pPr>
        <w:jc w:val="both"/>
        <w:rPr>
          <w:b/>
          <w:sz w:val="24"/>
          <w:szCs w:val="24"/>
          <w:u w:val="single"/>
          <w:lang w:val="es-ES_tradnl"/>
        </w:rPr>
      </w:pPr>
      <w:r w:rsidRPr="001A5C2A">
        <w:rPr>
          <w:b/>
          <w:sz w:val="24"/>
          <w:szCs w:val="24"/>
          <w:u w:val="single"/>
          <w:lang w:val="es-ES_tradnl"/>
        </w:rPr>
        <w:t xml:space="preserve">1.4.1 La Sostenibilidad Institucional de la VUE </w:t>
      </w:r>
      <w:r w:rsidR="00751325" w:rsidRPr="001A5C2A">
        <w:rPr>
          <w:b/>
          <w:sz w:val="24"/>
          <w:szCs w:val="24"/>
          <w:u w:val="single"/>
          <w:lang w:val="es-ES_tradnl"/>
        </w:rPr>
        <w:t xml:space="preserve"> </w:t>
      </w:r>
      <w:r w:rsidR="00F01134" w:rsidRPr="001A5C2A">
        <w:rPr>
          <w:b/>
          <w:sz w:val="24"/>
          <w:szCs w:val="24"/>
          <w:u w:val="single"/>
          <w:lang w:val="es-ES_tradnl"/>
        </w:rPr>
        <w:t xml:space="preserve"> </w:t>
      </w:r>
    </w:p>
    <w:p w:rsidR="00345016" w:rsidRPr="001A5C2A" w:rsidRDefault="008E64F5" w:rsidP="00345016">
      <w:pPr>
        <w:spacing w:line="240" w:lineRule="auto"/>
        <w:jc w:val="both"/>
        <w:rPr>
          <w:sz w:val="24"/>
          <w:szCs w:val="24"/>
          <w:lang w:val="es-ES_tradnl"/>
        </w:rPr>
      </w:pPr>
      <w:r w:rsidRPr="001A5C2A">
        <w:rPr>
          <w:sz w:val="24"/>
          <w:szCs w:val="24"/>
          <w:lang w:val="es-ES_tradnl"/>
        </w:rPr>
        <w:t xml:space="preserve">La VUE estructuralmente en el Municipio de Otavalo, es parte de la Jefatura de Desarrollo Local, y por lo tanto esta unidad acompañó todo el proceso de diseño e implementación de los servicios que actualmente se proveen. También la Jefatura de Desarrollo Local ha </w:t>
      </w:r>
      <w:r w:rsidR="00345016" w:rsidRPr="001A5C2A">
        <w:rPr>
          <w:sz w:val="24"/>
          <w:szCs w:val="24"/>
          <w:lang w:val="es-ES_tradnl"/>
        </w:rPr>
        <w:t xml:space="preserve">liderado </w:t>
      </w:r>
      <w:r w:rsidRPr="001A5C2A">
        <w:rPr>
          <w:sz w:val="24"/>
          <w:szCs w:val="24"/>
          <w:lang w:val="es-ES_tradnl"/>
        </w:rPr>
        <w:t>el proceso de conceptualización de la expansión de los servicios</w:t>
      </w:r>
      <w:r w:rsidR="00345016" w:rsidRPr="001A5C2A">
        <w:rPr>
          <w:sz w:val="24"/>
          <w:szCs w:val="24"/>
          <w:lang w:val="es-ES_tradnl"/>
        </w:rPr>
        <w:t xml:space="preserve"> con miras a la provisión de este beneficio de manera regional y con un grado de “exclusividad” de la Municipalidad. </w:t>
      </w:r>
    </w:p>
    <w:p w:rsidR="008E2776" w:rsidRPr="001A5C2A" w:rsidRDefault="00345016" w:rsidP="00345016">
      <w:pPr>
        <w:spacing w:line="240" w:lineRule="auto"/>
        <w:jc w:val="both"/>
        <w:rPr>
          <w:sz w:val="24"/>
          <w:szCs w:val="24"/>
          <w:lang w:val="es-ES_tradnl"/>
        </w:rPr>
      </w:pPr>
      <w:r w:rsidRPr="001A5C2A">
        <w:rPr>
          <w:sz w:val="24"/>
          <w:szCs w:val="24"/>
          <w:lang w:val="es-ES_tradnl"/>
        </w:rPr>
        <w:t>El grado de sostenibilidad institucional debe evaluarse a partir de la suspensión de las actividades de la U</w:t>
      </w:r>
      <w:r w:rsidR="008E2776" w:rsidRPr="001A5C2A">
        <w:rPr>
          <w:sz w:val="24"/>
          <w:szCs w:val="24"/>
          <w:lang w:val="es-ES_tradnl"/>
        </w:rPr>
        <w:t xml:space="preserve">nidad Coordinadora del Proyecto </w:t>
      </w:r>
      <w:r w:rsidRPr="001A5C2A">
        <w:rPr>
          <w:sz w:val="24"/>
          <w:szCs w:val="24"/>
          <w:lang w:val="es-ES_tradnl"/>
        </w:rPr>
        <w:t xml:space="preserve">debido a </w:t>
      </w:r>
      <w:r w:rsidR="008E2776" w:rsidRPr="001A5C2A">
        <w:rPr>
          <w:sz w:val="24"/>
          <w:szCs w:val="24"/>
          <w:lang w:val="es-ES_tradnl"/>
        </w:rPr>
        <w:t xml:space="preserve">la conclusión del financiamiento del FOMIN, y la necesidad de un proceso, casi inmediato, de transferencia de las funciones y responsabilidades que dicha Unidad viene ejerciendo hasta la fecha. </w:t>
      </w:r>
    </w:p>
    <w:p w:rsidR="008E2776" w:rsidRPr="001A5C2A" w:rsidRDefault="008E2776" w:rsidP="00345016">
      <w:pPr>
        <w:spacing w:line="240" w:lineRule="auto"/>
        <w:jc w:val="both"/>
        <w:rPr>
          <w:sz w:val="24"/>
          <w:szCs w:val="24"/>
          <w:lang w:val="es-ES_tradnl"/>
        </w:rPr>
      </w:pPr>
      <w:r w:rsidRPr="001A5C2A">
        <w:rPr>
          <w:sz w:val="24"/>
          <w:szCs w:val="24"/>
          <w:lang w:val="es-ES_tradnl"/>
        </w:rPr>
        <w:t xml:space="preserve">Luego del proceso de transferencia, es necesario asegurar la continuidad operativa de la VUE, así como las acciones descritas para su expansión. </w:t>
      </w:r>
    </w:p>
    <w:p w:rsidR="008E2776" w:rsidRPr="001A5C2A" w:rsidRDefault="008E2776" w:rsidP="00345016">
      <w:pPr>
        <w:spacing w:line="240" w:lineRule="auto"/>
        <w:jc w:val="both"/>
        <w:rPr>
          <w:sz w:val="24"/>
          <w:szCs w:val="24"/>
          <w:lang w:val="es-ES_tradnl"/>
        </w:rPr>
      </w:pPr>
      <w:r w:rsidRPr="001A5C2A">
        <w:rPr>
          <w:sz w:val="24"/>
          <w:szCs w:val="24"/>
          <w:lang w:val="es-ES_tradnl"/>
        </w:rPr>
        <w:t xml:space="preserve">Por estas tres razones, el proceso de transferencia, la continuidad y la expansión,  el Municipio requiere acondicionar estructuralmente a la VUE, de tal manera que los resultados alcanzados tengan continuidad. </w:t>
      </w:r>
    </w:p>
    <w:p w:rsidR="00E65D50" w:rsidRPr="001A5C2A" w:rsidRDefault="008E2776" w:rsidP="00345016">
      <w:pPr>
        <w:spacing w:line="240" w:lineRule="auto"/>
        <w:jc w:val="both"/>
        <w:rPr>
          <w:sz w:val="24"/>
          <w:szCs w:val="24"/>
          <w:lang w:val="es-ES_tradnl"/>
        </w:rPr>
      </w:pPr>
      <w:r w:rsidRPr="001A5C2A">
        <w:rPr>
          <w:sz w:val="24"/>
          <w:szCs w:val="24"/>
          <w:lang w:val="es-ES_tradnl"/>
        </w:rPr>
        <w:t>Este reto clave para el funcionamiento apropiado y prospectivo de la VUE, el Municipio ha planteado afrontarlo con la creación de la Dirección de Desarrollo Local</w:t>
      </w:r>
      <w:r w:rsidR="00E65D50" w:rsidRPr="001A5C2A">
        <w:rPr>
          <w:sz w:val="24"/>
          <w:szCs w:val="24"/>
          <w:lang w:val="es-ES_tradnl"/>
        </w:rPr>
        <w:t xml:space="preserve">, con lo cual eventualmente la VUE, obtendría la categoría de Jefatura, que, estructuralmente le provee de una mejor visibilización, independencia de acción, opciones de obtención de recursos específicos, administración de los recursos de manera directa. </w:t>
      </w:r>
    </w:p>
    <w:p w:rsidR="00E65D50" w:rsidRPr="001A5C2A" w:rsidRDefault="00E65D50" w:rsidP="00345016">
      <w:pPr>
        <w:spacing w:line="240" w:lineRule="auto"/>
        <w:jc w:val="both"/>
        <w:rPr>
          <w:sz w:val="24"/>
          <w:szCs w:val="24"/>
          <w:lang w:val="es-ES_tradnl"/>
        </w:rPr>
      </w:pPr>
      <w:r w:rsidRPr="001A5C2A">
        <w:rPr>
          <w:sz w:val="24"/>
          <w:szCs w:val="24"/>
          <w:lang w:val="es-ES_tradnl"/>
        </w:rPr>
        <w:t>Sin embargo de lo anterior, la VUE deberá compartir l</w:t>
      </w:r>
      <w:r w:rsidR="00A633F1" w:rsidRPr="001A5C2A">
        <w:rPr>
          <w:sz w:val="24"/>
          <w:szCs w:val="24"/>
          <w:lang w:val="es-ES_tradnl"/>
        </w:rPr>
        <w:t xml:space="preserve">as prioridades </w:t>
      </w:r>
      <w:r w:rsidRPr="001A5C2A">
        <w:rPr>
          <w:sz w:val="24"/>
          <w:szCs w:val="24"/>
          <w:lang w:val="es-ES_tradnl"/>
        </w:rPr>
        <w:t>de la nueva Dirección de Desarrollo Local con los temas relacionados al apoyo a la actividad artesanal; a la promoción y apoyo del turismo, especialmente el turismo comunitario; al fomento y concreción de la  aso</w:t>
      </w:r>
      <w:r w:rsidR="00A633F1" w:rsidRPr="001A5C2A">
        <w:rPr>
          <w:sz w:val="24"/>
          <w:szCs w:val="24"/>
          <w:lang w:val="es-ES_tradnl"/>
        </w:rPr>
        <w:t>c</w:t>
      </w:r>
      <w:r w:rsidRPr="001A5C2A">
        <w:rPr>
          <w:sz w:val="24"/>
          <w:szCs w:val="24"/>
          <w:lang w:val="es-ES_tradnl"/>
        </w:rPr>
        <w:t xml:space="preserve">iatividad; y, al desarrollo rural en general, vinculado con las Juntas Parroquiales, Gobiernos Autónomos Descentralizados con los que la Dirección debería trabajar de manera coordinada. </w:t>
      </w:r>
    </w:p>
    <w:p w:rsidR="00437609" w:rsidRPr="001A5C2A" w:rsidRDefault="00E65D50" w:rsidP="00345016">
      <w:pPr>
        <w:spacing w:line="240" w:lineRule="auto"/>
        <w:jc w:val="both"/>
        <w:rPr>
          <w:sz w:val="24"/>
          <w:szCs w:val="24"/>
          <w:lang w:val="es-ES_tradnl"/>
        </w:rPr>
      </w:pPr>
      <w:r w:rsidRPr="001A5C2A">
        <w:rPr>
          <w:sz w:val="24"/>
          <w:szCs w:val="24"/>
          <w:lang w:val="es-ES_tradnl"/>
        </w:rPr>
        <w:lastRenderedPageBreak/>
        <w:t xml:space="preserve">Por lo indicado, la creación de la Dirección de Desarrollo Local es una oportunidad a fin de que a la Jefatura de la VUE, se le otorgue la estructura </w:t>
      </w:r>
      <w:r w:rsidR="00437609" w:rsidRPr="001A5C2A">
        <w:rPr>
          <w:sz w:val="24"/>
          <w:szCs w:val="24"/>
          <w:lang w:val="es-ES_tradnl"/>
        </w:rPr>
        <w:t xml:space="preserve">y autonomía </w:t>
      </w:r>
      <w:r w:rsidRPr="001A5C2A">
        <w:rPr>
          <w:sz w:val="24"/>
          <w:szCs w:val="24"/>
          <w:lang w:val="es-ES_tradnl"/>
        </w:rPr>
        <w:t>mínima</w:t>
      </w:r>
      <w:r w:rsidR="00437609" w:rsidRPr="001A5C2A">
        <w:rPr>
          <w:sz w:val="24"/>
          <w:szCs w:val="24"/>
          <w:lang w:val="es-ES_tradnl"/>
        </w:rPr>
        <w:t>s</w:t>
      </w:r>
      <w:r w:rsidRPr="001A5C2A">
        <w:rPr>
          <w:sz w:val="24"/>
          <w:szCs w:val="24"/>
          <w:lang w:val="es-ES_tradnl"/>
        </w:rPr>
        <w:t xml:space="preserve"> </w:t>
      </w:r>
      <w:r w:rsidR="00437609" w:rsidRPr="001A5C2A">
        <w:rPr>
          <w:sz w:val="24"/>
          <w:szCs w:val="24"/>
          <w:lang w:val="es-ES_tradnl"/>
        </w:rPr>
        <w:t>p</w:t>
      </w:r>
      <w:r w:rsidRPr="001A5C2A">
        <w:rPr>
          <w:sz w:val="24"/>
          <w:szCs w:val="24"/>
          <w:lang w:val="es-ES_tradnl"/>
        </w:rPr>
        <w:t>ara su funcionamiento</w:t>
      </w:r>
      <w:r w:rsidR="00437609" w:rsidRPr="001A5C2A">
        <w:rPr>
          <w:sz w:val="24"/>
          <w:szCs w:val="24"/>
          <w:lang w:val="es-ES_tradnl"/>
        </w:rPr>
        <w:t xml:space="preserve">, se le provea de opciones para la administración de los recursos, y, fundamentalmente se le provea del presupuesto y recursos financieros mínimos para su operación. </w:t>
      </w:r>
    </w:p>
    <w:p w:rsidR="00437609" w:rsidRPr="001A5C2A" w:rsidRDefault="00437609" w:rsidP="00345016">
      <w:pPr>
        <w:spacing w:line="240" w:lineRule="auto"/>
        <w:jc w:val="both"/>
        <w:rPr>
          <w:sz w:val="24"/>
          <w:szCs w:val="24"/>
          <w:lang w:val="es-ES_tradnl"/>
        </w:rPr>
      </w:pPr>
    </w:p>
    <w:p w:rsidR="00437609" w:rsidRPr="001A5C2A" w:rsidRDefault="00437609" w:rsidP="00B113DE">
      <w:pPr>
        <w:spacing w:line="240" w:lineRule="auto"/>
        <w:ind w:left="708"/>
        <w:jc w:val="both"/>
        <w:rPr>
          <w:b/>
          <w:sz w:val="24"/>
          <w:szCs w:val="24"/>
          <w:u w:val="single"/>
          <w:lang w:val="es-ES_tradnl"/>
        </w:rPr>
      </w:pPr>
      <w:r w:rsidRPr="001A5C2A">
        <w:rPr>
          <w:b/>
          <w:sz w:val="24"/>
          <w:szCs w:val="24"/>
          <w:u w:val="single"/>
          <w:lang w:val="es-ES_tradnl"/>
        </w:rPr>
        <w:t>Recomendación No. 8</w:t>
      </w:r>
    </w:p>
    <w:p w:rsidR="00345016" w:rsidRPr="001A5C2A" w:rsidRDefault="00437609" w:rsidP="00B113DE">
      <w:pPr>
        <w:spacing w:line="240" w:lineRule="auto"/>
        <w:ind w:left="708"/>
        <w:jc w:val="both"/>
        <w:rPr>
          <w:sz w:val="24"/>
          <w:szCs w:val="24"/>
          <w:lang w:val="es-ES_tradnl"/>
        </w:rPr>
      </w:pPr>
      <w:r w:rsidRPr="001A5C2A">
        <w:rPr>
          <w:sz w:val="24"/>
          <w:szCs w:val="24"/>
          <w:lang w:val="es-ES_tradnl"/>
        </w:rPr>
        <w:t xml:space="preserve">El Municipio de Otavalo requiere definir e implementar a la brevedad posible la Dirección de Desarrollo Local y como parte de la misma a la Jefatura de la VUE, para que con su estructura, presupuesto y recursos asignados: (1) opere y administre los servicios de manera autonómica y eficiente; (2) expanda los servicios de la VUE; (3) recepte </w:t>
      </w:r>
      <w:r w:rsidR="00B113DE" w:rsidRPr="001A5C2A">
        <w:rPr>
          <w:sz w:val="24"/>
          <w:szCs w:val="24"/>
          <w:lang w:val="es-ES_tradnl"/>
        </w:rPr>
        <w:t xml:space="preserve">y ejerza </w:t>
      </w:r>
      <w:r w:rsidRPr="001A5C2A">
        <w:rPr>
          <w:sz w:val="24"/>
          <w:szCs w:val="24"/>
          <w:lang w:val="es-ES_tradnl"/>
        </w:rPr>
        <w:t>las funciones y responsabilidades que le serán transferidas de</w:t>
      </w:r>
      <w:r w:rsidR="00B113DE" w:rsidRPr="001A5C2A">
        <w:rPr>
          <w:sz w:val="24"/>
          <w:szCs w:val="24"/>
          <w:lang w:val="es-ES_tradnl"/>
        </w:rPr>
        <w:t xml:space="preserve">sde </w:t>
      </w:r>
      <w:r w:rsidRPr="001A5C2A">
        <w:rPr>
          <w:sz w:val="24"/>
          <w:szCs w:val="24"/>
          <w:lang w:val="es-ES_tradnl"/>
        </w:rPr>
        <w:t xml:space="preserve"> la Unidad Coordinadora del Proyecto financiado por el FOMIN.    </w:t>
      </w:r>
      <w:r w:rsidR="008E2776" w:rsidRPr="001A5C2A">
        <w:rPr>
          <w:sz w:val="24"/>
          <w:szCs w:val="24"/>
          <w:lang w:val="es-ES_tradnl"/>
        </w:rPr>
        <w:t xml:space="preserve"> </w:t>
      </w:r>
      <w:r w:rsidR="00345016" w:rsidRPr="001A5C2A">
        <w:rPr>
          <w:sz w:val="24"/>
          <w:szCs w:val="24"/>
          <w:lang w:val="es-ES_tradnl"/>
        </w:rPr>
        <w:t xml:space="preserve">  </w:t>
      </w:r>
    </w:p>
    <w:p w:rsidR="00345016" w:rsidRPr="001A5C2A" w:rsidRDefault="00345016" w:rsidP="00345016">
      <w:pPr>
        <w:spacing w:line="240" w:lineRule="auto"/>
        <w:jc w:val="both"/>
        <w:rPr>
          <w:sz w:val="24"/>
          <w:szCs w:val="24"/>
          <w:lang w:val="es-ES_tradnl"/>
        </w:rPr>
      </w:pPr>
    </w:p>
    <w:p w:rsidR="00B113DE" w:rsidRPr="001A5C2A" w:rsidRDefault="00B113DE" w:rsidP="00345016">
      <w:pPr>
        <w:spacing w:line="240" w:lineRule="auto"/>
        <w:jc w:val="both"/>
        <w:rPr>
          <w:b/>
          <w:sz w:val="24"/>
          <w:szCs w:val="24"/>
          <w:u w:val="single"/>
          <w:lang w:val="es-ES_tradnl"/>
        </w:rPr>
      </w:pPr>
      <w:r w:rsidRPr="001A5C2A">
        <w:rPr>
          <w:b/>
          <w:sz w:val="24"/>
          <w:szCs w:val="24"/>
          <w:u w:val="single"/>
          <w:lang w:val="es-ES_tradnl"/>
        </w:rPr>
        <w:t>1.4.2 La Sostenibilidad Técnica de la VUE</w:t>
      </w:r>
    </w:p>
    <w:p w:rsidR="00A633F1" w:rsidRPr="001A5C2A" w:rsidRDefault="00A633F1" w:rsidP="00197386">
      <w:pPr>
        <w:spacing w:line="240" w:lineRule="auto"/>
        <w:jc w:val="both"/>
        <w:rPr>
          <w:sz w:val="24"/>
          <w:szCs w:val="24"/>
          <w:lang w:val="es-ES_tradnl"/>
        </w:rPr>
      </w:pPr>
      <w:r w:rsidRPr="001A5C2A">
        <w:rPr>
          <w:sz w:val="24"/>
          <w:szCs w:val="24"/>
          <w:lang w:val="es-ES_tradnl"/>
        </w:rPr>
        <w:t xml:space="preserve">Sin embargo de que la definición de la ubicación y estructura institucionales de la VUE son importantes, no es menos importante el número y la calidad del recurso técnico (capital humano) que se encargará de ejercer las funciones y responsabilidades orgánicamente asignadas. </w:t>
      </w:r>
    </w:p>
    <w:p w:rsidR="002D14E4" w:rsidRPr="001A5C2A" w:rsidRDefault="00A633F1" w:rsidP="00197386">
      <w:pPr>
        <w:spacing w:line="240" w:lineRule="auto"/>
        <w:jc w:val="both"/>
        <w:rPr>
          <w:sz w:val="24"/>
          <w:szCs w:val="24"/>
          <w:lang w:val="es-ES_tradnl"/>
        </w:rPr>
      </w:pPr>
      <w:r w:rsidRPr="001A5C2A">
        <w:rPr>
          <w:sz w:val="24"/>
          <w:szCs w:val="24"/>
          <w:lang w:val="es-ES_tradnl"/>
        </w:rPr>
        <w:t xml:space="preserve">En la nueva estructura, la definición del número de funcionarios y el establecimiento de los perfiles </w:t>
      </w:r>
      <w:r w:rsidR="002D14E4" w:rsidRPr="001A5C2A">
        <w:rPr>
          <w:sz w:val="24"/>
          <w:szCs w:val="24"/>
          <w:lang w:val="es-ES_tradnl"/>
        </w:rPr>
        <w:t xml:space="preserve">mínimos de formación y experiencia que deberían llenar, son temas relevantes para la buena marcha y ampliación de los servicios de la VUE. Aspectos que deberían ser complementados con procesos de selección que garanticen la contratación de técnicos que en primera instancia respondan a las expectativas del Municipio, en cuanto a convertir este servicio en una opción con ámbito regional y en segundo lugar sean un nexo indispensable entre la institucionalidad privada y la pública. </w:t>
      </w:r>
    </w:p>
    <w:p w:rsidR="002D14E4" w:rsidRPr="001A5C2A" w:rsidRDefault="002D14E4" w:rsidP="00197386">
      <w:pPr>
        <w:spacing w:line="240" w:lineRule="auto"/>
        <w:jc w:val="both"/>
        <w:rPr>
          <w:sz w:val="24"/>
          <w:szCs w:val="24"/>
          <w:lang w:val="es-ES_tradnl"/>
        </w:rPr>
      </w:pPr>
      <w:r w:rsidRPr="001A5C2A">
        <w:rPr>
          <w:sz w:val="24"/>
          <w:szCs w:val="24"/>
          <w:lang w:val="es-ES_tradnl"/>
        </w:rPr>
        <w:t xml:space="preserve">Tomando en cuenta el perfil especial de los funcionarios de la VUE, la disponibilidad de los profesionales en el mercado de trabajo y el nivel remunerativo necesario, la Municipalidad de Otavalo deberá encontrar los mecanismos necesarios que garanticen la estabilidad de los funcionarios seleccionados, basada en esquemas de méritos y logro de resultados institucionales. </w:t>
      </w:r>
    </w:p>
    <w:p w:rsidR="00197386" w:rsidRPr="001A5C2A" w:rsidRDefault="002D14E4" w:rsidP="00197386">
      <w:pPr>
        <w:spacing w:line="240" w:lineRule="auto"/>
        <w:jc w:val="both"/>
        <w:rPr>
          <w:sz w:val="24"/>
          <w:szCs w:val="24"/>
          <w:lang w:val="es-ES_tradnl"/>
        </w:rPr>
      </w:pPr>
      <w:r w:rsidRPr="001A5C2A">
        <w:rPr>
          <w:sz w:val="24"/>
          <w:szCs w:val="24"/>
          <w:lang w:val="es-ES_tradnl"/>
        </w:rPr>
        <w:t>En resumen la sostenibilidad técnica depende</w:t>
      </w:r>
      <w:r w:rsidR="00197386" w:rsidRPr="001A5C2A">
        <w:rPr>
          <w:sz w:val="24"/>
          <w:szCs w:val="24"/>
          <w:lang w:val="es-ES_tradnl"/>
        </w:rPr>
        <w:t xml:space="preserve"> </w:t>
      </w:r>
      <w:r w:rsidRPr="001A5C2A">
        <w:rPr>
          <w:sz w:val="24"/>
          <w:szCs w:val="24"/>
          <w:lang w:val="es-ES_tradnl"/>
        </w:rPr>
        <w:t>de que el Municipio</w:t>
      </w:r>
      <w:r w:rsidR="00197386" w:rsidRPr="001A5C2A">
        <w:rPr>
          <w:sz w:val="24"/>
          <w:szCs w:val="24"/>
          <w:lang w:val="es-ES_tradnl"/>
        </w:rPr>
        <w:t xml:space="preserve"> logre: </w:t>
      </w:r>
    </w:p>
    <w:p w:rsidR="00197386" w:rsidRPr="001A5C2A" w:rsidRDefault="00197386" w:rsidP="00197386">
      <w:pPr>
        <w:pStyle w:val="Prrafodelista"/>
        <w:numPr>
          <w:ilvl w:val="0"/>
          <w:numId w:val="4"/>
        </w:numPr>
        <w:spacing w:line="240" w:lineRule="auto"/>
        <w:jc w:val="both"/>
        <w:rPr>
          <w:sz w:val="24"/>
          <w:szCs w:val="24"/>
          <w:lang w:val="es-ES_tradnl"/>
        </w:rPr>
      </w:pPr>
      <w:r w:rsidRPr="001A5C2A">
        <w:rPr>
          <w:sz w:val="24"/>
          <w:szCs w:val="24"/>
          <w:lang w:val="es-ES_tradnl"/>
        </w:rPr>
        <w:t xml:space="preserve">Definir el número y los perfiles apropiados de los funcionarios necesarios para la operación y expansión de la VUE. </w:t>
      </w:r>
    </w:p>
    <w:p w:rsidR="00197386" w:rsidRPr="001A5C2A" w:rsidRDefault="00197386" w:rsidP="00197386">
      <w:pPr>
        <w:pStyle w:val="Prrafodelista"/>
        <w:numPr>
          <w:ilvl w:val="0"/>
          <w:numId w:val="4"/>
        </w:numPr>
        <w:spacing w:line="240" w:lineRule="auto"/>
        <w:jc w:val="both"/>
        <w:rPr>
          <w:sz w:val="24"/>
          <w:szCs w:val="24"/>
          <w:lang w:val="es-ES_tradnl"/>
        </w:rPr>
      </w:pPr>
      <w:r w:rsidRPr="001A5C2A">
        <w:rPr>
          <w:sz w:val="24"/>
          <w:szCs w:val="24"/>
          <w:lang w:val="es-ES_tradnl"/>
        </w:rPr>
        <w:t xml:space="preserve">Aplicar procesos de reclutamiento, selección y contratación de profesionales acorde con los perfiles establecidos. </w:t>
      </w:r>
    </w:p>
    <w:p w:rsidR="00197386" w:rsidRPr="001A5C2A" w:rsidRDefault="00197386" w:rsidP="00197386">
      <w:pPr>
        <w:pStyle w:val="Prrafodelista"/>
        <w:numPr>
          <w:ilvl w:val="0"/>
          <w:numId w:val="4"/>
        </w:numPr>
        <w:spacing w:line="240" w:lineRule="auto"/>
        <w:jc w:val="both"/>
        <w:rPr>
          <w:sz w:val="24"/>
          <w:szCs w:val="24"/>
          <w:lang w:val="es-ES_tradnl"/>
        </w:rPr>
      </w:pPr>
      <w:r w:rsidRPr="001A5C2A">
        <w:rPr>
          <w:sz w:val="24"/>
          <w:szCs w:val="24"/>
          <w:lang w:val="es-ES_tradnl"/>
        </w:rPr>
        <w:lastRenderedPageBreak/>
        <w:t xml:space="preserve">Cubrir las expectativas remunerativas de los profesionales contratados. </w:t>
      </w:r>
    </w:p>
    <w:p w:rsidR="002D14E4" w:rsidRPr="001A5C2A" w:rsidRDefault="00197386" w:rsidP="00197386">
      <w:pPr>
        <w:pStyle w:val="Prrafodelista"/>
        <w:numPr>
          <w:ilvl w:val="0"/>
          <w:numId w:val="4"/>
        </w:numPr>
        <w:spacing w:line="240" w:lineRule="auto"/>
        <w:jc w:val="both"/>
        <w:rPr>
          <w:sz w:val="24"/>
          <w:szCs w:val="24"/>
          <w:lang w:val="es-ES_tradnl"/>
        </w:rPr>
      </w:pPr>
      <w:r w:rsidRPr="001A5C2A">
        <w:rPr>
          <w:sz w:val="24"/>
          <w:szCs w:val="24"/>
          <w:lang w:val="es-ES_tradnl"/>
        </w:rPr>
        <w:t xml:space="preserve">Estabilidad en el equipo contratado, basándose en incentivos directos a su eficiencia, logro de resultados y metas previstas en la VUE.  </w:t>
      </w:r>
      <w:r w:rsidR="002D14E4" w:rsidRPr="001A5C2A">
        <w:rPr>
          <w:sz w:val="24"/>
          <w:szCs w:val="24"/>
          <w:lang w:val="es-ES_tradnl"/>
        </w:rPr>
        <w:t xml:space="preserve"> </w:t>
      </w:r>
    </w:p>
    <w:p w:rsidR="002D14E4" w:rsidRPr="001A5C2A" w:rsidRDefault="002D14E4" w:rsidP="00197386">
      <w:pPr>
        <w:spacing w:line="240" w:lineRule="auto"/>
        <w:jc w:val="both"/>
        <w:rPr>
          <w:sz w:val="24"/>
          <w:szCs w:val="24"/>
          <w:lang w:val="es-ES_tradnl"/>
        </w:rPr>
      </w:pPr>
    </w:p>
    <w:p w:rsidR="00A633F1" w:rsidRPr="001A5C2A" w:rsidRDefault="00197386" w:rsidP="00EC6CDD">
      <w:pPr>
        <w:spacing w:line="240" w:lineRule="auto"/>
        <w:ind w:left="708"/>
        <w:jc w:val="both"/>
        <w:rPr>
          <w:b/>
          <w:sz w:val="24"/>
          <w:szCs w:val="24"/>
          <w:u w:val="single"/>
          <w:lang w:val="es-ES_tradnl"/>
        </w:rPr>
      </w:pPr>
      <w:r w:rsidRPr="001A5C2A">
        <w:rPr>
          <w:b/>
          <w:sz w:val="24"/>
          <w:szCs w:val="24"/>
          <w:u w:val="single"/>
          <w:lang w:val="es-ES_tradnl"/>
        </w:rPr>
        <w:t>Recomendación No. 9</w:t>
      </w:r>
    </w:p>
    <w:p w:rsidR="00EC6CDD" w:rsidRPr="001A5C2A" w:rsidRDefault="00197386" w:rsidP="00EC6CDD">
      <w:pPr>
        <w:spacing w:line="240" w:lineRule="auto"/>
        <w:ind w:left="708"/>
        <w:jc w:val="both"/>
        <w:rPr>
          <w:sz w:val="24"/>
          <w:szCs w:val="24"/>
          <w:lang w:val="es-ES_tradnl"/>
        </w:rPr>
      </w:pPr>
      <w:r w:rsidRPr="001A5C2A">
        <w:rPr>
          <w:sz w:val="24"/>
          <w:szCs w:val="24"/>
          <w:lang w:val="es-ES_tradnl"/>
        </w:rPr>
        <w:t>Junto con la estructura de la VUE, el Municipio de Otavalo deberá definir el número y los perfiles de los profesionales que formarán el equipo de trabajo</w:t>
      </w:r>
      <w:r w:rsidR="00EC6CDD" w:rsidRPr="001A5C2A">
        <w:rPr>
          <w:sz w:val="24"/>
          <w:szCs w:val="24"/>
          <w:lang w:val="es-ES_tradnl"/>
        </w:rPr>
        <w:t xml:space="preserve">, en base a lo cual se llevará a cabo un proceso de selección y contratación que garantice el nivel técnico requerido, para finalmente establecer esquemas remunerativos y de incentivos basados en resultados, que propendan a su estabilidad. </w:t>
      </w:r>
    </w:p>
    <w:p w:rsidR="00EC6CDD" w:rsidRPr="001A5C2A" w:rsidRDefault="00EC6CDD" w:rsidP="00EC6CDD">
      <w:pPr>
        <w:spacing w:line="240" w:lineRule="auto"/>
        <w:jc w:val="both"/>
        <w:rPr>
          <w:sz w:val="24"/>
          <w:szCs w:val="24"/>
          <w:lang w:val="es-ES_tradnl"/>
        </w:rPr>
      </w:pPr>
    </w:p>
    <w:p w:rsidR="00EC6CDD" w:rsidRPr="001A5C2A" w:rsidRDefault="00EC6CDD" w:rsidP="00EC6CDD">
      <w:pPr>
        <w:spacing w:line="240" w:lineRule="auto"/>
        <w:jc w:val="both"/>
        <w:rPr>
          <w:b/>
          <w:sz w:val="24"/>
          <w:szCs w:val="24"/>
          <w:u w:val="single"/>
          <w:lang w:val="es-ES_tradnl"/>
        </w:rPr>
      </w:pPr>
      <w:r w:rsidRPr="001A5C2A">
        <w:rPr>
          <w:b/>
          <w:sz w:val="24"/>
          <w:szCs w:val="24"/>
          <w:u w:val="single"/>
          <w:lang w:val="es-ES_tradnl"/>
        </w:rPr>
        <w:t>1.4.3 La Sostenibilidad Financiera de la VUE</w:t>
      </w:r>
    </w:p>
    <w:p w:rsidR="00EC6CDD" w:rsidRPr="001A5C2A" w:rsidRDefault="00EC6CDD" w:rsidP="00EC6CDD">
      <w:pPr>
        <w:spacing w:line="240" w:lineRule="auto"/>
        <w:jc w:val="both"/>
        <w:rPr>
          <w:sz w:val="24"/>
          <w:szCs w:val="24"/>
          <w:lang w:val="es-ES_tradnl"/>
        </w:rPr>
      </w:pPr>
      <w:r w:rsidRPr="001A5C2A">
        <w:rPr>
          <w:sz w:val="24"/>
          <w:szCs w:val="24"/>
          <w:lang w:val="es-ES_tradnl"/>
        </w:rPr>
        <w:t xml:space="preserve">La dotación de recursos financieros suficientes para la operación y expansión de los servicios de </w:t>
      </w:r>
      <w:r w:rsidR="0086362D" w:rsidRPr="001A5C2A">
        <w:rPr>
          <w:sz w:val="24"/>
          <w:szCs w:val="24"/>
          <w:lang w:val="es-ES_tradnl"/>
        </w:rPr>
        <w:t>la VUE, depende de dos factores</w:t>
      </w:r>
      <w:r w:rsidRPr="001A5C2A">
        <w:rPr>
          <w:sz w:val="24"/>
          <w:szCs w:val="24"/>
          <w:lang w:val="es-ES_tradnl"/>
        </w:rPr>
        <w:t xml:space="preserve">: la asignación presupuestaria desde el Municipio de Otavalo y la generación de ingresos propios por la venta de servicios. </w:t>
      </w:r>
    </w:p>
    <w:p w:rsidR="0086362D" w:rsidRPr="001A5C2A" w:rsidRDefault="0086362D" w:rsidP="00EC6CDD">
      <w:pPr>
        <w:spacing w:line="240" w:lineRule="auto"/>
        <w:jc w:val="both"/>
        <w:rPr>
          <w:sz w:val="24"/>
          <w:szCs w:val="24"/>
          <w:lang w:val="es-ES_tradnl"/>
        </w:rPr>
      </w:pPr>
      <w:r w:rsidRPr="001A5C2A">
        <w:rPr>
          <w:sz w:val="24"/>
          <w:szCs w:val="24"/>
          <w:lang w:val="es-ES_tradnl"/>
        </w:rPr>
        <w:t xml:space="preserve">El primer factor será el resultante de las definiciones en la sostenibilidad institucional, del nivel jerárquico en que se le ubique a la VUE, y de las asignaciones presupuestarias que se apliquen como parte de la Dirección de Desarrollo Local. </w:t>
      </w:r>
    </w:p>
    <w:p w:rsidR="0086362D" w:rsidRPr="001A5C2A" w:rsidRDefault="0086362D" w:rsidP="00EC6CDD">
      <w:pPr>
        <w:spacing w:line="240" w:lineRule="auto"/>
        <w:jc w:val="both"/>
        <w:rPr>
          <w:sz w:val="24"/>
          <w:szCs w:val="24"/>
          <w:lang w:val="es-ES_tradnl"/>
        </w:rPr>
      </w:pPr>
      <w:r w:rsidRPr="001A5C2A">
        <w:rPr>
          <w:sz w:val="24"/>
          <w:szCs w:val="24"/>
          <w:lang w:val="es-ES_tradnl"/>
        </w:rPr>
        <w:t>El segundo factor es un aspecto no resuelto aún por el Municipio de Otavalo, se encuentran pendientes las definiciones de un “sistema tarifario” que le provea ingresos propios a la VUE. Sin embargo, se cuenta con propuestas primigenias en el Modelo de Gestión diseñado por la consultoría respectiva, que podr</w:t>
      </w:r>
      <w:r w:rsidR="00B70A09" w:rsidRPr="001A5C2A">
        <w:rPr>
          <w:sz w:val="24"/>
          <w:szCs w:val="24"/>
          <w:lang w:val="es-ES_tradnl"/>
        </w:rPr>
        <w:t xml:space="preserve">ían analizarse para definir una política institucional para el financiamiento de los servicios que brinda y brindará el Municipio a través de la VUE. </w:t>
      </w:r>
    </w:p>
    <w:p w:rsidR="00B70A09" w:rsidRPr="001A5C2A" w:rsidRDefault="00B70A09" w:rsidP="00EC6CDD">
      <w:pPr>
        <w:spacing w:line="240" w:lineRule="auto"/>
        <w:jc w:val="both"/>
        <w:rPr>
          <w:sz w:val="24"/>
          <w:szCs w:val="24"/>
          <w:lang w:val="es-ES_tradnl"/>
        </w:rPr>
      </w:pPr>
      <w:r w:rsidRPr="001A5C2A">
        <w:rPr>
          <w:sz w:val="24"/>
          <w:szCs w:val="24"/>
          <w:lang w:val="es-ES_tradnl"/>
        </w:rPr>
        <w:t xml:space="preserve">En este tema se contarían con varios escenarios que deben ser parte de las definiciones: </w:t>
      </w:r>
    </w:p>
    <w:p w:rsidR="00B70A09" w:rsidRPr="001A5C2A" w:rsidRDefault="00B70A09" w:rsidP="00B70A09">
      <w:pPr>
        <w:spacing w:line="240" w:lineRule="auto"/>
        <w:jc w:val="both"/>
        <w:rPr>
          <w:sz w:val="24"/>
          <w:szCs w:val="24"/>
          <w:lang w:val="es-ES_tradnl"/>
        </w:rPr>
      </w:pPr>
      <w:r w:rsidRPr="001A5C2A">
        <w:rPr>
          <w:sz w:val="24"/>
          <w:szCs w:val="24"/>
          <w:lang w:val="es-ES_tradnl"/>
        </w:rPr>
        <w:t xml:space="preserve">1.- El Municipio decide que los servicios prestados a través de la VUE no tienen costos directos para los usuarios y por lo tanto financia totalmente las actividades con recursos provenientes del presupuesto municipal. </w:t>
      </w:r>
    </w:p>
    <w:p w:rsidR="00B70A09" w:rsidRPr="001A5C2A" w:rsidRDefault="00B70A09" w:rsidP="00B70A09">
      <w:pPr>
        <w:spacing w:line="240" w:lineRule="auto"/>
        <w:ind w:left="708"/>
        <w:jc w:val="both"/>
        <w:rPr>
          <w:sz w:val="24"/>
          <w:szCs w:val="24"/>
          <w:lang w:val="es-ES_tradnl"/>
        </w:rPr>
      </w:pPr>
      <w:r w:rsidRPr="001A5C2A">
        <w:rPr>
          <w:sz w:val="24"/>
          <w:szCs w:val="24"/>
          <w:lang w:val="es-ES_tradnl"/>
        </w:rPr>
        <w:t xml:space="preserve">Este escenario se podría considerar como un mecanismo estratégico para profundizar mucho más la provisión de servicios, consolidar el funcionamiento y la imagen del beneficio de su utilización, bajo el argumento de ser parte de los servicios públicos del Municipio de Otavalo. </w:t>
      </w:r>
    </w:p>
    <w:p w:rsidR="00B70A09" w:rsidRPr="001A5C2A" w:rsidRDefault="00B70A09" w:rsidP="00EC6CDD">
      <w:pPr>
        <w:spacing w:line="240" w:lineRule="auto"/>
        <w:jc w:val="both"/>
        <w:rPr>
          <w:sz w:val="24"/>
          <w:szCs w:val="24"/>
          <w:lang w:val="es-ES_tradnl"/>
        </w:rPr>
      </w:pPr>
      <w:r w:rsidRPr="001A5C2A">
        <w:rPr>
          <w:sz w:val="24"/>
          <w:szCs w:val="24"/>
          <w:lang w:val="es-ES_tradnl"/>
        </w:rPr>
        <w:t>2.- El Municipio decide iniciar el cobro de los servicios prestados, sobre la base de aquellos que son suficiente demandados y además con predisposición ciudadana al pago.</w:t>
      </w:r>
    </w:p>
    <w:p w:rsidR="00945384" w:rsidRPr="001A5C2A" w:rsidRDefault="00945384" w:rsidP="00945384">
      <w:pPr>
        <w:spacing w:line="240" w:lineRule="auto"/>
        <w:ind w:left="708"/>
        <w:jc w:val="both"/>
        <w:rPr>
          <w:sz w:val="24"/>
          <w:szCs w:val="24"/>
          <w:lang w:val="es-ES_tradnl"/>
        </w:rPr>
      </w:pPr>
      <w:r w:rsidRPr="001A5C2A">
        <w:rPr>
          <w:sz w:val="24"/>
          <w:szCs w:val="24"/>
          <w:lang w:val="es-ES_tradnl"/>
        </w:rPr>
        <w:lastRenderedPageBreak/>
        <w:t xml:space="preserve">Este escenario le proveería de una base técnica para el inicio del cobro de los servicios, establecería aquellos que son sujeto de recuperación de costos de funcionamiento y además se revisaría el costo beneficio entre financiar parcialmente un servicio y reducir el potencial número de usuarios, aspecto que generalmente ocurre con esquemas tarifarios. </w:t>
      </w:r>
    </w:p>
    <w:p w:rsidR="00945384" w:rsidRPr="001A5C2A" w:rsidRDefault="00945384" w:rsidP="00945384">
      <w:pPr>
        <w:spacing w:line="240" w:lineRule="auto"/>
        <w:ind w:left="708"/>
        <w:jc w:val="both"/>
        <w:rPr>
          <w:sz w:val="24"/>
          <w:szCs w:val="24"/>
          <w:lang w:val="es-ES_tradnl"/>
        </w:rPr>
      </w:pPr>
      <w:r w:rsidRPr="001A5C2A">
        <w:rPr>
          <w:sz w:val="24"/>
          <w:szCs w:val="24"/>
          <w:lang w:val="es-ES_tradnl"/>
        </w:rPr>
        <w:t xml:space="preserve">Dentro de este escenario también se podrían implementar mecanismos de cobros tarifarios con incrementos escalonados en cada año, como un mecanismo de adaptación de los usuarios, e inclusive opciones de tarifas diferenciadas por tipos de usuarios.  </w:t>
      </w:r>
    </w:p>
    <w:p w:rsidR="00B70A09" w:rsidRPr="001A5C2A" w:rsidRDefault="00B70A09" w:rsidP="00EC6CDD">
      <w:pPr>
        <w:spacing w:line="240" w:lineRule="auto"/>
        <w:jc w:val="both"/>
        <w:rPr>
          <w:sz w:val="24"/>
          <w:szCs w:val="24"/>
          <w:lang w:val="es-ES_tradnl"/>
        </w:rPr>
      </w:pPr>
      <w:r w:rsidRPr="001A5C2A">
        <w:rPr>
          <w:sz w:val="24"/>
          <w:szCs w:val="24"/>
          <w:lang w:val="es-ES_tradnl"/>
        </w:rPr>
        <w:t xml:space="preserve"> </w:t>
      </w:r>
      <w:r w:rsidR="00945384" w:rsidRPr="001A5C2A">
        <w:rPr>
          <w:sz w:val="24"/>
          <w:szCs w:val="24"/>
          <w:lang w:val="es-ES_tradnl"/>
        </w:rPr>
        <w:t xml:space="preserve">3.- El Municipio decide aplicar una combinación de los dos escenarios, define un período en el cual no habrá costos directos a los usuarios y a la conclusión de este período se implementa el sistema tarifario que se haya acordado con anterioridad. </w:t>
      </w:r>
    </w:p>
    <w:p w:rsidR="00945384" w:rsidRPr="001A5C2A" w:rsidRDefault="00945384" w:rsidP="00EC6CDD">
      <w:pPr>
        <w:spacing w:line="240" w:lineRule="auto"/>
        <w:jc w:val="both"/>
        <w:rPr>
          <w:sz w:val="24"/>
          <w:szCs w:val="24"/>
          <w:lang w:val="es-ES_tradnl"/>
        </w:rPr>
      </w:pPr>
    </w:p>
    <w:p w:rsidR="00945384" w:rsidRPr="001A5C2A" w:rsidRDefault="00F91938" w:rsidP="00F91938">
      <w:pPr>
        <w:spacing w:line="240" w:lineRule="auto"/>
        <w:ind w:left="708"/>
        <w:jc w:val="both"/>
        <w:rPr>
          <w:b/>
          <w:sz w:val="24"/>
          <w:szCs w:val="24"/>
          <w:u w:val="single"/>
          <w:lang w:val="es-ES_tradnl"/>
        </w:rPr>
      </w:pPr>
      <w:r w:rsidRPr="001A5C2A">
        <w:rPr>
          <w:b/>
          <w:sz w:val="24"/>
          <w:szCs w:val="24"/>
          <w:u w:val="single"/>
          <w:lang w:val="es-ES_tradnl"/>
        </w:rPr>
        <w:t xml:space="preserve">Recomendación No. 10 </w:t>
      </w:r>
    </w:p>
    <w:p w:rsidR="00F91938" w:rsidRPr="001A5C2A" w:rsidRDefault="00F91938" w:rsidP="00F91938">
      <w:pPr>
        <w:spacing w:line="240" w:lineRule="auto"/>
        <w:ind w:left="708"/>
        <w:jc w:val="both"/>
        <w:rPr>
          <w:sz w:val="24"/>
          <w:szCs w:val="24"/>
          <w:lang w:val="es-ES_tradnl"/>
        </w:rPr>
      </w:pPr>
      <w:r w:rsidRPr="001A5C2A">
        <w:rPr>
          <w:sz w:val="24"/>
          <w:szCs w:val="24"/>
          <w:lang w:val="es-ES_tradnl"/>
        </w:rPr>
        <w:t xml:space="preserve">El Municipio de Otavalo requiere definir junto con la estructura de la VUE y la capacidad técnica de su equipo de trabajo, una política institucional aplicable al financiamiento de la operación y expansión de los servicios. Esta política institucional debe garantizar los requerimientos de recursos financieros acorde con una provisión eficiente de servicios municipales y con la perspectiva de lograr una cobertura regional. </w:t>
      </w:r>
    </w:p>
    <w:p w:rsidR="00945384" w:rsidRPr="001A5C2A" w:rsidRDefault="00945384" w:rsidP="00EC6CDD">
      <w:pPr>
        <w:spacing w:line="240" w:lineRule="auto"/>
        <w:jc w:val="both"/>
        <w:rPr>
          <w:sz w:val="24"/>
          <w:szCs w:val="24"/>
          <w:lang w:val="es-ES_tradnl"/>
        </w:rPr>
      </w:pPr>
    </w:p>
    <w:p w:rsidR="00F91938" w:rsidRPr="001A5C2A" w:rsidRDefault="00F91938" w:rsidP="00EC6CDD">
      <w:pPr>
        <w:spacing w:line="240" w:lineRule="auto"/>
        <w:jc w:val="both"/>
        <w:rPr>
          <w:sz w:val="24"/>
          <w:szCs w:val="24"/>
          <w:lang w:val="es-ES_tradnl"/>
        </w:rPr>
      </w:pPr>
    </w:p>
    <w:p w:rsidR="00945384" w:rsidRPr="001A5C2A" w:rsidRDefault="00945384" w:rsidP="00EC6CDD">
      <w:pPr>
        <w:spacing w:line="240" w:lineRule="auto"/>
        <w:jc w:val="both"/>
        <w:rPr>
          <w:sz w:val="24"/>
          <w:szCs w:val="24"/>
          <w:lang w:val="es-ES_tradnl"/>
        </w:rPr>
      </w:pPr>
    </w:p>
    <w:p w:rsidR="00B70A09" w:rsidRPr="001A5C2A" w:rsidRDefault="00B70A09" w:rsidP="00EC6CDD">
      <w:pPr>
        <w:spacing w:line="240" w:lineRule="auto"/>
        <w:jc w:val="both"/>
        <w:rPr>
          <w:sz w:val="24"/>
          <w:szCs w:val="24"/>
          <w:lang w:val="es-ES_tradnl"/>
        </w:rPr>
      </w:pPr>
      <w:r w:rsidRPr="001A5C2A">
        <w:rPr>
          <w:sz w:val="24"/>
          <w:szCs w:val="24"/>
          <w:lang w:val="es-ES_tradnl"/>
        </w:rPr>
        <w:t xml:space="preserve"> </w:t>
      </w:r>
    </w:p>
    <w:p w:rsidR="0086362D" w:rsidRPr="001A5C2A" w:rsidRDefault="0086362D" w:rsidP="00EC6CDD">
      <w:pPr>
        <w:spacing w:line="240" w:lineRule="auto"/>
        <w:jc w:val="both"/>
        <w:rPr>
          <w:sz w:val="24"/>
          <w:szCs w:val="24"/>
          <w:lang w:val="es-ES_tradnl"/>
        </w:rPr>
      </w:pPr>
      <w:r w:rsidRPr="001A5C2A">
        <w:rPr>
          <w:sz w:val="24"/>
          <w:szCs w:val="24"/>
          <w:lang w:val="es-ES_tradnl"/>
        </w:rPr>
        <w:t xml:space="preserve"> </w:t>
      </w:r>
    </w:p>
    <w:p w:rsidR="00EC6CDD" w:rsidRPr="001A5C2A" w:rsidRDefault="00EC6CDD" w:rsidP="00EC6CDD">
      <w:pPr>
        <w:spacing w:line="240" w:lineRule="auto"/>
        <w:jc w:val="both"/>
        <w:rPr>
          <w:sz w:val="24"/>
          <w:szCs w:val="24"/>
          <w:lang w:val="es-ES_tradnl"/>
        </w:rPr>
      </w:pPr>
    </w:p>
    <w:p w:rsidR="00EC6CDD" w:rsidRPr="001A5C2A" w:rsidRDefault="00EC6CDD" w:rsidP="00197386">
      <w:pPr>
        <w:spacing w:line="240" w:lineRule="auto"/>
        <w:jc w:val="both"/>
        <w:rPr>
          <w:sz w:val="24"/>
          <w:szCs w:val="24"/>
          <w:lang w:val="es-ES_tradnl"/>
        </w:rPr>
      </w:pPr>
    </w:p>
    <w:p w:rsidR="00EC6CDD" w:rsidRPr="001A5C2A" w:rsidRDefault="00EC6CDD" w:rsidP="00197386">
      <w:pPr>
        <w:spacing w:line="240" w:lineRule="auto"/>
        <w:jc w:val="both"/>
        <w:rPr>
          <w:sz w:val="24"/>
          <w:szCs w:val="24"/>
          <w:lang w:val="es-ES_tradnl"/>
        </w:rPr>
      </w:pPr>
    </w:p>
    <w:p w:rsidR="00197386" w:rsidRPr="001A5C2A" w:rsidRDefault="00EC6CDD" w:rsidP="00197386">
      <w:pPr>
        <w:spacing w:line="240" w:lineRule="auto"/>
        <w:jc w:val="both"/>
        <w:rPr>
          <w:sz w:val="24"/>
          <w:szCs w:val="24"/>
          <w:lang w:val="es-ES_tradnl"/>
        </w:rPr>
      </w:pPr>
      <w:r w:rsidRPr="001A5C2A">
        <w:rPr>
          <w:sz w:val="24"/>
          <w:szCs w:val="24"/>
          <w:lang w:val="es-ES_tradnl"/>
        </w:rPr>
        <w:t xml:space="preserve"> </w:t>
      </w:r>
    </w:p>
    <w:p w:rsidR="00197386" w:rsidRPr="001A5C2A" w:rsidRDefault="00197386" w:rsidP="00197386">
      <w:pPr>
        <w:spacing w:line="240" w:lineRule="auto"/>
        <w:jc w:val="both"/>
        <w:rPr>
          <w:sz w:val="24"/>
          <w:szCs w:val="24"/>
          <w:lang w:val="es-ES_tradnl"/>
        </w:rPr>
      </w:pPr>
    </w:p>
    <w:p w:rsidR="00484850" w:rsidRPr="001A5C2A" w:rsidRDefault="00A633F1" w:rsidP="00197386">
      <w:pPr>
        <w:spacing w:after="0" w:line="240" w:lineRule="auto"/>
        <w:jc w:val="both"/>
        <w:rPr>
          <w:sz w:val="24"/>
          <w:szCs w:val="24"/>
          <w:lang w:val="es-ES_tradnl"/>
        </w:rPr>
      </w:pPr>
      <w:r w:rsidRPr="001A5C2A">
        <w:rPr>
          <w:sz w:val="24"/>
          <w:szCs w:val="24"/>
          <w:lang w:val="es-ES_tradnl"/>
        </w:rPr>
        <w:t xml:space="preserve"> </w:t>
      </w:r>
      <w:r w:rsidR="008E64F5" w:rsidRPr="001A5C2A">
        <w:rPr>
          <w:sz w:val="24"/>
          <w:szCs w:val="24"/>
          <w:lang w:val="es-ES_tradnl"/>
        </w:rPr>
        <w:t xml:space="preserve">  </w:t>
      </w:r>
    </w:p>
    <w:p w:rsidR="00334F90" w:rsidRPr="001A5C2A" w:rsidRDefault="00334F90" w:rsidP="00334F90">
      <w:pPr>
        <w:spacing w:after="0"/>
        <w:jc w:val="both"/>
        <w:rPr>
          <w:sz w:val="24"/>
          <w:szCs w:val="24"/>
          <w:lang w:val="es-ES_tradnl"/>
        </w:rPr>
      </w:pPr>
    </w:p>
    <w:p w:rsidR="00334F90" w:rsidRPr="001A5C2A" w:rsidRDefault="00334F90" w:rsidP="00334F90">
      <w:pPr>
        <w:spacing w:after="0"/>
        <w:jc w:val="both"/>
        <w:rPr>
          <w:sz w:val="24"/>
          <w:szCs w:val="24"/>
          <w:lang w:val="es-ES_tradnl"/>
        </w:rPr>
      </w:pPr>
      <w:r w:rsidRPr="001A5C2A">
        <w:rPr>
          <w:b/>
          <w:i/>
          <w:sz w:val="28"/>
          <w:szCs w:val="28"/>
          <w:lang w:val="es-ES_tradnl"/>
        </w:rPr>
        <w:lastRenderedPageBreak/>
        <w:t>1.</w:t>
      </w:r>
      <w:r w:rsidR="00751325" w:rsidRPr="001A5C2A">
        <w:rPr>
          <w:b/>
          <w:i/>
          <w:sz w:val="28"/>
          <w:szCs w:val="28"/>
          <w:lang w:val="es-ES_tradnl"/>
        </w:rPr>
        <w:t>5</w:t>
      </w:r>
      <w:r w:rsidRPr="001A5C2A">
        <w:rPr>
          <w:b/>
          <w:i/>
          <w:sz w:val="28"/>
          <w:szCs w:val="28"/>
          <w:lang w:val="es-ES_tradnl"/>
        </w:rPr>
        <w:t>.- Las lecciones aprendidas en la creación y operación</w:t>
      </w:r>
      <w:r w:rsidR="008C107F" w:rsidRPr="001A5C2A">
        <w:rPr>
          <w:b/>
          <w:i/>
          <w:sz w:val="28"/>
          <w:szCs w:val="28"/>
          <w:lang w:val="es-ES_tradnl"/>
        </w:rPr>
        <w:t xml:space="preserve"> </w:t>
      </w:r>
      <w:r w:rsidRPr="001A5C2A">
        <w:rPr>
          <w:b/>
          <w:i/>
          <w:sz w:val="28"/>
          <w:szCs w:val="28"/>
          <w:lang w:val="es-ES_tradnl"/>
        </w:rPr>
        <w:t>de la Ventanilla Unica Empresarial</w:t>
      </w:r>
    </w:p>
    <w:p w:rsidR="005B0326" w:rsidRPr="001A5C2A" w:rsidRDefault="005B0326" w:rsidP="005B0326">
      <w:pPr>
        <w:spacing w:before="240" w:after="0" w:line="240" w:lineRule="auto"/>
        <w:jc w:val="both"/>
        <w:rPr>
          <w:sz w:val="24"/>
          <w:szCs w:val="24"/>
          <w:lang w:val="es-ES_tradnl"/>
        </w:rPr>
      </w:pPr>
      <w:r w:rsidRPr="001A5C2A">
        <w:rPr>
          <w:sz w:val="24"/>
          <w:szCs w:val="24"/>
          <w:lang w:val="es-ES_tradnl"/>
        </w:rPr>
        <w:t xml:space="preserve">1.5.1  El concepto, los beneficios y ventajas que le proveen a un Municipio la implementación de </w:t>
      </w:r>
      <w:r w:rsidR="00BA4F79" w:rsidRPr="001A5C2A">
        <w:rPr>
          <w:sz w:val="24"/>
          <w:szCs w:val="24"/>
          <w:lang w:val="es-ES_tradnl"/>
        </w:rPr>
        <w:t xml:space="preserve">la </w:t>
      </w:r>
      <w:r w:rsidRPr="001A5C2A">
        <w:rPr>
          <w:sz w:val="24"/>
          <w:szCs w:val="24"/>
          <w:lang w:val="es-ES_tradnl"/>
        </w:rPr>
        <w:t>ventanilla única de servicios se clarifican y aprecian solamente cuando la ventanilla está en operación, por lo que</w:t>
      </w:r>
      <w:r w:rsidR="00BA4F79" w:rsidRPr="001A5C2A">
        <w:rPr>
          <w:sz w:val="24"/>
          <w:szCs w:val="24"/>
          <w:lang w:val="es-ES_tradnl"/>
        </w:rPr>
        <w:t>,</w:t>
      </w:r>
      <w:r w:rsidRPr="001A5C2A">
        <w:rPr>
          <w:sz w:val="24"/>
          <w:szCs w:val="24"/>
          <w:lang w:val="es-ES_tradnl"/>
        </w:rPr>
        <w:t xml:space="preserve"> para el diseño e implementación de proyectos de igual naturaleza se recomienda la observación directa de un proyecto en marcha o a su vez la provisión de información y documentación que sustenten los impactos positivos alcanzados. </w:t>
      </w:r>
    </w:p>
    <w:p w:rsidR="00D44ED9" w:rsidRPr="001A5C2A" w:rsidRDefault="005B0326" w:rsidP="005B0326">
      <w:pPr>
        <w:spacing w:before="240" w:after="0" w:line="240" w:lineRule="auto"/>
        <w:jc w:val="both"/>
        <w:rPr>
          <w:sz w:val="24"/>
          <w:szCs w:val="24"/>
          <w:lang w:val="es-ES_tradnl"/>
        </w:rPr>
      </w:pPr>
      <w:r w:rsidRPr="001A5C2A">
        <w:rPr>
          <w:sz w:val="24"/>
          <w:szCs w:val="24"/>
          <w:lang w:val="es-ES_tradnl"/>
        </w:rPr>
        <w:t xml:space="preserve">1.5.2 </w:t>
      </w:r>
      <w:r w:rsidR="00D44ED9" w:rsidRPr="001A5C2A">
        <w:rPr>
          <w:sz w:val="24"/>
          <w:szCs w:val="24"/>
          <w:lang w:val="es-ES_tradnl"/>
        </w:rPr>
        <w:t xml:space="preserve">El proceso de identificación, negociación y suscripción de acuerdos con las instituciones públicas debería estar adelantado en el diseño del Proyecto, de tal manera que la implementación de los convenios interinstitucionales sea mucho más ágil. </w:t>
      </w:r>
    </w:p>
    <w:p w:rsidR="00D44ED9" w:rsidRPr="001A5C2A" w:rsidRDefault="00D44ED9" w:rsidP="005B0326">
      <w:pPr>
        <w:spacing w:before="240" w:after="0" w:line="240" w:lineRule="auto"/>
        <w:jc w:val="both"/>
        <w:rPr>
          <w:sz w:val="24"/>
          <w:szCs w:val="24"/>
          <w:lang w:val="es-ES_tradnl"/>
        </w:rPr>
      </w:pPr>
      <w:r w:rsidRPr="001A5C2A">
        <w:rPr>
          <w:sz w:val="24"/>
          <w:szCs w:val="24"/>
          <w:lang w:val="es-ES_tradnl"/>
        </w:rPr>
        <w:t xml:space="preserve">1.5.3 </w:t>
      </w:r>
      <w:r w:rsidR="005B0326" w:rsidRPr="001A5C2A">
        <w:rPr>
          <w:sz w:val="24"/>
          <w:szCs w:val="24"/>
          <w:lang w:val="es-ES_tradnl"/>
        </w:rPr>
        <w:t xml:space="preserve"> </w:t>
      </w:r>
      <w:r w:rsidRPr="001A5C2A">
        <w:rPr>
          <w:sz w:val="24"/>
          <w:szCs w:val="24"/>
          <w:lang w:val="es-ES_tradnl"/>
        </w:rPr>
        <w:t xml:space="preserve">En la etapa de diseño debería establecerse el tipo y el número de los servicios con los que iniciaría el funcionamiento la ventanilla única, tomando en cuenta criterios de impacto y beneficios directos al usuario, así como servicios de escala que amplíen el espectro de intervención del Proyecto. </w:t>
      </w:r>
    </w:p>
    <w:p w:rsidR="00D44ED9" w:rsidRPr="001A5C2A" w:rsidRDefault="00D44ED9" w:rsidP="005B0326">
      <w:pPr>
        <w:spacing w:before="240" w:after="0" w:line="240" w:lineRule="auto"/>
        <w:jc w:val="both"/>
        <w:rPr>
          <w:sz w:val="24"/>
          <w:szCs w:val="24"/>
          <w:lang w:val="es-ES_tradnl"/>
        </w:rPr>
      </w:pPr>
      <w:r w:rsidRPr="001A5C2A">
        <w:rPr>
          <w:sz w:val="24"/>
          <w:szCs w:val="24"/>
          <w:lang w:val="es-ES_tradnl"/>
        </w:rPr>
        <w:t xml:space="preserve">1.5.4 La indagación de posibles proveedores de servicios a incorporarse en la ventanilla única debe considerar también a los proveedores privados, en temas y aspectos atractivos a los empresarios </w:t>
      </w:r>
      <w:r w:rsidR="00BA4F79" w:rsidRPr="001A5C2A">
        <w:rPr>
          <w:sz w:val="24"/>
          <w:szCs w:val="24"/>
          <w:lang w:val="es-ES_tradnl"/>
        </w:rPr>
        <w:t xml:space="preserve">como usuarios </w:t>
      </w:r>
      <w:r w:rsidRPr="001A5C2A">
        <w:rPr>
          <w:sz w:val="24"/>
          <w:szCs w:val="24"/>
          <w:lang w:val="es-ES_tradnl"/>
        </w:rPr>
        <w:t xml:space="preserve">potenciales. </w:t>
      </w:r>
    </w:p>
    <w:p w:rsidR="0059262C" w:rsidRPr="001A5C2A" w:rsidRDefault="00D44ED9" w:rsidP="005B0326">
      <w:pPr>
        <w:spacing w:before="240" w:after="0" w:line="240" w:lineRule="auto"/>
        <w:jc w:val="both"/>
        <w:rPr>
          <w:sz w:val="24"/>
          <w:szCs w:val="24"/>
          <w:lang w:val="es-ES_tradnl"/>
        </w:rPr>
      </w:pPr>
      <w:r w:rsidRPr="001A5C2A">
        <w:rPr>
          <w:sz w:val="24"/>
          <w:szCs w:val="24"/>
          <w:lang w:val="es-ES_tradnl"/>
        </w:rPr>
        <w:t xml:space="preserve">1.5.5 La conformación del equipo de trabajo para el diseño e implementación de la ventanilla debe tomar en cuenta la participación de profesionales con experiencia </w:t>
      </w:r>
      <w:r w:rsidR="0059262C" w:rsidRPr="001A5C2A">
        <w:rPr>
          <w:sz w:val="24"/>
          <w:szCs w:val="24"/>
          <w:lang w:val="es-ES_tradnl"/>
        </w:rPr>
        <w:t xml:space="preserve">específica en el sector privado. </w:t>
      </w:r>
    </w:p>
    <w:p w:rsidR="00BA4F79" w:rsidRPr="001A5C2A" w:rsidRDefault="006C2FE9" w:rsidP="005B0326">
      <w:pPr>
        <w:spacing w:before="240" w:after="0" w:line="240" w:lineRule="auto"/>
        <w:jc w:val="both"/>
        <w:rPr>
          <w:sz w:val="24"/>
          <w:szCs w:val="24"/>
          <w:lang w:val="es-ES_tradnl"/>
        </w:rPr>
      </w:pPr>
      <w:r w:rsidRPr="001A5C2A">
        <w:rPr>
          <w:sz w:val="24"/>
          <w:szCs w:val="24"/>
          <w:lang w:val="es-ES_tradnl"/>
        </w:rPr>
        <w:t>1.5.6 En el proceso de implementación de la ventanilla única el apoyo de la máxima autoridad es un factor determinante y quizá el único que logra contrar</w:t>
      </w:r>
      <w:r>
        <w:rPr>
          <w:sz w:val="24"/>
          <w:szCs w:val="24"/>
          <w:lang w:val="es-ES_tradnl"/>
        </w:rPr>
        <w:t>r</w:t>
      </w:r>
      <w:r w:rsidRPr="001A5C2A">
        <w:rPr>
          <w:sz w:val="24"/>
          <w:szCs w:val="24"/>
          <w:lang w:val="es-ES_tradnl"/>
        </w:rPr>
        <w:t xml:space="preserve">estar la cultura institucional y la actitud de los funcionarios de restringir su mirada y accionar al ámbito municipal exclusivamente, sin que se incorporen otros actores institucionales públicos y fundamentalmente privados. </w:t>
      </w:r>
    </w:p>
    <w:p w:rsidR="00BA4F79" w:rsidRPr="001A5C2A" w:rsidRDefault="00BA4F79">
      <w:pPr>
        <w:rPr>
          <w:sz w:val="24"/>
          <w:szCs w:val="24"/>
          <w:lang w:val="es-ES_tradnl"/>
        </w:rPr>
      </w:pPr>
      <w:r w:rsidRPr="001A5C2A">
        <w:rPr>
          <w:sz w:val="24"/>
          <w:szCs w:val="24"/>
          <w:lang w:val="es-ES_tradnl"/>
        </w:rPr>
        <w:br w:type="page"/>
      </w:r>
    </w:p>
    <w:p w:rsidR="005B0326" w:rsidRPr="001A5C2A" w:rsidRDefault="0059262C" w:rsidP="005B0326">
      <w:pPr>
        <w:spacing w:before="240" w:after="0" w:line="240" w:lineRule="auto"/>
        <w:jc w:val="both"/>
        <w:rPr>
          <w:sz w:val="24"/>
          <w:szCs w:val="24"/>
          <w:lang w:val="es-ES_tradnl"/>
        </w:rPr>
      </w:pPr>
      <w:r w:rsidRPr="001A5C2A">
        <w:rPr>
          <w:sz w:val="24"/>
          <w:szCs w:val="24"/>
          <w:lang w:val="es-ES_tradnl"/>
        </w:rPr>
        <w:lastRenderedPageBreak/>
        <w:t xml:space="preserve"> </w:t>
      </w:r>
      <w:r w:rsidR="00D44ED9" w:rsidRPr="001A5C2A">
        <w:rPr>
          <w:sz w:val="24"/>
          <w:szCs w:val="24"/>
          <w:lang w:val="es-ES_tradnl"/>
        </w:rPr>
        <w:t xml:space="preserve">  </w:t>
      </w:r>
      <w:r w:rsidR="005B0326" w:rsidRPr="001A5C2A">
        <w:rPr>
          <w:sz w:val="24"/>
          <w:szCs w:val="24"/>
          <w:lang w:val="es-ES_tradnl"/>
        </w:rPr>
        <w:t xml:space="preserve">  </w:t>
      </w:r>
    </w:p>
    <w:p w:rsidR="00BA4F79" w:rsidRPr="001A5C2A" w:rsidRDefault="00BA4F79" w:rsidP="007A20AB">
      <w:pPr>
        <w:spacing w:after="0"/>
        <w:jc w:val="center"/>
        <w:rPr>
          <w:b/>
          <w:i/>
          <w:sz w:val="28"/>
          <w:szCs w:val="28"/>
          <w:lang w:val="es-ES_tradnl"/>
        </w:rPr>
      </w:pPr>
      <w:r w:rsidRPr="001A5C2A">
        <w:rPr>
          <w:b/>
          <w:i/>
          <w:sz w:val="28"/>
          <w:szCs w:val="28"/>
          <w:lang w:val="es-ES_tradnl"/>
        </w:rPr>
        <w:t>CAPITULO II</w:t>
      </w:r>
    </w:p>
    <w:p w:rsidR="00BA4F79" w:rsidRPr="001A5C2A" w:rsidRDefault="00BA4F79" w:rsidP="00BA4F79">
      <w:pPr>
        <w:spacing w:after="0"/>
        <w:jc w:val="both"/>
        <w:rPr>
          <w:sz w:val="28"/>
          <w:szCs w:val="28"/>
          <w:lang w:val="es-ES_tradnl"/>
        </w:rPr>
      </w:pPr>
      <w:r w:rsidRPr="001A5C2A">
        <w:rPr>
          <w:b/>
          <w:i/>
          <w:sz w:val="28"/>
          <w:szCs w:val="28"/>
          <w:lang w:val="es-ES_tradnl"/>
        </w:rPr>
        <w:t>LA FORMALIZACION DE EMPRESARIOS ARTESANALES Y TURISTICOS POR MEDIO</w:t>
      </w:r>
      <w:r w:rsidR="007A20AB" w:rsidRPr="001A5C2A">
        <w:rPr>
          <w:b/>
          <w:i/>
          <w:sz w:val="28"/>
          <w:szCs w:val="28"/>
          <w:lang w:val="es-ES_tradnl"/>
        </w:rPr>
        <w:t xml:space="preserve"> </w:t>
      </w:r>
      <w:r w:rsidRPr="001A5C2A">
        <w:rPr>
          <w:b/>
          <w:i/>
          <w:sz w:val="28"/>
          <w:szCs w:val="28"/>
          <w:lang w:val="es-ES_tradnl"/>
        </w:rPr>
        <w:t>DE UN MODELO DE ASOCIATIVIDAD</w:t>
      </w:r>
    </w:p>
    <w:p w:rsidR="00BA4F79" w:rsidRPr="001A5C2A" w:rsidRDefault="00BA4F79" w:rsidP="00C63F2B">
      <w:pPr>
        <w:spacing w:after="0" w:line="240" w:lineRule="auto"/>
        <w:jc w:val="both"/>
        <w:rPr>
          <w:sz w:val="24"/>
          <w:szCs w:val="24"/>
          <w:lang w:val="es-ES_tradnl"/>
        </w:rPr>
      </w:pPr>
    </w:p>
    <w:p w:rsidR="00C63F2B" w:rsidRPr="001A5C2A" w:rsidRDefault="00C63F2B" w:rsidP="00035512">
      <w:pPr>
        <w:pStyle w:val="Paragraph"/>
        <w:numPr>
          <w:ilvl w:val="0"/>
          <w:numId w:val="0"/>
        </w:numPr>
        <w:tabs>
          <w:tab w:val="num" w:pos="0"/>
        </w:tabs>
        <w:spacing w:before="0" w:after="0"/>
        <w:rPr>
          <w:rFonts w:asciiTheme="minorHAnsi" w:hAnsiTheme="minorHAnsi" w:cs="Arial"/>
          <w:szCs w:val="24"/>
        </w:rPr>
      </w:pPr>
      <w:r w:rsidRPr="001A5C2A">
        <w:rPr>
          <w:rFonts w:asciiTheme="minorHAnsi" w:hAnsiTheme="minorHAnsi" w:cs="Arial"/>
          <w:szCs w:val="24"/>
        </w:rPr>
        <w:t xml:space="preserve">El segundo Componente del Proyecto tenía el objetivo de activar la demanda de los procesos simplificados a nivel general en la comunidad empresaria de Otavalo, y en particular en los sectores informal, turístico y artesanal del Cantón, a través de la promoción y difusión masiva en kichwa y castellano de los servicios de </w:t>
      </w:r>
      <w:smartTag w:uri="urn:schemas-microsoft-com:office:smarttags" w:element="PersonName">
        <w:smartTagPr>
          <w:attr w:name="ProductID" w:val="la Ventanilla"/>
        </w:smartTagPr>
        <w:r w:rsidRPr="001A5C2A">
          <w:rPr>
            <w:rFonts w:asciiTheme="minorHAnsi" w:hAnsiTheme="minorHAnsi" w:cs="Arial"/>
            <w:szCs w:val="24"/>
          </w:rPr>
          <w:t>la Ventanilla</w:t>
        </w:r>
      </w:smartTag>
      <w:r w:rsidRPr="001A5C2A">
        <w:rPr>
          <w:rFonts w:asciiTheme="minorHAnsi" w:hAnsiTheme="minorHAnsi" w:cs="Arial"/>
          <w:szCs w:val="24"/>
        </w:rPr>
        <w:t xml:space="preserve"> Única, creando una nueva cultura de autogestión de la legalidad al interior del sector empresarial. También pretende fomentar la formalización de sus actividades productivas, incentivando la adopción de prácticas asociativas, que se acompañan </w:t>
      </w:r>
      <w:r w:rsidR="007A7006" w:rsidRPr="001A5C2A">
        <w:rPr>
          <w:rFonts w:asciiTheme="minorHAnsi" w:hAnsiTheme="minorHAnsi" w:cs="Arial"/>
          <w:szCs w:val="24"/>
        </w:rPr>
        <w:t>con</w:t>
      </w:r>
      <w:r w:rsidRPr="001A5C2A">
        <w:rPr>
          <w:rFonts w:asciiTheme="minorHAnsi" w:hAnsiTheme="minorHAnsi" w:cs="Arial"/>
          <w:szCs w:val="24"/>
        </w:rPr>
        <w:t xml:space="preserve"> el </w:t>
      </w:r>
      <w:r w:rsidR="00035512" w:rsidRPr="001A5C2A">
        <w:rPr>
          <w:rFonts w:asciiTheme="minorHAnsi" w:hAnsiTheme="minorHAnsi" w:cs="Arial"/>
          <w:szCs w:val="24"/>
        </w:rPr>
        <w:t xml:space="preserve">tercer </w:t>
      </w:r>
      <w:r w:rsidRPr="001A5C2A">
        <w:rPr>
          <w:rFonts w:asciiTheme="minorHAnsi" w:hAnsiTheme="minorHAnsi" w:cs="Arial"/>
          <w:szCs w:val="24"/>
        </w:rPr>
        <w:t>Componente.</w:t>
      </w:r>
    </w:p>
    <w:p w:rsidR="00C63F2B" w:rsidRPr="001A5C2A" w:rsidRDefault="00C63F2B" w:rsidP="00C63F2B">
      <w:pPr>
        <w:pStyle w:val="Paragraph"/>
        <w:numPr>
          <w:ilvl w:val="0"/>
          <w:numId w:val="0"/>
        </w:numPr>
        <w:tabs>
          <w:tab w:val="num" w:pos="0"/>
        </w:tabs>
        <w:rPr>
          <w:rFonts w:asciiTheme="minorHAnsi" w:hAnsiTheme="minorHAnsi" w:cs="Arial"/>
          <w:szCs w:val="24"/>
        </w:rPr>
      </w:pPr>
    </w:p>
    <w:p w:rsidR="00035512" w:rsidRPr="001A5C2A" w:rsidRDefault="00C63F2B" w:rsidP="00C63F2B">
      <w:pPr>
        <w:spacing w:after="0" w:line="240" w:lineRule="auto"/>
        <w:jc w:val="both"/>
        <w:rPr>
          <w:rFonts w:cs="Arial"/>
          <w:sz w:val="24"/>
          <w:szCs w:val="24"/>
        </w:rPr>
      </w:pPr>
      <w:r w:rsidRPr="001A5C2A">
        <w:rPr>
          <w:rFonts w:cs="Arial"/>
          <w:sz w:val="24"/>
          <w:szCs w:val="24"/>
        </w:rPr>
        <w:t xml:space="preserve">Las </w:t>
      </w:r>
      <w:r w:rsidR="00035512" w:rsidRPr="001A5C2A">
        <w:rPr>
          <w:rFonts w:cs="Arial"/>
          <w:sz w:val="24"/>
          <w:szCs w:val="24"/>
        </w:rPr>
        <w:t xml:space="preserve">actividades que debían llevarse a cabo en el marco de este </w:t>
      </w:r>
      <w:r w:rsidRPr="001A5C2A">
        <w:rPr>
          <w:rFonts w:cs="Arial"/>
          <w:sz w:val="24"/>
          <w:szCs w:val="24"/>
        </w:rPr>
        <w:t>Componente son</w:t>
      </w:r>
      <w:r w:rsidR="00035512" w:rsidRPr="001A5C2A">
        <w:rPr>
          <w:rFonts w:cs="Arial"/>
          <w:sz w:val="24"/>
          <w:szCs w:val="24"/>
        </w:rPr>
        <w:t xml:space="preserve"> las siguientes</w:t>
      </w:r>
      <w:r w:rsidRPr="001A5C2A">
        <w:rPr>
          <w:rFonts w:cs="Arial"/>
          <w:sz w:val="24"/>
          <w:szCs w:val="24"/>
        </w:rPr>
        <w:t>:</w:t>
      </w:r>
    </w:p>
    <w:p w:rsidR="00035512" w:rsidRPr="001A5C2A" w:rsidRDefault="00035512" w:rsidP="00C63F2B">
      <w:pPr>
        <w:spacing w:after="0" w:line="240" w:lineRule="auto"/>
        <w:jc w:val="both"/>
        <w:rPr>
          <w:rFonts w:cs="Arial"/>
          <w:sz w:val="24"/>
          <w:szCs w:val="24"/>
        </w:rPr>
      </w:pPr>
    </w:p>
    <w:p w:rsidR="00035512" w:rsidRPr="001A5C2A" w:rsidRDefault="00C63F2B" w:rsidP="00C63F2B">
      <w:pPr>
        <w:spacing w:line="240" w:lineRule="auto"/>
        <w:jc w:val="both"/>
        <w:rPr>
          <w:rFonts w:cs="Arial"/>
          <w:sz w:val="24"/>
          <w:szCs w:val="24"/>
        </w:rPr>
      </w:pPr>
      <w:r w:rsidRPr="001A5C2A">
        <w:rPr>
          <w:rFonts w:cs="Arial"/>
          <w:sz w:val="24"/>
          <w:szCs w:val="24"/>
        </w:rPr>
        <w:t>(i) campaña de promoción y difusión local del modelo de VU</w:t>
      </w:r>
      <w:r w:rsidR="00035512" w:rsidRPr="001A5C2A">
        <w:rPr>
          <w:rFonts w:cs="Arial"/>
          <w:sz w:val="24"/>
          <w:szCs w:val="24"/>
        </w:rPr>
        <w:t>E</w:t>
      </w:r>
      <w:r w:rsidRPr="001A5C2A">
        <w:rPr>
          <w:rFonts w:cs="Arial"/>
          <w:sz w:val="24"/>
          <w:szCs w:val="24"/>
        </w:rPr>
        <w:t xml:space="preserve">, y del programa de asociatividad, </w:t>
      </w:r>
    </w:p>
    <w:p w:rsidR="00035512" w:rsidRPr="001A5C2A" w:rsidRDefault="00C63F2B" w:rsidP="00C63F2B">
      <w:pPr>
        <w:spacing w:line="240" w:lineRule="auto"/>
        <w:jc w:val="both"/>
        <w:rPr>
          <w:rFonts w:cs="Arial"/>
          <w:sz w:val="24"/>
          <w:szCs w:val="24"/>
        </w:rPr>
      </w:pPr>
      <w:r w:rsidRPr="001A5C2A">
        <w:rPr>
          <w:rFonts w:cs="Arial"/>
          <w:sz w:val="24"/>
          <w:szCs w:val="24"/>
        </w:rPr>
        <w:t xml:space="preserve">(ii) la socialización del concepto y sus beneficios ante funcionarios de la municipalidad; </w:t>
      </w:r>
    </w:p>
    <w:p w:rsidR="00035512" w:rsidRPr="001A5C2A" w:rsidRDefault="00C63F2B" w:rsidP="00C63F2B">
      <w:pPr>
        <w:spacing w:line="240" w:lineRule="auto"/>
        <w:jc w:val="both"/>
        <w:rPr>
          <w:rFonts w:cs="Arial"/>
          <w:sz w:val="24"/>
          <w:szCs w:val="24"/>
        </w:rPr>
      </w:pPr>
      <w:r w:rsidRPr="001A5C2A">
        <w:rPr>
          <w:rFonts w:cs="Arial"/>
          <w:sz w:val="24"/>
          <w:szCs w:val="24"/>
        </w:rPr>
        <w:t xml:space="preserve">(iii) talleres de promoción de la asociatividad a grupos empresariales, gremios y funcionarios municipales, funcionarios de organizaciones, y universitarios; </w:t>
      </w:r>
    </w:p>
    <w:p w:rsidR="00035512" w:rsidRPr="001A5C2A" w:rsidRDefault="00C63F2B" w:rsidP="00C63F2B">
      <w:pPr>
        <w:spacing w:line="240" w:lineRule="auto"/>
        <w:jc w:val="both"/>
        <w:rPr>
          <w:rFonts w:cs="Arial"/>
          <w:sz w:val="24"/>
          <w:szCs w:val="24"/>
        </w:rPr>
      </w:pPr>
      <w:r w:rsidRPr="001A5C2A">
        <w:rPr>
          <w:rFonts w:cs="Arial"/>
          <w:sz w:val="24"/>
          <w:szCs w:val="24"/>
        </w:rPr>
        <w:t xml:space="preserve">(iv) desarrollo de Jornadas de Formalización y de fomento de la asociatividad, </w:t>
      </w:r>
    </w:p>
    <w:p w:rsidR="00035512" w:rsidRPr="001A5C2A" w:rsidRDefault="00C63F2B" w:rsidP="00C63F2B">
      <w:pPr>
        <w:spacing w:line="240" w:lineRule="auto"/>
        <w:jc w:val="both"/>
        <w:rPr>
          <w:rFonts w:cs="Arial"/>
          <w:sz w:val="24"/>
          <w:szCs w:val="24"/>
        </w:rPr>
      </w:pPr>
      <w:r w:rsidRPr="001A5C2A">
        <w:rPr>
          <w:rFonts w:cs="Arial"/>
          <w:sz w:val="24"/>
          <w:szCs w:val="24"/>
        </w:rPr>
        <w:t xml:space="preserve">(v) portal Web; y </w:t>
      </w:r>
    </w:p>
    <w:p w:rsidR="007A20AB" w:rsidRPr="001A5C2A" w:rsidRDefault="00C63F2B" w:rsidP="00C63F2B">
      <w:pPr>
        <w:spacing w:line="240" w:lineRule="auto"/>
        <w:jc w:val="both"/>
        <w:rPr>
          <w:rFonts w:cs="Arial"/>
          <w:sz w:val="24"/>
          <w:szCs w:val="24"/>
        </w:rPr>
      </w:pPr>
      <w:r w:rsidRPr="001A5C2A">
        <w:rPr>
          <w:rFonts w:cs="Arial"/>
          <w:sz w:val="24"/>
          <w:szCs w:val="24"/>
        </w:rPr>
        <w:t>(vi) intercambio con otras experiencias de simplificación de trámites en la región.</w:t>
      </w:r>
    </w:p>
    <w:p w:rsidR="00C63F2B" w:rsidRPr="001A5C2A" w:rsidRDefault="00C63F2B" w:rsidP="00C63F2B">
      <w:pPr>
        <w:spacing w:after="0" w:line="240" w:lineRule="auto"/>
        <w:jc w:val="both"/>
        <w:rPr>
          <w:rFonts w:cs="Arial"/>
          <w:sz w:val="24"/>
          <w:szCs w:val="24"/>
        </w:rPr>
      </w:pPr>
    </w:p>
    <w:p w:rsidR="00C63F2B" w:rsidRPr="001A5C2A" w:rsidRDefault="00C63F2B" w:rsidP="00035512">
      <w:pPr>
        <w:pStyle w:val="Paragraph"/>
        <w:numPr>
          <w:ilvl w:val="0"/>
          <w:numId w:val="0"/>
        </w:numPr>
        <w:spacing w:before="0" w:after="0"/>
        <w:rPr>
          <w:rFonts w:asciiTheme="minorHAnsi" w:hAnsiTheme="minorHAnsi" w:cs="Arial"/>
          <w:szCs w:val="24"/>
        </w:rPr>
      </w:pPr>
      <w:r w:rsidRPr="001A5C2A">
        <w:rPr>
          <w:rFonts w:asciiTheme="minorHAnsi" w:hAnsiTheme="minorHAnsi" w:cs="Arial"/>
          <w:szCs w:val="24"/>
          <w:lang w:val="es-ES_tradnl"/>
        </w:rPr>
        <w:t xml:space="preserve">El </w:t>
      </w:r>
      <w:r w:rsidR="00035512" w:rsidRPr="001A5C2A">
        <w:rPr>
          <w:rFonts w:asciiTheme="minorHAnsi" w:hAnsiTheme="minorHAnsi" w:cs="Arial"/>
          <w:szCs w:val="24"/>
          <w:lang w:val="es-ES_tradnl"/>
        </w:rPr>
        <w:t xml:space="preserve">tercer componente tiene </w:t>
      </w:r>
      <w:r w:rsidR="00DB700C" w:rsidRPr="001A5C2A">
        <w:rPr>
          <w:rFonts w:asciiTheme="minorHAnsi" w:hAnsiTheme="minorHAnsi" w:cs="Arial"/>
          <w:szCs w:val="24"/>
          <w:lang w:val="es-ES_tradnl"/>
        </w:rPr>
        <w:t xml:space="preserve">un primer objetivo relacionado con </w:t>
      </w:r>
      <w:r w:rsidRPr="001A5C2A">
        <w:rPr>
          <w:rFonts w:asciiTheme="minorHAnsi" w:hAnsiTheme="minorHAnsi" w:cs="Arial"/>
          <w:szCs w:val="24"/>
        </w:rPr>
        <w:t xml:space="preserve">fortalecer la cultura de cooperación entre los proveedores, productores, comercializadores e instituciones de apoyo de los sectores de artesanías y turismo. Se </w:t>
      </w:r>
      <w:r w:rsidR="00035512" w:rsidRPr="001A5C2A">
        <w:rPr>
          <w:rFonts w:asciiTheme="minorHAnsi" w:hAnsiTheme="minorHAnsi" w:cs="Arial"/>
          <w:szCs w:val="24"/>
        </w:rPr>
        <w:t xml:space="preserve">buscó </w:t>
      </w:r>
      <w:r w:rsidRPr="001A5C2A">
        <w:rPr>
          <w:rFonts w:asciiTheme="minorHAnsi" w:hAnsiTheme="minorHAnsi" w:cs="Arial"/>
          <w:szCs w:val="24"/>
        </w:rPr>
        <w:t>generar capacidades básicas dentro de los actores de las cadenas para llevar a cabo el resto de actividades previstas en el proyecto, incluyendo la promoción de los beneficios de formalización de empresas.</w:t>
      </w:r>
    </w:p>
    <w:p w:rsidR="00C63F2B" w:rsidRPr="001A5C2A" w:rsidRDefault="00C63F2B" w:rsidP="00C63F2B">
      <w:pPr>
        <w:pStyle w:val="Paragraph"/>
        <w:numPr>
          <w:ilvl w:val="0"/>
          <w:numId w:val="0"/>
        </w:numPr>
        <w:rPr>
          <w:rFonts w:asciiTheme="minorHAnsi" w:hAnsiTheme="minorHAnsi" w:cs="Arial"/>
          <w:szCs w:val="24"/>
        </w:rPr>
      </w:pPr>
    </w:p>
    <w:p w:rsidR="00035512" w:rsidRPr="001A5C2A" w:rsidRDefault="00035512" w:rsidP="00C63F2B">
      <w:pPr>
        <w:pStyle w:val="Paragraph"/>
        <w:numPr>
          <w:ilvl w:val="0"/>
          <w:numId w:val="0"/>
        </w:numPr>
        <w:rPr>
          <w:rFonts w:asciiTheme="minorHAnsi" w:hAnsiTheme="minorHAnsi" w:cs="Arial"/>
          <w:szCs w:val="24"/>
        </w:rPr>
      </w:pPr>
      <w:r w:rsidRPr="001A5C2A">
        <w:rPr>
          <w:rFonts w:asciiTheme="minorHAnsi" w:hAnsiTheme="minorHAnsi" w:cs="Arial"/>
          <w:szCs w:val="24"/>
        </w:rPr>
        <w:t xml:space="preserve">Con la finalidad de alcanzar este objetivo se </w:t>
      </w:r>
      <w:r w:rsidR="00C63F2B" w:rsidRPr="001A5C2A">
        <w:rPr>
          <w:rFonts w:asciiTheme="minorHAnsi" w:hAnsiTheme="minorHAnsi" w:cs="Arial"/>
          <w:szCs w:val="24"/>
        </w:rPr>
        <w:t>financiar</w:t>
      </w:r>
      <w:r w:rsidRPr="001A5C2A">
        <w:rPr>
          <w:rFonts w:asciiTheme="minorHAnsi" w:hAnsiTheme="minorHAnsi" w:cs="Arial"/>
          <w:szCs w:val="24"/>
        </w:rPr>
        <w:t xml:space="preserve">ían </w:t>
      </w:r>
      <w:r w:rsidR="00C63F2B" w:rsidRPr="001A5C2A">
        <w:rPr>
          <w:rFonts w:asciiTheme="minorHAnsi" w:hAnsiTheme="minorHAnsi" w:cs="Arial"/>
          <w:szCs w:val="24"/>
        </w:rPr>
        <w:t>las siguientes actividades</w:t>
      </w:r>
      <w:r w:rsidRPr="001A5C2A">
        <w:rPr>
          <w:rFonts w:asciiTheme="minorHAnsi" w:hAnsiTheme="minorHAnsi" w:cs="Arial"/>
          <w:szCs w:val="24"/>
        </w:rPr>
        <w:t xml:space="preserve">: </w:t>
      </w:r>
    </w:p>
    <w:p w:rsidR="00DB700C" w:rsidRPr="001A5C2A" w:rsidRDefault="00C63F2B" w:rsidP="00C63F2B">
      <w:pPr>
        <w:pStyle w:val="Paragraph"/>
        <w:numPr>
          <w:ilvl w:val="0"/>
          <w:numId w:val="0"/>
        </w:numPr>
        <w:rPr>
          <w:rFonts w:asciiTheme="minorHAnsi" w:hAnsiTheme="minorHAnsi" w:cs="Arial"/>
          <w:szCs w:val="24"/>
        </w:rPr>
      </w:pPr>
      <w:r w:rsidRPr="001A5C2A">
        <w:rPr>
          <w:rFonts w:asciiTheme="minorHAnsi" w:hAnsiTheme="minorHAnsi" w:cs="Arial"/>
          <w:szCs w:val="24"/>
        </w:rPr>
        <w:t>(i) selección de redes a ser apoyadas</w:t>
      </w:r>
      <w:r w:rsidR="00DB700C" w:rsidRPr="001A5C2A">
        <w:rPr>
          <w:rFonts w:asciiTheme="minorHAnsi" w:hAnsiTheme="minorHAnsi" w:cs="Arial"/>
          <w:szCs w:val="24"/>
        </w:rPr>
        <w:t xml:space="preserve">, </w:t>
      </w:r>
    </w:p>
    <w:p w:rsidR="00C63F2B" w:rsidRPr="001A5C2A" w:rsidRDefault="00C63F2B" w:rsidP="00C63F2B">
      <w:pPr>
        <w:pStyle w:val="Paragraph"/>
        <w:numPr>
          <w:ilvl w:val="0"/>
          <w:numId w:val="0"/>
        </w:numPr>
        <w:rPr>
          <w:rFonts w:asciiTheme="minorHAnsi" w:hAnsiTheme="minorHAnsi" w:cs="Arial"/>
          <w:szCs w:val="24"/>
        </w:rPr>
      </w:pPr>
      <w:r w:rsidRPr="001A5C2A">
        <w:rPr>
          <w:rFonts w:asciiTheme="minorHAnsi" w:hAnsiTheme="minorHAnsi" w:cs="Arial"/>
          <w:szCs w:val="24"/>
        </w:rPr>
        <w:t xml:space="preserve">(ii) selección y capacitación de articuladores, incluyendo los temas de género. </w:t>
      </w:r>
    </w:p>
    <w:p w:rsidR="00DB700C" w:rsidRPr="001A5C2A" w:rsidRDefault="00DB700C" w:rsidP="00C63F2B">
      <w:pPr>
        <w:pStyle w:val="Paragraph"/>
        <w:numPr>
          <w:ilvl w:val="0"/>
          <w:numId w:val="0"/>
        </w:numPr>
        <w:rPr>
          <w:rFonts w:asciiTheme="minorHAnsi" w:hAnsiTheme="minorHAnsi" w:cs="Arial"/>
          <w:szCs w:val="24"/>
        </w:rPr>
      </w:pPr>
    </w:p>
    <w:p w:rsidR="00C63F2B" w:rsidRPr="001A5C2A" w:rsidRDefault="00C63F2B" w:rsidP="00C63F2B">
      <w:pPr>
        <w:pStyle w:val="Paragraph"/>
        <w:widowControl w:val="0"/>
        <w:numPr>
          <w:ilvl w:val="0"/>
          <w:numId w:val="0"/>
        </w:numPr>
        <w:rPr>
          <w:rFonts w:asciiTheme="minorHAnsi" w:hAnsiTheme="minorHAnsi" w:cs="Arial"/>
          <w:szCs w:val="24"/>
        </w:rPr>
      </w:pPr>
      <w:r w:rsidRPr="001A5C2A">
        <w:rPr>
          <w:rFonts w:asciiTheme="minorHAnsi" w:hAnsiTheme="minorHAnsi" w:cs="Arial"/>
          <w:szCs w:val="24"/>
        </w:rPr>
        <w:lastRenderedPageBreak/>
        <w:t xml:space="preserve">El </w:t>
      </w:r>
      <w:r w:rsidR="00DB700C" w:rsidRPr="001A5C2A">
        <w:rPr>
          <w:rFonts w:asciiTheme="minorHAnsi" w:hAnsiTheme="minorHAnsi" w:cs="Arial"/>
          <w:szCs w:val="24"/>
        </w:rPr>
        <w:t xml:space="preserve">segundo </w:t>
      </w:r>
      <w:r w:rsidRPr="001A5C2A">
        <w:rPr>
          <w:rFonts w:asciiTheme="minorHAnsi" w:hAnsiTheme="minorHAnsi" w:cs="Arial"/>
          <w:szCs w:val="24"/>
        </w:rPr>
        <w:t xml:space="preserve">objetivo es capacitar y apoyar el desarrollo de estrategias asociativas para mejorar la productividad y competitividad de los sectores productivos artesanales y servicios turísticos; y fortalecer las redes de MIPYMES para facilitar su acceso al mercado. </w:t>
      </w:r>
    </w:p>
    <w:p w:rsidR="00DB700C" w:rsidRPr="001A5C2A" w:rsidRDefault="00DB700C" w:rsidP="00C63F2B">
      <w:pPr>
        <w:pStyle w:val="Paragraph"/>
        <w:widowControl w:val="0"/>
        <w:numPr>
          <w:ilvl w:val="0"/>
          <w:numId w:val="0"/>
        </w:numPr>
        <w:rPr>
          <w:rFonts w:asciiTheme="minorHAnsi" w:hAnsiTheme="minorHAnsi" w:cs="Arial"/>
          <w:szCs w:val="24"/>
        </w:rPr>
      </w:pPr>
      <w:r w:rsidRPr="001A5C2A">
        <w:rPr>
          <w:rFonts w:asciiTheme="minorHAnsi" w:hAnsiTheme="minorHAnsi" w:cs="Arial"/>
          <w:szCs w:val="24"/>
        </w:rPr>
        <w:t>Para alcanzar el objetivo descrito se financiar</w:t>
      </w:r>
      <w:r w:rsidR="00F95F89" w:rsidRPr="001A5C2A">
        <w:rPr>
          <w:rFonts w:asciiTheme="minorHAnsi" w:hAnsiTheme="minorHAnsi" w:cs="Arial"/>
          <w:szCs w:val="24"/>
        </w:rPr>
        <w:t>ían las siguientes actividades:</w:t>
      </w:r>
    </w:p>
    <w:p w:rsidR="00F95F89" w:rsidRPr="001A5C2A" w:rsidRDefault="00C63F2B" w:rsidP="00C63F2B">
      <w:pPr>
        <w:pStyle w:val="Paragraph"/>
        <w:widowControl w:val="0"/>
        <w:numPr>
          <w:ilvl w:val="0"/>
          <w:numId w:val="0"/>
        </w:numPr>
        <w:rPr>
          <w:rFonts w:asciiTheme="minorHAnsi" w:hAnsiTheme="minorHAnsi" w:cs="Arial"/>
          <w:szCs w:val="24"/>
          <w:lang w:val="es-EC"/>
        </w:rPr>
      </w:pPr>
      <w:r w:rsidRPr="001A5C2A">
        <w:rPr>
          <w:rFonts w:asciiTheme="minorHAnsi" w:hAnsiTheme="minorHAnsi" w:cs="Arial"/>
          <w:szCs w:val="24"/>
          <w:lang w:val="es-EC"/>
        </w:rPr>
        <w:t xml:space="preserve">(i) apoyo en inteligencia de mercado; </w:t>
      </w:r>
    </w:p>
    <w:p w:rsidR="00F95F89" w:rsidRPr="001A5C2A" w:rsidRDefault="00C63F2B" w:rsidP="00C63F2B">
      <w:pPr>
        <w:pStyle w:val="Paragraph"/>
        <w:widowControl w:val="0"/>
        <w:numPr>
          <w:ilvl w:val="0"/>
          <w:numId w:val="0"/>
        </w:numPr>
        <w:rPr>
          <w:rFonts w:asciiTheme="minorHAnsi" w:hAnsiTheme="minorHAnsi" w:cs="Arial"/>
          <w:szCs w:val="24"/>
          <w:lang w:val="es-EC"/>
        </w:rPr>
      </w:pPr>
      <w:r w:rsidRPr="001A5C2A">
        <w:rPr>
          <w:rFonts w:asciiTheme="minorHAnsi" w:hAnsiTheme="minorHAnsi" w:cs="Arial"/>
          <w:szCs w:val="24"/>
          <w:lang w:val="es-EC"/>
        </w:rPr>
        <w:t xml:space="preserve">(ii) asistencia técnica </w:t>
      </w:r>
      <w:r w:rsidR="00F95F89" w:rsidRPr="001A5C2A">
        <w:rPr>
          <w:rFonts w:asciiTheme="minorHAnsi" w:hAnsiTheme="minorHAnsi" w:cs="Arial"/>
          <w:szCs w:val="24"/>
          <w:lang w:val="es-EC"/>
        </w:rPr>
        <w:t xml:space="preserve">para el mejoramiento de los </w:t>
      </w:r>
      <w:r w:rsidRPr="001A5C2A">
        <w:rPr>
          <w:rFonts w:asciiTheme="minorHAnsi" w:hAnsiTheme="minorHAnsi" w:cs="Arial"/>
          <w:szCs w:val="24"/>
          <w:lang w:val="es-EC"/>
        </w:rPr>
        <w:t xml:space="preserve">procesos de producción en MIPYMES artesanales y productivas; </w:t>
      </w:r>
    </w:p>
    <w:p w:rsidR="00F95F89" w:rsidRPr="001A5C2A" w:rsidRDefault="00C63F2B" w:rsidP="00C63F2B">
      <w:pPr>
        <w:pStyle w:val="Paragraph"/>
        <w:widowControl w:val="0"/>
        <w:numPr>
          <w:ilvl w:val="0"/>
          <w:numId w:val="0"/>
        </w:numPr>
        <w:rPr>
          <w:rFonts w:asciiTheme="minorHAnsi" w:hAnsiTheme="minorHAnsi" w:cs="Arial"/>
          <w:szCs w:val="24"/>
          <w:lang w:val="es-EC"/>
        </w:rPr>
      </w:pPr>
      <w:r w:rsidRPr="001A5C2A">
        <w:rPr>
          <w:rFonts w:asciiTheme="minorHAnsi" w:hAnsiTheme="minorHAnsi" w:cs="Arial"/>
          <w:szCs w:val="24"/>
          <w:lang w:val="es-EC"/>
        </w:rPr>
        <w:t xml:space="preserve">(iii) elaboración e implementación de planes de negocios para mercadeo y comercialización, </w:t>
      </w:r>
    </w:p>
    <w:p w:rsidR="00F95F89" w:rsidRPr="001A5C2A" w:rsidRDefault="00C63F2B" w:rsidP="00C63F2B">
      <w:pPr>
        <w:pStyle w:val="Paragraph"/>
        <w:widowControl w:val="0"/>
        <w:numPr>
          <w:ilvl w:val="0"/>
          <w:numId w:val="0"/>
        </w:numPr>
        <w:rPr>
          <w:rFonts w:asciiTheme="minorHAnsi" w:hAnsiTheme="minorHAnsi" w:cs="Arial"/>
          <w:szCs w:val="24"/>
          <w:lang w:val="es-EC"/>
        </w:rPr>
      </w:pPr>
      <w:r w:rsidRPr="001A5C2A">
        <w:rPr>
          <w:rFonts w:asciiTheme="minorHAnsi" w:hAnsiTheme="minorHAnsi" w:cs="Arial"/>
          <w:szCs w:val="24"/>
          <w:lang w:val="es-EC"/>
        </w:rPr>
        <w:t xml:space="preserve">(iv) asistencia técnica para mejora de procesos administrativos y costeo; </w:t>
      </w:r>
    </w:p>
    <w:p w:rsidR="00F95F89" w:rsidRPr="001A5C2A" w:rsidRDefault="00C63F2B" w:rsidP="00C63F2B">
      <w:pPr>
        <w:pStyle w:val="Paragraph"/>
        <w:widowControl w:val="0"/>
        <w:numPr>
          <w:ilvl w:val="0"/>
          <w:numId w:val="0"/>
        </w:numPr>
        <w:rPr>
          <w:rFonts w:asciiTheme="minorHAnsi" w:hAnsiTheme="minorHAnsi" w:cs="Arial"/>
          <w:szCs w:val="24"/>
          <w:lang w:val="es-EC"/>
        </w:rPr>
      </w:pPr>
      <w:r w:rsidRPr="001A5C2A">
        <w:rPr>
          <w:rFonts w:asciiTheme="minorHAnsi" w:hAnsiTheme="minorHAnsi" w:cs="Arial"/>
          <w:szCs w:val="24"/>
          <w:lang w:val="es-EC"/>
        </w:rPr>
        <w:t xml:space="preserve">(v) creación de Empresa de Economía Mixta, para promover la asociatividad y desarrollar inteligencia de mercado del cantón Otavalo;  y </w:t>
      </w:r>
    </w:p>
    <w:p w:rsidR="00C63F2B" w:rsidRPr="001A5C2A" w:rsidRDefault="00C63F2B" w:rsidP="00C63F2B">
      <w:pPr>
        <w:pStyle w:val="Paragraph"/>
        <w:widowControl w:val="0"/>
        <w:numPr>
          <w:ilvl w:val="0"/>
          <w:numId w:val="0"/>
        </w:numPr>
        <w:rPr>
          <w:rFonts w:asciiTheme="minorHAnsi" w:hAnsiTheme="minorHAnsi" w:cs="Arial"/>
          <w:szCs w:val="24"/>
          <w:lang w:val="es-EC"/>
        </w:rPr>
      </w:pPr>
      <w:r w:rsidRPr="001A5C2A">
        <w:rPr>
          <w:rFonts w:asciiTheme="minorHAnsi" w:hAnsiTheme="minorHAnsi" w:cs="Arial"/>
          <w:szCs w:val="24"/>
          <w:lang w:val="es-EC"/>
        </w:rPr>
        <w:t>(vi) capacitación a empresarios de MIPYMES en manejo ambiental sostenible del proceso de producción de bienes o servicios.</w:t>
      </w:r>
    </w:p>
    <w:p w:rsidR="00F95F89" w:rsidRPr="001A5C2A" w:rsidRDefault="00F95F89" w:rsidP="00C63F2B">
      <w:pPr>
        <w:pStyle w:val="Paragraph"/>
        <w:widowControl w:val="0"/>
        <w:numPr>
          <w:ilvl w:val="0"/>
          <w:numId w:val="0"/>
        </w:numPr>
        <w:rPr>
          <w:rFonts w:asciiTheme="minorHAnsi" w:hAnsiTheme="minorHAnsi" w:cs="Arial"/>
          <w:szCs w:val="24"/>
          <w:lang w:val="es-EC"/>
        </w:rPr>
      </w:pPr>
    </w:p>
    <w:p w:rsidR="00F95F89" w:rsidRPr="001A5C2A" w:rsidRDefault="00F95F89" w:rsidP="00C63F2B">
      <w:pPr>
        <w:pStyle w:val="Paragraph"/>
        <w:widowControl w:val="0"/>
        <w:numPr>
          <w:ilvl w:val="0"/>
          <w:numId w:val="0"/>
        </w:numPr>
        <w:rPr>
          <w:rFonts w:asciiTheme="minorHAnsi" w:hAnsiTheme="minorHAnsi" w:cs="Arial"/>
          <w:szCs w:val="24"/>
          <w:lang w:val="es-EC"/>
        </w:rPr>
      </w:pPr>
      <w:r w:rsidRPr="001A5C2A">
        <w:rPr>
          <w:rFonts w:asciiTheme="minorHAnsi" w:hAnsiTheme="minorHAnsi" w:cs="Arial"/>
          <w:szCs w:val="24"/>
        </w:rPr>
        <w:t xml:space="preserve">Este Capítulo del informe presenta los resultados e impactos alcanzados en el marco del Proyecto, referidos al diseño e implementación del modelo de asociatividad que apoye la formalización de los empresarios artesanales y turísticos del Cantón Otavalo. </w:t>
      </w:r>
    </w:p>
    <w:p w:rsidR="00122418" w:rsidRPr="001A5C2A" w:rsidRDefault="00122418">
      <w:pPr>
        <w:rPr>
          <w:b/>
          <w:sz w:val="24"/>
          <w:szCs w:val="24"/>
          <w:lang w:val="es-ES_tradnl"/>
        </w:rPr>
      </w:pPr>
      <w:r w:rsidRPr="001A5C2A">
        <w:rPr>
          <w:b/>
          <w:sz w:val="24"/>
          <w:szCs w:val="24"/>
          <w:lang w:val="es-ES_tradnl"/>
        </w:rPr>
        <w:br w:type="page"/>
      </w:r>
    </w:p>
    <w:p w:rsidR="007A20AB" w:rsidRPr="001A5C2A" w:rsidRDefault="007A20AB" w:rsidP="00BA4F79">
      <w:pPr>
        <w:spacing w:after="0"/>
        <w:jc w:val="both"/>
        <w:rPr>
          <w:b/>
          <w:sz w:val="24"/>
          <w:szCs w:val="24"/>
          <w:lang w:val="es-ES_tradnl"/>
        </w:rPr>
      </w:pPr>
    </w:p>
    <w:p w:rsidR="00BA4F79" w:rsidRPr="001A5C2A" w:rsidRDefault="00BA4F79" w:rsidP="00BA4F79">
      <w:pPr>
        <w:spacing w:after="0"/>
        <w:jc w:val="both"/>
        <w:rPr>
          <w:b/>
          <w:i/>
          <w:sz w:val="28"/>
          <w:szCs w:val="28"/>
          <w:lang w:val="es-ES_tradnl"/>
        </w:rPr>
      </w:pPr>
      <w:r w:rsidRPr="001A5C2A">
        <w:rPr>
          <w:b/>
          <w:i/>
          <w:sz w:val="28"/>
          <w:szCs w:val="28"/>
          <w:lang w:val="es-ES_tradnl"/>
        </w:rPr>
        <w:t>2.1 Las 16 Redes conformadas en el marco</w:t>
      </w:r>
      <w:r w:rsidR="00F95F89" w:rsidRPr="001A5C2A">
        <w:rPr>
          <w:b/>
          <w:i/>
          <w:sz w:val="28"/>
          <w:szCs w:val="28"/>
          <w:lang w:val="es-ES_tradnl"/>
        </w:rPr>
        <w:t xml:space="preserve"> </w:t>
      </w:r>
      <w:r w:rsidRPr="001A5C2A">
        <w:rPr>
          <w:b/>
          <w:i/>
          <w:sz w:val="28"/>
          <w:szCs w:val="28"/>
          <w:lang w:val="es-ES_tradnl"/>
        </w:rPr>
        <w:t>del Proyecto</w:t>
      </w:r>
    </w:p>
    <w:p w:rsidR="00BA4F79" w:rsidRPr="001A5C2A" w:rsidRDefault="00BA4F79" w:rsidP="00BA4F79">
      <w:pPr>
        <w:spacing w:after="0"/>
        <w:jc w:val="both"/>
        <w:rPr>
          <w:sz w:val="24"/>
          <w:szCs w:val="24"/>
          <w:lang w:val="es-ES_tradnl"/>
        </w:rPr>
      </w:pPr>
    </w:p>
    <w:p w:rsidR="00F95F89" w:rsidRPr="001A5C2A" w:rsidRDefault="00122418" w:rsidP="00BA4F79">
      <w:pPr>
        <w:spacing w:after="0"/>
        <w:jc w:val="both"/>
        <w:rPr>
          <w:sz w:val="24"/>
          <w:szCs w:val="24"/>
          <w:lang w:val="es-ES_tradnl"/>
        </w:rPr>
      </w:pPr>
      <w:r w:rsidRPr="001A5C2A">
        <w:rPr>
          <w:sz w:val="24"/>
          <w:szCs w:val="24"/>
          <w:lang w:val="es-ES_tradnl"/>
        </w:rPr>
        <w:t xml:space="preserve">El resultado final logrado por el Proyecto en lo relativo a la convocatoria, capacitación y apoyo a la conformación de redes de </w:t>
      </w:r>
      <w:r w:rsidR="005E29FE" w:rsidRPr="001A5C2A">
        <w:rPr>
          <w:sz w:val="24"/>
          <w:szCs w:val="24"/>
          <w:lang w:val="es-ES_tradnl"/>
        </w:rPr>
        <w:t xml:space="preserve">empresarios </w:t>
      </w:r>
      <w:r w:rsidRPr="001A5C2A">
        <w:rPr>
          <w:sz w:val="24"/>
          <w:szCs w:val="24"/>
          <w:lang w:val="es-ES_tradnl"/>
        </w:rPr>
        <w:t xml:space="preserve">artesanales y empresarios turísticos es de 16 redes conformadas y en funcionamiento. </w:t>
      </w:r>
    </w:p>
    <w:p w:rsidR="00122418" w:rsidRPr="001A5C2A" w:rsidRDefault="00122418" w:rsidP="00BA4F79">
      <w:pPr>
        <w:spacing w:after="0"/>
        <w:jc w:val="both"/>
        <w:rPr>
          <w:sz w:val="24"/>
          <w:szCs w:val="24"/>
          <w:lang w:val="es-ES_tradnl"/>
        </w:rPr>
      </w:pPr>
    </w:p>
    <w:p w:rsidR="00122418" w:rsidRPr="001A5C2A" w:rsidRDefault="00122418" w:rsidP="00BA4F79">
      <w:pPr>
        <w:spacing w:after="0"/>
        <w:jc w:val="both"/>
        <w:rPr>
          <w:sz w:val="24"/>
          <w:szCs w:val="24"/>
          <w:lang w:val="es-ES_tradnl"/>
        </w:rPr>
      </w:pPr>
      <w:r w:rsidRPr="001A5C2A">
        <w:rPr>
          <w:sz w:val="24"/>
          <w:szCs w:val="24"/>
          <w:lang w:val="es-ES_tradnl"/>
        </w:rPr>
        <w:t xml:space="preserve">A continuación se presentan cuadros que resumen las características de dichas Redes. </w:t>
      </w:r>
    </w:p>
    <w:p w:rsidR="00122418" w:rsidRPr="001A5C2A" w:rsidRDefault="00122418" w:rsidP="00BA4F79">
      <w:pPr>
        <w:spacing w:after="0"/>
        <w:jc w:val="both"/>
        <w:rPr>
          <w:sz w:val="24"/>
          <w:szCs w:val="24"/>
          <w:lang w:val="es-ES_tradnl"/>
        </w:rPr>
      </w:pPr>
    </w:p>
    <w:p w:rsidR="00122418" w:rsidRPr="001A5C2A" w:rsidRDefault="00A90823" w:rsidP="00BA4F79">
      <w:pPr>
        <w:spacing w:after="0"/>
        <w:jc w:val="both"/>
        <w:rPr>
          <w:b/>
          <w:sz w:val="24"/>
          <w:szCs w:val="24"/>
          <w:lang w:val="es-ES_tradnl"/>
        </w:rPr>
      </w:pPr>
      <w:r w:rsidRPr="001A5C2A">
        <w:rPr>
          <w:b/>
          <w:sz w:val="24"/>
          <w:szCs w:val="24"/>
          <w:lang w:val="es-ES_tradnl"/>
        </w:rPr>
        <w:t xml:space="preserve">LAS </w:t>
      </w:r>
      <w:r w:rsidR="00270D0E" w:rsidRPr="001A5C2A">
        <w:rPr>
          <w:b/>
          <w:sz w:val="24"/>
          <w:szCs w:val="24"/>
          <w:lang w:val="es-ES_tradnl"/>
        </w:rPr>
        <w:t xml:space="preserve">REDES ARTESANALES Y </w:t>
      </w:r>
      <w:r w:rsidRPr="001A5C2A">
        <w:rPr>
          <w:b/>
          <w:sz w:val="24"/>
          <w:szCs w:val="24"/>
          <w:lang w:val="es-ES_tradnl"/>
        </w:rPr>
        <w:t xml:space="preserve">SU </w:t>
      </w:r>
      <w:r w:rsidR="00270D0E" w:rsidRPr="001A5C2A">
        <w:rPr>
          <w:b/>
          <w:sz w:val="24"/>
          <w:szCs w:val="24"/>
          <w:lang w:val="es-ES_tradnl"/>
        </w:rPr>
        <w:t>ACTIVIDAD PRODUCTIVA</w:t>
      </w:r>
    </w:p>
    <w:p w:rsidR="00F95F89" w:rsidRPr="001A5C2A" w:rsidRDefault="00F95F89" w:rsidP="00BA4F79">
      <w:pPr>
        <w:spacing w:after="0"/>
        <w:jc w:val="both"/>
        <w:rPr>
          <w:sz w:val="24"/>
          <w:szCs w:val="24"/>
          <w:lang w:val="es-ES_tradnl"/>
        </w:rPr>
      </w:pPr>
    </w:p>
    <w:tbl>
      <w:tblPr>
        <w:tblStyle w:val="Sombreadomedio1-nfasis2"/>
        <w:tblW w:w="0" w:type="auto"/>
        <w:tblLook w:val="04A0"/>
      </w:tblPr>
      <w:tblGrid>
        <w:gridCol w:w="559"/>
        <w:gridCol w:w="2126"/>
        <w:gridCol w:w="5787"/>
      </w:tblGrid>
      <w:tr w:rsidR="00270D0E" w:rsidRPr="001A5C2A" w:rsidTr="00A90823">
        <w:trPr>
          <w:cnfStyle w:val="100000000000"/>
        </w:trPr>
        <w:tc>
          <w:tcPr>
            <w:cnfStyle w:val="001000000000"/>
            <w:tcW w:w="559" w:type="dxa"/>
          </w:tcPr>
          <w:p w:rsidR="00270D0E" w:rsidRPr="001A5C2A" w:rsidRDefault="00270D0E" w:rsidP="00BA4F79">
            <w:pPr>
              <w:jc w:val="both"/>
              <w:rPr>
                <w:sz w:val="20"/>
                <w:szCs w:val="20"/>
                <w:lang w:val="es-ES_tradnl"/>
              </w:rPr>
            </w:pPr>
            <w:r w:rsidRPr="001A5C2A">
              <w:rPr>
                <w:sz w:val="20"/>
                <w:szCs w:val="20"/>
                <w:lang w:val="es-ES_tradnl"/>
              </w:rPr>
              <w:t xml:space="preserve">No.  </w:t>
            </w:r>
          </w:p>
        </w:tc>
        <w:tc>
          <w:tcPr>
            <w:tcW w:w="2126" w:type="dxa"/>
          </w:tcPr>
          <w:p w:rsidR="00270D0E" w:rsidRPr="001A5C2A" w:rsidRDefault="00270D0E" w:rsidP="00BA4F79">
            <w:pPr>
              <w:jc w:val="both"/>
              <w:cnfStyle w:val="100000000000"/>
              <w:rPr>
                <w:sz w:val="20"/>
                <w:szCs w:val="20"/>
                <w:lang w:val="es-ES_tradnl"/>
              </w:rPr>
            </w:pPr>
            <w:r w:rsidRPr="001A5C2A">
              <w:rPr>
                <w:sz w:val="20"/>
                <w:szCs w:val="20"/>
                <w:lang w:val="es-ES_tradnl"/>
              </w:rPr>
              <w:t>Nombre de la Red:</w:t>
            </w:r>
          </w:p>
        </w:tc>
        <w:tc>
          <w:tcPr>
            <w:tcW w:w="5787" w:type="dxa"/>
          </w:tcPr>
          <w:p w:rsidR="00270D0E" w:rsidRPr="001A5C2A" w:rsidRDefault="00270D0E" w:rsidP="00BA4F79">
            <w:pPr>
              <w:jc w:val="both"/>
              <w:cnfStyle w:val="100000000000"/>
              <w:rPr>
                <w:sz w:val="20"/>
                <w:szCs w:val="20"/>
                <w:lang w:val="es-ES_tradnl"/>
              </w:rPr>
            </w:pPr>
            <w:r w:rsidRPr="001A5C2A">
              <w:rPr>
                <w:sz w:val="20"/>
                <w:szCs w:val="20"/>
                <w:lang w:val="es-ES_tradnl"/>
              </w:rPr>
              <w:t xml:space="preserve">Actividad Productiva: </w:t>
            </w:r>
          </w:p>
        </w:tc>
      </w:tr>
      <w:tr w:rsidR="00270D0E" w:rsidRPr="001A5C2A" w:rsidTr="00A90823">
        <w:trPr>
          <w:cnfStyle w:val="000000100000"/>
        </w:trPr>
        <w:tc>
          <w:tcPr>
            <w:cnfStyle w:val="001000000000"/>
            <w:tcW w:w="559" w:type="dxa"/>
          </w:tcPr>
          <w:p w:rsidR="00270D0E" w:rsidRPr="001A5C2A" w:rsidRDefault="00270D0E" w:rsidP="00BA4F79">
            <w:pPr>
              <w:jc w:val="both"/>
              <w:rPr>
                <w:sz w:val="20"/>
                <w:szCs w:val="20"/>
                <w:lang w:val="es-ES_tradnl"/>
              </w:rPr>
            </w:pPr>
            <w:r w:rsidRPr="001A5C2A">
              <w:rPr>
                <w:sz w:val="20"/>
                <w:szCs w:val="20"/>
                <w:lang w:val="es-ES_tradnl"/>
              </w:rPr>
              <w:t>1</w:t>
            </w:r>
          </w:p>
        </w:tc>
        <w:tc>
          <w:tcPr>
            <w:tcW w:w="2126"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Cachicullá</w:t>
            </w:r>
          </w:p>
        </w:tc>
        <w:tc>
          <w:tcPr>
            <w:tcW w:w="5787"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Artesanos (textil: sacos, gorros, ropa de lana)</w:t>
            </w:r>
          </w:p>
        </w:tc>
      </w:tr>
      <w:tr w:rsidR="00270D0E" w:rsidRPr="001A5C2A" w:rsidTr="00A90823">
        <w:trPr>
          <w:cnfStyle w:val="000000010000"/>
        </w:trPr>
        <w:tc>
          <w:tcPr>
            <w:cnfStyle w:val="001000000000"/>
            <w:tcW w:w="559" w:type="dxa"/>
          </w:tcPr>
          <w:p w:rsidR="00270D0E" w:rsidRPr="001A5C2A" w:rsidRDefault="00270D0E" w:rsidP="00BA4F79">
            <w:pPr>
              <w:jc w:val="both"/>
              <w:rPr>
                <w:sz w:val="20"/>
                <w:szCs w:val="20"/>
                <w:lang w:val="es-ES_tradnl"/>
              </w:rPr>
            </w:pPr>
            <w:r w:rsidRPr="001A5C2A">
              <w:rPr>
                <w:sz w:val="20"/>
                <w:szCs w:val="20"/>
                <w:lang w:val="es-ES_tradnl"/>
              </w:rPr>
              <w:t>2</w:t>
            </w:r>
          </w:p>
        </w:tc>
        <w:tc>
          <w:tcPr>
            <w:tcW w:w="2126"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Angel Pamba</w:t>
            </w:r>
          </w:p>
        </w:tc>
        <w:tc>
          <w:tcPr>
            <w:tcW w:w="5787"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Tejidos de tapices</w:t>
            </w:r>
          </w:p>
        </w:tc>
      </w:tr>
      <w:tr w:rsidR="00270D0E" w:rsidRPr="001A5C2A" w:rsidTr="00A90823">
        <w:trPr>
          <w:cnfStyle w:val="000000100000"/>
        </w:trPr>
        <w:tc>
          <w:tcPr>
            <w:cnfStyle w:val="001000000000"/>
            <w:tcW w:w="559" w:type="dxa"/>
          </w:tcPr>
          <w:p w:rsidR="00270D0E" w:rsidRPr="001A5C2A" w:rsidRDefault="00270D0E" w:rsidP="00BA4F79">
            <w:pPr>
              <w:jc w:val="both"/>
              <w:rPr>
                <w:sz w:val="20"/>
                <w:szCs w:val="20"/>
                <w:lang w:val="es-ES_tradnl"/>
              </w:rPr>
            </w:pPr>
            <w:r w:rsidRPr="001A5C2A">
              <w:rPr>
                <w:sz w:val="20"/>
                <w:szCs w:val="20"/>
                <w:lang w:val="es-ES_tradnl"/>
              </w:rPr>
              <w:t>3</w:t>
            </w:r>
          </w:p>
        </w:tc>
        <w:tc>
          <w:tcPr>
            <w:tcW w:w="2126"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Atrapasueños</w:t>
            </w:r>
          </w:p>
        </w:tc>
        <w:tc>
          <w:tcPr>
            <w:tcW w:w="5787"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Elaboración de Atrapasueños</w:t>
            </w:r>
          </w:p>
        </w:tc>
      </w:tr>
      <w:tr w:rsidR="00270D0E" w:rsidRPr="001A5C2A" w:rsidTr="00A90823">
        <w:trPr>
          <w:cnfStyle w:val="000000010000"/>
        </w:trPr>
        <w:tc>
          <w:tcPr>
            <w:cnfStyle w:val="001000000000"/>
            <w:tcW w:w="559" w:type="dxa"/>
          </w:tcPr>
          <w:p w:rsidR="00270D0E" w:rsidRPr="001A5C2A" w:rsidRDefault="00270D0E" w:rsidP="00BA4F79">
            <w:pPr>
              <w:jc w:val="both"/>
              <w:rPr>
                <w:sz w:val="20"/>
                <w:szCs w:val="20"/>
                <w:lang w:val="es-ES_tradnl"/>
              </w:rPr>
            </w:pPr>
            <w:r w:rsidRPr="001A5C2A">
              <w:rPr>
                <w:sz w:val="20"/>
                <w:szCs w:val="20"/>
                <w:lang w:val="es-ES_tradnl"/>
              </w:rPr>
              <w:t>4</w:t>
            </w:r>
          </w:p>
        </w:tc>
        <w:tc>
          <w:tcPr>
            <w:tcW w:w="2126"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Jawa Pamba</w:t>
            </w:r>
          </w:p>
        </w:tc>
        <w:tc>
          <w:tcPr>
            <w:tcW w:w="5787"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Elaboración de prendas de lana</w:t>
            </w:r>
          </w:p>
        </w:tc>
      </w:tr>
      <w:tr w:rsidR="00270D0E" w:rsidRPr="001A5C2A" w:rsidTr="00A90823">
        <w:trPr>
          <w:cnfStyle w:val="000000100000"/>
        </w:trPr>
        <w:tc>
          <w:tcPr>
            <w:cnfStyle w:val="001000000000"/>
            <w:tcW w:w="559" w:type="dxa"/>
          </w:tcPr>
          <w:p w:rsidR="00270D0E" w:rsidRPr="001A5C2A" w:rsidRDefault="00270D0E" w:rsidP="00BA4F79">
            <w:pPr>
              <w:jc w:val="both"/>
              <w:rPr>
                <w:sz w:val="20"/>
                <w:szCs w:val="20"/>
                <w:lang w:val="es-ES_tradnl"/>
              </w:rPr>
            </w:pPr>
            <w:r w:rsidRPr="001A5C2A">
              <w:rPr>
                <w:sz w:val="20"/>
                <w:szCs w:val="20"/>
                <w:lang w:val="es-ES_tradnl"/>
              </w:rPr>
              <w:t>5</w:t>
            </w:r>
          </w:p>
        </w:tc>
        <w:tc>
          <w:tcPr>
            <w:tcW w:w="2126"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Manillas</w:t>
            </w:r>
          </w:p>
        </w:tc>
        <w:tc>
          <w:tcPr>
            <w:tcW w:w="5787"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Elaboración de manillas de lana</w:t>
            </w:r>
          </w:p>
        </w:tc>
      </w:tr>
      <w:tr w:rsidR="00270D0E" w:rsidRPr="001A5C2A" w:rsidTr="00A90823">
        <w:trPr>
          <w:cnfStyle w:val="000000010000"/>
        </w:trPr>
        <w:tc>
          <w:tcPr>
            <w:cnfStyle w:val="001000000000"/>
            <w:tcW w:w="559" w:type="dxa"/>
          </w:tcPr>
          <w:p w:rsidR="00270D0E" w:rsidRPr="001A5C2A" w:rsidRDefault="00270D0E" w:rsidP="00BA4F79">
            <w:pPr>
              <w:jc w:val="both"/>
              <w:rPr>
                <w:sz w:val="20"/>
                <w:szCs w:val="20"/>
                <w:lang w:val="es-ES_tradnl"/>
              </w:rPr>
            </w:pPr>
            <w:r w:rsidRPr="001A5C2A">
              <w:rPr>
                <w:sz w:val="20"/>
                <w:szCs w:val="20"/>
                <w:lang w:val="es-ES_tradnl"/>
              </w:rPr>
              <w:t>6</w:t>
            </w:r>
          </w:p>
        </w:tc>
        <w:tc>
          <w:tcPr>
            <w:tcW w:w="2126"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Rushitamo</w:t>
            </w:r>
          </w:p>
        </w:tc>
        <w:tc>
          <w:tcPr>
            <w:tcW w:w="5787"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Llaveros y bisutería de tagua</w:t>
            </w:r>
          </w:p>
        </w:tc>
      </w:tr>
      <w:tr w:rsidR="00270D0E" w:rsidRPr="001A5C2A" w:rsidTr="00A90823">
        <w:trPr>
          <w:cnfStyle w:val="000000100000"/>
        </w:trPr>
        <w:tc>
          <w:tcPr>
            <w:cnfStyle w:val="001000000000"/>
            <w:tcW w:w="559" w:type="dxa"/>
          </w:tcPr>
          <w:p w:rsidR="00270D0E" w:rsidRPr="001A5C2A" w:rsidRDefault="00270D0E" w:rsidP="00BA4F79">
            <w:pPr>
              <w:jc w:val="both"/>
              <w:rPr>
                <w:sz w:val="20"/>
                <w:szCs w:val="20"/>
                <w:lang w:val="es-ES_tradnl"/>
              </w:rPr>
            </w:pPr>
            <w:r w:rsidRPr="001A5C2A">
              <w:rPr>
                <w:sz w:val="20"/>
                <w:szCs w:val="20"/>
                <w:lang w:val="es-ES_tradnl"/>
              </w:rPr>
              <w:t>7</w:t>
            </w:r>
          </w:p>
        </w:tc>
        <w:tc>
          <w:tcPr>
            <w:tcW w:w="2126"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Sirakuna</w:t>
            </w:r>
          </w:p>
        </w:tc>
        <w:tc>
          <w:tcPr>
            <w:tcW w:w="5787"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Tejidos y Confecciones de prendas de vestir (ropa de punto)</w:t>
            </w:r>
          </w:p>
        </w:tc>
      </w:tr>
    </w:tbl>
    <w:p w:rsidR="00270D0E" w:rsidRPr="001A5C2A" w:rsidRDefault="00270D0E" w:rsidP="00BA4F79">
      <w:pPr>
        <w:spacing w:after="0"/>
        <w:jc w:val="both"/>
        <w:rPr>
          <w:sz w:val="24"/>
          <w:szCs w:val="24"/>
          <w:lang w:val="es-ES_tradnl"/>
        </w:rPr>
      </w:pPr>
    </w:p>
    <w:p w:rsidR="00F95F89" w:rsidRPr="001A5C2A" w:rsidRDefault="00A90823" w:rsidP="00BA4F79">
      <w:pPr>
        <w:spacing w:after="0"/>
        <w:jc w:val="both"/>
        <w:rPr>
          <w:b/>
          <w:sz w:val="24"/>
          <w:szCs w:val="24"/>
          <w:lang w:val="es-ES_tradnl"/>
        </w:rPr>
      </w:pPr>
      <w:r w:rsidRPr="001A5C2A">
        <w:rPr>
          <w:b/>
          <w:sz w:val="24"/>
          <w:szCs w:val="24"/>
          <w:lang w:val="es-ES_tradnl"/>
        </w:rPr>
        <w:t xml:space="preserve">LAS </w:t>
      </w:r>
      <w:r w:rsidR="00270D0E" w:rsidRPr="001A5C2A">
        <w:rPr>
          <w:b/>
          <w:sz w:val="24"/>
          <w:szCs w:val="24"/>
          <w:lang w:val="es-ES_tradnl"/>
        </w:rPr>
        <w:t xml:space="preserve">REDES ARTESANALES Y </w:t>
      </w:r>
      <w:r w:rsidRPr="001A5C2A">
        <w:rPr>
          <w:b/>
          <w:sz w:val="24"/>
          <w:szCs w:val="24"/>
          <w:lang w:val="es-ES_tradnl"/>
        </w:rPr>
        <w:t xml:space="preserve">SU </w:t>
      </w:r>
      <w:r w:rsidR="00270D0E" w:rsidRPr="001A5C2A">
        <w:rPr>
          <w:b/>
          <w:sz w:val="24"/>
          <w:szCs w:val="24"/>
          <w:lang w:val="es-ES_tradnl"/>
        </w:rPr>
        <w:t>NUMERO DE SOCIOS</w:t>
      </w:r>
    </w:p>
    <w:p w:rsidR="00270D0E" w:rsidRPr="001A5C2A" w:rsidRDefault="00270D0E" w:rsidP="00270D0E">
      <w:pPr>
        <w:spacing w:after="0"/>
        <w:jc w:val="both"/>
        <w:rPr>
          <w:sz w:val="24"/>
          <w:szCs w:val="24"/>
          <w:lang w:val="es-ES_tradnl"/>
        </w:rPr>
      </w:pPr>
    </w:p>
    <w:tbl>
      <w:tblPr>
        <w:tblStyle w:val="Sombreadomedio1-nfasis2"/>
        <w:tblW w:w="0" w:type="auto"/>
        <w:tblLook w:val="04A0"/>
      </w:tblPr>
      <w:tblGrid>
        <w:gridCol w:w="559"/>
        <w:gridCol w:w="2126"/>
        <w:gridCol w:w="1251"/>
      </w:tblGrid>
      <w:tr w:rsidR="00270D0E" w:rsidRPr="001A5C2A" w:rsidTr="00A90823">
        <w:trPr>
          <w:cnfStyle w:val="1000000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 xml:space="preserve">No.  </w:t>
            </w:r>
          </w:p>
        </w:tc>
        <w:tc>
          <w:tcPr>
            <w:tcW w:w="2126" w:type="dxa"/>
          </w:tcPr>
          <w:p w:rsidR="00270D0E" w:rsidRPr="001A5C2A" w:rsidRDefault="00270D0E" w:rsidP="00990A3A">
            <w:pPr>
              <w:jc w:val="both"/>
              <w:cnfStyle w:val="100000000000"/>
              <w:rPr>
                <w:sz w:val="20"/>
                <w:szCs w:val="20"/>
                <w:lang w:val="es-ES_tradnl"/>
              </w:rPr>
            </w:pPr>
            <w:r w:rsidRPr="001A5C2A">
              <w:rPr>
                <w:sz w:val="20"/>
                <w:szCs w:val="20"/>
                <w:lang w:val="es-ES_tradnl"/>
              </w:rPr>
              <w:t>Nombre de la Red:</w:t>
            </w:r>
          </w:p>
        </w:tc>
        <w:tc>
          <w:tcPr>
            <w:tcW w:w="1251" w:type="dxa"/>
          </w:tcPr>
          <w:p w:rsidR="00270D0E" w:rsidRPr="001A5C2A" w:rsidRDefault="00270D0E" w:rsidP="00270D0E">
            <w:pPr>
              <w:jc w:val="both"/>
              <w:cnfStyle w:val="100000000000"/>
              <w:rPr>
                <w:sz w:val="20"/>
                <w:szCs w:val="20"/>
                <w:lang w:val="es-ES_tradnl"/>
              </w:rPr>
            </w:pPr>
            <w:r w:rsidRPr="001A5C2A">
              <w:rPr>
                <w:sz w:val="20"/>
                <w:szCs w:val="20"/>
                <w:lang w:val="es-ES_tradnl"/>
              </w:rPr>
              <w:t xml:space="preserve">Número de Socios:  </w:t>
            </w:r>
          </w:p>
        </w:tc>
      </w:tr>
      <w:tr w:rsidR="00270D0E" w:rsidRPr="001A5C2A" w:rsidTr="00A90823">
        <w:trPr>
          <w:cnfStyle w:val="0000001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1</w:t>
            </w:r>
          </w:p>
        </w:tc>
        <w:tc>
          <w:tcPr>
            <w:tcW w:w="2126" w:type="dxa"/>
          </w:tcPr>
          <w:p w:rsidR="00270D0E" w:rsidRPr="001A5C2A" w:rsidRDefault="00270D0E" w:rsidP="00990A3A">
            <w:pPr>
              <w:cnfStyle w:val="000000100000"/>
              <w:rPr>
                <w:rFonts w:ascii="Calibri" w:hAnsi="Calibri"/>
                <w:color w:val="000000"/>
                <w:sz w:val="20"/>
                <w:szCs w:val="20"/>
              </w:rPr>
            </w:pPr>
            <w:r w:rsidRPr="001A5C2A">
              <w:rPr>
                <w:rFonts w:ascii="Calibri" w:hAnsi="Calibri"/>
                <w:color w:val="000000"/>
                <w:sz w:val="20"/>
                <w:szCs w:val="20"/>
              </w:rPr>
              <w:t>Cachicullá</w:t>
            </w:r>
          </w:p>
        </w:tc>
        <w:tc>
          <w:tcPr>
            <w:tcW w:w="1251" w:type="dxa"/>
          </w:tcPr>
          <w:p w:rsidR="00270D0E" w:rsidRPr="001A5C2A" w:rsidRDefault="00270D0E">
            <w:pPr>
              <w:jc w:val="center"/>
              <w:cnfStyle w:val="000000100000"/>
              <w:rPr>
                <w:rFonts w:ascii="Calibri" w:hAnsi="Calibri"/>
                <w:color w:val="000000"/>
                <w:sz w:val="20"/>
                <w:szCs w:val="20"/>
              </w:rPr>
            </w:pPr>
            <w:r w:rsidRPr="001A5C2A">
              <w:rPr>
                <w:rFonts w:ascii="Calibri" w:hAnsi="Calibri"/>
                <w:color w:val="000000"/>
                <w:sz w:val="20"/>
                <w:szCs w:val="20"/>
              </w:rPr>
              <w:t>12</w:t>
            </w:r>
          </w:p>
        </w:tc>
      </w:tr>
      <w:tr w:rsidR="00270D0E" w:rsidRPr="001A5C2A" w:rsidTr="00A90823">
        <w:trPr>
          <w:cnfStyle w:val="00000001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2</w:t>
            </w:r>
          </w:p>
        </w:tc>
        <w:tc>
          <w:tcPr>
            <w:tcW w:w="2126" w:type="dxa"/>
          </w:tcPr>
          <w:p w:rsidR="00270D0E" w:rsidRPr="001A5C2A" w:rsidRDefault="00270D0E" w:rsidP="00990A3A">
            <w:pPr>
              <w:cnfStyle w:val="000000010000"/>
              <w:rPr>
                <w:rFonts w:ascii="Calibri" w:hAnsi="Calibri"/>
                <w:color w:val="000000"/>
                <w:sz w:val="20"/>
                <w:szCs w:val="20"/>
              </w:rPr>
            </w:pPr>
            <w:r w:rsidRPr="001A5C2A">
              <w:rPr>
                <w:rFonts w:ascii="Calibri" w:hAnsi="Calibri"/>
                <w:color w:val="000000"/>
                <w:sz w:val="20"/>
                <w:szCs w:val="20"/>
              </w:rPr>
              <w:t>Angel Pamba</w:t>
            </w:r>
          </w:p>
        </w:tc>
        <w:tc>
          <w:tcPr>
            <w:tcW w:w="1251" w:type="dxa"/>
          </w:tcPr>
          <w:p w:rsidR="00270D0E" w:rsidRPr="001A5C2A" w:rsidRDefault="00270D0E">
            <w:pPr>
              <w:jc w:val="center"/>
              <w:cnfStyle w:val="000000010000"/>
              <w:rPr>
                <w:rFonts w:ascii="Calibri" w:hAnsi="Calibri"/>
                <w:color w:val="000000"/>
                <w:sz w:val="20"/>
                <w:szCs w:val="20"/>
              </w:rPr>
            </w:pPr>
            <w:r w:rsidRPr="001A5C2A">
              <w:rPr>
                <w:rFonts w:ascii="Calibri" w:hAnsi="Calibri"/>
                <w:color w:val="000000"/>
                <w:sz w:val="20"/>
                <w:szCs w:val="20"/>
              </w:rPr>
              <w:t>9</w:t>
            </w:r>
          </w:p>
        </w:tc>
      </w:tr>
      <w:tr w:rsidR="00270D0E" w:rsidRPr="001A5C2A" w:rsidTr="00A90823">
        <w:trPr>
          <w:cnfStyle w:val="0000001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3</w:t>
            </w:r>
          </w:p>
        </w:tc>
        <w:tc>
          <w:tcPr>
            <w:tcW w:w="2126" w:type="dxa"/>
          </w:tcPr>
          <w:p w:rsidR="00270D0E" w:rsidRPr="001A5C2A" w:rsidRDefault="00270D0E" w:rsidP="00990A3A">
            <w:pPr>
              <w:cnfStyle w:val="000000100000"/>
              <w:rPr>
                <w:rFonts w:ascii="Calibri" w:hAnsi="Calibri"/>
                <w:color w:val="000000"/>
                <w:sz w:val="20"/>
                <w:szCs w:val="20"/>
              </w:rPr>
            </w:pPr>
            <w:r w:rsidRPr="001A5C2A">
              <w:rPr>
                <w:rFonts w:ascii="Calibri" w:hAnsi="Calibri"/>
                <w:color w:val="000000"/>
                <w:sz w:val="20"/>
                <w:szCs w:val="20"/>
              </w:rPr>
              <w:t>Atrapasueños</w:t>
            </w:r>
          </w:p>
        </w:tc>
        <w:tc>
          <w:tcPr>
            <w:tcW w:w="1251" w:type="dxa"/>
          </w:tcPr>
          <w:p w:rsidR="00270D0E" w:rsidRPr="001A5C2A" w:rsidRDefault="00270D0E">
            <w:pPr>
              <w:jc w:val="center"/>
              <w:cnfStyle w:val="000000100000"/>
              <w:rPr>
                <w:rFonts w:ascii="Calibri" w:hAnsi="Calibri"/>
                <w:color w:val="000000"/>
                <w:sz w:val="20"/>
                <w:szCs w:val="20"/>
              </w:rPr>
            </w:pPr>
            <w:r w:rsidRPr="001A5C2A">
              <w:rPr>
                <w:rFonts w:ascii="Calibri" w:hAnsi="Calibri"/>
                <w:color w:val="000000"/>
                <w:sz w:val="20"/>
                <w:szCs w:val="20"/>
              </w:rPr>
              <w:t>10</w:t>
            </w:r>
          </w:p>
        </w:tc>
      </w:tr>
      <w:tr w:rsidR="00270D0E" w:rsidRPr="001A5C2A" w:rsidTr="00A90823">
        <w:trPr>
          <w:cnfStyle w:val="00000001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4</w:t>
            </w:r>
          </w:p>
        </w:tc>
        <w:tc>
          <w:tcPr>
            <w:tcW w:w="2126" w:type="dxa"/>
          </w:tcPr>
          <w:p w:rsidR="00270D0E" w:rsidRPr="001A5C2A" w:rsidRDefault="00270D0E" w:rsidP="00990A3A">
            <w:pPr>
              <w:cnfStyle w:val="000000010000"/>
              <w:rPr>
                <w:rFonts w:ascii="Calibri" w:hAnsi="Calibri"/>
                <w:color w:val="000000"/>
                <w:sz w:val="20"/>
                <w:szCs w:val="20"/>
              </w:rPr>
            </w:pPr>
            <w:r w:rsidRPr="001A5C2A">
              <w:rPr>
                <w:rFonts w:ascii="Calibri" w:hAnsi="Calibri"/>
                <w:color w:val="000000"/>
                <w:sz w:val="20"/>
                <w:szCs w:val="20"/>
              </w:rPr>
              <w:t>Jawa Pamba</w:t>
            </w:r>
          </w:p>
        </w:tc>
        <w:tc>
          <w:tcPr>
            <w:tcW w:w="1251" w:type="dxa"/>
          </w:tcPr>
          <w:p w:rsidR="00270D0E" w:rsidRPr="001A5C2A" w:rsidRDefault="00270D0E">
            <w:pPr>
              <w:jc w:val="center"/>
              <w:cnfStyle w:val="000000010000"/>
              <w:rPr>
                <w:rFonts w:ascii="Calibri" w:hAnsi="Calibri"/>
                <w:color w:val="000000"/>
                <w:sz w:val="20"/>
                <w:szCs w:val="20"/>
              </w:rPr>
            </w:pPr>
            <w:r w:rsidRPr="001A5C2A">
              <w:rPr>
                <w:rFonts w:ascii="Calibri" w:hAnsi="Calibri"/>
                <w:color w:val="000000"/>
                <w:sz w:val="20"/>
                <w:szCs w:val="20"/>
              </w:rPr>
              <w:t>13</w:t>
            </w:r>
          </w:p>
        </w:tc>
      </w:tr>
      <w:tr w:rsidR="00270D0E" w:rsidRPr="001A5C2A" w:rsidTr="00A90823">
        <w:trPr>
          <w:cnfStyle w:val="0000001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5</w:t>
            </w:r>
          </w:p>
        </w:tc>
        <w:tc>
          <w:tcPr>
            <w:tcW w:w="2126" w:type="dxa"/>
          </w:tcPr>
          <w:p w:rsidR="00270D0E" w:rsidRPr="001A5C2A" w:rsidRDefault="00270D0E" w:rsidP="00990A3A">
            <w:pPr>
              <w:cnfStyle w:val="000000100000"/>
              <w:rPr>
                <w:rFonts w:ascii="Calibri" w:hAnsi="Calibri"/>
                <w:color w:val="000000"/>
                <w:sz w:val="20"/>
                <w:szCs w:val="20"/>
              </w:rPr>
            </w:pPr>
            <w:r w:rsidRPr="001A5C2A">
              <w:rPr>
                <w:rFonts w:ascii="Calibri" w:hAnsi="Calibri"/>
                <w:color w:val="000000"/>
                <w:sz w:val="20"/>
                <w:szCs w:val="20"/>
              </w:rPr>
              <w:t>Manillas</w:t>
            </w:r>
          </w:p>
        </w:tc>
        <w:tc>
          <w:tcPr>
            <w:tcW w:w="1251" w:type="dxa"/>
          </w:tcPr>
          <w:p w:rsidR="00270D0E" w:rsidRPr="001A5C2A" w:rsidRDefault="00270D0E">
            <w:pPr>
              <w:jc w:val="center"/>
              <w:cnfStyle w:val="000000100000"/>
              <w:rPr>
                <w:rFonts w:ascii="Calibri" w:hAnsi="Calibri"/>
                <w:color w:val="000000"/>
                <w:sz w:val="20"/>
                <w:szCs w:val="20"/>
              </w:rPr>
            </w:pPr>
            <w:r w:rsidRPr="001A5C2A">
              <w:rPr>
                <w:rFonts w:ascii="Calibri" w:hAnsi="Calibri"/>
                <w:color w:val="000000"/>
                <w:sz w:val="20"/>
                <w:szCs w:val="20"/>
              </w:rPr>
              <w:t>9</w:t>
            </w:r>
          </w:p>
        </w:tc>
      </w:tr>
      <w:tr w:rsidR="00270D0E" w:rsidRPr="001A5C2A" w:rsidTr="00A90823">
        <w:trPr>
          <w:cnfStyle w:val="00000001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6</w:t>
            </w:r>
          </w:p>
        </w:tc>
        <w:tc>
          <w:tcPr>
            <w:tcW w:w="2126" w:type="dxa"/>
          </w:tcPr>
          <w:p w:rsidR="00270D0E" w:rsidRPr="001A5C2A" w:rsidRDefault="00270D0E" w:rsidP="00990A3A">
            <w:pPr>
              <w:cnfStyle w:val="000000010000"/>
              <w:rPr>
                <w:rFonts w:ascii="Calibri" w:hAnsi="Calibri"/>
                <w:color w:val="000000"/>
                <w:sz w:val="20"/>
                <w:szCs w:val="20"/>
              </w:rPr>
            </w:pPr>
            <w:r w:rsidRPr="001A5C2A">
              <w:rPr>
                <w:rFonts w:ascii="Calibri" w:hAnsi="Calibri"/>
                <w:color w:val="000000"/>
                <w:sz w:val="20"/>
                <w:szCs w:val="20"/>
              </w:rPr>
              <w:t>Rushitamo</w:t>
            </w:r>
          </w:p>
        </w:tc>
        <w:tc>
          <w:tcPr>
            <w:tcW w:w="1251" w:type="dxa"/>
          </w:tcPr>
          <w:p w:rsidR="00270D0E" w:rsidRPr="001A5C2A" w:rsidRDefault="00270D0E">
            <w:pPr>
              <w:jc w:val="center"/>
              <w:cnfStyle w:val="000000010000"/>
              <w:rPr>
                <w:rFonts w:ascii="Calibri" w:hAnsi="Calibri"/>
                <w:color w:val="000000"/>
                <w:sz w:val="20"/>
                <w:szCs w:val="20"/>
              </w:rPr>
            </w:pPr>
            <w:r w:rsidRPr="001A5C2A">
              <w:rPr>
                <w:rFonts w:ascii="Calibri" w:hAnsi="Calibri"/>
                <w:color w:val="000000"/>
                <w:sz w:val="20"/>
                <w:szCs w:val="20"/>
              </w:rPr>
              <w:t>15</w:t>
            </w:r>
          </w:p>
        </w:tc>
      </w:tr>
      <w:tr w:rsidR="00270D0E" w:rsidRPr="001A5C2A" w:rsidTr="00A90823">
        <w:trPr>
          <w:cnfStyle w:val="0000001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7</w:t>
            </w:r>
          </w:p>
        </w:tc>
        <w:tc>
          <w:tcPr>
            <w:tcW w:w="2126" w:type="dxa"/>
          </w:tcPr>
          <w:p w:rsidR="00270D0E" w:rsidRPr="001A5C2A" w:rsidRDefault="00270D0E" w:rsidP="00990A3A">
            <w:pPr>
              <w:cnfStyle w:val="000000100000"/>
              <w:rPr>
                <w:rFonts w:ascii="Calibri" w:hAnsi="Calibri"/>
                <w:color w:val="000000"/>
                <w:sz w:val="20"/>
                <w:szCs w:val="20"/>
              </w:rPr>
            </w:pPr>
            <w:r w:rsidRPr="001A5C2A">
              <w:rPr>
                <w:rFonts w:ascii="Calibri" w:hAnsi="Calibri"/>
                <w:color w:val="000000"/>
                <w:sz w:val="20"/>
                <w:szCs w:val="20"/>
              </w:rPr>
              <w:t>Sirakuna</w:t>
            </w:r>
          </w:p>
        </w:tc>
        <w:tc>
          <w:tcPr>
            <w:tcW w:w="1251" w:type="dxa"/>
          </w:tcPr>
          <w:p w:rsidR="00270D0E" w:rsidRPr="001A5C2A" w:rsidRDefault="00270D0E">
            <w:pPr>
              <w:jc w:val="center"/>
              <w:cnfStyle w:val="000000100000"/>
              <w:rPr>
                <w:rFonts w:ascii="Calibri" w:hAnsi="Calibri"/>
                <w:color w:val="000000"/>
                <w:sz w:val="20"/>
                <w:szCs w:val="20"/>
              </w:rPr>
            </w:pPr>
            <w:r w:rsidRPr="001A5C2A">
              <w:rPr>
                <w:rFonts w:ascii="Calibri" w:hAnsi="Calibri"/>
                <w:color w:val="000000"/>
                <w:sz w:val="20"/>
                <w:szCs w:val="20"/>
              </w:rPr>
              <w:t>6</w:t>
            </w:r>
          </w:p>
        </w:tc>
      </w:tr>
      <w:tr w:rsidR="00A90823" w:rsidRPr="001A5C2A" w:rsidTr="00A90823">
        <w:trPr>
          <w:cnfStyle w:val="000000010000"/>
        </w:trPr>
        <w:tc>
          <w:tcPr>
            <w:cnfStyle w:val="001000000000"/>
            <w:tcW w:w="559" w:type="dxa"/>
          </w:tcPr>
          <w:p w:rsidR="00A90823" w:rsidRPr="001A5C2A" w:rsidRDefault="00A90823" w:rsidP="00990A3A">
            <w:pPr>
              <w:jc w:val="both"/>
              <w:rPr>
                <w:sz w:val="20"/>
                <w:szCs w:val="20"/>
                <w:lang w:val="es-ES_tradnl"/>
              </w:rPr>
            </w:pPr>
          </w:p>
        </w:tc>
        <w:tc>
          <w:tcPr>
            <w:tcW w:w="2126" w:type="dxa"/>
          </w:tcPr>
          <w:p w:rsidR="00A90823" w:rsidRPr="001A5C2A" w:rsidRDefault="00A90823" w:rsidP="00990A3A">
            <w:pPr>
              <w:cnfStyle w:val="000000010000"/>
              <w:rPr>
                <w:rFonts w:ascii="Calibri" w:hAnsi="Calibri"/>
                <w:b/>
                <w:color w:val="000000"/>
                <w:sz w:val="20"/>
                <w:szCs w:val="20"/>
              </w:rPr>
            </w:pPr>
            <w:r w:rsidRPr="001A5C2A">
              <w:rPr>
                <w:rFonts w:ascii="Calibri" w:hAnsi="Calibri"/>
                <w:b/>
                <w:color w:val="000000"/>
                <w:sz w:val="20"/>
                <w:szCs w:val="20"/>
              </w:rPr>
              <w:t xml:space="preserve">TOTAL </w:t>
            </w:r>
          </w:p>
        </w:tc>
        <w:tc>
          <w:tcPr>
            <w:tcW w:w="1251" w:type="dxa"/>
          </w:tcPr>
          <w:p w:rsidR="00A90823" w:rsidRPr="001A5C2A" w:rsidRDefault="00A90823">
            <w:pPr>
              <w:jc w:val="center"/>
              <w:cnfStyle w:val="000000010000"/>
              <w:rPr>
                <w:rFonts w:ascii="Calibri" w:hAnsi="Calibri"/>
                <w:b/>
                <w:color w:val="000000"/>
                <w:sz w:val="20"/>
                <w:szCs w:val="20"/>
              </w:rPr>
            </w:pPr>
            <w:r w:rsidRPr="001A5C2A">
              <w:rPr>
                <w:rFonts w:ascii="Calibri" w:hAnsi="Calibri"/>
                <w:b/>
                <w:color w:val="000000"/>
                <w:sz w:val="20"/>
                <w:szCs w:val="20"/>
              </w:rPr>
              <w:t>74</w:t>
            </w:r>
          </w:p>
        </w:tc>
      </w:tr>
    </w:tbl>
    <w:p w:rsidR="00270D0E" w:rsidRPr="001A5C2A" w:rsidRDefault="00270D0E" w:rsidP="00270D0E">
      <w:pPr>
        <w:spacing w:after="0"/>
        <w:jc w:val="both"/>
        <w:rPr>
          <w:sz w:val="24"/>
          <w:szCs w:val="24"/>
          <w:lang w:val="es-ES_tradnl"/>
        </w:rPr>
      </w:pPr>
    </w:p>
    <w:p w:rsidR="00603EA1" w:rsidRPr="001A5C2A" w:rsidRDefault="00603EA1" w:rsidP="00BA4F79">
      <w:pPr>
        <w:spacing w:after="0"/>
        <w:jc w:val="both"/>
        <w:rPr>
          <w:b/>
          <w:sz w:val="24"/>
          <w:szCs w:val="24"/>
          <w:lang w:val="es-ES_tradnl"/>
        </w:rPr>
      </w:pPr>
    </w:p>
    <w:p w:rsidR="00270D0E" w:rsidRPr="001A5C2A" w:rsidRDefault="00A90823" w:rsidP="00BA4F79">
      <w:pPr>
        <w:spacing w:after="0"/>
        <w:jc w:val="both"/>
        <w:rPr>
          <w:b/>
          <w:sz w:val="24"/>
          <w:szCs w:val="24"/>
          <w:lang w:val="es-ES_tradnl"/>
        </w:rPr>
      </w:pPr>
      <w:r w:rsidRPr="001A5C2A">
        <w:rPr>
          <w:b/>
          <w:sz w:val="24"/>
          <w:szCs w:val="24"/>
          <w:lang w:val="es-ES_tradnl"/>
        </w:rPr>
        <w:t xml:space="preserve">LAS </w:t>
      </w:r>
      <w:r w:rsidR="00270D0E" w:rsidRPr="001A5C2A">
        <w:rPr>
          <w:b/>
          <w:sz w:val="24"/>
          <w:szCs w:val="24"/>
          <w:lang w:val="es-ES_tradnl"/>
        </w:rPr>
        <w:t xml:space="preserve">REDES TURISTICAS Y </w:t>
      </w:r>
      <w:r w:rsidRPr="001A5C2A">
        <w:rPr>
          <w:b/>
          <w:sz w:val="24"/>
          <w:szCs w:val="24"/>
          <w:lang w:val="es-ES_tradnl"/>
        </w:rPr>
        <w:t xml:space="preserve">SU </w:t>
      </w:r>
      <w:r w:rsidR="00270D0E" w:rsidRPr="001A5C2A">
        <w:rPr>
          <w:b/>
          <w:sz w:val="24"/>
          <w:szCs w:val="24"/>
          <w:lang w:val="es-ES_tradnl"/>
        </w:rPr>
        <w:t>ACTIVIDAD PRODUCTIVA</w:t>
      </w:r>
    </w:p>
    <w:p w:rsidR="00270D0E" w:rsidRPr="001A5C2A" w:rsidRDefault="00270D0E" w:rsidP="00270D0E">
      <w:pPr>
        <w:spacing w:after="0"/>
        <w:jc w:val="both"/>
        <w:rPr>
          <w:sz w:val="20"/>
          <w:szCs w:val="20"/>
          <w:lang w:val="es-ES_tradnl"/>
        </w:rPr>
      </w:pPr>
    </w:p>
    <w:tbl>
      <w:tblPr>
        <w:tblStyle w:val="Sombreadomedio1-nfasis11"/>
        <w:tblW w:w="0" w:type="auto"/>
        <w:tblLook w:val="04A0"/>
      </w:tblPr>
      <w:tblGrid>
        <w:gridCol w:w="559"/>
        <w:gridCol w:w="2951"/>
        <w:gridCol w:w="4962"/>
      </w:tblGrid>
      <w:tr w:rsidR="00270D0E" w:rsidRPr="001A5C2A" w:rsidTr="00A90823">
        <w:trPr>
          <w:cnfStyle w:val="1000000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 xml:space="preserve">No.  </w:t>
            </w:r>
          </w:p>
        </w:tc>
        <w:tc>
          <w:tcPr>
            <w:tcW w:w="2951" w:type="dxa"/>
          </w:tcPr>
          <w:p w:rsidR="00270D0E" w:rsidRPr="001A5C2A" w:rsidRDefault="00270D0E" w:rsidP="00990A3A">
            <w:pPr>
              <w:jc w:val="both"/>
              <w:cnfStyle w:val="100000000000"/>
              <w:rPr>
                <w:sz w:val="20"/>
                <w:szCs w:val="20"/>
                <w:lang w:val="es-ES_tradnl"/>
              </w:rPr>
            </w:pPr>
            <w:r w:rsidRPr="001A5C2A">
              <w:rPr>
                <w:sz w:val="20"/>
                <w:szCs w:val="20"/>
                <w:lang w:val="es-ES_tradnl"/>
              </w:rPr>
              <w:t>Nombre de la Red:</w:t>
            </w:r>
          </w:p>
        </w:tc>
        <w:tc>
          <w:tcPr>
            <w:tcW w:w="4962" w:type="dxa"/>
          </w:tcPr>
          <w:p w:rsidR="00270D0E" w:rsidRPr="001A5C2A" w:rsidRDefault="00270D0E" w:rsidP="00990A3A">
            <w:pPr>
              <w:jc w:val="both"/>
              <w:cnfStyle w:val="100000000000"/>
              <w:rPr>
                <w:sz w:val="20"/>
                <w:szCs w:val="20"/>
                <w:lang w:val="es-ES_tradnl"/>
              </w:rPr>
            </w:pPr>
            <w:r w:rsidRPr="001A5C2A">
              <w:rPr>
                <w:sz w:val="20"/>
                <w:szCs w:val="20"/>
                <w:lang w:val="es-ES_tradnl"/>
              </w:rPr>
              <w:t xml:space="preserve">Actividad Productiva: </w:t>
            </w:r>
          </w:p>
        </w:tc>
      </w:tr>
      <w:tr w:rsidR="00270D0E" w:rsidRPr="001A5C2A" w:rsidTr="00A90823">
        <w:trPr>
          <w:cnfStyle w:val="0000001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1</w:t>
            </w:r>
          </w:p>
        </w:tc>
        <w:tc>
          <w:tcPr>
            <w:tcW w:w="2951"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Gastronomía de Araque</w:t>
            </w:r>
          </w:p>
        </w:tc>
        <w:tc>
          <w:tcPr>
            <w:tcW w:w="4962"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Preparación de alimentos en el Parque Acuático</w:t>
            </w:r>
          </w:p>
        </w:tc>
      </w:tr>
      <w:tr w:rsidR="00270D0E" w:rsidRPr="001A5C2A" w:rsidTr="00A90823">
        <w:trPr>
          <w:cnfStyle w:val="00000001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2</w:t>
            </w:r>
          </w:p>
        </w:tc>
        <w:tc>
          <w:tcPr>
            <w:tcW w:w="2951"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Gastronomía El Buen Sabor</w:t>
            </w:r>
          </w:p>
        </w:tc>
        <w:tc>
          <w:tcPr>
            <w:tcW w:w="4962"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Preparación de alimentos en la Plaza de ponchos</w:t>
            </w:r>
          </w:p>
        </w:tc>
      </w:tr>
      <w:tr w:rsidR="00270D0E" w:rsidRPr="001A5C2A" w:rsidTr="00A90823">
        <w:trPr>
          <w:cnfStyle w:val="0000001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3</w:t>
            </w:r>
          </w:p>
        </w:tc>
        <w:tc>
          <w:tcPr>
            <w:tcW w:w="2951"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Guías Nativos Chasquis</w:t>
            </w:r>
          </w:p>
        </w:tc>
        <w:tc>
          <w:tcPr>
            <w:tcW w:w="4962"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Turismo Comunitario (Alimentación, Hospedaje, Guianza)</w:t>
            </w:r>
          </w:p>
        </w:tc>
      </w:tr>
      <w:tr w:rsidR="00270D0E" w:rsidRPr="001A5C2A" w:rsidTr="00A90823">
        <w:trPr>
          <w:cnfStyle w:val="00000001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4</w:t>
            </w:r>
          </w:p>
        </w:tc>
        <w:tc>
          <w:tcPr>
            <w:tcW w:w="2951"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Juegos Infantiles</w:t>
            </w:r>
          </w:p>
        </w:tc>
        <w:tc>
          <w:tcPr>
            <w:tcW w:w="4962"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Servicios de Juegos infantiles para niños en el parque Acuático</w:t>
            </w:r>
          </w:p>
        </w:tc>
      </w:tr>
      <w:tr w:rsidR="00270D0E" w:rsidRPr="001A5C2A" w:rsidTr="00A90823">
        <w:trPr>
          <w:cnfStyle w:val="0000001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5</w:t>
            </w:r>
          </w:p>
        </w:tc>
        <w:tc>
          <w:tcPr>
            <w:tcW w:w="2951"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Servicios Acuáticos</w:t>
            </w:r>
          </w:p>
        </w:tc>
        <w:tc>
          <w:tcPr>
            <w:tcW w:w="4962"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Brindan servicio de lanchas, botes en el Lago San Pablo</w:t>
            </w:r>
          </w:p>
        </w:tc>
      </w:tr>
      <w:tr w:rsidR="00270D0E" w:rsidRPr="001A5C2A" w:rsidTr="00A90823">
        <w:trPr>
          <w:cnfStyle w:val="00000001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lastRenderedPageBreak/>
              <w:t>6</w:t>
            </w:r>
          </w:p>
        </w:tc>
        <w:tc>
          <w:tcPr>
            <w:tcW w:w="2951"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Museo Otavalango</w:t>
            </w:r>
          </w:p>
        </w:tc>
        <w:tc>
          <w:tcPr>
            <w:tcW w:w="4962"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Turismo Museológico</w:t>
            </w:r>
          </w:p>
        </w:tc>
      </w:tr>
      <w:tr w:rsidR="00270D0E" w:rsidRPr="001A5C2A" w:rsidTr="00A90823">
        <w:trPr>
          <w:cnfStyle w:val="0000001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7</w:t>
            </w:r>
          </w:p>
        </w:tc>
        <w:tc>
          <w:tcPr>
            <w:tcW w:w="2951"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Otavalo Kausay</w:t>
            </w:r>
          </w:p>
        </w:tc>
        <w:tc>
          <w:tcPr>
            <w:tcW w:w="4962"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Turismo Comunitario (Alimentación, Hospedaje, Guianza)</w:t>
            </w:r>
          </w:p>
        </w:tc>
      </w:tr>
      <w:tr w:rsidR="00270D0E" w:rsidRPr="001A5C2A" w:rsidTr="00A90823">
        <w:trPr>
          <w:cnfStyle w:val="00000001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8</w:t>
            </w:r>
          </w:p>
        </w:tc>
        <w:tc>
          <w:tcPr>
            <w:tcW w:w="2951"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Pijal - Sumak Pacha</w:t>
            </w:r>
          </w:p>
        </w:tc>
        <w:tc>
          <w:tcPr>
            <w:tcW w:w="4962" w:type="dxa"/>
          </w:tcPr>
          <w:p w:rsidR="00270D0E" w:rsidRPr="001A5C2A" w:rsidRDefault="00270D0E">
            <w:pPr>
              <w:cnfStyle w:val="000000010000"/>
              <w:rPr>
                <w:rFonts w:ascii="Calibri" w:hAnsi="Calibri"/>
                <w:color w:val="000000"/>
                <w:sz w:val="20"/>
                <w:szCs w:val="20"/>
              </w:rPr>
            </w:pPr>
            <w:r w:rsidRPr="001A5C2A">
              <w:rPr>
                <w:rFonts w:ascii="Calibri" w:hAnsi="Calibri"/>
                <w:color w:val="000000"/>
                <w:sz w:val="20"/>
                <w:szCs w:val="20"/>
              </w:rPr>
              <w:t>Turismo Comunitario (Alimentación, Hospedaje, Guianza)</w:t>
            </w:r>
          </w:p>
        </w:tc>
      </w:tr>
      <w:tr w:rsidR="00270D0E" w:rsidRPr="001A5C2A" w:rsidTr="00A90823">
        <w:trPr>
          <w:cnfStyle w:val="000000100000"/>
        </w:trPr>
        <w:tc>
          <w:tcPr>
            <w:cnfStyle w:val="001000000000"/>
            <w:tcW w:w="559" w:type="dxa"/>
          </w:tcPr>
          <w:p w:rsidR="00270D0E" w:rsidRPr="001A5C2A" w:rsidRDefault="00270D0E" w:rsidP="00990A3A">
            <w:pPr>
              <w:jc w:val="both"/>
              <w:rPr>
                <w:sz w:val="20"/>
                <w:szCs w:val="20"/>
                <w:lang w:val="es-ES_tradnl"/>
              </w:rPr>
            </w:pPr>
            <w:r w:rsidRPr="001A5C2A">
              <w:rPr>
                <w:sz w:val="20"/>
                <w:szCs w:val="20"/>
                <w:lang w:val="es-ES_tradnl"/>
              </w:rPr>
              <w:t>9</w:t>
            </w:r>
          </w:p>
        </w:tc>
        <w:tc>
          <w:tcPr>
            <w:tcW w:w="2951" w:type="dxa"/>
          </w:tcPr>
          <w:p w:rsidR="00270D0E" w:rsidRPr="001A5C2A" w:rsidRDefault="00270D0E">
            <w:pPr>
              <w:cnfStyle w:val="000000100000"/>
              <w:rPr>
                <w:rFonts w:ascii="Calibri" w:hAnsi="Calibri"/>
                <w:color w:val="000000"/>
                <w:sz w:val="20"/>
                <w:szCs w:val="20"/>
              </w:rPr>
            </w:pPr>
            <w:r w:rsidRPr="001A5C2A">
              <w:rPr>
                <w:rFonts w:ascii="Calibri" w:hAnsi="Calibri"/>
                <w:color w:val="000000"/>
                <w:sz w:val="20"/>
                <w:szCs w:val="20"/>
              </w:rPr>
              <w:t>Ruku Wasi</w:t>
            </w:r>
          </w:p>
        </w:tc>
        <w:tc>
          <w:tcPr>
            <w:tcW w:w="4962" w:type="dxa"/>
          </w:tcPr>
          <w:p w:rsidR="00270D0E" w:rsidRPr="001A5C2A" w:rsidRDefault="00603EA1" w:rsidP="00990A3A">
            <w:pPr>
              <w:cnfStyle w:val="000000100000"/>
              <w:rPr>
                <w:rFonts w:ascii="Calibri" w:hAnsi="Calibri"/>
                <w:color w:val="000000"/>
                <w:sz w:val="20"/>
                <w:szCs w:val="20"/>
              </w:rPr>
            </w:pPr>
            <w:r w:rsidRPr="001A5C2A">
              <w:rPr>
                <w:rFonts w:ascii="Calibri" w:hAnsi="Calibri"/>
                <w:color w:val="000000"/>
                <w:sz w:val="20"/>
                <w:szCs w:val="20"/>
              </w:rPr>
              <w:t>Turismo Comunitario (Alimentación, Hospedaje, Guianza)</w:t>
            </w:r>
          </w:p>
        </w:tc>
      </w:tr>
    </w:tbl>
    <w:p w:rsidR="00270D0E" w:rsidRPr="001A5C2A" w:rsidRDefault="00270D0E" w:rsidP="00270D0E">
      <w:pPr>
        <w:spacing w:after="0"/>
        <w:jc w:val="both"/>
        <w:rPr>
          <w:sz w:val="24"/>
          <w:szCs w:val="24"/>
          <w:lang w:val="es-ES_tradnl"/>
        </w:rPr>
      </w:pPr>
    </w:p>
    <w:p w:rsidR="00603EA1" w:rsidRPr="001A5C2A" w:rsidRDefault="00603EA1" w:rsidP="00BA4F79">
      <w:pPr>
        <w:spacing w:after="0"/>
        <w:jc w:val="both"/>
        <w:rPr>
          <w:b/>
          <w:sz w:val="24"/>
          <w:szCs w:val="24"/>
          <w:lang w:val="es-ES_tradnl"/>
        </w:rPr>
      </w:pPr>
    </w:p>
    <w:p w:rsidR="00270D0E" w:rsidRPr="001A5C2A" w:rsidRDefault="00A90823" w:rsidP="00BA4F79">
      <w:pPr>
        <w:spacing w:after="0"/>
        <w:jc w:val="both"/>
        <w:rPr>
          <w:b/>
          <w:sz w:val="24"/>
          <w:szCs w:val="24"/>
          <w:lang w:val="es-ES_tradnl"/>
        </w:rPr>
      </w:pPr>
      <w:r w:rsidRPr="001A5C2A">
        <w:rPr>
          <w:b/>
          <w:sz w:val="24"/>
          <w:szCs w:val="24"/>
          <w:lang w:val="es-ES_tradnl"/>
        </w:rPr>
        <w:t xml:space="preserve">LAS </w:t>
      </w:r>
      <w:r w:rsidR="00270D0E" w:rsidRPr="001A5C2A">
        <w:rPr>
          <w:b/>
          <w:sz w:val="24"/>
          <w:szCs w:val="24"/>
          <w:lang w:val="es-ES_tradnl"/>
        </w:rPr>
        <w:t xml:space="preserve">REDES TURISTICAS Y </w:t>
      </w:r>
      <w:r w:rsidRPr="001A5C2A">
        <w:rPr>
          <w:b/>
          <w:sz w:val="24"/>
          <w:szCs w:val="24"/>
          <w:lang w:val="es-ES_tradnl"/>
        </w:rPr>
        <w:t xml:space="preserve">SU </w:t>
      </w:r>
      <w:r w:rsidR="00270D0E" w:rsidRPr="001A5C2A">
        <w:rPr>
          <w:b/>
          <w:sz w:val="24"/>
          <w:szCs w:val="24"/>
          <w:lang w:val="es-ES_tradnl"/>
        </w:rPr>
        <w:t>NUMERO DE SOCIOS</w:t>
      </w:r>
    </w:p>
    <w:p w:rsidR="00A90823" w:rsidRPr="001A5C2A" w:rsidRDefault="00A90823" w:rsidP="00A90823">
      <w:pPr>
        <w:spacing w:after="0"/>
        <w:jc w:val="both"/>
        <w:rPr>
          <w:sz w:val="24"/>
          <w:szCs w:val="24"/>
          <w:lang w:val="es-ES_tradnl"/>
        </w:rPr>
      </w:pPr>
    </w:p>
    <w:tbl>
      <w:tblPr>
        <w:tblStyle w:val="Sombreadomedio1-nfasis11"/>
        <w:tblW w:w="0" w:type="auto"/>
        <w:tblLook w:val="04A0"/>
      </w:tblPr>
      <w:tblGrid>
        <w:gridCol w:w="559"/>
        <w:gridCol w:w="2126"/>
        <w:gridCol w:w="1392"/>
      </w:tblGrid>
      <w:tr w:rsidR="00A90823" w:rsidRPr="001A5C2A" w:rsidTr="00A90823">
        <w:trPr>
          <w:cnfStyle w:val="10000000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 xml:space="preserve">No.  </w:t>
            </w:r>
          </w:p>
        </w:tc>
        <w:tc>
          <w:tcPr>
            <w:tcW w:w="2126" w:type="dxa"/>
          </w:tcPr>
          <w:p w:rsidR="00A90823" w:rsidRPr="001A5C2A" w:rsidRDefault="00A90823" w:rsidP="00990A3A">
            <w:pPr>
              <w:jc w:val="both"/>
              <w:cnfStyle w:val="100000000000"/>
              <w:rPr>
                <w:sz w:val="20"/>
                <w:szCs w:val="20"/>
                <w:lang w:val="es-ES_tradnl"/>
              </w:rPr>
            </w:pPr>
            <w:r w:rsidRPr="001A5C2A">
              <w:rPr>
                <w:sz w:val="20"/>
                <w:szCs w:val="20"/>
                <w:lang w:val="es-ES_tradnl"/>
              </w:rPr>
              <w:t>Nombre de la Red:</w:t>
            </w:r>
          </w:p>
        </w:tc>
        <w:tc>
          <w:tcPr>
            <w:tcW w:w="1392" w:type="dxa"/>
          </w:tcPr>
          <w:p w:rsidR="00A90823" w:rsidRPr="001A5C2A" w:rsidRDefault="00A90823" w:rsidP="00990A3A">
            <w:pPr>
              <w:jc w:val="both"/>
              <w:cnfStyle w:val="100000000000"/>
              <w:rPr>
                <w:sz w:val="20"/>
                <w:szCs w:val="20"/>
                <w:lang w:val="es-ES_tradnl"/>
              </w:rPr>
            </w:pPr>
            <w:r w:rsidRPr="001A5C2A">
              <w:rPr>
                <w:sz w:val="20"/>
                <w:szCs w:val="20"/>
                <w:lang w:val="es-ES_tradnl"/>
              </w:rPr>
              <w:t>Número de Socios:</w:t>
            </w:r>
          </w:p>
        </w:tc>
      </w:tr>
      <w:tr w:rsidR="00A90823" w:rsidRPr="001A5C2A" w:rsidTr="00A90823">
        <w:trPr>
          <w:cnfStyle w:val="00000010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1</w:t>
            </w:r>
          </w:p>
        </w:tc>
        <w:tc>
          <w:tcPr>
            <w:tcW w:w="2126" w:type="dxa"/>
          </w:tcPr>
          <w:p w:rsidR="00A90823" w:rsidRPr="001A5C2A" w:rsidRDefault="00A90823" w:rsidP="00990A3A">
            <w:pPr>
              <w:cnfStyle w:val="000000100000"/>
              <w:rPr>
                <w:rFonts w:ascii="Calibri" w:hAnsi="Calibri"/>
                <w:color w:val="000000"/>
                <w:sz w:val="20"/>
                <w:szCs w:val="20"/>
              </w:rPr>
            </w:pPr>
            <w:r w:rsidRPr="001A5C2A">
              <w:rPr>
                <w:rFonts w:ascii="Calibri" w:hAnsi="Calibri"/>
                <w:color w:val="000000"/>
                <w:sz w:val="20"/>
                <w:szCs w:val="20"/>
              </w:rPr>
              <w:t>Gastronomía de Araque</w:t>
            </w:r>
          </w:p>
        </w:tc>
        <w:tc>
          <w:tcPr>
            <w:tcW w:w="1392" w:type="dxa"/>
          </w:tcPr>
          <w:p w:rsidR="00A90823" w:rsidRPr="001A5C2A" w:rsidRDefault="00A90823">
            <w:pPr>
              <w:jc w:val="center"/>
              <w:cnfStyle w:val="000000100000"/>
              <w:rPr>
                <w:rFonts w:ascii="Calibri" w:hAnsi="Calibri"/>
                <w:color w:val="000000"/>
                <w:sz w:val="20"/>
                <w:szCs w:val="20"/>
              </w:rPr>
            </w:pPr>
            <w:r w:rsidRPr="001A5C2A">
              <w:rPr>
                <w:rFonts w:ascii="Calibri" w:hAnsi="Calibri"/>
                <w:color w:val="000000"/>
                <w:sz w:val="20"/>
                <w:szCs w:val="20"/>
              </w:rPr>
              <w:t>14</w:t>
            </w:r>
          </w:p>
        </w:tc>
      </w:tr>
      <w:tr w:rsidR="00A90823" w:rsidRPr="001A5C2A" w:rsidTr="00A90823">
        <w:trPr>
          <w:cnfStyle w:val="00000001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2</w:t>
            </w:r>
          </w:p>
        </w:tc>
        <w:tc>
          <w:tcPr>
            <w:tcW w:w="2126" w:type="dxa"/>
          </w:tcPr>
          <w:p w:rsidR="00A90823" w:rsidRPr="001A5C2A" w:rsidRDefault="00A90823" w:rsidP="00990A3A">
            <w:pPr>
              <w:cnfStyle w:val="000000010000"/>
              <w:rPr>
                <w:rFonts w:ascii="Calibri" w:hAnsi="Calibri"/>
                <w:color w:val="000000"/>
                <w:sz w:val="20"/>
                <w:szCs w:val="20"/>
              </w:rPr>
            </w:pPr>
            <w:r w:rsidRPr="001A5C2A">
              <w:rPr>
                <w:rFonts w:ascii="Calibri" w:hAnsi="Calibri"/>
                <w:color w:val="000000"/>
                <w:sz w:val="20"/>
                <w:szCs w:val="20"/>
              </w:rPr>
              <w:t>Gastronomía El Buen Sabor</w:t>
            </w:r>
          </w:p>
        </w:tc>
        <w:tc>
          <w:tcPr>
            <w:tcW w:w="1392" w:type="dxa"/>
          </w:tcPr>
          <w:p w:rsidR="00A90823" w:rsidRPr="001A5C2A" w:rsidRDefault="00A90823">
            <w:pPr>
              <w:jc w:val="center"/>
              <w:cnfStyle w:val="000000010000"/>
              <w:rPr>
                <w:rFonts w:ascii="Calibri" w:hAnsi="Calibri"/>
                <w:color w:val="000000"/>
                <w:sz w:val="20"/>
                <w:szCs w:val="20"/>
              </w:rPr>
            </w:pPr>
            <w:r w:rsidRPr="001A5C2A">
              <w:rPr>
                <w:rFonts w:ascii="Calibri" w:hAnsi="Calibri"/>
                <w:color w:val="000000"/>
                <w:sz w:val="20"/>
                <w:szCs w:val="20"/>
              </w:rPr>
              <w:t>17</w:t>
            </w:r>
          </w:p>
        </w:tc>
      </w:tr>
      <w:tr w:rsidR="00A90823" w:rsidRPr="001A5C2A" w:rsidTr="00A90823">
        <w:trPr>
          <w:cnfStyle w:val="00000010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3</w:t>
            </w:r>
          </w:p>
        </w:tc>
        <w:tc>
          <w:tcPr>
            <w:tcW w:w="2126" w:type="dxa"/>
          </w:tcPr>
          <w:p w:rsidR="00A90823" w:rsidRPr="001A5C2A" w:rsidRDefault="00A90823" w:rsidP="00990A3A">
            <w:pPr>
              <w:cnfStyle w:val="000000100000"/>
              <w:rPr>
                <w:rFonts w:ascii="Calibri" w:hAnsi="Calibri"/>
                <w:color w:val="000000"/>
                <w:sz w:val="20"/>
                <w:szCs w:val="20"/>
              </w:rPr>
            </w:pPr>
            <w:r w:rsidRPr="001A5C2A">
              <w:rPr>
                <w:rFonts w:ascii="Calibri" w:hAnsi="Calibri"/>
                <w:color w:val="000000"/>
                <w:sz w:val="20"/>
                <w:szCs w:val="20"/>
              </w:rPr>
              <w:t>Guías Nativos Chasquis</w:t>
            </w:r>
          </w:p>
        </w:tc>
        <w:tc>
          <w:tcPr>
            <w:tcW w:w="1392" w:type="dxa"/>
          </w:tcPr>
          <w:p w:rsidR="00A90823" w:rsidRPr="001A5C2A" w:rsidRDefault="00A90823">
            <w:pPr>
              <w:jc w:val="center"/>
              <w:cnfStyle w:val="000000100000"/>
              <w:rPr>
                <w:rFonts w:ascii="Calibri" w:hAnsi="Calibri"/>
                <w:color w:val="000000"/>
                <w:sz w:val="20"/>
                <w:szCs w:val="20"/>
              </w:rPr>
            </w:pPr>
            <w:r w:rsidRPr="001A5C2A">
              <w:rPr>
                <w:rFonts w:ascii="Calibri" w:hAnsi="Calibri"/>
                <w:color w:val="000000"/>
                <w:sz w:val="20"/>
                <w:szCs w:val="20"/>
              </w:rPr>
              <w:t>9</w:t>
            </w:r>
          </w:p>
        </w:tc>
      </w:tr>
      <w:tr w:rsidR="00A90823" w:rsidRPr="001A5C2A" w:rsidTr="00A90823">
        <w:trPr>
          <w:cnfStyle w:val="00000001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4</w:t>
            </w:r>
          </w:p>
        </w:tc>
        <w:tc>
          <w:tcPr>
            <w:tcW w:w="2126" w:type="dxa"/>
          </w:tcPr>
          <w:p w:rsidR="00A90823" w:rsidRPr="001A5C2A" w:rsidRDefault="00A90823" w:rsidP="00990A3A">
            <w:pPr>
              <w:cnfStyle w:val="000000010000"/>
              <w:rPr>
                <w:rFonts w:ascii="Calibri" w:hAnsi="Calibri"/>
                <w:color w:val="000000"/>
                <w:sz w:val="20"/>
                <w:szCs w:val="20"/>
              </w:rPr>
            </w:pPr>
            <w:r w:rsidRPr="001A5C2A">
              <w:rPr>
                <w:rFonts w:ascii="Calibri" w:hAnsi="Calibri"/>
                <w:color w:val="000000"/>
                <w:sz w:val="20"/>
                <w:szCs w:val="20"/>
              </w:rPr>
              <w:t>Juegos Infantiles</w:t>
            </w:r>
          </w:p>
        </w:tc>
        <w:tc>
          <w:tcPr>
            <w:tcW w:w="1392" w:type="dxa"/>
          </w:tcPr>
          <w:p w:rsidR="00A90823" w:rsidRPr="001A5C2A" w:rsidRDefault="00A90823">
            <w:pPr>
              <w:jc w:val="center"/>
              <w:cnfStyle w:val="000000010000"/>
              <w:rPr>
                <w:rFonts w:ascii="Calibri" w:hAnsi="Calibri"/>
                <w:color w:val="000000"/>
                <w:sz w:val="20"/>
                <w:szCs w:val="20"/>
              </w:rPr>
            </w:pPr>
            <w:r w:rsidRPr="001A5C2A">
              <w:rPr>
                <w:rFonts w:ascii="Calibri" w:hAnsi="Calibri"/>
                <w:color w:val="000000"/>
                <w:sz w:val="20"/>
                <w:szCs w:val="20"/>
              </w:rPr>
              <w:t>10</w:t>
            </w:r>
          </w:p>
        </w:tc>
      </w:tr>
      <w:tr w:rsidR="00A90823" w:rsidRPr="001A5C2A" w:rsidTr="00A90823">
        <w:trPr>
          <w:cnfStyle w:val="00000010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5</w:t>
            </w:r>
          </w:p>
        </w:tc>
        <w:tc>
          <w:tcPr>
            <w:tcW w:w="2126" w:type="dxa"/>
          </w:tcPr>
          <w:p w:rsidR="00A90823" w:rsidRPr="001A5C2A" w:rsidRDefault="00A90823" w:rsidP="00990A3A">
            <w:pPr>
              <w:cnfStyle w:val="000000100000"/>
              <w:rPr>
                <w:rFonts w:ascii="Calibri" w:hAnsi="Calibri"/>
                <w:color w:val="000000"/>
                <w:sz w:val="20"/>
                <w:szCs w:val="20"/>
              </w:rPr>
            </w:pPr>
            <w:r w:rsidRPr="001A5C2A">
              <w:rPr>
                <w:rFonts w:ascii="Calibri" w:hAnsi="Calibri"/>
                <w:color w:val="000000"/>
                <w:sz w:val="20"/>
                <w:szCs w:val="20"/>
              </w:rPr>
              <w:t>Servicios Acuáticos</w:t>
            </w:r>
          </w:p>
        </w:tc>
        <w:tc>
          <w:tcPr>
            <w:tcW w:w="1392" w:type="dxa"/>
          </w:tcPr>
          <w:p w:rsidR="00A90823" w:rsidRPr="001A5C2A" w:rsidRDefault="00A90823">
            <w:pPr>
              <w:jc w:val="center"/>
              <w:cnfStyle w:val="000000100000"/>
              <w:rPr>
                <w:rFonts w:ascii="Calibri" w:hAnsi="Calibri"/>
                <w:color w:val="000000"/>
                <w:sz w:val="20"/>
                <w:szCs w:val="20"/>
              </w:rPr>
            </w:pPr>
            <w:r w:rsidRPr="001A5C2A">
              <w:rPr>
                <w:rFonts w:ascii="Calibri" w:hAnsi="Calibri"/>
                <w:color w:val="000000"/>
                <w:sz w:val="20"/>
                <w:szCs w:val="20"/>
              </w:rPr>
              <w:t>9</w:t>
            </w:r>
          </w:p>
        </w:tc>
      </w:tr>
      <w:tr w:rsidR="00A90823" w:rsidRPr="001A5C2A" w:rsidTr="00A90823">
        <w:trPr>
          <w:cnfStyle w:val="00000001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6</w:t>
            </w:r>
          </w:p>
        </w:tc>
        <w:tc>
          <w:tcPr>
            <w:tcW w:w="2126" w:type="dxa"/>
          </w:tcPr>
          <w:p w:rsidR="00A90823" w:rsidRPr="001A5C2A" w:rsidRDefault="00A90823" w:rsidP="00990A3A">
            <w:pPr>
              <w:cnfStyle w:val="000000010000"/>
              <w:rPr>
                <w:rFonts w:ascii="Calibri" w:hAnsi="Calibri"/>
                <w:color w:val="000000"/>
                <w:sz w:val="20"/>
                <w:szCs w:val="20"/>
              </w:rPr>
            </w:pPr>
            <w:r w:rsidRPr="001A5C2A">
              <w:rPr>
                <w:rFonts w:ascii="Calibri" w:hAnsi="Calibri"/>
                <w:color w:val="000000"/>
                <w:sz w:val="20"/>
                <w:szCs w:val="20"/>
              </w:rPr>
              <w:t>Museo Otavalango</w:t>
            </w:r>
          </w:p>
        </w:tc>
        <w:tc>
          <w:tcPr>
            <w:tcW w:w="1392" w:type="dxa"/>
          </w:tcPr>
          <w:p w:rsidR="00A90823" w:rsidRPr="001A5C2A" w:rsidRDefault="00A90823">
            <w:pPr>
              <w:jc w:val="center"/>
              <w:cnfStyle w:val="000000010000"/>
              <w:rPr>
                <w:rFonts w:ascii="Calibri" w:hAnsi="Calibri"/>
                <w:color w:val="000000"/>
                <w:sz w:val="20"/>
                <w:szCs w:val="20"/>
              </w:rPr>
            </w:pPr>
            <w:r w:rsidRPr="001A5C2A">
              <w:rPr>
                <w:rFonts w:ascii="Calibri" w:hAnsi="Calibri"/>
                <w:color w:val="000000"/>
                <w:sz w:val="20"/>
                <w:szCs w:val="20"/>
              </w:rPr>
              <w:t>40</w:t>
            </w:r>
          </w:p>
        </w:tc>
      </w:tr>
      <w:tr w:rsidR="00A90823" w:rsidRPr="001A5C2A" w:rsidTr="00A90823">
        <w:trPr>
          <w:cnfStyle w:val="00000010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7</w:t>
            </w:r>
          </w:p>
        </w:tc>
        <w:tc>
          <w:tcPr>
            <w:tcW w:w="2126" w:type="dxa"/>
          </w:tcPr>
          <w:p w:rsidR="00A90823" w:rsidRPr="001A5C2A" w:rsidRDefault="00A90823" w:rsidP="00990A3A">
            <w:pPr>
              <w:cnfStyle w:val="000000100000"/>
              <w:rPr>
                <w:rFonts w:ascii="Calibri" w:hAnsi="Calibri"/>
                <w:color w:val="000000"/>
                <w:sz w:val="20"/>
                <w:szCs w:val="20"/>
              </w:rPr>
            </w:pPr>
            <w:r w:rsidRPr="001A5C2A">
              <w:rPr>
                <w:rFonts w:ascii="Calibri" w:hAnsi="Calibri"/>
                <w:color w:val="000000"/>
                <w:sz w:val="20"/>
                <w:szCs w:val="20"/>
              </w:rPr>
              <w:t>Otavalo Kausay</w:t>
            </w:r>
          </w:p>
        </w:tc>
        <w:tc>
          <w:tcPr>
            <w:tcW w:w="1392" w:type="dxa"/>
          </w:tcPr>
          <w:p w:rsidR="00A90823" w:rsidRPr="001A5C2A" w:rsidRDefault="00A90823">
            <w:pPr>
              <w:jc w:val="center"/>
              <w:cnfStyle w:val="000000100000"/>
              <w:rPr>
                <w:rFonts w:ascii="Calibri" w:hAnsi="Calibri"/>
                <w:color w:val="000000"/>
                <w:sz w:val="20"/>
                <w:szCs w:val="20"/>
              </w:rPr>
            </w:pPr>
            <w:r w:rsidRPr="001A5C2A">
              <w:rPr>
                <w:rFonts w:ascii="Calibri" w:hAnsi="Calibri"/>
                <w:color w:val="000000"/>
                <w:sz w:val="20"/>
                <w:szCs w:val="20"/>
              </w:rPr>
              <w:t>13</w:t>
            </w:r>
          </w:p>
        </w:tc>
      </w:tr>
      <w:tr w:rsidR="00A90823" w:rsidRPr="001A5C2A" w:rsidTr="00A90823">
        <w:trPr>
          <w:cnfStyle w:val="00000001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8</w:t>
            </w:r>
          </w:p>
        </w:tc>
        <w:tc>
          <w:tcPr>
            <w:tcW w:w="2126" w:type="dxa"/>
          </w:tcPr>
          <w:p w:rsidR="00A90823" w:rsidRPr="001A5C2A" w:rsidRDefault="00A90823" w:rsidP="00990A3A">
            <w:pPr>
              <w:cnfStyle w:val="000000010000"/>
              <w:rPr>
                <w:rFonts w:ascii="Calibri" w:hAnsi="Calibri"/>
                <w:color w:val="000000"/>
                <w:sz w:val="20"/>
                <w:szCs w:val="20"/>
              </w:rPr>
            </w:pPr>
            <w:r w:rsidRPr="001A5C2A">
              <w:rPr>
                <w:rFonts w:ascii="Calibri" w:hAnsi="Calibri"/>
                <w:color w:val="000000"/>
                <w:sz w:val="20"/>
                <w:szCs w:val="20"/>
              </w:rPr>
              <w:t>Pijal - Sumak Pacha</w:t>
            </w:r>
          </w:p>
        </w:tc>
        <w:tc>
          <w:tcPr>
            <w:tcW w:w="1392" w:type="dxa"/>
          </w:tcPr>
          <w:p w:rsidR="00A90823" w:rsidRPr="001A5C2A" w:rsidRDefault="00A90823">
            <w:pPr>
              <w:jc w:val="center"/>
              <w:cnfStyle w:val="000000010000"/>
              <w:rPr>
                <w:rFonts w:ascii="Calibri" w:hAnsi="Calibri"/>
                <w:color w:val="000000"/>
                <w:sz w:val="20"/>
                <w:szCs w:val="20"/>
              </w:rPr>
            </w:pPr>
            <w:r w:rsidRPr="001A5C2A">
              <w:rPr>
                <w:rFonts w:ascii="Calibri" w:hAnsi="Calibri"/>
                <w:color w:val="000000"/>
                <w:sz w:val="20"/>
                <w:szCs w:val="20"/>
              </w:rPr>
              <w:t>23</w:t>
            </w:r>
          </w:p>
        </w:tc>
      </w:tr>
      <w:tr w:rsidR="00A90823" w:rsidRPr="001A5C2A" w:rsidTr="00A90823">
        <w:trPr>
          <w:cnfStyle w:val="000000100000"/>
        </w:trPr>
        <w:tc>
          <w:tcPr>
            <w:cnfStyle w:val="001000000000"/>
            <w:tcW w:w="559" w:type="dxa"/>
          </w:tcPr>
          <w:p w:rsidR="00A90823" w:rsidRPr="001A5C2A" w:rsidRDefault="00A90823" w:rsidP="00990A3A">
            <w:pPr>
              <w:jc w:val="both"/>
              <w:rPr>
                <w:sz w:val="20"/>
                <w:szCs w:val="20"/>
                <w:lang w:val="es-ES_tradnl"/>
              </w:rPr>
            </w:pPr>
            <w:r w:rsidRPr="001A5C2A">
              <w:rPr>
                <w:sz w:val="20"/>
                <w:szCs w:val="20"/>
                <w:lang w:val="es-ES_tradnl"/>
              </w:rPr>
              <w:t>9</w:t>
            </w:r>
          </w:p>
        </w:tc>
        <w:tc>
          <w:tcPr>
            <w:tcW w:w="2126" w:type="dxa"/>
          </w:tcPr>
          <w:p w:rsidR="00A90823" w:rsidRPr="001A5C2A" w:rsidRDefault="00A90823" w:rsidP="00990A3A">
            <w:pPr>
              <w:cnfStyle w:val="000000100000"/>
              <w:rPr>
                <w:rFonts w:ascii="Calibri" w:hAnsi="Calibri"/>
                <w:color w:val="000000"/>
                <w:sz w:val="20"/>
                <w:szCs w:val="20"/>
              </w:rPr>
            </w:pPr>
            <w:r w:rsidRPr="001A5C2A">
              <w:rPr>
                <w:rFonts w:ascii="Calibri" w:hAnsi="Calibri"/>
                <w:color w:val="000000"/>
                <w:sz w:val="20"/>
                <w:szCs w:val="20"/>
              </w:rPr>
              <w:t>Ruku Wasi</w:t>
            </w:r>
          </w:p>
        </w:tc>
        <w:tc>
          <w:tcPr>
            <w:tcW w:w="1392" w:type="dxa"/>
          </w:tcPr>
          <w:p w:rsidR="00A90823" w:rsidRPr="001A5C2A" w:rsidRDefault="00A90823">
            <w:pPr>
              <w:jc w:val="center"/>
              <w:cnfStyle w:val="000000100000"/>
              <w:rPr>
                <w:rFonts w:ascii="Calibri" w:hAnsi="Calibri"/>
                <w:color w:val="000000"/>
                <w:sz w:val="20"/>
                <w:szCs w:val="20"/>
              </w:rPr>
            </w:pPr>
            <w:r w:rsidRPr="001A5C2A">
              <w:rPr>
                <w:rFonts w:ascii="Calibri" w:hAnsi="Calibri"/>
                <w:color w:val="000000"/>
                <w:sz w:val="20"/>
                <w:szCs w:val="20"/>
              </w:rPr>
              <w:t>12</w:t>
            </w:r>
          </w:p>
        </w:tc>
      </w:tr>
      <w:tr w:rsidR="00A90823" w:rsidRPr="001A5C2A" w:rsidTr="00A90823">
        <w:trPr>
          <w:cnfStyle w:val="000000010000"/>
        </w:trPr>
        <w:tc>
          <w:tcPr>
            <w:cnfStyle w:val="001000000000"/>
            <w:tcW w:w="559" w:type="dxa"/>
          </w:tcPr>
          <w:p w:rsidR="00A90823" w:rsidRPr="001A5C2A" w:rsidRDefault="00A90823" w:rsidP="00990A3A">
            <w:pPr>
              <w:jc w:val="both"/>
              <w:rPr>
                <w:sz w:val="20"/>
                <w:szCs w:val="20"/>
                <w:lang w:val="es-ES_tradnl"/>
              </w:rPr>
            </w:pPr>
          </w:p>
        </w:tc>
        <w:tc>
          <w:tcPr>
            <w:tcW w:w="2126" w:type="dxa"/>
          </w:tcPr>
          <w:p w:rsidR="00A90823" w:rsidRPr="001A5C2A" w:rsidRDefault="00A90823" w:rsidP="00990A3A">
            <w:pPr>
              <w:cnfStyle w:val="000000010000"/>
              <w:rPr>
                <w:rFonts w:ascii="Calibri" w:hAnsi="Calibri"/>
                <w:b/>
                <w:color w:val="000000"/>
                <w:sz w:val="20"/>
                <w:szCs w:val="20"/>
              </w:rPr>
            </w:pPr>
            <w:r w:rsidRPr="001A5C2A">
              <w:rPr>
                <w:rFonts w:ascii="Calibri" w:hAnsi="Calibri"/>
                <w:b/>
                <w:color w:val="000000"/>
                <w:sz w:val="20"/>
                <w:szCs w:val="20"/>
              </w:rPr>
              <w:t>TOTAL</w:t>
            </w:r>
          </w:p>
        </w:tc>
        <w:tc>
          <w:tcPr>
            <w:tcW w:w="1392" w:type="dxa"/>
          </w:tcPr>
          <w:p w:rsidR="00A90823" w:rsidRPr="001A5C2A" w:rsidRDefault="00A90823">
            <w:pPr>
              <w:jc w:val="center"/>
              <w:cnfStyle w:val="000000010000"/>
              <w:rPr>
                <w:rFonts w:ascii="Calibri" w:hAnsi="Calibri"/>
                <w:b/>
                <w:color w:val="000000"/>
                <w:sz w:val="20"/>
                <w:szCs w:val="20"/>
              </w:rPr>
            </w:pPr>
            <w:r w:rsidRPr="001A5C2A">
              <w:rPr>
                <w:rFonts w:ascii="Calibri" w:hAnsi="Calibri"/>
                <w:b/>
                <w:color w:val="000000"/>
                <w:sz w:val="20"/>
                <w:szCs w:val="20"/>
              </w:rPr>
              <w:t>147</w:t>
            </w:r>
          </w:p>
        </w:tc>
      </w:tr>
    </w:tbl>
    <w:p w:rsidR="00A90823" w:rsidRPr="001A5C2A" w:rsidRDefault="00A90823" w:rsidP="00A90823">
      <w:pPr>
        <w:spacing w:after="0"/>
        <w:jc w:val="both"/>
        <w:rPr>
          <w:sz w:val="24"/>
          <w:szCs w:val="24"/>
          <w:lang w:val="es-ES_tradnl"/>
        </w:rPr>
      </w:pPr>
    </w:p>
    <w:p w:rsidR="00270D0E" w:rsidRPr="001A5C2A" w:rsidRDefault="00603EA1" w:rsidP="005E29FE">
      <w:pPr>
        <w:pStyle w:val="Prrafodelista"/>
        <w:numPr>
          <w:ilvl w:val="0"/>
          <w:numId w:val="5"/>
        </w:numPr>
        <w:spacing w:after="0" w:line="240" w:lineRule="auto"/>
        <w:jc w:val="both"/>
        <w:rPr>
          <w:sz w:val="24"/>
          <w:szCs w:val="24"/>
          <w:lang w:val="es-ES_tradnl"/>
        </w:rPr>
      </w:pPr>
      <w:r w:rsidRPr="001A5C2A">
        <w:rPr>
          <w:sz w:val="24"/>
          <w:szCs w:val="24"/>
          <w:lang w:val="es-ES_tradnl"/>
        </w:rPr>
        <w:t xml:space="preserve">Cada una de las redes artesanales tiene una actividad productiva diferente, mientras que las redes turísticas se concentran fundamentalmente en dos actividades. </w:t>
      </w:r>
    </w:p>
    <w:p w:rsidR="00603EA1" w:rsidRPr="001A5C2A" w:rsidRDefault="00603EA1" w:rsidP="005E29FE">
      <w:pPr>
        <w:pStyle w:val="Prrafodelista"/>
        <w:numPr>
          <w:ilvl w:val="0"/>
          <w:numId w:val="5"/>
        </w:numPr>
        <w:spacing w:after="0" w:line="240" w:lineRule="auto"/>
        <w:jc w:val="both"/>
        <w:rPr>
          <w:sz w:val="24"/>
          <w:szCs w:val="24"/>
          <w:lang w:val="es-ES_tradnl"/>
        </w:rPr>
      </w:pPr>
      <w:r w:rsidRPr="001A5C2A">
        <w:rPr>
          <w:sz w:val="24"/>
          <w:szCs w:val="24"/>
          <w:lang w:val="es-ES_tradnl"/>
        </w:rPr>
        <w:t xml:space="preserve">El número de socios de las redes artesanales fluctúa en un rango de 6 a 15 socios. </w:t>
      </w:r>
    </w:p>
    <w:p w:rsidR="00603EA1" w:rsidRPr="001A5C2A" w:rsidRDefault="00603EA1" w:rsidP="005E29FE">
      <w:pPr>
        <w:pStyle w:val="Prrafodelista"/>
        <w:numPr>
          <w:ilvl w:val="0"/>
          <w:numId w:val="5"/>
        </w:numPr>
        <w:spacing w:after="0" w:line="240" w:lineRule="auto"/>
        <w:jc w:val="both"/>
        <w:rPr>
          <w:sz w:val="24"/>
          <w:szCs w:val="24"/>
          <w:lang w:val="es-ES_tradnl"/>
        </w:rPr>
      </w:pPr>
      <w:r w:rsidRPr="001A5C2A">
        <w:rPr>
          <w:sz w:val="24"/>
          <w:szCs w:val="24"/>
          <w:lang w:val="es-ES_tradnl"/>
        </w:rPr>
        <w:t xml:space="preserve">El número de socios de las redes turísticas está en un rango de 9 a 40 socios. </w:t>
      </w:r>
    </w:p>
    <w:p w:rsidR="00603EA1" w:rsidRPr="001A5C2A" w:rsidRDefault="00603EA1" w:rsidP="005E29FE">
      <w:pPr>
        <w:pStyle w:val="Prrafodelista"/>
        <w:numPr>
          <w:ilvl w:val="0"/>
          <w:numId w:val="5"/>
        </w:numPr>
        <w:spacing w:after="0" w:line="240" w:lineRule="auto"/>
        <w:jc w:val="both"/>
        <w:rPr>
          <w:sz w:val="24"/>
          <w:szCs w:val="24"/>
          <w:lang w:val="es-ES_tradnl"/>
        </w:rPr>
      </w:pPr>
      <w:r w:rsidRPr="001A5C2A">
        <w:rPr>
          <w:sz w:val="24"/>
          <w:szCs w:val="24"/>
          <w:lang w:val="es-ES_tradnl"/>
        </w:rPr>
        <w:t xml:space="preserve">El total de socios de los dos grupos de redes asciende a 221. </w:t>
      </w:r>
    </w:p>
    <w:p w:rsidR="00AD53AE" w:rsidRPr="001A5C2A" w:rsidRDefault="00AD53AE">
      <w:pPr>
        <w:rPr>
          <w:sz w:val="24"/>
          <w:szCs w:val="24"/>
          <w:lang w:val="es-ES_tradnl"/>
        </w:rPr>
      </w:pPr>
      <w:r w:rsidRPr="001A5C2A">
        <w:rPr>
          <w:sz w:val="24"/>
          <w:szCs w:val="24"/>
          <w:lang w:val="es-ES_tradnl"/>
        </w:rPr>
        <w:br w:type="page"/>
      </w:r>
    </w:p>
    <w:p w:rsidR="005E29FE" w:rsidRPr="001A5C2A" w:rsidRDefault="005E29FE" w:rsidP="005E29FE">
      <w:pPr>
        <w:spacing w:after="0" w:line="240" w:lineRule="auto"/>
        <w:jc w:val="both"/>
        <w:rPr>
          <w:sz w:val="24"/>
          <w:szCs w:val="24"/>
          <w:lang w:val="es-ES_tradnl"/>
        </w:rPr>
      </w:pPr>
    </w:p>
    <w:p w:rsidR="00AD53AE" w:rsidRPr="001A5C2A" w:rsidRDefault="00AD53AE" w:rsidP="00BA4F79">
      <w:pPr>
        <w:spacing w:after="0"/>
        <w:jc w:val="both"/>
        <w:rPr>
          <w:b/>
          <w:i/>
          <w:sz w:val="28"/>
          <w:szCs w:val="28"/>
          <w:lang w:val="es-ES_tradnl"/>
        </w:rPr>
      </w:pPr>
    </w:p>
    <w:p w:rsidR="00BA4F79" w:rsidRPr="001A5C2A" w:rsidRDefault="00BA4F79" w:rsidP="00163651">
      <w:pPr>
        <w:spacing w:after="0" w:line="240" w:lineRule="auto"/>
        <w:jc w:val="both"/>
        <w:rPr>
          <w:b/>
          <w:i/>
          <w:sz w:val="28"/>
          <w:szCs w:val="28"/>
          <w:lang w:val="es-ES_tradnl"/>
        </w:rPr>
      </w:pPr>
      <w:r w:rsidRPr="001A5C2A">
        <w:rPr>
          <w:b/>
          <w:i/>
          <w:sz w:val="28"/>
          <w:szCs w:val="28"/>
          <w:lang w:val="es-ES_tradnl"/>
        </w:rPr>
        <w:t>2.2 El proceso de conformación, puesta en marcha</w:t>
      </w:r>
      <w:r w:rsidR="005E29FE" w:rsidRPr="001A5C2A">
        <w:rPr>
          <w:b/>
          <w:i/>
          <w:sz w:val="28"/>
          <w:szCs w:val="28"/>
          <w:lang w:val="es-ES_tradnl"/>
        </w:rPr>
        <w:t xml:space="preserve"> </w:t>
      </w:r>
      <w:r w:rsidRPr="001A5C2A">
        <w:rPr>
          <w:b/>
          <w:i/>
          <w:sz w:val="28"/>
          <w:szCs w:val="28"/>
          <w:lang w:val="es-ES_tradnl"/>
        </w:rPr>
        <w:t>y operación de las Redes</w:t>
      </w:r>
    </w:p>
    <w:p w:rsidR="00BA4F79" w:rsidRPr="001A5C2A" w:rsidRDefault="00BA4F79" w:rsidP="00163651">
      <w:pPr>
        <w:spacing w:after="0" w:line="240" w:lineRule="auto"/>
        <w:jc w:val="both"/>
        <w:rPr>
          <w:sz w:val="24"/>
          <w:szCs w:val="24"/>
          <w:lang w:val="es-ES_tradnl"/>
        </w:rPr>
      </w:pPr>
    </w:p>
    <w:p w:rsidR="00F93C81" w:rsidRPr="001A5C2A" w:rsidRDefault="00F93C81" w:rsidP="00163651">
      <w:pPr>
        <w:spacing w:after="0" w:line="240" w:lineRule="auto"/>
        <w:jc w:val="both"/>
        <w:rPr>
          <w:sz w:val="24"/>
          <w:szCs w:val="24"/>
          <w:lang w:val="es-ES_tradnl"/>
        </w:rPr>
      </w:pPr>
      <w:r w:rsidRPr="001A5C2A">
        <w:rPr>
          <w:sz w:val="24"/>
          <w:szCs w:val="24"/>
          <w:lang w:val="es-ES_tradnl"/>
        </w:rPr>
        <w:t xml:space="preserve">Las 16 redes conformadas son el resultado final de un proceso ejecutado en el marco del Proyecto y que consistió en los siguientes pasos primordiales: </w:t>
      </w:r>
    </w:p>
    <w:p w:rsidR="00F93C81" w:rsidRPr="001A5C2A" w:rsidRDefault="00F93C81" w:rsidP="00163651">
      <w:pPr>
        <w:spacing w:after="0" w:line="240" w:lineRule="auto"/>
        <w:jc w:val="both"/>
        <w:rPr>
          <w:sz w:val="24"/>
          <w:szCs w:val="24"/>
          <w:lang w:val="es-ES_tradnl"/>
        </w:rPr>
      </w:pPr>
    </w:p>
    <w:p w:rsidR="00F93C81" w:rsidRPr="001A5C2A" w:rsidRDefault="00F93C81" w:rsidP="00163651">
      <w:pPr>
        <w:spacing w:line="240" w:lineRule="auto"/>
        <w:jc w:val="both"/>
        <w:rPr>
          <w:sz w:val="24"/>
          <w:szCs w:val="24"/>
          <w:lang w:val="es-ES_tradnl"/>
        </w:rPr>
      </w:pPr>
      <w:r w:rsidRPr="001A5C2A">
        <w:rPr>
          <w:sz w:val="24"/>
          <w:szCs w:val="24"/>
          <w:lang w:val="es-ES_tradnl"/>
        </w:rPr>
        <w:t xml:space="preserve">1.- Por medio de la ejecución de talleres, reuniones y grupos de trabajo se logró capacitar - informar a 365 micro, pequeñas y medianas empresas </w:t>
      </w:r>
      <w:r w:rsidR="00F168FB" w:rsidRPr="001A5C2A">
        <w:rPr>
          <w:sz w:val="24"/>
          <w:szCs w:val="24"/>
          <w:lang w:val="es-ES_tradnl"/>
        </w:rPr>
        <w:t xml:space="preserve">- MIPYMES, </w:t>
      </w:r>
      <w:r w:rsidRPr="001A5C2A">
        <w:rPr>
          <w:sz w:val="24"/>
          <w:szCs w:val="24"/>
          <w:lang w:val="es-ES_tradnl"/>
        </w:rPr>
        <w:t>de artesanías y actividades tur</w:t>
      </w:r>
      <w:r w:rsidR="000E7088" w:rsidRPr="001A5C2A">
        <w:rPr>
          <w:sz w:val="24"/>
          <w:szCs w:val="24"/>
          <w:lang w:val="es-ES_tradnl"/>
        </w:rPr>
        <w:t>ísticas en aspectos relacionados a las ventajas de la asociatividad y de la formalización de empresas.</w:t>
      </w:r>
    </w:p>
    <w:p w:rsidR="00F168FB" w:rsidRPr="001A5C2A" w:rsidRDefault="00F93C81" w:rsidP="00163651">
      <w:pPr>
        <w:spacing w:line="240" w:lineRule="auto"/>
        <w:jc w:val="both"/>
        <w:rPr>
          <w:sz w:val="24"/>
          <w:szCs w:val="24"/>
          <w:lang w:val="es-ES_tradnl"/>
        </w:rPr>
      </w:pPr>
      <w:r w:rsidRPr="001A5C2A">
        <w:rPr>
          <w:sz w:val="24"/>
          <w:szCs w:val="24"/>
          <w:lang w:val="es-ES_tradnl"/>
        </w:rPr>
        <w:t xml:space="preserve">2.- </w:t>
      </w:r>
      <w:r w:rsidR="00F168FB" w:rsidRPr="001A5C2A">
        <w:rPr>
          <w:sz w:val="24"/>
          <w:szCs w:val="24"/>
          <w:lang w:val="es-ES_tradnl"/>
        </w:rPr>
        <w:t xml:space="preserve">Provisión de </w:t>
      </w:r>
      <w:r w:rsidRPr="001A5C2A">
        <w:rPr>
          <w:sz w:val="24"/>
          <w:szCs w:val="24"/>
          <w:lang w:val="es-ES_tradnl"/>
        </w:rPr>
        <w:t>información a 2.000 personas vinculadas a los dos sectores productivos, artesanías y turismo.</w:t>
      </w:r>
      <w:r w:rsidR="000E7088" w:rsidRPr="001A5C2A">
        <w:rPr>
          <w:sz w:val="24"/>
          <w:szCs w:val="24"/>
          <w:lang w:val="es-ES_tradnl"/>
        </w:rPr>
        <w:t xml:space="preserve"> </w:t>
      </w:r>
    </w:p>
    <w:p w:rsidR="00F168FB" w:rsidRPr="001A5C2A" w:rsidRDefault="00F168FB" w:rsidP="00163651">
      <w:pPr>
        <w:spacing w:line="240" w:lineRule="auto"/>
        <w:jc w:val="both"/>
        <w:rPr>
          <w:sz w:val="24"/>
          <w:szCs w:val="24"/>
          <w:lang w:val="es-ES_tradnl"/>
        </w:rPr>
      </w:pPr>
      <w:r w:rsidRPr="001A5C2A">
        <w:rPr>
          <w:sz w:val="24"/>
          <w:szCs w:val="24"/>
          <w:lang w:val="es-ES_tradnl"/>
        </w:rPr>
        <w:t xml:space="preserve">3.- Proceso de selección de 150 </w:t>
      </w:r>
      <w:r w:rsidR="00F93C81" w:rsidRPr="001A5C2A">
        <w:rPr>
          <w:sz w:val="24"/>
          <w:szCs w:val="24"/>
          <w:lang w:val="es-ES_tradnl"/>
        </w:rPr>
        <w:t xml:space="preserve"> </w:t>
      </w:r>
      <w:r w:rsidRPr="001A5C2A">
        <w:rPr>
          <w:sz w:val="24"/>
          <w:szCs w:val="24"/>
          <w:lang w:val="es-ES_tradnl"/>
        </w:rPr>
        <w:t xml:space="preserve">MIPYMES, con la finalidad de proveerles de capacitación y asistencia técnica referida a la asociatividad. </w:t>
      </w:r>
      <w:r w:rsidR="000E7088" w:rsidRPr="001A5C2A">
        <w:rPr>
          <w:sz w:val="24"/>
          <w:szCs w:val="24"/>
          <w:lang w:val="es-ES_tradnl"/>
        </w:rPr>
        <w:t xml:space="preserve">La selección se llevó a cabo tomando en cuenta el universo de MIPYMES, informadas y que fueron parte de los talleres de capacitación iniciales. </w:t>
      </w:r>
    </w:p>
    <w:p w:rsidR="00F93C81" w:rsidRPr="001A5C2A" w:rsidRDefault="00F168FB" w:rsidP="00163651">
      <w:pPr>
        <w:spacing w:line="240" w:lineRule="auto"/>
        <w:jc w:val="both"/>
        <w:rPr>
          <w:sz w:val="24"/>
          <w:szCs w:val="24"/>
          <w:lang w:val="es-ES_tradnl"/>
        </w:rPr>
      </w:pPr>
      <w:r w:rsidRPr="001A5C2A">
        <w:rPr>
          <w:sz w:val="24"/>
          <w:szCs w:val="24"/>
          <w:lang w:val="es-ES_tradnl"/>
        </w:rPr>
        <w:t xml:space="preserve">4.-  Selección, contratación y capacitación de 15 articuladores a efectos de apoyar la conformación de las redes. </w:t>
      </w:r>
    </w:p>
    <w:p w:rsidR="00F168FB" w:rsidRPr="001A5C2A" w:rsidRDefault="00F168FB" w:rsidP="00163651">
      <w:pPr>
        <w:spacing w:line="240" w:lineRule="auto"/>
        <w:jc w:val="both"/>
        <w:rPr>
          <w:sz w:val="24"/>
          <w:szCs w:val="24"/>
          <w:lang w:val="es-ES_tradnl"/>
        </w:rPr>
      </w:pPr>
      <w:r w:rsidRPr="001A5C2A">
        <w:rPr>
          <w:sz w:val="24"/>
          <w:szCs w:val="24"/>
          <w:lang w:val="es-ES_tradnl"/>
        </w:rPr>
        <w:t xml:space="preserve">5.- Creación y puesta en marcha </w:t>
      </w:r>
      <w:r w:rsidR="000E7088" w:rsidRPr="001A5C2A">
        <w:rPr>
          <w:sz w:val="24"/>
          <w:szCs w:val="24"/>
          <w:lang w:val="es-ES_tradnl"/>
        </w:rPr>
        <w:t xml:space="preserve">de </w:t>
      </w:r>
      <w:r w:rsidRPr="001A5C2A">
        <w:rPr>
          <w:sz w:val="24"/>
          <w:szCs w:val="24"/>
          <w:lang w:val="es-ES_tradnl"/>
        </w:rPr>
        <w:t xml:space="preserve">una empresa de economía mixta como demostración aplicativa del proceso de asociatividad y empresarialidad.  </w:t>
      </w:r>
    </w:p>
    <w:p w:rsidR="005E29FE" w:rsidRPr="001A5C2A" w:rsidRDefault="00F93C81" w:rsidP="00163651">
      <w:pPr>
        <w:spacing w:line="240" w:lineRule="auto"/>
        <w:jc w:val="both"/>
        <w:rPr>
          <w:sz w:val="24"/>
          <w:szCs w:val="24"/>
          <w:lang w:val="es-ES_tradnl"/>
        </w:rPr>
      </w:pPr>
      <w:r w:rsidRPr="001A5C2A">
        <w:rPr>
          <w:sz w:val="24"/>
          <w:szCs w:val="24"/>
          <w:lang w:val="es-ES_tradnl"/>
        </w:rPr>
        <w:t xml:space="preserve"> </w:t>
      </w:r>
      <w:r w:rsidR="00F168FB" w:rsidRPr="001A5C2A">
        <w:rPr>
          <w:sz w:val="24"/>
          <w:szCs w:val="24"/>
          <w:lang w:val="es-ES_tradnl"/>
        </w:rPr>
        <w:t xml:space="preserve">6.- Formulación de </w:t>
      </w:r>
      <w:r w:rsidR="000E7088" w:rsidRPr="001A5C2A">
        <w:rPr>
          <w:sz w:val="24"/>
          <w:szCs w:val="24"/>
          <w:lang w:val="es-ES_tradnl"/>
        </w:rPr>
        <w:t>Estudios de M</w:t>
      </w:r>
      <w:r w:rsidR="00F168FB" w:rsidRPr="001A5C2A">
        <w:rPr>
          <w:sz w:val="24"/>
          <w:szCs w:val="24"/>
          <w:lang w:val="es-ES_tradnl"/>
        </w:rPr>
        <w:t xml:space="preserve">ercado y definición de </w:t>
      </w:r>
      <w:r w:rsidR="000E7088" w:rsidRPr="001A5C2A">
        <w:rPr>
          <w:sz w:val="24"/>
          <w:szCs w:val="24"/>
          <w:lang w:val="es-ES_tradnl"/>
        </w:rPr>
        <w:t>E</w:t>
      </w:r>
      <w:r w:rsidR="00F168FB" w:rsidRPr="001A5C2A">
        <w:rPr>
          <w:sz w:val="24"/>
          <w:szCs w:val="24"/>
          <w:lang w:val="es-ES_tradnl"/>
        </w:rPr>
        <w:t xml:space="preserve">strategias de </w:t>
      </w:r>
      <w:r w:rsidR="000E7088" w:rsidRPr="001A5C2A">
        <w:rPr>
          <w:sz w:val="24"/>
          <w:szCs w:val="24"/>
          <w:lang w:val="es-ES_tradnl"/>
        </w:rPr>
        <w:t>V</w:t>
      </w:r>
      <w:r w:rsidR="00F168FB" w:rsidRPr="001A5C2A">
        <w:rPr>
          <w:sz w:val="24"/>
          <w:szCs w:val="24"/>
          <w:lang w:val="es-ES_tradnl"/>
        </w:rPr>
        <w:t xml:space="preserve">enta en las redes conformadas. </w:t>
      </w:r>
    </w:p>
    <w:p w:rsidR="000E7088" w:rsidRPr="001A5C2A" w:rsidRDefault="00F168FB" w:rsidP="00163651">
      <w:pPr>
        <w:spacing w:line="240" w:lineRule="auto"/>
        <w:jc w:val="both"/>
        <w:rPr>
          <w:sz w:val="24"/>
          <w:szCs w:val="24"/>
          <w:lang w:val="es-ES_tradnl"/>
        </w:rPr>
      </w:pPr>
      <w:r w:rsidRPr="001A5C2A">
        <w:rPr>
          <w:sz w:val="24"/>
          <w:szCs w:val="24"/>
          <w:lang w:val="es-ES_tradnl"/>
        </w:rPr>
        <w:t xml:space="preserve">7.- Formulación y </w:t>
      </w:r>
      <w:r w:rsidR="000E7088" w:rsidRPr="001A5C2A">
        <w:rPr>
          <w:sz w:val="24"/>
          <w:szCs w:val="24"/>
          <w:lang w:val="es-ES_tradnl"/>
        </w:rPr>
        <w:t xml:space="preserve">proceso de </w:t>
      </w:r>
      <w:r w:rsidRPr="001A5C2A">
        <w:rPr>
          <w:sz w:val="24"/>
          <w:szCs w:val="24"/>
          <w:lang w:val="es-ES_tradnl"/>
        </w:rPr>
        <w:t>aplicación de Planes de Neg</w:t>
      </w:r>
      <w:r w:rsidR="000E7088" w:rsidRPr="001A5C2A">
        <w:rPr>
          <w:sz w:val="24"/>
          <w:szCs w:val="24"/>
          <w:lang w:val="es-ES_tradnl"/>
        </w:rPr>
        <w:t>ocios en las redes conformadas. Este documento en la actualidad se ha constituido en la herramienta primordial para el funcionamiento y crecimiento de las redes.</w:t>
      </w:r>
    </w:p>
    <w:p w:rsidR="007A7006" w:rsidRPr="001A5C2A" w:rsidRDefault="007A7006" w:rsidP="00163651">
      <w:pPr>
        <w:spacing w:line="240" w:lineRule="auto"/>
        <w:jc w:val="both"/>
        <w:rPr>
          <w:sz w:val="24"/>
          <w:szCs w:val="24"/>
          <w:lang w:val="es-ES_tradnl"/>
        </w:rPr>
      </w:pPr>
      <w:r w:rsidRPr="001A5C2A">
        <w:rPr>
          <w:sz w:val="24"/>
          <w:szCs w:val="24"/>
          <w:lang w:val="es-ES_tradnl"/>
        </w:rPr>
        <w:t xml:space="preserve">8.- Cofinanciamiento de inversiones en las actividades primordiales de las Redes, previamente definidas en los Planes de Negocios. Se establecieron los montos máximos de financiamiento para cada Red y se complementó con los recursos invertidos por las Redes y sus socios, para así implementar las actividades prioritarias. </w:t>
      </w:r>
    </w:p>
    <w:p w:rsidR="000E7088" w:rsidRPr="001A5C2A" w:rsidRDefault="000E7088" w:rsidP="00163651">
      <w:pPr>
        <w:spacing w:line="240" w:lineRule="auto"/>
        <w:jc w:val="both"/>
        <w:rPr>
          <w:sz w:val="24"/>
          <w:szCs w:val="24"/>
          <w:lang w:val="es-ES_tradnl"/>
        </w:rPr>
      </w:pPr>
    </w:p>
    <w:p w:rsidR="00163651" w:rsidRPr="001A5C2A" w:rsidRDefault="00163651" w:rsidP="00163651">
      <w:pPr>
        <w:spacing w:line="240" w:lineRule="auto"/>
        <w:jc w:val="both"/>
        <w:rPr>
          <w:sz w:val="24"/>
          <w:szCs w:val="24"/>
          <w:lang w:val="es-ES_tradnl"/>
        </w:rPr>
      </w:pPr>
      <w:r w:rsidRPr="001A5C2A">
        <w:rPr>
          <w:sz w:val="24"/>
          <w:szCs w:val="24"/>
          <w:lang w:val="es-ES_tradnl"/>
        </w:rPr>
        <w:t xml:space="preserve">Cabe mencionar que </w:t>
      </w:r>
      <w:r w:rsidRPr="001A5C2A">
        <w:rPr>
          <w:b/>
          <w:sz w:val="24"/>
          <w:szCs w:val="24"/>
          <w:u w:val="single"/>
          <w:lang w:val="es-ES_tradnl"/>
        </w:rPr>
        <w:t xml:space="preserve">la aplicación de las actividades, pasos y eventos descritos permitió la conformación de 16 redes, superando las 10 establecidas como indicador en el Marco Lógico del Proyecto. </w:t>
      </w:r>
    </w:p>
    <w:p w:rsidR="00163651" w:rsidRPr="001A5C2A" w:rsidRDefault="00163651" w:rsidP="00163651">
      <w:pPr>
        <w:spacing w:after="0"/>
        <w:jc w:val="both"/>
        <w:rPr>
          <w:sz w:val="24"/>
          <w:szCs w:val="24"/>
          <w:lang w:val="es-ES_tradnl"/>
        </w:rPr>
      </w:pPr>
    </w:p>
    <w:p w:rsidR="00504AF3" w:rsidRPr="001A5C2A" w:rsidRDefault="00504AF3" w:rsidP="00163651">
      <w:pPr>
        <w:spacing w:after="0"/>
        <w:jc w:val="both"/>
        <w:rPr>
          <w:sz w:val="24"/>
          <w:szCs w:val="24"/>
          <w:lang w:val="es-ES_tradnl"/>
        </w:rPr>
      </w:pPr>
    </w:p>
    <w:p w:rsidR="00F168FB" w:rsidRPr="001A5C2A" w:rsidRDefault="00163651" w:rsidP="006D3A64">
      <w:pPr>
        <w:spacing w:line="240" w:lineRule="auto"/>
        <w:ind w:left="708"/>
        <w:jc w:val="both"/>
        <w:rPr>
          <w:b/>
          <w:sz w:val="24"/>
          <w:szCs w:val="24"/>
          <w:u w:val="single"/>
          <w:lang w:val="es-ES_tradnl"/>
        </w:rPr>
      </w:pPr>
      <w:r w:rsidRPr="001A5C2A">
        <w:rPr>
          <w:b/>
          <w:sz w:val="24"/>
          <w:szCs w:val="24"/>
          <w:u w:val="single"/>
          <w:lang w:val="es-ES_tradnl"/>
        </w:rPr>
        <w:lastRenderedPageBreak/>
        <w:t>Recomendación No. 11</w:t>
      </w:r>
    </w:p>
    <w:p w:rsidR="00504AF3" w:rsidRPr="001A5C2A" w:rsidRDefault="00163651" w:rsidP="006D3A64">
      <w:pPr>
        <w:spacing w:line="240" w:lineRule="auto"/>
        <w:ind w:left="708"/>
        <w:jc w:val="both"/>
        <w:rPr>
          <w:sz w:val="24"/>
          <w:szCs w:val="24"/>
          <w:lang w:val="es-ES_tradnl"/>
        </w:rPr>
      </w:pPr>
      <w:r w:rsidRPr="001A5C2A">
        <w:rPr>
          <w:sz w:val="24"/>
          <w:szCs w:val="24"/>
          <w:lang w:val="es-ES_tradnl"/>
        </w:rPr>
        <w:t xml:space="preserve">El método aplicado para la información – capacitación a MIPYMES y su incorporación sistemática a un esquema de asociatividad, el Municipio de Otavalo debe documentarlo y socializarlo de tal manera que se lo </w:t>
      </w:r>
      <w:r w:rsidR="006D3A64" w:rsidRPr="001A5C2A">
        <w:rPr>
          <w:sz w:val="24"/>
          <w:szCs w:val="24"/>
          <w:lang w:val="es-ES_tradnl"/>
        </w:rPr>
        <w:t xml:space="preserve">replique </w:t>
      </w:r>
      <w:r w:rsidRPr="001A5C2A">
        <w:rPr>
          <w:sz w:val="24"/>
          <w:szCs w:val="24"/>
          <w:lang w:val="es-ES_tradnl"/>
        </w:rPr>
        <w:t>en otros Proyectos</w:t>
      </w:r>
      <w:r w:rsidR="006D3A64" w:rsidRPr="001A5C2A">
        <w:rPr>
          <w:sz w:val="24"/>
          <w:szCs w:val="24"/>
          <w:lang w:val="es-ES_tradnl"/>
        </w:rPr>
        <w:t xml:space="preserve">. </w:t>
      </w:r>
    </w:p>
    <w:p w:rsidR="00504AF3" w:rsidRPr="001A5C2A" w:rsidRDefault="00504AF3">
      <w:pPr>
        <w:rPr>
          <w:sz w:val="24"/>
          <w:szCs w:val="24"/>
          <w:lang w:val="es-ES_tradnl"/>
        </w:rPr>
      </w:pPr>
      <w:r w:rsidRPr="001A5C2A">
        <w:rPr>
          <w:sz w:val="24"/>
          <w:szCs w:val="24"/>
          <w:lang w:val="es-ES_tradnl"/>
        </w:rPr>
        <w:br w:type="page"/>
      </w:r>
    </w:p>
    <w:p w:rsidR="006D3A64" w:rsidRPr="001A5C2A" w:rsidRDefault="006D3A64" w:rsidP="006D3A64">
      <w:pPr>
        <w:spacing w:line="240" w:lineRule="auto"/>
        <w:ind w:left="708"/>
        <w:jc w:val="both"/>
        <w:rPr>
          <w:sz w:val="24"/>
          <w:szCs w:val="24"/>
          <w:lang w:val="es-ES_tradnl"/>
        </w:rPr>
      </w:pPr>
    </w:p>
    <w:p w:rsidR="006D3A64" w:rsidRPr="001A5C2A" w:rsidRDefault="006D3A64">
      <w:pPr>
        <w:rPr>
          <w:sz w:val="24"/>
          <w:szCs w:val="24"/>
          <w:lang w:val="es-ES_tradnl"/>
        </w:rPr>
      </w:pPr>
    </w:p>
    <w:p w:rsidR="00BA4F79" w:rsidRPr="001A5C2A" w:rsidRDefault="00BA4F79" w:rsidP="00BA4F79">
      <w:pPr>
        <w:spacing w:after="0"/>
        <w:jc w:val="both"/>
        <w:rPr>
          <w:b/>
          <w:i/>
          <w:sz w:val="28"/>
          <w:szCs w:val="28"/>
          <w:lang w:val="es-ES_tradnl"/>
        </w:rPr>
      </w:pPr>
      <w:r w:rsidRPr="001A5C2A">
        <w:rPr>
          <w:b/>
          <w:i/>
          <w:sz w:val="28"/>
          <w:szCs w:val="28"/>
          <w:lang w:val="es-ES_tradnl"/>
        </w:rPr>
        <w:t xml:space="preserve">2.3 La formalización de </w:t>
      </w:r>
      <w:r w:rsidR="006D3A64" w:rsidRPr="001A5C2A">
        <w:rPr>
          <w:b/>
          <w:i/>
          <w:sz w:val="28"/>
          <w:szCs w:val="28"/>
          <w:lang w:val="es-ES_tradnl"/>
        </w:rPr>
        <w:t xml:space="preserve">las Redes y de </w:t>
      </w:r>
      <w:r w:rsidRPr="001A5C2A">
        <w:rPr>
          <w:b/>
          <w:i/>
          <w:sz w:val="28"/>
          <w:szCs w:val="28"/>
          <w:lang w:val="es-ES_tradnl"/>
        </w:rPr>
        <w:t>los empresarios integrantes</w:t>
      </w:r>
      <w:r w:rsidR="006D3A64" w:rsidRPr="001A5C2A">
        <w:rPr>
          <w:b/>
          <w:i/>
          <w:sz w:val="28"/>
          <w:szCs w:val="28"/>
          <w:lang w:val="es-ES_tradnl"/>
        </w:rPr>
        <w:t xml:space="preserve"> </w:t>
      </w:r>
      <w:r w:rsidRPr="001A5C2A">
        <w:rPr>
          <w:b/>
          <w:i/>
          <w:sz w:val="28"/>
          <w:szCs w:val="28"/>
          <w:lang w:val="es-ES_tradnl"/>
        </w:rPr>
        <w:t xml:space="preserve">de las Redes </w:t>
      </w:r>
    </w:p>
    <w:p w:rsidR="00AD53AE" w:rsidRPr="001A5C2A" w:rsidRDefault="00AD53AE" w:rsidP="00BA4F79">
      <w:pPr>
        <w:spacing w:after="0"/>
        <w:jc w:val="both"/>
        <w:rPr>
          <w:b/>
          <w:sz w:val="24"/>
          <w:szCs w:val="24"/>
          <w:lang w:val="es-ES_tradnl"/>
        </w:rPr>
      </w:pPr>
    </w:p>
    <w:p w:rsidR="006D3A64" w:rsidRPr="001A5C2A" w:rsidRDefault="006D3A64" w:rsidP="006D3A64">
      <w:pPr>
        <w:spacing w:line="240" w:lineRule="auto"/>
        <w:jc w:val="both"/>
        <w:rPr>
          <w:sz w:val="24"/>
          <w:szCs w:val="24"/>
          <w:lang w:val="es-ES_tradnl"/>
        </w:rPr>
      </w:pPr>
      <w:r w:rsidRPr="001A5C2A">
        <w:rPr>
          <w:sz w:val="24"/>
          <w:szCs w:val="24"/>
          <w:lang w:val="es-ES_tradnl"/>
        </w:rPr>
        <w:t xml:space="preserve">A la fecha de la evaluación 4 de las 16 redes tienen personería jurídica como Asociaciones de artesanos o de empresarios relacionados con actividades turísticas. </w:t>
      </w:r>
    </w:p>
    <w:p w:rsidR="006D3A64" w:rsidRPr="001A5C2A" w:rsidRDefault="006D3A64" w:rsidP="006D3A64">
      <w:pPr>
        <w:spacing w:line="240" w:lineRule="auto"/>
        <w:jc w:val="both"/>
        <w:rPr>
          <w:sz w:val="24"/>
          <w:szCs w:val="24"/>
          <w:lang w:val="es-ES_tradnl"/>
        </w:rPr>
      </w:pPr>
      <w:r w:rsidRPr="001A5C2A">
        <w:rPr>
          <w:sz w:val="24"/>
          <w:szCs w:val="24"/>
          <w:lang w:val="es-ES_tradnl"/>
        </w:rPr>
        <w:t xml:space="preserve">Las 12 restantes han iniciado el trámite de formalización </w:t>
      </w:r>
      <w:r w:rsidR="00990A3A" w:rsidRPr="001A5C2A">
        <w:rPr>
          <w:sz w:val="24"/>
          <w:szCs w:val="24"/>
          <w:lang w:val="es-ES_tradnl"/>
        </w:rPr>
        <w:t xml:space="preserve">para </w:t>
      </w:r>
      <w:r w:rsidRPr="001A5C2A">
        <w:rPr>
          <w:sz w:val="24"/>
          <w:szCs w:val="24"/>
          <w:lang w:val="es-ES_tradnl"/>
        </w:rPr>
        <w:t>obtener la personería jurídica y se encuentran en diferentes etapas</w:t>
      </w:r>
      <w:r w:rsidR="00990A3A" w:rsidRPr="001A5C2A">
        <w:rPr>
          <w:sz w:val="24"/>
          <w:szCs w:val="24"/>
          <w:lang w:val="es-ES_tradnl"/>
        </w:rPr>
        <w:t xml:space="preserve">: recopilación de las copias de los documentos de identidad de los socios;  trámite con el Abogado seleccionado a fin de que inicie la petición en la institución pública respectiva; o, han iniciado la revisión de los estatutos en las asambleas de socios.  </w:t>
      </w:r>
      <w:r w:rsidRPr="001A5C2A">
        <w:rPr>
          <w:sz w:val="24"/>
          <w:szCs w:val="24"/>
          <w:lang w:val="es-ES_tradnl"/>
        </w:rPr>
        <w:t xml:space="preserve"> </w:t>
      </w:r>
    </w:p>
    <w:p w:rsidR="00286282" w:rsidRPr="001A5C2A" w:rsidRDefault="00286282" w:rsidP="006D3A64">
      <w:pPr>
        <w:spacing w:line="240" w:lineRule="auto"/>
        <w:jc w:val="both"/>
        <w:rPr>
          <w:sz w:val="24"/>
          <w:szCs w:val="24"/>
          <w:lang w:val="es-ES_tradnl"/>
        </w:rPr>
      </w:pPr>
      <w:r w:rsidRPr="001A5C2A">
        <w:rPr>
          <w:sz w:val="24"/>
          <w:szCs w:val="24"/>
          <w:lang w:val="es-ES_tradnl"/>
        </w:rPr>
        <w:t xml:space="preserve">Si bien la conformación de las redes y su formalización es uno de los objetivos de este componente del Proyecto, es necesario tomar en cuenta que una segunda alternativa de formalización es la conformación de empresas dedicadas a las actividades productivas artesanales o turísticas. </w:t>
      </w:r>
    </w:p>
    <w:p w:rsidR="00286282" w:rsidRPr="001A5C2A" w:rsidRDefault="00286282" w:rsidP="006D3A64">
      <w:pPr>
        <w:spacing w:line="240" w:lineRule="auto"/>
        <w:jc w:val="both"/>
        <w:rPr>
          <w:sz w:val="24"/>
          <w:szCs w:val="24"/>
          <w:lang w:val="es-ES_tradnl"/>
        </w:rPr>
      </w:pPr>
      <w:r w:rsidRPr="001A5C2A">
        <w:rPr>
          <w:sz w:val="24"/>
          <w:szCs w:val="24"/>
          <w:lang w:val="es-ES_tradnl"/>
        </w:rPr>
        <w:t xml:space="preserve">Si bien el propio Proyecto ha generado los incentivos y la “predeterminación” de que la asociatividad concluya con una Red legalmente constituida, es necesario revisar también las ventajas de que el grupo de socios puedan integrar una empresa, una microempresa o una empresa asociativa. </w:t>
      </w:r>
    </w:p>
    <w:p w:rsidR="00286282" w:rsidRPr="001A5C2A" w:rsidRDefault="00F471FE" w:rsidP="006D3A64">
      <w:pPr>
        <w:spacing w:line="240" w:lineRule="auto"/>
        <w:jc w:val="both"/>
        <w:rPr>
          <w:sz w:val="24"/>
          <w:szCs w:val="24"/>
          <w:lang w:val="es-ES_tradnl"/>
        </w:rPr>
      </w:pPr>
      <w:r w:rsidRPr="001A5C2A">
        <w:rPr>
          <w:sz w:val="24"/>
          <w:szCs w:val="24"/>
          <w:lang w:val="es-ES_tradnl"/>
        </w:rPr>
        <w:t>T</w:t>
      </w:r>
      <w:r w:rsidR="00286282" w:rsidRPr="001A5C2A">
        <w:rPr>
          <w:sz w:val="24"/>
          <w:szCs w:val="24"/>
          <w:lang w:val="es-ES_tradnl"/>
        </w:rPr>
        <w:t xml:space="preserve">ambién </w:t>
      </w:r>
      <w:r w:rsidRPr="001A5C2A">
        <w:rPr>
          <w:sz w:val="24"/>
          <w:szCs w:val="24"/>
          <w:lang w:val="es-ES_tradnl"/>
        </w:rPr>
        <w:t xml:space="preserve">existen </w:t>
      </w:r>
      <w:r w:rsidR="00286282" w:rsidRPr="001A5C2A">
        <w:rPr>
          <w:sz w:val="24"/>
          <w:szCs w:val="24"/>
          <w:lang w:val="es-ES_tradnl"/>
        </w:rPr>
        <w:t xml:space="preserve">incentivos </w:t>
      </w:r>
      <w:r w:rsidRPr="001A5C2A">
        <w:rPr>
          <w:sz w:val="24"/>
          <w:szCs w:val="24"/>
          <w:lang w:val="es-ES_tradnl"/>
        </w:rPr>
        <w:t xml:space="preserve">gubernamentales </w:t>
      </w:r>
      <w:r w:rsidR="00286282" w:rsidRPr="001A5C2A">
        <w:rPr>
          <w:sz w:val="24"/>
          <w:szCs w:val="24"/>
          <w:lang w:val="es-ES_tradnl"/>
        </w:rPr>
        <w:t xml:space="preserve">adicionales </w:t>
      </w:r>
      <w:r w:rsidRPr="001A5C2A">
        <w:rPr>
          <w:sz w:val="24"/>
          <w:szCs w:val="24"/>
          <w:lang w:val="es-ES_tradnl"/>
        </w:rPr>
        <w:t xml:space="preserve">(tributarios y no tributarios) </w:t>
      </w:r>
      <w:r w:rsidR="00286282" w:rsidRPr="001A5C2A">
        <w:rPr>
          <w:sz w:val="24"/>
          <w:szCs w:val="24"/>
          <w:lang w:val="es-ES_tradnl"/>
        </w:rPr>
        <w:t>para la conformación de e</w:t>
      </w:r>
      <w:r w:rsidRPr="001A5C2A">
        <w:rPr>
          <w:sz w:val="24"/>
          <w:szCs w:val="24"/>
          <w:lang w:val="es-ES_tradnl"/>
        </w:rPr>
        <w:t xml:space="preserve">ntidades de </w:t>
      </w:r>
      <w:r w:rsidR="00286282" w:rsidRPr="001A5C2A">
        <w:rPr>
          <w:sz w:val="24"/>
          <w:szCs w:val="24"/>
          <w:lang w:val="es-ES_tradnl"/>
        </w:rPr>
        <w:t>producción y comercialización asociativos</w:t>
      </w:r>
      <w:r w:rsidRPr="001A5C2A">
        <w:rPr>
          <w:sz w:val="24"/>
          <w:szCs w:val="24"/>
          <w:lang w:val="es-ES_tradnl"/>
        </w:rPr>
        <w:t xml:space="preserve">, sin embargo, debido a la naturaleza y giro del negocio de las Redes, deben analizarse las ventajas y desventajas de las dos opciones: Asociación o Empresa. </w:t>
      </w:r>
    </w:p>
    <w:p w:rsidR="00F471FE" w:rsidRPr="001A5C2A" w:rsidRDefault="00F471FE" w:rsidP="006D3A64">
      <w:pPr>
        <w:spacing w:line="240" w:lineRule="auto"/>
        <w:jc w:val="both"/>
        <w:rPr>
          <w:sz w:val="24"/>
          <w:szCs w:val="24"/>
          <w:lang w:val="es-ES_tradnl"/>
        </w:rPr>
      </w:pPr>
    </w:p>
    <w:p w:rsidR="00286282" w:rsidRPr="001A5C2A" w:rsidRDefault="00F471FE" w:rsidP="00F471FE">
      <w:pPr>
        <w:spacing w:line="240" w:lineRule="auto"/>
        <w:ind w:left="708"/>
        <w:jc w:val="both"/>
        <w:rPr>
          <w:b/>
          <w:sz w:val="24"/>
          <w:szCs w:val="24"/>
          <w:u w:val="single"/>
          <w:lang w:val="es-ES_tradnl"/>
        </w:rPr>
      </w:pPr>
      <w:r w:rsidRPr="001A5C2A">
        <w:rPr>
          <w:b/>
          <w:sz w:val="24"/>
          <w:szCs w:val="24"/>
          <w:u w:val="single"/>
          <w:lang w:val="es-ES_tradnl"/>
        </w:rPr>
        <w:t>Recomendación No. 12</w:t>
      </w:r>
    </w:p>
    <w:p w:rsidR="00F471FE" w:rsidRPr="001A5C2A" w:rsidRDefault="00F471FE" w:rsidP="00F471FE">
      <w:pPr>
        <w:spacing w:line="240" w:lineRule="auto"/>
        <w:ind w:left="708"/>
        <w:jc w:val="both"/>
        <w:rPr>
          <w:sz w:val="24"/>
          <w:szCs w:val="24"/>
          <w:lang w:val="es-ES_tradnl"/>
        </w:rPr>
      </w:pPr>
      <w:r w:rsidRPr="001A5C2A">
        <w:rPr>
          <w:sz w:val="24"/>
          <w:szCs w:val="24"/>
          <w:lang w:val="es-ES_tradnl"/>
        </w:rPr>
        <w:t>La Unidad Coordinadora en principio y posteriormente el Municipio, debe</w:t>
      </w:r>
      <w:r w:rsidR="00BB3ABC" w:rsidRPr="001A5C2A">
        <w:rPr>
          <w:sz w:val="24"/>
          <w:szCs w:val="24"/>
          <w:lang w:val="es-ES_tradnl"/>
        </w:rPr>
        <w:t>n</w:t>
      </w:r>
      <w:r w:rsidRPr="001A5C2A">
        <w:rPr>
          <w:sz w:val="24"/>
          <w:szCs w:val="24"/>
          <w:lang w:val="es-ES_tradnl"/>
        </w:rPr>
        <w:t xml:space="preserve"> preparar un análisis comparativo de las ventajas y desventajas tanto de la conformación de una “Asociación” como de la integración de una “Empresa”, a fin de que puedan los integrantes de las diferentes Redes tomar una decisión informada al respecto de su formalización con una de las dos opciones. </w:t>
      </w:r>
    </w:p>
    <w:p w:rsidR="00F471FE" w:rsidRPr="001A5C2A" w:rsidRDefault="00F471FE" w:rsidP="006D3A64">
      <w:pPr>
        <w:spacing w:line="240" w:lineRule="auto"/>
        <w:jc w:val="both"/>
        <w:rPr>
          <w:sz w:val="24"/>
          <w:szCs w:val="24"/>
          <w:lang w:val="es-ES_tradnl"/>
        </w:rPr>
      </w:pPr>
    </w:p>
    <w:p w:rsidR="00990A3A" w:rsidRPr="001A5C2A" w:rsidRDefault="00990A3A" w:rsidP="006D3A64">
      <w:pPr>
        <w:spacing w:line="240" w:lineRule="auto"/>
        <w:jc w:val="both"/>
        <w:rPr>
          <w:sz w:val="24"/>
          <w:szCs w:val="24"/>
          <w:lang w:val="es-ES_tradnl"/>
        </w:rPr>
      </w:pPr>
      <w:r w:rsidRPr="001A5C2A">
        <w:rPr>
          <w:sz w:val="24"/>
          <w:szCs w:val="24"/>
          <w:lang w:val="es-ES_tradnl"/>
        </w:rPr>
        <w:t xml:space="preserve">En cuanto a la formalización de los empresarios integrantes de las redes, se presenta el cuadro siguiente en el que se puede advertir los diferentes mecanismos utilizados para el efecto. </w:t>
      </w:r>
    </w:p>
    <w:p w:rsidR="00F471FE" w:rsidRPr="001A5C2A" w:rsidRDefault="00F471FE" w:rsidP="006D3A64">
      <w:pPr>
        <w:spacing w:line="240" w:lineRule="auto"/>
        <w:jc w:val="both"/>
        <w:rPr>
          <w:sz w:val="24"/>
          <w:szCs w:val="24"/>
          <w:lang w:val="es-ES_tradnl"/>
        </w:rPr>
      </w:pPr>
    </w:p>
    <w:tbl>
      <w:tblPr>
        <w:tblStyle w:val="Cuadrculamedia1-nfasis1"/>
        <w:tblW w:w="0" w:type="auto"/>
        <w:tblLook w:val="04A0"/>
      </w:tblPr>
      <w:tblGrid>
        <w:gridCol w:w="4928"/>
        <w:gridCol w:w="1276"/>
      </w:tblGrid>
      <w:tr w:rsidR="00990A3A" w:rsidRPr="001A5C2A" w:rsidTr="00BB3ABC">
        <w:trPr>
          <w:cnfStyle w:val="100000000000"/>
        </w:trPr>
        <w:tc>
          <w:tcPr>
            <w:cnfStyle w:val="001000000000"/>
            <w:tcW w:w="4928" w:type="dxa"/>
          </w:tcPr>
          <w:p w:rsidR="00990A3A" w:rsidRPr="001A5C2A" w:rsidRDefault="00990A3A" w:rsidP="00286282">
            <w:pPr>
              <w:jc w:val="center"/>
              <w:rPr>
                <w:sz w:val="20"/>
                <w:szCs w:val="20"/>
                <w:lang w:val="es-ES_tradnl"/>
              </w:rPr>
            </w:pPr>
            <w:r w:rsidRPr="001A5C2A">
              <w:rPr>
                <w:sz w:val="20"/>
                <w:szCs w:val="20"/>
                <w:lang w:val="es-ES_tradnl"/>
              </w:rPr>
              <w:t>Medio de formalización:</w:t>
            </w:r>
          </w:p>
        </w:tc>
        <w:tc>
          <w:tcPr>
            <w:tcW w:w="1276" w:type="dxa"/>
          </w:tcPr>
          <w:p w:rsidR="00990A3A" w:rsidRPr="001A5C2A" w:rsidRDefault="00990A3A" w:rsidP="00286282">
            <w:pPr>
              <w:jc w:val="center"/>
              <w:cnfStyle w:val="100000000000"/>
              <w:rPr>
                <w:sz w:val="20"/>
                <w:szCs w:val="20"/>
                <w:lang w:val="es-ES_tradnl"/>
              </w:rPr>
            </w:pPr>
            <w:r w:rsidRPr="001A5C2A">
              <w:rPr>
                <w:sz w:val="20"/>
                <w:szCs w:val="20"/>
                <w:lang w:val="es-ES_tradnl"/>
              </w:rPr>
              <w:t>No. de empresarios</w:t>
            </w:r>
          </w:p>
        </w:tc>
      </w:tr>
      <w:tr w:rsidR="00990A3A" w:rsidRPr="001A5C2A" w:rsidTr="00BB3ABC">
        <w:trPr>
          <w:cnfStyle w:val="000000100000"/>
        </w:trPr>
        <w:tc>
          <w:tcPr>
            <w:cnfStyle w:val="001000000000"/>
            <w:tcW w:w="4928" w:type="dxa"/>
          </w:tcPr>
          <w:p w:rsidR="00990A3A" w:rsidRPr="001A5C2A" w:rsidRDefault="00286282" w:rsidP="006D3A64">
            <w:pPr>
              <w:jc w:val="both"/>
              <w:rPr>
                <w:sz w:val="20"/>
                <w:szCs w:val="20"/>
                <w:lang w:val="es-ES_tradnl"/>
              </w:rPr>
            </w:pPr>
            <w:r w:rsidRPr="001A5C2A">
              <w:rPr>
                <w:sz w:val="20"/>
                <w:szCs w:val="20"/>
                <w:lang w:val="es-ES_tradnl"/>
              </w:rPr>
              <w:t>Registro Unico de Contribuyentes</w:t>
            </w:r>
          </w:p>
        </w:tc>
        <w:tc>
          <w:tcPr>
            <w:tcW w:w="1276" w:type="dxa"/>
          </w:tcPr>
          <w:p w:rsidR="00990A3A" w:rsidRPr="001A5C2A" w:rsidRDefault="00286282" w:rsidP="00286282">
            <w:pPr>
              <w:jc w:val="center"/>
              <w:cnfStyle w:val="000000100000"/>
              <w:rPr>
                <w:sz w:val="20"/>
                <w:szCs w:val="20"/>
                <w:lang w:val="es-ES_tradnl"/>
              </w:rPr>
            </w:pPr>
            <w:r w:rsidRPr="001A5C2A">
              <w:rPr>
                <w:sz w:val="20"/>
                <w:szCs w:val="20"/>
                <w:lang w:val="es-ES_tradnl"/>
              </w:rPr>
              <w:t>48</w:t>
            </w:r>
          </w:p>
        </w:tc>
      </w:tr>
      <w:tr w:rsidR="00990A3A" w:rsidRPr="001A5C2A" w:rsidTr="00BB3ABC">
        <w:tc>
          <w:tcPr>
            <w:cnfStyle w:val="001000000000"/>
            <w:tcW w:w="4928" w:type="dxa"/>
          </w:tcPr>
          <w:p w:rsidR="00990A3A" w:rsidRPr="001A5C2A" w:rsidRDefault="00286282" w:rsidP="006D3A64">
            <w:pPr>
              <w:jc w:val="both"/>
              <w:rPr>
                <w:sz w:val="20"/>
                <w:szCs w:val="20"/>
                <w:lang w:val="es-ES_tradnl"/>
              </w:rPr>
            </w:pPr>
            <w:r w:rsidRPr="001A5C2A">
              <w:rPr>
                <w:sz w:val="20"/>
                <w:szCs w:val="20"/>
                <w:lang w:val="es-ES_tradnl"/>
              </w:rPr>
              <w:t xml:space="preserve">Certificados Artesanales </w:t>
            </w:r>
          </w:p>
        </w:tc>
        <w:tc>
          <w:tcPr>
            <w:tcW w:w="1276" w:type="dxa"/>
          </w:tcPr>
          <w:p w:rsidR="00990A3A" w:rsidRPr="001A5C2A" w:rsidRDefault="00CA0439" w:rsidP="00286282">
            <w:pPr>
              <w:jc w:val="center"/>
              <w:cnfStyle w:val="000000000000"/>
              <w:rPr>
                <w:sz w:val="20"/>
                <w:szCs w:val="20"/>
                <w:lang w:val="es-ES_tradnl"/>
              </w:rPr>
            </w:pPr>
            <w:r>
              <w:rPr>
                <w:sz w:val="20"/>
                <w:szCs w:val="20"/>
                <w:lang w:val="es-ES_tradnl"/>
              </w:rPr>
              <w:t>21</w:t>
            </w:r>
          </w:p>
        </w:tc>
      </w:tr>
      <w:tr w:rsidR="00990A3A" w:rsidRPr="001A5C2A" w:rsidTr="00BB3ABC">
        <w:trPr>
          <w:cnfStyle w:val="000000100000"/>
        </w:trPr>
        <w:tc>
          <w:tcPr>
            <w:cnfStyle w:val="001000000000"/>
            <w:tcW w:w="4928" w:type="dxa"/>
          </w:tcPr>
          <w:p w:rsidR="00990A3A" w:rsidRPr="001A5C2A" w:rsidRDefault="00286282" w:rsidP="006D3A64">
            <w:pPr>
              <w:jc w:val="both"/>
              <w:rPr>
                <w:sz w:val="20"/>
                <w:szCs w:val="20"/>
                <w:lang w:val="es-ES_tradnl"/>
              </w:rPr>
            </w:pPr>
            <w:r w:rsidRPr="001A5C2A">
              <w:rPr>
                <w:sz w:val="20"/>
                <w:szCs w:val="20"/>
                <w:lang w:val="es-ES_tradnl"/>
              </w:rPr>
              <w:t>IEPI</w:t>
            </w:r>
          </w:p>
        </w:tc>
        <w:tc>
          <w:tcPr>
            <w:tcW w:w="1276" w:type="dxa"/>
          </w:tcPr>
          <w:p w:rsidR="00990A3A" w:rsidRPr="001A5C2A" w:rsidRDefault="00CA0439" w:rsidP="00286282">
            <w:pPr>
              <w:jc w:val="center"/>
              <w:cnfStyle w:val="000000100000"/>
              <w:rPr>
                <w:sz w:val="20"/>
                <w:szCs w:val="20"/>
                <w:lang w:val="es-ES_tradnl"/>
              </w:rPr>
            </w:pPr>
            <w:r>
              <w:rPr>
                <w:sz w:val="20"/>
                <w:szCs w:val="20"/>
                <w:lang w:val="es-ES_tradnl"/>
              </w:rPr>
              <w:t>10</w:t>
            </w:r>
          </w:p>
        </w:tc>
      </w:tr>
      <w:tr w:rsidR="00990A3A" w:rsidRPr="001A5C2A" w:rsidTr="00BB3ABC">
        <w:tc>
          <w:tcPr>
            <w:cnfStyle w:val="001000000000"/>
            <w:tcW w:w="4928" w:type="dxa"/>
          </w:tcPr>
          <w:p w:rsidR="00990A3A" w:rsidRPr="001A5C2A" w:rsidRDefault="00286282" w:rsidP="006D3A64">
            <w:pPr>
              <w:jc w:val="both"/>
              <w:rPr>
                <w:sz w:val="20"/>
                <w:szCs w:val="20"/>
                <w:lang w:val="es-ES_tradnl"/>
              </w:rPr>
            </w:pPr>
            <w:r w:rsidRPr="001A5C2A">
              <w:rPr>
                <w:sz w:val="20"/>
                <w:szCs w:val="20"/>
                <w:lang w:val="es-ES_tradnl"/>
              </w:rPr>
              <w:t>Conformación de empresas</w:t>
            </w:r>
          </w:p>
        </w:tc>
        <w:tc>
          <w:tcPr>
            <w:tcW w:w="1276" w:type="dxa"/>
          </w:tcPr>
          <w:p w:rsidR="00CA0439" w:rsidRDefault="00CA0439" w:rsidP="00286282">
            <w:pPr>
              <w:jc w:val="center"/>
              <w:cnfStyle w:val="000000000000"/>
              <w:rPr>
                <w:sz w:val="20"/>
                <w:szCs w:val="20"/>
                <w:lang w:val="es-ES_tradnl"/>
              </w:rPr>
            </w:pPr>
            <w:r>
              <w:rPr>
                <w:sz w:val="20"/>
                <w:szCs w:val="20"/>
                <w:lang w:val="es-ES_tradnl"/>
              </w:rPr>
              <w:t xml:space="preserve">70 </w:t>
            </w:r>
          </w:p>
          <w:p w:rsidR="00990A3A" w:rsidRPr="00CA0439" w:rsidRDefault="00CA0439" w:rsidP="00CA0439">
            <w:pPr>
              <w:cnfStyle w:val="000000000000"/>
              <w:rPr>
                <w:sz w:val="20"/>
                <w:szCs w:val="20"/>
                <w:lang w:val="es-ES_tradnl"/>
              </w:rPr>
            </w:pPr>
            <w:r w:rsidRPr="00CA0439">
              <w:rPr>
                <w:sz w:val="20"/>
                <w:szCs w:val="20"/>
                <w:lang w:val="es-ES_tradnl"/>
              </w:rPr>
              <w:t>(en 4  empresas)</w:t>
            </w:r>
          </w:p>
        </w:tc>
      </w:tr>
      <w:tr w:rsidR="00990A3A" w:rsidRPr="001A5C2A" w:rsidTr="00BB3ABC">
        <w:trPr>
          <w:cnfStyle w:val="000000100000"/>
        </w:trPr>
        <w:tc>
          <w:tcPr>
            <w:cnfStyle w:val="001000000000"/>
            <w:tcW w:w="4928" w:type="dxa"/>
          </w:tcPr>
          <w:p w:rsidR="00990A3A" w:rsidRPr="001A5C2A" w:rsidRDefault="00CA0439" w:rsidP="006D3A64">
            <w:pPr>
              <w:jc w:val="both"/>
              <w:rPr>
                <w:sz w:val="20"/>
                <w:szCs w:val="20"/>
                <w:lang w:val="es-ES_tradnl"/>
              </w:rPr>
            </w:pPr>
            <w:r>
              <w:rPr>
                <w:sz w:val="20"/>
                <w:szCs w:val="20"/>
                <w:lang w:val="es-ES_tradnl"/>
              </w:rPr>
              <w:t>Registro Unico de Proveedores</w:t>
            </w:r>
          </w:p>
        </w:tc>
        <w:tc>
          <w:tcPr>
            <w:tcW w:w="1276" w:type="dxa"/>
          </w:tcPr>
          <w:p w:rsidR="00990A3A" w:rsidRPr="001A5C2A" w:rsidRDefault="00CA0439" w:rsidP="00286282">
            <w:pPr>
              <w:jc w:val="center"/>
              <w:cnfStyle w:val="000000100000"/>
              <w:rPr>
                <w:sz w:val="20"/>
                <w:szCs w:val="20"/>
                <w:lang w:val="es-ES_tradnl"/>
              </w:rPr>
            </w:pPr>
            <w:r>
              <w:rPr>
                <w:sz w:val="20"/>
                <w:szCs w:val="20"/>
                <w:lang w:val="es-ES_tradnl"/>
              </w:rPr>
              <w:t>4</w:t>
            </w:r>
          </w:p>
        </w:tc>
      </w:tr>
      <w:tr w:rsidR="00F471FE" w:rsidRPr="001A5C2A" w:rsidTr="00BB3ABC">
        <w:tc>
          <w:tcPr>
            <w:cnfStyle w:val="001000000000"/>
            <w:tcW w:w="4928" w:type="dxa"/>
          </w:tcPr>
          <w:p w:rsidR="00F471FE" w:rsidRPr="001A5C2A" w:rsidRDefault="00F471FE" w:rsidP="006D3A64">
            <w:pPr>
              <w:jc w:val="both"/>
              <w:rPr>
                <w:sz w:val="24"/>
                <w:szCs w:val="24"/>
                <w:lang w:val="es-ES_tradnl"/>
              </w:rPr>
            </w:pPr>
            <w:r w:rsidRPr="001A5C2A">
              <w:rPr>
                <w:sz w:val="24"/>
                <w:szCs w:val="24"/>
                <w:lang w:val="es-ES_tradnl"/>
              </w:rPr>
              <w:t>TOTAL</w:t>
            </w:r>
          </w:p>
        </w:tc>
        <w:tc>
          <w:tcPr>
            <w:tcW w:w="1276" w:type="dxa"/>
          </w:tcPr>
          <w:p w:rsidR="00F471FE" w:rsidRPr="001A5C2A" w:rsidRDefault="00CA0439" w:rsidP="00286282">
            <w:pPr>
              <w:jc w:val="center"/>
              <w:cnfStyle w:val="000000000000"/>
              <w:rPr>
                <w:b/>
                <w:sz w:val="24"/>
                <w:szCs w:val="24"/>
                <w:lang w:val="es-ES_tradnl"/>
              </w:rPr>
            </w:pPr>
            <w:r>
              <w:rPr>
                <w:b/>
                <w:sz w:val="24"/>
                <w:szCs w:val="24"/>
                <w:lang w:val="es-ES_tradnl"/>
              </w:rPr>
              <w:t>153</w:t>
            </w:r>
          </w:p>
        </w:tc>
      </w:tr>
    </w:tbl>
    <w:p w:rsidR="00990A3A" w:rsidRPr="001A5C2A" w:rsidRDefault="00990A3A" w:rsidP="006D3A64">
      <w:pPr>
        <w:spacing w:line="240" w:lineRule="auto"/>
        <w:jc w:val="both"/>
        <w:rPr>
          <w:sz w:val="24"/>
          <w:szCs w:val="24"/>
          <w:lang w:val="es-ES_tradnl"/>
        </w:rPr>
      </w:pPr>
    </w:p>
    <w:p w:rsidR="00990A3A" w:rsidRPr="001A5C2A" w:rsidRDefault="00BB3ABC" w:rsidP="006D3A64">
      <w:pPr>
        <w:spacing w:line="240" w:lineRule="auto"/>
        <w:jc w:val="both"/>
        <w:rPr>
          <w:sz w:val="24"/>
          <w:szCs w:val="24"/>
          <w:lang w:val="es-ES_tradnl"/>
        </w:rPr>
      </w:pPr>
      <w:r w:rsidRPr="001A5C2A">
        <w:rPr>
          <w:sz w:val="24"/>
          <w:szCs w:val="24"/>
          <w:lang w:val="es-ES_tradnl"/>
        </w:rPr>
        <w:t xml:space="preserve">Como se observa en el cuadro, </w:t>
      </w:r>
      <w:r w:rsidR="00CA0439">
        <w:rPr>
          <w:sz w:val="24"/>
          <w:szCs w:val="24"/>
          <w:lang w:val="es-ES_tradnl"/>
        </w:rPr>
        <w:t xml:space="preserve">153 </w:t>
      </w:r>
      <w:r w:rsidRPr="001A5C2A">
        <w:rPr>
          <w:sz w:val="24"/>
          <w:szCs w:val="24"/>
          <w:lang w:val="es-ES_tradnl"/>
        </w:rPr>
        <w:t xml:space="preserve">empresarios integrantes de las Redes se han formalizado, lo cual representa el </w:t>
      </w:r>
      <w:r w:rsidR="00455446">
        <w:rPr>
          <w:sz w:val="24"/>
          <w:szCs w:val="24"/>
          <w:lang w:val="es-ES_tradnl"/>
        </w:rPr>
        <w:t xml:space="preserve">69 </w:t>
      </w:r>
      <w:r w:rsidRPr="001A5C2A">
        <w:rPr>
          <w:sz w:val="24"/>
          <w:szCs w:val="24"/>
          <w:lang w:val="es-ES_tradnl"/>
        </w:rPr>
        <w:t xml:space="preserve">% de los 221 integrantes. </w:t>
      </w:r>
      <w:r w:rsidR="00990A3A" w:rsidRPr="001A5C2A">
        <w:rPr>
          <w:sz w:val="24"/>
          <w:szCs w:val="24"/>
          <w:lang w:val="es-ES_tradnl"/>
        </w:rPr>
        <w:t xml:space="preserve"> </w:t>
      </w:r>
      <w:r w:rsidR="007F7AC8" w:rsidRPr="001A5C2A">
        <w:rPr>
          <w:sz w:val="24"/>
          <w:szCs w:val="24"/>
          <w:lang w:val="es-ES_tradnl"/>
        </w:rPr>
        <w:t xml:space="preserve">El indicador correspondiente en el Marco Lógico establecía la formalización de al menos 150 empresarios. </w:t>
      </w:r>
    </w:p>
    <w:p w:rsidR="006D3A64" w:rsidRPr="001A5C2A" w:rsidRDefault="006D3A64" w:rsidP="00BA4F79">
      <w:pPr>
        <w:spacing w:after="0"/>
        <w:jc w:val="both"/>
        <w:rPr>
          <w:sz w:val="24"/>
          <w:szCs w:val="24"/>
          <w:lang w:val="es-ES_tradnl"/>
        </w:rPr>
      </w:pPr>
    </w:p>
    <w:p w:rsidR="006D3A64" w:rsidRPr="001A5C2A" w:rsidRDefault="006D3A64" w:rsidP="00BA4F79">
      <w:pPr>
        <w:spacing w:after="0"/>
        <w:jc w:val="both"/>
        <w:rPr>
          <w:b/>
          <w:sz w:val="24"/>
          <w:szCs w:val="24"/>
          <w:lang w:val="es-ES_tradnl"/>
        </w:rPr>
      </w:pPr>
    </w:p>
    <w:p w:rsidR="006D3A64" w:rsidRPr="001A5C2A" w:rsidRDefault="006D3A64" w:rsidP="00BA4F79">
      <w:pPr>
        <w:spacing w:after="0"/>
        <w:jc w:val="both"/>
        <w:rPr>
          <w:b/>
          <w:sz w:val="24"/>
          <w:szCs w:val="24"/>
          <w:lang w:val="es-ES_tradnl"/>
        </w:rPr>
      </w:pPr>
    </w:p>
    <w:p w:rsidR="006D3A64" w:rsidRPr="001A5C2A" w:rsidRDefault="006D3A64" w:rsidP="00BA4F79">
      <w:pPr>
        <w:spacing w:after="0"/>
        <w:jc w:val="both"/>
        <w:rPr>
          <w:b/>
          <w:sz w:val="24"/>
          <w:szCs w:val="24"/>
          <w:lang w:val="es-ES_tradnl"/>
        </w:rPr>
      </w:pPr>
    </w:p>
    <w:p w:rsidR="006D3A64" w:rsidRPr="001A5C2A" w:rsidRDefault="006D3A64" w:rsidP="00BA4F79">
      <w:pPr>
        <w:spacing w:after="0"/>
        <w:jc w:val="both"/>
        <w:rPr>
          <w:b/>
          <w:sz w:val="24"/>
          <w:szCs w:val="24"/>
          <w:lang w:val="es-ES_tradnl"/>
        </w:rPr>
      </w:pPr>
    </w:p>
    <w:p w:rsidR="006D3A64" w:rsidRPr="001A5C2A" w:rsidRDefault="006D3A64" w:rsidP="00BA4F79">
      <w:pPr>
        <w:spacing w:after="0"/>
        <w:jc w:val="both"/>
        <w:rPr>
          <w:b/>
          <w:sz w:val="24"/>
          <w:szCs w:val="24"/>
          <w:lang w:val="es-ES_tradnl"/>
        </w:rPr>
      </w:pPr>
    </w:p>
    <w:p w:rsidR="00AD53AE" w:rsidRPr="001A5C2A" w:rsidRDefault="00AD53AE" w:rsidP="00990A3A">
      <w:pPr>
        <w:pStyle w:val="Prrafodelista"/>
        <w:spacing w:after="0" w:line="240" w:lineRule="auto"/>
        <w:jc w:val="both"/>
        <w:rPr>
          <w:sz w:val="24"/>
          <w:szCs w:val="24"/>
          <w:lang w:val="es-ES_tradnl"/>
        </w:rPr>
      </w:pPr>
      <w:r w:rsidRPr="001A5C2A">
        <w:rPr>
          <w:sz w:val="24"/>
          <w:szCs w:val="24"/>
          <w:lang w:val="es-ES_tradnl"/>
        </w:rPr>
        <w:t xml:space="preserve"> </w:t>
      </w:r>
    </w:p>
    <w:p w:rsidR="00AD53AE" w:rsidRPr="001A5C2A" w:rsidRDefault="00AD53AE" w:rsidP="00BA4F79">
      <w:pPr>
        <w:spacing w:after="0"/>
        <w:jc w:val="both"/>
        <w:rPr>
          <w:b/>
          <w:sz w:val="24"/>
          <w:szCs w:val="24"/>
          <w:lang w:val="es-ES_tradnl"/>
        </w:rPr>
      </w:pPr>
    </w:p>
    <w:p w:rsidR="00BA4F79" w:rsidRPr="001A5C2A" w:rsidRDefault="00BA4F79" w:rsidP="00BA4F79">
      <w:pPr>
        <w:spacing w:after="0"/>
        <w:jc w:val="both"/>
        <w:rPr>
          <w:sz w:val="24"/>
          <w:szCs w:val="24"/>
          <w:lang w:val="es-ES_tradnl"/>
        </w:rPr>
      </w:pPr>
    </w:p>
    <w:p w:rsidR="006D3A64" w:rsidRPr="001A5C2A" w:rsidRDefault="006D3A64">
      <w:pPr>
        <w:rPr>
          <w:b/>
          <w:sz w:val="24"/>
          <w:szCs w:val="24"/>
          <w:lang w:val="es-ES_tradnl"/>
        </w:rPr>
      </w:pPr>
      <w:r w:rsidRPr="001A5C2A">
        <w:rPr>
          <w:b/>
          <w:sz w:val="24"/>
          <w:szCs w:val="24"/>
          <w:lang w:val="es-ES_tradnl"/>
        </w:rPr>
        <w:br w:type="page"/>
      </w:r>
    </w:p>
    <w:p w:rsidR="00BA4F79" w:rsidRPr="001A5C2A" w:rsidRDefault="00BA4F79" w:rsidP="00BA4F79">
      <w:pPr>
        <w:spacing w:after="0"/>
        <w:jc w:val="both"/>
        <w:rPr>
          <w:b/>
          <w:i/>
          <w:sz w:val="28"/>
          <w:szCs w:val="28"/>
          <w:lang w:val="es-ES_tradnl"/>
        </w:rPr>
      </w:pPr>
      <w:r w:rsidRPr="001A5C2A">
        <w:rPr>
          <w:b/>
          <w:i/>
          <w:sz w:val="28"/>
          <w:szCs w:val="28"/>
          <w:lang w:val="es-ES_tradnl"/>
        </w:rPr>
        <w:lastRenderedPageBreak/>
        <w:t>2.4 La situación actual y los retos de las Redes</w:t>
      </w:r>
    </w:p>
    <w:p w:rsidR="00BA4F79" w:rsidRPr="001A5C2A" w:rsidRDefault="007F7AC8" w:rsidP="007F7AC8">
      <w:pPr>
        <w:spacing w:before="240" w:line="240" w:lineRule="auto"/>
        <w:jc w:val="both"/>
        <w:rPr>
          <w:sz w:val="24"/>
          <w:szCs w:val="24"/>
          <w:lang w:val="es-ES_tradnl"/>
        </w:rPr>
      </w:pPr>
      <w:r w:rsidRPr="001A5C2A">
        <w:rPr>
          <w:sz w:val="24"/>
          <w:szCs w:val="24"/>
          <w:lang w:val="es-ES_tradnl"/>
        </w:rPr>
        <w:t xml:space="preserve">Las visitas realizadas a las Redes como parte del ejercicio evaluativo y el diálogo construido con sus representantes le proveyeron al Consultor de los elementos necesarios para arribar a las siguientes conclusiones en relación a la situación actual y retos de las Redes: </w:t>
      </w:r>
    </w:p>
    <w:p w:rsidR="007F7AC8" w:rsidRPr="001A5C2A" w:rsidRDefault="007F7AC8" w:rsidP="007F7AC8">
      <w:pPr>
        <w:spacing w:before="240" w:line="240" w:lineRule="auto"/>
        <w:jc w:val="both"/>
        <w:rPr>
          <w:sz w:val="24"/>
          <w:szCs w:val="24"/>
          <w:lang w:val="es-ES_tradnl"/>
        </w:rPr>
      </w:pPr>
      <w:r w:rsidRPr="001A5C2A">
        <w:rPr>
          <w:sz w:val="24"/>
          <w:szCs w:val="24"/>
          <w:lang w:val="es-ES_tradnl"/>
        </w:rPr>
        <w:t xml:space="preserve">1.- Tienen una identificación clara de sus objetivos como socios de la Red y del “giro del negocio” o razón de ser de este mecanismo de alianza. </w:t>
      </w:r>
    </w:p>
    <w:p w:rsidR="007F7AC8" w:rsidRPr="001A5C2A" w:rsidRDefault="007F7AC8" w:rsidP="007F7AC8">
      <w:pPr>
        <w:spacing w:before="240" w:line="240" w:lineRule="auto"/>
        <w:jc w:val="both"/>
        <w:rPr>
          <w:sz w:val="24"/>
          <w:szCs w:val="24"/>
          <w:lang w:val="es-ES_tradnl"/>
        </w:rPr>
      </w:pPr>
      <w:r w:rsidRPr="001A5C2A">
        <w:rPr>
          <w:sz w:val="24"/>
          <w:szCs w:val="24"/>
          <w:lang w:val="es-ES_tradnl"/>
        </w:rPr>
        <w:t>2.- Reconocen las ventajas del trabajo asociativo, más aún identifican, en ciertos casos l</w:t>
      </w:r>
      <w:r w:rsidR="00722428" w:rsidRPr="001A5C2A">
        <w:rPr>
          <w:sz w:val="24"/>
          <w:szCs w:val="24"/>
          <w:lang w:val="es-ES_tradnl"/>
        </w:rPr>
        <w:t xml:space="preserve">a necesidad del trabajo asociativo. </w:t>
      </w:r>
    </w:p>
    <w:p w:rsidR="00722428" w:rsidRPr="001A5C2A" w:rsidRDefault="00722428" w:rsidP="007F7AC8">
      <w:pPr>
        <w:spacing w:before="240" w:line="240" w:lineRule="auto"/>
        <w:jc w:val="both"/>
        <w:rPr>
          <w:sz w:val="24"/>
          <w:szCs w:val="24"/>
          <w:lang w:val="es-ES_tradnl"/>
        </w:rPr>
      </w:pPr>
      <w:r w:rsidRPr="001A5C2A">
        <w:rPr>
          <w:sz w:val="24"/>
          <w:szCs w:val="24"/>
          <w:lang w:val="es-ES_tradnl"/>
        </w:rPr>
        <w:t xml:space="preserve">3.- Reconocen la importancia de la capacitación y asistencia técnica del Proyecto en relación directa con el punto de desarrollo en el que se encuentra cada Red. </w:t>
      </w:r>
    </w:p>
    <w:p w:rsidR="00722428" w:rsidRPr="001A5C2A" w:rsidRDefault="00722428" w:rsidP="007F7AC8">
      <w:pPr>
        <w:spacing w:before="240" w:line="240" w:lineRule="auto"/>
        <w:jc w:val="both"/>
        <w:rPr>
          <w:sz w:val="24"/>
          <w:szCs w:val="24"/>
          <w:lang w:val="es-ES_tradnl"/>
        </w:rPr>
      </w:pPr>
      <w:r w:rsidRPr="001A5C2A">
        <w:rPr>
          <w:sz w:val="24"/>
          <w:szCs w:val="24"/>
          <w:lang w:val="es-ES_tradnl"/>
        </w:rPr>
        <w:t xml:space="preserve">4.- Visualizan el apoyo del Proyecto como un </w:t>
      </w:r>
      <w:r w:rsidR="00504AF3" w:rsidRPr="001A5C2A">
        <w:rPr>
          <w:sz w:val="24"/>
          <w:szCs w:val="24"/>
          <w:lang w:val="es-ES_tradnl"/>
        </w:rPr>
        <w:t xml:space="preserve">respaldo </w:t>
      </w:r>
      <w:r w:rsidRPr="001A5C2A">
        <w:rPr>
          <w:sz w:val="24"/>
          <w:szCs w:val="24"/>
          <w:lang w:val="es-ES_tradnl"/>
        </w:rPr>
        <w:t xml:space="preserve">brindado directamente desde el Municipio y sus instancias y una de ellas la Unidad Coordinadora del Proyecto. </w:t>
      </w:r>
    </w:p>
    <w:p w:rsidR="00722428" w:rsidRPr="001A5C2A" w:rsidRDefault="00722428" w:rsidP="007F7AC8">
      <w:pPr>
        <w:spacing w:before="240" w:line="240" w:lineRule="auto"/>
        <w:jc w:val="both"/>
        <w:rPr>
          <w:sz w:val="24"/>
          <w:szCs w:val="24"/>
          <w:lang w:val="es-ES_tradnl"/>
        </w:rPr>
      </w:pPr>
      <w:r w:rsidRPr="001A5C2A">
        <w:rPr>
          <w:sz w:val="24"/>
          <w:szCs w:val="24"/>
          <w:lang w:val="es-ES_tradnl"/>
        </w:rPr>
        <w:t xml:space="preserve">5.- Reconocen que los recursos asignados para inversión en cada una de las Redes fue un elemento preponderante para su funcionamiento y también para generar compromiso en cuanto al aporte de cada Red y de cada socio. </w:t>
      </w:r>
    </w:p>
    <w:p w:rsidR="00722428" w:rsidRPr="001A5C2A" w:rsidRDefault="00722428" w:rsidP="007F7AC8">
      <w:pPr>
        <w:spacing w:before="240" w:line="240" w:lineRule="auto"/>
        <w:jc w:val="both"/>
        <w:rPr>
          <w:sz w:val="24"/>
          <w:szCs w:val="24"/>
          <w:lang w:val="es-ES_tradnl"/>
        </w:rPr>
      </w:pPr>
      <w:r w:rsidRPr="001A5C2A">
        <w:rPr>
          <w:sz w:val="24"/>
          <w:szCs w:val="24"/>
          <w:lang w:val="es-ES_tradnl"/>
        </w:rPr>
        <w:t xml:space="preserve">6.- Cuentan con los instrumentos de desarrollo provistos por el Proyecto, Planes de Negocios y mejoramiento de productos, pero sienten la necesidad de mayor apoyo para llevarlos a la práctica y aprovechar la oportunidad </w:t>
      </w:r>
      <w:r w:rsidR="00CD2000" w:rsidRPr="001A5C2A">
        <w:rPr>
          <w:sz w:val="24"/>
          <w:szCs w:val="24"/>
          <w:lang w:val="es-ES_tradnl"/>
        </w:rPr>
        <w:t xml:space="preserve">y </w:t>
      </w:r>
      <w:r w:rsidRPr="001A5C2A">
        <w:rPr>
          <w:sz w:val="24"/>
          <w:szCs w:val="24"/>
          <w:lang w:val="es-ES_tradnl"/>
        </w:rPr>
        <w:t xml:space="preserve">los beneficios de su aplicación. </w:t>
      </w:r>
    </w:p>
    <w:p w:rsidR="00722428" w:rsidRPr="001A5C2A" w:rsidRDefault="00722428" w:rsidP="007F7AC8">
      <w:pPr>
        <w:spacing w:before="240" w:line="240" w:lineRule="auto"/>
        <w:jc w:val="both"/>
        <w:rPr>
          <w:sz w:val="24"/>
          <w:szCs w:val="24"/>
          <w:lang w:val="es-ES_tradnl"/>
        </w:rPr>
      </w:pPr>
      <w:r w:rsidRPr="001A5C2A">
        <w:rPr>
          <w:sz w:val="24"/>
          <w:szCs w:val="24"/>
          <w:lang w:val="es-ES_tradnl"/>
        </w:rPr>
        <w:t xml:space="preserve">7.- Identifican la importancia del mejoramiento de los productos, artesanales o turísticos, </w:t>
      </w:r>
      <w:r w:rsidR="00CD2000" w:rsidRPr="001A5C2A">
        <w:rPr>
          <w:sz w:val="24"/>
          <w:szCs w:val="24"/>
          <w:lang w:val="es-ES_tradnl"/>
        </w:rPr>
        <w:t xml:space="preserve">y también </w:t>
      </w:r>
      <w:r w:rsidRPr="001A5C2A">
        <w:rPr>
          <w:sz w:val="24"/>
          <w:szCs w:val="24"/>
          <w:lang w:val="es-ES_tradnl"/>
        </w:rPr>
        <w:t xml:space="preserve">la necesidad de “actualizaciones” o “revisiones” periódicas que les mantenga en relación directa con las demandas del mercado. </w:t>
      </w:r>
    </w:p>
    <w:p w:rsidR="00722428" w:rsidRPr="001A5C2A" w:rsidRDefault="00722428" w:rsidP="007F7AC8">
      <w:pPr>
        <w:spacing w:before="240" w:line="240" w:lineRule="auto"/>
        <w:jc w:val="both"/>
        <w:rPr>
          <w:sz w:val="24"/>
          <w:szCs w:val="24"/>
          <w:lang w:val="es-ES_tradnl"/>
        </w:rPr>
      </w:pPr>
      <w:r w:rsidRPr="001A5C2A">
        <w:rPr>
          <w:sz w:val="24"/>
          <w:szCs w:val="24"/>
          <w:lang w:val="es-ES_tradnl"/>
        </w:rPr>
        <w:t xml:space="preserve">8.- En todos los casos, y por ello este es un tema muy relevante, necesitan mejorar los esquemas, mecanismos y vías de comercialización de los productos ofertados por las Redes, ya sean artesanales o turísticos. </w:t>
      </w:r>
    </w:p>
    <w:p w:rsidR="000E56B9" w:rsidRPr="001A5C2A" w:rsidRDefault="000E56B9" w:rsidP="007F7AC8">
      <w:pPr>
        <w:spacing w:before="240" w:line="240" w:lineRule="auto"/>
        <w:jc w:val="both"/>
        <w:rPr>
          <w:sz w:val="24"/>
          <w:szCs w:val="24"/>
          <w:lang w:val="es-ES_tradnl"/>
        </w:rPr>
      </w:pPr>
      <w:r w:rsidRPr="001A5C2A">
        <w:rPr>
          <w:sz w:val="24"/>
          <w:szCs w:val="24"/>
          <w:lang w:val="es-ES_tradnl"/>
        </w:rPr>
        <w:t xml:space="preserve">9.- En todos los casos, y por ello este es el segundo tema relevante, se requiere incrementar el nivel de participación en los ingresos que debe generar la Red, de tal manera que se reviertan en servicios que beneficien a los socios. </w:t>
      </w:r>
    </w:p>
    <w:p w:rsidR="000E56B9" w:rsidRPr="001A5C2A" w:rsidRDefault="000E56B9" w:rsidP="007F7AC8">
      <w:pPr>
        <w:spacing w:before="240" w:line="240" w:lineRule="auto"/>
        <w:jc w:val="both"/>
        <w:rPr>
          <w:sz w:val="24"/>
          <w:szCs w:val="24"/>
          <w:lang w:val="es-ES_tradnl"/>
        </w:rPr>
      </w:pPr>
      <w:r w:rsidRPr="001A5C2A">
        <w:rPr>
          <w:sz w:val="24"/>
          <w:szCs w:val="24"/>
          <w:lang w:val="es-ES_tradnl"/>
        </w:rPr>
        <w:t xml:space="preserve">10.- El tercer tema relevante, se refiere a la generación de espacios de negociación e intercambio entre las diferentes Redes, con miras a la concreción de negocios y al conocimiento de las mejores prácticas en su funcionamiento. </w:t>
      </w:r>
    </w:p>
    <w:p w:rsidR="000E56B9" w:rsidRPr="001A5C2A" w:rsidRDefault="000E56B9" w:rsidP="007F7AC8">
      <w:pPr>
        <w:spacing w:before="240" w:line="240" w:lineRule="auto"/>
        <w:jc w:val="both"/>
        <w:rPr>
          <w:sz w:val="24"/>
          <w:szCs w:val="24"/>
          <w:lang w:val="es-ES_tradnl"/>
        </w:rPr>
      </w:pPr>
    </w:p>
    <w:p w:rsidR="000E56B9" w:rsidRPr="001A5C2A" w:rsidRDefault="000E56B9" w:rsidP="002603CB">
      <w:pPr>
        <w:spacing w:before="240" w:line="240" w:lineRule="auto"/>
        <w:jc w:val="both"/>
        <w:rPr>
          <w:sz w:val="24"/>
          <w:szCs w:val="24"/>
          <w:lang w:val="es-ES_tradnl"/>
        </w:rPr>
      </w:pPr>
      <w:r w:rsidRPr="001A5C2A">
        <w:rPr>
          <w:sz w:val="24"/>
          <w:szCs w:val="24"/>
          <w:lang w:val="es-ES_tradnl"/>
        </w:rPr>
        <w:lastRenderedPageBreak/>
        <w:t xml:space="preserve">Con el propósito de </w:t>
      </w:r>
      <w:r w:rsidR="002603CB" w:rsidRPr="001A5C2A">
        <w:rPr>
          <w:sz w:val="24"/>
          <w:szCs w:val="24"/>
          <w:lang w:val="es-ES_tradnl"/>
        </w:rPr>
        <w:t>afrontar estos retos de las Redes, se presentan a</w:t>
      </w:r>
      <w:r w:rsidR="00CD2000" w:rsidRPr="001A5C2A">
        <w:rPr>
          <w:sz w:val="24"/>
          <w:szCs w:val="24"/>
          <w:lang w:val="es-ES_tradnl"/>
        </w:rPr>
        <w:t xml:space="preserve"> </w:t>
      </w:r>
      <w:r w:rsidR="002603CB" w:rsidRPr="001A5C2A">
        <w:rPr>
          <w:sz w:val="24"/>
          <w:szCs w:val="24"/>
          <w:lang w:val="es-ES_tradnl"/>
        </w:rPr>
        <w:t>l</w:t>
      </w:r>
      <w:r w:rsidR="00CD2000" w:rsidRPr="001A5C2A">
        <w:rPr>
          <w:sz w:val="24"/>
          <w:szCs w:val="24"/>
          <w:lang w:val="es-ES_tradnl"/>
        </w:rPr>
        <w:t xml:space="preserve">a Unidad Coordinadora </w:t>
      </w:r>
      <w:r w:rsidR="002603CB" w:rsidRPr="001A5C2A">
        <w:rPr>
          <w:sz w:val="24"/>
          <w:szCs w:val="24"/>
          <w:lang w:val="es-ES_tradnl"/>
        </w:rPr>
        <w:t>y al Municipio las siguientes recomendaciones:</w:t>
      </w:r>
    </w:p>
    <w:p w:rsidR="002603CB" w:rsidRPr="001A5C2A" w:rsidRDefault="002603CB" w:rsidP="002603CB">
      <w:pPr>
        <w:spacing w:after="0" w:line="240" w:lineRule="auto"/>
        <w:jc w:val="both"/>
        <w:rPr>
          <w:sz w:val="24"/>
          <w:szCs w:val="24"/>
          <w:lang w:val="es-ES_tradnl"/>
        </w:rPr>
      </w:pPr>
    </w:p>
    <w:p w:rsidR="002603CB" w:rsidRPr="001A5C2A" w:rsidRDefault="002603CB" w:rsidP="0001338F">
      <w:pPr>
        <w:spacing w:before="240" w:line="240" w:lineRule="auto"/>
        <w:ind w:left="708"/>
        <w:jc w:val="both"/>
        <w:rPr>
          <w:b/>
          <w:sz w:val="24"/>
          <w:szCs w:val="24"/>
          <w:u w:val="single"/>
          <w:lang w:val="es-ES_tradnl"/>
        </w:rPr>
      </w:pPr>
      <w:r w:rsidRPr="001A5C2A">
        <w:rPr>
          <w:b/>
          <w:sz w:val="24"/>
          <w:szCs w:val="24"/>
          <w:u w:val="single"/>
          <w:lang w:val="es-ES_tradnl"/>
        </w:rPr>
        <w:t>Recomendación No. 13</w:t>
      </w:r>
    </w:p>
    <w:p w:rsidR="002603CB" w:rsidRPr="001A5C2A" w:rsidRDefault="0001338F" w:rsidP="0001338F">
      <w:pPr>
        <w:spacing w:before="240" w:line="240" w:lineRule="auto"/>
        <w:ind w:left="708"/>
        <w:jc w:val="both"/>
        <w:rPr>
          <w:sz w:val="24"/>
          <w:szCs w:val="24"/>
          <w:lang w:val="es-ES_tradnl"/>
        </w:rPr>
      </w:pPr>
      <w:r w:rsidRPr="001A5C2A">
        <w:rPr>
          <w:sz w:val="24"/>
          <w:szCs w:val="24"/>
          <w:lang w:val="es-ES_tradnl"/>
        </w:rPr>
        <w:t>La Unidad Coordinadora en principio y luego el Municipio deben a</w:t>
      </w:r>
      <w:r w:rsidR="002603CB" w:rsidRPr="001A5C2A">
        <w:rPr>
          <w:sz w:val="24"/>
          <w:szCs w:val="24"/>
          <w:lang w:val="es-ES_tradnl"/>
        </w:rPr>
        <w:t>dicionar esfuerzos directos para llevar a la práctica los temas claves de cada Red en lo relacionado con los Estudios de Mercado, los Planes de Negocios y el Mejoramiento de P</w:t>
      </w:r>
      <w:r w:rsidRPr="001A5C2A">
        <w:rPr>
          <w:sz w:val="24"/>
          <w:szCs w:val="24"/>
          <w:lang w:val="es-ES_tradnl"/>
        </w:rPr>
        <w:t xml:space="preserve">roductos y Servicios, de tal manera que se revierta en el incremento de los ingresos de la Redes y se aproveche al máximo las inversiones realizadas en cada una de ellas. </w:t>
      </w:r>
    </w:p>
    <w:p w:rsidR="0001338F" w:rsidRPr="001A5C2A" w:rsidRDefault="0001338F" w:rsidP="0001338F">
      <w:pPr>
        <w:spacing w:before="240" w:line="240" w:lineRule="auto"/>
        <w:ind w:left="708"/>
        <w:jc w:val="both"/>
        <w:rPr>
          <w:sz w:val="24"/>
          <w:szCs w:val="24"/>
          <w:lang w:val="es-ES_tradnl"/>
        </w:rPr>
      </w:pPr>
    </w:p>
    <w:p w:rsidR="0001338F" w:rsidRPr="001A5C2A" w:rsidRDefault="0001338F" w:rsidP="0001338F">
      <w:pPr>
        <w:spacing w:before="240" w:line="240" w:lineRule="auto"/>
        <w:ind w:left="708"/>
        <w:jc w:val="both"/>
        <w:rPr>
          <w:b/>
          <w:sz w:val="24"/>
          <w:szCs w:val="24"/>
          <w:u w:val="single"/>
          <w:lang w:val="es-ES_tradnl"/>
        </w:rPr>
      </w:pPr>
      <w:r w:rsidRPr="001A5C2A">
        <w:rPr>
          <w:b/>
          <w:sz w:val="24"/>
          <w:szCs w:val="24"/>
          <w:u w:val="single"/>
          <w:lang w:val="es-ES_tradnl"/>
        </w:rPr>
        <w:t xml:space="preserve">Recomendación No. 14 </w:t>
      </w:r>
    </w:p>
    <w:p w:rsidR="0001338F" w:rsidRPr="001A5C2A" w:rsidRDefault="0001338F" w:rsidP="0001338F">
      <w:pPr>
        <w:spacing w:before="240" w:line="240" w:lineRule="auto"/>
        <w:ind w:left="708"/>
        <w:jc w:val="both"/>
        <w:rPr>
          <w:sz w:val="24"/>
          <w:szCs w:val="24"/>
          <w:lang w:val="es-ES_tradnl"/>
        </w:rPr>
      </w:pPr>
      <w:r w:rsidRPr="001A5C2A">
        <w:rPr>
          <w:sz w:val="24"/>
          <w:szCs w:val="24"/>
          <w:lang w:val="es-ES_tradnl"/>
        </w:rPr>
        <w:t xml:space="preserve">La Unidad Coordinadora en principio y luego el Municipio deben identificar y proveer a las Redes de una gama de opciones relacionadas con los mecanismos, medios y esquemas de comercialización de los productos y servicios ofertados por las Redes. El uso de la información provista y la definición de las opciones que se aplicarían corresponderán a la decisión de cada una de las Redes. </w:t>
      </w:r>
    </w:p>
    <w:p w:rsidR="0001338F" w:rsidRPr="001A5C2A" w:rsidRDefault="0001338F" w:rsidP="0001338F">
      <w:pPr>
        <w:spacing w:before="240" w:line="240" w:lineRule="auto"/>
        <w:ind w:left="708"/>
        <w:jc w:val="both"/>
        <w:rPr>
          <w:sz w:val="24"/>
          <w:szCs w:val="24"/>
          <w:lang w:val="es-ES_tradnl"/>
        </w:rPr>
      </w:pPr>
    </w:p>
    <w:p w:rsidR="0001338F" w:rsidRPr="001A5C2A" w:rsidRDefault="0001338F" w:rsidP="0001338F">
      <w:pPr>
        <w:spacing w:before="240" w:line="240" w:lineRule="auto"/>
        <w:ind w:left="708"/>
        <w:jc w:val="both"/>
        <w:rPr>
          <w:b/>
          <w:sz w:val="24"/>
          <w:szCs w:val="24"/>
          <w:u w:val="single"/>
          <w:lang w:val="es-ES_tradnl"/>
        </w:rPr>
      </w:pPr>
      <w:r w:rsidRPr="001A5C2A">
        <w:rPr>
          <w:b/>
          <w:sz w:val="24"/>
          <w:szCs w:val="24"/>
          <w:u w:val="single"/>
          <w:lang w:val="es-ES_tradnl"/>
        </w:rPr>
        <w:t>Recomendación No. 15</w:t>
      </w:r>
    </w:p>
    <w:p w:rsidR="00451BA2" w:rsidRPr="001A5C2A" w:rsidRDefault="0001338F" w:rsidP="0001338F">
      <w:pPr>
        <w:spacing w:before="240" w:line="240" w:lineRule="auto"/>
        <w:ind w:left="708"/>
        <w:jc w:val="both"/>
        <w:rPr>
          <w:sz w:val="24"/>
          <w:szCs w:val="24"/>
          <w:lang w:val="es-ES_tradnl"/>
        </w:rPr>
      </w:pPr>
      <w:r w:rsidRPr="001A5C2A">
        <w:rPr>
          <w:sz w:val="24"/>
          <w:szCs w:val="24"/>
          <w:lang w:val="es-ES_tradnl"/>
        </w:rPr>
        <w:t xml:space="preserve">La Unidad Coordinadora en principio y luego el Municipio deben promover en las Redes </w:t>
      </w:r>
      <w:r w:rsidR="007A36A6" w:rsidRPr="001A5C2A">
        <w:rPr>
          <w:sz w:val="24"/>
          <w:szCs w:val="24"/>
          <w:lang w:val="es-ES_tradnl"/>
        </w:rPr>
        <w:t xml:space="preserve">la generación de recursos propios para afrontar </w:t>
      </w:r>
      <w:r w:rsidR="00451BA2" w:rsidRPr="001A5C2A">
        <w:rPr>
          <w:sz w:val="24"/>
          <w:szCs w:val="24"/>
          <w:lang w:val="es-ES_tradnl"/>
        </w:rPr>
        <w:t xml:space="preserve">al inicio </w:t>
      </w:r>
      <w:r w:rsidR="007A36A6" w:rsidRPr="001A5C2A">
        <w:rPr>
          <w:sz w:val="24"/>
          <w:szCs w:val="24"/>
          <w:lang w:val="es-ES_tradnl"/>
        </w:rPr>
        <w:t>las necesidades de funcionamiento y operación</w:t>
      </w:r>
      <w:r w:rsidR="00451BA2" w:rsidRPr="001A5C2A">
        <w:rPr>
          <w:sz w:val="24"/>
          <w:szCs w:val="24"/>
          <w:lang w:val="es-ES_tradnl"/>
        </w:rPr>
        <w:t xml:space="preserve"> y posteriormente los requerimientos para crecimiento y capitalización, como un factor primordial para la sostenibilidad de las Redes y la ampliación de los servicios que entregue a sus socios. </w:t>
      </w:r>
    </w:p>
    <w:p w:rsidR="00451BA2" w:rsidRPr="001A5C2A" w:rsidRDefault="00451BA2" w:rsidP="0001338F">
      <w:pPr>
        <w:spacing w:before="240" w:line="240" w:lineRule="auto"/>
        <w:ind w:left="708"/>
        <w:jc w:val="both"/>
        <w:rPr>
          <w:sz w:val="24"/>
          <w:szCs w:val="24"/>
          <w:lang w:val="es-ES_tradnl"/>
        </w:rPr>
      </w:pPr>
    </w:p>
    <w:p w:rsidR="0001338F" w:rsidRPr="001A5C2A" w:rsidRDefault="00451BA2" w:rsidP="0001338F">
      <w:pPr>
        <w:spacing w:before="240" w:line="240" w:lineRule="auto"/>
        <w:ind w:left="708"/>
        <w:jc w:val="both"/>
        <w:rPr>
          <w:b/>
          <w:sz w:val="24"/>
          <w:szCs w:val="24"/>
          <w:u w:val="single"/>
          <w:lang w:val="es-ES_tradnl"/>
        </w:rPr>
      </w:pPr>
      <w:r w:rsidRPr="001A5C2A">
        <w:rPr>
          <w:b/>
          <w:sz w:val="24"/>
          <w:szCs w:val="24"/>
          <w:u w:val="single"/>
          <w:lang w:val="es-ES_tradnl"/>
        </w:rPr>
        <w:t xml:space="preserve">Recomendación No. 16 </w:t>
      </w:r>
    </w:p>
    <w:p w:rsidR="00451BA2" w:rsidRPr="001A5C2A" w:rsidRDefault="00451BA2" w:rsidP="0001338F">
      <w:pPr>
        <w:spacing w:before="240" w:line="240" w:lineRule="auto"/>
        <w:ind w:left="708"/>
        <w:jc w:val="both"/>
        <w:rPr>
          <w:b/>
          <w:sz w:val="24"/>
          <w:szCs w:val="24"/>
          <w:lang w:val="es-ES_tradnl"/>
        </w:rPr>
      </w:pPr>
      <w:r w:rsidRPr="001A5C2A">
        <w:rPr>
          <w:sz w:val="24"/>
          <w:szCs w:val="24"/>
          <w:lang w:val="es-ES_tradnl"/>
        </w:rPr>
        <w:t xml:space="preserve">La Unidad Coordinadora en principio y luego el Municipio deben generar mesas de intercambio y mesas de negocios entre las Redes, de tal manera que se puedan aprovechar las experiencias, las mejores prácticas y además se creen oportunidades de negocios. </w:t>
      </w:r>
    </w:p>
    <w:p w:rsidR="0001338F" w:rsidRPr="001A5C2A" w:rsidRDefault="0001338F" w:rsidP="007F7AC8">
      <w:pPr>
        <w:spacing w:before="240" w:line="240" w:lineRule="auto"/>
        <w:jc w:val="both"/>
        <w:rPr>
          <w:sz w:val="24"/>
          <w:szCs w:val="24"/>
          <w:lang w:val="es-ES_tradnl"/>
        </w:rPr>
      </w:pPr>
    </w:p>
    <w:p w:rsidR="0001338F" w:rsidRPr="001A5C2A" w:rsidRDefault="0001338F" w:rsidP="007F7AC8">
      <w:pPr>
        <w:spacing w:before="240" w:line="240" w:lineRule="auto"/>
        <w:jc w:val="both"/>
        <w:rPr>
          <w:sz w:val="24"/>
          <w:szCs w:val="24"/>
          <w:lang w:val="es-ES_tradnl"/>
        </w:rPr>
      </w:pPr>
    </w:p>
    <w:p w:rsidR="006D3A64" w:rsidRPr="001A5C2A" w:rsidRDefault="006D3A64">
      <w:pPr>
        <w:rPr>
          <w:b/>
          <w:sz w:val="24"/>
          <w:szCs w:val="24"/>
          <w:lang w:val="es-ES_tradnl"/>
        </w:rPr>
      </w:pPr>
    </w:p>
    <w:p w:rsidR="00BA4F79" w:rsidRPr="001A5C2A" w:rsidRDefault="00BA4F79" w:rsidP="00BA4F79">
      <w:pPr>
        <w:spacing w:after="0"/>
        <w:jc w:val="both"/>
        <w:rPr>
          <w:sz w:val="28"/>
          <w:szCs w:val="28"/>
          <w:lang w:val="es-ES_tradnl"/>
        </w:rPr>
      </w:pPr>
      <w:r w:rsidRPr="001A5C2A">
        <w:rPr>
          <w:b/>
          <w:sz w:val="28"/>
          <w:szCs w:val="28"/>
          <w:lang w:val="es-ES_tradnl"/>
        </w:rPr>
        <w:t>2.5 Los retos del Municipio de Otavalo en relación a la</w:t>
      </w:r>
      <w:r w:rsidR="006D3A64" w:rsidRPr="001A5C2A">
        <w:rPr>
          <w:b/>
          <w:sz w:val="28"/>
          <w:szCs w:val="28"/>
          <w:lang w:val="es-ES_tradnl"/>
        </w:rPr>
        <w:t xml:space="preserve"> </w:t>
      </w:r>
      <w:r w:rsidR="00284389" w:rsidRPr="001A5C2A">
        <w:rPr>
          <w:b/>
          <w:sz w:val="28"/>
          <w:szCs w:val="28"/>
          <w:lang w:val="es-ES_tradnl"/>
        </w:rPr>
        <w:t>S</w:t>
      </w:r>
      <w:r w:rsidR="006D3A64" w:rsidRPr="001A5C2A">
        <w:rPr>
          <w:b/>
          <w:sz w:val="28"/>
          <w:szCs w:val="28"/>
          <w:lang w:val="es-ES_tradnl"/>
        </w:rPr>
        <w:t>ostenibilidad del apoyo y asistencia técnica a la</w:t>
      </w:r>
      <w:r w:rsidRPr="001A5C2A">
        <w:rPr>
          <w:b/>
          <w:sz w:val="28"/>
          <w:szCs w:val="28"/>
          <w:lang w:val="es-ES_tradnl"/>
        </w:rPr>
        <w:t>s Redes creadas en el marco del Proyecto</w:t>
      </w:r>
      <w:r w:rsidRPr="001A5C2A">
        <w:rPr>
          <w:sz w:val="28"/>
          <w:szCs w:val="28"/>
          <w:lang w:val="es-ES_tradnl"/>
        </w:rPr>
        <w:t xml:space="preserve"> </w:t>
      </w:r>
    </w:p>
    <w:p w:rsidR="00BA4F79" w:rsidRPr="001A5C2A" w:rsidRDefault="00BA4F79" w:rsidP="00BA4F79">
      <w:pPr>
        <w:spacing w:after="0"/>
        <w:jc w:val="both"/>
        <w:rPr>
          <w:sz w:val="24"/>
          <w:szCs w:val="24"/>
          <w:lang w:val="es-ES_tradnl"/>
        </w:rPr>
      </w:pPr>
    </w:p>
    <w:p w:rsidR="00EB56EF" w:rsidRPr="001A5C2A" w:rsidRDefault="00EB56EF">
      <w:pPr>
        <w:rPr>
          <w:sz w:val="24"/>
          <w:szCs w:val="24"/>
          <w:lang w:val="es-ES_tradnl"/>
        </w:rPr>
      </w:pPr>
      <w:r w:rsidRPr="001A5C2A">
        <w:rPr>
          <w:b/>
          <w:sz w:val="24"/>
          <w:szCs w:val="24"/>
          <w:u w:val="single"/>
          <w:lang w:val="es-ES_tradnl"/>
        </w:rPr>
        <w:t>2.5.1 La sostenibilidad Institucional</w:t>
      </w:r>
    </w:p>
    <w:p w:rsidR="00EB56EF" w:rsidRPr="001A5C2A" w:rsidRDefault="00EB56EF" w:rsidP="00E95BC2">
      <w:pPr>
        <w:spacing w:line="240" w:lineRule="auto"/>
        <w:jc w:val="both"/>
        <w:rPr>
          <w:sz w:val="24"/>
          <w:szCs w:val="24"/>
          <w:lang w:val="es-ES_tradnl"/>
        </w:rPr>
      </w:pPr>
      <w:r w:rsidRPr="001A5C2A">
        <w:rPr>
          <w:sz w:val="24"/>
          <w:szCs w:val="24"/>
          <w:lang w:val="es-ES_tradnl"/>
        </w:rPr>
        <w:t xml:space="preserve">Este aspecto fue abordado de manera detallada en el numeral 1.4.1 para el caso de la VUE, y habría que considerarlo en el mismo contexto </w:t>
      </w:r>
      <w:r w:rsidR="00284389" w:rsidRPr="001A5C2A">
        <w:rPr>
          <w:sz w:val="24"/>
          <w:szCs w:val="24"/>
          <w:lang w:val="es-ES_tradnl"/>
        </w:rPr>
        <w:t xml:space="preserve">al tratarse el tema de </w:t>
      </w:r>
      <w:r w:rsidRPr="001A5C2A">
        <w:rPr>
          <w:sz w:val="24"/>
          <w:szCs w:val="24"/>
          <w:lang w:val="es-ES_tradnl"/>
        </w:rPr>
        <w:t xml:space="preserve">la sostenibilidad para el apoyo y la asistencia técnica a las Redes, pues el factor común preponderante  es la creación y puesta en marcha de la Dirección de Desarrollo Local, que asumirá </w:t>
      </w:r>
      <w:r w:rsidR="00284389" w:rsidRPr="001A5C2A">
        <w:rPr>
          <w:sz w:val="24"/>
          <w:szCs w:val="24"/>
          <w:lang w:val="es-ES_tradnl"/>
        </w:rPr>
        <w:t xml:space="preserve">aspectos </w:t>
      </w:r>
      <w:r w:rsidRPr="001A5C2A">
        <w:rPr>
          <w:sz w:val="24"/>
          <w:szCs w:val="24"/>
          <w:lang w:val="es-ES_tradnl"/>
        </w:rPr>
        <w:t xml:space="preserve">como las actividades productivas artesanales y turísticas y el más importante, en relación a las Redes, la asociatividad. </w:t>
      </w:r>
    </w:p>
    <w:p w:rsidR="00210363" w:rsidRPr="001A5C2A" w:rsidRDefault="00210363" w:rsidP="00EB56EF">
      <w:pPr>
        <w:jc w:val="both"/>
        <w:rPr>
          <w:sz w:val="24"/>
          <w:szCs w:val="24"/>
          <w:lang w:val="es-ES_tradnl"/>
        </w:rPr>
      </w:pPr>
    </w:p>
    <w:p w:rsidR="00EB56EF" w:rsidRPr="001A5C2A" w:rsidRDefault="00210363" w:rsidP="00E95BC2">
      <w:pPr>
        <w:spacing w:line="240" w:lineRule="auto"/>
        <w:jc w:val="both"/>
        <w:rPr>
          <w:b/>
          <w:sz w:val="24"/>
          <w:szCs w:val="24"/>
          <w:u w:val="single"/>
          <w:lang w:val="es-ES_tradnl"/>
        </w:rPr>
      </w:pPr>
      <w:r w:rsidRPr="001A5C2A">
        <w:rPr>
          <w:b/>
          <w:sz w:val="24"/>
          <w:szCs w:val="24"/>
          <w:u w:val="single"/>
          <w:lang w:val="es-ES_tradnl"/>
        </w:rPr>
        <w:t>2.5.2 La sostenibilidad Técnica</w:t>
      </w:r>
      <w:r w:rsidR="00EB56EF" w:rsidRPr="001A5C2A">
        <w:rPr>
          <w:b/>
          <w:sz w:val="24"/>
          <w:szCs w:val="24"/>
          <w:u w:val="single"/>
          <w:lang w:val="es-ES_tradnl"/>
        </w:rPr>
        <w:t xml:space="preserve">  </w:t>
      </w:r>
    </w:p>
    <w:p w:rsidR="00EB56EF" w:rsidRPr="001A5C2A" w:rsidRDefault="00210363" w:rsidP="00E95BC2">
      <w:pPr>
        <w:spacing w:line="240" w:lineRule="auto"/>
        <w:jc w:val="both"/>
        <w:rPr>
          <w:sz w:val="24"/>
          <w:szCs w:val="24"/>
          <w:lang w:val="es-ES_tradnl"/>
        </w:rPr>
      </w:pPr>
      <w:r w:rsidRPr="001A5C2A">
        <w:rPr>
          <w:sz w:val="24"/>
          <w:szCs w:val="24"/>
          <w:lang w:val="es-ES_tradnl"/>
        </w:rPr>
        <w:t xml:space="preserve">El apoyo y la asistencia técnica que provea el Municipio a las Redes, requiere de la participación de personal técnico especializado en esta temática, que en primera instancia remplace al personal asignado en la Unidad Coordinadora y que en el futuro inmediato se convierta en el equipo de apoyo a estas iniciativas asociativas. </w:t>
      </w:r>
    </w:p>
    <w:p w:rsidR="00210363" w:rsidRPr="001A5C2A" w:rsidRDefault="00210363" w:rsidP="00E95BC2">
      <w:pPr>
        <w:spacing w:line="240" w:lineRule="auto"/>
        <w:jc w:val="both"/>
        <w:rPr>
          <w:sz w:val="24"/>
          <w:szCs w:val="24"/>
          <w:lang w:val="es-ES_tradnl"/>
        </w:rPr>
      </w:pPr>
      <w:r w:rsidRPr="001A5C2A">
        <w:rPr>
          <w:sz w:val="24"/>
          <w:szCs w:val="24"/>
          <w:lang w:val="es-ES_tradnl"/>
        </w:rPr>
        <w:t xml:space="preserve">Atender los temas urgentes señalados en las Recomendaciones 13, 14 y 15 se constituirá en una tarea prioritaria y en el futuro la identificación de los requerimientos y necesidades de las Redes será una fase indispensable del accionar municipal. </w:t>
      </w:r>
    </w:p>
    <w:p w:rsidR="004948F0" w:rsidRPr="001A5C2A" w:rsidRDefault="00210363" w:rsidP="00E95BC2">
      <w:pPr>
        <w:spacing w:line="240" w:lineRule="auto"/>
        <w:jc w:val="both"/>
        <w:rPr>
          <w:sz w:val="24"/>
          <w:szCs w:val="24"/>
          <w:lang w:val="es-ES_tradnl"/>
        </w:rPr>
      </w:pPr>
      <w:r w:rsidRPr="001A5C2A">
        <w:rPr>
          <w:sz w:val="24"/>
          <w:szCs w:val="24"/>
          <w:lang w:val="es-ES_tradnl"/>
        </w:rPr>
        <w:t>Sobre la base de la experiencia adquirida en el Proyecto, la Dirección de Desarrollo Local, desplegará esfuerzos orientados a incrementar el n</w:t>
      </w:r>
      <w:r w:rsidR="004948F0" w:rsidRPr="001A5C2A">
        <w:rPr>
          <w:sz w:val="24"/>
          <w:szCs w:val="24"/>
          <w:lang w:val="es-ES_tradnl"/>
        </w:rPr>
        <w:t xml:space="preserve">úmero de Redes productivas, en cuyo caso el recurso humano especializado será también una necesidad imperiosa. </w:t>
      </w:r>
    </w:p>
    <w:p w:rsidR="00210363" w:rsidRPr="001A5C2A" w:rsidRDefault="004948F0" w:rsidP="00E95BC2">
      <w:pPr>
        <w:spacing w:line="240" w:lineRule="auto"/>
        <w:jc w:val="both"/>
        <w:rPr>
          <w:sz w:val="24"/>
          <w:szCs w:val="24"/>
          <w:lang w:val="es-ES_tradnl"/>
        </w:rPr>
      </w:pPr>
      <w:r w:rsidRPr="001A5C2A">
        <w:rPr>
          <w:sz w:val="24"/>
          <w:szCs w:val="24"/>
          <w:lang w:val="es-ES_tradnl"/>
        </w:rPr>
        <w:t xml:space="preserve">Por lo indicado, la sostenibilidad técnica de este tipo de apoyo a las Redes, depende del número de funcionarios que se determinen para esta tarea y también del perfil profesional que se establezca y exija a los funcionarios municipales. </w:t>
      </w:r>
    </w:p>
    <w:p w:rsidR="004948F0" w:rsidRPr="001A5C2A" w:rsidRDefault="004948F0" w:rsidP="00E95BC2">
      <w:pPr>
        <w:spacing w:line="240" w:lineRule="auto"/>
        <w:jc w:val="both"/>
        <w:rPr>
          <w:sz w:val="24"/>
          <w:szCs w:val="24"/>
          <w:lang w:val="es-ES_tradnl"/>
        </w:rPr>
      </w:pPr>
      <w:r w:rsidRPr="001A5C2A">
        <w:rPr>
          <w:sz w:val="24"/>
          <w:szCs w:val="24"/>
          <w:lang w:val="es-ES_tradnl"/>
        </w:rPr>
        <w:t>Una alternativa en la consecución de personal especializado, sin que sea funcionario de planta del Municipio, es la contratación temporal</w:t>
      </w:r>
      <w:r w:rsidR="00284389" w:rsidRPr="001A5C2A">
        <w:rPr>
          <w:sz w:val="24"/>
          <w:szCs w:val="24"/>
          <w:lang w:val="es-ES_tradnl"/>
        </w:rPr>
        <w:t xml:space="preserve"> y </w:t>
      </w:r>
      <w:r w:rsidRPr="001A5C2A">
        <w:rPr>
          <w:sz w:val="24"/>
          <w:szCs w:val="24"/>
          <w:lang w:val="es-ES_tradnl"/>
        </w:rPr>
        <w:t>según requerimientos específicos</w:t>
      </w:r>
      <w:r w:rsidR="00284389" w:rsidRPr="001A5C2A">
        <w:rPr>
          <w:sz w:val="24"/>
          <w:szCs w:val="24"/>
          <w:lang w:val="es-ES_tradnl"/>
        </w:rPr>
        <w:t>,</w:t>
      </w:r>
      <w:r w:rsidRPr="001A5C2A">
        <w:rPr>
          <w:sz w:val="24"/>
          <w:szCs w:val="24"/>
          <w:lang w:val="es-ES_tradnl"/>
        </w:rPr>
        <w:t xml:space="preserve"> de personal especializado para la realización de trabajos puntuales. </w:t>
      </w:r>
    </w:p>
    <w:p w:rsidR="004948F0" w:rsidRPr="001A5C2A" w:rsidRDefault="004948F0" w:rsidP="00E95BC2">
      <w:pPr>
        <w:spacing w:line="240" w:lineRule="auto"/>
        <w:jc w:val="both"/>
        <w:rPr>
          <w:sz w:val="24"/>
          <w:szCs w:val="24"/>
          <w:lang w:val="es-ES_tradnl"/>
        </w:rPr>
      </w:pPr>
    </w:p>
    <w:p w:rsidR="004948F0" w:rsidRPr="001A5C2A" w:rsidRDefault="004948F0" w:rsidP="00E95BC2">
      <w:pPr>
        <w:spacing w:line="240" w:lineRule="auto"/>
        <w:ind w:left="708"/>
        <w:jc w:val="both"/>
        <w:rPr>
          <w:b/>
          <w:sz w:val="24"/>
          <w:szCs w:val="24"/>
          <w:u w:val="single"/>
          <w:lang w:val="es-ES_tradnl"/>
        </w:rPr>
      </w:pPr>
      <w:r w:rsidRPr="001A5C2A">
        <w:rPr>
          <w:b/>
          <w:sz w:val="24"/>
          <w:szCs w:val="24"/>
          <w:u w:val="single"/>
          <w:lang w:val="es-ES_tradnl"/>
        </w:rPr>
        <w:t>Recomendación No. 17</w:t>
      </w:r>
    </w:p>
    <w:p w:rsidR="004948F0" w:rsidRPr="001A5C2A" w:rsidRDefault="004948F0" w:rsidP="00E95BC2">
      <w:pPr>
        <w:spacing w:line="240" w:lineRule="auto"/>
        <w:ind w:left="708"/>
        <w:jc w:val="both"/>
        <w:rPr>
          <w:sz w:val="24"/>
          <w:szCs w:val="24"/>
          <w:lang w:val="es-ES_tradnl"/>
        </w:rPr>
      </w:pPr>
      <w:r w:rsidRPr="001A5C2A">
        <w:rPr>
          <w:sz w:val="24"/>
          <w:szCs w:val="24"/>
          <w:lang w:val="es-ES_tradnl"/>
        </w:rPr>
        <w:t xml:space="preserve">El municipio deberá establecer en la estructura de la Dirección de Desarrollo Local, el número y el perfil de los profesionales especializados en la creación, operación y </w:t>
      </w:r>
      <w:r w:rsidRPr="001A5C2A">
        <w:rPr>
          <w:sz w:val="24"/>
          <w:szCs w:val="24"/>
          <w:lang w:val="es-ES_tradnl"/>
        </w:rPr>
        <w:lastRenderedPageBreak/>
        <w:t xml:space="preserve">desarrollo de Redes empresariales vinculadas con artesanías, turismo y </w:t>
      </w:r>
      <w:r w:rsidR="00284389" w:rsidRPr="001A5C2A">
        <w:rPr>
          <w:sz w:val="24"/>
          <w:szCs w:val="24"/>
          <w:lang w:val="es-ES_tradnl"/>
        </w:rPr>
        <w:t xml:space="preserve">con </w:t>
      </w:r>
      <w:r w:rsidRPr="001A5C2A">
        <w:rPr>
          <w:sz w:val="24"/>
          <w:szCs w:val="24"/>
          <w:lang w:val="es-ES_tradnl"/>
        </w:rPr>
        <w:t xml:space="preserve">otros sectores productivos.  </w:t>
      </w:r>
    </w:p>
    <w:p w:rsidR="00EB56EF" w:rsidRPr="001A5C2A" w:rsidRDefault="00EB56EF" w:rsidP="00E95BC2">
      <w:pPr>
        <w:spacing w:line="240" w:lineRule="auto"/>
        <w:rPr>
          <w:sz w:val="24"/>
          <w:szCs w:val="24"/>
          <w:lang w:val="es-ES_tradnl"/>
        </w:rPr>
      </w:pPr>
    </w:p>
    <w:p w:rsidR="00EB56EF" w:rsidRPr="001A5C2A" w:rsidRDefault="00284389" w:rsidP="00E95BC2">
      <w:pPr>
        <w:spacing w:line="240" w:lineRule="auto"/>
        <w:rPr>
          <w:b/>
          <w:sz w:val="24"/>
          <w:szCs w:val="24"/>
          <w:u w:val="single"/>
          <w:lang w:val="es-ES_tradnl"/>
        </w:rPr>
      </w:pPr>
      <w:r w:rsidRPr="001A5C2A">
        <w:rPr>
          <w:b/>
          <w:sz w:val="24"/>
          <w:szCs w:val="24"/>
          <w:u w:val="single"/>
          <w:lang w:val="es-ES_tradnl"/>
        </w:rPr>
        <w:t>2.5.3 La Sostenibilidad Financiera</w:t>
      </w:r>
    </w:p>
    <w:p w:rsidR="00587D8F" w:rsidRPr="001A5C2A" w:rsidRDefault="00587D8F" w:rsidP="00E95BC2">
      <w:pPr>
        <w:spacing w:line="240" w:lineRule="auto"/>
        <w:jc w:val="both"/>
        <w:rPr>
          <w:sz w:val="24"/>
          <w:szCs w:val="24"/>
          <w:lang w:val="es-ES_tradnl"/>
        </w:rPr>
      </w:pPr>
      <w:r w:rsidRPr="001A5C2A">
        <w:rPr>
          <w:sz w:val="24"/>
          <w:szCs w:val="24"/>
          <w:lang w:val="es-ES_tradnl"/>
        </w:rPr>
        <w:t xml:space="preserve">El primer rubro que requiere un sustento financiero para hacerlo viable, es el presupuesto para el equipo técnico que en el futuro inmediato, con la creación o no de la Dirección de Desarrollo Local, se encargue de la continuidad del apoyo a las Redes. </w:t>
      </w:r>
    </w:p>
    <w:p w:rsidR="00284389" w:rsidRPr="001A5C2A" w:rsidRDefault="00587D8F" w:rsidP="00E95BC2">
      <w:pPr>
        <w:spacing w:line="240" w:lineRule="auto"/>
        <w:jc w:val="both"/>
        <w:rPr>
          <w:sz w:val="24"/>
          <w:szCs w:val="24"/>
          <w:lang w:val="es-ES_tradnl"/>
        </w:rPr>
      </w:pPr>
      <w:r w:rsidRPr="001A5C2A">
        <w:rPr>
          <w:sz w:val="24"/>
          <w:szCs w:val="24"/>
          <w:lang w:val="es-ES_tradnl"/>
        </w:rPr>
        <w:t>El segundo rubro tiene que ver con las actividades de</w:t>
      </w:r>
      <w:r w:rsidR="001B2AF7" w:rsidRPr="001A5C2A">
        <w:rPr>
          <w:sz w:val="24"/>
          <w:szCs w:val="24"/>
          <w:lang w:val="es-ES_tradnl"/>
        </w:rPr>
        <w:t xml:space="preserve"> </w:t>
      </w:r>
      <w:r w:rsidRPr="001A5C2A">
        <w:rPr>
          <w:sz w:val="24"/>
          <w:szCs w:val="24"/>
          <w:lang w:val="es-ES_tradnl"/>
        </w:rPr>
        <w:t xml:space="preserve">capacitación, asistencia técnica, reuniones de trabajo y asistencias directamente en la sede de las Redes, los funcionarios municipales o personal contratado requieren recursos presupuestales específicos para estos temas. </w:t>
      </w:r>
    </w:p>
    <w:p w:rsidR="00587D8F" w:rsidRPr="001A5C2A" w:rsidRDefault="00587D8F" w:rsidP="00E95BC2">
      <w:pPr>
        <w:spacing w:line="240" w:lineRule="auto"/>
        <w:jc w:val="both"/>
        <w:rPr>
          <w:sz w:val="24"/>
          <w:szCs w:val="24"/>
          <w:lang w:val="es-ES_tradnl"/>
        </w:rPr>
      </w:pPr>
      <w:r w:rsidRPr="001A5C2A">
        <w:rPr>
          <w:sz w:val="24"/>
          <w:szCs w:val="24"/>
          <w:lang w:val="es-ES_tradnl"/>
        </w:rPr>
        <w:t>Los costos de movilización, los materiales de capacitación, los temas logísticos y de alimentación, la provisión de herramientas de trabajo apropiadas para los eventos de capacitación y asistencia técnica, requieren de rubros específicos para su financiamiento y fundamentalmente su inclusión en el presupuesto municipal.</w:t>
      </w:r>
    </w:p>
    <w:p w:rsidR="00587D8F" w:rsidRPr="001A5C2A" w:rsidRDefault="00587D8F" w:rsidP="00E95BC2">
      <w:pPr>
        <w:spacing w:line="240" w:lineRule="auto"/>
        <w:jc w:val="both"/>
        <w:rPr>
          <w:sz w:val="24"/>
          <w:szCs w:val="24"/>
          <w:lang w:val="es-ES_tradnl"/>
        </w:rPr>
      </w:pPr>
      <w:r w:rsidRPr="001A5C2A">
        <w:rPr>
          <w:sz w:val="24"/>
          <w:szCs w:val="24"/>
          <w:lang w:val="es-ES_tradnl"/>
        </w:rPr>
        <w:t xml:space="preserve">En razón de la estrategia de réplica de conformación de Redes que seguramente imprimirá la Dirección de Desarrollo Local en el ámbito de la Asociatividad, también se requerirán recursos adicionales para estas actividades de fomento. </w:t>
      </w:r>
    </w:p>
    <w:p w:rsidR="003A067B" w:rsidRPr="001A5C2A" w:rsidRDefault="003A067B" w:rsidP="00E95BC2">
      <w:pPr>
        <w:spacing w:line="240" w:lineRule="auto"/>
        <w:jc w:val="both"/>
        <w:rPr>
          <w:sz w:val="24"/>
          <w:szCs w:val="24"/>
          <w:lang w:val="es-ES_tradnl"/>
        </w:rPr>
      </w:pPr>
      <w:r w:rsidRPr="001A5C2A">
        <w:rPr>
          <w:sz w:val="24"/>
          <w:szCs w:val="24"/>
          <w:lang w:val="es-ES_tradnl"/>
        </w:rPr>
        <w:t xml:space="preserve">En los temas anteriores será indispensable incluir, con la negociación correspondiente, el concepto del cofinanciamiento, por parte de las Redes, de las actividades de apoyo, capacitación y asistencia técnica acordadas con ellas. </w:t>
      </w:r>
    </w:p>
    <w:p w:rsidR="00587D8F" w:rsidRPr="001A5C2A" w:rsidRDefault="00587D8F" w:rsidP="00E95BC2">
      <w:pPr>
        <w:spacing w:line="240" w:lineRule="auto"/>
        <w:jc w:val="both"/>
        <w:rPr>
          <w:sz w:val="24"/>
          <w:szCs w:val="24"/>
          <w:lang w:val="es-ES_tradnl"/>
        </w:rPr>
      </w:pPr>
    </w:p>
    <w:p w:rsidR="00587D8F" w:rsidRPr="001A5C2A" w:rsidRDefault="00587D8F" w:rsidP="00E95BC2">
      <w:pPr>
        <w:spacing w:line="240" w:lineRule="auto"/>
        <w:jc w:val="both"/>
        <w:rPr>
          <w:b/>
          <w:sz w:val="24"/>
          <w:szCs w:val="24"/>
          <w:u w:val="single"/>
          <w:lang w:val="es-ES_tradnl"/>
        </w:rPr>
      </w:pPr>
      <w:r w:rsidRPr="001A5C2A">
        <w:rPr>
          <w:b/>
          <w:sz w:val="24"/>
          <w:szCs w:val="24"/>
          <w:u w:val="single"/>
          <w:lang w:val="es-ES_tradnl"/>
        </w:rPr>
        <w:t>Recomendación No. 18</w:t>
      </w:r>
    </w:p>
    <w:p w:rsidR="003A067B" w:rsidRPr="001A5C2A" w:rsidRDefault="003A067B" w:rsidP="00E95BC2">
      <w:pPr>
        <w:spacing w:line="240" w:lineRule="auto"/>
        <w:jc w:val="both"/>
        <w:rPr>
          <w:sz w:val="24"/>
          <w:szCs w:val="24"/>
          <w:lang w:val="es-ES_tradnl"/>
        </w:rPr>
      </w:pPr>
      <w:r w:rsidRPr="001A5C2A">
        <w:rPr>
          <w:sz w:val="24"/>
          <w:szCs w:val="24"/>
          <w:lang w:val="es-ES_tradnl"/>
        </w:rPr>
        <w:t xml:space="preserve">La Unidad Coordinadora, preparará para revisión y aprobación del Municipio un presupuesto anual del rubro relacionado con el acompañamiento y apoyo a las 16 Redes conformadas en el marco del Proyecto. </w:t>
      </w:r>
    </w:p>
    <w:p w:rsidR="00E95BC2" w:rsidRPr="001A5C2A" w:rsidRDefault="00E95BC2">
      <w:pPr>
        <w:rPr>
          <w:sz w:val="24"/>
          <w:szCs w:val="24"/>
          <w:lang w:val="es-ES_tradnl"/>
        </w:rPr>
      </w:pPr>
      <w:r w:rsidRPr="001A5C2A">
        <w:rPr>
          <w:sz w:val="24"/>
          <w:szCs w:val="24"/>
          <w:lang w:val="es-ES_tradnl"/>
        </w:rPr>
        <w:br w:type="page"/>
      </w:r>
    </w:p>
    <w:p w:rsidR="003A067B" w:rsidRPr="001A5C2A" w:rsidRDefault="003A067B">
      <w:pPr>
        <w:rPr>
          <w:sz w:val="24"/>
          <w:szCs w:val="24"/>
          <w:lang w:val="es-ES_tradnl"/>
        </w:rPr>
      </w:pPr>
    </w:p>
    <w:p w:rsidR="00BA4F79" w:rsidRPr="001A5C2A" w:rsidRDefault="00BA4F79" w:rsidP="003A067B">
      <w:pPr>
        <w:jc w:val="both"/>
        <w:rPr>
          <w:b/>
          <w:sz w:val="28"/>
          <w:szCs w:val="28"/>
          <w:lang w:val="es-ES_tradnl"/>
        </w:rPr>
      </w:pPr>
      <w:r w:rsidRPr="001A5C2A">
        <w:rPr>
          <w:b/>
          <w:sz w:val="28"/>
          <w:szCs w:val="28"/>
          <w:lang w:val="es-ES_tradnl"/>
        </w:rPr>
        <w:t>2.6 Las lecciones aprendidas en la formalización</w:t>
      </w:r>
      <w:r w:rsidR="002603CB" w:rsidRPr="001A5C2A">
        <w:rPr>
          <w:b/>
          <w:sz w:val="28"/>
          <w:szCs w:val="28"/>
          <w:lang w:val="es-ES_tradnl"/>
        </w:rPr>
        <w:t xml:space="preserve"> </w:t>
      </w:r>
      <w:r w:rsidRPr="001A5C2A">
        <w:rPr>
          <w:b/>
          <w:sz w:val="28"/>
          <w:szCs w:val="28"/>
          <w:lang w:val="es-ES_tradnl"/>
        </w:rPr>
        <w:t xml:space="preserve">de empresarios por medio de la asociatividad </w:t>
      </w:r>
    </w:p>
    <w:p w:rsidR="00BA4F79" w:rsidRPr="001A5C2A" w:rsidRDefault="003A067B" w:rsidP="00587D8F">
      <w:pPr>
        <w:spacing w:before="240" w:after="0" w:line="240" w:lineRule="auto"/>
        <w:jc w:val="both"/>
        <w:rPr>
          <w:sz w:val="24"/>
          <w:szCs w:val="24"/>
          <w:lang w:val="es-ES_tradnl"/>
        </w:rPr>
      </w:pPr>
      <w:r w:rsidRPr="001A5C2A">
        <w:rPr>
          <w:sz w:val="24"/>
          <w:szCs w:val="24"/>
          <w:lang w:val="es-ES_tradnl"/>
        </w:rPr>
        <w:t xml:space="preserve">2.6.1 La identificación y difusión de las ventajas y beneficios de la asociatividad es un aspecto que debe ser presentado y analizado a profundidad en el inicio de un Proyecto de este tipo, pues se constituye en el </w:t>
      </w:r>
      <w:r w:rsidR="00962301" w:rsidRPr="001A5C2A">
        <w:rPr>
          <w:sz w:val="24"/>
          <w:szCs w:val="24"/>
          <w:lang w:val="es-ES_tradnl"/>
        </w:rPr>
        <w:t xml:space="preserve">incentivo “motor” para que los productores decidan sobre la aplicación de esquemas de asociatividad. </w:t>
      </w:r>
    </w:p>
    <w:p w:rsidR="00962301" w:rsidRPr="001A5C2A" w:rsidRDefault="00962301" w:rsidP="00587D8F">
      <w:pPr>
        <w:spacing w:before="240" w:after="0" w:line="240" w:lineRule="auto"/>
        <w:jc w:val="both"/>
        <w:rPr>
          <w:sz w:val="24"/>
          <w:szCs w:val="24"/>
          <w:lang w:val="es-ES_tradnl"/>
        </w:rPr>
      </w:pPr>
      <w:r w:rsidRPr="001A5C2A">
        <w:rPr>
          <w:sz w:val="24"/>
          <w:szCs w:val="24"/>
          <w:lang w:val="es-ES_tradnl"/>
        </w:rPr>
        <w:t xml:space="preserve">2.6.2 En proyectos similares debería incluirse la opción de incentivar la formalización en Redes, Asociaciones y Cooperativas de Productores ya integradas pero funcionando al margen de la formalización, de tal manera que el radio de acción e impacto sea incremental. </w:t>
      </w:r>
    </w:p>
    <w:p w:rsidR="00962301" w:rsidRPr="001A5C2A" w:rsidRDefault="00962301" w:rsidP="00587D8F">
      <w:pPr>
        <w:spacing w:before="240" w:after="0" w:line="240" w:lineRule="auto"/>
        <w:jc w:val="both"/>
        <w:rPr>
          <w:sz w:val="24"/>
          <w:szCs w:val="24"/>
          <w:lang w:val="es-ES_tradnl"/>
        </w:rPr>
      </w:pPr>
      <w:r w:rsidRPr="001A5C2A">
        <w:rPr>
          <w:sz w:val="24"/>
          <w:szCs w:val="24"/>
          <w:lang w:val="es-ES_tradnl"/>
        </w:rPr>
        <w:t xml:space="preserve">2.6.3 El Proyecto y sus objetivos de generar espacios de asociatividad tendientes a la formalización, desempeñó un papel clave en las circunstancias y marco legal existente a la fecha del diseño y aprobación. </w:t>
      </w:r>
      <w:r w:rsidR="001973B2" w:rsidRPr="001A5C2A">
        <w:rPr>
          <w:sz w:val="24"/>
          <w:szCs w:val="24"/>
          <w:lang w:val="es-ES_tradnl"/>
        </w:rPr>
        <w:t xml:space="preserve">Sin embargo, </w:t>
      </w:r>
      <w:r w:rsidRPr="001A5C2A">
        <w:rPr>
          <w:sz w:val="24"/>
          <w:szCs w:val="24"/>
          <w:lang w:val="es-ES_tradnl"/>
        </w:rPr>
        <w:t>el proceso de reforma en el que se encuentra el Estado Ecuatoriano generó definiciones espec</w:t>
      </w:r>
      <w:r w:rsidR="001973B2" w:rsidRPr="001A5C2A">
        <w:rPr>
          <w:sz w:val="24"/>
          <w:szCs w:val="24"/>
          <w:lang w:val="es-ES_tradnl"/>
        </w:rPr>
        <w:t>íficas de</w:t>
      </w:r>
      <w:r w:rsidRPr="001A5C2A">
        <w:rPr>
          <w:sz w:val="24"/>
          <w:szCs w:val="24"/>
          <w:lang w:val="es-ES_tradnl"/>
        </w:rPr>
        <w:t xml:space="preserve"> </w:t>
      </w:r>
      <w:r w:rsidR="001973B2" w:rsidRPr="001A5C2A">
        <w:rPr>
          <w:sz w:val="24"/>
          <w:szCs w:val="24"/>
          <w:lang w:val="es-ES_tradnl"/>
        </w:rPr>
        <w:t xml:space="preserve">la producción y comercialización asociativa, la reconoce como un mecanismo legal así como a las instituciones que lo llevan a cabo, en el marco de la definición de la Economía Popular y Solidaria y su correspondiente Ley. Además, a partir de estas definiciones se incluyen los incentivos gubernamentales, tributarios y no tributarios, para fomentar la creación, el desarrollo y la formalización de entidades asociativas. Este cambio en el campo normativo deben tomar como una oportunidad los Gobiernos Autónomos Descentralizados, especialmente Municipios y Juntas Parroquiales para redefinir el apoyo que deben brindar a los espacios de asociatividad constitucionalmente y legalmente reconocidos. </w:t>
      </w:r>
    </w:p>
    <w:p w:rsidR="001973B2" w:rsidRPr="001A5C2A" w:rsidRDefault="001973B2" w:rsidP="00587D8F">
      <w:pPr>
        <w:spacing w:before="240" w:after="0" w:line="240" w:lineRule="auto"/>
        <w:jc w:val="both"/>
        <w:rPr>
          <w:sz w:val="24"/>
          <w:szCs w:val="24"/>
          <w:lang w:val="es-ES_tradnl"/>
        </w:rPr>
      </w:pPr>
      <w:r w:rsidRPr="001A5C2A">
        <w:rPr>
          <w:sz w:val="24"/>
          <w:szCs w:val="24"/>
          <w:lang w:val="es-ES_tradnl"/>
        </w:rPr>
        <w:t>2.6.4 La formulación de herramientas técnicas para la consolidación y desarrollo de las Redes, como los estudios de mercado, planes de negocios y mejoramiento de productos, deben contar con c</w:t>
      </w:r>
      <w:r w:rsidR="00731A47" w:rsidRPr="001A5C2A">
        <w:rPr>
          <w:sz w:val="24"/>
          <w:szCs w:val="24"/>
          <w:lang w:val="es-ES_tradnl"/>
        </w:rPr>
        <w:t xml:space="preserve">aracterísticas de agilidad y mayor oportunidad entre las definiciones conceptuales y la aplicación en las actividades del día a día de las Redes. Eventualmente la unificación de los tres instrumentos por medio de un apoyo integral y unificado por un solo Técnico o Especialista, aceleraría el proceso de implementación. El tema clave que debe buscarse es la aplicación “rápida” y pragmática de las tres herramientas y que redunde en el incremento de los ingresos de los integrantes de las Redes. </w:t>
      </w:r>
      <w:r w:rsidRPr="001A5C2A">
        <w:rPr>
          <w:sz w:val="24"/>
          <w:szCs w:val="24"/>
          <w:lang w:val="es-ES_tradnl"/>
        </w:rPr>
        <w:t xml:space="preserve"> </w:t>
      </w:r>
      <w:r w:rsidR="00731A47" w:rsidRPr="001A5C2A">
        <w:rPr>
          <w:sz w:val="24"/>
          <w:szCs w:val="24"/>
          <w:lang w:val="es-ES_tradnl"/>
        </w:rPr>
        <w:t xml:space="preserve">El escenario contrario, la demora en la obtención de ingresos, incide de manera directamente proporcional a la deserción de los socios originalmente integrantes de las Redes. Otro aspecto que puede acelerar la aplicación es el hecho de que no todas las redes requerirán el apoyo con el “paquete” completo, es decir se puede aplicar directamente planes de negocios o a su vez mejoramiento de productos, si así lo permite la condición de cada Red. </w:t>
      </w:r>
    </w:p>
    <w:p w:rsidR="00731A47" w:rsidRPr="001A5C2A" w:rsidRDefault="00731A47" w:rsidP="00587D8F">
      <w:pPr>
        <w:spacing w:before="240" w:after="0" w:line="240" w:lineRule="auto"/>
        <w:jc w:val="both"/>
        <w:rPr>
          <w:sz w:val="24"/>
          <w:szCs w:val="24"/>
          <w:lang w:val="es-ES_tradnl"/>
        </w:rPr>
      </w:pPr>
      <w:r w:rsidRPr="001A5C2A">
        <w:rPr>
          <w:sz w:val="24"/>
          <w:szCs w:val="24"/>
          <w:lang w:val="es-ES_tradnl"/>
        </w:rPr>
        <w:t xml:space="preserve">2.6.5 El tema anterior redunda de manera directa en la sostenibilidad financiera y operativa de las Redes, en tanto y en cuanto los integrantes hayan mejorado sus ingresos, </w:t>
      </w:r>
      <w:r w:rsidRPr="001A5C2A">
        <w:rPr>
          <w:sz w:val="24"/>
          <w:szCs w:val="24"/>
          <w:lang w:val="es-ES_tradnl"/>
        </w:rPr>
        <w:lastRenderedPageBreak/>
        <w:t xml:space="preserve">estarán dispuestos a su vez a contribuir económicamente – financieramente, para el funcionamiento y operación de la Red. </w:t>
      </w:r>
      <w:r w:rsidR="00F05102" w:rsidRPr="001A5C2A">
        <w:rPr>
          <w:sz w:val="24"/>
          <w:szCs w:val="24"/>
          <w:lang w:val="es-ES_tradnl"/>
        </w:rPr>
        <w:t xml:space="preserve">Tema clave especialmente en la primera etapa de funcionamiento, en la que las carencias y restricciones siempre superarán a la disponibilidad de recursos para superar las necesidades reales de las Redes. </w:t>
      </w:r>
    </w:p>
    <w:p w:rsidR="00666E4E" w:rsidRPr="001A5C2A" w:rsidRDefault="004F699E" w:rsidP="00587D8F">
      <w:pPr>
        <w:spacing w:before="240" w:after="0" w:line="240" w:lineRule="auto"/>
        <w:jc w:val="both"/>
        <w:rPr>
          <w:sz w:val="24"/>
          <w:szCs w:val="24"/>
          <w:lang w:val="es-ES_tradnl"/>
        </w:rPr>
      </w:pPr>
      <w:r w:rsidRPr="001A5C2A">
        <w:rPr>
          <w:sz w:val="24"/>
          <w:szCs w:val="24"/>
          <w:lang w:val="es-ES_tradnl"/>
        </w:rPr>
        <w:t>2.6.6</w:t>
      </w:r>
      <w:r w:rsidR="00666E4E" w:rsidRPr="001A5C2A">
        <w:rPr>
          <w:sz w:val="24"/>
          <w:szCs w:val="24"/>
          <w:lang w:val="es-ES_tradnl"/>
        </w:rPr>
        <w:t xml:space="preserve"> Lo mencionado en el numeral anterior, el mejoramiento de los ingresos de los socios y las contribuciones a las Redes, tiene también una relación directa con los recursos necesarios para el crecimiento y capitalización de las Redes, proceso indispensable para su sostenibilidad, ampliación de servicios, opciones de inclusión de mayores miembros y búsquedas de alternativas de negocio y reducción de costos. Como ejemplo, las opciones de exportar directamente los productos de una Red de productores artesanales, que incrementaría geométricamente los ingresos a sus integrantes, depende de la capacidad que tenga la Red para asumir financieramente este compromiso,  y de la cantidad y la calidad de los productos que oferte.  </w:t>
      </w:r>
    </w:p>
    <w:p w:rsidR="00F05102" w:rsidRPr="001A5C2A" w:rsidRDefault="004F699E" w:rsidP="00587D8F">
      <w:pPr>
        <w:spacing w:before="240" w:after="0" w:line="240" w:lineRule="auto"/>
        <w:jc w:val="both"/>
        <w:rPr>
          <w:sz w:val="24"/>
          <w:szCs w:val="24"/>
          <w:lang w:val="es-ES_tradnl"/>
        </w:rPr>
      </w:pPr>
      <w:r w:rsidRPr="001A5C2A">
        <w:rPr>
          <w:sz w:val="24"/>
          <w:szCs w:val="24"/>
          <w:lang w:val="es-ES_tradnl"/>
        </w:rPr>
        <w:t>2.6.7</w:t>
      </w:r>
      <w:r w:rsidR="00F05102" w:rsidRPr="001A5C2A">
        <w:rPr>
          <w:sz w:val="24"/>
          <w:szCs w:val="24"/>
          <w:lang w:val="es-ES_tradnl"/>
        </w:rPr>
        <w:t xml:space="preserve"> El proceso de apoyo debería orientarse con cierto énfasis a la transmisión y aplicación de criterios de “empresarialidad”, búsqueda de oportunidades de negocio, identificación de nuevos mercados o nuevos nichos de mercados, modificación de productos de acuerdo a la demanda, etc., que son los temas que marcarán la diferencia con formas tradicionales de producción y comercialización aplicados por los socios de las Redes. Esto no quiere significar que se dejen de lado opciones de producción y comercialización “comunitaria” y “asociativa” ancestralmente utilizadas, lo que se sugiere es la posibilidad de potenciar estas prácticas respetables con la aplicación de criterios empresariales que permitan un desarrollo más acelerado de las Redes. </w:t>
      </w:r>
    </w:p>
    <w:p w:rsidR="00246140" w:rsidRPr="001A5C2A" w:rsidRDefault="004F699E" w:rsidP="00587D8F">
      <w:pPr>
        <w:spacing w:before="240" w:after="0" w:line="240" w:lineRule="auto"/>
        <w:jc w:val="both"/>
        <w:rPr>
          <w:sz w:val="24"/>
          <w:szCs w:val="24"/>
          <w:lang w:val="es-ES_tradnl"/>
        </w:rPr>
      </w:pPr>
      <w:r w:rsidRPr="001A5C2A">
        <w:rPr>
          <w:sz w:val="24"/>
          <w:szCs w:val="24"/>
          <w:lang w:val="es-ES_tradnl"/>
        </w:rPr>
        <w:t>2.6.8</w:t>
      </w:r>
      <w:r w:rsidR="00666E4E" w:rsidRPr="001A5C2A">
        <w:rPr>
          <w:sz w:val="24"/>
          <w:szCs w:val="24"/>
          <w:lang w:val="es-ES_tradnl"/>
        </w:rPr>
        <w:t xml:space="preserve"> </w:t>
      </w:r>
      <w:r w:rsidRPr="001A5C2A">
        <w:rPr>
          <w:sz w:val="24"/>
          <w:szCs w:val="24"/>
          <w:lang w:val="es-ES_tradnl"/>
        </w:rPr>
        <w:t xml:space="preserve">La asistencia técnica a las Redes debe incluir opciones de aprendizaje por “contagio directo”. Las visitas de observación, las pasantías, la vinculación con esquemas de comercio justo, las opciones de comercio electrónico, las ruedas de negocios, la participación en ferias de fuera de su localidad, deberían formar parte del “menú” de opciones para que los integrantes de las Redes, tomen las experiencias de la manera más directa y así se facilite su aplicación inmediata.   </w:t>
      </w:r>
    </w:p>
    <w:p w:rsidR="00CC6D2B" w:rsidRPr="001A5C2A" w:rsidRDefault="004F699E" w:rsidP="004F699E">
      <w:pPr>
        <w:spacing w:before="240" w:after="0" w:line="240" w:lineRule="auto"/>
        <w:jc w:val="both"/>
        <w:rPr>
          <w:sz w:val="24"/>
          <w:szCs w:val="24"/>
          <w:lang w:val="es-ES_tradnl"/>
        </w:rPr>
      </w:pPr>
      <w:r w:rsidRPr="001A5C2A">
        <w:rPr>
          <w:sz w:val="24"/>
          <w:szCs w:val="24"/>
          <w:lang w:val="es-ES_tradnl"/>
        </w:rPr>
        <w:t xml:space="preserve">2.6.9 Un factor importante que se debe considerar en la conformación y crecimiento de las Redes es la representación y la incidencia política que tienen o tendrían en la comunidad. Por lo que el análisis y las definiciones de los esquemas de apoyo no deben considerar exclusivamente los temas “técnicos”, sino también y de manera relevante los el entorno, el peso, la representación y la visualización política de las Redes y de sus representantes. </w:t>
      </w:r>
    </w:p>
    <w:p w:rsidR="00CC6D2B" w:rsidRPr="001A5C2A" w:rsidRDefault="00CC6D2B">
      <w:pPr>
        <w:rPr>
          <w:sz w:val="24"/>
          <w:szCs w:val="24"/>
          <w:lang w:val="es-ES_tradnl"/>
        </w:rPr>
      </w:pPr>
      <w:r w:rsidRPr="001A5C2A">
        <w:rPr>
          <w:sz w:val="24"/>
          <w:szCs w:val="24"/>
          <w:lang w:val="es-ES_tradnl"/>
        </w:rPr>
        <w:br w:type="page"/>
      </w:r>
    </w:p>
    <w:p w:rsidR="00AF4DC6" w:rsidRPr="001A5C2A" w:rsidRDefault="00AF4DC6" w:rsidP="004F699E">
      <w:pPr>
        <w:spacing w:before="240" w:after="0" w:line="240" w:lineRule="auto"/>
        <w:jc w:val="both"/>
        <w:rPr>
          <w:sz w:val="24"/>
          <w:szCs w:val="24"/>
          <w:lang w:val="es-ES_tradnl"/>
        </w:rPr>
      </w:pPr>
    </w:p>
    <w:p w:rsidR="00E95BC2" w:rsidRPr="001A5C2A" w:rsidRDefault="00E95BC2" w:rsidP="0060382B">
      <w:pPr>
        <w:spacing w:line="240" w:lineRule="auto"/>
        <w:jc w:val="center"/>
        <w:rPr>
          <w:b/>
          <w:i/>
          <w:sz w:val="28"/>
          <w:szCs w:val="28"/>
          <w:lang w:val="es-ES_tradnl"/>
        </w:rPr>
      </w:pPr>
      <w:r w:rsidRPr="001A5C2A">
        <w:rPr>
          <w:b/>
          <w:i/>
          <w:sz w:val="28"/>
          <w:szCs w:val="28"/>
          <w:lang w:val="es-ES_tradnl"/>
        </w:rPr>
        <w:t>CAPITULO III</w:t>
      </w:r>
    </w:p>
    <w:p w:rsidR="00E95BC2" w:rsidRPr="001A5C2A" w:rsidRDefault="00E95BC2" w:rsidP="0060382B">
      <w:pPr>
        <w:spacing w:line="240" w:lineRule="auto"/>
        <w:jc w:val="both"/>
        <w:rPr>
          <w:b/>
          <w:i/>
          <w:sz w:val="28"/>
          <w:szCs w:val="28"/>
          <w:lang w:val="es-ES_tradnl"/>
        </w:rPr>
      </w:pPr>
      <w:r w:rsidRPr="001A5C2A">
        <w:rPr>
          <w:b/>
          <w:i/>
          <w:sz w:val="28"/>
          <w:szCs w:val="28"/>
          <w:lang w:val="es-ES_tradnl"/>
        </w:rPr>
        <w:t>EL PROYECTO Y EL LOGRO DE LOS INDICADORES DE RESULTADOS  ESTABLECIDOS EN EL CONVENIO</w:t>
      </w:r>
    </w:p>
    <w:p w:rsidR="00786F8A" w:rsidRPr="001A5C2A" w:rsidRDefault="004F5892" w:rsidP="0060382B">
      <w:pPr>
        <w:spacing w:line="240" w:lineRule="auto"/>
        <w:jc w:val="both"/>
        <w:rPr>
          <w:sz w:val="24"/>
          <w:szCs w:val="24"/>
          <w:lang w:val="es-ES_tradnl"/>
        </w:rPr>
      </w:pPr>
      <w:r w:rsidRPr="001A5C2A">
        <w:rPr>
          <w:sz w:val="24"/>
          <w:szCs w:val="24"/>
          <w:lang w:val="es-ES_tradnl"/>
        </w:rPr>
        <w:t xml:space="preserve">En este capítulo se presenta la evaluación realizada </w:t>
      </w:r>
      <w:r w:rsidR="00786F8A" w:rsidRPr="001A5C2A">
        <w:rPr>
          <w:sz w:val="24"/>
          <w:szCs w:val="24"/>
          <w:lang w:val="es-ES_tradnl"/>
        </w:rPr>
        <w:t xml:space="preserve">en cuanto </w:t>
      </w:r>
      <w:r w:rsidRPr="001A5C2A">
        <w:rPr>
          <w:sz w:val="24"/>
          <w:szCs w:val="24"/>
          <w:lang w:val="es-ES_tradnl"/>
        </w:rPr>
        <w:t xml:space="preserve">al </w:t>
      </w:r>
      <w:r w:rsidR="00786F8A" w:rsidRPr="001A5C2A">
        <w:rPr>
          <w:sz w:val="24"/>
          <w:szCs w:val="24"/>
          <w:lang w:val="es-ES_tradnl"/>
        </w:rPr>
        <w:t xml:space="preserve">logro de los indicadores de resultados e impactos del Proyecto, utilizando dos mecanismos: </w:t>
      </w:r>
    </w:p>
    <w:p w:rsidR="00786F8A" w:rsidRPr="001A5C2A" w:rsidRDefault="00786F8A" w:rsidP="00786F8A">
      <w:pPr>
        <w:pStyle w:val="Prrafodelista"/>
        <w:numPr>
          <w:ilvl w:val="0"/>
          <w:numId w:val="6"/>
        </w:numPr>
        <w:spacing w:line="240" w:lineRule="auto"/>
        <w:jc w:val="both"/>
        <w:rPr>
          <w:sz w:val="24"/>
          <w:szCs w:val="24"/>
          <w:lang w:val="es-ES_tradnl"/>
        </w:rPr>
      </w:pPr>
      <w:r w:rsidRPr="001A5C2A">
        <w:rPr>
          <w:sz w:val="24"/>
          <w:szCs w:val="24"/>
          <w:lang w:val="es-ES_tradnl"/>
        </w:rPr>
        <w:t xml:space="preserve">El primero de ellos es la </w:t>
      </w:r>
      <w:r w:rsidR="004F5892" w:rsidRPr="001A5C2A">
        <w:rPr>
          <w:sz w:val="24"/>
          <w:szCs w:val="24"/>
          <w:lang w:val="es-ES_tradnl"/>
        </w:rPr>
        <w:t xml:space="preserve">consultoría contratada </w:t>
      </w:r>
      <w:r w:rsidRPr="001A5C2A">
        <w:rPr>
          <w:sz w:val="24"/>
          <w:szCs w:val="24"/>
          <w:lang w:val="es-ES_tradnl"/>
        </w:rPr>
        <w:t xml:space="preserve">para el </w:t>
      </w:r>
      <w:r w:rsidR="004F5892" w:rsidRPr="001A5C2A">
        <w:rPr>
          <w:sz w:val="24"/>
          <w:szCs w:val="24"/>
          <w:lang w:val="es-ES_tradnl"/>
        </w:rPr>
        <w:t>diseño e implementación del Sistema de Seguimiento y Monitoreo</w:t>
      </w:r>
      <w:r w:rsidRPr="001A5C2A">
        <w:rPr>
          <w:sz w:val="24"/>
          <w:szCs w:val="24"/>
          <w:lang w:val="es-ES_tradnl"/>
        </w:rPr>
        <w:t xml:space="preserve">, que cuenta con información relevante de la evolución del Proyecto. De esta consultoría se tomará el informe final para efectos del análisis. </w:t>
      </w:r>
    </w:p>
    <w:p w:rsidR="00E95BC2" w:rsidRPr="001A5C2A" w:rsidRDefault="00786F8A" w:rsidP="00786F8A">
      <w:pPr>
        <w:pStyle w:val="Prrafodelista"/>
        <w:numPr>
          <w:ilvl w:val="0"/>
          <w:numId w:val="6"/>
        </w:numPr>
        <w:spacing w:line="240" w:lineRule="auto"/>
        <w:jc w:val="both"/>
        <w:rPr>
          <w:sz w:val="24"/>
          <w:szCs w:val="24"/>
          <w:lang w:val="es-ES_tradnl"/>
        </w:rPr>
      </w:pPr>
      <w:r w:rsidRPr="001A5C2A">
        <w:rPr>
          <w:sz w:val="24"/>
          <w:szCs w:val="24"/>
          <w:lang w:val="es-ES_tradnl"/>
        </w:rPr>
        <w:t xml:space="preserve">El segundo mecanismo es el Marco Lógico del Proyecto y sus indicadores, en cuyo caso se utilizará dicha información para efectos de evaluar el grado de cumplimiento de estos compromisos. </w:t>
      </w:r>
    </w:p>
    <w:p w:rsidR="004F5892" w:rsidRPr="001A5C2A" w:rsidRDefault="00786F8A" w:rsidP="0060382B">
      <w:pPr>
        <w:spacing w:line="240" w:lineRule="auto"/>
        <w:jc w:val="both"/>
        <w:rPr>
          <w:sz w:val="24"/>
          <w:szCs w:val="24"/>
          <w:lang w:val="es-ES_tradnl"/>
        </w:rPr>
      </w:pPr>
      <w:r w:rsidRPr="001A5C2A">
        <w:rPr>
          <w:sz w:val="24"/>
          <w:szCs w:val="24"/>
          <w:lang w:val="es-ES_tradnl"/>
        </w:rPr>
        <w:t>También será parte de este capítulo la evaluación realizada a las calificaciones semestrales del Proyecto durante el período de ejecución</w:t>
      </w:r>
      <w:r w:rsidR="00B171C9" w:rsidRPr="001A5C2A">
        <w:rPr>
          <w:sz w:val="24"/>
          <w:szCs w:val="24"/>
          <w:lang w:val="es-ES_tradnl"/>
        </w:rPr>
        <w:t xml:space="preserve"> </w:t>
      </w:r>
      <w:r w:rsidR="000915A2" w:rsidRPr="001A5C2A">
        <w:rPr>
          <w:sz w:val="24"/>
          <w:szCs w:val="24"/>
          <w:lang w:val="es-ES_tradnl"/>
        </w:rPr>
        <w:t xml:space="preserve">como un aspecto importante en el contexto de los resultados finales alcanzados. </w:t>
      </w:r>
    </w:p>
    <w:p w:rsidR="00E95BC2" w:rsidRPr="001A5C2A" w:rsidRDefault="00E95BC2" w:rsidP="0060382B">
      <w:pPr>
        <w:spacing w:line="240" w:lineRule="auto"/>
        <w:jc w:val="both"/>
        <w:rPr>
          <w:sz w:val="24"/>
          <w:szCs w:val="24"/>
          <w:lang w:val="es-ES_tradnl"/>
        </w:rPr>
      </w:pPr>
    </w:p>
    <w:p w:rsidR="00E95BC2" w:rsidRPr="001A5C2A" w:rsidRDefault="00E95BC2" w:rsidP="0060382B">
      <w:pPr>
        <w:spacing w:line="240" w:lineRule="auto"/>
        <w:rPr>
          <w:b/>
          <w:sz w:val="24"/>
          <w:szCs w:val="24"/>
          <w:lang w:val="es-ES_tradnl"/>
        </w:rPr>
      </w:pPr>
      <w:r w:rsidRPr="001A5C2A">
        <w:rPr>
          <w:b/>
          <w:sz w:val="24"/>
          <w:szCs w:val="24"/>
          <w:lang w:val="es-ES_tradnl"/>
        </w:rPr>
        <w:br w:type="page"/>
      </w:r>
    </w:p>
    <w:p w:rsidR="00E95BC2" w:rsidRPr="001A5C2A" w:rsidRDefault="00E95BC2" w:rsidP="0060382B">
      <w:pPr>
        <w:spacing w:line="240" w:lineRule="auto"/>
        <w:jc w:val="both"/>
        <w:rPr>
          <w:b/>
          <w:sz w:val="24"/>
          <w:szCs w:val="24"/>
          <w:lang w:val="es-ES_tradnl"/>
        </w:rPr>
      </w:pPr>
    </w:p>
    <w:p w:rsidR="00E95BC2" w:rsidRPr="001A5C2A" w:rsidRDefault="00E95BC2" w:rsidP="0060382B">
      <w:pPr>
        <w:spacing w:line="240" w:lineRule="auto"/>
        <w:jc w:val="both"/>
        <w:rPr>
          <w:b/>
          <w:i/>
          <w:sz w:val="28"/>
          <w:szCs w:val="28"/>
          <w:lang w:val="es-ES_tradnl"/>
        </w:rPr>
      </w:pPr>
      <w:r w:rsidRPr="001A5C2A">
        <w:rPr>
          <w:b/>
          <w:i/>
          <w:sz w:val="28"/>
          <w:szCs w:val="28"/>
          <w:lang w:val="es-ES_tradnl"/>
        </w:rPr>
        <w:t>3.1 El Sistema de Seguimiento del Proyecto y su utilidad para el logro de resultados</w:t>
      </w:r>
    </w:p>
    <w:p w:rsidR="00E95BC2" w:rsidRPr="001A5C2A" w:rsidRDefault="002C49D6" w:rsidP="000505DB">
      <w:pPr>
        <w:spacing w:line="240" w:lineRule="auto"/>
        <w:jc w:val="both"/>
        <w:rPr>
          <w:sz w:val="24"/>
          <w:szCs w:val="24"/>
          <w:lang w:val="es-ES_tradnl"/>
        </w:rPr>
      </w:pPr>
      <w:r w:rsidRPr="001A5C2A">
        <w:rPr>
          <w:sz w:val="24"/>
          <w:szCs w:val="24"/>
          <w:lang w:val="es-ES_tradnl"/>
        </w:rPr>
        <w:t xml:space="preserve">La consultoría contratada para el diseño e implementación de un Sistema de Seguimiento y Monitoreo del Proyecto, como producto final preparó un informe al mes de Julio del 2010, en el que se presentan los resultados alcanzados, luego de un ejercicio de seguimiento y verificación del cumplimiento de todos y cada uno de los indicadores que forman parte del Sistema. </w:t>
      </w:r>
    </w:p>
    <w:p w:rsidR="002C49D6" w:rsidRPr="001A5C2A" w:rsidRDefault="00F90D12" w:rsidP="000505DB">
      <w:pPr>
        <w:spacing w:line="240" w:lineRule="auto"/>
        <w:jc w:val="both"/>
        <w:rPr>
          <w:sz w:val="24"/>
          <w:szCs w:val="24"/>
          <w:lang w:val="es-ES_tradnl"/>
        </w:rPr>
      </w:pPr>
      <w:r w:rsidRPr="001A5C2A">
        <w:rPr>
          <w:sz w:val="24"/>
          <w:szCs w:val="24"/>
          <w:lang w:val="es-ES_tradnl"/>
        </w:rPr>
        <w:t xml:space="preserve">El cuadro de indicadores, objeto del seguimiento, está conformado por todos aquellos que son parte del Marco Lógico del Proyecto y los “indicadores de gestión”, denominando así a las actividades primordiales que son parte de los componentes o a metas de la gestión y ejecución del Proyecto que requerían monitorearse y que fueron parte de las definiciones iniciales del sistema. </w:t>
      </w:r>
    </w:p>
    <w:p w:rsidR="00F90D12" w:rsidRPr="001A5C2A" w:rsidRDefault="00F90D12" w:rsidP="000505DB">
      <w:pPr>
        <w:spacing w:line="240" w:lineRule="auto"/>
        <w:jc w:val="both"/>
        <w:rPr>
          <w:sz w:val="24"/>
          <w:szCs w:val="24"/>
          <w:lang w:val="es-ES_tradnl"/>
        </w:rPr>
      </w:pPr>
      <w:r w:rsidRPr="001A5C2A">
        <w:rPr>
          <w:sz w:val="24"/>
          <w:szCs w:val="24"/>
          <w:lang w:val="es-ES_tradnl"/>
        </w:rPr>
        <w:t xml:space="preserve">El informe de Julio del 2010 incorpora además los resultados del monitoreo realizado al mes de Mayo del 2010, en el que se preparó la información con esta fecha de corte </w:t>
      </w:r>
      <w:r w:rsidR="005D09FB" w:rsidRPr="001A5C2A">
        <w:rPr>
          <w:sz w:val="24"/>
          <w:szCs w:val="24"/>
          <w:lang w:val="es-ES_tradnl"/>
        </w:rPr>
        <w:t xml:space="preserve">y que fue objeto de un análisis por parte de esta Consultoría. </w:t>
      </w:r>
    </w:p>
    <w:p w:rsidR="005D09FB" w:rsidRPr="001A5C2A" w:rsidRDefault="005D09FB" w:rsidP="000505DB">
      <w:pPr>
        <w:spacing w:line="240" w:lineRule="auto"/>
        <w:jc w:val="both"/>
        <w:rPr>
          <w:sz w:val="24"/>
          <w:szCs w:val="24"/>
          <w:lang w:val="es-ES_tradnl"/>
        </w:rPr>
      </w:pPr>
      <w:r w:rsidRPr="001A5C2A">
        <w:rPr>
          <w:sz w:val="24"/>
          <w:szCs w:val="24"/>
          <w:lang w:val="es-ES_tradnl"/>
        </w:rPr>
        <w:t xml:space="preserve">Las definiciones del Sistema, la visualización integral de los resultados que se esperan en el Proyecto y los mecanismos utilizados para evaluar sus avances, proveen de una herramienta apropiada para </w:t>
      </w:r>
      <w:r w:rsidR="00015B77" w:rsidRPr="001A5C2A">
        <w:rPr>
          <w:sz w:val="24"/>
          <w:szCs w:val="24"/>
          <w:lang w:val="es-ES_tradnl"/>
        </w:rPr>
        <w:t xml:space="preserve">efectos de a su vez evaluar el logro de los resultados del Proyecto, con el instrumento utilizado como parte de su gestión. </w:t>
      </w:r>
    </w:p>
    <w:p w:rsidR="000505DB" w:rsidRPr="001A5C2A" w:rsidRDefault="0007548D" w:rsidP="000505DB">
      <w:pPr>
        <w:spacing w:line="240" w:lineRule="auto"/>
        <w:jc w:val="both"/>
        <w:rPr>
          <w:sz w:val="24"/>
          <w:szCs w:val="24"/>
          <w:lang w:val="es-ES_tradnl"/>
        </w:rPr>
      </w:pPr>
      <w:r w:rsidRPr="001A5C2A">
        <w:rPr>
          <w:sz w:val="24"/>
          <w:szCs w:val="24"/>
          <w:lang w:val="es-ES_tradnl"/>
        </w:rPr>
        <w:t xml:space="preserve">El cuadro </w:t>
      </w:r>
      <w:r w:rsidR="000505DB" w:rsidRPr="001A5C2A">
        <w:rPr>
          <w:sz w:val="24"/>
          <w:szCs w:val="24"/>
          <w:lang w:val="es-ES_tradnl"/>
        </w:rPr>
        <w:t xml:space="preserve">total </w:t>
      </w:r>
      <w:r w:rsidRPr="001A5C2A">
        <w:rPr>
          <w:sz w:val="24"/>
          <w:szCs w:val="24"/>
          <w:lang w:val="es-ES_tradnl"/>
        </w:rPr>
        <w:t>de indicadores incorporado al Sistema</w:t>
      </w:r>
      <w:r w:rsidR="000505DB" w:rsidRPr="001A5C2A">
        <w:rPr>
          <w:sz w:val="24"/>
          <w:szCs w:val="24"/>
          <w:lang w:val="es-ES_tradnl"/>
        </w:rPr>
        <w:t xml:space="preserve"> provee de las siguientes cifras:</w:t>
      </w:r>
    </w:p>
    <w:p w:rsidR="000505DB" w:rsidRPr="001A5C2A" w:rsidRDefault="000505DB" w:rsidP="000505DB">
      <w:pPr>
        <w:spacing w:line="240" w:lineRule="auto"/>
        <w:jc w:val="both"/>
        <w:rPr>
          <w:sz w:val="24"/>
          <w:szCs w:val="24"/>
          <w:lang w:val="es-ES_tradnl"/>
        </w:rPr>
      </w:pPr>
      <w:r w:rsidRPr="001A5C2A">
        <w:rPr>
          <w:sz w:val="24"/>
          <w:szCs w:val="24"/>
          <w:lang w:val="es-ES_tradnl"/>
        </w:rPr>
        <w:t xml:space="preserve"> </w:t>
      </w:r>
    </w:p>
    <w:p w:rsidR="00A27D35" w:rsidRPr="001A5C2A" w:rsidRDefault="00A27D35" w:rsidP="000505DB">
      <w:pPr>
        <w:spacing w:line="240" w:lineRule="auto"/>
        <w:jc w:val="both"/>
        <w:rPr>
          <w:sz w:val="24"/>
          <w:szCs w:val="24"/>
          <w:lang w:val="es-ES_tradnl"/>
        </w:rPr>
      </w:pPr>
    </w:p>
    <w:tbl>
      <w:tblPr>
        <w:tblStyle w:val="Cuadrculamedia1-nfasis2"/>
        <w:tblW w:w="0" w:type="auto"/>
        <w:tblInd w:w="2494" w:type="dxa"/>
        <w:tblLook w:val="04A0"/>
      </w:tblPr>
      <w:tblGrid>
        <w:gridCol w:w="2660"/>
        <w:gridCol w:w="1182"/>
      </w:tblGrid>
      <w:tr w:rsidR="000505DB" w:rsidRPr="001A5C2A" w:rsidTr="000505DB">
        <w:trPr>
          <w:cnfStyle w:val="100000000000"/>
        </w:trPr>
        <w:tc>
          <w:tcPr>
            <w:cnfStyle w:val="001000000000"/>
            <w:tcW w:w="2660" w:type="dxa"/>
          </w:tcPr>
          <w:p w:rsidR="000505DB" w:rsidRPr="001A5C2A" w:rsidRDefault="000505DB" w:rsidP="000505DB">
            <w:pPr>
              <w:rPr>
                <w:sz w:val="20"/>
                <w:szCs w:val="20"/>
                <w:lang w:val="es-ES_tradnl"/>
              </w:rPr>
            </w:pPr>
            <w:r w:rsidRPr="001A5C2A">
              <w:rPr>
                <w:sz w:val="20"/>
                <w:szCs w:val="20"/>
                <w:lang w:val="es-ES_tradnl"/>
              </w:rPr>
              <w:t>Componentes:</w:t>
            </w:r>
          </w:p>
        </w:tc>
        <w:tc>
          <w:tcPr>
            <w:tcW w:w="1182" w:type="dxa"/>
          </w:tcPr>
          <w:p w:rsidR="000505DB" w:rsidRPr="001A5C2A" w:rsidRDefault="000505DB" w:rsidP="000505DB">
            <w:pPr>
              <w:cnfStyle w:val="100000000000"/>
              <w:rPr>
                <w:sz w:val="20"/>
                <w:szCs w:val="20"/>
                <w:lang w:val="es-ES_tradnl"/>
              </w:rPr>
            </w:pPr>
            <w:r w:rsidRPr="001A5C2A">
              <w:rPr>
                <w:sz w:val="20"/>
                <w:szCs w:val="20"/>
                <w:lang w:val="es-ES_tradnl"/>
              </w:rPr>
              <w:t>No. de Indicadores</w:t>
            </w:r>
          </w:p>
        </w:tc>
      </w:tr>
      <w:tr w:rsidR="000505DB" w:rsidRPr="001A5C2A" w:rsidTr="000505DB">
        <w:trPr>
          <w:cnfStyle w:val="000000100000"/>
        </w:trPr>
        <w:tc>
          <w:tcPr>
            <w:cnfStyle w:val="001000000000"/>
            <w:tcW w:w="2660" w:type="dxa"/>
          </w:tcPr>
          <w:p w:rsidR="000505DB" w:rsidRPr="001A5C2A" w:rsidRDefault="000505DB" w:rsidP="000505DB">
            <w:pPr>
              <w:jc w:val="both"/>
              <w:rPr>
                <w:sz w:val="20"/>
                <w:szCs w:val="20"/>
                <w:lang w:val="es-ES_tradnl"/>
              </w:rPr>
            </w:pPr>
            <w:r w:rsidRPr="001A5C2A">
              <w:rPr>
                <w:sz w:val="20"/>
                <w:szCs w:val="20"/>
                <w:lang w:val="es-ES_tradnl"/>
              </w:rPr>
              <w:t xml:space="preserve">Componente 1 </w:t>
            </w:r>
          </w:p>
        </w:tc>
        <w:tc>
          <w:tcPr>
            <w:tcW w:w="1182" w:type="dxa"/>
          </w:tcPr>
          <w:p w:rsidR="000505DB" w:rsidRPr="001A5C2A" w:rsidRDefault="000505DB" w:rsidP="000505DB">
            <w:pPr>
              <w:jc w:val="center"/>
              <w:cnfStyle w:val="000000100000"/>
              <w:rPr>
                <w:sz w:val="20"/>
                <w:szCs w:val="20"/>
                <w:lang w:val="es-ES_tradnl"/>
              </w:rPr>
            </w:pPr>
            <w:r w:rsidRPr="001A5C2A">
              <w:rPr>
                <w:sz w:val="20"/>
                <w:szCs w:val="20"/>
                <w:lang w:val="es-ES_tradnl"/>
              </w:rPr>
              <w:t>25</w:t>
            </w:r>
          </w:p>
        </w:tc>
      </w:tr>
      <w:tr w:rsidR="000505DB" w:rsidRPr="001A5C2A" w:rsidTr="000505DB">
        <w:tc>
          <w:tcPr>
            <w:cnfStyle w:val="001000000000"/>
            <w:tcW w:w="2660" w:type="dxa"/>
          </w:tcPr>
          <w:p w:rsidR="000505DB" w:rsidRPr="001A5C2A" w:rsidRDefault="000505DB" w:rsidP="000505DB">
            <w:pPr>
              <w:jc w:val="both"/>
              <w:rPr>
                <w:sz w:val="20"/>
                <w:szCs w:val="20"/>
                <w:lang w:val="es-ES_tradnl"/>
              </w:rPr>
            </w:pPr>
            <w:r w:rsidRPr="001A5C2A">
              <w:rPr>
                <w:sz w:val="20"/>
                <w:szCs w:val="20"/>
                <w:lang w:val="es-ES_tradnl"/>
              </w:rPr>
              <w:t>Componente 2</w:t>
            </w:r>
          </w:p>
        </w:tc>
        <w:tc>
          <w:tcPr>
            <w:tcW w:w="1182" w:type="dxa"/>
          </w:tcPr>
          <w:p w:rsidR="000505DB" w:rsidRPr="001A5C2A" w:rsidRDefault="000505DB" w:rsidP="000505DB">
            <w:pPr>
              <w:jc w:val="center"/>
              <w:cnfStyle w:val="000000000000"/>
              <w:rPr>
                <w:sz w:val="20"/>
                <w:szCs w:val="20"/>
                <w:lang w:val="es-ES_tradnl"/>
              </w:rPr>
            </w:pPr>
            <w:r w:rsidRPr="001A5C2A">
              <w:rPr>
                <w:sz w:val="20"/>
                <w:szCs w:val="20"/>
                <w:lang w:val="es-ES_tradnl"/>
              </w:rPr>
              <w:t>13</w:t>
            </w:r>
          </w:p>
        </w:tc>
      </w:tr>
      <w:tr w:rsidR="000505DB" w:rsidRPr="001A5C2A" w:rsidTr="000505DB">
        <w:trPr>
          <w:cnfStyle w:val="000000100000"/>
        </w:trPr>
        <w:tc>
          <w:tcPr>
            <w:cnfStyle w:val="001000000000"/>
            <w:tcW w:w="2660" w:type="dxa"/>
          </w:tcPr>
          <w:p w:rsidR="000505DB" w:rsidRPr="001A5C2A" w:rsidRDefault="000505DB" w:rsidP="000505DB">
            <w:pPr>
              <w:jc w:val="both"/>
              <w:rPr>
                <w:sz w:val="20"/>
                <w:szCs w:val="20"/>
                <w:lang w:val="es-ES_tradnl"/>
              </w:rPr>
            </w:pPr>
            <w:r w:rsidRPr="001A5C2A">
              <w:rPr>
                <w:sz w:val="20"/>
                <w:szCs w:val="20"/>
                <w:lang w:val="es-ES_tradnl"/>
              </w:rPr>
              <w:t xml:space="preserve">Componente 3 </w:t>
            </w:r>
          </w:p>
        </w:tc>
        <w:tc>
          <w:tcPr>
            <w:tcW w:w="1182" w:type="dxa"/>
          </w:tcPr>
          <w:p w:rsidR="000505DB" w:rsidRPr="001A5C2A" w:rsidRDefault="000505DB" w:rsidP="000505DB">
            <w:pPr>
              <w:jc w:val="center"/>
              <w:cnfStyle w:val="000000100000"/>
              <w:rPr>
                <w:sz w:val="20"/>
                <w:szCs w:val="20"/>
                <w:lang w:val="es-ES_tradnl"/>
              </w:rPr>
            </w:pPr>
            <w:r w:rsidRPr="001A5C2A">
              <w:rPr>
                <w:sz w:val="20"/>
                <w:szCs w:val="20"/>
                <w:lang w:val="es-ES_tradnl"/>
              </w:rPr>
              <w:t>23</w:t>
            </w:r>
          </w:p>
        </w:tc>
      </w:tr>
      <w:tr w:rsidR="000505DB" w:rsidRPr="001A5C2A" w:rsidTr="000505DB">
        <w:tc>
          <w:tcPr>
            <w:cnfStyle w:val="001000000000"/>
            <w:tcW w:w="2660" w:type="dxa"/>
          </w:tcPr>
          <w:p w:rsidR="000505DB" w:rsidRPr="001A5C2A" w:rsidRDefault="000505DB" w:rsidP="000505DB">
            <w:pPr>
              <w:jc w:val="both"/>
              <w:rPr>
                <w:sz w:val="20"/>
                <w:szCs w:val="20"/>
                <w:lang w:val="es-ES_tradnl"/>
              </w:rPr>
            </w:pPr>
            <w:r w:rsidRPr="001A5C2A">
              <w:rPr>
                <w:sz w:val="20"/>
                <w:szCs w:val="20"/>
                <w:lang w:val="es-ES_tradnl"/>
              </w:rPr>
              <w:t xml:space="preserve">Componente 4 </w:t>
            </w:r>
          </w:p>
        </w:tc>
        <w:tc>
          <w:tcPr>
            <w:tcW w:w="1182" w:type="dxa"/>
          </w:tcPr>
          <w:p w:rsidR="000505DB" w:rsidRPr="001A5C2A" w:rsidRDefault="000505DB" w:rsidP="000505DB">
            <w:pPr>
              <w:jc w:val="center"/>
              <w:cnfStyle w:val="000000000000"/>
              <w:rPr>
                <w:sz w:val="20"/>
                <w:szCs w:val="20"/>
                <w:lang w:val="es-ES_tradnl"/>
              </w:rPr>
            </w:pPr>
            <w:r w:rsidRPr="001A5C2A">
              <w:rPr>
                <w:sz w:val="20"/>
                <w:szCs w:val="20"/>
                <w:lang w:val="es-ES_tradnl"/>
              </w:rPr>
              <w:t>3</w:t>
            </w:r>
          </w:p>
        </w:tc>
      </w:tr>
      <w:tr w:rsidR="000505DB" w:rsidRPr="001A5C2A" w:rsidTr="000505DB">
        <w:trPr>
          <w:cnfStyle w:val="000000100000"/>
        </w:trPr>
        <w:tc>
          <w:tcPr>
            <w:cnfStyle w:val="001000000000"/>
            <w:tcW w:w="2660" w:type="dxa"/>
          </w:tcPr>
          <w:p w:rsidR="000505DB" w:rsidRPr="001A5C2A" w:rsidRDefault="000505DB" w:rsidP="000505DB">
            <w:pPr>
              <w:jc w:val="both"/>
              <w:rPr>
                <w:sz w:val="20"/>
                <w:szCs w:val="20"/>
                <w:lang w:val="es-ES_tradnl"/>
              </w:rPr>
            </w:pPr>
            <w:r w:rsidRPr="001A5C2A">
              <w:rPr>
                <w:sz w:val="20"/>
                <w:szCs w:val="20"/>
                <w:lang w:val="es-ES_tradnl"/>
              </w:rPr>
              <w:t>TOTAL DE INDICADORES</w:t>
            </w:r>
          </w:p>
        </w:tc>
        <w:tc>
          <w:tcPr>
            <w:tcW w:w="1182" w:type="dxa"/>
          </w:tcPr>
          <w:p w:rsidR="000505DB" w:rsidRPr="001A5C2A" w:rsidRDefault="000505DB" w:rsidP="000505DB">
            <w:pPr>
              <w:jc w:val="center"/>
              <w:cnfStyle w:val="000000100000"/>
              <w:rPr>
                <w:b/>
                <w:sz w:val="20"/>
                <w:szCs w:val="20"/>
                <w:lang w:val="es-ES_tradnl"/>
              </w:rPr>
            </w:pPr>
            <w:r w:rsidRPr="001A5C2A">
              <w:rPr>
                <w:b/>
                <w:sz w:val="20"/>
                <w:szCs w:val="20"/>
                <w:lang w:val="es-ES_tradnl"/>
              </w:rPr>
              <w:t>64</w:t>
            </w:r>
          </w:p>
        </w:tc>
      </w:tr>
    </w:tbl>
    <w:p w:rsidR="00015B77" w:rsidRPr="001A5C2A" w:rsidRDefault="0007548D" w:rsidP="000505DB">
      <w:pPr>
        <w:spacing w:line="240" w:lineRule="auto"/>
        <w:jc w:val="both"/>
        <w:rPr>
          <w:sz w:val="24"/>
          <w:szCs w:val="24"/>
          <w:lang w:val="es-ES_tradnl"/>
        </w:rPr>
      </w:pPr>
      <w:r w:rsidRPr="001A5C2A">
        <w:rPr>
          <w:sz w:val="24"/>
          <w:szCs w:val="24"/>
          <w:lang w:val="es-ES_tradnl"/>
        </w:rPr>
        <w:t xml:space="preserve"> </w:t>
      </w:r>
    </w:p>
    <w:p w:rsidR="000505DB" w:rsidRPr="001A5C2A" w:rsidRDefault="000505DB" w:rsidP="000505DB">
      <w:pPr>
        <w:spacing w:line="240" w:lineRule="auto"/>
        <w:rPr>
          <w:sz w:val="24"/>
          <w:szCs w:val="24"/>
          <w:lang w:val="es-ES_tradnl"/>
        </w:rPr>
      </w:pPr>
      <w:r w:rsidRPr="001A5C2A">
        <w:rPr>
          <w:sz w:val="24"/>
          <w:szCs w:val="24"/>
          <w:lang w:val="es-ES_tradnl"/>
        </w:rPr>
        <w:t>Tomando en cuenta l</w:t>
      </w:r>
      <w:r w:rsidR="0059446C" w:rsidRPr="001A5C2A">
        <w:rPr>
          <w:sz w:val="24"/>
          <w:szCs w:val="24"/>
          <w:lang w:val="es-ES_tradnl"/>
        </w:rPr>
        <w:t>os datos d</w:t>
      </w:r>
      <w:r w:rsidR="003113C6" w:rsidRPr="001A5C2A">
        <w:rPr>
          <w:sz w:val="24"/>
          <w:szCs w:val="24"/>
          <w:lang w:val="es-ES_tradnl"/>
        </w:rPr>
        <w:t xml:space="preserve">el informe </w:t>
      </w:r>
      <w:r w:rsidR="0059446C" w:rsidRPr="001A5C2A">
        <w:rPr>
          <w:sz w:val="24"/>
          <w:szCs w:val="24"/>
          <w:lang w:val="es-ES_tradnl"/>
        </w:rPr>
        <w:t xml:space="preserve">de seguimiento </w:t>
      </w:r>
      <w:r w:rsidR="003113C6" w:rsidRPr="001A5C2A">
        <w:rPr>
          <w:sz w:val="24"/>
          <w:szCs w:val="24"/>
          <w:lang w:val="es-ES_tradnl"/>
        </w:rPr>
        <w:t xml:space="preserve">a Julio del 2010, </w:t>
      </w:r>
      <w:r w:rsidRPr="001A5C2A">
        <w:rPr>
          <w:sz w:val="24"/>
          <w:szCs w:val="24"/>
          <w:lang w:val="es-ES_tradnl"/>
        </w:rPr>
        <w:t>realizada la evaluación de su contenido</w:t>
      </w:r>
      <w:r w:rsidR="003113C6" w:rsidRPr="001A5C2A">
        <w:rPr>
          <w:sz w:val="24"/>
          <w:szCs w:val="24"/>
          <w:lang w:val="es-ES_tradnl"/>
        </w:rPr>
        <w:t xml:space="preserve"> y </w:t>
      </w:r>
      <w:r w:rsidRPr="001A5C2A">
        <w:rPr>
          <w:sz w:val="24"/>
          <w:szCs w:val="24"/>
          <w:lang w:val="es-ES_tradnl"/>
        </w:rPr>
        <w:t xml:space="preserve">tabulados los resultados del monitoreo </w:t>
      </w:r>
      <w:r w:rsidR="003113C6" w:rsidRPr="001A5C2A">
        <w:rPr>
          <w:sz w:val="24"/>
          <w:szCs w:val="24"/>
          <w:lang w:val="es-ES_tradnl"/>
        </w:rPr>
        <w:t xml:space="preserve">efectuado </w:t>
      </w:r>
      <w:r w:rsidRPr="001A5C2A">
        <w:rPr>
          <w:sz w:val="24"/>
          <w:szCs w:val="24"/>
          <w:lang w:val="es-ES_tradnl"/>
        </w:rPr>
        <w:t xml:space="preserve">por el propio sistema, se presenta el cuadro siguiente: </w:t>
      </w:r>
    </w:p>
    <w:p w:rsidR="000505DB" w:rsidRPr="001A5C2A" w:rsidRDefault="000505DB" w:rsidP="000505DB">
      <w:pPr>
        <w:spacing w:line="240" w:lineRule="auto"/>
        <w:rPr>
          <w:sz w:val="24"/>
          <w:szCs w:val="24"/>
          <w:lang w:val="es-ES_tradnl"/>
        </w:rPr>
      </w:pPr>
    </w:p>
    <w:p w:rsidR="000505DB" w:rsidRPr="001A5C2A" w:rsidRDefault="000505DB" w:rsidP="000505DB">
      <w:pPr>
        <w:rPr>
          <w:lang w:val="es-ES"/>
        </w:rPr>
      </w:pPr>
    </w:p>
    <w:tbl>
      <w:tblPr>
        <w:tblStyle w:val="Cuadrculamedia2-nfasis2"/>
        <w:tblW w:w="0" w:type="auto"/>
        <w:tblLook w:val="04A0"/>
      </w:tblPr>
      <w:tblGrid>
        <w:gridCol w:w="1638"/>
        <w:gridCol w:w="1164"/>
        <w:gridCol w:w="1134"/>
        <w:gridCol w:w="1134"/>
        <w:gridCol w:w="1134"/>
        <w:gridCol w:w="992"/>
        <w:gridCol w:w="709"/>
        <w:gridCol w:w="757"/>
      </w:tblGrid>
      <w:tr w:rsidR="003113C6" w:rsidRPr="001A5C2A" w:rsidTr="0059446C">
        <w:trPr>
          <w:cnfStyle w:val="100000000000"/>
        </w:trPr>
        <w:tc>
          <w:tcPr>
            <w:cnfStyle w:val="001000000100"/>
            <w:tcW w:w="1638" w:type="dxa"/>
          </w:tcPr>
          <w:p w:rsidR="003113C6" w:rsidRPr="001A5C2A" w:rsidRDefault="003113C6" w:rsidP="0059446C">
            <w:pPr>
              <w:jc w:val="center"/>
              <w:rPr>
                <w:b w:val="0"/>
                <w:lang w:val="es-ES"/>
              </w:rPr>
            </w:pPr>
          </w:p>
          <w:p w:rsidR="003113C6" w:rsidRPr="001A5C2A" w:rsidRDefault="003113C6" w:rsidP="0059446C">
            <w:pPr>
              <w:jc w:val="center"/>
              <w:rPr>
                <w:lang w:val="es-ES"/>
              </w:rPr>
            </w:pPr>
            <w:r w:rsidRPr="001A5C2A">
              <w:rPr>
                <w:lang w:val="es-ES"/>
              </w:rPr>
              <w:t>INDICADORES</w:t>
            </w:r>
          </w:p>
          <w:p w:rsidR="003113C6" w:rsidRPr="001A5C2A" w:rsidRDefault="003113C6" w:rsidP="0059446C">
            <w:pPr>
              <w:jc w:val="center"/>
              <w:rPr>
                <w:b w:val="0"/>
                <w:lang w:val="es-ES"/>
              </w:rPr>
            </w:pPr>
          </w:p>
        </w:tc>
        <w:tc>
          <w:tcPr>
            <w:tcW w:w="1164" w:type="dxa"/>
          </w:tcPr>
          <w:p w:rsidR="003113C6" w:rsidRPr="001A5C2A" w:rsidRDefault="003113C6" w:rsidP="0059446C">
            <w:pPr>
              <w:jc w:val="center"/>
              <w:cnfStyle w:val="100000000000"/>
              <w:rPr>
                <w:lang w:val="es-ES"/>
              </w:rPr>
            </w:pPr>
          </w:p>
          <w:p w:rsidR="003113C6" w:rsidRPr="001A5C2A" w:rsidRDefault="003113C6" w:rsidP="0059446C">
            <w:pPr>
              <w:jc w:val="center"/>
              <w:cnfStyle w:val="100000000000"/>
              <w:rPr>
                <w:lang w:val="es-ES"/>
              </w:rPr>
            </w:pPr>
            <w:r w:rsidRPr="001A5C2A">
              <w:rPr>
                <w:lang w:val="es-ES"/>
              </w:rPr>
              <w:t>COMP. 1</w:t>
            </w:r>
          </w:p>
          <w:p w:rsidR="003113C6" w:rsidRPr="001A5C2A" w:rsidRDefault="003113C6" w:rsidP="0059446C">
            <w:pPr>
              <w:jc w:val="center"/>
              <w:cnfStyle w:val="100000000000"/>
              <w:rPr>
                <w:lang w:val="es-ES"/>
              </w:rPr>
            </w:pPr>
          </w:p>
        </w:tc>
        <w:tc>
          <w:tcPr>
            <w:tcW w:w="1134" w:type="dxa"/>
          </w:tcPr>
          <w:p w:rsidR="003113C6" w:rsidRPr="001A5C2A" w:rsidRDefault="003113C6" w:rsidP="0059446C">
            <w:pPr>
              <w:jc w:val="center"/>
              <w:cnfStyle w:val="100000000000"/>
              <w:rPr>
                <w:lang w:val="es-ES"/>
              </w:rPr>
            </w:pPr>
          </w:p>
          <w:p w:rsidR="003113C6" w:rsidRPr="001A5C2A" w:rsidRDefault="003113C6" w:rsidP="0059446C">
            <w:pPr>
              <w:jc w:val="center"/>
              <w:cnfStyle w:val="100000000000"/>
              <w:rPr>
                <w:lang w:val="es-ES"/>
              </w:rPr>
            </w:pPr>
            <w:r w:rsidRPr="001A5C2A">
              <w:rPr>
                <w:lang w:val="es-ES"/>
              </w:rPr>
              <w:t>COMP. 2</w:t>
            </w:r>
          </w:p>
        </w:tc>
        <w:tc>
          <w:tcPr>
            <w:tcW w:w="1134" w:type="dxa"/>
          </w:tcPr>
          <w:p w:rsidR="003113C6" w:rsidRPr="001A5C2A" w:rsidRDefault="003113C6" w:rsidP="0059446C">
            <w:pPr>
              <w:jc w:val="center"/>
              <w:cnfStyle w:val="100000000000"/>
              <w:rPr>
                <w:lang w:val="es-ES"/>
              </w:rPr>
            </w:pPr>
          </w:p>
          <w:p w:rsidR="003113C6" w:rsidRPr="001A5C2A" w:rsidRDefault="003113C6" w:rsidP="0059446C">
            <w:pPr>
              <w:jc w:val="center"/>
              <w:cnfStyle w:val="100000000000"/>
              <w:rPr>
                <w:lang w:val="es-ES"/>
              </w:rPr>
            </w:pPr>
            <w:r w:rsidRPr="001A5C2A">
              <w:rPr>
                <w:lang w:val="es-ES"/>
              </w:rPr>
              <w:t>COMP. 3</w:t>
            </w:r>
          </w:p>
        </w:tc>
        <w:tc>
          <w:tcPr>
            <w:tcW w:w="1134" w:type="dxa"/>
          </w:tcPr>
          <w:p w:rsidR="003113C6" w:rsidRPr="001A5C2A" w:rsidRDefault="003113C6" w:rsidP="0059446C">
            <w:pPr>
              <w:jc w:val="center"/>
              <w:cnfStyle w:val="100000000000"/>
              <w:rPr>
                <w:lang w:val="es-ES"/>
              </w:rPr>
            </w:pPr>
          </w:p>
          <w:p w:rsidR="003113C6" w:rsidRPr="001A5C2A" w:rsidRDefault="003113C6" w:rsidP="0059446C">
            <w:pPr>
              <w:jc w:val="center"/>
              <w:cnfStyle w:val="100000000000"/>
              <w:rPr>
                <w:lang w:val="es-ES"/>
              </w:rPr>
            </w:pPr>
            <w:r w:rsidRPr="001A5C2A">
              <w:rPr>
                <w:lang w:val="es-ES"/>
              </w:rPr>
              <w:t>COMP. 4</w:t>
            </w:r>
          </w:p>
        </w:tc>
        <w:tc>
          <w:tcPr>
            <w:tcW w:w="992" w:type="dxa"/>
          </w:tcPr>
          <w:p w:rsidR="003113C6" w:rsidRPr="001A5C2A" w:rsidRDefault="003113C6" w:rsidP="0059446C">
            <w:pPr>
              <w:jc w:val="center"/>
              <w:cnfStyle w:val="100000000000"/>
              <w:rPr>
                <w:lang w:val="es-ES"/>
              </w:rPr>
            </w:pPr>
          </w:p>
          <w:p w:rsidR="003113C6" w:rsidRPr="001A5C2A" w:rsidRDefault="003113C6" w:rsidP="0059446C">
            <w:pPr>
              <w:jc w:val="center"/>
              <w:cnfStyle w:val="100000000000"/>
              <w:rPr>
                <w:lang w:val="es-ES"/>
              </w:rPr>
            </w:pPr>
            <w:r w:rsidRPr="001A5C2A">
              <w:rPr>
                <w:lang w:val="es-ES"/>
              </w:rPr>
              <w:t>TOTAL</w:t>
            </w:r>
          </w:p>
        </w:tc>
        <w:tc>
          <w:tcPr>
            <w:tcW w:w="709" w:type="dxa"/>
          </w:tcPr>
          <w:p w:rsidR="003113C6" w:rsidRPr="001A5C2A" w:rsidRDefault="003113C6" w:rsidP="0059446C">
            <w:pPr>
              <w:jc w:val="center"/>
              <w:cnfStyle w:val="100000000000"/>
              <w:rPr>
                <w:lang w:val="es-ES"/>
              </w:rPr>
            </w:pPr>
          </w:p>
          <w:p w:rsidR="003113C6" w:rsidRPr="001A5C2A" w:rsidRDefault="003113C6" w:rsidP="0059446C">
            <w:pPr>
              <w:jc w:val="center"/>
              <w:cnfStyle w:val="100000000000"/>
              <w:rPr>
                <w:lang w:val="es-ES"/>
              </w:rPr>
            </w:pPr>
            <w:r w:rsidRPr="001A5C2A">
              <w:rPr>
                <w:lang w:val="es-ES"/>
              </w:rPr>
              <w:t>% del total</w:t>
            </w:r>
          </w:p>
        </w:tc>
        <w:tc>
          <w:tcPr>
            <w:tcW w:w="709" w:type="dxa"/>
          </w:tcPr>
          <w:p w:rsidR="003113C6" w:rsidRPr="001A5C2A" w:rsidRDefault="003113C6" w:rsidP="0059446C">
            <w:pPr>
              <w:jc w:val="center"/>
              <w:cnfStyle w:val="100000000000"/>
              <w:rPr>
                <w:lang w:val="es-ES"/>
              </w:rPr>
            </w:pPr>
          </w:p>
          <w:p w:rsidR="003113C6" w:rsidRPr="001A5C2A" w:rsidRDefault="003113C6" w:rsidP="0059446C">
            <w:pPr>
              <w:jc w:val="center"/>
              <w:cnfStyle w:val="100000000000"/>
              <w:rPr>
                <w:lang w:val="es-ES"/>
              </w:rPr>
            </w:pPr>
            <w:r w:rsidRPr="001A5C2A">
              <w:rPr>
                <w:lang w:val="es-ES"/>
              </w:rPr>
              <w:t>% a la fecha</w:t>
            </w:r>
          </w:p>
        </w:tc>
      </w:tr>
      <w:tr w:rsidR="003113C6" w:rsidRPr="001A5C2A" w:rsidTr="0059446C">
        <w:trPr>
          <w:cnfStyle w:val="000000100000"/>
        </w:trPr>
        <w:tc>
          <w:tcPr>
            <w:cnfStyle w:val="001000000000"/>
            <w:tcW w:w="1638" w:type="dxa"/>
          </w:tcPr>
          <w:p w:rsidR="003113C6" w:rsidRPr="001A5C2A" w:rsidRDefault="003113C6" w:rsidP="0059446C">
            <w:pPr>
              <w:rPr>
                <w:b w:val="0"/>
                <w:sz w:val="20"/>
                <w:szCs w:val="20"/>
                <w:lang w:val="es-ES"/>
              </w:rPr>
            </w:pPr>
            <w:r w:rsidRPr="001A5C2A">
              <w:rPr>
                <w:b w:val="0"/>
                <w:sz w:val="20"/>
                <w:szCs w:val="20"/>
                <w:lang w:val="es-ES"/>
              </w:rPr>
              <w:t>Cumplidos</w:t>
            </w:r>
          </w:p>
          <w:p w:rsidR="003113C6" w:rsidRPr="001A5C2A" w:rsidRDefault="003113C6" w:rsidP="0059446C">
            <w:pPr>
              <w:rPr>
                <w:b w:val="0"/>
                <w:sz w:val="20"/>
                <w:szCs w:val="20"/>
                <w:lang w:val="es-ES"/>
              </w:rPr>
            </w:pPr>
          </w:p>
        </w:tc>
        <w:tc>
          <w:tcPr>
            <w:tcW w:w="1164" w:type="dxa"/>
          </w:tcPr>
          <w:p w:rsidR="003113C6" w:rsidRPr="001A5C2A" w:rsidRDefault="003113C6" w:rsidP="0059446C">
            <w:pPr>
              <w:jc w:val="center"/>
              <w:cnfStyle w:val="000000100000"/>
              <w:rPr>
                <w:sz w:val="20"/>
                <w:szCs w:val="20"/>
                <w:lang w:val="es-ES"/>
              </w:rPr>
            </w:pPr>
            <w:r w:rsidRPr="001A5C2A">
              <w:rPr>
                <w:sz w:val="20"/>
                <w:szCs w:val="20"/>
                <w:lang w:val="es-ES"/>
              </w:rPr>
              <w:t>17</w:t>
            </w:r>
          </w:p>
        </w:tc>
        <w:tc>
          <w:tcPr>
            <w:tcW w:w="1134" w:type="dxa"/>
          </w:tcPr>
          <w:p w:rsidR="003113C6" w:rsidRPr="001A5C2A" w:rsidRDefault="003113C6" w:rsidP="0059446C">
            <w:pPr>
              <w:jc w:val="center"/>
              <w:cnfStyle w:val="000000100000"/>
              <w:rPr>
                <w:sz w:val="20"/>
                <w:szCs w:val="20"/>
                <w:lang w:val="es-ES"/>
              </w:rPr>
            </w:pPr>
            <w:r w:rsidRPr="001A5C2A">
              <w:rPr>
                <w:sz w:val="20"/>
                <w:szCs w:val="20"/>
                <w:lang w:val="es-ES"/>
              </w:rPr>
              <w:t>10</w:t>
            </w:r>
          </w:p>
        </w:tc>
        <w:tc>
          <w:tcPr>
            <w:tcW w:w="1134" w:type="dxa"/>
          </w:tcPr>
          <w:p w:rsidR="003113C6" w:rsidRPr="001A5C2A" w:rsidRDefault="003113C6" w:rsidP="0059446C">
            <w:pPr>
              <w:jc w:val="center"/>
              <w:cnfStyle w:val="000000100000"/>
              <w:rPr>
                <w:sz w:val="20"/>
                <w:szCs w:val="20"/>
                <w:lang w:val="es-ES"/>
              </w:rPr>
            </w:pPr>
            <w:r w:rsidRPr="001A5C2A">
              <w:rPr>
                <w:sz w:val="20"/>
                <w:szCs w:val="20"/>
                <w:lang w:val="es-ES"/>
              </w:rPr>
              <w:t>21</w:t>
            </w:r>
          </w:p>
        </w:tc>
        <w:tc>
          <w:tcPr>
            <w:tcW w:w="1134" w:type="dxa"/>
          </w:tcPr>
          <w:p w:rsidR="003113C6" w:rsidRPr="001A5C2A" w:rsidRDefault="003113C6" w:rsidP="0059446C">
            <w:pPr>
              <w:jc w:val="center"/>
              <w:cnfStyle w:val="000000100000"/>
              <w:rPr>
                <w:sz w:val="20"/>
                <w:szCs w:val="20"/>
                <w:lang w:val="es-ES"/>
              </w:rPr>
            </w:pPr>
            <w:r w:rsidRPr="001A5C2A">
              <w:rPr>
                <w:sz w:val="20"/>
                <w:szCs w:val="20"/>
                <w:lang w:val="es-ES"/>
              </w:rPr>
              <w:t>0</w:t>
            </w:r>
          </w:p>
        </w:tc>
        <w:tc>
          <w:tcPr>
            <w:tcW w:w="992" w:type="dxa"/>
          </w:tcPr>
          <w:p w:rsidR="003113C6" w:rsidRPr="001A5C2A" w:rsidRDefault="003113C6" w:rsidP="0059446C">
            <w:pPr>
              <w:jc w:val="center"/>
              <w:cnfStyle w:val="000000100000"/>
              <w:rPr>
                <w:b/>
                <w:sz w:val="20"/>
                <w:szCs w:val="20"/>
                <w:lang w:val="es-ES"/>
              </w:rPr>
            </w:pPr>
            <w:r w:rsidRPr="001A5C2A">
              <w:rPr>
                <w:b/>
                <w:sz w:val="20"/>
                <w:szCs w:val="20"/>
                <w:lang w:val="es-ES"/>
              </w:rPr>
              <w:t>48</w:t>
            </w:r>
          </w:p>
        </w:tc>
        <w:tc>
          <w:tcPr>
            <w:tcW w:w="709" w:type="dxa"/>
          </w:tcPr>
          <w:p w:rsidR="003113C6" w:rsidRPr="001A5C2A" w:rsidRDefault="003113C6" w:rsidP="0059446C">
            <w:pPr>
              <w:jc w:val="center"/>
              <w:cnfStyle w:val="000000100000"/>
              <w:rPr>
                <w:b/>
                <w:sz w:val="20"/>
                <w:szCs w:val="20"/>
                <w:lang w:val="es-ES"/>
              </w:rPr>
            </w:pPr>
            <w:r w:rsidRPr="001A5C2A">
              <w:rPr>
                <w:b/>
                <w:sz w:val="20"/>
                <w:szCs w:val="20"/>
                <w:lang w:val="es-ES"/>
              </w:rPr>
              <w:t>75</w:t>
            </w:r>
          </w:p>
        </w:tc>
        <w:tc>
          <w:tcPr>
            <w:tcW w:w="709" w:type="dxa"/>
          </w:tcPr>
          <w:p w:rsidR="003113C6" w:rsidRPr="001A5C2A" w:rsidRDefault="003113C6" w:rsidP="0059446C">
            <w:pPr>
              <w:jc w:val="center"/>
              <w:cnfStyle w:val="000000100000"/>
              <w:rPr>
                <w:b/>
                <w:sz w:val="20"/>
                <w:szCs w:val="20"/>
                <w:lang w:val="es-ES"/>
              </w:rPr>
            </w:pPr>
            <w:r w:rsidRPr="001A5C2A">
              <w:rPr>
                <w:b/>
                <w:sz w:val="20"/>
                <w:szCs w:val="20"/>
                <w:lang w:val="es-ES"/>
              </w:rPr>
              <w:t>84</w:t>
            </w:r>
          </w:p>
        </w:tc>
      </w:tr>
      <w:tr w:rsidR="003113C6" w:rsidRPr="001A5C2A" w:rsidTr="0059446C">
        <w:tc>
          <w:tcPr>
            <w:cnfStyle w:val="001000000000"/>
            <w:tcW w:w="1638" w:type="dxa"/>
          </w:tcPr>
          <w:p w:rsidR="003113C6" w:rsidRPr="001A5C2A" w:rsidRDefault="003113C6" w:rsidP="0059446C">
            <w:pPr>
              <w:rPr>
                <w:b w:val="0"/>
                <w:sz w:val="20"/>
                <w:szCs w:val="20"/>
                <w:lang w:val="es-ES"/>
              </w:rPr>
            </w:pPr>
            <w:r w:rsidRPr="001A5C2A">
              <w:rPr>
                <w:b w:val="0"/>
                <w:sz w:val="20"/>
                <w:szCs w:val="20"/>
                <w:lang w:val="es-ES"/>
              </w:rPr>
              <w:t>No cumplidos</w:t>
            </w:r>
          </w:p>
          <w:p w:rsidR="003113C6" w:rsidRPr="001A5C2A" w:rsidRDefault="003113C6" w:rsidP="0059446C">
            <w:pPr>
              <w:rPr>
                <w:b w:val="0"/>
                <w:sz w:val="20"/>
                <w:szCs w:val="20"/>
                <w:lang w:val="es-ES"/>
              </w:rPr>
            </w:pPr>
          </w:p>
        </w:tc>
        <w:tc>
          <w:tcPr>
            <w:tcW w:w="1164" w:type="dxa"/>
          </w:tcPr>
          <w:p w:rsidR="003113C6" w:rsidRPr="001A5C2A" w:rsidRDefault="003113C6" w:rsidP="0059446C">
            <w:pPr>
              <w:jc w:val="center"/>
              <w:cnfStyle w:val="000000000000"/>
              <w:rPr>
                <w:sz w:val="20"/>
                <w:szCs w:val="20"/>
                <w:lang w:val="es-ES"/>
              </w:rPr>
            </w:pPr>
            <w:r w:rsidRPr="001A5C2A">
              <w:rPr>
                <w:sz w:val="20"/>
                <w:szCs w:val="20"/>
                <w:lang w:val="es-ES"/>
              </w:rPr>
              <w:t>2</w:t>
            </w:r>
          </w:p>
        </w:tc>
        <w:tc>
          <w:tcPr>
            <w:tcW w:w="1134" w:type="dxa"/>
          </w:tcPr>
          <w:p w:rsidR="003113C6" w:rsidRPr="001A5C2A" w:rsidRDefault="003113C6" w:rsidP="0059446C">
            <w:pPr>
              <w:jc w:val="center"/>
              <w:cnfStyle w:val="000000000000"/>
              <w:rPr>
                <w:sz w:val="20"/>
                <w:szCs w:val="20"/>
                <w:lang w:val="es-ES"/>
              </w:rPr>
            </w:pPr>
            <w:r w:rsidRPr="001A5C2A">
              <w:rPr>
                <w:sz w:val="20"/>
                <w:szCs w:val="20"/>
                <w:lang w:val="es-ES"/>
              </w:rPr>
              <w:t>0</w:t>
            </w:r>
          </w:p>
        </w:tc>
        <w:tc>
          <w:tcPr>
            <w:tcW w:w="1134" w:type="dxa"/>
          </w:tcPr>
          <w:p w:rsidR="003113C6" w:rsidRPr="001A5C2A" w:rsidRDefault="003113C6" w:rsidP="0059446C">
            <w:pPr>
              <w:jc w:val="center"/>
              <w:cnfStyle w:val="000000000000"/>
              <w:rPr>
                <w:sz w:val="20"/>
                <w:szCs w:val="20"/>
                <w:lang w:val="es-ES"/>
              </w:rPr>
            </w:pPr>
            <w:r w:rsidRPr="001A5C2A">
              <w:rPr>
                <w:sz w:val="20"/>
                <w:szCs w:val="20"/>
                <w:lang w:val="es-ES"/>
              </w:rPr>
              <w:t>0</w:t>
            </w:r>
          </w:p>
        </w:tc>
        <w:tc>
          <w:tcPr>
            <w:tcW w:w="1134" w:type="dxa"/>
          </w:tcPr>
          <w:p w:rsidR="003113C6" w:rsidRPr="001A5C2A" w:rsidRDefault="003113C6" w:rsidP="0059446C">
            <w:pPr>
              <w:jc w:val="center"/>
              <w:cnfStyle w:val="000000000000"/>
              <w:rPr>
                <w:sz w:val="20"/>
                <w:szCs w:val="20"/>
                <w:lang w:val="es-ES"/>
              </w:rPr>
            </w:pPr>
            <w:r w:rsidRPr="001A5C2A">
              <w:rPr>
                <w:sz w:val="20"/>
                <w:szCs w:val="20"/>
                <w:lang w:val="es-ES"/>
              </w:rPr>
              <w:t>0</w:t>
            </w:r>
          </w:p>
        </w:tc>
        <w:tc>
          <w:tcPr>
            <w:tcW w:w="992" w:type="dxa"/>
          </w:tcPr>
          <w:p w:rsidR="003113C6" w:rsidRPr="001A5C2A" w:rsidRDefault="003113C6" w:rsidP="0059446C">
            <w:pPr>
              <w:jc w:val="center"/>
              <w:cnfStyle w:val="000000000000"/>
              <w:rPr>
                <w:b/>
                <w:sz w:val="20"/>
                <w:szCs w:val="20"/>
                <w:lang w:val="es-ES"/>
              </w:rPr>
            </w:pPr>
            <w:r w:rsidRPr="001A5C2A">
              <w:rPr>
                <w:b/>
                <w:sz w:val="20"/>
                <w:szCs w:val="20"/>
                <w:lang w:val="es-ES"/>
              </w:rPr>
              <w:t>2</w:t>
            </w:r>
          </w:p>
        </w:tc>
        <w:tc>
          <w:tcPr>
            <w:tcW w:w="709" w:type="dxa"/>
          </w:tcPr>
          <w:p w:rsidR="003113C6" w:rsidRPr="001A5C2A" w:rsidRDefault="003113C6" w:rsidP="0059446C">
            <w:pPr>
              <w:jc w:val="center"/>
              <w:cnfStyle w:val="000000000000"/>
              <w:rPr>
                <w:b/>
                <w:sz w:val="20"/>
                <w:szCs w:val="20"/>
                <w:lang w:val="es-ES"/>
              </w:rPr>
            </w:pPr>
            <w:r w:rsidRPr="001A5C2A">
              <w:rPr>
                <w:b/>
                <w:sz w:val="20"/>
                <w:szCs w:val="20"/>
                <w:lang w:val="es-ES"/>
              </w:rPr>
              <w:t>3</w:t>
            </w:r>
          </w:p>
        </w:tc>
        <w:tc>
          <w:tcPr>
            <w:tcW w:w="709" w:type="dxa"/>
          </w:tcPr>
          <w:p w:rsidR="003113C6" w:rsidRPr="001A5C2A" w:rsidRDefault="003113C6" w:rsidP="0059446C">
            <w:pPr>
              <w:jc w:val="center"/>
              <w:cnfStyle w:val="000000000000"/>
              <w:rPr>
                <w:b/>
                <w:sz w:val="20"/>
                <w:szCs w:val="20"/>
                <w:lang w:val="es-ES"/>
              </w:rPr>
            </w:pPr>
            <w:r w:rsidRPr="001A5C2A">
              <w:rPr>
                <w:b/>
                <w:sz w:val="20"/>
                <w:szCs w:val="20"/>
                <w:lang w:val="es-ES"/>
              </w:rPr>
              <w:t>4</w:t>
            </w:r>
          </w:p>
        </w:tc>
      </w:tr>
      <w:tr w:rsidR="003113C6" w:rsidRPr="001A5C2A" w:rsidTr="0059446C">
        <w:trPr>
          <w:cnfStyle w:val="000000100000"/>
        </w:trPr>
        <w:tc>
          <w:tcPr>
            <w:cnfStyle w:val="001000000000"/>
            <w:tcW w:w="1638" w:type="dxa"/>
          </w:tcPr>
          <w:p w:rsidR="003113C6" w:rsidRPr="001A5C2A" w:rsidRDefault="003113C6" w:rsidP="0059446C">
            <w:pPr>
              <w:rPr>
                <w:b w:val="0"/>
                <w:sz w:val="20"/>
                <w:szCs w:val="20"/>
                <w:lang w:val="es-ES"/>
              </w:rPr>
            </w:pPr>
            <w:r w:rsidRPr="001A5C2A">
              <w:rPr>
                <w:b w:val="0"/>
                <w:sz w:val="20"/>
                <w:szCs w:val="20"/>
                <w:lang w:val="es-ES"/>
              </w:rPr>
              <w:t>En ejecución</w:t>
            </w:r>
          </w:p>
          <w:p w:rsidR="003113C6" w:rsidRPr="001A5C2A" w:rsidRDefault="003113C6" w:rsidP="0059446C">
            <w:pPr>
              <w:rPr>
                <w:b w:val="0"/>
                <w:sz w:val="20"/>
                <w:szCs w:val="20"/>
                <w:lang w:val="es-ES"/>
              </w:rPr>
            </w:pPr>
          </w:p>
        </w:tc>
        <w:tc>
          <w:tcPr>
            <w:tcW w:w="1164" w:type="dxa"/>
          </w:tcPr>
          <w:p w:rsidR="003113C6" w:rsidRPr="001A5C2A" w:rsidRDefault="003113C6" w:rsidP="0059446C">
            <w:pPr>
              <w:jc w:val="center"/>
              <w:cnfStyle w:val="000000100000"/>
              <w:rPr>
                <w:sz w:val="20"/>
                <w:szCs w:val="20"/>
                <w:lang w:val="es-ES"/>
              </w:rPr>
            </w:pPr>
            <w:r w:rsidRPr="001A5C2A">
              <w:rPr>
                <w:sz w:val="20"/>
                <w:szCs w:val="20"/>
                <w:lang w:val="es-ES"/>
              </w:rPr>
              <w:t>1</w:t>
            </w:r>
          </w:p>
        </w:tc>
        <w:tc>
          <w:tcPr>
            <w:tcW w:w="1134" w:type="dxa"/>
          </w:tcPr>
          <w:p w:rsidR="003113C6" w:rsidRPr="001A5C2A" w:rsidRDefault="003113C6" w:rsidP="0059446C">
            <w:pPr>
              <w:jc w:val="center"/>
              <w:cnfStyle w:val="000000100000"/>
              <w:rPr>
                <w:sz w:val="20"/>
                <w:szCs w:val="20"/>
                <w:lang w:val="es-ES"/>
              </w:rPr>
            </w:pPr>
            <w:r w:rsidRPr="001A5C2A">
              <w:rPr>
                <w:sz w:val="20"/>
                <w:szCs w:val="20"/>
                <w:lang w:val="es-ES"/>
              </w:rPr>
              <w:t>3</w:t>
            </w:r>
          </w:p>
        </w:tc>
        <w:tc>
          <w:tcPr>
            <w:tcW w:w="1134" w:type="dxa"/>
          </w:tcPr>
          <w:p w:rsidR="003113C6" w:rsidRPr="001A5C2A" w:rsidRDefault="003113C6" w:rsidP="0059446C">
            <w:pPr>
              <w:jc w:val="center"/>
              <w:cnfStyle w:val="000000100000"/>
              <w:rPr>
                <w:sz w:val="20"/>
                <w:szCs w:val="20"/>
                <w:lang w:val="es-ES"/>
              </w:rPr>
            </w:pPr>
            <w:r w:rsidRPr="001A5C2A">
              <w:rPr>
                <w:sz w:val="20"/>
                <w:szCs w:val="20"/>
                <w:lang w:val="es-ES"/>
              </w:rPr>
              <w:t>2</w:t>
            </w:r>
          </w:p>
        </w:tc>
        <w:tc>
          <w:tcPr>
            <w:tcW w:w="1134" w:type="dxa"/>
          </w:tcPr>
          <w:p w:rsidR="003113C6" w:rsidRPr="001A5C2A" w:rsidRDefault="003113C6" w:rsidP="0059446C">
            <w:pPr>
              <w:jc w:val="center"/>
              <w:cnfStyle w:val="000000100000"/>
              <w:rPr>
                <w:sz w:val="20"/>
                <w:szCs w:val="20"/>
                <w:lang w:val="es-ES"/>
              </w:rPr>
            </w:pPr>
            <w:r w:rsidRPr="001A5C2A">
              <w:rPr>
                <w:sz w:val="20"/>
                <w:szCs w:val="20"/>
                <w:lang w:val="es-ES"/>
              </w:rPr>
              <w:t>1</w:t>
            </w:r>
          </w:p>
        </w:tc>
        <w:tc>
          <w:tcPr>
            <w:tcW w:w="992" w:type="dxa"/>
          </w:tcPr>
          <w:p w:rsidR="003113C6" w:rsidRPr="001A5C2A" w:rsidRDefault="003113C6" w:rsidP="0059446C">
            <w:pPr>
              <w:jc w:val="center"/>
              <w:cnfStyle w:val="000000100000"/>
              <w:rPr>
                <w:b/>
                <w:sz w:val="20"/>
                <w:szCs w:val="20"/>
                <w:lang w:val="es-ES"/>
              </w:rPr>
            </w:pPr>
            <w:r w:rsidRPr="001A5C2A">
              <w:rPr>
                <w:b/>
                <w:sz w:val="20"/>
                <w:szCs w:val="20"/>
                <w:lang w:val="es-ES"/>
              </w:rPr>
              <w:t>7</w:t>
            </w:r>
          </w:p>
        </w:tc>
        <w:tc>
          <w:tcPr>
            <w:tcW w:w="709" w:type="dxa"/>
          </w:tcPr>
          <w:p w:rsidR="003113C6" w:rsidRPr="001A5C2A" w:rsidRDefault="003113C6" w:rsidP="0059446C">
            <w:pPr>
              <w:jc w:val="center"/>
              <w:cnfStyle w:val="000000100000"/>
              <w:rPr>
                <w:b/>
                <w:sz w:val="20"/>
                <w:szCs w:val="20"/>
                <w:lang w:val="es-ES"/>
              </w:rPr>
            </w:pPr>
            <w:r w:rsidRPr="001A5C2A">
              <w:rPr>
                <w:b/>
                <w:sz w:val="20"/>
                <w:szCs w:val="20"/>
                <w:lang w:val="es-ES"/>
              </w:rPr>
              <w:t>11</w:t>
            </w:r>
          </w:p>
        </w:tc>
        <w:tc>
          <w:tcPr>
            <w:tcW w:w="709" w:type="dxa"/>
          </w:tcPr>
          <w:p w:rsidR="003113C6" w:rsidRPr="001A5C2A" w:rsidRDefault="003113C6" w:rsidP="0059446C">
            <w:pPr>
              <w:jc w:val="center"/>
              <w:cnfStyle w:val="000000100000"/>
              <w:rPr>
                <w:b/>
                <w:sz w:val="20"/>
                <w:szCs w:val="20"/>
                <w:lang w:val="es-ES"/>
              </w:rPr>
            </w:pPr>
            <w:r w:rsidRPr="001A5C2A">
              <w:rPr>
                <w:b/>
                <w:sz w:val="20"/>
                <w:szCs w:val="20"/>
                <w:lang w:val="es-ES"/>
              </w:rPr>
              <w:t>12</w:t>
            </w:r>
          </w:p>
        </w:tc>
      </w:tr>
      <w:tr w:rsidR="003113C6" w:rsidRPr="001A5C2A" w:rsidTr="0059446C">
        <w:tc>
          <w:tcPr>
            <w:cnfStyle w:val="001000000000"/>
            <w:tcW w:w="1638" w:type="dxa"/>
          </w:tcPr>
          <w:p w:rsidR="003113C6" w:rsidRPr="001A5C2A" w:rsidRDefault="003113C6" w:rsidP="0059446C">
            <w:pPr>
              <w:rPr>
                <w:b w:val="0"/>
                <w:sz w:val="20"/>
                <w:szCs w:val="20"/>
                <w:lang w:val="es-ES"/>
              </w:rPr>
            </w:pPr>
            <w:r w:rsidRPr="001A5C2A">
              <w:rPr>
                <w:b w:val="0"/>
                <w:sz w:val="20"/>
                <w:szCs w:val="20"/>
                <w:lang w:val="es-ES"/>
              </w:rPr>
              <w:t>Aún no se cumple el plazo</w:t>
            </w:r>
          </w:p>
        </w:tc>
        <w:tc>
          <w:tcPr>
            <w:tcW w:w="1164" w:type="dxa"/>
          </w:tcPr>
          <w:p w:rsidR="003113C6" w:rsidRPr="001A5C2A" w:rsidRDefault="003113C6" w:rsidP="0059446C">
            <w:pPr>
              <w:jc w:val="center"/>
              <w:cnfStyle w:val="000000000000"/>
              <w:rPr>
                <w:sz w:val="20"/>
                <w:szCs w:val="20"/>
                <w:lang w:val="es-ES"/>
              </w:rPr>
            </w:pPr>
            <w:r w:rsidRPr="001A5C2A">
              <w:rPr>
                <w:sz w:val="20"/>
                <w:szCs w:val="20"/>
                <w:lang w:val="es-ES"/>
              </w:rPr>
              <w:t>5</w:t>
            </w:r>
          </w:p>
        </w:tc>
        <w:tc>
          <w:tcPr>
            <w:tcW w:w="1134" w:type="dxa"/>
          </w:tcPr>
          <w:p w:rsidR="003113C6" w:rsidRPr="001A5C2A" w:rsidRDefault="003113C6" w:rsidP="0059446C">
            <w:pPr>
              <w:jc w:val="center"/>
              <w:cnfStyle w:val="000000000000"/>
              <w:rPr>
                <w:sz w:val="20"/>
                <w:szCs w:val="20"/>
                <w:lang w:val="es-ES"/>
              </w:rPr>
            </w:pPr>
            <w:r w:rsidRPr="001A5C2A">
              <w:rPr>
                <w:sz w:val="20"/>
                <w:szCs w:val="20"/>
                <w:lang w:val="es-ES"/>
              </w:rPr>
              <w:t>0</w:t>
            </w:r>
          </w:p>
        </w:tc>
        <w:tc>
          <w:tcPr>
            <w:tcW w:w="1134" w:type="dxa"/>
          </w:tcPr>
          <w:p w:rsidR="003113C6" w:rsidRPr="001A5C2A" w:rsidRDefault="003113C6" w:rsidP="0059446C">
            <w:pPr>
              <w:jc w:val="center"/>
              <w:cnfStyle w:val="000000000000"/>
              <w:rPr>
                <w:sz w:val="20"/>
                <w:szCs w:val="20"/>
                <w:lang w:val="es-ES"/>
              </w:rPr>
            </w:pPr>
            <w:r w:rsidRPr="001A5C2A">
              <w:rPr>
                <w:sz w:val="20"/>
                <w:szCs w:val="20"/>
                <w:lang w:val="es-ES"/>
              </w:rPr>
              <w:t>0</w:t>
            </w:r>
          </w:p>
        </w:tc>
        <w:tc>
          <w:tcPr>
            <w:tcW w:w="1134" w:type="dxa"/>
          </w:tcPr>
          <w:p w:rsidR="003113C6" w:rsidRPr="001A5C2A" w:rsidRDefault="003113C6" w:rsidP="0059446C">
            <w:pPr>
              <w:jc w:val="center"/>
              <w:cnfStyle w:val="000000000000"/>
              <w:rPr>
                <w:sz w:val="20"/>
                <w:szCs w:val="20"/>
                <w:lang w:val="es-ES"/>
              </w:rPr>
            </w:pPr>
            <w:r w:rsidRPr="001A5C2A">
              <w:rPr>
                <w:sz w:val="20"/>
                <w:szCs w:val="20"/>
                <w:lang w:val="es-ES"/>
              </w:rPr>
              <w:t>2</w:t>
            </w:r>
          </w:p>
        </w:tc>
        <w:tc>
          <w:tcPr>
            <w:tcW w:w="992" w:type="dxa"/>
          </w:tcPr>
          <w:p w:rsidR="003113C6" w:rsidRPr="001A5C2A" w:rsidRDefault="003113C6" w:rsidP="0059446C">
            <w:pPr>
              <w:jc w:val="center"/>
              <w:cnfStyle w:val="000000000000"/>
              <w:rPr>
                <w:b/>
                <w:sz w:val="20"/>
                <w:szCs w:val="20"/>
                <w:lang w:val="es-ES"/>
              </w:rPr>
            </w:pPr>
            <w:r w:rsidRPr="001A5C2A">
              <w:rPr>
                <w:b/>
                <w:sz w:val="20"/>
                <w:szCs w:val="20"/>
                <w:lang w:val="es-ES"/>
              </w:rPr>
              <w:t>7</w:t>
            </w:r>
          </w:p>
        </w:tc>
        <w:tc>
          <w:tcPr>
            <w:tcW w:w="709" w:type="dxa"/>
          </w:tcPr>
          <w:p w:rsidR="003113C6" w:rsidRPr="001A5C2A" w:rsidRDefault="003113C6" w:rsidP="0059446C">
            <w:pPr>
              <w:jc w:val="center"/>
              <w:cnfStyle w:val="000000000000"/>
              <w:rPr>
                <w:b/>
                <w:sz w:val="20"/>
                <w:szCs w:val="20"/>
                <w:lang w:val="es-ES"/>
              </w:rPr>
            </w:pPr>
            <w:r w:rsidRPr="001A5C2A">
              <w:rPr>
                <w:b/>
                <w:sz w:val="20"/>
                <w:szCs w:val="20"/>
                <w:lang w:val="es-ES"/>
              </w:rPr>
              <w:t>11</w:t>
            </w:r>
          </w:p>
        </w:tc>
        <w:tc>
          <w:tcPr>
            <w:tcW w:w="709" w:type="dxa"/>
          </w:tcPr>
          <w:p w:rsidR="003113C6" w:rsidRPr="001A5C2A" w:rsidRDefault="00AB19C4" w:rsidP="00AB19C4">
            <w:pPr>
              <w:jc w:val="center"/>
              <w:cnfStyle w:val="000000000000"/>
              <w:rPr>
                <w:b/>
                <w:sz w:val="20"/>
                <w:szCs w:val="20"/>
                <w:lang w:val="es-ES"/>
              </w:rPr>
            </w:pPr>
            <w:r w:rsidRPr="001A5C2A">
              <w:rPr>
                <w:b/>
                <w:sz w:val="20"/>
                <w:szCs w:val="20"/>
                <w:lang w:val="es-ES"/>
              </w:rPr>
              <w:t>N</w:t>
            </w:r>
            <w:r w:rsidR="003113C6" w:rsidRPr="001A5C2A">
              <w:rPr>
                <w:b/>
                <w:sz w:val="20"/>
                <w:szCs w:val="20"/>
                <w:lang w:val="es-ES"/>
              </w:rPr>
              <w:t>/</w:t>
            </w:r>
            <w:r w:rsidRPr="001A5C2A">
              <w:rPr>
                <w:b/>
                <w:sz w:val="20"/>
                <w:szCs w:val="20"/>
                <w:lang w:val="es-ES"/>
              </w:rPr>
              <w:t>A</w:t>
            </w:r>
          </w:p>
        </w:tc>
      </w:tr>
      <w:tr w:rsidR="003113C6" w:rsidRPr="001A5C2A" w:rsidTr="003113C6">
        <w:trPr>
          <w:cnfStyle w:val="000000100000"/>
          <w:trHeight w:val="385"/>
        </w:trPr>
        <w:tc>
          <w:tcPr>
            <w:cnfStyle w:val="001000000000"/>
            <w:tcW w:w="1638" w:type="dxa"/>
          </w:tcPr>
          <w:p w:rsidR="003113C6" w:rsidRPr="001A5C2A" w:rsidRDefault="003113C6" w:rsidP="0059446C">
            <w:pPr>
              <w:rPr>
                <w:b w:val="0"/>
                <w:sz w:val="20"/>
                <w:szCs w:val="20"/>
                <w:lang w:val="es-ES"/>
              </w:rPr>
            </w:pPr>
            <w:r w:rsidRPr="001A5C2A">
              <w:rPr>
                <w:b w:val="0"/>
                <w:sz w:val="20"/>
                <w:szCs w:val="20"/>
                <w:lang w:val="es-ES"/>
              </w:rPr>
              <w:t xml:space="preserve">TOTAL </w:t>
            </w:r>
          </w:p>
        </w:tc>
        <w:tc>
          <w:tcPr>
            <w:tcW w:w="1164" w:type="dxa"/>
          </w:tcPr>
          <w:p w:rsidR="003113C6" w:rsidRPr="001A5C2A" w:rsidRDefault="003113C6" w:rsidP="003113C6">
            <w:pPr>
              <w:jc w:val="center"/>
              <w:cnfStyle w:val="000000100000"/>
              <w:rPr>
                <w:b/>
                <w:sz w:val="20"/>
                <w:szCs w:val="20"/>
                <w:lang w:val="es-ES"/>
              </w:rPr>
            </w:pPr>
            <w:r w:rsidRPr="001A5C2A">
              <w:rPr>
                <w:b/>
                <w:sz w:val="20"/>
                <w:szCs w:val="20"/>
                <w:lang w:val="es-ES"/>
              </w:rPr>
              <w:t>25</w:t>
            </w:r>
          </w:p>
        </w:tc>
        <w:tc>
          <w:tcPr>
            <w:tcW w:w="1134" w:type="dxa"/>
          </w:tcPr>
          <w:p w:rsidR="003113C6" w:rsidRPr="001A5C2A" w:rsidRDefault="003113C6" w:rsidP="003113C6">
            <w:pPr>
              <w:jc w:val="center"/>
              <w:cnfStyle w:val="000000100000"/>
              <w:rPr>
                <w:b/>
                <w:sz w:val="20"/>
                <w:szCs w:val="20"/>
                <w:lang w:val="es-ES"/>
              </w:rPr>
            </w:pPr>
            <w:r w:rsidRPr="001A5C2A">
              <w:rPr>
                <w:b/>
                <w:sz w:val="20"/>
                <w:szCs w:val="20"/>
                <w:lang w:val="es-ES"/>
              </w:rPr>
              <w:t>13</w:t>
            </w:r>
          </w:p>
        </w:tc>
        <w:tc>
          <w:tcPr>
            <w:tcW w:w="1134" w:type="dxa"/>
          </w:tcPr>
          <w:p w:rsidR="003113C6" w:rsidRPr="001A5C2A" w:rsidRDefault="003113C6" w:rsidP="003113C6">
            <w:pPr>
              <w:jc w:val="center"/>
              <w:cnfStyle w:val="000000100000"/>
              <w:rPr>
                <w:b/>
                <w:sz w:val="20"/>
                <w:szCs w:val="20"/>
                <w:lang w:val="es-ES"/>
              </w:rPr>
            </w:pPr>
            <w:r w:rsidRPr="001A5C2A">
              <w:rPr>
                <w:b/>
                <w:sz w:val="20"/>
                <w:szCs w:val="20"/>
                <w:lang w:val="es-ES"/>
              </w:rPr>
              <w:t>23</w:t>
            </w:r>
          </w:p>
        </w:tc>
        <w:tc>
          <w:tcPr>
            <w:tcW w:w="1134" w:type="dxa"/>
          </w:tcPr>
          <w:p w:rsidR="003113C6" w:rsidRPr="001A5C2A" w:rsidRDefault="003113C6" w:rsidP="003113C6">
            <w:pPr>
              <w:jc w:val="center"/>
              <w:cnfStyle w:val="000000100000"/>
              <w:rPr>
                <w:b/>
                <w:sz w:val="20"/>
                <w:szCs w:val="20"/>
                <w:lang w:val="es-ES"/>
              </w:rPr>
            </w:pPr>
            <w:r w:rsidRPr="001A5C2A">
              <w:rPr>
                <w:b/>
                <w:sz w:val="20"/>
                <w:szCs w:val="20"/>
                <w:lang w:val="es-ES"/>
              </w:rPr>
              <w:t>3</w:t>
            </w:r>
          </w:p>
        </w:tc>
        <w:tc>
          <w:tcPr>
            <w:tcW w:w="992" w:type="dxa"/>
          </w:tcPr>
          <w:p w:rsidR="003113C6" w:rsidRPr="001A5C2A" w:rsidRDefault="003113C6" w:rsidP="003113C6">
            <w:pPr>
              <w:jc w:val="center"/>
              <w:cnfStyle w:val="000000100000"/>
              <w:rPr>
                <w:b/>
                <w:sz w:val="20"/>
                <w:szCs w:val="20"/>
                <w:lang w:val="es-ES"/>
              </w:rPr>
            </w:pPr>
            <w:r w:rsidRPr="001A5C2A">
              <w:rPr>
                <w:b/>
                <w:sz w:val="20"/>
                <w:szCs w:val="20"/>
                <w:lang w:val="es-ES"/>
              </w:rPr>
              <w:t>64</w:t>
            </w:r>
          </w:p>
        </w:tc>
        <w:tc>
          <w:tcPr>
            <w:tcW w:w="709" w:type="dxa"/>
          </w:tcPr>
          <w:p w:rsidR="003113C6" w:rsidRPr="001A5C2A" w:rsidRDefault="003113C6" w:rsidP="003113C6">
            <w:pPr>
              <w:jc w:val="center"/>
              <w:cnfStyle w:val="000000100000"/>
              <w:rPr>
                <w:b/>
                <w:sz w:val="20"/>
                <w:szCs w:val="20"/>
                <w:lang w:val="es-ES"/>
              </w:rPr>
            </w:pPr>
            <w:r w:rsidRPr="001A5C2A">
              <w:rPr>
                <w:b/>
                <w:sz w:val="20"/>
                <w:szCs w:val="20"/>
                <w:lang w:val="es-ES"/>
              </w:rPr>
              <w:t>100</w:t>
            </w:r>
          </w:p>
        </w:tc>
        <w:tc>
          <w:tcPr>
            <w:tcW w:w="709" w:type="dxa"/>
          </w:tcPr>
          <w:p w:rsidR="003113C6" w:rsidRPr="001A5C2A" w:rsidRDefault="003113C6" w:rsidP="003113C6">
            <w:pPr>
              <w:jc w:val="center"/>
              <w:cnfStyle w:val="000000100000"/>
              <w:rPr>
                <w:b/>
                <w:sz w:val="20"/>
                <w:szCs w:val="20"/>
                <w:lang w:val="es-ES"/>
              </w:rPr>
            </w:pPr>
            <w:r w:rsidRPr="001A5C2A">
              <w:rPr>
                <w:b/>
                <w:sz w:val="20"/>
                <w:szCs w:val="20"/>
                <w:lang w:val="es-ES"/>
              </w:rPr>
              <w:t>100</w:t>
            </w:r>
          </w:p>
        </w:tc>
      </w:tr>
    </w:tbl>
    <w:p w:rsidR="003113C6" w:rsidRPr="001A5C2A" w:rsidRDefault="003113C6" w:rsidP="000505DB">
      <w:pPr>
        <w:spacing w:line="240" w:lineRule="auto"/>
        <w:rPr>
          <w:lang w:val="es-ES"/>
        </w:rPr>
      </w:pPr>
    </w:p>
    <w:p w:rsidR="0059446C" w:rsidRPr="001A5C2A" w:rsidRDefault="0059446C" w:rsidP="00A27D35">
      <w:pPr>
        <w:spacing w:line="240" w:lineRule="auto"/>
        <w:jc w:val="both"/>
        <w:rPr>
          <w:sz w:val="24"/>
          <w:szCs w:val="24"/>
          <w:lang w:val="es-ES"/>
        </w:rPr>
      </w:pPr>
      <w:r w:rsidRPr="001A5C2A">
        <w:rPr>
          <w:sz w:val="24"/>
          <w:szCs w:val="24"/>
          <w:lang w:val="es-ES"/>
        </w:rPr>
        <w:t xml:space="preserve">Fueron 7 los indicadores cuyo plazo de cumplimiento era posterior a la fecha del informe, por lo que el universo de indicadores sujeto al análisis se reduce a 57.  Con este número se establecen los porcentajes en la última columna, los cuales </w:t>
      </w:r>
      <w:r w:rsidR="00A27D35" w:rsidRPr="001A5C2A">
        <w:rPr>
          <w:sz w:val="24"/>
          <w:szCs w:val="24"/>
          <w:lang w:val="es-ES"/>
        </w:rPr>
        <w:t xml:space="preserve">permiten arribar a las siguientes conclusiones: </w:t>
      </w:r>
      <w:r w:rsidRPr="001A5C2A">
        <w:rPr>
          <w:sz w:val="24"/>
          <w:szCs w:val="24"/>
          <w:lang w:val="es-ES"/>
        </w:rPr>
        <w:t xml:space="preserve"> </w:t>
      </w:r>
    </w:p>
    <w:p w:rsidR="0059446C" w:rsidRPr="001A5C2A" w:rsidRDefault="0059446C" w:rsidP="00A27D35">
      <w:pPr>
        <w:spacing w:line="240" w:lineRule="auto"/>
        <w:jc w:val="both"/>
        <w:rPr>
          <w:sz w:val="24"/>
          <w:szCs w:val="24"/>
          <w:lang w:val="es-ES"/>
        </w:rPr>
      </w:pPr>
      <w:r w:rsidRPr="001A5C2A">
        <w:rPr>
          <w:sz w:val="24"/>
          <w:szCs w:val="24"/>
          <w:lang w:val="es-ES"/>
        </w:rPr>
        <w:t xml:space="preserve">1.- El 84 % de los 57 indicadores de resultados y de gestión del Proyecto se cumplieron al mes de Julio del 2010. </w:t>
      </w:r>
    </w:p>
    <w:p w:rsidR="0059446C" w:rsidRPr="001A5C2A" w:rsidRDefault="0059446C" w:rsidP="00A27D35">
      <w:pPr>
        <w:spacing w:line="240" w:lineRule="auto"/>
        <w:jc w:val="both"/>
        <w:rPr>
          <w:sz w:val="24"/>
          <w:szCs w:val="24"/>
          <w:lang w:val="es-ES"/>
        </w:rPr>
      </w:pPr>
      <w:r w:rsidRPr="001A5C2A">
        <w:rPr>
          <w:sz w:val="24"/>
          <w:szCs w:val="24"/>
          <w:lang w:val="es-ES"/>
        </w:rPr>
        <w:t xml:space="preserve">2.- El 12 % de los 57 indicadores de resultados y de gestión del Proyecto se encontraban en proceso de ejecución al mes de Julio del 2010. </w:t>
      </w:r>
    </w:p>
    <w:p w:rsidR="0059446C" w:rsidRPr="001A5C2A" w:rsidRDefault="0059446C" w:rsidP="00A27D35">
      <w:pPr>
        <w:spacing w:line="240" w:lineRule="auto"/>
        <w:jc w:val="both"/>
        <w:rPr>
          <w:sz w:val="24"/>
          <w:szCs w:val="24"/>
          <w:lang w:val="es-ES"/>
        </w:rPr>
      </w:pPr>
      <w:r w:rsidRPr="001A5C2A">
        <w:rPr>
          <w:sz w:val="24"/>
          <w:szCs w:val="24"/>
          <w:lang w:val="es-ES"/>
        </w:rPr>
        <w:t xml:space="preserve">3.- El 4 % de los indicadores de resultados y de gestión del Proyecto no se cumplieron al mes de Julio del 2010. </w:t>
      </w:r>
    </w:p>
    <w:p w:rsidR="003113C6" w:rsidRPr="001A5C2A" w:rsidRDefault="0059446C" w:rsidP="000505DB">
      <w:pPr>
        <w:spacing w:line="240" w:lineRule="auto"/>
        <w:rPr>
          <w:sz w:val="24"/>
          <w:szCs w:val="24"/>
          <w:lang w:val="es-ES"/>
        </w:rPr>
      </w:pPr>
      <w:r w:rsidRPr="001A5C2A">
        <w:rPr>
          <w:sz w:val="24"/>
          <w:szCs w:val="24"/>
          <w:lang w:val="es-ES"/>
        </w:rPr>
        <w:t xml:space="preserve"> </w:t>
      </w:r>
      <w:r w:rsidR="00A27D35" w:rsidRPr="001A5C2A">
        <w:rPr>
          <w:sz w:val="24"/>
          <w:szCs w:val="24"/>
          <w:lang w:val="es-ES"/>
        </w:rPr>
        <w:t xml:space="preserve">4.- Con estas cifras, el Proyecto alcanzó al mes de Julio del 2010 un nivel de eficacia del 84 % en cuanto al logro de sus indicadores de resultados y de gestión. </w:t>
      </w:r>
    </w:p>
    <w:p w:rsidR="003113C6" w:rsidRPr="001A5C2A" w:rsidRDefault="003113C6" w:rsidP="000505DB">
      <w:pPr>
        <w:spacing w:line="240" w:lineRule="auto"/>
        <w:rPr>
          <w:b/>
          <w:sz w:val="24"/>
          <w:szCs w:val="24"/>
          <w:lang w:val="es-ES_tradnl"/>
        </w:rPr>
      </w:pPr>
    </w:p>
    <w:p w:rsidR="003113C6" w:rsidRPr="001A5C2A" w:rsidRDefault="003113C6" w:rsidP="000505DB">
      <w:pPr>
        <w:spacing w:line="240" w:lineRule="auto"/>
        <w:rPr>
          <w:b/>
          <w:sz w:val="24"/>
          <w:szCs w:val="24"/>
          <w:lang w:val="es-ES_tradnl"/>
        </w:rPr>
      </w:pPr>
    </w:p>
    <w:p w:rsidR="003113C6" w:rsidRPr="001A5C2A" w:rsidRDefault="003113C6" w:rsidP="000505DB">
      <w:pPr>
        <w:spacing w:line="240" w:lineRule="auto"/>
        <w:rPr>
          <w:b/>
          <w:sz w:val="24"/>
          <w:szCs w:val="24"/>
          <w:lang w:val="es-ES_tradnl"/>
        </w:rPr>
      </w:pPr>
    </w:p>
    <w:p w:rsidR="00A27D35" w:rsidRPr="001A5C2A" w:rsidRDefault="00A27D35">
      <w:pPr>
        <w:rPr>
          <w:b/>
          <w:i/>
          <w:sz w:val="28"/>
          <w:szCs w:val="28"/>
          <w:lang w:val="es-ES_tradnl"/>
        </w:rPr>
      </w:pPr>
      <w:r w:rsidRPr="001A5C2A">
        <w:rPr>
          <w:b/>
          <w:i/>
          <w:sz w:val="28"/>
          <w:szCs w:val="28"/>
          <w:lang w:val="es-ES_tradnl"/>
        </w:rPr>
        <w:br w:type="page"/>
      </w:r>
    </w:p>
    <w:p w:rsidR="00A27D35" w:rsidRPr="001A5C2A" w:rsidRDefault="00A27D35" w:rsidP="000505DB">
      <w:pPr>
        <w:spacing w:line="240" w:lineRule="auto"/>
        <w:jc w:val="both"/>
        <w:rPr>
          <w:b/>
          <w:i/>
          <w:sz w:val="28"/>
          <w:szCs w:val="28"/>
          <w:lang w:val="es-ES_tradnl"/>
        </w:rPr>
      </w:pPr>
    </w:p>
    <w:p w:rsidR="00E95BC2" w:rsidRPr="001A5C2A" w:rsidRDefault="00E95BC2" w:rsidP="000505DB">
      <w:pPr>
        <w:spacing w:line="240" w:lineRule="auto"/>
        <w:jc w:val="both"/>
        <w:rPr>
          <w:b/>
          <w:i/>
          <w:sz w:val="28"/>
          <w:szCs w:val="28"/>
          <w:lang w:val="es-ES_tradnl"/>
        </w:rPr>
      </w:pPr>
      <w:r w:rsidRPr="001A5C2A">
        <w:rPr>
          <w:b/>
          <w:i/>
          <w:sz w:val="28"/>
          <w:szCs w:val="28"/>
          <w:lang w:val="es-ES_tradnl"/>
        </w:rPr>
        <w:t>3.2 Los Indicadores del Marco Lógico, su nivel de cumplimiento y su oportunidad</w:t>
      </w:r>
    </w:p>
    <w:p w:rsidR="00A556A3" w:rsidRPr="001A5C2A" w:rsidRDefault="00A27D35" w:rsidP="000505DB">
      <w:pPr>
        <w:spacing w:line="240" w:lineRule="auto"/>
        <w:jc w:val="both"/>
        <w:rPr>
          <w:sz w:val="24"/>
          <w:szCs w:val="24"/>
          <w:lang w:val="es-ES_tradnl"/>
        </w:rPr>
      </w:pPr>
      <w:r w:rsidRPr="001A5C2A">
        <w:rPr>
          <w:sz w:val="24"/>
          <w:szCs w:val="24"/>
          <w:lang w:val="es-ES_tradnl"/>
        </w:rPr>
        <w:t>Como ya se mencionó, el Sistema de Seguimiento y Monitoreo diseñado e implementado en el Proyecto incluyó los indicadores del Marco Lógico en la Matriz de Indicadores sujeta a los dos ejercicios de monitoreo, con esta información y con la recopilada al ejecutar las actividades de la evaluación final, se han preparado los si</w:t>
      </w:r>
      <w:r w:rsidR="00A556A3" w:rsidRPr="001A5C2A">
        <w:rPr>
          <w:sz w:val="24"/>
          <w:szCs w:val="24"/>
          <w:lang w:val="es-ES_tradnl"/>
        </w:rPr>
        <w:t xml:space="preserve">guientes cuadros en los cuales se apoyarán los resultados de la evaluación relacionada con el logro de los indicadores del Proyecto. </w:t>
      </w:r>
    </w:p>
    <w:p w:rsidR="00A556A3" w:rsidRPr="001A5C2A" w:rsidRDefault="00A556A3" w:rsidP="000505DB">
      <w:pPr>
        <w:spacing w:line="240" w:lineRule="auto"/>
        <w:jc w:val="both"/>
        <w:rPr>
          <w:sz w:val="24"/>
          <w:szCs w:val="24"/>
          <w:lang w:val="es-ES_tradnl"/>
        </w:rPr>
      </w:pPr>
      <w:r w:rsidRPr="001A5C2A">
        <w:rPr>
          <w:sz w:val="24"/>
          <w:szCs w:val="24"/>
          <w:lang w:val="es-ES_tradnl"/>
        </w:rPr>
        <w:t xml:space="preserve">El análisis se focalizará en el cumplimiento o no del indicador respectivo, el nivel de cumplimiento en los casos en que se hayan superado las metas señaladas y finalmente la oportunidad con la que se alcanzó la meta, teniendo como parámetro los plazos establecidos en el Marco Lógico. </w:t>
      </w:r>
    </w:p>
    <w:p w:rsidR="00A556A3" w:rsidRPr="001A5C2A" w:rsidRDefault="00A556A3" w:rsidP="000505DB">
      <w:pPr>
        <w:spacing w:line="240" w:lineRule="auto"/>
        <w:jc w:val="both"/>
        <w:rPr>
          <w:sz w:val="24"/>
          <w:szCs w:val="24"/>
          <w:lang w:val="es-ES_tradnl"/>
        </w:rPr>
      </w:pPr>
      <w:r w:rsidRPr="001A5C2A">
        <w:rPr>
          <w:sz w:val="24"/>
          <w:szCs w:val="24"/>
          <w:lang w:val="es-ES_tradnl"/>
        </w:rPr>
        <w:t xml:space="preserve">Este análisis además será individualizado por componente y uno consolidando la información e incorporando los indicadores del nivel del Propósito y el Fin del Proyecto. </w:t>
      </w:r>
    </w:p>
    <w:p w:rsidR="007541F7" w:rsidRPr="001A5C2A" w:rsidRDefault="007541F7">
      <w:pPr>
        <w:rPr>
          <w:sz w:val="24"/>
          <w:szCs w:val="24"/>
          <w:lang w:val="es-ES_tradnl"/>
        </w:rPr>
      </w:pPr>
      <w:r w:rsidRPr="001A5C2A">
        <w:rPr>
          <w:sz w:val="24"/>
          <w:szCs w:val="24"/>
          <w:lang w:val="es-ES_tradnl"/>
        </w:rPr>
        <w:br w:type="page"/>
      </w:r>
    </w:p>
    <w:p w:rsidR="006F5171" w:rsidRPr="001A5C2A" w:rsidRDefault="006F5171" w:rsidP="000505DB">
      <w:pPr>
        <w:spacing w:line="240" w:lineRule="auto"/>
        <w:jc w:val="both"/>
        <w:rPr>
          <w:sz w:val="24"/>
          <w:szCs w:val="24"/>
          <w:lang w:val="es-ES_tradnl"/>
        </w:rPr>
      </w:pPr>
    </w:p>
    <w:p w:rsidR="00D238DC" w:rsidRPr="001A5C2A" w:rsidRDefault="006F5171" w:rsidP="000B7652">
      <w:pPr>
        <w:spacing w:after="0" w:line="240" w:lineRule="auto"/>
        <w:jc w:val="center"/>
        <w:rPr>
          <w:b/>
          <w:sz w:val="24"/>
          <w:szCs w:val="24"/>
          <w:lang w:val="es-ES_tradnl"/>
        </w:rPr>
      </w:pPr>
      <w:r w:rsidRPr="001A5C2A">
        <w:rPr>
          <w:b/>
          <w:sz w:val="24"/>
          <w:szCs w:val="24"/>
          <w:lang w:val="es-ES_tradnl"/>
        </w:rPr>
        <w:t xml:space="preserve">COMPONENTE 1 </w:t>
      </w:r>
    </w:p>
    <w:p w:rsidR="000B7652" w:rsidRPr="001A5C2A" w:rsidRDefault="000B7652" w:rsidP="000B7652">
      <w:pPr>
        <w:spacing w:after="0" w:line="240" w:lineRule="auto"/>
        <w:jc w:val="center"/>
        <w:rPr>
          <w:sz w:val="24"/>
          <w:szCs w:val="24"/>
          <w:lang w:val="es-ES_tradnl"/>
        </w:rPr>
      </w:pPr>
    </w:p>
    <w:tbl>
      <w:tblPr>
        <w:tblStyle w:val="Cuadrculamedia1-nfasis1"/>
        <w:tblW w:w="9322" w:type="dxa"/>
        <w:tblLayout w:type="fixed"/>
        <w:tblLook w:val="04A0"/>
      </w:tblPr>
      <w:tblGrid>
        <w:gridCol w:w="4077"/>
        <w:gridCol w:w="1560"/>
        <w:gridCol w:w="1134"/>
        <w:gridCol w:w="1134"/>
        <w:gridCol w:w="1417"/>
      </w:tblGrid>
      <w:tr w:rsidR="005B6CCF" w:rsidRPr="001A5C2A" w:rsidTr="006F5171">
        <w:trPr>
          <w:cnfStyle w:val="100000000000"/>
        </w:trPr>
        <w:tc>
          <w:tcPr>
            <w:cnfStyle w:val="001000000000"/>
            <w:tcW w:w="4077" w:type="dxa"/>
          </w:tcPr>
          <w:p w:rsidR="000B7652" w:rsidRPr="001A5C2A" w:rsidRDefault="004056CD" w:rsidP="004056CD">
            <w:pPr>
              <w:jc w:val="center"/>
              <w:rPr>
                <w:sz w:val="20"/>
                <w:szCs w:val="20"/>
                <w:lang w:val="es-ES_tradnl"/>
              </w:rPr>
            </w:pPr>
            <w:r w:rsidRPr="001A5C2A">
              <w:rPr>
                <w:sz w:val="20"/>
                <w:szCs w:val="20"/>
                <w:lang w:val="es-ES_tradnl"/>
              </w:rPr>
              <w:t xml:space="preserve">COMPONENTE, </w:t>
            </w:r>
          </w:p>
          <w:p w:rsidR="000B7652" w:rsidRPr="001A5C2A" w:rsidRDefault="004056CD" w:rsidP="004056CD">
            <w:pPr>
              <w:jc w:val="center"/>
              <w:rPr>
                <w:sz w:val="20"/>
                <w:szCs w:val="20"/>
                <w:lang w:val="es-ES_tradnl"/>
              </w:rPr>
            </w:pPr>
            <w:r w:rsidRPr="001A5C2A">
              <w:rPr>
                <w:sz w:val="20"/>
                <w:szCs w:val="20"/>
                <w:u w:val="single"/>
                <w:lang w:val="es-ES_tradnl"/>
              </w:rPr>
              <w:t>Subcomponente</w:t>
            </w:r>
            <w:r w:rsidRPr="001A5C2A">
              <w:rPr>
                <w:sz w:val="20"/>
                <w:szCs w:val="20"/>
                <w:lang w:val="es-ES_tradnl"/>
              </w:rPr>
              <w:t xml:space="preserve">, </w:t>
            </w:r>
          </w:p>
          <w:p w:rsidR="004056CD" w:rsidRPr="001A5C2A" w:rsidRDefault="004056CD" w:rsidP="004056CD">
            <w:pPr>
              <w:jc w:val="center"/>
              <w:rPr>
                <w:sz w:val="20"/>
                <w:szCs w:val="20"/>
                <w:lang w:val="es-ES_tradnl"/>
              </w:rPr>
            </w:pPr>
            <w:r w:rsidRPr="001A5C2A">
              <w:rPr>
                <w:sz w:val="20"/>
                <w:szCs w:val="20"/>
                <w:lang w:val="es-ES_tradnl"/>
              </w:rPr>
              <w:t>Indicadores</w:t>
            </w:r>
          </w:p>
        </w:tc>
        <w:tc>
          <w:tcPr>
            <w:tcW w:w="1560" w:type="dxa"/>
          </w:tcPr>
          <w:p w:rsidR="004056CD" w:rsidRPr="001A5C2A" w:rsidRDefault="004056CD" w:rsidP="004056CD">
            <w:pPr>
              <w:jc w:val="center"/>
              <w:cnfStyle w:val="100000000000"/>
              <w:rPr>
                <w:sz w:val="20"/>
                <w:szCs w:val="20"/>
                <w:lang w:val="es-ES_tradnl"/>
              </w:rPr>
            </w:pPr>
          </w:p>
          <w:p w:rsidR="004056CD" w:rsidRPr="001A5C2A" w:rsidRDefault="004056CD" w:rsidP="004056CD">
            <w:pPr>
              <w:jc w:val="center"/>
              <w:cnfStyle w:val="100000000000"/>
              <w:rPr>
                <w:sz w:val="20"/>
                <w:szCs w:val="20"/>
                <w:lang w:val="es-ES_tradnl"/>
              </w:rPr>
            </w:pPr>
            <w:r w:rsidRPr="001A5C2A">
              <w:rPr>
                <w:sz w:val="20"/>
                <w:szCs w:val="20"/>
                <w:lang w:val="es-ES_tradnl"/>
              </w:rPr>
              <w:t>Estado:</w:t>
            </w:r>
          </w:p>
        </w:tc>
        <w:tc>
          <w:tcPr>
            <w:tcW w:w="1134" w:type="dxa"/>
          </w:tcPr>
          <w:p w:rsidR="004056CD" w:rsidRPr="001A5C2A" w:rsidRDefault="004056CD" w:rsidP="004056CD">
            <w:pPr>
              <w:jc w:val="center"/>
              <w:cnfStyle w:val="100000000000"/>
              <w:rPr>
                <w:sz w:val="20"/>
                <w:szCs w:val="20"/>
                <w:lang w:val="es-ES_tradnl"/>
              </w:rPr>
            </w:pPr>
          </w:p>
          <w:p w:rsidR="004056CD" w:rsidRPr="001A5C2A" w:rsidRDefault="005B6CCF" w:rsidP="004056CD">
            <w:pPr>
              <w:jc w:val="center"/>
              <w:cnfStyle w:val="100000000000"/>
              <w:rPr>
                <w:sz w:val="20"/>
                <w:szCs w:val="20"/>
                <w:lang w:val="es-ES_tradnl"/>
              </w:rPr>
            </w:pPr>
            <w:r w:rsidRPr="001A5C2A">
              <w:rPr>
                <w:sz w:val="20"/>
                <w:szCs w:val="20"/>
                <w:lang w:val="es-ES_tradnl"/>
              </w:rPr>
              <w:t xml:space="preserve">Mes de </w:t>
            </w:r>
            <w:r w:rsidR="004056CD" w:rsidRPr="001A5C2A">
              <w:rPr>
                <w:sz w:val="20"/>
                <w:szCs w:val="20"/>
                <w:lang w:val="es-ES_tradnl"/>
              </w:rPr>
              <w:t>Plazo:</w:t>
            </w:r>
          </w:p>
        </w:tc>
        <w:tc>
          <w:tcPr>
            <w:tcW w:w="1134" w:type="dxa"/>
          </w:tcPr>
          <w:p w:rsidR="004056CD" w:rsidRPr="001A5C2A" w:rsidRDefault="005B6CCF" w:rsidP="005B6CCF">
            <w:pPr>
              <w:jc w:val="center"/>
              <w:cnfStyle w:val="100000000000"/>
              <w:rPr>
                <w:sz w:val="20"/>
                <w:szCs w:val="20"/>
                <w:lang w:val="es-ES_tradnl"/>
              </w:rPr>
            </w:pPr>
            <w:r w:rsidRPr="001A5C2A">
              <w:rPr>
                <w:sz w:val="20"/>
                <w:szCs w:val="20"/>
                <w:lang w:val="es-ES_tradnl"/>
              </w:rPr>
              <w:t xml:space="preserve">Mes de </w:t>
            </w:r>
            <w:r w:rsidR="004056CD" w:rsidRPr="001A5C2A">
              <w:rPr>
                <w:sz w:val="20"/>
                <w:szCs w:val="20"/>
                <w:lang w:val="es-ES_tradnl"/>
              </w:rPr>
              <w:t>cumpli</w:t>
            </w:r>
            <w:r w:rsidRPr="001A5C2A">
              <w:rPr>
                <w:sz w:val="20"/>
                <w:szCs w:val="20"/>
                <w:lang w:val="es-ES_tradnl"/>
              </w:rPr>
              <w:t>-</w:t>
            </w:r>
            <w:r w:rsidR="004056CD" w:rsidRPr="001A5C2A">
              <w:rPr>
                <w:sz w:val="20"/>
                <w:szCs w:val="20"/>
                <w:lang w:val="es-ES_tradnl"/>
              </w:rPr>
              <w:t>miento:</w:t>
            </w:r>
          </w:p>
        </w:tc>
        <w:tc>
          <w:tcPr>
            <w:tcW w:w="1417" w:type="dxa"/>
          </w:tcPr>
          <w:p w:rsidR="004056CD" w:rsidRPr="001A5C2A" w:rsidRDefault="004056CD" w:rsidP="004056CD">
            <w:pPr>
              <w:jc w:val="center"/>
              <w:cnfStyle w:val="100000000000"/>
              <w:rPr>
                <w:sz w:val="20"/>
                <w:szCs w:val="20"/>
                <w:lang w:val="es-ES_tradnl"/>
              </w:rPr>
            </w:pPr>
          </w:p>
          <w:p w:rsidR="004056CD" w:rsidRPr="001A5C2A" w:rsidRDefault="004056CD" w:rsidP="004056CD">
            <w:pPr>
              <w:jc w:val="center"/>
              <w:cnfStyle w:val="100000000000"/>
              <w:rPr>
                <w:sz w:val="20"/>
                <w:szCs w:val="20"/>
                <w:lang w:val="es-ES_tradnl"/>
              </w:rPr>
            </w:pPr>
            <w:r w:rsidRPr="001A5C2A">
              <w:rPr>
                <w:sz w:val="20"/>
                <w:szCs w:val="20"/>
                <w:lang w:val="es-ES_tradnl"/>
              </w:rPr>
              <w:t>Clasificación:</w:t>
            </w:r>
          </w:p>
        </w:tc>
      </w:tr>
      <w:tr w:rsidR="006F5171" w:rsidRPr="001A5C2A" w:rsidTr="006F5171">
        <w:trPr>
          <w:cnfStyle w:val="000000100000"/>
        </w:trPr>
        <w:tc>
          <w:tcPr>
            <w:cnfStyle w:val="001000000000"/>
            <w:tcW w:w="4077" w:type="dxa"/>
          </w:tcPr>
          <w:p w:rsidR="004056CD" w:rsidRPr="001A5C2A" w:rsidRDefault="004056CD" w:rsidP="000505DB">
            <w:pPr>
              <w:jc w:val="both"/>
              <w:rPr>
                <w:sz w:val="20"/>
                <w:szCs w:val="20"/>
                <w:lang w:val="es-ES_tradnl"/>
              </w:rPr>
            </w:pPr>
            <w:r w:rsidRPr="001A5C2A">
              <w:rPr>
                <w:sz w:val="20"/>
                <w:szCs w:val="20"/>
                <w:lang w:val="es-ES_tradnl"/>
              </w:rPr>
              <w:t>COMPONENTE 1</w:t>
            </w:r>
            <w:r w:rsidR="008D1379" w:rsidRPr="001A5C2A">
              <w:rPr>
                <w:sz w:val="20"/>
                <w:szCs w:val="20"/>
                <w:lang w:val="es-ES_tradnl"/>
              </w:rPr>
              <w:t xml:space="preserve">  Creación de la Ventanilla Unica Empresarial para la formalización de Empresas</w:t>
            </w:r>
          </w:p>
        </w:tc>
        <w:tc>
          <w:tcPr>
            <w:tcW w:w="1560" w:type="dxa"/>
          </w:tcPr>
          <w:p w:rsidR="004056CD" w:rsidRPr="001A5C2A" w:rsidRDefault="004056CD" w:rsidP="000505DB">
            <w:pPr>
              <w:jc w:val="both"/>
              <w:cnfStyle w:val="000000100000"/>
              <w:rPr>
                <w:sz w:val="20"/>
                <w:szCs w:val="20"/>
                <w:lang w:val="es-ES_tradnl"/>
              </w:rPr>
            </w:pPr>
          </w:p>
        </w:tc>
        <w:tc>
          <w:tcPr>
            <w:tcW w:w="1134" w:type="dxa"/>
          </w:tcPr>
          <w:p w:rsidR="004056CD" w:rsidRPr="001A5C2A" w:rsidRDefault="004056CD" w:rsidP="004056CD">
            <w:pPr>
              <w:jc w:val="both"/>
              <w:cnfStyle w:val="000000100000"/>
              <w:rPr>
                <w:sz w:val="20"/>
                <w:szCs w:val="20"/>
                <w:lang w:val="es-ES_tradnl"/>
              </w:rPr>
            </w:pPr>
          </w:p>
        </w:tc>
        <w:tc>
          <w:tcPr>
            <w:tcW w:w="1134" w:type="dxa"/>
          </w:tcPr>
          <w:p w:rsidR="004056CD" w:rsidRPr="001A5C2A" w:rsidRDefault="004056CD" w:rsidP="000505DB">
            <w:pPr>
              <w:jc w:val="both"/>
              <w:cnfStyle w:val="000000100000"/>
              <w:rPr>
                <w:sz w:val="20"/>
                <w:szCs w:val="20"/>
                <w:lang w:val="es-ES_tradnl"/>
              </w:rPr>
            </w:pPr>
          </w:p>
        </w:tc>
        <w:tc>
          <w:tcPr>
            <w:tcW w:w="1417" w:type="dxa"/>
          </w:tcPr>
          <w:p w:rsidR="004056CD" w:rsidRPr="001A5C2A" w:rsidRDefault="004056CD" w:rsidP="000505DB">
            <w:pPr>
              <w:jc w:val="both"/>
              <w:cnfStyle w:val="000000100000"/>
              <w:rPr>
                <w:sz w:val="20"/>
                <w:szCs w:val="20"/>
                <w:lang w:val="es-ES_tradnl"/>
              </w:rPr>
            </w:pPr>
          </w:p>
        </w:tc>
      </w:tr>
      <w:tr w:rsidR="005B6CCF" w:rsidRPr="001A5C2A" w:rsidTr="006F5171">
        <w:tc>
          <w:tcPr>
            <w:cnfStyle w:val="001000000000"/>
            <w:tcW w:w="4077" w:type="dxa"/>
          </w:tcPr>
          <w:p w:rsidR="004056CD" w:rsidRPr="001A5C2A" w:rsidRDefault="004056CD" w:rsidP="000505DB">
            <w:pPr>
              <w:jc w:val="both"/>
              <w:rPr>
                <w:sz w:val="18"/>
                <w:szCs w:val="18"/>
                <w:u w:val="single"/>
                <w:lang w:val="es-ES_tradnl"/>
              </w:rPr>
            </w:pPr>
            <w:r w:rsidRPr="001A5C2A">
              <w:rPr>
                <w:sz w:val="18"/>
                <w:szCs w:val="18"/>
                <w:u w:val="single"/>
                <w:lang w:val="es-ES_tradnl"/>
              </w:rPr>
              <w:t>Subcomponente 1</w:t>
            </w:r>
            <w:r w:rsidR="005B6CCF" w:rsidRPr="001A5C2A">
              <w:rPr>
                <w:sz w:val="18"/>
                <w:szCs w:val="18"/>
                <w:u w:val="single"/>
                <w:lang w:val="es-ES_tradnl"/>
              </w:rPr>
              <w:t>.1</w:t>
            </w:r>
            <w:r w:rsidR="005B6CCF" w:rsidRPr="001A5C2A">
              <w:rPr>
                <w:sz w:val="18"/>
                <w:szCs w:val="18"/>
                <w:lang w:val="es-ES"/>
              </w:rPr>
              <w:t xml:space="preserve"> </w:t>
            </w:r>
            <w:r w:rsidR="005B6CCF" w:rsidRPr="001A5C2A">
              <w:rPr>
                <w:sz w:val="18"/>
                <w:szCs w:val="18"/>
                <w:u w:val="single"/>
                <w:lang w:val="es-ES"/>
              </w:rPr>
              <w:t>Definición de Plan de Acción de la VU</w:t>
            </w:r>
          </w:p>
        </w:tc>
        <w:tc>
          <w:tcPr>
            <w:tcW w:w="1560" w:type="dxa"/>
          </w:tcPr>
          <w:p w:rsidR="004056CD" w:rsidRPr="001A5C2A" w:rsidRDefault="004056CD" w:rsidP="000505DB">
            <w:pPr>
              <w:jc w:val="both"/>
              <w:cnfStyle w:val="000000000000"/>
              <w:rPr>
                <w:sz w:val="20"/>
                <w:szCs w:val="20"/>
                <w:lang w:val="es-ES_tradnl"/>
              </w:rPr>
            </w:pPr>
          </w:p>
        </w:tc>
        <w:tc>
          <w:tcPr>
            <w:tcW w:w="1134" w:type="dxa"/>
          </w:tcPr>
          <w:p w:rsidR="004056CD" w:rsidRPr="001A5C2A" w:rsidRDefault="004056CD" w:rsidP="000505DB">
            <w:pPr>
              <w:jc w:val="both"/>
              <w:cnfStyle w:val="000000000000"/>
              <w:rPr>
                <w:sz w:val="20"/>
                <w:szCs w:val="20"/>
                <w:lang w:val="es-ES_tradnl"/>
              </w:rPr>
            </w:pPr>
          </w:p>
        </w:tc>
        <w:tc>
          <w:tcPr>
            <w:tcW w:w="1134" w:type="dxa"/>
          </w:tcPr>
          <w:p w:rsidR="004056CD" w:rsidRPr="001A5C2A" w:rsidRDefault="004056CD" w:rsidP="000505DB">
            <w:pPr>
              <w:jc w:val="both"/>
              <w:cnfStyle w:val="000000000000"/>
              <w:rPr>
                <w:sz w:val="20"/>
                <w:szCs w:val="20"/>
                <w:lang w:val="es-ES_tradnl"/>
              </w:rPr>
            </w:pPr>
          </w:p>
        </w:tc>
        <w:tc>
          <w:tcPr>
            <w:tcW w:w="1417" w:type="dxa"/>
          </w:tcPr>
          <w:p w:rsidR="004056CD" w:rsidRPr="001A5C2A" w:rsidRDefault="004056CD" w:rsidP="000505DB">
            <w:pPr>
              <w:jc w:val="both"/>
              <w:cnfStyle w:val="000000000000"/>
              <w:rPr>
                <w:sz w:val="20"/>
                <w:szCs w:val="20"/>
                <w:lang w:val="es-ES_tradnl"/>
              </w:rPr>
            </w:pPr>
          </w:p>
        </w:tc>
      </w:tr>
      <w:tr w:rsidR="006F5171" w:rsidRPr="001A5C2A" w:rsidTr="006F5171">
        <w:trPr>
          <w:cnfStyle w:val="000000100000"/>
        </w:trPr>
        <w:tc>
          <w:tcPr>
            <w:cnfStyle w:val="001000000000"/>
            <w:tcW w:w="4077" w:type="dxa"/>
          </w:tcPr>
          <w:p w:rsidR="005B6CCF" w:rsidRPr="001A5C2A" w:rsidRDefault="005B6CCF" w:rsidP="005B6CCF">
            <w:pPr>
              <w:pStyle w:val="Encabezado"/>
              <w:widowControl w:val="0"/>
              <w:spacing w:after="120"/>
              <w:rPr>
                <w:sz w:val="18"/>
                <w:szCs w:val="18"/>
                <w:lang w:val="es-ES"/>
              </w:rPr>
            </w:pPr>
            <w:r w:rsidRPr="001A5C2A">
              <w:rPr>
                <w:sz w:val="18"/>
                <w:szCs w:val="18"/>
                <w:lang w:val="es-ES"/>
              </w:rPr>
              <w:t>Al mes 4 después del primer desembolso:</w:t>
            </w:r>
          </w:p>
          <w:p w:rsidR="005B6CCF" w:rsidRPr="001A5C2A" w:rsidRDefault="005B6CCF" w:rsidP="005B6CCF">
            <w:pPr>
              <w:pStyle w:val="Encabezado"/>
              <w:widowControl w:val="0"/>
              <w:spacing w:after="120"/>
              <w:rPr>
                <w:sz w:val="18"/>
                <w:szCs w:val="18"/>
                <w:lang w:val="es-ES"/>
              </w:rPr>
            </w:pPr>
            <w:r w:rsidRPr="001A5C2A">
              <w:rPr>
                <w:sz w:val="18"/>
                <w:szCs w:val="18"/>
                <w:lang w:val="es-ES"/>
              </w:rPr>
              <w:t>1) Línea de base sobre trámites para registro de empresas.</w:t>
            </w:r>
          </w:p>
          <w:p w:rsidR="005B6CCF" w:rsidRPr="001A5C2A" w:rsidRDefault="005B6CCF" w:rsidP="005B6CCF">
            <w:pPr>
              <w:pStyle w:val="Encabezado"/>
              <w:widowControl w:val="0"/>
              <w:spacing w:after="120"/>
              <w:rPr>
                <w:sz w:val="18"/>
                <w:szCs w:val="18"/>
                <w:lang w:val="es-ES"/>
              </w:rPr>
            </w:pPr>
            <w:r w:rsidRPr="001A5C2A">
              <w:rPr>
                <w:sz w:val="18"/>
                <w:szCs w:val="18"/>
                <w:lang w:val="es-ES"/>
              </w:rPr>
              <w:t>Al mes 10 después del primer desembolso:</w:t>
            </w:r>
          </w:p>
          <w:p w:rsidR="005B6CCF" w:rsidRPr="001A5C2A" w:rsidRDefault="005B6CCF" w:rsidP="005B6CCF">
            <w:pPr>
              <w:pStyle w:val="Encabezado"/>
              <w:widowControl w:val="0"/>
              <w:tabs>
                <w:tab w:val="clear" w:pos="4419"/>
                <w:tab w:val="clear" w:pos="8838"/>
              </w:tabs>
              <w:spacing w:after="120"/>
              <w:rPr>
                <w:sz w:val="18"/>
                <w:szCs w:val="18"/>
                <w:lang w:val="es-ES"/>
              </w:rPr>
            </w:pPr>
            <w:r w:rsidRPr="001A5C2A">
              <w:rPr>
                <w:sz w:val="18"/>
                <w:szCs w:val="18"/>
                <w:lang w:val="es-ES"/>
              </w:rPr>
              <w:t xml:space="preserve">2) Se cuenta con propuesta de simplificación de trámites </w:t>
            </w:r>
          </w:p>
          <w:p w:rsidR="005B6CCF" w:rsidRPr="001A5C2A" w:rsidRDefault="005B6CCF" w:rsidP="005B6CCF">
            <w:pPr>
              <w:pStyle w:val="Encabezado"/>
              <w:widowControl w:val="0"/>
              <w:tabs>
                <w:tab w:val="clear" w:pos="4419"/>
                <w:tab w:val="clear" w:pos="8838"/>
              </w:tabs>
              <w:spacing w:after="120"/>
              <w:rPr>
                <w:sz w:val="18"/>
                <w:szCs w:val="18"/>
                <w:lang w:val="es-ES"/>
              </w:rPr>
            </w:pPr>
            <w:r w:rsidRPr="001A5C2A">
              <w:rPr>
                <w:sz w:val="18"/>
                <w:szCs w:val="18"/>
                <w:lang w:val="es-ES"/>
              </w:rPr>
              <w:t xml:space="preserve">3) Se ha diseñado y acordado el Plan de Acción para la implementación de </w:t>
            </w:r>
            <w:smartTag w:uri="urn:schemas-microsoft-com:office:smarttags" w:element="PersonName">
              <w:smartTagPr>
                <w:attr w:name="ProductID" w:val="la VU."/>
              </w:smartTagPr>
              <w:r w:rsidRPr="001A5C2A">
                <w:rPr>
                  <w:sz w:val="18"/>
                  <w:szCs w:val="18"/>
                  <w:lang w:val="es-ES"/>
                </w:rPr>
                <w:t>la VU.</w:t>
              </w:r>
            </w:smartTag>
          </w:p>
          <w:p w:rsidR="005B6CCF" w:rsidRPr="001A5C2A" w:rsidRDefault="005B6CCF" w:rsidP="005B6CCF">
            <w:pPr>
              <w:pStyle w:val="Encabezado"/>
              <w:widowControl w:val="0"/>
              <w:spacing w:after="120"/>
              <w:rPr>
                <w:sz w:val="18"/>
                <w:szCs w:val="18"/>
                <w:lang w:val="es-ES"/>
              </w:rPr>
            </w:pPr>
            <w:r w:rsidRPr="001A5C2A">
              <w:rPr>
                <w:sz w:val="18"/>
                <w:szCs w:val="18"/>
                <w:lang w:val="es-ES"/>
              </w:rPr>
              <w:t>Entre el mes 6 y el mes 12  de ejecución:</w:t>
            </w:r>
          </w:p>
          <w:p w:rsidR="004056CD" w:rsidRPr="001A5C2A" w:rsidRDefault="005B6CCF" w:rsidP="005B6CCF">
            <w:pPr>
              <w:rPr>
                <w:sz w:val="18"/>
                <w:szCs w:val="18"/>
                <w:lang w:val="es-ES"/>
              </w:rPr>
            </w:pPr>
            <w:r w:rsidRPr="001A5C2A">
              <w:rPr>
                <w:sz w:val="18"/>
                <w:szCs w:val="18"/>
                <w:lang w:val="es-ES"/>
              </w:rPr>
              <w:t xml:space="preserve">4) Modelo de VU de </w:t>
            </w:r>
            <w:smartTag w:uri="urn:schemas-microsoft-com:office:smarttags" w:element="PersonName">
              <w:smartTagPr>
                <w:attr w:name="ProductID" w:val="la SC"/>
              </w:smartTagPr>
              <w:r w:rsidRPr="001A5C2A">
                <w:rPr>
                  <w:sz w:val="18"/>
                  <w:szCs w:val="18"/>
                  <w:lang w:val="es-ES"/>
                </w:rPr>
                <w:t>la SC</w:t>
              </w:r>
            </w:smartTag>
            <w:r w:rsidRPr="001A5C2A">
              <w:rPr>
                <w:sz w:val="18"/>
                <w:szCs w:val="18"/>
                <w:lang w:val="es-ES"/>
              </w:rPr>
              <w:t xml:space="preserve"> implementado</w:t>
            </w:r>
          </w:p>
          <w:p w:rsidR="005B6CCF" w:rsidRPr="001A5C2A" w:rsidRDefault="005B6CCF" w:rsidP="005B6CCF">
            <w:pPr>
              <w:rPr>
                <w:sz w:val="18"/>
                <w:szCs w:val="18"/>
                <w:lang w:val="es-ES_tradnl"/>
              </w:rPr>
            </w:pPr>
          </w:p>
        </w:tc>
        <w:tc>
          <w:tcPr>
            <w:tcW w:w="1560" w:type="dxa"/>
          </w:tcPr>
          <w:p w:rsidR="004056CD" w:rsidRPr="001A5C2A" w:rsidRDefault="004056C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r w:rsidRPr="001A5C2A">
              <w:rPr>
                <w:sz w:val="18"/>
                <w:szCs w:val="18"/>
                <w:lang w:val="es-ES_tradnl"/>
              </w:rPr>
              <w:t>Cumplido</w:t>
            </w:r>
          </w:p>
          <w:p w:rsidR="00692DF9" w:rsidRPr="001A5C2A" w:rsidRDefault="00692DF9"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r w:rsidRPr="001A5C2A">
              <w:rPr>
                <w:sz w:val="18"/>
                <w:szCs w:val="18"/>
                <w:lang w:val="es-ES_tradnl"/>
              </w:rPr>
              <w:t xml:space="preserve">Cumplido </w:t>
            </w:r>
          </w:p>
          <w:p w:rsidR="002F7710" w:rsidRPr="001A5C2A" w:rsidRDefault="002F7710"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Cumplido</w:t>
            </w: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Cumplido</w:t>
            </w:r>
          </w:p>
        </w:tc>
        <w:tc>
          <w:tcPr>
            <w:tcW w:w="1134" w:type="dxa"/>
          </w:tcPr>
          <w:p w:rsidR="004056CD" w:rsidRPr="001A5C2A" w:rsidRDefault="004056CD"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r w:rsidRPr="001A5C2A">
              <w:rPr>
                <w:sz w:val="18"/>
                <w:szCs w:val="18"/>
                <w:lang w:val="es-ES_tradnl"/>
              </w:rPr>
              <w:t>Nov. 2007</w:t>
            </w:r>
          </w:p>
          <w:p w:rsidR="00692DF9" w:rsidRPr="001A5C2A" w:rsidRDefault="00692DF9"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r w:rsidRPr="001A5C2A">
              <w:rPr>
                <w:sz w:val="18"/>
                <w:szCs w:val="18"/>
                <w:lang w:val="es-ES_tradnl"/>
              </w:rPr>
              <w:t>Nov. 2007</w:t>
            </w: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Nov. 2007</w:t>
            </w: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Ene. 2008</w:t>
            </w:r>
          </w:p>
        </w:tc>
        <w:tc>
          <w:tcPr>
            <w:tcW w:w="1134" w:type="dxa"/>
          </w:tcPr>
          <w:p w:rsidR="004056CD" w:rsidRPr="001A5C2A" w:rsidRDefault="004056CD"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r w:rsidRPr="001A5C2A">
              <w:rPr>
                <w:sz w:val="18"/>
                <w:szCs w:val="18"/>
                <w:lang w:val="es-ES_tradnl"/>
              </w:rPr>
              <w:t>Mayo 2008</w:t>
            </w:r>
          </w:p>
          <w:p w:rsidR="00692DF9" w:rsidRPr="001A5C2A" w:rsidRDefault="00692DF9"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692DF9" w:rsidRPr="001A5C2A" w:rsidRDefault="00692DF9" w:rsidP="000505DB">
            <w:pPr>
              <w:jc w:val="both"/>
              <w:cnfStyle w:val="000000100000"/>
              <w:rPr>
                <w:sz w:val="18"/>
                <w:szCs w:val="18"/>
                <w:lang w:val="es-ES_tradnl"/>
              </w:rPr>
            </w:pPr>
            <w:r w:rsidRPr="001A5C2A">
              <w:rPr>
                <w:sz w:val="18"/>
                <w:szCs w:val="18"/>
                <w:lang w:val="es-ES_tradnl"/>
              </w:rPr>
              <w:t>Dic. 2008</w:t>
            </w: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Dic. 2008</w:t>
            </w: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Oct. 2009</w:t>
            </w:r>
          </w:p>
        </w:tc>
        <w:tc>
          <w:tcPr>
            <w:tcW w:w="1417" w:type="dxa"/>
          </w:tcPr>
          <w:p w:rsidR="004056CD" w:rsidRPr="001A5C2A" w:rsidRDefault="004056CD" w:rsidP="00C6054D">
            <w:pPr>
              <w:cnfStyle w:val="000000100000"/>
              <w:rPr>
                <w:sz w:val="18"/>
                <w:szCs w:val="18"/>
                <w:lang w:val="es-ES_tradnl"/>
              </w:rPr>
            </w:pPr>
          </w:p>
          <w:p w:rsidR="00692DF9" w:rsidRPr="001A5C2A" w:rsidRDefault="00692DF9" w:rsidP="00C6054D">
            <w:pPr>
              <w:cnfStyle w:val="000000100000"/>
              <w:rPr>
                <w:sz w:val="18"/>
                <w:szCs w:val="18"/>
                <w:lang w:val="es-ES_tradnl"/>
              </w:rPr>
            </w:pPr>
          </w:p>
          <w:p w:rsidR="00692DF9" w:rsidRPr="001A5C2A" w:rsidRDefault="002F7710" w:rsidP="00C6054D">
            <w:pPr>
              <w:cnfStyle w:val="000000100000"/>
              <w:rPr>
                <w:sz w:val="18"/>
                <w:szCs w:val="18"/>
                <w:lang w:val="es-ES_tradnl"/>
              </w:rPr>
            </w:pPr>
            <w:r w:rsidRPr="001A5C2A">
              <w:rPr>
                <w:sz w:val="18"/>
                <w:szCs w:val="18"/>
                <w:lang w:val="es-ES_tradnl"/>
              </w:rPr>
              <w:t>Cumplido - 6 meses de retra</w:t>
            </w:r>
            <w:r w:rsidR="00692DF9" w:rsidRPr="001A5C2A">
              <w:rPr>
                <w:sz w:val="18"/>
                <w:szCs w:val="18"/>
                <w:lang w:val="es-ES_tradnl"/>
              </w:rPr>
              <w:t>so</w:t>
            </w:r>
          </w:p>
          <w:p w:rsidR="00C6054D" w:rsidRPr="001A5C2A" w:rsidRDefault="00C6054D" w:rsidP="00C6054D">
            <w:pPr>
              <w:cnfStyle w:val="000000100000"/>
              <w:rPr>
                <w:sz w:val="18"/>
                <w:szCs w:val="18"/>
                <w:lang w:val="es-ES_tradnl"/>
              </w:rPr>
            </w:pPr>
          </w:p>
          <w:p w:rsidR="002F7710" w:rsidRPr="001A5C2A" w:rsidRDefault="002F7710" w:rsidP="00C6054D">
            <w:pPr>
              <w:cnfStyle w:val="000000100000"/>
              <w:rPr>
                <w:sz w:val="18"/>
                <w:szCs w:val="18"/>
                <w:lang w:val="es-ES_tradnl"/>
              </w:rPr>
            </w:pPr>
            <w:r w:rsidRPr="001A5C2A">
              <w:rPr>
                <w:sz w:val="18"/>
                <w:szCs w:val="18"/>
                <w:lang w:val="es-ES_tradnl"/>
              </w:rPr>
              <w:t>Cumplido - 11 meses de retraso</w:t>
            </w:r>
          </w:p>
          <w:p w:rsidR="002F7710" w:rsidRPr="001A5C2A" w:rsidRDefault="002F7710" w:rsidP="00C6054D">
            <w:pPr>
              <w:cnfStyle w:val="000000100000"/>
              <w:rPr>
                <w:sz w:val="18"/>
                <w:szCs w:val="18"/>
                <w:lang w:val="es-ES_tradnl"/>
              </w:rPr>
            </w:pPr>
            <w:r w:rsidRPr="001A5C2A">
              <w:rPr>
                <w:sz w:val="18"/>
                <w:szCs w:val="18"/>
                <w:lang w:val="es-ES_tradnl"/>
              </w:rPr>
              <w:t>Cumplido – 11 meses de retraso</w:t>
            </w:r>
          </w:p>
          <w:p w:rsidR="002F7710" w:rsidRPr="001A5C2A" w:rsidRDefault="002F7710" w:rsidP="00C6054D">
            <w:pPr>
              <w:cnfStyle w:val="000000100000"/>
              <w:rPr>
                <w:sz w:val="18"/>
                <w:szCs w:val="18"/>
                <w:lang w:val="es-ES_tradnl"/>
              </w:rPr>
            </w:pPr>
            <w:r w:rsidRPr="001A5C2A">
              <w:rPr>
                <w:sz w:val="18"/>
                <w:szCs w:val="18"/>
                <w:lang w:val="es-ES_tradnl"/>
              </w:rPr>
              <w:t>Cumplido con 21 meses de retraso</w:t>
            </w:r>
          </w:p>
        </w:tc>
      </w:tr>
      <w:tr w:rsidR="005B6CCF" w:rsidRPr="001A5C2A" w:rsidTr="006F5171">
        <w:tc>
          <w:tcPr>
            <w:cnfStyle w:val="001000000000"/>
            <w:tcW w:w="4077" w:type="dxa"/>
          </w:tcPr>
          <w:p w:rsidR="004056CD" w:rsidRPr="001A5C2A" w:rsidRDefault="005B6CCF" w:rsidP="000505DB">
            <w:pPr>
              <w:jc w:val="both"/>
              <w:rPr>
                <w:sz w:val="18"/>
                <w:szCs w:val="18"/>
                <w:lang w:val="es-ES_tradnl"/>
              </w:rPr>
            </w:pPr>
            <w:r w:rsidRPr="001A5C2A">
              <w:rPr>
                <w:sz w:val="18"/>
                <w:szCs w:val="18"/>
                <w:u w:val="single"/>
                <w:lang w:val="es-ES"/>
              </w:rPr>
              <w:t>Subcomponente  1.2</w:t>
            </w:r>
            <w:r w:rsidRPr="001A5C2A">
              <w:rPr>
                <w:sz w:val="18"/>
                <w:szCs w:val="18"/>
                <w:lang w:val="es-ES"/>
              </w:rPr>
              <w:t xml:space="preserve">: </w:t>
            </w:r>
            <w:r w:rsidRPr="001A5C2A">
              <w:rPr>
                <w:sz w:val="18"/>
                <w:szCs w:val="18"/>
                <w:u w:val="single"/>
                <w:lang w:val="es-ES"/>
              </w:rPr>
              <w:t>Implementación de la VU</w:t>
            </w:r>
          </w:p>
        </w:tc>
        <w:tc>
          <w:tcPr>
            <w:tcW w:w="1560" w:type="dxa"/>
          </w:tcPr>
          <w:p w:rsidR="004056CD" w:rsidRPr="001A5C2A" w:rsidRDefault="004056CD" w:rsidP="000505DB">
            <w:pPr>
              <w:jc w:val="both"/>
              <w:cnfStyle w:val="000000000000"/>
              <w:rPr>
                <w:sz w:val="18"/>
                <w:szCs w:val="18"/>
                <w:lang w:val="es-ES_tradnl"/>
              </w:rPr>
            </w:pPr>
          </w:p>
        </w:tc>
        <w:tc>
          <w:tcPr>
            <w:tcW w:w="1134" w:type="dxa"/>
          </w:tcPr>
          <w:p w:rsidR="004056CD" w:rsidRPr="001A5C2A" w:rsidRDefault="004056CD" w:rsidP="000505DB">
            <w:pPr>
              <w:jc w:val="both"/>
              <w:cnfStyle w:val="000000000000"/>
              <w:rPr>
                <w:sz w:val="18"/>
                <w:szCs w:val="18"/>
                <w:lang w:val="es-ES_tradnl"/>
              </w:rPr>
            </w:pPr>
          </w:p>
        </w:tc>
        <w:tc>
          <w:tcPr>
            <w:tcW w:w="1134" w:type="dxa"/>
          </w:tcPr>
          <w:p w:rsidR="004056CD" w:rsidRPr="001A5C2A" w:rsidRDefault="004056CD" w:rsidP="000505DB">
            <w:pPr>
              <w:jc w:val="both"/>
              <w:cnfStyle w:val="000000000000"/>
              <w:rPr>
                <w:sz w:val="18"/>
                <w:szCs w:val="18"/>
                <w:lang w:val="es-ES_tradnl"/>
              </w:rPr>
            </w:pPr>
          </w:p>
        </w:tc>
        <w:tc>
          <w:tcPr>
            <w:tcW w:w="1417" w:type="dxa"/>
          </w:tcPr>
          <w:p w:rsidR="004056CD" w:rsidRPr="001A5C2A" w:rsidRDefault="004056CD" w:rsidP="00C6054D">
            <w:pPr>
              <w:cnfStyle w:val="000000000000"/>
              <w:rPr>
                <w:sz w:val="18"/>
                <w:szCs w:val="18"/>
                <w:lang w:val="es-ES_tradnl"/>
              </w:rPr>
            </w:pPr>
          </w:p>
        </w:tc>
      </w:tr>
      <w:tr w:rsidR="006F5171" w:rsidRPr="001A5C2A" w:rsidTr="006F5171">
        <w:trPr>
          <w:cnfStyle w:val="000000100000"/>
        </w:trPr>
        <w:tc>
          <w:tcPr>
            <w:cnfStyle w:val="001000000000"/>
            <w:tcW w:w="4077" w:type="dxa"/>
          </w:tcPr>
          <w:p w:rsidR="005B6CCF" w:rsidRPr="001A5C2A" w:rsidRDefault="005B6CCF" w:rsidP="005B6CCF">
            <w:pPr>
              <w:pStyle w:val="Encabezado"/>
              <w:widowControl w:val="0"/>
              <w:spacing w:after="120"/>
              <w:jc w:val="both"/>
              <w:rPr>
                <w:sz w:val="18"/>
                <w:szCs w:val="18"/>
                <w:lang w:val="es-ES"/>
              </w:rPr>
            </w:pPr>
            <w:r w:rsidRPr="001A5C2A">
              <w:rPr>
                <w:sz w:val="18"/>
                <w:szCs w:val="18"/>
                <w:lang w:val="es-ES"/>
              </w:rPr>
              <w:t xml:space="preserve">Al mes 18 de operación de </w:t>
            </w:r>
            <w:smartTag w:uri="urn:schemas-microsoft-com:office:smarttags" w:element="PersonName">
              <w:smartTagPr>
                <w:attr w:name="ProductID" w:val="la VU"/>
              </w:smartTagPr>
              <w:r w:rsidRPr="001A5C2A">
                <w:rPr>
                  <w:sz w:val="18"/>
                  <w:szCs w:val="18"/>
                  <w:lang w:val="es-ES"/>
                </w:rPr>
                <w:t>la VU</w:t>
              </w:r>
            </w:smartTag>
            <w:r w:rsidRPr="001A5C2A">
              <w:rPr>
                <w:sz w:val="18"/>
                <w:szCs w:val="18"/>
                <w:lang w:val="es-ES"/>
              </w:rPr>
              <w:t>:</w:t>
            </w:r>
          </w:p>
          <w:p w:rsidR="005B6CCF" w:rsidRPr="001A5C2A" w:rsidRDefault="00692DF9" w:rsidP="00692DF9">
            <w:pPr>
              <w:pStyle w:val="Encabezado"/>
              <w:widowControl w:val="0"/>
              <w:tabs>
                <w:tab w:val="clear" w:pos="4419"/>
                <w:tab w:val="clear" w:pos="8838"/>
              </w:tabs>
              <w:spacing w:after="120"/>
              <w:jc w:val="both"/>
              <w:rPr>
                <w:sz w:val="18"/>
                <w:szCs w:val="18"/>
                <w:lang w:val="es-ES"/>
              </w:rPr>
            </w:pPr>
            <w:r w:rsidRPr="001A5C2A">
              <w:rPr>
                <w:sz w:val="18"/>
                <w:szCs w:val="18"/>
                <w:lang w:val="es-ES"/>
              </w:rPr>
              <w:t>5) E</w:t>
            </w:r>
            <w:r w:rsidR="005B6CCF" w:rsidRPr="001A5C2A">
              <w:rPr>
                <w:sz w:val="18"/>
                <w:szCs w:val="18"/>
                <w:lang w:val="es-ES"/>
              </w:rPr>
              <w:t xml:space="preserve">l tiempo promedio </w:t>
            </w:r>
            <w:r w:rsidRPr="001A5C2A">
              <w:rPr>
                <w:sz w:val="18"/>
                <w:szCs w:val="18"/>
                <w:lang w:val="es-ES"/>
              </w:rPr>
              <w:t>d</w:t>
            </w:r>
            <w:r w:rsidR="005B6CCF" w:rsidRPr="001A5C2A">
              <w:rPr>
                <w:sz w:val="18"/>
                <w:szCs w:val="18"/>
                <w:lang w:val="es-ES"/>
              </w:rPr>
              <w:t>e trámite de creación y registro de empresas se reduce de 60/90 a 30 días; y a 5 días al final del año 3.</w:t>
            </w:r>
          </w:p>
          <w:p w:rsidR="005B6CCF" w:rsidRPr="001A5C2A" w:rsidRDefault="00692DF9" w:rsidP="00692DF9">
            <w:pPr>
              <w:pStyle w:val="Encabezado"/>
              <w:widowControl w:val="0"/>
              <w:tabs>
                <w:tab w:val="clear" w:pos="4419"/>
                <w:tab w:val="clear" w:pos="8838"/>
              </w:tabs>
              <w:spacing w:after="120"/>
              <w:jc w:val="both"/>
              <w:rPr>
                <w:sz w:val="18"/>
                <w:szCs w:val="18"/>
                <w:lang w:val="es-ES"/>
              </w:rPr>
            </w:pPr>
            <w:r w:rsidRPr="001A5C2A">
              <w:rPr>
                <w:sz w:val="18"/>
                <w:szCs w:val="18"/>
                <w:lang w:val="es-ES"/>
              </w:rPr>
              <w:t>6) E</w:t>
            </w:r>
            <w:r w:rsidR="005B6CCF" w:rsidRPr="001A5C2A">
              <w:rPr>
                <w:sz w:val="18"/>
                <w:szCs w:val="18"/>
                <w:lang w:val="es-ES"/>
              </w:rPr>
              <w:t>l costo del trámite y registro de empresas se reduce en un 30%, y 50% al final del año 3.</w:t>
            </w:r>
          </w:p>
          <w:p w:rsidR="005B6CCF" w:rsidRPr="001A5C2A" w:rsidRDefault="005B6CCF" w:rsidP="005B6CCF">
            <w:pPr>
              <w:pStyle w:val="Encabezado"/>
              <w:widowControl w:val="0"/>
              <w:spacing w:after="120"/>
              <w:jc w:val="both"/>
              <w:rPr>
                <w:sz w:val="18"/>
                <w:szCs w:val="18"/>
                <w:lang w:val="es-ES"/>
              </w:rPr>
            </w:pPr>
            <w:r w:rsidRPr="001A5C2A">
              <w:rPr>
                <w:sz w:val="18"/>
                <w:szCs w:val="18"/>
                <w:lang w:val="es-ES"/>
              </w:rPr>
              <w:t xml:space="preserve">Al año 1 de operación de </w:t>
            </w:r>
            <w:smartTag w:uri="urn:schemas-microsoft-com:office:smarttags" w:element="PersonName">
              <w:smartTagPr>
                <w:attr w:name="ProductID" w:val="la VU"/>
              </w:smartTagPr>
              <w:r w:rsidRPr="001A5C2A">
                <w:rPr>
                  <w:sz w:val="18"/>
                  <w:szCs w:val="18"/>
                  <w:lang w:val="es-ES"/>
                </w:rPr>
                <w:t>la VU</w:t>
              </w:r>
            </w:smartTag>
            <w:r w:rsidRPr="001A5C2A">
              <w:rPr>
                <w:sz w:val="18"/>
                <w:szCs w:val="18"/>
                <w:lang w:val="es-ES"/>
              </w:rPr>
              <w:t>:</w:t>
            </w:r>
          </w:p>
          <w:p w:rsidR="004056CD" w:rsidRPr="001A5C2A" w:rsidRDefault="00692DF9" w:rsidP="00692DF9">
            <w:pPr>
              <w:jc w:val="both"/>
              <w:rPr>
                <w:sz w:val="18"/>
                <w:szCs w:val="18"/>
                <w:lang w:val="es-ES"/>
              </w:rPr>
            </w:pPr>
            <w:r w:rsidRPr="001A5C2A">
              <w:rPr>
                <w:sz w:val="18"/>
                <w:szCs w:val="18"/>
                <w:lang w:val="es-ES"/>
              </w:rPr>
              <w:t>7) E</w:t>
            </w:r>
            <w:r w:rsidR="005B6CCF" w:rsidRPr="001A5C2A">
              <w:rPr>
                <w:sz w:val="18"/>
                <w:szCs w:val="18"/>
                <w:lang w:val="es-ES"/>
              </w:rPr>
              <w:t>l índice de satisfacción del cliente es superior al 50%, y al final del año 3, superior a 85%.</w:t>
            </w:r>
          </w:p>
          <w:p w:rsidR="006F5171" w:rsidRPr="001A5C2A" w:rsidRDefault="006F5171" w:rsidP="00692DF9">
            <w:pPr>
              <w:jc w:val="both"/>
              <w:rPr>
                <w:sz w:val="18"/>
                <w:szCs w:val="18"/>
                <w:lang w:val="es-ES_tradnl"/>
              </w:rPr>
            </w:pPr>
          </w:p>
        </w:tc>
        <w:tc>
          <w:tcPr>
            <w:tcW w:w="1560" w:type="dxa"/>
          </w:tcPr>
          <w:p w:rsidR="004056CD" w:rsidRPr="001A5C2A" w:rsidRDefault="004056CD"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0B7652" w:rsidP="000505DB">
            <w:pPr>
              <w:jc w:val="both"/>
              <w:cnfStyle w:val="000000100000"/>
              <w:rPr>
                <w:sz w:val="18"/>
                <w:szCs w:val="18"/>
                <w:lang w:val="es-ES_tradnl"/>
              </w:rPr>
            </w:pPr>
            <w:r w:rsidRPr="001A5C2A">
              <w:rPr>
                <w:sz w:val="18"/>
                <w:szCs w:val="18"/>
                <w:lang w:val="es-ES_tradnl"/>
              </w:rPr>
              <w:t xml:space="preserve">N/A </w:t>
            </w:r>
          </w:p>
          <w:p w:rsidR="000B7652" w:rsidRPr="001A5C2A" w:rsidRDefault="000B7652" w:rsidP="000505DB">
            <w:pPr>
              <w:jc w:val="both"/>
              <w:cnfStyle w:val="000000100000"/>
              <w:rPr>
                <w:sz w:val="18"/>
                <w:szCs w:val="18"/>
                <w:lang w:val="es-ES_tradnl"/>
              </w:rPr>
            </w:pPr>
          </w:p>
          <w:p w:rsidR="000B7652" w:rsidRPr="001A5C2A" w:rsidRDefault="000B7652" w:rsidP="000505DB">
            <w:pPr>
              <w:jc w:val="both"/>
              <w:cnfStyle w:val="000000100000"/>
              <w:rPr>
                <w:sz w:val="18"/>
                <w:szCs w:val="18"/>
                <w:lang w:val="es-ES_tradnl"/>
              </w:rPr>
            </w:pPr>
          </w:p>
          <w:p w:rsidR="000B7652" w:rsidRPr="001A5C2A" w:rsidRDefault="000B7652" w:rsidP="000505DB">
            <w:pPr>
              <w:jc w:val="both"/>
              <w:cnfStyle w:val="000000100000"/>
              <w:rPr>
                <w:sz w:val="18"/>
                <w:szCs w:val="18"/>
                <w:lang w:val="es-ES_tradnl"/>
              </w:rPr>
            </w:pPr>
            <w:r w:rsidRPr="001A5C2A">
              <w:rPr>
                <w:sz w:val="18"/>
                <w:szCs w:val="18"/>
                <w:lang w:val="es-ES_tradnl"/>
              </w:rPr>
              <w:t xml:space="preserve">N/A </w:t>
            </w: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Cumplido</w:t>
            </w:r>
          </w:p>
        </w:tc>
        <w:tc>
          <w:tcPr>
            <w:tcW w:w="1134" w:type="dxa"/>
          </w:tcPr>
          <w:p w:rsidR="004056CD" w:rsidRPr="001A5C2A" w:rsidRDefault="004056C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Abril 2011</w:t>
            </w: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Abril 2011</w:t>
            </w: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p>
          <w:p w:rsidR="002F7710" w:rsidRPr="001A5C2A" w:rsidRDefault="002F7710" w:rsidP="000505DB">
            <w:pPr>
              <w:jc w:val="both"/>
              <w:cnfStyle w:val="000000100000"/>
              <w:rPr>
                <w:sz w:val="18"/>
                <w:szCs w:val="18"/>
                <w:lang w:val="es-ES_tradnl"/>
              </w:rPr>
            </w:pPr>
            <w:r w:rsidRPr="001A5C2A">
              <w:rPr>
                <w:sz w:val="18"/>
                <w:szCs w:val="18"/>
                <w:lang w:val="es-ES_tradnl"/>
              </w:rPr>
              <w:t>Oct. 2010</w:t>
            </w:r>
          </w:p>
        </w:tc>
        <w:tc>
          <w:tcPr>
            <w:tcW w:w="1134" w:type="dxa"/>
          </w:tcPr>
          <w:p w:rsidR="004056CD" w:rsidRPr="001A5C2A" w:rsidRDefault="004056C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p>
          <w:p w:rsidR="00C6054D" w:rsidRPr="001A5C2A" w:rsidRDefault="00C6054D" w:rsidP="000505DB">
            <w:pPr>
              <w:jc w:val="both"/>
              <w:cnfStyle w:val="000000100000"/>
              <w:rPr>
                <w:sz w:val="18"/>
                <w:szCs w:val="18"/>
                <w:lang w:val="es-ES_tradnl"/>
              </w:rPr>
            </w:pPr>
            <w:r w:rsidRPr="001A5C2A">
              <w:rPr>
                <w:sz w:val="18"/>
                <w:szCs w:val="18"/>
                <w:lang w:val="es-ES_tradnl"/>
              </w:rPr>
              <w:t>Ago. 2010</w:t>
            </w:r>
          </w:p>
        </w:tc>
        <w:tc>
          <w:tcPr>
            <w:tcW w:w="1417" w:type="dxa"/>
          </w:tcPr>
          <w:p w:rsidR="004056CD" w:rsidRPr="001A5C2A" w:rsidRDefault="004056CD" w:rsidP="00C6054D">
            <w:pPr>
              <w:cnfStyle w:val="000000100000"/>
              <w:rPr>
                <w:sz w:val="18"/>
                <w:szCs w:val="18"/>
                <w:lang w:val="es-ES_tradnl"/>
              </w:rPr>
            </w:pPr>
          </w:p>
          <w:p w:rsidR="00C6054D" w:rsidRPr="001A5C2A" w:rsidRDefault="00C6054D" w:rsidP="00C6054D">
            <w:pPr>
              <w:cnfStyle w:val="000000100000"/>
              <w:rPr>
                <w:sz w:val="18"/>
                <w:szCs w:val="18"/>
                <w:lang w:val="es-ES_tradnl"/>
              </w:rPr>
            </w:pPr>
          </w:p>
          <w:p w:rsidR="002F7710" w:rsidRPr="001A5C2A" w:rsidRDefault="002F7710" w:rsidP="00C6054D">
            <w:pPr>
              <w:cnfStyle w:val="000000100000"/>
              <w:rPr>
                <w:sz w:val="18"/>
                <w:szCs w:val="18"/>
                <w:lang w:val="es-ES_tradnl"/>
              </w:rPr>
            </w:pPr>
            <w:r w:rsidRPr="001A5C2A">
              <w:rPr>
                <w:sz w:val="18"/>
                <w:szCs w:val="18"/>
                <w:lang w:val="es-ES_tradnl"/>
              </w:rPr>
              <w:t>N / A</w:t>
            </w:r>
          </w:p>
          <w:p w:rsidR="002F7710" w:rsidRPr="001A5C2A" w:rsidRDefault="002F7710" w:rsidP="00C6054D">
            <w:pPr>
              <w:cnfStyle w:val="000000100000"/>
              <w:rPr>
                <w:sz w:val="18"/>
                <w:szCs w:val="18"/>
                <w:lang w:val="es-ES_tradnl"/>
              </w:rPr>
            </w:pPr>
          </w:p>
          <w:p w:rsidR="002F7710" w:rsidRPr="001A5C2A" w:rsidRDefault="002F7710" w:rsidP="00C6054D">
            <w:pPr>
              <w:cnfStyle w:val="000000100000"/>
              <w:rPr>
                <w:sz w:val="18"/>
                <w:szCs w:val="18"/>
                <w:lang w:val="es-ES_tradnl"/>
              </w:rPr>
            </w:pPr>
          </w:p>
          <w:p w:rsidR="002F7710" w:rsidRPr="001A5C2A" w:rsidRDefault="002F7710" w:rsidP="00C6054D">
            <w:pPr>
              <w:cnfStyle w:val="000000100000"/>
              <w:rPr>
                <w:sz w:val="18"/>
                <w:szCs w:val="18"/>
                <w:lang w:val="es-ES_tradnl"/>
              </w:rPr>
            </w:pPr>
            <w:r w:rsidRPr="001A5C2A">
              <w:rPr>
                <w:sz w:val="18"/>
                <w:szCs w:val="18"/>
                <w:lang w:val="es-ES_tradnl"/>
              </w:rPr>
              <w:t>N / A</w:t>
            </w:r>
          </w:p>
          <w:p w:rsidR="00C6054D" w:rsidRPr="001A5C2A" w:rsidRDefault="00C6054D" w:rsidP="00C6054D">
            <w:pPr>
              <w:cnfStyle w:val="000000100000"/>
              <w:rPr>
                <w:sz w:val="18"/>
                <w:szCs w:val="18"/>
                <w:lang w:val="es-ES_tradnl"/>
              </w:rPr>
            </w:pPr>
          </w:p>
          <w:p w:rsidR="00C6054D" w:rsidRPr="001A5C2A" w:rsidRDefault="00C6054D" w:rsidP="00C6054D">
            <w:pPr>
              <w:cnfStyle w:val="000000100000"/>
              <w:rPr>
                <w:sz w:val="18"/>
                <w:szCs w:val="18"/>
                <w:lang w:val="es-ES_tradnl"/>
              </w:rPr>
            </w:pPr>
          </w:p>
          <w:p w:rsidR="00C6054D" w:rsidRPr="001A5C2A" w:rsidRDefault="00C6054D" w:rsidP="00C6054D">
            <w:pPr>
              <w:cnfStyle w:val="000000100000"/>
              <w:rPr>
                <w:sz w:val="18"/>
                <w:szCs w:val="18"/>
                <w:lang w:val="es-ES_tradnl"/>
              </w:rPr>
            </w:pPr>
          </w:p>
          <w:p w:rsidR="00C6054D" w:rsidRPr="001A5C2A" w:rsidRDefault="00C6054D" w:rsidP="00C6054D">
            <w:pPr>
              <w:cnfStyle w:val="000000100000"/>
              <w:rPr>
                <w:sz w:val="18"/>
                <w:szCs w:val="18"/>
                <w:lang w:val="es-ES_tradnl"/>
              </w:rPr>
            </w:pPr>
            <w:r w:rsidRPr="001A5C2A">
              <w:rPr>
                <w:sz w:val="18"/>
                <w:szCs w:val="18"/>
                <w:lang w:val="es-ES_tradnl"/>
              </w:rPr>
              <w:t>Cumplido con anticipación</w:t>
            </w:r>
          </w:p>
        </w:tc>
      </w:tr>
    </w:tbl>
    <w:p w:rsidR="000B7652" w:rsidRPr="001A5C2A" w:rsidRDefault="00A556A3" w:rsidP="000505DB">
      <w:pPr>
        <w:spacing w:line="240" w:lineRule="auto"/>
        <w:jc w:val="both"/>
        <w:rPr>
          <w:sz w:val="24"/>
          <w:szCs w:val="24"/>
          <w:lang w:val="es-ES_tradnl"/>
        </w:rPr>
      </w:pPr>
      <w:r w:rsidRPr="001A5C2A">
        <w:rPr>
          <w:sz w:val="24"/>
          <w:szCs w:val="24"/>
          <w:lang w:val="es-ES_tradnl"/>
        </w:rPr>
        <w:t xml:space="preserve"> </w:t>
      </w:r>
    </w:p>
    <w:tbl>
      <w:tblPr>
        <w:tblStyle w:val="Tablaconcuadrcula"/>
        <w:tblW w:w="9322" w:type="dxa"/>
        <w:shd w:val="clear" w:color="auto" w:fill="F2DBDB" w:themeFill="accent2" w:themeFillTint="33"/>
        <w:tblLook w:val="04A0"/>
      </w:tblPr>
      <w:tblGrid>
        <w:gridCol w:w="9322"/>
      </w:tblGrid>
      <w:tr w:rsidR="000B7652" w:rsidRPr="001A5C2A" w:rsidTr="006F5171">
        <w:tc>
          <w:tcPr>
            <w:tcW w:w="9322" w:type="dxa"/>
            <w:shd w:val="clear" w:color="auto" w:fill="F2DBDB" w:themeFill="accent2" w:themeFillTint="33"/>
          </w:tcPr>
          <w:p w:rsidR="000B7652" w:rsidRPr="001A5C2A" w:rsidRDefault="000B7652" w:rsidP="000B7652">
            <w:pPr>
              <w:jc w:val="both"/>
              <w:rPr>
                <w:sz w:val="24"/>
                <w:szCs w:val="24"/>
                <w:lang w:val="es-ES_tradnl"/>
              </w:rPr>
            </w:pPr>
          </w:p>
          <w:p w:rsidR="000B7652" w:rsidRPr="001A5C2A" w:rsidRDefault="000B7652" w:rsidP="000B7652">
            <w:pPr>
              <w:jc w:val="both"/>
              <w:rPr>
                <w:b/>
                <w:sz w:val="24"/>
                <w:szCs w:val="24"/>
                <w:u w:val="single"/>
                <w:lang w:val="es-ES_tradnl"/>
              </w:rPr>
            </w:pPr>
            <w:r w:rsidRPr="001A5C2A">
              <w:rPr>
                <w:b/>
                <w:sz w:val="24"/>
                <w:szCs w:val="24"/>
                <w:u w:val="single"/>
                <w:lang w:val="es-ES_tradnl"/>
              </w:rPr>
              <w:t>Conclusión sobre el cumplimiento de los Indicadores del Componente 1:</w:t>
            </w:r>
          </w:p>
          <w:p w:rsidR="000B7652" w:rsidRPr="001A5C2A" w:rsidRDefault="000B7652" w:rsidP="000B7652">
            <w:pPr>
              <w:jc w:val="both"/>
              <w:rPr>
                <w:sz w:val="24"/>
                <w:szCs w:val="24"/>
                <w:lang w:val="es-ES_tradnl"/>
              </w:rPr>
            </w:pPr>
          </w:p>
          <w:p w:rsidR="000B7652" w:rsidRPr="001A5C2A" w:rsidRDefault="000B7652" w:rsidP="000B7652">
            <w:pPr>
              <w:jc w:val="both"/>
              <w:rPr>
                <w:sz w:val="24"/>
                <w:szCs w:val="24"/>
                <w:lang w:val="es-ES_tradnl"/>
              </w:rPr>
            </w:pPr>
            <w:r w:rsidRPr="001A5C2A">
              <w:rPr>
                <w:sz w:val="24"/>
                <w:szCs w:val="24"/>
                <w:lang w:val="es-ES_tradnl"/>
              </w:rPr>
              <w:t xml:space="preserve">De los 7 indicadores del Componente 1: </w:t>
            </w:r>
          </w:p>
          <w:p w:rsidR="000B7652" w:rsidRPr="001A5C2A" w:rsidRDefault="000B7652" w:rsidP="000B7652">
            <w:pPr>
              <w:jc w:val="both"/>
              <w:rPr>
                <w:sz w:val="24"/>
                <w:szCs w:val="24"/>
                <w:lang w:val="es-ES_tradnl"/>
              </w:rPr>
            </w:pPr>
            <w:r w:rsidRPr="001A5C2A">
              <w:rPr>
                <w:sz w:val="24"/>
                <w:szCs w:val="24"/>
                <w:lang w:val="es-ES_tradnl"/>
              </w:rPr>
              <w:t xml:space="preserve">2  N/A porque el plazo de cumplimiento aún no se vence. </w:t>
            </w:r>
          </w:p>
          <w:p w:rsidR="000B7652" w:rsidRPr="001A5C2A" w:rsidRDefault="000B7652" w:rsidP="000B7652">
            <w:pPr>
              <w:jc w:val="both"/>
              <w:rPr>
                <w:sz w:val="24"/>
                <w:szCs w:val="24"/>
                <w:lang w:val="es-ES_tradnl"/>
              </w:rPr>
            </w:pPr>
            <w:r w:rsidRPr="001A5C2A">
              <w:rPr>
                <w:sz w:val="24"/>
                <w:szCs w:val="24"/>
                <w:lang w:val="es-ES_tradnl"/>
              </w:rPr>
              <w:t>5 Se cumplieron</w:t>
            </w:r>
          </w:p>
          <w:p w:rsidR="000B7652" w:rsidRPr="001A5C2A" w:rsidRDefault="000B7652" w:rsidP="000B7652">
            <w:pPr>
              <w:jc w:val="both"/>
              <w:rPr>
                <w:sz w:val="24"/>
                <w:szCs w:val="24"/>
                <w:lang w:val="es-ES_tradnl"/>
              </w:rPr>
            </w:pPr>
            <w:r w:rsidRPr="001A5C2A">
              <w:rPr>
                <w:sz w:val="24"/>
                <w:szCs w:val="24"/>
                <w:lang w:val="es-ES_tradnl"/>
              </w:rPr>
              <w:t xml:space="preserve">4 </w:t>
            </w:r>
            <w:r w:rsidR="006F5171" w:rsidRPr="001A5C2A">
              <w:rPr>
                <w:sz w:val="24"/>
                <w:szCs w:val="24"/>
                <w:lang w:val="es-ES_tradnl"/>
              </w:rPr>
              <w:t xml:space="preserve">Se cumplieron </w:t>
            </w:r>
            <w:r w:rsidRPr="001A5C2A">
              <w:rPr>
                <w:sz w:val="24"/>
                <w:szCs w:val="24"/>
                <w:lang w:val="es-ES_tradnl"/>
              </w:rPr>
              <w:t>con retraso</w:t>
            </w:r>
          </w:p>
          <w:p w:rsidR="000B7652" w:rsidRPr="001A5C2A" w:rsidRDefault="000B7652" w:rsidP="000B7652">
            <w:pPr>
              <w:jc w:val="both"/>
              <w:rPr>
                <w:sz w:val="24"/>
                <w:szCs w:val="24"/>
                <w:lang w:val="es-ES_tradnl"/>
              </w:rPr>
            </w:pPr>
            <w:r w:rsidRPr="001A5C2A">
              <w:rPr>
                <w:sz w:val="24"/>
                <w:szCs w:val="24"/>
                <w:lang w:val="es-ES_tradnl"/>
              </w:rPr>
              <w:t xml:space="preserve">1 </w:t>
            </w:r>
            <w:r w:rsidR="006F5171" w:rsidRPr="001A5C2A">
              <w:rPr>
                <w:sz w:val="24"/>
                <w:szCs w:val="24"/>
                <w:lang w:val="es-ES_tradnl"/>
              </w:rPr>
              <w:t xml:space="preserve">Se cumplió </w:t>
            </w:r>
            <w:r w:rsidRPr="001A5C2A">
              <w:rPr>
                <w:sz w:val="24"/>
                <w:szCs w:val="24"/>
                <w:lang w:val="es-ES_tradnl"/>
              </w:rPr>
              <w:t>anticipadamente</w:t>
            </w:r>
          </w:p>
          <w:p w:rsidR="006F5171" w:rsidRPr="001A5C2A" w:rsidRDefault="006F5171" w:rsidP="000B7652">
            <w:pPr>
              <w:jc w:val="both"/>
              <w:rPr>
                <w:sz w:val="24"/>
                <w:szCs w:val="24"/>
                <w:lang w:val="es-ES_tradnl"/>
              </w:rPr>
            </w:pPr>
          </w:p>
        </w:tc>
      </w:tr>
    </w:tbl>
    <w:p w:rsidR="007541F7" w:rsidRPr="001A5C2A" w:rsidRDefault="007541F7" w:rsidP="000505DB">
      <w:pPr>
        <w:spacing w:line="240" w:lineRule="auto"/>
        <w:jc w:val="both"/>
        <w:rPr>
          <w:sz w:val="24"/>
          <w:szCs w:val="24"/>
          <w:lang w:val="es-ES_tradnl"/>
        </w:rPr>
      </w:pPr>
    </w:p>
    <w:p w:rsidR="000B7652" w:rsidRPr="001A5C2A" w:rsidRDefault="000B7652" w:rsidP="000505DB">
      <w:pPr>
        <w:spacing w:line="240" w:lineRule="auto"/>
        <w:jc w:val="both"/>
        <w:rPr>
          <w:sz w:val="24"/>
          <w:szCs w:val="24"/>
          <w:lang w:val="es-ES_tradnl"/>
        </w:rPr>
      </w:pPr>
    </w:p>
    <w:p w:rsidR="000B7652" w:rsidRPr="001A5C2A" w:rsidRDefault="006F5171" w:rsidP="000B7652">
      <w:pPr>
        <w:spacing w:after="0" w:line="240" w:lineRule="auto"/>
        <w:jc w:val="center"/>
        <w:rPr>
          <w:b/>
          <w:sz w:val="24"/>
          <w:szCs w:val="24"/>
          <w:lang w:val="es-ES_tradnl"/>
        </w:rPr>
      </w:pPr>
      <w:r w:rsidRPr="001A5C2A">
        <w:rPr>
          <w:b/>
          <w:sz w:val="24"/>
          <w:szCs w:val="24"/>
          <w:lang w:val="es-ES_tradnl"/>
        </w:rPr>
        <w:t xml:space="preserve">COMPONENTE 2 </w:t>
      </w:r>
    </w:p>
    <w:p w:rsidR="000B7652" w:rsidRPr="001A5C2A" w:rsidRDefault="000B7652" w:rsidP="000B7652">
      <w:pPr>
        <w:spacing w:after="0" w:line="240" w:lineRule="auto"/>
        <w:jc w:val="center"/>
        <w:rPr>
          <w:sz w:val="24"/>
          <w:szCs w:val="24"/>
          <w:lang w:val="es-ES_tradnl"/>
        </w:rPr>
      </w:pPr>
    </w:p>
    <w:tbl>
      <w:tblPr>
        <w:tblStyle w:val="Cuadrculamedia1-nfasis1"/>
        <w:tblW w:w="9322" w:type="dxa"/>
        <w:tblLayout w:type="fixed"/>
        <w:tblLook w:val="04A0"/>
      </w:tblPr>
      <w:tblGrid>
        <w:gridCol w:w="4077"/>
        <w:gridCol w:w="1560"/>
        <w:gridCol w:w="1134"/>
        <w:gridCol w:w="1134"/>
        <w:gridCol w:w="1417"/>
      </w:tblGrid>
      <w:tr w:rsidR="006F5171" w:rsidRPr="001A5C2A" w:rsidTr="006F5171">
        <w:trPr>
          <w:cnfStyle w:val="100000000000"/>
        </w:trPr>
        <w:tc>
          <w:tcPr>
            <w:cnfStyle w:val="001000000000"/>
            <w:tcW w:w="4077" w:type="dxa"/>
          </w:tcPr>
          <w:p w:rsidR="000B7652" w:rsidRPr="001A5C2A" w:rsidRDefault="000B7652" w:rsidP="008D1379">
            <w:pPr>
              <w:jc w:val="center"/>
              <w:rPr>
                <w:sz w:val="20"/>
                <w:szCs w:val="20"/>
                <w:lang w:val="es-ES_tradnl"/>
              </w:rPr>
            </w:pPr>
            <w:r w:rsidRPr="001A5C2A">
              <w:rPr>
                <w:sz w:val="20"/>
                <w:szCs w:val="20"/>
                <w:lang w:val="es-ES_tradnl"/>
              </w:rPr>
              <w:t xml:space="preserve">COMPONENTE, </w:t>
            </w:r>
          </w:p>
          <w:p w:rsidR="000B7652" w:rsidRPr="001A5C2A" w:rsidRDefault="000B7652" w:rsidP="008D1379">
            <w:pPr>
              <w:jc w:val="center"/>
              <w:rPr>
                <w:sz w:val="20"/>
                <w:szCs w:val="20"/>
                <w:lang w:val="es-ES_tradnl"/>
              </w:rPr>
            </w:pPr>
            <w:r w:rsidRPr="001A5C2A">
              <w:rPr>
                <w:sz w:val="20"/>
                <w:szCs w:val="20"/>
                <w:u w:val="single"/>
                <w:lang w:val="es-ES_tradnl"/>
              </w:rPr>
              <w:t>Subcomponente</w:t>
            </w:r>
            <w:r w:rsidRPr="001A5C2A">
              <w:rPr>
                <w:sz w:val="20"/>
                <w:szCs w:val="20"/>
                <w:lang w:val="es-ES_tradnl"/>
              </w:rPr>
              <w:t xml:space="preserve">, </w:t>
            </w:r>
          </w:p>
          <w:p w:rsidR="000B7652" w:rsidRPr="001A5C2A" w:rsidRDefault="000B7652" w:rsidP="008D1379">
            <w:pPr>
              <w:jc w:val="center"/>
              <w:rPr>
                <w:sz w:val="20"/>
                <w:szCs w:val="20"/>
                <w:lang w:val="es-ES_tradnl"/>
              </w:rPr>
            </w:pPr>
            <w:r w:rsidRPr="001A5C2A">
              <w:rPr>
                <w:sz w:val="20"/>
                <w:szCs w:val="20"/>
                <w:lang w:val="es-ES_tradnl"/>
              </w:rPr>
              <w:t>Indicadores</w:t>
            </w:r>
          </w:p>
        </w:tc>
        <w:tc>
          <w:tcPr>
            <w:tcW w:w="1560" w:type="dxa"/>
          </w:tcPr>
          <w:p w:rsidR="000B7652" w:rsidRPr="001A5C2A" w:rsidRDefault="000B7652" w:rsidP="008D1379">
            <w:pPr>
              <w:jc w:val="center"/>
              <w:cnfStyle w:val="100000000000"/>
              <w:rPr>
                <w:sz w:val="20"/>
                <w:szCs w:val="20"/>
                <w:lang w:val="es-ES_tradnl"/>
              </w:rPr>
            </w:pPr>
          </w:p>
          <w:p w:rsidR="000B7652" w:rsidRPr="001A5C2A" w:rsidRDefault="000B7652" w:rsidP="008D1379">
            <w:pPr>
              <w:jc w:val="center"/>
              <w:cnfStyle w:val="100000000000"/>
              <w:rPr>
                <w:sz w:val="20"/>
                <w:szCs w:val="20"/>
                <w:lang w:val="es-ES_tradnl"/>
              </w:rPr>
            </w:pPr>
            <w:r w:rsidRPr="001A5C2A">
              <w:rPr>
                <w:sz w:val="20"/>
                <w:szCs w:val="20"/>
                <w:lang w:val="es-ES_tradnl"/>
              </w:rPr>
              <w:t>Estado:</w:t>
            </w:r>
          </w:p>
        </w:tc>
        <w:tc>
          <w:tcPr>
            <w:tcW w:w="1134" w:type="dxa"/>
          </w:tcPr>
          <w:p w:rsidR="000B7652" w:rsidRPr="001A5C2A" w:rsidRDefault="000B7652" w:rsidP="008D1379">
            <w:pPr>
              <w:jc w:val="center"/>
              <w:cnfStyle w:val="100000000000"/>
              <w:rPr>
                <w:sz w:val="20"/>
                <w:szCs w:val="20"/>
                <w:lang w:val="es-ES_tradnl"/>
              </w:rPr>
            </w:pPr>
          </w:p>
          <w:p w:rsidR="000B7652" w:rsidRPr="001A5C2A" w:rsidRDefault="000B7652" w:rsidP="008D1379">
            <w:pPr>
              <w:jc w:val="center"/>
              <w:cnfStyle w:val="100000000000"/>
              <w:rPr>
                <w:sz w:val="20"/>
                <w:szCs w:val="20"/>
                <w:lang w:val="es-ES_tradnl"/>
              </w:rPr>
            </w:pPr>
            <w:r w:rsidRPr="001A5C2A">
              <w:rPr>
                <w:sz w:val="20"/>
                <w:szCs w:val="20"/>
                <w:lang w:val="es-ES_tradnl"/>
              </w:rPr>
              <w:t>Mes de Plazo:</w:t>
            </w:r>
          </w:p>
        </w:tc>
        <w:tc>
          <w:tcPr>
            <w:tcW w:w="1134" w:type="dxa"/>
          </w:tcPr>
          <w:p w:rsidR="000B7652" w:rsidRPr="001A5C2A" w:rsidRDefault="000B7652" w:rsidP="008D1379">
            <w:pPr>
              <w:jc w:val="center"/>
              <w:cnfStyle w:val="100000000000"/>
              <w:rPr>
                <w:sz w:val="20"/>
                <w:szCs w:val="20"/>
                <w:lang w:val="es-ES_tradnl"/>
              </w:rPr>
            </w:pPr>
            <w:r w:rsidRPr="001A5C2A">
              <w:rPr>
                <w:sz w:val="20"/>
                <w:szCs w:val="20"/>
                <w:lang w:val="es-ES_tradnl"/>
              </w:rPr>
              <w:t>Mes de cumpli-miento:</w:t>
            </w:r>
          </w:p>
        </w:tc>
        <w:tc>
          <w:tcPr>
            <w:tcW w:w="1417" w:type="dxa"/>
          </w:tcPr>
          <w:p w:rsidR="000B7652" w:rsidRPr="001A5C2A" w:rsidRDefault="000B7652" w:rsidP="008D1379">
            <w:pPr>
              <w:jc w:val="center"/>
              <w:cnfStyle w:val="100000000000"/>
              <w:rPr>
                <w:sz w:val="20"/>
                <w:szCs w:val="20"/>
                <w:lang w:val="es-ES_tradnl"/>
              </w:rPr>
            </w:pPr>
          </w:p>
          <w:p w:rsidR="000B7652" w:rsidRPr="001A5C2A" w:rsidRDefault="000B7652" w:rsidP="008D1379">
            <w:pPr>
              <w:jc w:val="center"/>
              <w:cnfStyle w:val="100000000000"/>
              <w:rPr>
                <w:sz w:val="20"/>
                <w:szCs w:val="20"/>
                <w:lang w:val="es-ES_tradnl"/>
              </w:rPr>
            </w:pPr>
            <w:r w:rsidRPr="001A5C2A">
              <w:rPr>
                <w:sz w:val="20"/>
                <w:szCs w:val="20"/>
                <w:lang w:val="es-ES_tradnl"/>
              </w:rPr>
              <w:t>Clasificación:</w:t>
            </w:r>
          </w:p>
        </w:tc>
      </w:tr>
      <w:tr w:rsidR="006F5171" w:rsidRPr="001A5C2A" w:rsidTr="006F5171">
        <w:trPr>
          <w:cnfStyle w:val="000000100000"/>
        </w:trPr>
        <w:tc>
          <w:tcPr>
            <w:cnfStyle w:val="001000000000"/>
            <w:tcW w:w="4077" w:type="dxa"/>
          </w:tcPr>
          <w:p w:rsidR="000B7652" w:rsidRPr="001A5C2A" w:rsidRDefault="000B7652" w:rsidP="006F5171">
            <w:pPr>
              <w:rPr>
                <w:sz w:val="18"/>
                <w:szCs w:val="18"/>
                <w:lang w:val="es-ES_tradnl"/>
              </w:rPr>
            </w:pPr>
            <w:r w:rsidRPr="001A5C2A">
              <w:rPr>
                <w:sz w:val="18"/>
                <w:szCs w:val="18"/>
                <w:lang w:val="es-ES_tradnl"/>
              </w:rPr>
              <w:t xml:space="preserve">COMPONENTE </w:t>
            </w:r>
            <w:r w:rsidR="006F5171" w:rsidRPr="001A5C2A">
              <w:rPr>
                <w:sz w:val="18"/>
                <w:szCs w:val="18"/>
                <w:lang w:val="es-ES_tradnl"/>
              </w:rPr>
              <w:t>2</w:t>
            </w:r>
            <w:r w:rsidR="006F5171" w:rsidRPr="001A5C2A">
              <w:rPr>
                <w:rFonts w:eastAsia="Calibri" w:cs="Times New Roman"/>
                <w:sz w:val="18"/>
                <w:szCs w:val="18"/>
              </w:rPr>
              <w:t xml:space="preserve">: </w:t>
            </w:r>
            <w:r w:rsidR="006F5171" w:rsidRPr="001A5C2A">
              <w:rPr>
                <w:rFonts w:eastAsia="Calibri" w:cs="Times New Roman"/>
                <w:bCs w:val="0"/>
                <w:sz w:val="18"/>
                <w:szCs w:val="18"/>
              </w:rPr>
              <w:t>Fomento a la formalización e integración de empresarios al modelo de asociatividad</w:t>
            </w:r>
          </w:p>
        </w:tc>
        <w:tc>
          <w:tcPr>
            <w:tcW w:w="1560" w:type="dxa"/>
          </w:tcPr>
          <w:p w:rsidR="000B7652" w:rsidRPr="001A5C2A" w:rsidRDefault="000B7652" w:rsidP="008D1379">
            <w:pPr>
              <w:jc w:val="both"/>
              <w:cnfStyle w:val="000000100000"/>
              <w:rPr>
                <w:sz w:val="20"/>
                <w:szCs w:val="20"/>
                <w:lang w:val="es-ES_tradnl"/>
              </w:rPr>
            </w:pPr>
          </w:p>
        </w:tc>
        <w:tc>
          <w:tcPr>
            <w:tcW w:w="1134" w:type="dxa"/>
          </w:tcPr>
          <w:p w:rsidR="000B7652" w:rsidRPr="001A5C2A" w:rsidRDefault="000B7652" w:rsidP="008D1379">
            <w:pPr>
              <w:jc w:val="both"/>
              <w:cnfStyle w:val="000000100000"/>
              <w:rPr>
                <w:sz w:val="20"/>
                <w:szCs w:val="20"/>
                <w:lang w:val="es-ES_tradnl"/>
              </w:rPr>
            </w:pPr>
          </w:p>
        </w:tc>
        <w:tc>
          <w:tcPr>
            <w:tcW w:w="1134" w:type="dxa"/>
          </w:tcPr>
          <w:p w:rsidR="000B7652" w:rsidRPr="001A5C2A" w:rsidRDefault="000B7652" w:rsidP="008D1379">
            <w:pPr>
              <w:jc w:val="both"/>
              <w:cnfStyle w:val="000000100000"/>
              <w:rPr>
                <w:sz w:val="20"/>
                <w:szCs w:val="20"/>
                <w:lang w:val="es-ES_tradnl"/>
              </w:rPr>
            </w:pPr>
          </w:p>
        </w:tc>
        <w:tc>
          <w:tcPr>
            <w:tcW w:w="1417" w:type="dxa"/>
          </w:tcPr>
          <w:p w:rsidR="000B7652" w:rsidRPr="001A5C2A" w:rsidRDefault="000B7652" w:rsidP="008D1379">
            <w:pPr>
              <w:jc w:val="both"/>
              <w:cnfStyle w:val="000000100000"/>
              <w:rPr>
                <w:sz w:val="20"/>
                <w:szCs w:val="20"/>
                <w:lang w:val="es-ES_tradnl"/>
              </w:rPr>
            </w:pPr>
          </w:p>
        </w:tc>
      </w:tr>
      <w:tr w:rsidR="006F5171" w:rsidRPr="001A5C2A" w:rsidTr="006F5171">
        <w:tc>
          <w:tcPr>
            <w:cnfStyle w:val="001000000000"/>
            <w:tcW w:w="4077" w:type="dxa"/>
          </w:tcPr>
          <w:p w:rsidR="00594A4D" w:rsidRPr="001A5C2A" w:rsidRDefault="00594A4D" w:rsidP="00594A4D">
            <w:pPr>
              <w:pStyle w:val="Encabezado"/>
              <w:widowControl w:val="0"/>
              <w:spacing w:after="120"/>
              <w:ind w:left="390" w:hanging="360"/>
              <w:jc w:val="both"/>
              <w:rPr>
                <w:sz w:val="18"/>
                <w:szCs w:val="18"/>
                <w:lang w:val="es-ES"/>
              </w:rPr>
            </w:pPr>
            <w:r w:rsidRPr="001A5C2A">
              <w:rPr>
                <w:rFonts w:eastAsia="Calibri" w:cs="Times New Roman"/>
                <w:sz w:val="18"/>
                <w:szCs w:val="18"/>
                <w:lang w:val="es-ES"/>
              </w:rPr>
              <w:t xml:space="preserve">Al </w:t>
            </w:r>
            <w:r w:rsidRPr="001A5C2A">
              <w:rPr>
                <w:sz w:val="18"/>
                <w:szCs w:val="18"/>
                <w:lang w:val="es-ES"/>
              </w:rPr>
              <w:t xml:space="preserve">mes 12 de ejecución: </w:t>
            </w:r>
          </w:p>
          <w:p w:rsidR="00594A4D" w:rsidRPr="001A5C2A" w:rsidRDefault="00594A4D" w:rsidP="00594A4D">
            <w:pPr>
              <w:pStyle w:val="Encabezado"/>
              <w:widowControl w:val="0"/>
              <w:spacing w:after="120"/>
              <w:rPr>
                <w:rFonts w:eastAsia="Calibri" w:cs="Times New Roman"/>
                <w:bCs w:val="0"/>
                <w:sz w:val="18"/>
                <w:szCs w:val="18"/>
              </w:rPr>
            </w:pPr>
            <w:r w:rsidRPr="001A5C2A">
              <w:rPr>
                <w:sz w:val="18"/>
                <w:szCs w:val="18"/>
                <w:lang w:val="es-ES"/>
              </w:rPr>
              <w:t xml:space="preserve">1) </w:t>
            </w:r>
            <w:r w:rsidRPr="001A5C2A">
              <w:rPr>
                <w:rFonts w:eastAsia="Calibri" w:cs="Times New Roman"/>
                <w:sz w:val="18"/>
                <w:szCs w:val="18"/>
                <w:lang w:val="es-ES"/>
              </w:rPr>
              <w:t>300 MIPYMES info</w:t>
            </w:r>
            <w:r w:rsidRPr="001A5C2A">
              <w:rPr>
                <w:sz w:val="18"/>
                <w:szCs w:val="18"/>
                <w:lang w:val="es-ES"/>
              </w:rPr>
              <w:t xml:space="preserve">rmadas y con interés de recibir </w:t>
            </w:r>
            <w:r w:rsidRPr="001A5C2A">
              <w:rPr>
                <w:rFonts w:eastAsia="Calibri" w:cs="Times New Roman"/>
                <w:sz w:val="18"/>
                <w:szCs w:val="18"/>
                <w:lang w:val="es-ES"/>
              </w:rPr>
              <w:t>apoyo para formar grupos, formalizarse y desarrollar sus negocios, a partir de talleres de capacitación/información.</w:t>
            </w:r>
          </w:p>
          <w:p w:rsidR="00594A4D" w:rsidRPr="001A5C2A" w:rsidRDefault="00594A4D" w:rsidP="00594A4D">
            <w:pPr>
              <w:pStyle w:val="Encabezado"/>
              <w:widowControl w:val="0"/>
              <w:spacing w:after="120"/>
              <w:jc w:val="both"/>
              <w:rPr>
                <w:rFonts w:eastAsia="Calibri" w:cs="Times New Roman"/>
                <w:sz w:val="18"/>
                <w:szCs w:val="18"/>
                <w:lang w:val="es-ES"/>
              </w:rPr>
            </w:pPr>
            <w:r w:rsidRPr="001A5C2A">
              <w:rPr>
                <w:rFonts w:eastAsia="Calibri" w:cs="Times New Roman"/>
                <w:bCs w:val="0"/>
                <w:sz w:val="18"/>
                <w:szCs w:val="18"/>
              </w:rPr>
              <w:t>A los 18 meses de ejecución:</w:t>
            </w:r>
          </w:p>
          <w:p w:rsidR="00594A4D" w:rsidRPr="001A5C2A" w:rsidRDefault="00594A4D" w:rsidP="00594A4D">
            <w:pPr>
              <w:pStyle w:val="Encabezado"/>
              <w:widowControl w:val="0"/>
              <w:tabs>
                <w:tab w:val="clear" w:pos="4419"/>
                <w:tab w:val="clear" w:pos="8838"/>
              </w:tabs>
              <w:spacing w:after="120"/>
              <w:jc w:val="both"/>
              <w:rPr>
                <w:rFonts w:eastAsia="Calibri" w:cs="Times New Roman"/>
                <w:sz w:val="18"/>
                <w:szCs w:val="18"/>
                <w:lang w:val="es-ES"/>
              </w:rPr>
            </w:pPr>
            <w:r w:rsidRPr="001A5C2A">
              <w:rPr>
                <w:sz w:val="18"/>
                <w:szCs w:val="18"/>
                <w:lang w:val="es-ES"/>
              </w:rPr>
              <w:t>2) E</w:t>
            </w:r>
            <w:r w:rsidRPr="001A5C2A">
              <w:rPr>
                <w:rFonts w:eastAsia="Calibri" w:cs="Times New Roman"/>
                <w:sz w:val="18"/>
                <w:szCs w:val="18"/>
                <w:lang w:val="es-ES"/>
              </w:rPr>
              <w:t>ntre el 40% y 50% de las empresas de los grupos meta identifican las ventajas de la formalización generando demanda por los servicios simplificados y virtuales puestos en operación por el Programa.</w:t>
            </w:r>
          </w:p>
          <w:p w:rsidR="00594A4D" w:rsidRPr="001A5C2A" w:rsidRDefault="00594A4D" w:rsidP="00594A4D">
            <w:pPr>
              <w:pStyle w:val="Encabezado"/>
              <w:widowControl w:val="0"/>
              <w:tabs>
                <w:tab w:val="clear" w:pos="4419"/>
                <w:tab w:val="clear" w:pos="8838"/>
              </w:tabs>
              <w:spacing w:after="120"/>
              <w:jc w:val="both"/>
              <w:rPr>
                <w:rFonts w:eastAsia="Calibri" w:cs="Times New Roman"/>
                <w:sz w:val="18"/>
                <w:szCs w:val="18"/>
                <w:lang w:val="es-ES"/>
              </w:rPr>
            </w:pPr>
            <w:r w:rsidRPr="001A5C2A">
              <w:rPr>
                <w:sz w:val="18"/>
                <w:szCs w:val="18"/>
                <w:lang w:val="es-ES"/>
              </w:rPr>
              <w:t>3) E</w:t>
            </w:r>
            <w:r w:rsidRPr="001A5C2A">
              <w:rPr>
                <w:rFonts w:eastAsia="Calibri" w:cs="Times New Roman"/>
                <w:sz w:val="18"/>
                <w:szCs w:val="18"/>
                <w:lang w:val="es-ES"/>
              </w:rPr>
              <w:t xml:space="preserve">l 50% de los 300 empresarios del sector turístico (50) y artesanal (100) vinculados a la estrategia de comercialización, se formalizan a través del proceso simplificado. </w:t>
            </w:r>
          </w:p>
          <w:p w:rsidR="000B7652" w:rsidRPr="001A5C2A" w:rsidRDefault="00594A4D" w:rsidP="00594A4D">
            <w:pPr>
              <w:rPr>
                <w:sz w:val="18"/>
                <w:szCs w:val="18"/>
                <w:u w:val="single"/>
                <w:lang w:val="es-ES_tradnl"/>
              </w:rPr>
            </w:pPr>
            <w:r w:rsidRPr="001A5C2A">
              <w:rPr>
                <w:sz w:val="18"/>
                <w:szCs w:val="18"/>
                <w:lang w:val="es-ES"/>
              </w:rPr>
              <w:t>4) E</w:t>
            </w:r>
            <w:r w:rsidRPr="001A5C2A">
              <w:rPr>
                <w:rFonts w:eastAsia="Calibri" w:cs="Times New Roman"/>
                <w:sz w:val="18"/>
                <w:szCs w:val="18"/>
                <w:lang w:val="es-ES"/>
              </w:rPr>
              <w:t>ntre el 70% y 80% de las empresas de los grupos meta conocen el nuevo sistema de registro de empresas con relación a la línea de base.</w:t>
            </w:r>
          </w:p>
        </w:tc>
        <w:tc>
          <w:tcPr>
            <w:tcW w:w="1560" w:type="dxa"/>
          </w:tcPr>
          <w:p w:rsidR="000B7652" w:rsidRPr="001A5C2A" w:rsidRDefault="000B7652" w:rsidP="008D1379">
            <w:pPr>
              <w:jc w:val="both"/>
              <w:cnfStyle w:val="000000000000"/>
              <w:rPr>
                <w:sz w:val="20"/>
                <w:szCs w:val="20"/>
                <w:lang w:val="es-ES_tradnl"/>
              </w:rPr>
            </w:pPr>
          </w:p>
          <w:p w:rsidR="00AC44D8" w:rsidRPr="001A5C2A" w:rsidRDefault="00AC44D8" w:rsidP="008D1379">
            <w:pPr>
              <w:jc w:val="both"/>
              <w:cnfStyle w:val="000000000000"/>
              <w:rPr>
                <w:sz w:val="20"/>
                <w:szCs w:val="20"/>
                <w:lang w:val="es-ES_tradnl"/>
              </w:rPr>
            </w:pPr>
            <w:r w:rsidRPr="001A5C2A">
              <w:rPr>
                <w:sz w:val="20"/>
                <w:szCs w:val="20"/>
                <w:lang w:val="es-ES_tradnl"/>
              </w:rPr>
              <w:t>Cumplido</w:t>
            </w:r>
            <w:r w:rsidR="00165DDE" w:rsidRPr="001A5C2A">
              <w:rPr>
                <w:sz w:val="20"/>
                <w:szCs w:val="20"/>
                <w:lang w:val="es-ES_tradnl"/>
              </w:rPr>
              <w:t xml:space="preserve"> </w:t>
            </w:r>
          </w:p>
          <w:p w:rsidR="00165DDE" w:rsidRPr="001A5C2A" w:rsidRDefault="00165DDE" w:rsidP="008D1379">
            <w:pPr>
              <w:jc w:val="both"/>
              <w:cnfStyle w:val="000000000000"/>
              <w:rPr>
                <w:sz w:val="20"/>
                <w:szCs w:val="20"/>
                <w:lang w:val="es-ES_tradnl"/>
              </w:rPr>
            </w:pPr>
            <w:r w:rsidRPr="001A5C2A">
              <w:rPr>
                <w:sz w:val="20"/>
                <w:szCs w:val="20"/>
                <w:lang w:val="es-ES_tradnl"/>
              </w:rPr>
              <w:t>365 MIPYMES</w:t>
            </w:r>
          </w:p>
          <w:p w:rsidR="00AC44D8" w:rsidRPr="001A5C2A" w:rsidRDefault="00165DDE" w:rsidP="008D1379">
            <w:pPr>
              <w:jc w:val="both"/>
              <w:cnfStyle w:val="000000000000"/>
              <w:rPr>
                <w:sz w:val="20"/>
                <w:szCs w:val="20"/>
                <w:lang w:val="es-ES_tradnl"/>
              </w:rPr>
            </w:pPr>
            <w:r w:rsidRPr="001A5C2A">
              <w:rPr>
                <w:sz w:val="20"/>
                <w:szCs w:val="20"/>
                <w:lang w:val="es-ES_tradnl"/>
              </w:rPr>
              <w:t>121 %</w:t>
            </w: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 xml:space="preserve">Cumplido </w:t>
            </w: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Cumplido</w:t>
            </w: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 xml:space="preserve">Cumplido </w:t>
            </w:r>
          </w:p>
          <w:p w:rsidR="00165DDE" w:rsidRPr="001A5C2A" w:rsidRDefault="00165DDE" w:rsidP="008D1379">
            <w:pPr>
              <w:jc w:val="both"/>
              <w:cnfStyle w:val="000000000000"/>
              <w:rPr>
                <w:sz w:val="20"/>
                <w:szCs w:val="20"/>
                <w:lang w:val="es-ES_tradnl"/>
              </w:rPr>
            </w:pPr>
            <w:r w:rsidRPr="001A5C2A">
              <w:rPr>
                <w:sz w:val="20"/>
                <w:szCs w:val="20"/>
                <w:lang w:val="es-ES_tradnl"/>
              </w:rPr>
              <w:t xml:space="preserve"> </w:t>
            </w:r>
          </w:p>
        </w:tc>
        <w:tc>
          <w:tcPr>
            <w:tcW w:w="1134" w:type="dxa"/>
          </w:tcPr>
          <w:p w:rsidR="000B7652" w:rsidRPr="001A5C2A" w:rsidRDefault="000B7652" w:rsidP="008D1379">
            <w:pPr>
              <w:jc w:val="both"/>
              <w:cnfStyle w:val="000000000000"/>
              <w:rPr>
                <w:sz w:val="20"/>
                <w:szCs w:val="20"/>
                <w:lang w:val="es-ES_tradnl"/>
              </w:rPr>
            </w:pPr>
          </w:p>
          <w:p w:rsidR="00AC44D8" w:rsidRPr="001A5C2A" w:rsidRDefault="00165DDE" w:rsidP="008D1379">
            <w:pPr>
              <w:jc w:val="both"/>
              <w:cnfStyle w:val="000000000000"/>
              <w:rPr>
                <w:sz w:val="20"/>
                <w:szCs w:val="20"/>
                <w:lang w:val="es-ES_tradnl"/>
              </w:rPr>
            </w:pPr>
            <w:r w:rsidRPr="001A5C2A">
              <w:rPr>
                <w:sz w:val="20"/>
                <w:szCs w:val="20"/>
                <w:lang w:val="es-ES_tradnl"/>
              </w:rPr>
              <w:t>Ene.2008</w:t>
            </w: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Jul. 2008</w:t>
            </w: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Jul. 2008</w:t>
            </w: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 xml:space="preserve">Jul. 2008 </w:t>
            </w:r>
          </w:p>
        </w:tc>
        <w:tc>
          <w:tcPr>
            <w:tcW w:w="1134" w:type="dxa"/>
          </w:tcPr>
          <w:p w:rsidR="000B7652" w:rsidRPr="001A5C2A" w:rsidRDefault="000B7652"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Dic. 2008</w:t>
            </w: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Feb. 2009</w:t>
            </w: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Dic. 2009</w:t>
            </w: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p>
          <w:p w:rsidR="00165DDE" w:rsidRPr="001A5C2A" w:rsidRDefault="00165DDE" w:rsidP="008D1379">
            <w:pPr>
              <w:jc w:val="both"/>
              <w:cnfStyle w:val="000000000000"/>
              <w:rPr>
                <w:sz w:val="20"/>
                <w:szCs w:val="20"/>
                <w:lang w:val="es-ES_tradnl"/>
              </w:rPr>
            </w:pPr>
            <w:r w:rsidRPr="001A5C2A">
              <w:rPr>
                <w:sz w:val="20"/>
                <w:szCs w:val="20"/>
                <w:lang w:val="es-ES_tradnl"/>
              </w:rPr>
              <w:t>Sept. 2009</w:t>
            </w:r>
          </w:p>
        </w:tc>
        <w:tc>
          <w:tcPr>
            <w:tcW w:w="1417" w:type="dxa"/>
          </w:tcPr>
          <w:p w:rsidR="000B7652" w:rsidRPr="001A5C2A" w:rsidRDefault="000B7652" w:rsidP="008D1379">
            <w:pPr>
              <w:jc w:val="both"/>
              <w:cnfStyle w:val="000000000000"/>
              <w:rPr>
                <w:sz w:val="20"/>
                <w:szCs w:val="20"/>
                <w:lang w:val="es-ES_tradnl"/>
              </w:rPr>
            </w:pPr>
          </w:p>
          <w:p w:rsidR="00165DDE" w:rsidRPr="001A5C2A" w:rsidRDefault="00165DDE" w:rsidP="00165DDE">
            <w:pPr>
              <w:cnfStyle w:val="000000000000"/>
              <w:rPr>
                <w:sz w:val="20"/>
                <w:szCs w:val="20"/>
                <w:lang w:val="es-ES_tradnl"/>
              </w:rPr>
            </w:pPr>
            <w:r w:rsidRPr="001A5C2A">
              <w:rPr>
                <w:sz w:val="20"/>
                <w:szCs w:val="20"/>
                <w:lang w:val="es-ES_tradnl"/>
              </w:rPr>
              <w:t>Cumplido con 11 meses de retraso</w:t>
            </w:r>
          </w:p>
          <w:p w:rsidR="00165DDE" w:rsidRPr="001A5C2A" w:rsidRDefault="00165DDE" w:rsidP="00165DDE">
            <w:pPr>
              <w:cnfStyle w:val="000000000000"/>
              <w:rPr>
                <w:sz w:val="20"/>
                <w:szCs w:val="20"/>
                <w:lang w:val="es-ES_tradnl"/>
              </w:rPr>
            </w:pPr>
          </w:p>
          <w:p w:rsidR="00165DDE" w:rsidRPr="001A5C2A" w:rsidRDefault="00165DDE" w:rsidP="00165DDE">
            <w:pPr>
              <w:cnfStyle w:val="000000000000"/>
              <w:rPr>
                <w:sz w:val="20"/>
                <w:szCs w:val="20"/>
                <w:lang w:val="es-ES_tradnl"/>
              </w:rPr>
            </w:pPr>
          </w:p>
          <w:p w:rsidR="00165DDE" w:rsidRPr="001A5C2A" w:rsidRDefault="00165DDE" w:rsidP="00165DDE">
            <w:pPr>
              <w:cnfStyle w:val="000000000000"/>
              <w:rPr>
                <w:sz w:val="20"/>
                <w:szCs w:val="20"/>
                <w:lang w:val="es-ES_tradnl"/>
              </w:rPr>
            </w:pPr>
          </w:p>
          <w:p w:rsidR="00165DDE" w:rsidRPr="001A5C2A" w:rsidRDefault="00165DDE" w:rsidP="00165DDE">
            <w:pPr>
              <w:cnfStyle w:val="000000000000"/>
              <w:rPr>
                <w:sz w:val="20"/>
                <w:szCs w:val="20"/>
                <w:lang w:val="es-ES_tradnl"/>
              </w:rPr>
            </w:pPr>
            <w:r w:rsidRPr="001A5C2A">
              <w:rPr>
                <w:sz w:val="20"/>
                <w:szCs w:val="20"/>
                <w:lang w:val="es-ES_tradnl"/>
              </w:rPr>
              <w:t>Cumplido con 7 meses de retraso</w:t>
            </w:r>
          </w:p>
          <w:p w:rsidR="00165DDE" w:rsidRPr="001A5C2A" w:rsidRDefault="00165DDE" w:rsidP="00165DDE">
            <w:pPr>
              <w:cnfStyle w:val="000000000000"/>
              <w:rPr>
                <w:sz w:val="20"/>
                <w:szCs w:val="20"/>
                <w:lang w:val="es-ES_tradnl"/>
              </w:rPr>
            </w:pPr>
          </w:p>
          <w:p w:rsidR="00165DDE" w:rsidRPr="001A5C2A" w:rsidRDefault="00165DDE" w:rsidP="00165DDE">
            <w:pPr>
              <w:cnfStyle w:val="000000000000"/>
              <w:rPr>
                <w:sz w:val="20"/>
                <w:szCs w:val="20"/>
                <w:lang w:val="es-ES_tradnl"/>
              </w:rPr>
            </w:pPr>
          </w:p>
          <w:p w:rsidR="00165DDE" w:rsidRPr="001A5C2A" w:rsidRDefault="00165DDE" w:rsidP="00165DDE">
            <w:pPr>
              <w:cnfStyle w:val="000000000000"/>
              <w:rPr>
                <w:sz w:val="20"/>
                <w:szCs w:val="20"/>
                <w:lang w:val="es-ES_tradnl"/>
              </w:rPr>
            </w:pPr>
            <w:r w:rsidRPr="001A5C2A">
              <w:rPr>
                <w:sz w:val="20"/>
                <w:szCs w:val="20"/>
                <w:lang w:val="es-ES_tradnl"/>
              </w:rPr>
              <w:t>Cumplido con 17 meses de retraso</w:t>
            </w:r>
          </w:p>
          <w:p w:rsidR="00165DDE" w:rsidRPr="001A5C2A" w:rsidRDefault="00165DDE" w:rsidP="00165DDE">
            <w:pPr>
              <w:cnfStyle w:val="000000000000"/>
              <w:rPr>
                <w:sz w:val="20"/>
                <w:szCs w:val="20"/>
                <w:lang w:val="es-ES_tradnl"/>
              </w:rPr>
            </w:pPr>
          </w:p>
          <w:p w:rsidR="00165DDE" w:rsidRPr="001A5C2A" w:rsidRDefault="00165DDE" w:rsidP="00165DDE">
            <w:pPr>
              <w:cnfStyle w:val="000000000000"/>
              <w:rPr>
                <w:sz w:val="20"/>
                <w:szCs w:val="20"/>
                <w:lang w:val="es-ES_tradnl"/>
              </w:rPr>
            </w:pPr>
            <w:r w:rsidRPr="001A5C2A">
              <w:rPr>
                <w:sz w:val="20"/>
                <w:szCs w:val="20"/>
                <w:lang w:val="es-ES_tradnl"/>
              </w:rPr>
              <w:t>Cumplido con 14 meses de retraso</w:t>
            </w:r>
          </w:p>
        </w:tc>
      </w:tr>
    </w:tbl>
    <w:p w:rsidR="004056CD" w:rsidRPr="001A5C2A" w:rsidRDefault="004056CD" w:rsidP="000505DB">
      <w:pPr>
        <w:spacing w:line="240" w:lineRule="auto"/>
        <w:jc w:val="both"/>
        <w:rPr>
          <w:sz w:val="24"/>
          <w:szCs w:val="24"/>
          <w:lang w:val="es-ES_tradnl"/>
        </w:rPr>
      </w:pPr>
    </w:p>
    <w:p w:rsidR="007541F7" w:rsidRPr="001A5C2A" w:rsidRDefault="007541F7" w:rsidP="007541F7">
      <w:pPr>
        <w:spacing w:line="240" w:lineRule="auto"/>
        <w:jc w:val="both"/>
        <w:rPr>
          <w:sz w:val="24"/>
          <w:szCs w:val="24"/>
          <w:lang w:val="es-ES_tradnl"/>
        </w:rPr>
      </w:pPr>
    </w:p>
    <w:tbl>
      <w:tblPr>
        <w:tblStyle w:val="Tablaconcuadrcula"/>
        <w:tblW w:w="9322" w:type="dxa"/>
        <w:shd w:val="clear" w:color="auto" w:fill="F2DBDB" w:themeFill="accent2" w:themeFillTint="33"/>
        <w:tblLook w:val="04A0"/>
      </w:tblPr>
      <w:tblGrid>
        <w:gridCol w:w="9322"/>
      </w:tblGrid>
      <w:tr w:rsidR="007541F7" w:rsidRPr="001A5C2A" w:rsidTr="008D1379">
        <w:tc>
          <w:tcPr>
            <w:tcW w:w="9322" w:type="dxa"/>
            <w:shd w:val="clear" w:color="auto" w:fill="F2DBDB" w:themeFill="accent2" w:themeFillTint="33"/>
          </w:tcPr>
          <w:p w:rsidR="007541F7" w:rsidRPr="001A5C2A" w:rsidRDefault="007541F7" w:rsidP="008D1379">
            <w:pPr>
              <w:jc w:val="both"/>
              <w:rPr>
                <w:sz w:val="24"/>
                <w:szCs w:val="24"/>
                <w:lang w:val="es-ES_tradnl"/>
              </w:rPr>
            </w:pPr>
          </w:p>
          <w:p w:rsidR="007541F7" w:rsidRPr="001A5C2A" w:rsidRDefault="007541F7" w:rsidP="008D1379">
            <w:pPr>
              <w:jc w:val="both"/>
              <w:rPr>
                <w:b/>
                <w:sz w:val="24"/>
                <w:szCs w:val="24"/>
                <w:u w:val="single"/>
                <w:lang w:val="es-ES_tradnl"/>
              </w:rPr>
            </w:pPr>
            <w:r w:rsidRPr="001A5C2A">
              <w:rPr>
                <w:b/>
                <w:sz w:val="24"/>
                <w:szCs w:val="24"/>
                <w:u w:val="single"/>
                <w:lang w:val="es-ES_tradnl"/>
              </w:rPr>
              <w:t>Conclusión sobre el cumplimiento de los Indicadores del Componente 2:</w:t>
            </w:r>
          </w:p>
          <w:p w:rsidR="007541F7" w:rsidRPr="001A5C2A" w:rsidRDefault="007541F7" w:rsidP="008D1379">
            <w:pPr>
              <w:jc w:val="both"/>
              <w:rPr>
                <w:sz w:val="24"/>
                <w:szCs w:val="24"/>
                <w:lang w:val="es-ES_tradnl"/>
              </w:rPr>
            </w:pPr>
          </w:p>
          <w:p w:rsidR="007541F7" w:rsidRPr="001A5C2A" w:rsidRDefault="007541F7" w:rsidP="008D1379">
            <w:pPr>
              <w:jc w:val="both"/>
              <w:rPr>
                <w:sz w:val="24"/>
                <w:szCs w:val="24"/>
                <w:lang w:val="es-ES_tradnl"/>
              </w:rPr>
            </w:pPr>
            <w:r w:rsidRPr="001A5C2A">
              <w:rPr>
                <w:sz w:val="24"/>
                <w:szCs w:val="24"/>
                <w:lang w:val="es-ES_tradnl"/>
              </w:rPr>
              <w:t xml:space="preserve">De los 4 indicadores del Componente 2: </w:t>
            </w:r>
          </w:p>
          <w:p w:rsidR="007541F7" w:rsidRPr="001A5C2A" w:rsidRDefault="007541F7" w:rsidP="008D1379">
            <w:pPr>
              <w:jc w:val="both"/>
              <w:rPr>
                <w:sz w:val="24"/>
                <w:szCs w:val="24"/>
                <w:lang w:val="es-ES_tradnl"/>
              </w:rPr>
            </w:pPr>
            <w:r w:rsidRPr="001A5C2A">
              <w:rPr>
                <w:sz w:val="24"/>
                <w:szCs w:val="24"/>
                <w:lang w:val="es-ES_tradnl"/>
              </w:rPr>
              <w:t>4  Se cumplieron</w:t>
            </w:r>
          </w:p>
          <w:p w:rsidR="007541F7" w:rsidRPr="001A5C2A" w:rsidRDefault="007541F7" w:rsidP="008D1379">
            <w:pPr>
              <w:jc w:val="both"/>
              <w:rPr>
                <w:sz w:val="24"/>
                <w:szCs w:val="24"/>
                <w:lang w:val="es-ES_tradnl"/>
              </w:rPr>
            </w:pPr>
            <w:r w:rsidRPr="001A5C2A">
              <w:rPr>
                <w:sz w:val="24"/>
                <w:szCs w:val="24"/>
                <w:lang w:val="es-ES_tradnl"/>
              </w:rPr>
              <w:t>4  Se cumplieron con retraso</w:t>
            </w:r>
          </w:p>
          <w:p w:rsidR="007541F7" w:rsidRPr="001A5C2A" w:rsidRDefault="007541F7" w:rsidP="007541F7">
            <w:pPr>
              <w:jc w:val="both"/>
              <w:rPr>
                <w:sz w:val="24"/>
                <w:szCs w:val="24"/>
                <w:lang w:val="es-ES_tradnl"/>
              </w:rPr>
            </w:pPr>
            <w:r w:rsidRPr="001A5C2A">
              <w:rPr>
                <w:sz w:val="24"/>
                <w:szCs w:val="24"/>
                <w:lang w:val="es-ES_tradnl"/>
              </w:rPr>
              <w:t xml:space="preserve">1  Se cumplió con el 121 % de la meta señalada </w:t>
            </w:r>
          </w:p>
          <w:p w:rsidR="007541F7" w:rsidRPr="001A5C2A" w:rsidRDefault="007541F7" w:rsidP="007541F7">
            <w:pPr>
              <w:jc w:val="both"/>
              <w:rPr>
                <w:sz w:val="24"/>
                <w:szCs w:val="24"/>
                <w:lang w:val="es-ES_tradnl"/>
              </w:rPr>
            </w:pPr>
          </w:p>
        </w:tc>
      </w:tr>
    </w:tbl>
    <w:p w:rsidR="007541F7" w:rsidRPr="001A5C2A" w:rsidRDefault="007541F7" w:rsidP="007541F7">
      <w:pPr>
        <w:spacing w:line="240" w:lineRule="auto"/>
        <w:jc w:val="both"/>
        <w:rPr>
          <w:sz w:val="24"/>
          <w:szCs w:val="24"/>
          <w:lang w:val="es-ES_tradnl"/>
        </w:rPr>
      </w:pPr>
    </w:p>
    <w:p w:rsidR="007541F7" w:rsidRPr="001A5C2A" w:rsidRDefault="007541F7">
      <w:pPr>
        <w:rPr>
          <w:sz w:val="24"/>
          <w:szCs w:val="24"/>
          <w:lang w:val="es-ES_tradnl"/>
        </w:rPr>
      </w:pPr>
      <w:r w:rsidRPr="001A5C2A">
        <w:rPr>
          <w:sz w:val="24"/>
          <w:szCs w:val="24"/>
          <w:lang w:val="es-ES_tradnl"/>
        </w:rPr>
        <w:br w:type="page"/>
      </w:r>
    </w:p>
    <w:p w:rsidR="007541F7" w:rsidRPr="001A5C2A" w:rsidRDefault="007541F7" w:rsidP="007541F7">
      <w:pPr>
        <w:spacing w:after="0" w:line="240" w:lineRule="auto"/>
        <w:jc w:val="center"/>
        <w:rPr>
          <w:sz w:val="24"/>
          <w:szCs w:val="24"/>
          <w:lang w:val="es-ES_tradnl"/>
        </w:rPr>
      </w:pPr>
    </w:p>
    <w:p w:rsidR="007541F7" w:rsidRPr="001A5C2A" w:rsidRDefault="007541F7" w:rsidP="007541F7">
      <w:pPr>
        <w:spacing w:after="0" w:line="240" w:lineRule="auto"/>
        <w:jc w:val="center"/>
        <w:rPr>
          <w:b/>
          <w:sz w:val="24"/>
          <w:szCs w:val="24"/>
          <w:lang w:val="es-ES_tradnl"/>
        </w:rPr>
      </w:pPr>
      <w:r w:rsidRPr="001A5C2A">
        <w:rPr>
          <w:b/>
          <w:sz w:val="24"/>
          <w:szCs w:val="24"/>
          <w:lang w:val="es-ES_tradnl"/>
        </w:rPr>
        <w:t xml:space="preserve">COMPONENTE 3 </w:t>
      </w:r>
    </w:p>
    <w:p w:rsidR="007541F7" w:rsidRPr="001A5C2A" w:rsidRDefault="007541F7" w:rsidP="007541F7">
      <w:pPr>
        <w:spacing w:after="0" w:line="240" w:lineRule="auto"/>
        <w:jc w:val="center"/>
        <w:rPr>
          <w:sz w:val="24"/>
          <w:szCs w:val="24"/>
          <w:lang w:val="es-ES_tradnl"/>
        </w:rPr>
      </w:pPr>
    </w:p>
    <w:tbl>
      <w:tblPr>
        <w:tblStyle w:val="Cuadrculamedia1-nfasis1"/>
        <w:tblW w:w="9322" w:type="dxa"/>
        <w:tblLayout w:type="fixed"/>
        <w:tblLook w:val="04A0"/>
      </w:tblPr>
      <w:tblGrid>
        <w:gridCol w:w="4077"/>
        <w:gridCol w:w="1560"/>
        <w:gridCol w:w="1134"/>
        <w:gridCol w:w="1134"/>
        <w:gridCol w:w="1417"/>
      </w:tblGrid>
      <w:tr w:rsidR="007541F7" w:rsidRPr="001A5C2A" w:rsidTr="008D1379">
        <w:trPr>
          <w:cnfStyle w:val="100000000000"/>
        </w:trPr>
        <w:tc>
          <w:tcPr>
            <w:cnfStyle w:val="001000000000"/>
            <w:tcW w:w="4077" w:type="dxa"/>
          </w:tcPr>
          <w:p w:rsidR="007541F7" w:rsidRPr="001A5C2A" w:rsidRDefault="007541F7" w:rsidP="008D1379">
            <w:pPr>
              <w:jc w:val="center"/>
              <w:rPr>
                <w:sz w:val="20"/>
                <w:szCs w:val="20"/>
                <w:lang w:val="es-ES_tradnl"/>
              </w:rPr>
            </w:pPr>
            <w:r w:rsidRPr="001A5C2A">
              <w:rPr>
                <w:sz w:val="20"/>
                <w:szCs w:val="20"/>
                <w:lang w:val="es-ES_tradnl"/>
              </w:rPr>
              <w:t xml:space="preserve">COMPONENTE, </w:t>
            </w:r>
          </w:p>
          <w:p w:rsidR="007541F7" w:rsidRPr="001A5C2A" w:rsidRDefault="007541F7" w:rsidP="008D1379">
            <w:pPr>
              <w:jc w:val="center"/>
              <w:rPr>
                <w:sz w:val="20"/>
                <w:szCs w:val="20"/>
                <w:lang w:val="es-ES_tradnl"/>
              </w:rPr>
            </w:pPr>
            <w:r w:rsidRPr="001A5C2A">
              <w:rPr>
                <w:sz w:val="20"/>
                <w:szCs w:val="20"/>
                <w:u w:val="single"/>
                <w:lang w:val="es-ES_tradnl"/>
              </w:rPr>
              <w:t>Subcomponente</w:t>
            </w:r>
            <w:r w:rsidRPr="001A5C2A">
              <w:rPr>
                <w:sz w:val="20"/>
                <w:szCs w:val="20"/>
                <w:lang w:val="es-ES_tradnl"/>
              </w:rPr>
              <w:t xml:space="preserve">, </w:t>
            </w:r>
          </w:p>
          <w:p w:rsidR="007541F7" w:rsidRPr="001A5C2A" w:rsidRDefault="007541F7" w:rsidP="008D1379">
            <w:pPr>
              <w:jc w:val="center"/>
              <w:rPr>
                <w:sz w:val="20"/>
                <w:szCs w:val="20"/>
                <w:lang w:val="es-ES_tradnl"/>
              </w:rPr>
            </w:pPr>
            <w:r w:rsidRPr="001A5C2A">
              <w:rPr>
                <w:sz w:val="20"/>
                <w:szCs w:val="20"/>
                <w:lang w:val="es-ES_tradnl"/>
              </w:rPr>
              <w:t>Indicadores</w:t>
            </w:r>
          </w:p>
        </w:tc>
        <w:tc>
          <w:tcPr>
            <w:tcW w:w="1560" w:type="dxa"/>
          </w:tcPr>
          <w:p w:rsidR="007541F7" w:rsidRPr="001A5C2A" w:rsidRDefault="007541F7" w:rsidP="008D1379">
            <w:pPr>
              <w:jc w:val="center"/>
              <w:cnfStyle w:val="100000000000"/>
              <w:rPr>
                <w:sz w:val="20"/>
                <w:szCs w:val="20"/>
                <w:lang w:val="es-ES_tradnl"/>
              </w:rPr>
            </w:pPr>
          </w:p>
          <w:p w:rsidR="007541F7" w:rsidRPr="001A5C2A" w:rsidRDefault="007541F7" w:rsidP="008D1379">
            <w:pPr>
              <w:jc w:val="center"/>
              <w:cnfStyle w:val="100000000000"/>
              <w:rPr>
                <w:sz w:val="20"/>
                <w:szCs w:val="20"/>
                <w:lang w:val="es-ES_tradnl"/>
              </w:rPr>
            </w:pPr>
            <w:r w:rsidRPr="001A5C2A">
              <w:rPr>
                <w:sz w:val="20"/>
                <w:szCs w:val="20"/>
                <w:lang w:val="es-ES_tradnl"/>
              </w:rPr>
              <w:t>Estado:</w:t>
            </w:r>
          </w:p>
        </w:tc>
        <w:tc>
          <w:tcPr>
            <w:tcW w:w="1134" w:type="dxa"/>
          </w:tcPr>
          <w:p w:rsidR="007541F7" w:rsidRPr="001A5C2A" w:rsidRDefault="007541F7" w:rsidP="008D1379">
            <w:pPr>
              <w:jc w:val="center"/>
              <w:cnfStyle w:val="100000000000"/>
              <w:rPr>
                <w:sz w:val="20"/>
                <w:szCs w:val="20"/>
                <w:lang w:val="es-ES_tradnl"/>
              </w:rPr>
            </w:pPr>
          </w:p>
          <w:p w:rsidR="007541F7" w:rsidRPr="001A5C2A" w:rsidRDefault="007541F7" w:rsidP="008D1379">
            <w:pPr>
              <w:jc w:val="center"/>
              <w:cnfStyle w:val="100000000000"/>
              <w:rPr>
                <w:sz w:val="20"/>
                <w:szCs w:val="20"/>
                <w:lang w:val="es-ES_tradnl"/>
              </w:rPr>
            </w:pPr>
            <w:r w:rsidRPr="001A5C2A">
              <w:rPr>
                <w:sz w:val="20"/>
                <w:szCs w:val="20"/>
                <w:lang w:val="es-ES_tradnl"/>
              </w:rPr>
              <w:t>Mes de Plazo:</w:t>
            </w:r>
          </w:p>
        </w:tc>
        <w:tc>
          <w:tcPr>
            <w:tcW w:w="1134" w:type="dxa"/>
          </w:tcPr>
          <w:p w:rsidR="007541F7" w:rsidRPr="001A5C2A" w:rsidRDefault="007541F7" w:rsidP="008D1379">
            <w:pPr>
              <w:jc w:val="center"/>
              <w:cnfStyle w:val="100000000000"/>
              <w:rPr>
                <w:sz w:val="20"/>
                <w:szCs w:val="20"/>
                <w:lang w:val="es-ES_tradnl"/>
              </w:rPr>
            </w:pPr>
            <w:r w:rsidRPr="001A5C2A">
              <w:rPr>
                <w:sz w:val="20"/>
                <w:szCs w:val="20"/>
                <w:lang w:val="es-ES_tradnl"/>
              </w:rPr>
              <w:t>Mes de cumpli-miento:</w:t>
            </w:r>
          </w:p>
        </w:tc>
        <w:tc>
          <w:tcPr>
            <w:tcW w:w="1417" w:type="dxa"/>
          </w:tcPr>
          <w:p w:rsidR="007541F7" w:rsidRPr="001A5C2A" w:rsidRDefault="007541F7" w:rsidP="008D1379">
            <w:pPr>
              <w:jc w:val="center"/>
              <w:cnfStyle w:val="100000000000"/>
              <w:rPr>
                <w:sz w:val="20"/>
                <w:szCs w:val="20"/>
                <w:lang w:val="es-ES_tradnl"/>
              </w:rPr>
            </w:pPr>
          </w:p>
          <w:p w:rsidR="007541F7" w:rsidRPr="001A5C2A" w:rsidRDefault="007541F7" w:rsidP="008D1379">
            <w:pPr>
              <w:jc w:val="center"/>
              <w:cnfStyle w:val="100000000000"/>
              <w:rPr>
                <w:sz w:val="20"/>
                <w:szCs w:val="20"/>
                <w:lang w:val="es-ES_tradnl"/>
              </w:rPr>
            </w:pPr>
            <w:r w:rsidRPr="001A5C2A">
              <w:rPr>
                <w:sz w:val="20"/>
                <w:szCs w:val="20"/>
                <w:lang w:val="es-ES_tradnl"/>
              </w:rPr>
              <w:t>Clasificación:</w:t>
            </w:r>
          </w:p>
        </w:tc>
      </w:tr>
      <w:tr w:rsidR="007541F7" w:rsidRPr="001A5C2A" w:rsidTr="008D1379">
        <w:trPr>
          <w:cnfStyle w:val="000000100000"/>
        </w:trPr>
        <w:tc>
          <w:tcPr>
            <w:cnfStyle w:val="001000000000"/>
            <w:tcW w:w="4077" w:type="dxa"/>
          </w:tcPr>
          <w:p w:rsidR="007541F7" w:rsidRPr="001A5C2A" w:rsidRDefault="007541F7" w:rsidP="008D1379">
            <w:pPr>
              <w:jc w:val="both"/>
              <w:rPr>
                <w:sz w:val="20"/>
                <w:szCs w:val="20"/>
                <w:lang w:val="es-ES_tradnl"/>
              </w:rPr>
            </w:pPr>
            <w:r w:rsidRPr="001A5C2A">
              <w:rPr>
                <w:sz w:val="20"/>
                <w:szCs w:val="20"/>
                <w:lang w:val="es-ES_tradnl"/>
              </w:rPr>
              <w:t>COMPONENTE 3</w:t>
            </w:r>
          </w:p>
        </w:tc>
        <w:tc>
          <w:tcPr>
            <w:tcW w:w="1560" w:type="dxa"/>
          </w:tcPr>
          <w:p w:rsidR="007541F7" w:rsidRPr="001A5C2A" w:rsidRDefault="007541F7" w:rsidP="008D1379">
            <w:pPr>
              <w:jc w:val="both"/>
              <w:cnfStyle w:val="000000100000"/>
              <w:rPr>
                <w:sz w:val="20"/>
                <w:szCs w:val="20"/>
                <w:lang w:val="es-ES_tradnl"/>
              </w:rPr>
            </w:pPr>
          </w:p>
        </w:tc>
        <w:tc>
          <w:tcPr>
            <w:tcW w:w="1134" w:type="dxa"/>
          </w:tcPr>
          <w:p w:rsidR="007541F7" w:rsidRPr="001A5C2A" w:rsidRDefault="007541F7" w:rsidP="008D1379">
            <w:pPr>
              <w:jc w:val="both"/>
              <w:cnfStyle w:val="000000100000"/>
              <w:rPr>
                <w:sz w:val="20"/>
                <w:szCs w:val="20"/>
                <w:lang w:val="es-ES_tradnl"/>
              </w:rPr>
            </w:pPr>
          </w:p>
        </w:tc>
        <w:tc>
          <w:tcPr>
            <w:tcW w:w="1134" w:type="dxa"/>
          </w:tcPr>
          <w:p w:rsidR="007541F7" w:rsidRPr="001A5C2A" w:rsidRDefault="007541F7" w:rsidP="008D1379">
            <w:pPr>
              <w:jc w:val="both"/>
              <w:cnfStyle w:val="000000100000"/>
              <w:rPr>
                <w:sz w:val="20"/>
                <w:szCs w:val="20"/>
                <w:lang w:val="es-ES_tradnl"/>
              </w:rPr>
            </w:pPr>
          </w:p>
        </w:tc>
        <w:tc>
          <w:tcPr>
            <w:tcW w:w="1417" w:type="dxa"/>
          </w:tcPr>
          <w:p w:rsidR="007541F7" w:rsidRPr="001A5C2A" w:rsidRDefault="007541F7" w:rsidP="008D1379">
            <w:pPr>
              <w:jc w:val="both"/>
              <w:cnfStyle w:val="000000100000"/>
              <w:rPr>
                <w:sz w:val="20"/>
                <w:szCs w:val="20"/>
                <w:lang w:val="es-ES_tradnl"/>
              </w:rPr>
            </w:pPr>
          </w:p>
        </w:tc>
      </w:tr>
      <w:tr w:rsidR="007541F7" w:rsidRPr="001A5C2A" w:rsidTr="008D1379">
        <w:tc>
          <w:tcPr>
            <w:cnfStyle w:val="001000000000"/>
            <w:tcW w:w="4077" w:type="dxa"/>
          </w:tcPr>
          <w:p w:rsidR="007541F7" w:rsidRPr="001A5C2A" w:rsidRDefault="007541F7" w:rsidP="007541F7">
            <w:pPr>
              <w:jc w:val="both"/>
              <w:rPr>
                <w:sz w:val="18"/>
                <w:szCs w:val="18"/>
                <w:u w:val="single"/>
                <w:lang w:val="es-ES_tradnl"/>
              </w:rPr>
            </w:pPr>
            <w:r w:rsidRPr="001A5C2A">
              <w:rPr>
                <w:sz w:val="18"/>
                <w:szCs w:val="18"/>
                <w:u w:val="single"/>
                <w:lang w:val="es-ES_tradnl"/>
              </w:rPr>
              <w:t>Subcomponente 3.1</w:t>
            </w:r>
            <w:r w:rsidRPr="001A5C2A">
              <w:rPr>
                <w:sz w:val="18"/>
                <w:szCs w:val="18"/>
                <w:lang w:val="es-ES"/>
              </w:rPr>
              <w:t xml:space="preserve"> </w:t>
            </w:r>
            <w:r w:rsidRPr="001A5C2A">
              <w:rPr>
                <w:sz w:val="18"/>
                <w:szCs w:val="18"/>
                <w:u w:val="single"/>
              </w:rPr>
              <w:t>Capacitación de articuladores y selección de redes</w:t>
            </w:r>
          </w:p>
        </w:tc>
        <w:tc>
          <w:tcPr>
            <w:tcW w:w="1560" w:type="dxa"/>
          </w:tcPr>
          <w:p w:rsidR="007541F7" w:rsidRPr="001A5C2A" w:rsidRDefault="007541F7" w:rsidP="008D1379">
            <w:pPr>
              <w:jc w:val="both"/>
              <w:cnfStyle w:val="000000000000"/>
              <w:rPr>
                <w:sz w:val="20"/>
                <w:szCs w:val="20"/>
                <w:lang w:val="es-ES_tradnl"/>
              </w:rPr>
            </w:pPr>
          </w:p>
        </w:tc>
        <w:tc>
          <w:tcPr>
            <w:tcW w:w="1134" w:type="dxa"/>
          </w:tcPr>
          <w:p w:rsidR="007541F7" w:rsidRPr="001A5C2A" w:rsidRDefault="007541F7" w:rsidP="008D1379">
            <w:pPr>
              <w:jc w:val="both"/>
              <w:cnfStyle w:val="000000000000"/>
              <w:rPr>
                <w:sz w:val="20"/>
                <w:szCs w:val="20"/>
                <w:lang w:val="es-ES_tradnl"/>
              </w:rPr>
            </w:pPr>
          </w:p>
        </w:tc>
        <w:tc>
          <w:tcPr>
            <w:tcW w:w="1134" w:type="dxa"/>
          </w:tcPr>
          <w:p w:rsidR="007541F7" w:rsidRPr="001A5C2A" w:rsidRDefault="007541F7" w:rsidP="008D1379">
            <w:pPr>
              <w:jc w:val="both"/>
              <w:cnfStyle w:val="000000000000"/>
              <w:rPr>
                <w:sz w:val="20"/>
                <w:szCs w:val="20"/>
                <w:lang w:val="es-ES_tradnl"/>
              </w:rPr>
            </w:pPr>
          </w:p>
        </w:tc>
        <w:tc>
          <w:tcPr>
            <w:tcW w:w="1417" w:type="dxa"/>
          </w:tcPr>
          <w:p w:rsidR="007541F7" w:rsidRPr="001A5C2A" w:rsidRDefault="007541F7" w:rsidP="008D1379">
            <w:pPr>
              <w:jc w:val="both"/>
              <w:cnfStyle w:val="000000000000"/>
              <w:rPr>
                <w:sz w:val="20"/>
                <w:szCs w:val="20"/>
                <w:lang w:val="es-ES_tradnl"/>
              </w:rPr>
            </w:pPr>
          </w:p>
        </w:tc>
      </w:tr>
      <w:tr w:rsidR="007541F7" w:rsidRPr="001A5C2A" w:rsidTr="008D1379">
        <w:trPr>
          <w:cnfStyle w:val="000000100000"/>
        </w:trPr>
        <w:tc>
          <w:tcPr>
            <w:cnfStyle w:val="001000000000"/>
            <w:tcW w:w="4077" w:type="dxa"/>
          </w:tcPr>
          <w:p w:rsidR="007541F7" w:rsidRPr="001A5C2A" w:rsidRDefault="007541F7" w:rsidP="004E2917">
            <w:pPr>
              <w:pStyle w:val="Encabezado"/>
              <w:widowControl w:val="0"/>
              <w:rPr>
                <w:sz w:val="18"/>
                <w:szCs w:val="18"/>
              </w:rPr>
            </w:pPr>
            <w:r w:rsidRPr="001A5C2A">
              <w:rPr>
                <w:sz w:val="18"/>
                <w:szCs w:val="18"/>
              </w:rPr>
              <w:t>A los 13 meses de ejecución:</w:t>
            </w:r>
          </w:p>
          <w:p w:rsidR="004E2917" w:rsidRPr="001A5C2A" w:rsidRDefault="004E2917" w:rsidP="004E2917">
            <w:pPr>
              <w:pStyle w:val="Encabezado"/>
              <w:widowControl w:val="0"/>
              <w:rPr>
                <w:bCs w:val="0"/>
                <w:sz w:val="18"/>
                <w:szCs w:val="18"/>
              </w:rPr>
            </w:pPr>
          </w:p>
          <w:p w:rsidR="007541F7" w:rsidRPr="001A5C2A" w:rsidRDefault="00257BA6" w:rsidP="004E2917">
            <w:pPr>
              <w:pStyle w:val="Encabezado"/>
              <w:widowControl w:val="0"/>
              <w:tabs>
                <w:tab w:val="clear" w:pos="4419"/>
                <w:tab w:val="clear" w:pos="8838"/>
              </w:tabs>
              <w:rPr>
                <w:bCs w:val="0"/>
                <w:sz w:val="18"/>
                <w:szCs w:val="18"/>
              </w:rPr>
            </w:pPr>
            <w:r w:rsidRPr="001A5C2A">
              <w:rPr>
                <w:sz w:val="18"/>
                <w:szCs w:val="18"/>
              </w:rPr>
              <w:t xml:space="preserve">1) </w:t>
            </w:r>
            <w:r w:rsidR="007541F7" w:rsidRPr="001A5C2A">
              <w:rPr>
                <w:sz w:val="18"/>
                <w:szCs w:val="18"/>
              </w:rPr>
              <w:t xml:space="preserve">100 MIPYMES artesanales y 50 turísticas, seleccionadas </w:t>
            </w:r>
          </w:p>
          <w:p w:rsidR="007541F7" w:rsidRPr="001A5C2A" w:rsidRDefault="007541F7" w:rsidP="004E2917">
            <w:pPr>
              <w:pStyle w:val="Encabezado"/>
              <w:widowControl w:val="0"/>
              <w:tabs>
                <w:tab w:val="clear" w:pos="4419"/>
                <w:tab w:val="clear" w:pos="8838"/>
              </w:tabs>
              <w:ind w:left="357"/>
              <w:rPr>
                <w:bCs w:val="0"/>
                <w:sz w:val="18"/>
                <w:szCs w:val="18"/>
              </w:rPr>
            </w:pPr>
          </w:p>
          <w:p w:rsidR="007541F7" w:rsidRPr="001A5C2A" w:rsidRDefault="00257BA6" w:rsidP="004E2917">
            <w:pPr>
              <w:pStyle w:val="Encabezado"/>
              <w:widowControl w:val="0"/>
              <w:tabs>
                <w:tab w:val="clear" w:pos="4419"/>
                <w:tab w:val="clear" w:pos="8838"/>
              </w:tabs>
              <w:rPr>
                <w:bCs w:val="0"/>
                <w:sz w:val="18"/>
                <w:szCs w:val="18"/>
              </w:rPr>
            </w:pPr>
            <w:r w:rsidRPr="001A5C2A">
              <w:rPr>
                <w:sz w:val="18"/>
                <w:szCs w:val="18"/>
              </w:rPr>
              <w:t xml:space="preserve">2) </w:t>
            </w:r>
            <w:r w:rsidR="007541F7" w:rsidRPr="001A5C2A">
              <w:rPr>
                <w:sz w:val="18"/>
                <w:szCs w:val="18"/>
              </w:rPr>
              <w:t xml:space="preserve">15 articuladores capacitados en el cantón Otavalo; </w:t>
            </w:r>
          </w:p>
          <w:p w:rsidR="007541F7" w:rsidRPr="001A5C2A" w:rsidRDefault="007541F7" w:rsidP="004E2917">
            <w:pPr>
              <w:pStyle w:val="Encabezado"/>
              <w:widowControl w:val="0"/>
              <w:tabs>
                <w:tab w:val="clear" w:pos="4419"/>
                <w:tab w:val="clear" w:pos="8838"/>
              </w:tabs>
              <w:ind w:left="360"/>
              <w:rPr>
                <w:bCs w:val="0"/>
                <w:sz w:val="18"/>
                <w:szCs w:val="18"/>
              </w:rPr>
            </w:pPr>
          </w:p>
          <w:p w:rsidR="004E2917" w:rsidRPr="001A5C2A" w:rsidRDefault="004E2917" w:rsidP="004E2917">
            <w:pPr>
              <w:pStyle w:val="Encabezado"/>
              <w:widowControl w:val="0"/>
              <w:tabs>
                <w:tab w:val="clear" w:pos="4419"/>
                <w:tab w:val="clear" w:pos="8838"/>
              </w:tabs>
              <w:ind w:left="360"/>
              <w:rPr>
                <w:bCs w:val="0"/>
                <w:sz w:val="18"/>
                <w:szCs w:val="18"/>
              </w:rPr>
            </w:pPr>
          </w:p>
          <w:p w:rsidR="007541F7" w:rsidRPr="001A5C2A" w:rsidRDefault="00257BA6" w:rsidP="004E2917">
            <w:pPr>
              <w:pStyle w:val="Encabezado"/>
              <w:widowControl w:val="0"/>
              <w:tabs>
                <w:tab w:val="clear" w:pos="4419"/>
                <w:tab w:val="clear" w:pos="8838"/>
              </w:tabs>
              <w:rPr>
                <w:bCs w:val="0"/>
                <w:sz w:val="18"/>
                <w:szCs w:val="18"/>
              </w:rPr>
            </w:pPr>
            <w:r w:rsidRPr="001A5C2A">
              <w:rPr>
                <w:sz w:val="18"/>
                <w:szCs w:val="18"/>
              </w:rPr>
              <w:t xml:space="preserve">3) </w:t>
            </w:r>
            <w:r w:rsidR="004E2917" w:rsidRPr="001A5C2A">
              <w:rPr>
                <w:sz w:val="18"/>
                <w:szCs w:val="18"/>
              </w:rPr>
              <w:t>A</w:t>
            </w:r>
            <w:r w:rsidR="007541F7" w:rsidRPr="001A5C2A">
              <w:rPr>
                <w:sz w:val="18"/>
                <w:szCs w:val="18"/>
              </w:rPr>
              <w:t>l menos 10 cartas de compromiso de potenciales redes, suscritas por 150 miembros.</w:t>
            </w:r>
          </w:p>
          <w:p w:rsidR="007541F7" w:rsidRPr="001A5C2A" w:rsidRDefault="007541F7" w:rsidP="004E2917">
            <w:pPr>
              <w:pStyle w:val="Encabezado"/>
              <w:widowControl w:val="0"/>
              <w:rPr>
                <w:sz w:val="18"/>
                <w:szCs w:val="18"/>
              </w:rPr>
            </w:pPr>
          </w:p>
          <w:p w:rsidR="007541F7" w:rsidRPr="001A5C2A" w:rsidRDefault="007541F7" w:rsidP="004E2917">
            <w:pPr>
              <w:pStyle w:val="Encabezado"/>
              <w:widowControl w:val="0"/>
              <w:rPr>
                <w:sz w:val="18"/>
                <w:szCs w:val="18"/>
              </w:rPr>
            </w:pPr>
            <w:r w:rsidRPr="001A5C2A">
              <w:rPr>
                <w:sz w:val="18"/>
                <w:szCs w:val="18"/>
              </w:rPr>
              <w:t>A los 6 meses de ejecución:</w:t>
            </w:r>
          </w:p>
          <w:p w:rsidR="00EB474A" w:rsidRPr="001A5C2A" w:rsidRDefault="00EB474A" w:rsidP="004E2917">
            <w:pPr>
              <w:pStyle w:val="Encabezado"/>
              <w:widowControl w:val="0"/>
              <w:rPr>
                <w:bCs w:val="0"/>
                <w:sz w:val="18"/>
                <w:szCs w:val="18"/>
              </w:rPr>
            </w:pPr>
          </w:p>
          <w:p w:rsidR="00EB474A" w:rsidRPr="001A5C2A" w:rsidRDefault="00257BA6" w:rsidP="00EB474A">
            <w:pPr>
              <w:rPr>
                <w:sz w:val="18"/>
                <w:szCs w:val="18"/>
              </w:rPr>
            </w:pPr>
            <w:r w:rsidRPr="001A5C2A">
              <w:rPr>
                <w:sz w:val="18"/>
                <w:szCs w:val="18"/>
              </w:rPr>
              <w:t xml:space="preserve">4) </w:t>
            </w:r>
            <w:r w:rsidR="007541F7" w:rsidRPr="001A5C2A">
              <w:rPr>
                <w:sz w:val="18"/>
                <w:szCs w:val="18"/>
              </w:rPr>
              <w:t xml:space="preserve">Línea de base de los grupos de empresas en </w:t>
            </w:r>
            <w:r w:rsidR="00EB474A" w:rsidRPr="001A5C2A">
              <w:rPr>
                <w:sz w:val="18"/>
                <w:szCs w:val="18"/>
              </w:rPr>
              <w:t>el sector turístico y artesanal.</w:t>
            </w:r>
          </w:p>
          <w:p w:rsidR="00EB474A" w:rsidRPr="001A5C2A" w:rsidRDefault="00EB474A" w:rsidP="00EB474A">
            <w:pPr>
              <w:rPr>
                <w:sz w:val="18"/>
                <w:szCs w:val="18"/>
                <w:lang w:val="es-ES_tradnl"/>
              </w:rPr>
            </w:pPr>
            <w:r w:rsidRPr="001A5C2A">
              <w:rPr>
                <w:sz w:val="18"/>
                <w:szCs w:val="18"/>
                <w:lang w:val="es-ES_tradnl"/>
              </w:rPr>
              <w:t xml:space="preserve"> </w:t>
            </w:r>
          </w:p>
        </w:tc>
        <w:tc>
          <w:tcPr>
            <w:tcW w:w="1560" w:type="dxa"/>
          </w:tcPr>
          <w:p w:rsidR="007541F7" w:rsidRPr="001A5C2A" w:rsidRDefault="007541F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r w:rsidRPr="001A5C2A">
              <w:rPr>
                <w:sz w:val="18"/>
                <w:szCs w:val="18"/>
                <w:lang w:val="es-ES_tradnl"/>
              </w:rPr>
              <w:t>Cumplido</w:t>
            </w: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r w:rsidRPr="001A5C2A">
              <w:rPr>
                <w:sz w:val="18"/>
                <w:szCs w:val="18"/>
                <w:lang w:val="es-ES_tradnl"/>
              </w:rPr>
              <w:t>Cumplido</w:t>
            </w:r>
          </w:p>
          <w:p w:rsidR="004E2917" w:rsidRPr="001A5C2A" w:rsidRDefault="004E2917" w:rsidP="008D1379">
            <w:pPr>
              <w:jc w:val="both"/>
              <w:cnfStyle w:val="000000100000"/>
              <w:rPr>
                <w:sz w:val="18"/>
                <w:szCs w:val="18"/>
                <w:lang w:val="es-ES_tradnl"/>
              </w:rPr>
            </w:pPr>
            <w:r w:rsidRPr="001A5C2A">
              <w:rPr>
                <w:sz w:val="18"/>
                <w:szCs w:val="18"/>
                <w:lang w:val="es-ES_tradnl"/>
              </w:rPr>
              <w:t>38 articuladores</w:t>
            </w:r>
          </w:p>
          <w:p w:rsidR="004E2917" w:rsidRPr="001A5C2A" w:rsidRDefault="004E2917" w:rsidP="008D1379">
            <w:pPr>
              <w:jc w:val="both"/>
              <w:cnfStyle w:val="000000100000"/>
              <w:rPr>
                <w:sz w:val="18"/>
                <w:szCs w:val="18"/>
                <w:lang w:val="es-ES_tradnl"/>
              </w:rPr>
            </w:pPr>
            <w:r w:rsidRPr="001A5C2A">
              <w:rPr>
                <w:sz w:val="18"/>
                <w:szCs w:val="18"/>
                <w:lang w:val="es-ES_tradnl"/>
              </w:rPr>
              <w:t xml:space="preserve">253 % </w:t>
            </w: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r w:rsidRPr="001A5C2A">
              <w:rPr>
                <w:sz w:val="18"/>
                <w:szCs w:val="18"/>
                <w:lang w:val="es-ES_tradnl"/>
              </w:rPr>
              <w:t>Cumplido</w:t>
            </w:r>
          </w:p>
          <w:p w:rsidR="004E2917" w:rsidRPr="001A5C2A" w:rsidRDefault="004E2917" w:rsidP="008D1379">
            <w:pPr>
              <w:jc w:val="both"/>
              <w:cnfStyle w:val="000000100000"/>
              <w:rPr>
                <w:sz w:val="18"/>
                <w:szCs w:val="18"/>
                <w:lang w:val="es-ES_tradnl"/>
              </w:rPr>
            </w:pPr>
            <w:r w:rsidRPr="001A5C2A">
              <w:rPr>
                <w:sz w:val="18"/>
                <w:szCs w:val="18"/>
                <w:lang w:val="es-ES_tradnl"/>
              </w:rPr>
              <w:t>16 cartas</w:t>
            </w:r>
          </w:p>
          <w:p w:rsidR="00EB474A" w:rsidRPr="001A5C2A" w:rsidRDefault="00EB474A" w:rsidP="008D1379">
            <w:pPr>
              <w:jc w:val="both"/>
              <w:cnfStyle w:val="000000100000"/>
              <w:rPr>
                <w:sz w:val="18"/>
                <w:szCs w:val="18"/>
                <w:lang w:val="es-ES_tradnl"/>
              </w:rPr>
            </w:pPr>
            <w:r w:rsidRPr="001A5C2A">
              <w:rPr>
                <w:sz w:val="18"/>
                <w:szCs w:val="18"/>
                <w:lang w:val="es-ES_tradnl"/>
              </w:rPr>
              <w:t>160 %</w:t>
            </w:r>
          </w:p>
          <w:p w:rsidR="00EB474A" w:rsidRPr="001A5C2A" w:rsidRDefault="00EB474A" w:rsidP="008D1379">
            <w:pPr>
              <w:jc w:val="both"/>
              <w:cnfStyle w:val="000000100000"/>
              <w:rPr>
                <w:sz w:val="18"/>
                <w:szCs w:val="18"/>
                <w:lang w:val="es-ES_tradnl"/>
              </w:rPr>
            </w:pPr>
          </w:p>
          <w:p w:rsidR="00257BA6" w:rsidRPr="001A5C2A" w:rsidRDefault="00257BA6" w:rsidP="008D1379">
            <w:pPr>
              <w:jc w:val="both"/>
              <w:cnfStyle w:val="000000100000"/>
              <w:rPr>
                <w:sz w:val="18"/>
                <w:szCs w:val="18"/>
                <w:lang w:val="es-ES_tradnl"/>
              </w:rPr>
            </w:pPr>
          </w:p>
          <w:p w:rsidR="004E2917" w:rsidRPr="001A5C2A" w:rsidRDefault="00EB474A" w:rsidP="008D1379">
            <w:pPr>
              <w:jc w:val="both"/>
              <w:cnfStyle w:val="000000100000"/>
              <w:rPr>
                <w:sz w:val="18"/>
                <w:szCs w:val="18"/>
                <w:lang w:val="es-ES_tradnl"/>
              </w:rPr>
            </w:pPr>
            <w:r w:rsidRPr="001A5C2A">
              <w:rPr>
                <w:sz w:val="18"/>
                <w:szCs w:val="18"/>
                <w:lang w:val="es-ES_tradnl"/>
              </w:rPr>
              <w:t xml:space="preserve">Cumplido  </w:t>
            </w:r>
          </w:p>
        </w:tc>
        <w:tc>
          <w:tcPr>
            <w:tcW w:w="1134" w:type="dxa"/>
          </w:tcPr>
          <w:p w:rsidR="007541F7" w:rsidRPr="001A5C2A" w:rsidRDefault="007541F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r w:rsidRPr="001A5C2A">
              <w:rPr>
                <w:sz w:val="18"/>
                <w:szCs w:val="18"/>
                <w:lang w:val="es-ES_tradnl"/>
              </w:rPr>
              <w:t>Feb. 2008</w:t>
            </w: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r w:rsidRPr="001A5C2A">
              <w:rPr>
                <w:sz w:val="18"/>
                <w:szCs w:val="18"/>
                <w:lang w:val="es-ES_tradnl"/>
              </w:rPr>
              <w:t>Feb. 2008</w:t>
            </w: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r w:rsidRPr="001A5C2A">
              <w:rPr>
                <w:sz w:val="18"/>
                <w:szCs w:val="18"/>
                <w:lang w:val="es-ES_tradnl"/>
              </w:rPr>
              <w:t>Feb. 2008</w:t>
            </w: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257BA6" w:rsidRPr="001A5C2A" w:rsidRDefault="00257BA6"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r w:rsidRPr="001A5C2A">
              <w:rPr>
                <w:sz w:val="18"/>
                <w:szCs w:val="18"/>
                <w:lang w:val="es-ES_tradnl"/>
              </w:rPr>
              <w:t>Jul. 2007</w:t>
            </w:r>
          </w:p>
        </w:tc>
        <w:tc>
          <w:tcPr>
            <w:tcW w:w="1134" w:type="dxa"/>
          </w:tcPr>
          <w:p w:rsidR="007541F7" w:rsidRPr="001A5C2A" w:rsidRDefault="007541F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r w:rsidRPr="001A5C2A">
              <w:rPr>
                <w:sz w:val="18"/>
                <w:szCs w:val="18"/>
                <w:lang w:val="es-ES_tradnl"/>
              </w:rPr>
              <w:t>Sept. 2008</w:t>
            </w: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p>
          <w:p w:rsidR="004E2917" w:rsidRPr="001A5C2A" w:rsidRDefault="004E2917" w:rsidP="008D1379">
            <w:pPr>
              <w:jc w:val="both"/>
              <w:cnfStyle w:val="000000100000"/>
              <w:rPr>
                <w:sz w:val="18"/>
                <w:szCs w:val="18"/>
                <w:lang w:val="es-ES_tradnl"/>
              </w:rPr>
            </w:pPr>
            <w:r w:rsidRPr="001A5C2A">
              <w:rPr>
                <w:sz w:val="18"/>
                <w:szCs w:val="18"/>
                <w:lang w:val="es-ES_tradnl"/>
              </w:rPr>
              <w:t>Ene. 2009</w:t>
            </w: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r w:rsidRPr="001A5C2A">
              <w:rPr>
                <w:sz w:val="18"/>
                <w:szCs w:val="18"/>
                <w:lang w:val="es-ES_tradnl"/>
              </w:rPr>
              <w:t>Nov. 2009</w:t>
            </w: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257BA6" w:rsidRPr="001A5C2A" w:rsidRDefault="00257BA6"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r w:rsidRPr="001A5C2A">
              <w:rPr>
                <w:sz w:val="18"/>
                <w:szCs w:val="18"/>
                <w:lang w:val="es-ES_tradnl"/>
              </w:rPr>
              <w:t>Sept. 2008</w:t>
            </w:r>
          </w:p>
        </w:tc>
        <w:tc>
          <w:tcPr>
            <w:tcW w:w="1417" w:type="dxa"/>
          </w:tcPr>
          <w:p w:rsidR="007541F7" w:rsidRPr="001A5C2A" w:rsidRDefault="007541F7" w:rsidP="008D1379">
            <w:pPr>
              <w:cnfStyle w:val="000000100000"/>
              <w:rPr>
                <w:sz w:val="18"/>
                <w:szCs w:val="18"/>
                <w:lang w:val="es-ES_tradnl"/>
              </w:rPr>
            </w:pPr>
          </w:p>
          <w:p w:rsidR="004E2917" w:rsidRPr="001A5C2A" w:rsidRDefault="004E2917" w:rsidP="008D1379">
            <w:pPr>
              <w:cnfStyle w:val="000000100000"/>
              <w:rPr>
                <w:sz w:val="18"/>
                <w:szCs w:val="18"/>
                <w:lang w:val="es-ES_tradnl"/>
              </w:rPr>
            </w:pPr>
          </w:p>
          <w:p w:rsidR="004E2917" w:rsidRPr="001A5C2A" w:rsidRDefault="004E2917" w:rsidP="004E2917">
            <w:pPr>
              <w:cnfStyle w:val="000000100000"/>
              <w:rPr>
                <w:sz w:val="18"/>
                <w:szCs w:val="18"/>
                <w:lang w:val="es-ES_tradnl"/>
              </w:rPr>
            </w:pPr>
            <w:r w:rsidRPr="001A5C2A">
              <w:rPr>
                <w:sz w:val="18"/>
                <w:szCs w:val="18"/>
                <w:lang w:val="es-ES_tradnl"/>
              </w:rPr>
              <w:t>Cumplido con 7 meses de retraso</w:t>
            </w:r>
          </w:p>
          <w:p w:rsidR="004E2917" w:rsidRPr="001A5C2A" w:rsidRDefault="004E2917" w:rsidP="004E2917">
            <w:pPr>
              <w:cnfStyle w:val="000000100000"/>
              <w:rPr>
                <w:sz w:val="18"/>
                <w:szCs w:val="18"/>
                <w:lang w:val="es-ES_tradnl"/>
              </w:rPr>
            </w:pPr>
            <w:r w:rsidRPr="001A5C2A">
              <w:rPr>
                <w:sz w:val="18"/>
                <w:szCs w:val="18"/>
                <w:lang w:val="es-ES_tradnl"/>
              </w:rPr>
              <w:t>Cumplido con 11 meses de retraso</w:t>
            </w:r>
          </w:p>
          <w:p w:rsidR="00EB474A" w:rsidRPr="001A5C2A" w:rsidRDefault="00EB474A" w:rsidP="004E2917">
            <w:pPr>
              <w:cnfStyle w:val="000000100000"/>
              <w:rPr>
                <w:sz w:val="18"/>
                <w:szCs w:val="18"/>
                <w:lang w:val="es-ES_tradnl"/>
              </w:rPr>
            </w:pPr>
          </w:p>
          <w:p w:rsidR="00EB474A" w:rsidRPr="001A5C2A" w:rsidRDefault="00EB474A" w:rsidP="004E2917">
            <w:pPr>
              <w:cnfStyle w:val="000000100000"/>
              <w:rPr>
                <w:sz w:val="18"/>
                <w:szCs w:val="18"/>
                <w:lang w:val="es-ES_tradnl"/>
              </w:rPr>
            </w:pPr>
            <w:r w:rsidRPr="001A5C2A">
              <w:rPr>
                <w:sz w:val="18"/>
                <w:szCs w:val="18"/>
                <w:lang w:val="es-ES_tradnl"/>
              </w:rPr>
              <w:t>Cumplido con 19 meses de retraso</w:t>
            </w:r>
          </w:p>
          <w:p w:rsidR="00EB474A" w:rsidRPr="001A5C2A" w:rsidRDefault="00EB474A" w:rsidP="004E2917">
            <w:pPr>
              <w:cnfStyle w:val="000000100000"/>
              <w:rPr>
                <w:sz w:val="18"/>
                <w:szCs w:val="18"/>
                <w:lang w:val="es-ES_tradnl"/>
              </w:rPr>
            </w:pPr>
          </w:p>
          <w:p w:rsidR="00257BA6" w:rsidRPr="001A5C2A" w:rsidRDefault="00257BA6" w:rsidP="004E2917">
            <w:pPr>
              <w:cnfStyle w:val="000000100000"/>
              <w:rPr>
                <w:sz w:val="18"/>
                <w:szCs w:val="18"/>
                <w:lang w:val="es-ES_tradnl"/>
              </w:rPr>
            </w:pPr>
          </w:p>
          <w:p w:rsidR="00EB474A" w:rsidRPr="001A5C2A" w:rsidRDefault="00EB474A" w:rsidP="004E2917">
            <w:pPr>
              <w:cnfStyle w:val="000000100000"/>
              <w:rPr>
                <w:sz w:val="18"/>
                <w:szCs w:val="18"/>
                <w:lang w:val="es-ES_tradnl"/>
              </w:rPr>
            </w:pPr>
            <w:r w:rsidRPr="001A5C2A">
              <w:rPr>
                <w:sz w:val="18"/>
                <w:szCs w:val="18"/>
                <w:lang w:val="es-ES_tradnl"/>
              </w:rPr>
              <w:t>Cumplido con 14 meses de retraso</w:t>
            </w:r>
          </w:p>
        </w:tc>
      </w:tr>
      <w:tr w:rsidR="007541F7" w:rsidRPr="001A5C2A" w:rsidTr="008D1379">
        <w:tc>
          <w:tcPr>
            <w:cnfStyle w:val="001000000000"/>
            <w:tcW w:w="4077" w:type="dxa"/>
          </w:tcPr>
          <w:p w:rsidR="007541F7" w:rsidRPr="001A5C2A" w:rsidRDefault="007541F7" w:rsidP="004E2917">
            <w:pPr>
              <w:rPr>
                <w:sz w:val="18"/>
                <w:szCs w:val="18"/>
                <w:lang w:val="es-ES_tradnl"/>
              </w:rPr>
            </w:pPr>
            <w:r w:rsidRPr="001A5C2A">
              <w:rPr>
                <w:sz w:val="18"/>
                <w:szCs w:val="18"/>
                <w:u w:val="single"/>
                <w:lang w:val="es-ES"/>
              </w:rPr>
              <w:t>Subcomponente  3.2</w:t>
            </w:r>
            <w:r w:rsidRPr="001A5C2A">
              <w:rPr>
                <w:sz w:val="18"/>
                <w:szCs w:val="18"/>
                <w:lang w:val="es-ES"/>
              </w:rPr>
              <w:t xml:space="preserve">: </w:t>
            </w:r>
            <w:r w:rsidRPr="001A5C2A">
              <w:rPr>
                <w:sz w:val="18"/>
                <w:szCs w:val="18"/>
                <w:u w:val="single"/>
                <w:lang w:val="es-CO"/>
              </w:rPr>
              <w:t>Fortalecimiento de redes horizontales y/o verticales de MIPYMES turísticas y artesanales</w:t>
            </w:r>
          </w:p>
        </w:tc>
        <w:tc>
          <w:tcPr>
            <w:tcW w:w="1560" w:type="dxa"/>
          </w:tcPr>
          <w:p w:rsidR="007541F7" w:rsidRPr="001A5C2A" w:rsidRDefault="007541F7" w:rsidP="008D1379">
            <w:pPr>
              <w:jc w:val="both"/>
              <w:cnfStyle w:val="000000000000"/>
              <w:rPr>
                <w:sz w:val="18"/>
                <w:szCs w:val="18"/>
                <w:lang w:val="es-ES_tradnl"/>
              </w:rPr>
            </w:pPr>
          </w:p>
        </w:tc>
        <w:tc>
          <w:tcPr>
            <w:tcW w:w="1134" w:type="dxa"/>
          </w:tcPr>
          <w:p w:rsidR="007541F7" w:rsidRPr="001A5C2A" w:rsidRDefault="007541F7" w:rsidP="008D1379">
            <w:pPr>
              <w:jc w:val="both"/>
              <w:cnfStyle w:val="000000000000"/>
              <w:rPr>
                <w:sz w:val="18"/>
                <w:szCs w:val="18"/>
                <w:lang w:val="es-ES_tradnl"/>
              </w:rPr>
            </w:pPr>
          </w:p>
        </w:tc>
        <w:tc>
          <w:tcPr>
            <w:tcW w:w="1134" w:type="dxa"/>
          </w:tcPr>
          <w:p w:rsidR="007541F7" w:rsidRPr="001A5C2A" w:rsidRDefault="007541F7" w:rsidP="008D1379">
            <w:pPr>
              <w:jc w:val="both"/>
              <w:cnfStyle w:val="000000000000"/>
              <w:rPr>
                <w:sz w:val="18"/>
                <w:szCs w:val="18"/>
                <w:lang w:val="es-ES_tradnl"/>
              </w:rPr>
            </w:pPr>
          </w:p>
        </w:tc>
        <w:tc>
          <w:tcPr>
            <w:tcW w:w="1417" w:type="dxa"/>
          </w:tcPr>
          <w:p w:rsidR="007541F7" w:rsidRPr="001A5C2A" w:rsidRDefault="007541F7" w:rsidP="008D1379">
            <w:pPr>
              <w:cnfStyle w:val="000000000000"/>
              <w:rPr>
                <w:sz w:val="18"/>
                <w:szCs w:val="18"/>
                <w:lang w:val="es-ES_tradnl"/>
              </w:rPr>
            </w:pPr>
          </w:p>
        </w:tc>
      </w:tr>
      <w:tr w:rsidR="007541F7" w:rsidRPr="001A5C2A" w:rsidTr="008D1379">
        <w:trPr>
          <w:cnfStyle w:val="000000100000"/>
        </w:trPr>
        <w:tc>
          <w:tcPr>
            <w:cnfStyle w:val="001000000000"/>
            <w:tcW w:w="4077" w:type="dxa"/>
          </w:tcPr>
          <w:p w:rsidR="007541F7" w:rsidRPr="001A5C2A" w:rsidRDefault="007541F7" w:rsidP="004E2917">
            <w:pPr>
              <w:pStyle w:val="subpar"/>
              <w:numPr>
                <w:ilvl w:val="0"/>
                <w:numId w:val="0"/>
              </w:numPr>
              <w:spacing w:before="0" w:after="0"/>
              <w:jc w:val="left"/>
              <w:rPr>
                <w:rFonts w:asciiTheme="minorHAnsi" w:hAnsiTheme="minorHAnsi"/>
                <w:sz w:val="18"/>
                <w:szCs w:val="18"/>
              </w:rPr>
            </w:pPr>
          </w:p>
          <w:p w:rsidR="00EB474A" w:rsidRPr="001A5C2A" w:rsidRDefault="007541F7" w:rsidP="00EB474A">
            <w:pPr>
              <w:pStyle w:val="subpar"/>
              <w:numPr>
                <w:ilvl w:val="0"/>
                <w:numId w:val="0"/>
              </w:numPr>
              <w:spacing w:before="0" w:after="0"/>
              <w:jc w:val="left"/>
              <w:rPr>
                <w:rFonts w:asciiTheme="minorHAnsi" w:hAnsiTheme="minorHAnsi"/>
                <w:sz w:val="18"/>
                <w:szCs w:val="18"/>
              </w:rPr>
            </w:pPr>
            <w:r w:rsidRPr="001A5C2A">
              <w:rPr>
                <w:rFonts w:asciiTheme="minorHAnsi" w:hAnsiTheme="minorHAnsi"/>
                <w:sz w:val="18"/>
                <w:szCs w:val="18"/>
              </w:rPr>
              <w:t>Al final del 1er trimestre del tercer año</w:t>
            </w:r>
            <w:r w:rsidR="00EB474A" w:rsidRPr="001A5C2A">
              <w:rPr>
                <w:rFonts w:asciiTheme="minorHAnsi" w:hAnsiTheme="minorHAnsi"/>
                <w:sz w:val="18"/>
                <w:szCs w:val="18"/>
              </w:rPr>
              <w:t>:</w:t>
            </w:r>
          </w:p>
          <w:p w:rsidR="00EB474A" w:rsidRPr="001A5C2A" w:rsidRDefault="00EB474A" w:rsidP="00EB474A">
            <w:pPr>
              <w:pStyle w:val="subpar"/>
              <w:numPr>
                <w:ilvl w:val="0"/>
                <w:numId w:val="0"/>
              </w:numPr>
              <w:spacing w:before="0" w:after="0"/>
              <w:jc w:val="left"/>
              <w:rPr>
                <w:rFonts w:asciiTheme="minorHAnsi" w:hAnsiTheme="minorHAnsi"/>
                <w:sz w:val="18"/>
                <w:szCs w:val="18"/>
              </w:rPr>
            </w:pPr>
          </w:p>
          <w:p w:rsidR="007541F7" w:rsidRPr="001A5C2A" w:rsidRDefault="00257BA6" w:rsidP="00EB474A">
            <w:pPr>
              <w:pStyle w:val="subpar"/>
              <w:numPr>
                <w:ilvl w:val="0"/>
                <w:numId w:val="0"/>
              </w:numPr>
              <w:spacing w:before="0" w:after="0"/>
              <w:jc w:val="left"/>
              <w:rPr>
                <w:rFonts w:asciiTheme="minorHAnsi" w:hAnsiTheme="minorHAnsi"/>
                <w:sz w:val="18"/>
                <w:szCs w:val="18"/>
              </w:rPr>
            </w:pPr>
            <w:r w:rsidRPr="001A5C2A">
              <w:rPr>
                <w:rFonts w:asciiTheme="minorHAnsi" w:hAnsiTheme="minorHAnsi"/>
                <w:sz w:val="18"/>
                <w:szCs w:val="18"/>
              </w:rPr>
              <w:t xml:space="preserve">5) </w:t>
            </w:r>
            <w:r w:rsidR="007541F7" w:rsidRPr="001A5C2A">
              <w:rPr>
                <w:rFonts w:asciiTheme="minorHAnsi" w:hAnsiTheme="minorHAnsi"/>
                <w:sz w:val="18"/>
                <w:szCs w:val="18"/>
              </w:rPr>
              <w:t>10 REDES de al menos 150 MIPYMES con planes de negocios</w:t>
            </w:r>
            <w:r w:rsidR="00EB474A" w:rsidRPr="001A5C2A">
              <w:rPr>
                <w:rFonts w:asciiTheme="minorHAnsi" w:hAnsiTheme="minorHAnsi"/>
                <w:sz w:val="18"/>
                <w:szCs w:val="18"/>
              </w:rPr>
              <w:t xml:space="preserve">. </w:t>
            </w:r>
          </w:p>
          <w:p w:rsidR="007541F7" w:rsidRPr="001A5C2A" w:rsidRDefault="007541F7" w:rsidP="004E2917">
            <w:pPr>
              <w:pStyle w:val="subpar"/>
              <w:numPr>
                <w:ilvl w:val="0"/>
                <w:numId w:val="0"/>
              </w:numPr>
              <w:spacing w:before="0" w:after="0"/>
              <w:ind w:left="276"/>
              <w:jc w:val="left"/>
              <w:rPr>
                <w:rFonts w:asciiTheme="minorHAnsi" w:hAnsiTheme="minorHAnsi"/>
                <w:sz w:val="18"/>
                <w:szCs w:val="18"/>
              </w:rPr>
            </w:pPr>
          </w:p>
          <w:p w:rsidR="00386A31" w:rsidRPr="001A5C2A" w:rsidRDefault="007541F7" w:rsidP="00386A31">
            <w:pPr>
              <w:pStyle w:val="subpar"/>
              <w:numPr>
                <w:ilvl w:val="0"/>
                <w:numId w:val="0"/>
              </w:numPr>
              <w:spacing w:before="0" w:after="0"/>
              <w:jc w:val="left"/>
              <w:rPr>
                <w:rFonts w:asciiTheme="minorHAnsi" w:hAnsiTheme="minorHAnsi"/>
                <w:sz w:val="18"/>
                <w:szCs w:val="18"/>
              </w:rPr>
            </w:pPr>
            <w:r w:rsidRPr="001A5C2A">
              <w:rPr>
                <w:rFonts w:asciiTheme="minorHAnsi" w:hAnsiTheme="minorHAnsi"/>
                <w:sz w:val="18"/>
                <w:szCs w:val="18"/>
              </w:rPr>
              <w:t xml:space="preserve">Al final del 4º trimestre del tercer año </w:t>
            </w:r>
          </w:p>
          <w:p w:rsidR="00386A31" w:rsidRPr="001A5C2A" w:rsidRDefault="00386A31" w:rsidP="00386A31">
            <w:pPr>
              <w:pStyle w:val="subpar"/>
              <w:numPr>
                <w:ilvl w:val="0"/>
                <w:numId w:val="0"/>
              </w:numPr>
              <w:spacing w:before="0" w:after="0"/>
              <w:ind w:left="276"/>
              <w:jc w:val="left"/>
              <w:rPr>
                <w:rFonts w:asciiTheme="minorHAnsi" w:hAnsiTheme="minorHAnsi"/>
                <w:sz w:val="18"/>
                <w:szCs w:val="18"/>
              </w:rPr>
            </w:pPr>
          </w:p>
          <w:p w:rsidR="007541F7" w:rsidRPr="001A5C2A" w:rsidRDefault="00257BA6" w:rsidP="00386A31">
            <w:pPr>
              <w:pStyle w:val="subpar"/>
              <w:numPr>
                <w:ilvl w:val="0"/>
                <w:numId w:val="0"/>
              </w:numPr>
              <w:spacing w:before="0" w:after="0"/>
              <w:jc w:val="left"/>
              <w:rPr>
                <w:rFonts w:asciiTheme="minorHAnsi" w:hAnsiTheme="minorHAnsi"/>
                <w:sz w:val="18"/>
                <w:szCs w:val="18"/>
              </w:rPr>
            </w:pPr>
            <w:r w:rsidRPr="001A5C2A">
              <w:rPr>
                <w:rFonts w:asciiTheme="minorHAnsi" w:hAnsiTheme="minorHAnsi"/>
                <w:sz w:val="18"/>
                <w:szCs w:val="18"/>
              </w:rPr>
              <w:t xml:space="preserve">6) </w:t>
            </w:r>
            <w:r w:rsidR="007541F7" w:rsidRPr="001A5C2A">
              <w:rPr>
                <w:rFonts w:asciiTheme="minorHAnsi" w:hAnsiTheme="minorHAnsi"/>
                <w:sz w:val="18"/>
                <w:szCs w:val="18"/>
              </w:rPr>
              <w:t xml:space="preserve">Empresa de Economía Mixta creada y </w:t>
            </w:r>
            <w:r w:rsidR="00386A31" w:rsidRPr="001A5C2A">
              <w:rPr>
                <w:rFonts w:asciiTheme="minorHAnsi" w:hAnsiTheme="minorHAnsi"/>
                <w:sz w:val="18"/>
                <w:szCs w:val="18"/>
              </w:rPr>
              <w:t>f</w:t>
            </w:r>
            <w:r w:rsidR="007541F7" w:rsidRPr="001A5C2A">
              <w:rPr>
                <w:rFonts w:asciiTheme="minorHAnsi" w:hAnsiTheme="minorHAnsi"/>
                <w:sz w:val="18"/>
                <w:szCs w:val="18"/>
              </w:rPr>
              <w:t xml:space="preserve">uncionando. </w:t>
            </w:r>
          </w:p>
          <w:p w:rsidR="00386A31" w:rsidRPr="001A5C2A" w:rsidRDefault="00386A31" w:rsidP="004E2917">
            <w:pPr>
              <w:ind w:left="360"/>
              <w:rPr>
                <w:sz w:val="18"/>
                <w:szCs w:val="18"/>
              </w:rPr>
            </w:pPr>
          </w:p>
          <w:p w:rsidR="007541F7" w:rsidRPr="001A5C2A" w:rsidRDefault="007541F7" w:rsidP="00386A31">
            <w:pPr>
              <w:ind w:left="15"/>
              <w:rPr>
                <w:sz w:val="18"/>
                <w:szCs w:val="18"/>
              </w:rPr>
            </w:pPr>
            <w:r w:rsidRPr="001A5C2A">
              <w:rPr>
                <w:sz w:val="18"/>
                <w:szCs w:val="18"/>
              </w:rPr>
              <w:t>A partir del mes 18 de ejecución:</w:t>
            </w:r>
          </w:p>
          <w:p w:rsidR="00386A31" w:rsidRPr="001A5C2A" w:rsidRDefault="00386A31" w:rsidP="004E2917">
            <w:pPr>
              <w:ind w:left="360"/>
              <w:rPr>
                <w:sz w:val="18"/>
                <w:szCs w:val="18"/>
              </w:rPr>
            </w:pPr>
          </w:p>
          <w:p w:rsidR="007541F7" w:rsidRPr="001A5C2A" w:rsidRDefault="00257BA6" w:rsidP="00386A31">
            <w:pPr>
              <w:rPr>
                <w:sz w:val="18"/>
                <w:szCs w:val="18"/>
              </w:rPr>
            </w:pPr>
            <w:r w:rsidRPr="001A5C2A">
              <w:rPr>
                <w:sz w:val="18"/>
                <w:szCs w:val="18"/>
              </w:rPr>
              <w:t xml:space="preserve">7) </w:t>
            </w:r>
            <w:r w:rsidR="00386A31" w:rsidRPr="001A5C2A">
              <w:rPr>
                <w:sz w:val="18"/>
                <w:szCs w:val="18"/>
              </w:rPr>
              <w:t>L</w:t>
            </w:r>
            <w:r w:rsidR="007541F7" w:rsidRPr="001A5C2A">
              <w:rPr>
                <w:sz w:val="18"/>
                <w:szCs w:val="18"/>
              </w:rPr>
              <w:t>os productos de 1</w:t>
            </w:r>
            <w:r w:rsidR="00386A31" w:rsidRPr="001A5C2A">
              <w:rPr>
                <w:sz w:val="18"/>
                <w:szCs w:val="18"/>
              </w:rPr>
              <w:t xml:space="preserve">5 </w:t>
            </w:r>
            <w:r w:rsidR="007541F7" w:rsidRPr="001A5C2A">
              <w:rPr>
                <w:sz w:val="18"/>
                <w:szCs w:val="18"/>
              </w:rPr>
              <w:t>redes cuentan con estudios de mercado y estrategias de venta</w:t>
            </w:r>
          </w:p>
          <w:p w:rsidR="00E16FD5" w:rsidRPr="001A5C2A" w:rsidRDefault="00E16FD5" w:rsidP="00386A31">
            <w:pPr>
              <w:rPr>
                <w:sz w:val="18"/>
                <w:szCs w:val="18"/>
              </w:rPr>
            </w:pPr>
          </w:p>
          <w:p w:rsidR="00E16FD5" w:rsidRPr="001A5C2A" w:rsidRDefault="00E16FD5" w:rsidP="00E16FD5">
            <w:pPr>
              <w:pStyle w:val="subpar"/>
              <w:numPr>
                <w:ilvl w:val="0"/>
                <w:numId w:val="0"/>
              </w:numPr>
              <w:spacing w:before="0" w:after="0"/>
              <w:rPr>
                <w:rFonts w:asciiTheme="minorHAnsi" w:hAnsiTheme="minorHAnsi"/>
                <w:sz w:val="18"/>
                <w:szCs w:val="18"/>
              </w:rPr>
            </w:pPr>
            <w:r w:rsidRPr="001A5C2A">
              <w:rPr>
                <w:rFonts w:asciiTheme="minorHAnsi" w:hAnsiTheme="minorHAnsi"/>
                <w:sz w:val="18"/>
                <w:szCs w:val="18"/>
              </w:rPr>
              <w:t>Al mes 27</w:t>
            </w:r>
          </w:p>
          <w:p w:rsidR="00E16FD5" w:rsidRPr="001A5C2A" w:rsidRDefault="00E16FD5" w:rsidP="00E16FD5">
            <w:pPr>
              <w:pStyle w:val="subpar"/>
              <w:numPr>
                <w:ilvl w:val="0"/>
                <w:numId w:val="0"/>
              </w:numPr>
              <w:spacing w:before="0" w:after="0"/>
              <w:rPr>
                <w:rFonts w:asciiTheme="minorHAnsi" w:hAnsiTheme="minorHAnsi"/>
                <w:sz w:val="18"/>
                <w:szCs w:val="18"/>
              </w:rPr>
            </w:pPr>
          </w:p>
          <w:p w:rsidR="00E16FD5" w:rsidRPr="001A5C2A" w:rsidRDefault="00257BA6" w:rsidP="00E16FD5">
            <w:pPr>
              <w:pStyle w:val="subpar"/>
              <w:numPr>
                <w:ilvl w:val="0"/>
                <w:numId w:val="0"/>
              </w:numPr>
              <w:spacing w:before="0" w:after="0"/>
              <w:rPr>
                <w:rFonts w:asciiTheme="minorHAnsi" w:hAnsiTheme="minorHAnsi"/>
                <w:sz w:val="18"/>
                <w:szCs w:val="18"/>
              </w:rPr>
            </w:pPr>
            <w:r w:rsidRPr="001A5C2A">
              <w:rPr>
                <w:rFonts w:asciiTheme="minorHAnsi" w:hAnsiTheme="minorHAnsi"/>
                <w:sz w:val="18"/>
                <w:szCs w:val="18"/>
              </w:rPr>
              <w:t xml:space="preserve">8) </w:t>
            </w:r>
            <w:r w:rsidR="00E16FD5" w:rsidRPr="001A5C2A">
              <w:rPr>
                <w:rFonts w:asciiTheme="minorHAnsi" w:hAnsiTheme="minorHAnsi"/>
                <w:sz w:val="18"/>
                <w:szCs w:val="18"/>
              </w:rPr>
              <w:t>Cada red cuenta con su plan de negocio para ser implantado</w:t>
            </w:r>
          </w:p>
          <w:p w:rsidR="004E2917" w:rsidRPr="001A5C2A" w:rsidRDefault="004E2917" w:rsidP="004E2917">
            <w:pPr>
              <w:ind w:left="276"/>
              <w:rPr>
                <w:bCs w:val="0"/>
                <w:sz w:val="18"/>
                <w:szCs w:val="18"/>
              </w:rPr>
            </w:pPr>
          </w:p>
          <w:p w:rsidR="00257BA6" w:rsidRPr="001A5C2A" w:rsidRDefault="004E2917" w:rsidP="00386A31">
            <w:pPr>
              <w:pStyle w:val="subpar"/>
              <w:numPr>
                <w:ilvl w:val="0"/>
                <w:numId w:val="0"/>
              </w:numPr>
              <w:spacing w:before="0" w:after="0"/>
              <w:jc w:val="left"/>
              <w:rPr>
                <w:rFonts w:asciiTheme="minorHAnsi" w:hAnsiTheme="minorHAnsi"/>
                <w:sz w:val="18"/>
                <w:szCs w:val="18"/>
              </w:rPr>
            </w:pPr>
            <w:r w:rsidRPr="001A5C2A">
              <w:rPr>
                <w:rFonts w:asciiTheme="minorHAnsi" w:hAnsiTheme="minorHAnsi"/>
                <w:sz w:val="18"/>
                <w:szCs w:val="18"/>
              </w:rPr>
              <w:t>A partir del mes 20</w:t>
            </w:r>
          </w:p>
          <w:p w:rsidR="00257BA6" w:rsidRPr="001A5C2A" w:rsidRDefault="00257BA6" w:rsidP="00386A31">
            <w:pPr>
              <w:pStyle w:val="subpar"/>
              <w:numPr>
                <w:ilvl w:val="0"/>
                <w:numId w:val="0"/>
              </w:numPr>
              <w:spacing w:before="0" w:after="0"/>
              <w:jc w:val="left"/>
              <w:rPr>
                <w:rFonts w:asciiTheme="minorHAnsi" w:hAnsiTheme="minorHAnsi"/>
                <w:sz w:val="18"/>
                <w:szCs w:val="18"/>
              </w:rPr>
            </w:pPr>
          </w:p>
          <w:p w:rsidR="004E2917" w:rsidRPr="001A5C2A" w:rsidRDefault="00257BA6" w:rsidP="00386A31">
            <w:pPr>
              <w:pStyle w:val="subpar"/>
              <w:numPr>
                <w:ilvl w:val="0"/>
                <w:numId w:val="0"/>
              </w:numPr>
              <w:spacing w:before="0" w:after="0"/>
              <w:jc w:val="left"/>
              <w:rPr>
                <w:rFonts w:asciiTheme="minorHAnsi" w:hAnsiTheme="minorHAnsi"/>
                <w:sz w:val="18"/>
                <w:szCs w:val="18"/>
              </w:rPr>
            </w:pPr>
            <w:r w:rsidRPr="001A5C2A">
              <w:rPr>
                <w:rFonts w:asciiTheme="minorHAnsi" w:hAnsiTheme="minorHAnsi"/>
                <w:sz w:val="18"/>
                <w:szCs w:val="18"/>
              </w:rPr>
              <w:t>9) L</w:t>
            </w:r>
            <w:r w:rsidR="004E2917" w:rsidRPr="001A5C2A">
              <w:rPr>
                <w:rFonts w:asciiTheme="minorHAnsi" w:hAnsiTheme="minorHAnsi"/>
                <w:sz w:val="18"/>
                <w:szCs w:val="18"/>
              </w:rPr>
              <w:t xml:space="preserve">as redes registran reducción de costos / mejoras de calidad / disminución de desperdicios </w:t>
            </w:r>
            <w:r w:rsidR="00386A31" w:rsidRPr="001A5C2A">
              <w:rPr>
                <w:rFonts w:asciiTheme="minorHAnsi" w:hAnsiTheme="minorHAnsi"/>
                <w:sz w:val="18"/>
                <w:szCs w:val="18"/>
              </w:rPr>
              <w:t>/mejoras en productividad, etc.</w:t>
            </w:r>
          </w:p>
          <w:p w:rsidR="004E2917" w:rsidRPr="001A5C2A" w:rsidRDefault="004E2917" w:rsidP="004E2917">
            <w:pPr>
              <w:pStyle w:val="subpar"/>
              <w:numPr>
                <w:ilvl w:val="0"/>
                <w:numId w:val="0"/>
              </w:numPr>
              <w:spacing w:before="0" w:after="0"/>
              <w:ind w:left="276"/>
              <w:jc w:val="left"/>
              <w:rPr>
                <w:rFonts w:asciiTheme="minorHAnsi" w:hAnsiTheme="minorHAnsi"/>
                <w:sz w:val="18"/>
                <w:szCs w:val="18"/>
              </w:rPr>
            </w:pPr>
          </w:p>
          <w:p w:rsidR="004E2917" w:rsidRPr="001A5C2A" w:rsidRDefault="004E2917" w:rsidP="004E2917">
            <w:pPr>
              <w:pStyle w:val="Paragraph"/>
              <w:widowControl w:val="0"/>
              <w:numPr>
                <w:ilvl w:val="0"/>
                <w:numId w:val="0"/>
              </w:numPr>
              <w:spacing w:before="0" w:after="0"/>
              <w:ind w:right="29"/>
              <w:jc w:val="left"/>
              <w:rPr>
                <w:rFonts w:asciiTheme="minorHAnsi" w:hAnsiTheme="minorHAnsi"/>
                <w:b w:val="0"/>
                <w:sz w:val="18"/>
                <w:szCs w:val="18"/>
                <w:u w:val="single"/>
              </w:rPr>
            </w:pPr>
          </w:p>
          <w:p w:rsidR="00386A31" w:rsidRPr="001A5C2A" w:rsidRDefault="004E2917" w:rsidP="00386A31">
            <w:pPr>
              <w:pStyle w:val="Paragraph"/>
              <w:widowControl w:val="0"/>
              <w:numPr>
                <w:ilvl w:val="0"/>
                <w:numId w:val="0"/>
              </w:numPr>
              <w:ind w:right="29"/>
              <w:jc w:val="left"/>
              <w:rPr>
                <w:rFonts w:asciiTheme="minorHAnsi" w:hAnsiTheme="minorHAnsi"/>
                <w:sz w:val="18"/>
                <w:szCs w:val="18"/>
              </w:rPr>
            </w:pPr>
            <w:r w:rsidRPr="001A5C2A">
              <w:rPr>
                <w:rFonts w:asciiTheme="minorHAnsi" w:hAnsiTheme="minorHAnsi"/>
                <w:sz w:val="18"/>
                <w:szCs w:val="18"/>
              </w:rPr>
              <w:t xml:space="preserve">Al mes 25, </w:t>
            </w:r>
          </w:p>
          <w:p w:rsidR="004E2917" w:rsidRPr="001A5C2A" w:rsidRDefault="00257BA6" w:rsidP="00386A31">
            <w:pPr>
              <w:pStyle w:val="Paragraph"/>
              <w:widowControl w:val="0"/>
              <w:numPr>
                <w:ilvl w:val="0"/>
                <w:numId w:val="0"/>
              </w:numPr>
              <w:ind w:right="29"/>
              <w:jc w:val="left"/>
              <w:rPr>
                <w:rFonts w:asciiTheme="minorHAnsi" w:hAnsiTheme="minorHAnsi"/>
                <w:sz w:val="18"/>
                <w:szCs w:val="18"/>
              </w:rPr>
            </w:pPr>
            <w:r w:rsidRPr="001A5C2A">
              <w:rPr>
                <w:rFonts w:asciiTheme="minorHAnsi" w:hAnsiTheme="minorHAnsi"/>
                <w:sz w:val="18"/>
                <w:szCs w:val="18"/>
              </w:rPr>
              <w:t xml:space="preserve">10) </w:t>
            </w:r>
            <w:r w:rsidR="004E2917" w:rsidRPr="001A5C2A">
              <w:rPr>
                <w:rFonts w:asciiTheme="minorHAnsi" w:hAnsiTheme="minorHAnsi"/>
                <w:sz w:val="18"/>
                <w:szCs w:val="18"/>
              </w:rPr>
              <w:t>30 funcionarios municipales capacitados</w:t>
            </w:r>
          </w:p>
          <w:p w:rsidR="004E2917" w:rsidRPr="001A5C2A" w:rsidRDefault="00257BA6" w:rsidP="00386A31">
            <w:pPr>
              <w:pStyle w:val="Paragraph"/>
              <w:widowControl w:val="0"/>
              <w:numPr>
                <w:ilvl w:val="0"/>
                <w:numId w:val="0"/>
              </w:numPr>
              <w:ind w:right="29"/>
              <w:jc w:val="left"/>
              <w:rPr>
                <w:rFonts w:asciiTheme="minorHAnsi" w:hAnsiTheme="minorHAnsi"/>
                <w:sz w:val="18"/>
                <w:szCs w:val="18"/>
              </w:rPr>
            </w:pPr>
            <w:r w:rsidRPr="001A5C2A">
              <w:rPr>
                <w:rFonts w:asciiTheme="minorHAnsi" w:hAnsiTheme="minorHAnsi"/>
                <w:sz w:val="18"/>
                <w:szCs w:val="18"/>
              </w:rPr>
              <w:t xml:space="preserve">11) </w:t>
            </w:r>
            <w:r w:rsidR="004E2917" w:rsidRPr="001A5C2A">
              <w:rPr>
                <w:rFonts w:asciiTheme="minorHAnsi" w:hAnsiTheme="minorHAnsi"/>
                <w:sz w:val="18"/>
                <w:szCs w:val="18"/>
              </w:rPr>
              <w:t>30 funcionarios de entidades de apoyo, universidades y gremios capacitados</w:t>
            </w:r>
          </w:p>
          <w:p w:rsidR="00257BA6" w:rsidRPr="001A5C2A" w:rsidRDefault="004E2917" w:rsidP="004E2917">
            <w:pPr>
              <w:rPr>
                <w:sz w:val="18"/>
                <w:szCs w:val="18"/>
              </w:rPr>
            </w:pPr>
            <w:r w:rsidRPr="001A5C2A">
              <w:rPr>
                <w:sz w:val="18"/>
                <w:szCs w:val="18"/>
              </w:rPr>
              <w:t xml:space="preserve">Al mes 30, </w:t>
            </w:r>
          </w:p>
          <w:p w:rsidR="00257BA6" w:rsidRPr="001A5C2A" w:rsidRDefault="00257BA6" w:rsidP="004E2917">
            <w:pPr>
              <w:rPr>
                <w:sz w:val="18"/>
                <w:szCs w:val="18"/>
              </w:rPr>
            </w:pPr>
          </w:p>
          <w:p w:rsidR="007541F7" w:rsidRPr="001A5C2A" w:rsidRDefault="00257BA6" w:rsidP="00257BA6">
            <w:pPr>
              <w:rPr>
                <w:sz w:val="18"/>
                <w:szCs w:val="18"/>
                <w:lang w:val="es-ES"/>
              </w:rPr>
            </w:pPr>
            <w:r w:rsidRPr="001A5C2A">
              <w:rPr>
                <w:sz w:val="18"/>
                <w:szCs w:val="18"/>
              </w:rPr>
              <w:t>12) S</w:t>
            </w:r>
            <w:r w:rsidR="004E2917" w:rsidRPr="001A5C2A">
              <w:rPr>
                <w:sz w:val="18"/>
                <w:szCs w:val="18"/>
              </w:rPr>
              <w:t xml:space="preserve">e han implementado políticas productivas en el Cantón Otavalo </w:t>
            </w:r>
          </w:p>
        </w:tc>
        <w:tc>
          <w:tcPr>
            <w:tcW w:w="1560" w:type="dxa"/>
          </w:tcPr>
          <w:p w:rsidR="007541F7" w:rsidRPr="001A5C2A" w:rsidRDefault="007541F7"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p>
          <w:p w:rsidR="00EB474A" w:rsidRPr="001A5C2A" w:rsidRDefault="00EB474A" w:rsidP="008D1379">
            <w:pPr>
              <w:jc w:val="both"/>
              <w:cnfStyle w:val="000000100000"/>
              <w:rPr>
                <w:sz w:val="18"/>
                <w:szCs w:val="18"/>
                <w:lang w:val="es-ES_tradnl"/>
              </w:rPr>
            </w:pPr>
            <w:r w:rsidRPr="001A5C2A">
              <w:rPr>
                <w:sz w:val="18"/>
                <w:szCs w:val="18"/>
                <w:lang w:val="es-ES_tradnl"/>
              </w:rPr>
              <w:t>Cumplido</w:t>
            </w:r>
          </w:p>
          <w:p w:rsidR="00EB474A" w:rsidRPr="001A5C2A" w:rsidRDefault="00EB474A" w:rsidP="008D1379">
            <w:pPr>
              <w:jc w:val="both"/>
              <w:cnfStyle w:val="000000100000"/>
              <w:rPr>
                <w:sz w:val="18"/>
                <w:szCs w:val="18"/>
                <w:lang w:val="es-ES_tradnl"/>
              </w:rPr>
            </w:pPr>
            <w:r w:rsidRPr="001A5C2A">
              <w:rPr>
                <w:sz w:val="18"/>
                <w:szCs w:val="18"/>
                <w:lang w:val="es-ES_tradnl"/>
              </w:rPr>
              <w:t>16 redes</w:t>
            </w:r>
          </w:p>
          <w:p w:rsidR="00EB474A" w:rsidRPr="001A5C2A" w:rsidRDefault="00EB474A" w:rsidP="008D1379">
            <w:pPr>
              <w:jc w:val="both"/>
              <w:cnfStyle w:val="000000100000"/>
              <w:rPr>
                <w:sz w:val="18"/>
                <w:szCs w:val="18"/>
                <w:lang w:val="es-ES_tradnl"/>
              </w:rPr>
            </w:pPr>
            <w:r w:rsidRPr="001A5C2A">
              <w:rPr>
                <w:sz w:val="18"/>
                <w:szCs w:val="18"/>
                <w:lang w:val="es-ES_tradnl"/>
              </w:rPr>
              <w:t xml:space="preserve">160 % </w:t>
            </w:r>
          </w:p>
          <w:p w:rsidR="00EB474A" w:rsidRPr="001A5C2A" w:rsidRDefault="00EB474A" w:rsidP="008D1379">
            <w:pPr>
              <w:jc w:val="both"/>
              <w:cnfStyle w:val="000000100000"/>
              <w:rPr>
                <w:sz w:val="18"/>
                <w:szCs w:val="18"/>
                <w:lang w:val="es-ES_tradnl"/>
              </w:rPr>
            </w:pPr>
          </w:p>
          <w:p w:rsidR="00EB474A" w:rsidRPr="001A5C2A" w:rsidRDefault="00386A31" w:rsidP="008D1379">
            <w:pPr>
              <w:jc w:val="both"/>
              <w:cnfStyle w:val="000000100000"/>
              <w:rPr>
                <w:sz w:val="18"/>
                <w:szCs w:val="18"/>
                <w:lang w:val="es-ES_tradnl"/>
              </w:rPr>
            </w:pPr>
            <w:r w:rsidRPr="001A5C2A">
              <w:rPr>
                <w:sz w:val="18"/>
                <w:szCs w:val="18"/>
                <w:lang w:val="es-ES_tradnl"/>
              </w:rPr>
              <w:t>Cumplido</w:t>
            </w:r>
          </w:p>
          <w:p w:rsidR="00386A31" w:rsidRPr="001A5C2A" w:rsidRDefault="00386A31" w:rsidP="008D1379">
            <w:pPr>
              <w:jc w:val="both"/>
              <w:cnfStyle w:val="000000100000"/>
              <w:rPr>
                <w:sz w:val="18"/>
                <w:szCs w:val="18"/>
                <w:lang w:val="es-ES_tradnl"/>
              </w:rPr>
            </w:pPr>
          </w:p>
          <w:p w:rsidR="00386A31" w:rsidRPr="001A5C2A" w:rsidRDefault="00386A31" w:rsidP="008D1379">
            <w:pPr>
              <w:jc w:val="both"/>
              <w:cnfStyle w:val="000000100000"/>
              <w:rPr>
                <w:sz w:val="18"/>
                <w:szCs w:val="18"/>
                <w:lang w:val="es-ES_tradnl"/>
              </w:rPr>
            </w:pPr>
          </w:p>
          <w:p w:rsidR="00386A31" w:rsidRPr="001A5C2A" w:rsidRDefault="00386A31" w:rsidP="008D1379">
            <w:pPr>
              <w:jc w:val="both"/>
              <w:cnfStyle w:val="000000100000"/>
              <w:rPr>
                <w:sz w:val="18"/>
                <w:szCs w:val="18"/>
                <w:lang w:val="es-ES_tradnl"/>
              </w:rPr>
            </w:pPr>
          </w:p>
          <w:p w:rsidR="00386A31" w:rsidRPr="001A5C2A" w:rsidRDefault="00386A31" w:rsidP="008D1379">
            <w:pPr>
              <w:jc w:val="both"/>
              <w:cnfStyle w:val="000000100000"/>
              <w:rPr>
                <w:sz w:val="18"/>
                <w:szCs w:val="18"/>
                <w:lang w:val="es-ES_tradnl"/>
              </w:rPr>
            </w:pPr>
          </w:p>
          <w:p w:rsidR="00386A31" w:rsidRPr="001A5C2A" w:rsidRDefault="00386A31" w:rsidP="008D1379">
            <w:pPr>
              <w:jc w:val="both"/>
              <w:cnfStyle w:val="000000100000"/>
              <w:rPr>
                <w:sz w:val="18"/>
                <w:szCs w:val="18"/>
                <w:lang w:val="es-ES_tradnl"/>
              </w:rPr>
            </w:pPr>
            <w:r w:rsidRPr="001A5C2A">
              <w:rPr>
                <w:sz w:val="18"/>
                <w:szCs w:val="18"/>
                <w:lang w:val="es-ES_tradnl"/>
              </w:rPr>
              <w:t>Cumplido</w:t>
            </w:r>
          </w:p>
          <w:p w:rsidR="00E16FD5" w:rsidRPr="001A5C2A" w:rsidRDefault="00E16FD5" w:rsidP="008D1379">
            <w:pPr>
              <w:jc w:val="both"/>
              <w:cnfStyle w:val="000000100000"/>
              <w:rPr>
                <w:sz w:val="18"/>
                <w:szCs w:val="18"/>
                <w:lang w:val="es-ES_tradnl"/>
              </w:rPr>
            </w:pPr>
          </w:p>
          <w:p w:rsidR="00E16FD5" w:rsidRPr="001A5C2A" w:rsidRDefault="00E16FD5" w:rsidP="008D1379">
            <w:pPr>
              <w:jc w:val="both"/>
              <w:cnfStyle w:val="000000100000"/>
              <w:rPr>
                <w:sz w:val="18"/>
                <w:szCs w:val="18"/>
                <w:lang w:val="es-ES_tradnl"/>
              </w:rPr>
            </w:pPr>
          </w:p>
          <w:p w:rsidR="00E16FD5" w:rsidRPr="001A5C2A" w:rsidRDefault="00E16FD5" w:rsidP="008D1379">
            <w:pPr>
              <w:jc w:val="both"/>
              <w:cnfStyle w:val="000000100000"/>
              <w:rPr>
                <w:sz w:val="18"/>
                <w:szCs w:val="18"/>
                <w:lang w:val="es-ES_tradnl"/>
              </w:rPr>
            </w:pPr>
          </w:p>
          <w:p w:rsidR="00E16FD5" w:rsidRPr="001A5C2A" w:rsidRDefault="00E16FD5" w:rsidP="008D1379">
            <w:pPr>
              <w:jc w:val="both"/>
              <w:cnfStyle w:val="000000100000"/>
              <w:rPr>
                <w:sz w:val="18"/>
                <w:szCs w:val="18"/>
                <w:lang w:val="es-ES_tradnl"/>
              </w:rPr>
            </w:pPr>
          </w:p>
          <w:p w:rsidR="00E16FD5" w:rsidRPr="001A5C2A" w:rsidRDefault="00E16FD5" w:rsidP="00E16FD5">
            <w:pPr>
              <w:jc w:val="both"/>
              <w:cnfStyle w:val="000000100000"/>
              <w:rPr>
                <w:sz w:val="18"/>
                <w:szCs w:val="18"/>
                <w:lang w:val="es-ES_tradnl"/>
              </w:rPr>
            </w:pPr>
            <w:r w:rsidRPr="001A5C2A">
              <w:rPr>
                <w:sz w:val="18"/>
                <w:szCs w:val="18"/>
                <w:lang w:val="es-ES_tradnl"/>
              </w:rPr>
              <w:t>Cumplido</w:t>
            </w:r>
          </w:p>
          <w:p w:rsidR="00E16FD5" w:rsidRPr="001A5C2A" w:rsidRDefault="00E16FD5" w:rsidP="00386A31">
            <w:pPr>
              <w:cnfStyle w:val="000000100000"/>
              <w:rPr>
                <w:sz w:val="18"/>
                <w:szCs w:val="18"/>
                <w:lang w:val="es-ES_tradnl"/>
              </w:rPr>
            </w:pPr>
          </w:p>
          <w:p w:rsidR="00E16FD5" w:rsidRPr="001A5C2A" w:rsidRDefault="00E16FD5" w:rsidP="00386A31">
            <w:pPr>
              <w:cnfStyle w:val="000000100000"/>
              <w:rPr>
                <w:sz w:val="18"/>
                <w:szCs w:val="18"/>
                <w:lang w:val="es-ES_tradnl"/>
              </w:rPr>
            </w:pPr>
          </w:p>
          <w:p w:rsidR="00E16FD5" w:rsidRPr="001A5C2A" w:rsidRDefault="00E16FD5" w:rsidP="00386A31">
            <w:pPr>
              <w:cnfStyle w:val="000000100000"/>
              <w:rPr>
                <w:sz w:val="18"/>
                <w:szCs w:val="18"/>
                <w:lang w:val="es-ES_tradnl"/>
              </w:rPr>
            </w:pPr>
          </w:p>
          <w:p w:rsidR="00E16FD5" w:rsidRPr="001A5C2A" w:rsidRDefault="00E16FD5" w:rsidP="00386A31">
            <w:pPr>
              <w:cnfStyle w:val="000000100000"/>
              <w:rPr>
                <w:sz w:val="18"/>
                <w:szCs w:val="18"/>
                <w:lang w:val="es-ES_tradnl"/>
              </w:rPr>
            </w:pPr>
          </w:p>
          <w:p w:rsidR="00E16FD5" w:rsidRPr="001A5C2A" w:rsidRDefault="00E16FD5" w:rsidP="00386A31">
            <w:pPr>
              <w:cnfStyle w:val="000000100000"/>
              <w:rPr>
                <w:sz w:val="18"/>
                <w:szCs w:val="18"/>
                <w:lang w:val="es-ES_tradnl"/>
              </w:rPr>
            </w:pPr>
          </w:p>
          <w:p w:rsidR="00E16FD5" w:rsidRDefault="00396122" w:rsidP="00386A31">
            <w:pPr>
              <w:cnfStyle w:val="000000100000"/>
              <w:rPr>
                <w:sz w:val="18"/>
                <w:szCs w:val="18"/>
                <w:lang w:val="es-ES_tradnl"/>
              </w:rPr>
            </w:pPr>
            <w:r>
              <w:rPr>
                <w:sz w:val="18"/>
                <w:szCs w:val="18"/>
                <w:lang w:val="es-ES_tradnl"/>
              </w:rPr>
              <w:t xml:space="preserve">Cumplido </w:t>
            </w:r>
          </w:p>
          <w:p w:rsidR="00396122" w:rsidRDefault="00396122" w:rsidP="00386A31">
            <w:pPr>
              <w:cnfStyle w:val="000000100000"/>
              <w:rPr>
                <w:sz w:val="18"/>
                <w:szCs w:val="18"/>
                <w:lang w:val="es-ES_tradnl"/>
              </w:rPr>
            </w:pPr>
          </w:p>
          <w:p w:rsidR="00396122" w:rsidRDefault="00396122" w:rsidP="00386A31">
            <w:pPr>
              <w:cnfStyle w:val="000000100000"/>
              <w:rPr>
                <w:sz w:val="18"/>
                <w:szCs w:val="18"/>
                <w:lang w:val="es-ES_tradnl"/>
              </w:rPr>
            </w:pPr>
          </w:p>
          <w:p w:rsidR="00396122" w:rsidRDefault="00396122" w:rsidP="00386A31">
            <w:pPr>
              <w:cnfStyle w:val="000000100000"/>
              <w:rPr>
                <w:sz w:val="18"/>
                <w:szCs w:val="18"/>
                <w:lang w:val="es-ES_tradnl"/>
              </w:rPr>
            </w:pPr>
          </w:p>
          <w:p w:rsidR="00396122" w:rsidRDefault="00396122" w:rsidP="00386A31">
            <w:pPr>
              <w:cnfStyle w:val="000000100000"/>
              <w:rPr>
                <w:sz w:val="18"/>
                <w:szCs w:val="18"/>
                <w:lang w:val="es-ES_tradnl"/>
              </w:rPr>
            </w:pPr>
          </w:p>
          <w:p w:rsidR="00396122" w:rsidRPr="001A5C2A" w:rsidRDefault="00396122" w:rsidP="00386A31">
            <w:pPr>
              <w:cnfStyle w:val="000000100000"/>
              <w:rPr>
                <w:sz w:val="18"/>
                <w:szCs w:val="18"/>
                <w:lang w:val="es-ES_tradnl"/>
              </w:rPr>
            </w:pPr>
          </w:p>
          <w:p w:rsidR="00E16FD5" w:rsidRPr="001A5C2A" w:rsidRDefault="00E16FD5" w:rsidP="00386A31">
            <w:pPr>
              <w:cnfStyle w:val="000000100000"/>
              <w:rPr>
                <w:sz w:val="18"/>
                <w:szCs w:val="18"/>
                <w:lang w:val="es-ES_tradnl"/>
              </w:rPr>
            </w:pPr>
          </w:p>
          <w:p w:rsidR="00E16FD5" w:rsidRPr="001A5C2A" w:rsidRDefault="00E16FD5" w:rsidP="00386A31">
            <w:pPr>
              <w:cnfStyle w:val="000000100000"/>
              <w:rPr>
                <w:sz w:val="18"/>
                <w:szCs w:val="18"/>
                <w:lang w:val="es-ES_tradnl"/>
              </w:rPr>
            </w:pPr>
            <w:r w:rsidRPr="001A5C2A">
              <w:rPr>
                <w:sz w:val="18"/>
                <w:szCs w:val="18"/>
                <w:lang w:val="es-ES_tradnl"/>
              </w:rPr>
              <w:t>Cumplido</w:t>
            </w:r>
          </w:p>
          <w:p w:rsidR="00E16FD5" w:rsidRPr="001A5C2A" w:rsidRDefault="00E16FD5" w:rsidP="00386A31">
            <w:pPr>
              <w:cnfStyle w:val="000000100000"/>
              <w:rPr>
                <w:sz w:val="18"/>
                <w:szCs w:val="18"/>
                <w:lang w:val="es-ES_tradnl"/>
              </w:rPr>
            </w:pPr>
          </w:p>
          <w:p w:rsidR="00E16FD5" w:rsidRPr="001A5C2A" w:rsidRDefault="00E16FD5" w:rsidP="00386A31">
            <w:pPr>
              <w:cnfStyle w:val="000000100000"/>
              <w:rPr>
                <w:sz w:val="18"/>
                <w:szCs w:val="18"/>
                <w:lang w:val="es-ES_tradnl"/>
              </w:rPr>
            </w:pPr>
            <w:r w:rsidRPr="001A5C2A">
              <w:rPr>
                <w:sz w:val="18"/>
                <w:szCs w:val="18"/>
                <w:lang w:val="es-ES_tradnl"/>
              </w:rPr>
              <w:t>Cumplido</w:t>
            </w:r>
          </w:p>
          <w:p w:rsidR="00257BA6" w:rsidRPr="001A5C2A" w:rsidRDefault="00257BA6" w:rsidP="00386A31">
            <w:pPr>
              <w:cnfStyle w:val="000000100000"/>
              <w:rPr>
                <w:sz w:val="18"/>
                <w:szCs w:val="18"/>
                <w:lang w:val="es-ES_tradnl"/>
              </w:rPr>
            </w:pPr>
          </w:p>
          <w:p w:rsidR="00257BA6" w:rsidRPr="001A5C2A" w:rsidRDefault="00257BA6" w:rsidP="00386A31">
            <w:pPr>
              <w:cnfStyle w:val="000000100000"/>
              <w:rPr>
                <w:sz w:val="18"/>
                <w:szCs w:val="18"/>
                <w:lang w:val="es-ES_tradnl"/>
              </w:rPr>
            </w:pPr>
          </w:p>
          <w:p w:rsidR="00E16FD5" w:rsidRPr="001A5C2A" w:rsidRDefault="00257BA6" w:rsidP="00386A31">
            <w:pPr>
              <w:cnfStyle w:val="000000100000"/>
              <w:rPr>
                <w:sz w:val="18"/>
                <w:szCs w:val="18"/>
                <w:lang w:val="es-ES_tradnl"/>
              </w:rPr>
            </w:pPr>
            <w:r w:rsidRPr="001A5C2A">
              <w:rPr>
                <w:sz w:val="18"/>
                <w:szCs w:val="18"/>
                <w:lang w:val="es-ES_tradnl"/>
              </w:rPr>
              <w:t>Cumplido</w:t>
            </w:r>
          </w:p>
          <w:p w:rsidR="00257BA6" w:rsidRPr="001A5C2A" w:rsidRDefault="00257BA6" w:rsidP="00386A31">
            <w:pPr>
              <w:cnfStyle w:val="000000100000"/>
              <w:rPr>
                <w:sz w:val="18"/>
                <w:szCs w:val="18"/>
                <w:lang w:val="es-ES_tradnl"/>
              </w:rPr>
            </w:pPr>
          </w:p>
          <w:p w:rsidR="00E16FD5" w:rsidRPr="001A5C2A" w:rsidRDefault="00E16FD5" w:rsidP="00386A31">
            <w:pPr>
              <w:cnfStyle w:val="000000100000"/>
              <w:rPr>
                <w:sz w:val="18"/>
                <w:szCs w:val="18"/>
                <w:lang w:val="es-ES_tradnl"/>
              </w:rPr>
            </w:pPr>
          </w:p>
        </w:tc>
        <w:tc>
          <w:tcPr>
            <w:tcW w:w="1134" w:type="dxa"/>
          </w:tcPr>
          <w:p w:rsidR="007541F7" w:rsidRPr="001A5C2A" w:rsidRDefault="007541F7" w:rsidP="008D1379">
            <w:pPr>
              <w:jc w:val="both"/>
              <w:cnfStyle w:val="000000100000"/>
              <w:rPr>
                <w:sz w:val="18"/>
                <w:szCs w:val="18"/>
                <w:lang w:val="en-US"/>
              </w:rPr>
            </w:pPr>
          </w:p>
          <w:p w:rsidR="00EB474A" w:rsidRPr="001A5C2A" w:rsidRDefault="00EB474A" w:rsidP="008D1379">
            <w:pPr>
              <w:jc w:val="both"/>
              <w:cnfStyle w:val="000000100000"/>
              <w:rPr>
                <w:sz w:val="18"/>
                <w:szCs w:val="18"/>
                <w:lang w:val="en-US"/>
              </w:rPr>
            </w:pPr>
          </w:p>
          <w:p w:rsidR="00EB474A" w:rsidRPr="001A5C2A" w:rsidRDefault="00EB474A" w:rsidP="008D1379">
            <w:pPr>
              <w:jc w:val="both"/>
              <w:cnfStyle w:val="000000100000"/>
              <w:rPr>
                <w:sz w:val="18"/>
                <w:szCs w:val="18"/>
                <w:lang w:val="en-US"/>
              </w:rPr>
            </w:pPr>
          </w:p>
          <w:p w:rsidR="00EB474A" w:rsidRPr="001A5C2A" w:rsidRDefault="00EB474A" w:rsidP="008D1379">
            <w:pPr>
              <w:jc w:val="both"/>
              <w:cnfStyle w:val="000000100000"/>
              <w:rPr>
                <w:sz w:val="18"/>
                <w:szCs w:val="18"/>
                <w:lang w:val="en-US"/>
              </w:rPr>
            </w:pPr>
            <w:r w:rsidRPr="001A5C2A">
              <w:rPr>
                <w:sz w:val="18"/>
                <w:szCs w:val="18"/>
                <w:lang w:val="en-US"/>
              </w:rPr>
              <w:t>Mar. 2010</w:t>
            </w: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r w:rsidRPr="001A5C2A">
              <w:rPr>
                <w:sz w:val="18"/>
                <w:szCs w:val="18"/>
                <w:lang w:val="en-US"/>
              </w:rPr>
              <w:t>Dic. 2010</w:t>
            </w: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r w:rsidRPr="001A5C2A">
              <w:rPr>
                <w:sz w:val="18"/>
                <w:szCs w:val="18"/>
                <w:lang w:val="en-US"/>
              </w:rPr>
              <w:t xml:space="preserve">Jul. 2008 </w:t>
            </w: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r w:rsidRPr="001A5C2A">
              <w:rPr>
                <w:sz w:val="18"/>
                <w:szCs w:val="18"/>
                <w:lang w:val="en-US"/>
              </w:rPr>
              <w:t>Abr. 2010</w:t>
            </w: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386A31" w:rsidP="008D1379">
            <w:pPr>
              <w:jc w:val="both"/>
              <w:cnfStyle w:val="000000100000"/>
              <w:rPr>
                <w:sz w:val="18"/>
                <w:szCs w:val="18"/>
                <w:lang w:val="en-US"/>
              </w:rPr>
            </w:pPr>
            <w:r w:rsidRPr="001A5C2A">
              <w:rPr>
                <w:sz w:val="18"/>
                <w:szCs w:val="18"/>
                <w:lang w:val="en-US"/>
              </w:rPr>
              <w:t>Sept. 2009</w:t>
            </w: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r w:rsidRPr="001A5C2A">
              <w:rPr>
                <w:sz w:val="18"/>
                <w:szCs w:val="18"/>
                <w:lang w:val="en-US"/>
              </w:rPr>
              <w:t>Feb. 2009</w:t>
            </w:r>
          </w:p>
          <w:p w:rsidR="00E16FD5" w:rsidRPr="001A5C2A" w:rsidRDefault="00E16FD5" w:rsidP="008D1379">
            <w:pPr>
              <w:jc w:val="both"/>
              <w:cnfStyle w:val="000000100000"/>
              <w:rPr>
                <w:sz w:val="18"/>
                <w:szCs w:val="18"/>
                <w:lang w:val="en-US"/>
              </w:rPr>
            </w:pPr>
          </w:p>
          <w:p w:rsidR="00386A31" w:rsidRPr="001A5C2A" w:rsidRDefault="00E16FD5" w:rsidP="008D1379">
            <w:pPr>
              <w:jc w:val="both"/>
              <w:cnfStyle w:val="000000100000"/>
              <w:rPr>
                <w:sz w:val="18"/>
                <w:szCs w:val="18"/>
                <w:lang w:val="en-US"/>
              </w:rPr>
            </w:pPr>
            <w:r w:rsidRPr="001A5C2A">
              <w:rPr>
                <w:sz w:val="18"/>
                <w:szCs w:val="18"/>
                <w:lang w:val="en-US"/>
              </w:rPr>
              <w:t>Feb. 2009</w:t>
            </w:r>
          </w:p>
          <w:p w:rsidR="00257BA6" w:rsidRPr="001A5C2A" w:rsidRDefault="00257BA6" w:rsidP="008D1379">
            <w:pPr>
              <w:jc w:val="both"/>
              <w:cnfStyle w:val="000000100000"/>
              <w:rPr>
                <w:sz w:val="18"/>
                <w:szCs w:val="18"/>
                <w:lang w:val="en-US"/>
              </w:rPr>
            </w:pPr>
          </w:p>
          <w:p w:rsidR="00257BA6" w:rsidRPr="001A5C2A" w:rsidRDefault="00257BA6" w:rsidP="008D1379">
            <w:pPr>
              <w:jc w:val="both"/>
              <w:cnfStyle w:val="000000100000"/>
              <w:rPr>
                <w:sz w:val="18"/>
                <w:szCs w:val="18"/>
                <w:lang w:val="en-US"/>
              </w:rPr>
            </w:pPr>
          </w:p>
          <w:p w:rsidR="00257BA6" w:rsidRPr="001A5C2A" w:rsidRDefault="00257BA6" w:rsidP="008D1379">
            <w:pPr>
              <w:jc w:val="both"/>
              <w:cnfStyle w:val="000000100000"/>
              <w:rPr>
                <w:sz w:val="18"/>
                <w:szCs w:val="18"/>
                <w:lang w:val="es-ES_tradnl"/>
              </w:rPr>
            </w:pPr>
            <w:r w:rsidRPr="001A5C2A">
              <w:rPr>
                <w:sz w:val="18"/>
                <w:szCs w:val="18"/>
                <w:lang w:val="es-ES_tradnl"/>
              </w:rPr>
              <w:t>Jul. 2009</w:t>
            </w:r>
          </w:p>
        </w:tc>
        <w:tc>
          <w:tcPr>
            <w:tcW w:w="1134" w:type="dxa"/>
          </w:tcPr>
          <w:p w:rsidR="007541F7" w:rsidRPr="001A5C2A" w:rsidRDefault="007541F7" w:rsidP="008D1379">
            <w:pPr>
              <w:jc w:val="both"/>
              <w:cnfStyle w:val="000000100000"/>
              <w:rPr>
                <w:sz w:val="18"/>
                <w:szCs w:val="18"/>
                <w:lang w:val="en-US"/>
              </w:rPr>
            </w:pPr>
          </w:p>
          <w:p w:rsidR="00EB474A" w:rsidRPr="001A5C2A" w:rsidRDefault="00EB474A" w:rsidP="008D1379">
            <w:pPr>
              <w:jc w:val="both"/>
              <w:cnfStyle w:val="000000100000"/>
              <w:rPr>
                <w:sz w:val="18"/>
                <w:szCs w:val="18"/>
                <w:lang w:val="en-US"/>
              </w:rPr>
            </w:pPr>
          </w:p>
          <w:p w:rsidR="00EB474A" w:rsidRPr="001A5C2A" w:rsidRDefault="00EB474A" w:rsidP="008D1379">
            <w:pPr>
              <w:jc w:val="both"/>
              <w:cnfStyle w:val="000000100000"/>
              <w:rPr>
                <w:sz w:val="18"/>
                <w:szCs w:val="18"/>
                <w:lang w:val="en-US"/>
              </w:rPr>
            </w:pPr>
          </w:p>
          <w:p w:rsidR="00EB474A" w:rsidRPr="001A5C2A" w:rsidRDefault="00EB474A" w:rsidP="008D1379">
            <w:pPr>
              <w:jc w:val="both"/>
              <w:cnfStyle w:val="000000100000"/>
              <w:rPr>
                <w:sz w:val="18"/>
                <w:szCs w:val="18"/>
                <w:lang w:val="en-US"/>
              </w:rPr>
            </w:pPr>
            <w:r w:rsidRPr="001A5C2A">
              <w:rPr>
                <w:sz w:val="18"/>
                <w:szCs w:val="18"/>
                <w:lang w:val="en-US"/>
              </w:rPr>
              <w:t>Ago. 2010</w:t>
            </w: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r w:rsidRPr="001A5C2A">
              <w:rPr>
                <w:sz w:val="18"/>
                <w:szCs w:val="18"/>
                <w:lang w:val="en-US"/>
              </w:rPr>
              <w:t xml:space="preserve">Oct. 2009 </w:t>
            </w: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p>
          <w:p w:rsidR="00386A31" w:rsidRPr="001A5C2A" w:rsidRDefault="00386A31" w:rsidP="008D1379">
            <w:pPr>
              <w:jc w:val="both"/>
              <w:cnfStyle w:val="000000100000"/>
              <w:rPr>
                <w:sz w:val="18"/>
                <w:szCs w:val="18"/>
                <w:lang w:val="en-US"/>
              </w:rPr>
            </w:pPr>
            <w:r w:rsidRPr="001A5C2A">
              <w:rPr>
                <w:sz w:val="18"/>
                <w:szCs w:val="18"/>
                <w:lang w:val="en-US"/>
              </w:rPr>
              <w:t>Sept. 2010</w:t>
            </w: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r w:rsidRPr="001A5C2A">
              <w:rPr>
                <w:sz w:val="18"/>
                <w:szCs w:val="18"/>
                <w:lang w:val="en-US"/>
              </w:rPr>
              <w:t>Ago. 2010</w:t>
            </w: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396122" w:rsidP="008D1379">
            <w:pPr>
              <w:jc w:val="both"/>
              <w:cnfStyle w:val="000000100000"/>
              <w:rPr>
                <w:sz w:val="18"/>
                <w:szCs w:val="18"/>
                <w:lang w:val="en-US"/>
              </w:rPr>
            </w:pPr>
            <w:r>
              <w:rPr>
                <w:sz w:val="18"/>
                <w:szCs w:val="18"/>
                <w:lang w:val="en-US"/>
              </w:rPr>
              <w:t>Junio 2010</w:t>
            </w: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n-US"/>
              </w:rPr>
            </w:pPr>
            <w:r w:rsidRPr="001A5C2A">
              <w:rPr>
                <w:sz w:val="18"/>
                <w:szCs w:val="18"/>
                <w:lang w:val="en-US"/>
              </w:rPr>
              <w:t>Nov. 2008</w:t>
            </w:r>
          </w:p>
          <w:p w:rsidR="00E16FD5" w:rsidRPr="001A5C2A" w:rsidRDefault="00E16FD5" w:rsidP="008D1379">
            <w:pPr>
              <w:jc w:val="both"/>
              <w:cnfStyle w:val="000000100000"/>
              <w:rPr>
                <w:sz w:val="18"/>
                <w:szCs w:val="18"/>
                <w:lang w:val="en-US"/>
              </w:rPr>
            </w:pPr>
          </w:p>
          <w:p w:rsidR="00E16FD5" w:rsidRPr="001A5C2A" w:rsidRDefault="00E16FD5" w:rsidP="008D1379">
            <w:pPr>
              <w:jc w:val="both"/>
              <w:cnfStyle w:val="000000100000"/>
              <w:rPr>
                <w:sz w:val="18"/>
                <w:szCs w:val="18"/>
                <w:lang w:val="es-ES_tradnl"/>
              </w:rPr>
            </w:pPr>
            <w:r w:rsidRPr="001A5C2A">
              <w:rPr>
                <w:sz w:val="18"/>
                <w:szCs w:val="18"/>
                <w:lang w:val="es-ES_tradnl"/>
              </w:rPr>
              <w:t>Nov. 2008</w:t>
            </w:r>
          </w:p>
          <w:p w:rsidR="00257BA6" w:rsidRPr="001A5C2A" w:rsidRDefault="00257BA6" w:rsidP="008D1379">
            <w:pPr>
              <w:jc w:val="both"/>
              <w:cnfStyle w:val="000000100000"/>
              <w:rPr>
                <w:sz w:val="18"/>
                <w:szCs w:val="18"/>
                <w:lang w:val="es-ES_tradnl"/>
              </w:rPr>
            </w:pPr>
          </w:p>
          <w:p w:rsidR="00257BA6" w:rsidRPr="001A5C2A" w:rsidRDefault="00257BA6" w:rsidP="008D1379">
            <w:pPr>
              <w:jc w:val="both"/>
              <w:cnfStyle w:val="000000100000"/>
              <w:rPr>
                <w:sz w:val="18"/>
                <w:szCs w:val="18"/>
                <w:lang w:val="es-ES_tradnl"/>
              </w:rPr>
            </w:pPr>
          </w:p>
          <w:p w:rsidR="00E16FD5" w:rsidRPr="001A5C2A" w:rsidRDefault="00257BA6" w:rsidP="00257BA6">
            <w:pPr>
              <w:jc w:val="both"/>
              <w:cnfStyle w:val="000000100000"/>
              <w:rPr>
                <w:sz w:val="18"/>
                <w:szCs w:val="18"/>
                <w:lang w:val="es-ES_tradnl"/>
              </w:rPr>
            </w:pPr>
            <w:r w:rsidRPr="001A5C2A">
              <w:rPr>
                <w:sz w:val="18"/>
                <w:szCs w:val="18"/>
                <w:lang w:val="es-ES_tradnl"/>
              </w:rPr>
              <w:t>Jun. 2009</w:t>
            </w:r>
          </w:p>
        </w:tc>
        <w:tc>
          <w:tcPr>
            <w:tcW w:w="1417" w:type="dxa"/>
          </w:tcPr>
          <w:p w:rsidR="007541F7" w:rsidRPr="001A5C2A" w:rsidRDefault="007541F7" w:rsidP="008D1379">
            <w:pPr>
              <w:cnfStyle w:val="000000100000"/>
              <w:rPr>
                <w:sz w:val="18"/>
                <w:szCs w:val="18"/>
                <w:lang w:val="es-ES_tradnl"/>
              </w:rPr>
            </w:pPr>
          </w:p>
          <w:p w:rsidR="00EB474A" w:rsidRPr="001A5C2A" w:rsidRDefault="00EB474A" w:rsidP="008D1379">
            <w:pPr>
              <w:cnfStyle w:val="000000100000"/>
              <w:rPr>
                <w:sz w:val="18"/>
                <w:szCs w:val="18"/>
                <w:lang w:val="es-ES_tradnl"/>
              </w:rPr>
            </w:pPr>
          </w:p>
          <w:p w:rsidR="00EB474A" w:rsidRPr="001A5C2A" w:rsidRDefault="00EB474A" w:rsidP="008D1379">
            <w:pPr>
              <w:cnfStyle w:val="000000100000"/>
              <w:rPr>
                <w:sz w:val="18"/>
                <w:szCs w:val="18"/>
                <w:lang w:val="es-ES_tradnl"/>
              </w:rPr>
            </w:pPr>
          </w:p>
          <w:p w:rsidR="00EB474A" w:rsidRPr="001A5C2A" w:rsidRDefault="00EB474A" w:rsidP="008D1379">
            <w:pPr>
              <w:cnfStyle w:val="000000100000"/>
              <w:rPr>
                <w:sz w:val="18"/>
                <w:szCs w:val="18"/>
                <w:lang w:val="es-ES_tradnl"/>
              </w:rPr>
            </w:pPr>
            <w:r w:rsidRPr="001A5C2A">
              <w:rPr>
                <w:sz w:val="18"/>
                <w:szCs w:val="18"/>
                <w:lang w:val="es-ES_tradnl"/>
              </w:rPr>
              <w:t>Cumplido con 5 meses de retraso</w:t>
            </w:r>
          </w:p>
          <w:p w:rsidR="00386A31" w:rsidRPr="001A5C2A" w:rsidRDefault="00386A31" w:rsidP="008D1379">
            <w:pPr>
              <w:cnfStyle w:val="000000100000"/>
              <w:rPr>
                <w:sz w:val="18"/>
                <w:szCs w:val="18"/>
                <w:lang w:val="es-ES_tradnl"/>
              </w:rPr>
            </w:pPr>
          </w:p>
          <w:p w:rsidR="00386A31" w:rsidRPr="001A5C2A" w:rsidRDefault="00386A31" w:rsidP="008D1379">
            <w:pPr>
              <w:cnfStyle w:val="000000100000"/>
              <w:rPr>
                <w:sz w:val="18"/>
                <w:szCs w:val="18"/>
                <w:lang w:val="es-ES_tradnl"/>
              </w:rPr>
            </w:pPr>
            <w:r w:rsidRPr="001A5C2A">
              <w:rPr>
                <w:sz w:val="18"/>
                <w:szCs w:val="18"/>
                <w:lang w:val="es-ES_tradnl"/>
              </w:rPr>
              <w:t>Cumplido con anticipación</w:t>
            </w:r>
          </w:p>
          <w:p w:rsidR="00386A31" w:rsidRPr="001A5C2A" w:rsidRDefault="00386A31" w:rsidP="008D1379">
            <w:pPr>
              <w:cnfStyle w:val="000000100000"/>
              <w:rPr>
                <w:sz w:val="18"/>
                <w:szCs w:val="18"/>
                <w:lang w:val="es-ES_tradnl"/>
              </w:rPr>
            </w:pPr>
          </w:p>
          <w:p w:rsidR="00386A31" w:rsidRPr="001A5C2A" w:rsidRDefault="00386A31" w:rsidP="008D1379">
            <w:pPr>
              <w:cnfStyle w:val="000000100000"/>
              <w:rPr>
                <w:sz w:val="18"/>
                <w:szCs w:val="18"/>
                <w:lang w:val="es-ES_tradnl"/>
              </w:rPr>
            </w:pPr>
          </w:p>
          <w:p w:rsidR="00386A31" w:rsidRPr="001A5C2A" w:rsidRDefault="00386A31" w:rsidP="008D1379">
            <w:pPr>
              <w:cnfStyle w:val="000000100000"/>
              <w:rPr>
                <w:sz w:val="18"/>
                <w:szCs w:val="18"/>
                <w:lang w:val="es-ES_tradnl"/>
              </w:rPr>
            </w:pPr>
          </w:p>
          <w:p w:rsidR="00386A31" w:rsidRPr="001A5C2A" w:rsidRDefault="00386A31" w:rsidP="008D1379">
            <w:pPr>
              <w:cnfStyle w:val="000000100000"/>
              <w:rPr>
                <w:sz w:val="18"/>
                <w:szCs w:val="18"/>
                <w:lang w:val="es-ES_tradnl"/>
              </w:rPr>
            </w:pPr>
            <w:r w:rsidRPr="001A5C2A">
              <w:rPr>
                <w:sz w:val="18"/>
                <w:szCs w:val="18"/>
                <w:lang w:val="es-ES_tradnl"/>
              </w:rPr>
              <w:t>Cumplido con 14 meses de retraso</w:t>
            </w:r>
          </w:p>
          <w:p w:rsidR="00E16FD5" w:rsidRPr="001A5C2A" w:rsidRDefault="00E16FD5" w:rsidP="008D1379">
            <w:pPr>
              <w:cnfStyle w:val="000000100000"/>
              <w:rPr>
                <w:sz w:val="18"/>
                <w:szCs w:val="18"/>
                <w:lang w:val="es-ES_tradnl"/>
              </w:rPr>
            </w:pPr>
          </w:p>
          <w:p w:rsidR="00E16FD5" w:rsidRPr="001A5C2A" w:rsidRDefault="00E16FD5" w:rsidP="008D1379">
            <w:pPr>
              <w:cnfStyle w:val="000000100000"/>
              <w:rPr>
                <w:sz w:val="18"/>
                <w:szCs w:val="18"/>
                <w:lang w:val="es-ES_tradnl"/>
              </w:rPr>
            </w:pPr>
          </w:p>
          <w:p w:rsidR="00E16FD5" w:rsidRPr="001A5C2A" w:rsidRDefault="00E16FD5" w:rsidP="008D1379">
            <w:pPr>
              <w:cnfStyle w:val="000000100000"/>
              <w:rPr>
                <w:sz w:val="18"/>
                <w:szCs w:val="18"/>
                <w:lang w:val="es-ES_tradnl"/>
              </w:rPr>
            </w:pPr>
            <w:r w:rsidRPr="001A5C2A">
              <w:rPr>
                <w:sz w:val="18"/>
                <w:szCs w:val="18"/>
                <w:lang w:val="es-ES_tradnl"/>
              </w:rPr>
              <w:t>Cumplido con 4 meses de retraso</w:t>
            </w:r>
          </w:p>
          <w:p w:rsidR="00E16FD5" w:rsidRPr="001A5C2A" w:rsidRDefault="00E16FD5" w:rsidP="008D1379">
            <w:pPr>
              <w:cnfStyle w:val="000000100000"/>
              <w:rPr>
                <w:sz w:val="18"/>
                <w:szCs w:val="18"/>
                <w:lang w:val="es-ES_tradnl"/>
              </w:rPr>
            </w:pPr>
          </w:p>
          <w:p w:rsidR="00E16FD5" w:rsidRPr="001A5C2A" w:rsidRDefault="00E16FD5" w:rsidP="008D1379">
            <w:pPr>
              <w:cnfStyle w:val="000000100000"/>
              <w:rPr>
                <w:sz w:val="18"/>
                <w:szCs w:val="18"/>
                <w:lang w:val="es-ES_tradnl"/>
              </w:rPr>
            </w:pPr>
          </w:p>
          <w:p w:rsidR="00E16FD5" w:rsidRPr="001A5C2A" w:rsidRDefault="00E16FD5" w:rsidP="008D1379">
            <w:pPr>
              <w:cnfStyle w:val="000000100000"/>
              <w:rPr>
                <w:sz w:val="18"/>
                <w:szCs w:val="18"/>
                <w:lang w:val="es-ES_tradnl"/>
              </w:rPr>
            </w:pPr>
          </w:p>
          <w:p w:rsidR="00386A31" w:rsidRPr="001A5C2A" w:rsidRDefault="00396122" w:rsidP="008D1379">
            <w:pPr>
              <w:cnfStyle w:val="000000100000"/>
              <w:rPr>
                <w:sz w:val="18"/>
                <w:szCs w:val="18"/>
                <w:lang w:val="es-ES_tradnl"/>
              </w:rPr>
            </w:pPr>
            <w:r>
              <w:rPr>
                <w:sz w:val="18"/>
                <w:szCs w:val="18"/>
                <w:lang w:val="es-ES_tradnl"/>
              </w:rPr>
              <w:t xml:space="preserve">Cumplido con 9 </w:t>
            </w:r>
            <w:r w:rsidR="00E16FD5" w:rsidRPr="001A5C2A">
              <w:rPr>
                <w:sz w:val="18"/>
                <w:szCs w:val="18"/>
                <w:lang w:val="es-ES_tradnl"/>
              </w:rPr>
              <w:t>meses de retraso</w:t>
            </w:r>
          </w:p>
          <w:p w:rsidR="00257BA6" w:rsidRPr="001A5C2A" w:rsidRDefault="00257BA6" w:rsidP="008D1379">
            <w:pPr>
              <w:cnfStyle w:val="000000100000"/>
              <w:rPr>
                <w:sz w:val="18"/>
                <w:szCs w:val="18"/>
                <w:lang w:val="es-ES_tradnl"/>
              </w:rPr>
            </w:pPr>
          </w:p>
          <w:p w:rsidR="00257BA6" w:rsidRPr="001A5C2A" w:rsidRDefault="00257BA6" w:rsidP="008D1379">
            <w:pPr>
              <w:cnfStyle w:val="000000100000"/>
              <w:rPr>
                <w:sz w:val="18"/>
                <w:szCs w:val="18"/>
                <w:lang w:val="es-ES_tradnl"/>
              </w:rPr>
            </w:pPr>
          </w:p>
          <w:p w:rsidR="00257BA6" w:rsidRPr="001A5C2A" w:rsidRDefault="00257BA6" w:rsidP="008D1379">
            <w:pPr>
              <w:cnfStyle w:val="000000100000"/>
              <w:rPr>
                <w:sz w:val="18"/>
                <w:szCs w:val="18"/>
                <w:lang w:val="es-ES_tradnl"/>
              </w:rPr>
            </w:pPr>
          </w:p>
          <w:p w:rsidR="00257BA6" w:rsidRPr="001A5C2A" w:rsidRDefault="00257BA6" w:rsidP="008D1379">
            <w:pPr>
              <w:cnfStyle w:val="000000100000"/>
              <w:rPr>
                <w:sz w:val="18"/>
                <w:szCs w:val="18"/>
                <w:lang w:val="es-ES_tradnl"/>
              </w:rPr>
            </w:pPr>
          </w:p>
          <w:p w:rsidR="00257BA6" w:rsidRPr="001A5C2A" w:rsidRDefault="00257BA6" w:rsidP="008D1379">
            <w:pPr>
              <w:cnfStyle w:val="000000100000"/>
              <w:rPr>
                <w:sz w:val="18"/>
                <w:szCs w:val="18"/>
                <w:lang w:val="es-ES_tradnl"/>
              </w:rPr>
            </w:pPr>
            <w:r w:rsidRPr="001A5C2A">
              <w:rPr>
                <w:sz w:val="18"/>
                <w:szCs w:val="18"/>
                <w:lang w:val="es-ES_tradnl"/>
              </w:rPr>
              <w:t>Cumplido con anticipación</w:t>
            </w:r>
          </w:p>
          <w:p w:rsidR="00257BA6" w:rsidRPr="001A5C2A" w:rsidRDefault="00257BA6" w:rsidP="008D1379">
            <w:pPr>
              <w:cnfStyle w:val="000000100000"/>
              <w:rPr>
                <w:sz w:val="18"/>
                <w:szCs w:val="18"/>
                <w:lang w:val="es-ES_tradnl"/>
              </w:rPr>
            </w:pPr>
            <w:r w:rsidRPr="001A5C2A">
              <w:rPr>
                <w:sz w:val="18"/>
                <w:szCs w:val="18"/>
                <w:lang w:val="es-ES_tradnl"/>
              </w:rPr>
              <w:t>Cumplido con anticipación</w:t>
            </w:r>
          </w:p>
          <w:p w:rsidR="00257BA6" w:rsidRPr="001A5C2A" w:rsidRDefault="00257BA6" w:rsidP="008D1379">
            <w:pPr>
              <w:cnfStyle w:val="000000100000"/>
              <w:rPr>
                <w:sz w:val="18"/>
                <w:szCs w:val="18"/>
                <w:lang w:val="es-ES_tradnl"/>
              </w:rPr>
            </w:pPr>
          </w:p>
          <w:p w:rsidR="00257BA6" w:rsidRPr="001A5C2A" w:rsidRDefault="00257BA6" w:rsidP="008D1379">
            <w:pPr>
              <w:cnfStyle w:val="000000100000"/>
              <w:rPr>
                <w:sz w:val="18"/>
                <w:szCs w:val="18"/>
                <w:lang w:val="es-ES_tradnl"/>
              </w:rPr>
            </w:pPr>
            <w:r w:rsidRPr="001A5C2A">
              <w:rPr>
                <w:sz w:val="18"/>
                <w:szCs w:val="18"/>
                <w:lang w:val="es-ES_tradnl"/>
              </w:rPr>
              <w:t>Cumplido con anticipación</w:t>
            </w:r>
          </w:p>
        </w:tc>
      </w:tr>
    </w:tbl>
    <w:p w:rsidR="007541F7" w:rsidRPr="001A5C2A" w:rsidRDefault="007541F7" w:rsidP="000505DB">
      <w:pPr>
        <w:spacing w:line="240" w:lineRule="auto"/>
        <w:jc w:val="both"/>
        <w:rPr>
          <w:sz w:val="24"/>
          <w:szCs w:val="24"/>
          <w:lang w:val="es-ES_tradnl"/>
        </w:rPr>
      </w:pPr>
    </w:p>
    <w:p w:rsidR="009600D3" w:rsidRPr="001A5C2A" w:rsidRDefault="009600D3" w:rsidP="009600D3">
      <w:pPr>
        <w:spacing w:line="240" w:lineRule="auto"/>
        <w:jc w:val="both"/>
        <w:rPr>
          <w:sz w:val="24"/>
          <w:szCs w:val="24"/>
          <w:lang w:val="es-ES_tradnl"/>
        </w:rPr>
      </w:pPr>
    </w:p>
    <w:tbl>
      <w:tblPr>
        <w:tblStyle w:val="Tablaconcuadrcula"/>
        <w:tblW w:w="9322" w:type="dxa"/>
        <w:shd w:val="clear" w:color="auto" w:fill="F2DBDB" w:themeFill="accent2" w:themeFillTint="33"/>
        <w:tblLook w:val="04A0"/>
      </w:tblPr>
      <w:tblGrid>
        <w:gridCol w:w="9322"/>
      </w:tblGrid>
      <w:tr w:rsidR="009600D3" w:rsidRPr="001A5C2A" w:rsidTr="008D1379">
        <w:tc>
          <w:tcPr>
            <w:tcW w:w="9322" w:type="dxa"/>
            <w:shd w:val="clear" w:color="auto" w:fill="F2DBDB" w:themeFill="accent2" w:themeFillTint="33"/>
          </w:tcPr>
          <w:p w:rsidR="009600D3" w:rsidRPr="001A5C2A" w:rsidRDefault="009600D3" w:rsidP="008D1379">
            <w:pPr>
              <w:jc w:val="both"/>
              <w:rPr>
                <w:sz w:val="24"/>
                <w:szCs w:val="24"/>
                <w:lang w:val="es-ES_tradnl"/>
              </w:rPr>
            </w:pPr>
          </w:p>
          <w:p w:rsidR="009600D3" w:rsidRPr="001A5C2A" w:rsidRDefault="009600D3" w:rsidP="008D1379">
            <w:pPr>
              <w:jc w:val="both"/>
              <w:rPr>
                <w:b/>
                <w:sz w:val="24"/>
                <w:szCs w:val="24"/>
                <w:u w:val="single"/>
                <w:lang w:val="es-ES_tradnl"/>
              </w:rPr>
            </w:pPr>
            <w:r w:rsidRPr="001A5C2A">
              <w:rPr>
                <w:b/>
                <w:sz w:val="24"/>
                <w:szCs w:val="24"/>
                <w:u w:val="single"/>
                <w:lang w:val="es-ES_tradnl"/>
              </w:rPr>
              <w:t>Conclusión sobre el cumplimiento de los Indicadores del Componente 3:</w:t>
            </w:r>
          </w:p>
          <w:p w:rsidR="009600D3" w:rsidRPr="001A5C2A" w:rsidRDefault="009600D3" w:rsidP="008D1379">
            <w:pPr>
              <w:jc w:val="both"/>
              <w:rPr>
                <w:sz w:val="24"/>
                <w:szCs w:val="24"/>
                <w:lang w:val="es-ES_tradnl"/>
              </w:rPr>
            </w:pPr>
          </w:p>
          <w:p w:rsidR="009600D3" w:rsidRPr="001A5C2A" w:rsidRDefault="009600D3" w:rsidP="008D1379">
            <w:pPr>
              <w:jc w:val="both"/>
              <w:rPr>
                <w:sz w:val="24"/>
                <w:szCs w:val="24"/>
                <w:lang w:val="es-ES_tradnl"/>
              </w:rPr>
            </w:pPr>
            <w:r w:rsidRPr="001A5C2A">
              <w:rPr>
                <w:sz w:val="24"/>
                <w:szCs w:val="24"/>
                <w:lang w:val="es-ES_tradnl"/>
              </w:rPr>
              <w:t xml:space="preserve">De los 12 indicadores del Componente 3: </w:t>
            </w:r>
          </w:p>
          <w:p w:rsidR="009600D3" w:rsidRPr="001A5C2A" w:rsidRDefault="009600D3" w:rsidP="008D1379">
            <w:pPr>
              <w:jc w:val="both"/>
              <w:rPr>
                <w:sz w:val="24"/>
                <w:szCs w:val="24"/>
                <w:lang w:val="es-ES_tradnl"/>
              </w:rPr>
            </w:pPr>
            <w:r w:rsidRPr="001A5C2A">
              <w:rPr>
                <w:sz w:val="24"/>
                <w:szCs w:val="24"/>
                <w:lang w:val="es-ES_tradnl"/>
              </w:rPr>
              <w:t xml:space="preserve"> 1</w:t>
            </w:r>
            <w:r w:rsidR="00396122">
              <w:rPr>
                <w:sz w:val="24"/>
                <w:szCs w:val="24"/>
                <w:lang w:val="es-ES_tradnl"/>
              </w:rPr>
              <w:t>2</w:t>
            </w:r>
            <w:r w:rsidRPr="001A5C2A">
              <w:rPr>
                <w:sz w:val="24"/>
                <w:szCs w:val="24"/>
                <w:lang w:val="es-ES_tradnl"/>
              </w:rPr>
              <w:t xml:space="preserve">  Se cumplieron</w:t>
            </w:r>
          </w:p>
          <w:p w:rsidR="009600D3" w:rsidRPr="001A5C2A" w:rsidRDefault="00396122" w:rsidP="008D1379">
            <w:pPr>
              <w:jc w:val="both"/>
              <w:rPr>
                <w:sz w:val="24"/>
                <w:szCs w:val="24"/>
                <w:lang w:val="es-ES_tradnl"/>
              </w:rPr>
            </w:pPr>
            <w:r>
              <w:rPr>
                <w:sz w:val="24"/>
                <w:szCs w:val="24"/>
                <w:lang w:val="es-ES_tradnl"/>
              </w:rPr>
              <w:t xml:space="preserve"> 8</w:t>
            </w:r>
            <w:r w:rsidR="009600D3" w:rsidRPr="001A5C2A">
              <w:rPr>
                <w:sz w:val="24"/>
                <w:szCs w:val="24"/>
                <w:lang w:val="es-ES_tradnl"/>
              </w:rPr>
              <w:t xml:space="preserve">   Se cumplieron con retraso</w:t>
            </w:r>
          </w:p>
          <w:p w:rsidR="009600D3" w:rsidRPr="001A5C2A" w:rsidRDefault="009600D3" w:rsidP="008D1379">
            <w:pPr>
              <w:jc w:val="both"/>
              <w:rPr>
                <w:sz w:val="24"/>
                <w:szCs w:val="24"/>
                <w:lang w:val="es-ES_tradnl"/>
              </w:rPr>
            </w:pPr>
            <w:r w:rsidRPr="001A5C2A">
              <w:rPr>
                <w:sz w:val="24"/>
                <w:szCs w:val="24"/>
                <w:lang w:val="es-ES_tradnl"/>
              </w:rPr>
              <w:t xml:space="preserve"> 4   Se cumplieron con anticipación </w:t>
            </w:r>
          </w:p>
          <w:p w:rsidR="009600D3" w:rsidRPr="001A5C2A" w:rsidRDefault="009600D3" w:rsidP="008D1379">
            <w:pPr>
              <w:jc w:val="both"/>
              <w:rPr>
                <w:sz w:val="24"/>
                <w:szCs w:val="24"/>
                <w:lang w:val="es-ES_tradnl"/>
              </w:rPr>
            </w:pPr>
            <w:r w:rsidRPr="001A5C2A">
              <w:rPr>
                <w:sz w:val="24"/>
                <w:szCs w:val="24"/>
                <w:lang w:val="es-ES_tradnl"/>
              </w:rPr>
              <w:t xml:space="preserve"> 3   Se cumplieron con porcentajes superiores a la meta señalada </w:t>
            </w:r>
          </w:p>
          <w:p w:rsidR="009600D3" w:rsidRPr="001A5C2A" w:rsidRDefault="009600D3" w:rsidP="008D1379">
            <w:pPr>
              <w:jc w:val="both"/>
              <w:rPr>
                <w:sz w:val="24"/>
                <w:szCs w:val="24"/>
                <w:lang w:val="es-ES_tradnl"/>
              </w:rPr>
            </w:pPr>
          </w:p>
        </w:tc>
      </w:tr>
    </w:tbl>
    <w:p w:rsidR="009600D3" w:rsidRPr="001A5C2A" w:rsidRDefault="009600D3" w:rsidP="009600D3">
      <w:pPr>
        <w:spacing w:line="240" w:lineRule="auto"/>
        <w:jc w:val="both"/>
        <w:rPr>
          <w:sz w:val="24"/>
          <w:szCs w:val="24"/>
          <w:lang w:val="es-ES_tradnl"/>
        </w:rPr>
      </w:pPr>
    </w:p>
    <w:p w:rsidR="008D1379" w:rsidRPr="001A5C2A" w:rsidRDefault="008D1379">
      <w:pPr>
        <w:rPr>
          <w:sz w:val="24"/>
          <w:szCs w:val="24"/>
          <w:lang w:val="es-ES_tradnl"/>
        </w:rPr>
      </w:pPr>
      <w:r w:rsidRPr="001A5C2A">
        <w:rPr>
          <w:sz w:val="24"/>
          <w:szCs w:val="24"/>
          <w:lang w:val="es-ES_tradnl"/>
        </w:rPr>
        <w:br w:type="page"/>
      </w:r>
    </w:p>
    <w:p w:rsidR="008D1379" w:rsidRPr="001A5C2A" w:rsidRDefault="008D1379" w:rsidP="008D1379">
      <w:pPr>
        <w:spacing w:after="0" w:line="240" w:lineRule="auto"/>
        <w:jc w:val="center"/>
        <w:rPr>
          <w:b/>
          <w:sz w:val="24"/>
          <w:szCs w:val="24"/>
          <w:lang w:val="es-ES_tradnl"/>
        </w:rPr>
      </w:pPr>
    </w:p>
    <w:p w:rsidR="008D1379" w:rsidRPr="001A5C2A" w:rsidRDefault="008D1379" w:rsidP="008D1379">
      <w:pPr>
        <w:spacing w:after="0" w:line="240" w:lineRule="auto"/>
        <w:jc w:val="center"/>
        <w:rPr>
          <w:b/>
          <w:sz w:val="24"/>
          <w:szCs w:val="24"/>
          <w:lang w:val="es-ES_tradnl"/>
        </w:rPr>
      </w:pPr>
      <w:r w:rsidRPr="001A5C2A">
        <w:rPr>
          <w:b/>
          <w:sz w:val="24"/>
          <w:szCs w:val="24"/>
          <w:lang w:val="es-ES_tradnl"/>
        </w:rPr>
        <w:t xml:space="preserve">COMPONENTE 4 </w:t>
      </w:r>
    </w:p>
    <w:p w:rsidR="008D1379" w:rsidRPr="001A5C2A" w:rsidRDefault="008D1379" w:rsidP="008D1379">
      <w:pPr>
        <w:spacing w:after="0" w:line="240" w:lineRule="auto"/>
        <w:jc w:val="center"/>
        <w:rPr>
          <w:sz w:val="24"/>
          <w:szCs w:val="24"/>
          <w:lang w:val="es-ES_tradnl"/>
        </w:rPr>
      </w:pPr>
    </w:p>
    <w:tbl>
      <w:tblPr>
        <w:tblStyle w:val="Cuadrculamedia1-nfasis1"/>
        <w:tblW w:w="9322" w:type="dxa"/>
        <w:tblLayout w:type="fixed"/>
        <w:tblLook w:val="04A0"/>
      </w:tblPr>
      <w:tblGrid>
        <w:gridCol w:w="4077"/>
        <w:gridCol w:w="1560"/>
        <w:gridCol w:w="1134"/>
        <w:gridCol w:w="1134"/>
        <w:gridCol w:w="1417"/>
      </w:tblGrid>
      <w:tr w:rsidR="008D1379" w:rsidRPr="001A5C2A" w:rsidTr="008D1379">
        <w:trPr>
          <w:cnfStyle w:val="100000000000"/>
        </w:trPr>
        <w:tc>
          <w:tcPr>
            <w:cnfStyle w:val="001000000000"/>
            <w:tcW w:w="4077" w:type="dxa"/>
          </w:tcPr>
          <w:p w:rsidR="008D1379" w:rsidRPr="001A5C2A" w:rsidRDefault="008D1379" w:rsidP="008D1379">
            <w:pPr>
              <w:jc w:val="center"/>
              <w:rPr>
                <w:sz w:val="20"/>
                <w:szCs w:val="20"/>
                <w:lang w:val="es-ES_tradnl"/>
              </w:rPr>
            </w:pPr>
            <w:r w:rsidRPr="001A5C2A">
              <w:rPr>
                <w:sz w:val="20"/>
                <w:szCs w:val="20"/>
                <w:lang w:val="es-ES_tradnl"/>
              </w:rPr>
              <w:t xml:space="preserve">COMPONENTE, </w:t>
            </w:r>
          </w:p>
          <w:p w:rsidR="008D1379" w:rsidRPr="001A5C2A" w:rsidRDefault="008D1379" w:rsidP="008D1379">
            <w:pPr>
              <w:jc w:val="center"/>
              <w:rPr>
                <w:sz w:val="20"/>
                <w:szCs w:val="20"/>
                <w:lang w:val="es-ES_tradnl"/>
              </w:rPr>
            </w:pPr>
            <w:r w:rsidRPr="001A5C2A">
              <w:rPr>
                <w:sz w:val="20"/>
                <w:szCs w:val="20"/>
                <w:u w:val="single"/>
                <w:lang w:val="es-ES_tradnl"/>
              </w:rPr>
              <w:t>Subcomponente</w:t>
            </w:r>
            <w:r w:rsidRPr="001A5C2A">
              <w:rPr>
                <w:sz w:val="20"/>
                <w:szCs w:val="20"/>
                <w:lang w:val="es-ES_tradnl"/>
              </w:rPr>
              <w:t xml:space="preserve">, </w:t>
            </w:r>
          </w:p>
          <w:p w:rsidR="008D1379" w:rsidRPr="001A5C2A" w:rsidRDefault="008D1379" w:rsidP="008D1379">
            <w:pPr>
              <w:jc w:val="center"/>
              <w:rPr>
                <w:sz w:val="20"/>
                <w:szCs w:val="20"/>
                <w:lang w:val="es-ES_tradnl"/>
              </w:rPr>
            </w:pPr>
            <w:r w:rsidRPr="001A5C2A">
              <w:rPr>
                <w:sz w:val="20"/>
                <w:szCs w:val="20"/>
                <w:lang w:val="es-ES_tradnl"/>
              </w:rPr>
              <w:t>Indicadores</w:t>
            </w:r>
          </w:p>
        </w:tc>
        <w:tc>
          <w:tcPr>
            <w:tcW w:w="1560" w:type="dxa"/>
          </w:tcPr>
          <w:p w:rsidR="008D1379" w:rsidRPr="001A5C2A" w:rsidRDefault="008D1379" w:rsidP="008D1379">
            <w:pPr>
              <w:jc w:val="center"/>
              <w:cnfStyle w:val="100000000000"/>
              <w:rPr>
                <w:sz w:val="20"/>
                <w:szCs w:val="20"/>
                <w:lang w:val="es-ES_tradnl"/>
              </w:rPr>
            </w:pPr>
          </w:p>
          <w:p w:rsidR="008D1379" w:rsidRPr="001A5C2A" w:rsidRDefault="008D1379" w:rsidP="008D1379">
            <w:pPr>
              <w:jc w:val="center"/>
              <w:cnfStyle w:val="100000000000"/>
              <w:rPr>
                <w:sz w:val="20"/>
                <w:szCs w:val="20"/>
                <w:lang w:val="es-ES_tradnl"/>
              </w:rPr>
            </w:pPr>
            <w:r w:rsidRPr="001A5C2A">
              <w:rPr>
                <w:sz w:val="20"/>
                <w:szCs w:val="20"/>
                <w:lang w:val="es-ES_tradnl"/>
              </w:rPr>
              <w:t>Estado:</w:t>
            </w:r>
          </w:p>
        </w:tc>
        <w:tc>
          <w:tcPr>
            <w:tcW w:w="1134" w:type="dxa"/>
          </w:tcPr>
          <w:p w:rsidR="008D1379" w:rsidRPr="001A5C2A" w:rsidRDefault="008D1379" w:rsidP="008D1379">
            <w:pPr>
              <w:jc w:val="center"/>
              <w:cnfStyle w:val="100000000000"/>
              <w:rPr>
                <w:sz w:val="20"/>
                <w:szCs w:val="20"/>
                <w:lang w:val="es-ES_tradnl"/>
              </w:rPr>
            </w:pPr>
          </w:p>
          <w:p w:rsidR="008D1379" w:rsidRPr="001A5C2A" w:rsidRDefault="008D1379" w:rsidP="008D1379">
            <w:pPr>
              <w:jc w:val="center"/>
              <w:cnfStyle w:val="100000000000"/>
              <w:rPr>
                <w:sz w:val="20"/>
                <w:szCs w:val="20"/>
                <w:lang w:val="es-ES_tradnl"/>
              </w:rPr>
            </w:pPr>
            <w:r w:rsidRPr="001A5C2A">
              <w:rPr>
                <w:sz w:val="20"/>
                <w:szCs w:val="20"/>
                <w:lang w:val="es-ES_tradnl"/>
              </w:rPr>
              <w:t>Mes de Plazo:</w:t>
            </w:r>
          </w:p>
        </w:tc>
        <w:tc>
          <w:tcPr>
            <w:tcW w:w="1134" w:type="dxa"/>
          </w:tcPr>
          <w:p w:rsidR="008D1379" w:rsidRPr="001A5C2A" w:rsidRDefault="008D1379" w:rsidP="008D1379">
            <w:pPr>
              <w:jc w:val="center"/>
              <w:cnfStyle w:val="100000000000"/>
              <w:rPr>
                <w:sz w:val="20"/>
                <w:szCs w:val="20"/>
                <w:lang w:val="es-ES_tradnl"/>
              </w:rPr>
            </w:pPr>
            <w:r w:rsidRPr="001A5C2A">
              <w:rPr>
                <w:sz w:val="20"/>
                <w:szCs w:val="20"/>
                <w:lang w:val="es-ES_tradnl"/>
              </w:rPr>
              <w:t>Mes de cumpli-miento:</w:t>
            </w:r>
          </w:p>
        </w:tc>
        <w:tc>
          <w:tcPr>
            <w:tcW w:w="1417" w:type="dxa"/>
          </w:tcPr>
          <w:p w:rsidR="008D1379" w:rsidRPr="001A5C2A" w:rsidRDefault="008D1379" w:rsidP="008D1379">
            <w:pPr>
              <w:jc w:val="center"/>
              <w:cnfStyle w:val="100000000000"/>
              <w:rPr>
                <w:sz w:val="20"/>
                <w:szCs w:val="20"/>
                <w:lang w:val="es-ES_tradnl"/>
              </w:rPr>
            </w:pPr>
          </w:p>
          <w:p w:rsidR="008D1379" w:rsidRPr="001A5C2A" w:rsidRDefault="008D1379" w:rsidP="008D1379">
            <w:pPr>
              <w:jc w:val="center"/>
              <w:cnfStyle w:val="100000000000"/>
              <w:rPr>
                <w:sz w:val="20"/>
                <w:szCs w:val="20"/>
                <w:lang w:val="es-ES_tradnl"/>
              </w:rPr>
            </w:pPr>
            <w:r w:rsidRPr="001A5C2A">
              <w:rPr>
                <w:sz w:val="20"/>
                <w:szCs w:val="20"/>
                <w:lang w:val="es-ES_tradnl"/>
              </w:rPr>
              <w:t>Clasificación:</w:t>
            </w:r>
          </w:p>
        </w:tc>
      </w:tr>
      <w:tr w:rsidR="008D1379" w:rsidRPr="001A5C2A" w:rsidTr="008D1379">
        <w:trPr>
          <w:cnfStyle w:val="000000100000"/>
        </w:trPr>
        <w:tc>
          <w:tcPr>
            <w:cnfStyle w:val="001000000000"/>
            <w:tcW w:w="4077" w:type="dxa"/>
          </w:tcPr>
          <w:p w:rsidR="008D1379" w:rsidRPr="001A5C2A" w:rsidRDefault="008D1379" w:rsidP="008D1379">
            <w:pPr>
              <w:rPr>
                <w:sz w:val="18"/>
                <w:szCs w:val="18"/>
                <w:lang w:val="es-ES_tradnl"/>
              </w:rPr>
            </w:pPr>
            <w:r w:rsidRPr="001A5C2A">
              <w:rPr>
                <w:sz w:val="18"/>
                <w:szCs w:val="18"/>
                <w:lang w:val="es-ES_tradnl"/>
              </w:rPr>
              <w:t>COMPONENTE 4: Promoción de las mejores prácticas y difusión del Modelo</w:t>
            </w:r>
          </w:p>
        </w:tc>
        <w:tc>
          <w:tcPr>
            <w:tcW w:w="1560" w:type="dxa"/>
          </w:tcPr>
          <w:p w:rsidR="008D1379" w:rsidRPr="001A5C2A" w:rsidRDefault="008D1379" w:rsidP="008D1379">
            <w:pPr>
              <w:jc w:val="both"/>
              <w:cnfStyle w:val="000000100000"/>
              <w:rPr>
                <w:sz w:val="20"/>
                <w:szCs w:val="20"/>
                <w:lang w:val="es-ES_tradnl"/>
              </w:rPr>
            </w:pPr>
          </w:p>
        </w:tc>
        <w:tc>
          <w:tcPr>
            <w:tcW w:w="1134" w:type="dxa"/>
          </w:tcPr>
          <w:p w:rsidR="008D1379" w:rsidRPr="001A5C2A" w:rsidRDefault="008D1379" w:rsidP="008D1379">
            <w:pPr>
              <w:jc w:val="both"/>
              <w:cnfStyle w:val="000000100000"/>
              <w:rPr>
                <w:sz w:val="20"/>
                <w:szCs w:val="20"/>
                <w:lang w:val="es-ES_tradnl"/>
              </w:rPr>
            </w:pPr>
          </w:p>
        </w:tc>
        <w:tc>
          <w:tcPr>
            <w:tcW w:w="1134" w:type="dxa"/>
          </w:tcPr>
          <w:p w:rsidR="008D1379" w:rsidRPr="001A5C2A" w:rsidRDefault="008D1379" w:rsidP="008D1379">
            <w:pPr>
              <w:jc w:val="both"/>
              <w:cnfStyle w:val="000000100000"/>
              <w:rPr>
                <w:sz w:val="20"/>
                <w:szCs w:val="20"/>
                <w:lang w:val="es-ES_tradnl"/>
              </w:rPr>
            </w:pPr>
          </w:p>
        </w:tc>
        <w:tc>
          <w:tcPr>
            <w:tcW w:w="1417" w:type="dxa"/>
          </w:tcPr>
          <w:p w:rsidR="008D1379" w:rsidRPr="001A5C2A" w:rsidRDefault="008D1379" w:rsidP="008D1379">
            <w:pPr>
              <w:jc w:val="both"/>
              <w:cnfStyle w:val="000000100000"/>
              <w:rPr>
                <w:sz w:val="20"/>
                <w:szCs w:val="20"/>
                <w:lang w:val="es-ES_tradnl"/>
              </w:rPr>
            </w:pPr>
          </w:p>
        </w:tc>
      </w:tr>
      <w:tr w:rsidR="008D1379" w:rsidRPr="001A5C2A" w:rsidTr="008D1379">
        <w:tc>
          <w:tcPr>
            <w:cnfStyle w:val="001000000000"/>
            <w:tcW w:w="4077" w:type="dxa"/>
          </w:tcPr>
          <w:p w:rsidR="008D1379" w:rsidRPr="001A5C2A" w:rsidRDefault="008D1379" w:rsidP="008D1379">
            <w:pPr>
              <w:pStyle w:val="Paragraph"/>
              <w:widowControl w:val="0"/>
              <w:numPr>
                <w:ilvl w:val="0"/>
                <w:numId w:val="0"/>
              </w:numPr>
              <w:ind w:left="720" w:right="29" w:hanging="720"/>
              <w:rPr>
                <w:rFonts w:asciiTheme="minorHAnsi" w:hAnsiTheme="minorHAnsi"/>
                <w:sz w:val="18"/>
                <w:szCs w:val="18"/>
              </w:rPr>
            </w:pPr>
            <w:r w:rsidRPr="001A5C2A">
              <w:rPr>
                <w:rFonts w:asciiTheme="minorHAnsi" w:hAnsiTheme="minorHAnsi"/>
                <w:sz w:val="18"/>
                <w:szCs w:val="18"/>
              </w:rPr>
              <w:t>A los 36 meses de ejecución:</w:t>
            </w:r>
          </w:p>
          <w:p w:rsidR="008D1379" w:rsidRPr="001A5C2A" w:rsidRDefault="008D1379" w:rsidP="00C065C9">
            <w:pPr>
              <w:pStyle w:val="Paragraph"/>
              <w:widowControl w:val="0"/>
              <w:numPr>
                <w:ilvl w:val="0"/>
                <w:numId w:val="0"/>
              </w:numPr>
              <w:spacing w:before="0" w:after="0"/>
              <w:ind w:right="-259"/>
              <w:rPr>
                <w:rFonts w:asciiTheme="minorHAnsi" w:hAnsiTheme="minorHAnsi"/>
                <w:sz w:val="18"/>
                <w:szCs w:val="18"/>
              </w:rPr>
            </w:pPr>
            <w:r w:rsidRPr="001A5C2A">
              <w:rPr>
                <w:rFonts w:asciiTheme="minorHAnsi" w:hAnsiTheme="minorHAnsi"/>
                <w:sz w:val="18"/>
                <w:szCs w:val="18"/>
              </w:rPr>
              <w:t>1) Documento de sistematización de experiencias</w:t>
            </w:r>
          </w:p>
          <w:p w:rsidR="00C065C9" w:rsidRPr="001A5C2A" w:rsidRDefault="00C065C9" w:rsidP="00C065C9">
            <w:pPr>
              <w:pStyle w:val="Paragraph"/>
              <w:widowControl w:val="0"/>
              <w:numPr>
                <w:ilvl w:val="0"/>
                <w:numId w:val="0"/>
              </w:numPr>
              <w:spacing w:before="0" w:after="0"/>
              <w:ind w:right="-259"/>
              <w:rPr>
                <w:rFonts w:asciiTheme="minorHAnsi" w:hAnsiTheme="minorHAnsi"/>
                <w:sz w:val="18"/>
                <w:szCs w:val="18"/>
              </w:rPr>
            </w:pPr>
          </w:p>
          <w:p w:rsidR="00C065C9" w:rsidRPr="001A5C2A" w:rsidRDefault="00C065C9" w:rsidP="00C065C9">
            <w:pPr>
              <w:pStyle w:val="Paragraph"/>
              <w:widowControl w:val="0"/>
              <w:numPr>
                <w:ilvl w:val="0"/>
                <w:numId w:val="0"/>
              </w:numPr>
              <w:spacing w:before="0" w:after="0"/>
              <w:ind w:right="29"/>
              <w:rPr>
                <w:rFonts w:asciiTheme="minorHAnsi" w:hAnsiTheme="minorHAnsi"/>
                <w:sz w:val="18"/>
                <w:szCs w:val="18"/>
              </w:rPr>
            </w:pPr>
          </w:p>
          <w:p w:rsidR="008D1379" w:rsidRPr="001A5C2A" w:rsidRDefault="008D1379" w:rsidP="00C065C9">
            <w:pPr>
              <w:pStyle w:val="Paragraph"/>
              <w:widowControl w:val="0"/>
              <w:numPr>
                <w:ilvl w:val="0"/>
                <w:numId w:val="0"/>
              </w:numPr>
              <w:spacing w:before="0" w:after="0"/>
              <w:ind w:right="29"/>
              <w:rPr>
                <w:rFonts w:asciiTheme="minorHAnsi" w:hAnsiTheme="minorHAnsi"/>
                <w:sz w:val="18"/>
                <w:szCs w:val="18"/>
              </w:rPr>
            </w:pPr>
            <w:r w:rsidRPr="001A5C2A">
              <w:rPr>
                <w:rFonts w:asciiTheme="minorHAnsi" w:hAnsiTheme="minorHAnsi"/>
                <w:sz w:val="18"/>
                <w:szCs w:val="18"/>
              </w:rPr>
              <w:t>2) Un taller de difusión del proyecto</w:t>
            </w:r>
          </w:p>
          <w:p w:rsidR="00C065C9" w:rsidRPr="001A5C2A" w:rsidRDefault="00C065C9" w:rsidP="00C065C9">
            <w:pPr>
              <w:pStyle w:val="Paragraph"/>
              <w:widowControl w:val="0"/>
              <w:numPr>
                <w:ilvl w:val="0"/>
                <w:numId w:val="0"/>
              </w:numPr>
              <w:spacing w:before="0" w:after="0"/>
              <w:ind w:right="29"/>
              <w:rPr>
                <w:rFonts w:asciiTheme="minorHAnsi" w:hAnsiTheme="minorHAnsi"/>
                <w:sz w:val="18"/>
                <w:szCs w:val="18"/>
              </w:rPr>
            </w:pPr>
          </w:p>
          <w:p w:rsidR="00C065C9" w:rsidRPr="001A5C2A" w:rsidRDefault="00C065C9" w:rsidP="008D1379">
            <w:pPr>
              <w:rPr>
                <w:sz w:val="18"/>
                <w:szCs w:val="18"/>
              </w:rPr>
            </w:pPr>
          </w:p>
          <w:p w:rsidR="008D1379" w:rsidRPr="001A5C2A" w:rsidRDefault="008D1379" w:rsidP="008D1379">
            <w:pPr>
              <w:rPr>
                <w:sz w:val="18"/>
                <w:szCs w:val="18"/>
              </w:rPr>
            </w:pPr>
            <w:r w:rsidRPr="001A5C2A">
              <w:rPr>
                <w:sz w:val="18"/>
                <w:szCs w:val="18"/>
              </w:rPr>
              <w:t>3) Un taller de cierre del proyecto a nivel nacional</w:t>
            </w:r>
          </w:p>
          <w:p w:rsidR="008D1379" w:rsidRPr="001A5C2A" w:rsidRDefault="008D1379" w:rsidP="008D1379">
            <w:pPr>
              <w:rPr>
                <w:sz w:val="18"/>
                <w:szCs w:val="18"/>
                <w:u w:val="single"/>
                <w:lang w:val="es-ES_tradnl"/>
              </w:rPr>
            </w:pPr>
          </w:p>
        </w:tc>
        <w:tc>
          <w:tcPr>
            <w:tcW w:w="1560" w:type="dxa"/>
          </w:tcPr>
          <w:p w:rsidR="008D1379" w:rsidRPr="001A5C2A" w:rsidRDefault="008D1379" w:rsidP="008D1379">
            <w:pPr>
              <w:jc w:val="both"/>
              <w:cnfStyle w:val="000000000000"/>
              <w:rPr>
                <w:sz w:val="18"/>
                <w:szCs w:val="18"/>
                <w:lang w:val="es-ES_tradnl"/>
              </w:rPr>
            </w:pPr>
          </w:p>
          <w:p w:rsidR="008D1379" w:rsidRPr="001A5C2A" w:rsidRDefault="008D1379" w:rsidP="008D1379">
            <w:pPr>
              <w:jc w:val="both"/>
              <w:cnfStyle w:val="000000000000"/>
              <w:rPr>
                <w:sz w:val="18"/>
                <w:szCs w:val="18"/>
                <w:lang w:val="es-ES_tradnl"/>
              </w:rPr>
            </w:pPr>
          </w:p>
          <w:p w:rsidR="008D1379" w:rsidRPr="001A5C2A" w:rsidRDefault="008D1379" w:rsidP="008D1379">
            <w:pPr>
              <w:jc w:val="both"/>
              <w:cnfStyle w:val="000000000000"/>
              <w:rPr>
                <w:sz w:val="18"/>
                <w:szCs w:val="18"/>
                <w:lang w:val="es-ES_tradnl"/>
              </w:rPr>
            </w:pPr>
            <w:r w:rsidRPr="001A5C2A">
              <w:rPr>
                <w:sz w:val="18"/>
                <w:szCs w:val="18"/>
                <w:lang w:val="es-ES_tradnl"/>
              </w:rPr>
              <w:t xml:space="preserve">Pendiente </w:t>
            </w:r>
          </w:p>
          <w:p w:rsidR="008D1379" w:rsidRPr="001A5C2A" w:rsidRDefault="008D1379" w:rsidP="008D1379">
            <w:pPr>
              <w:jc w:val="both"/>
              <w:cnfStyle w:val="000000000000"/>
              <w:rPr>
                <w:sz w:val="18"/>
                <w:szCs w:val="18"/>
                <w:lang w:val="es-ES_tradnl"/>
              </w:rPr>
            </w:pPr>
          </w:p>
          <w:p w:rsidR="00C065C9" w:rsidRPr="001A5C2A" w:rsidRDefault="00C065C9" w:rsidP="008D1379">
            <w:pPr>
              <w:jc w:val="both"/>
              <w:cnfStyle w:val="000000000000"/>
              <w:rPr>
                <w:sz w:val="18"/>
                <w:szCs w:val="18"/>
                <w:lang w:val="es-ES_tradnl"/>
              </w:rPr>
            </w:pPr>
          </w:p>
          <w:p w:rsidR="008D1379" w:rsidRPr="001A5C2A" w:rsidRDefault="008D1379" w:rsidP="008D1379">
            <w:pPr>
              <w:jc w:val="both"/>
              <w:cnfStyle w:val="000000000000"/>
              <w:rPr>
                <w:sz w:val="18"/>
                <w:szCs w:val="18"/>
                <w:lang w:val="es-ES_tradnl"/>
              </w:rPr>
            </w:pPr>
            <w:r w:rsidRPr="001A5C2A">
              <w:rPr>
                <w:sz w:val="18"/>
                <w:szCs w:val="18"/>
                <w:lang w:val="es-ES_tradnl"/>
              </w:rPr>
              <w:t>Pendiente</w:t>
            </w:r>
          </w:p>
          <w:p w:rsidR="008D1379" w:rsidRPr="001A5C2A" w:rsidRDefault="008D1379" w:rsidP="008D1379">
            <w:pPr>
              <w:jc w:val="both"/>
              <w:cnfStyle w:val="000000000000"/>
              <w:rPr>
                <w:sz w:val="18"/>
                <w:szCs w:val="18"/>
                <w:lang w:val="es-ES_tradnl"/>
              </w:rPr>
            </w:pPr>
          </w:p>
          <w:p w:rsidR="00C065C9" w:rsidRPr="001A5C2A" w:rsidRDefault="00C065C9" w:rsidP="008D1379">
            <w:pPr>
              <w:jc w:val="both"/>
              <w:cnfStyle w:val="000000000000"/>
              <w:rPr>
                <w:sz w:val="18"/>
                <w:szCs w:val="18"/>
                <w:lang w:val="es-ES_tradnl"/>
              </w:rPr>
            </w:pPr>
          </w:p>
          <w:p w:rsidR="008D1379" w:rsidRPr="001A5C2A" w:rsidRDefault="008D1379" w:rsidP="008D1379">
            <w:pPr>
              <w:jc w:val="both"/>
              <w:cnfStyle w:val="000000000000"/>
              <w:rPr>
                <w:sz w:val="18"/>
                <w:szCs w:val="18"/>
                <w:lang w:val="es-ES_tradnl"/>
              </w:rPr>
            </w:pPr>
            <w:r w:rsidRPr="001A5C2A">
              <w:rPr>
                <w:sz w:val="18"/>
                <w:szCs w:val="18"/>
                <w:lang w:val="es-ES_tradnl"/>
              </w:rPr>
              <w:t xml:space="preserve">Pendiente </w:t>
            </w:r>
          </w:p>
        </w:tc>
        <w:tc>
          <w:tcPr>
            <w:tcW w:w="1134" w:type="dxa"/>
          </w:tcPr>
          <w:p w:rsidR="008D1379" w:rsidRPr="001A5C2A" w:rsidRDefault="008D1379" w:rsidP="008D1379">
            <w:pPr>
              <w:jc w:val="both"/>
              <w:cnfStyle w:val="000000000000"/>
              <w:rPr>
                <w:sz w:val="18"/>
                <w:szCs w:val="18"/>
                <w:lang w:val="es-ES_tradnl"/>
              </w:rPr>
            </w:pPr>
          </w:p>
          <w:p w:rsidR="008D1379" w:rsidRPr="001A5C2A" w:rsidRDefault="008D1379" w:rsidP="008D1379">
            <w:pPr>
              <w:jc w:val="both"/>
              <w:cnfStyle w:val="000000000000"/>
              <w:rPr>
                <w:sz w:val="18"/>
                <w:szCs w:val="18"/>
                <w:lang w:val="es-ES_tradnl"/>
              </w:rPr>
            </w:pPr>
          </w:p>
          <w:p w:rsidR="008D1379" w:rsidRPr="001A5C2A" w:rsidRDefault="008D1379" w:rsidP="008D1379">
            <w:pPr>
              <w:jc w:val="both"/>
              <w:cnfStyle w:val="000000000000"/>
              <w:rPr>
                <w:sz w:val="18"/>
                <w:szCs w:val="18"/>
                <w:lang w:val="es-ES_tradnl"/>
              </w:rPr>
            </w:pPr>
            <w:r w:rsidRPr="001A5C2A">
              <w:rPr>
                <w:sz w:val="18"/>
                <w:szCs w:val="18"/>
                <w:lang w:val="es-ES_tradnl"/>
              </w:rPr>
              <w:t>Ene.  2010</w:t>
            </w:r>
          </w:p>
          <w:p w:rsidR="008D1379" w:rsidRPr="001A5C2A" w:rsidRDefault="008D1379" w:rsidP="008D1379">
            <w:pPr>
              <w:jc w:val="both"/>
              <w:cnfStyle w:val="000000000000"/>
              <w:rPr>
                <w:sz w:val="18"/>
                <w:szCs w:val="18"/>
                <w:lang w:val="es-ES_tradnl"/>
              </w:rPr>
            </w:pPr>
          </w:p>
          <w:p w:rsidR="00C065C9" w:rsidRPr="001A5C2A" w:rsidRDefault="00C065C9" w:rsidP="008D1379">
            <w:pPr>
              <w:jc w:val="both"/>
              <w:cnfStyle w:val="000000000000"/>
              <w:rPr>
                <w:sz w:val="18"/>
                <w:szCs w:val="18"/>
                <w:lang w:val="es-ES_tradnl"/>
              </w:rPr>
            </w:pPr>
          </w:p>
          <w:p w:rsidR="008D1379" w:rsidRPr="001A5C2A" w:rsidRDefault="008D1379" w:rsidP="008D1379">
            <w:pPr>
              <w:jc w:val="both"/>
              <w:cnfStyle w:val="000000000000"/>
              <w:rPr>
                <w:sz w:val="18"/>
                <w:szCs w:val="18"/>
                <w:lang w:val="es-ES_tradnl"/>
              </w:rPr>
            </w:pPr>
            <w:r w:rsidRPr="001A5C2A">
              <w:rPr>
                <w:sz w:val="18"/>
                <w:szCs w:val="18"/>
                <w:lang w:val="es-ES_tradnl"/>
              </w:rPr>
              <w:t>Ene. 2010</w:t>
            </w:r>
          </w:p>
          <w:p w:rsidR="008D1379" w:rsidRPr="001A5C2A" w:rsidRDefault="008D1379" w:rsidP="008D1379">
            <w:pPr>
              <w:jc w:val="both"/>
              <w:cnfStyle w:val="000000000000"/>
              <w:rPr>
                <w:sz w:val="18"/>
                <w:szCs w:val="18"/>
                <w:lang w:val="es-ES_tradnl"/>
              </w:rPr>
            </w:pPr>
          </w:p>
          <w:p w:rsidR="00C065C9" w:rsidRPr="001A5C2A" w:rsidRDefault="00C065C9" w:rsidP="008D1379">
            <w:pPr>
              <w:jc w:val="both"/>
              <w:cnfStyle w:val="000000000000"/>
              <w:rPr>
                <w:sz w:val="18"/>
                <w:szCs w:val="18"/>
                <w:lang w:val="es-ES_tradnl"/>
              </w:rPr>
            </w:pPr>
          </w:p>
          <w:p w:rsidR="008D1379" w:rsidRPr="001A5C2A" w:rsidRDefault="008D1379" w:rsidP="008D1379">
            <w:pPr>
              <w:jc w:val="both"/>
              <w:cnfStyle w:val="000000000000"/>
              <w:rPr>
                <w:sz w:val="18"/>
                <w:szCs w:val="18"/>
                <w:lang w:val="es-ES_tradnl"/>
              </w:rPr>
            </w:pPr>
            <w:r w:rsidRPr="001A5C2A">
              <w:rPr>
                <w:sz w:val="18"/>
                <w:szCs w:val="18"/>
                <w:lang w:val="es-ES_tradnl"/>
              </w:rPr>
              <w:t>Ene. 2010</w:t>
            </w:r>
          </w:p>
          <w:p w:rsidR="008D1379" w:rsidRPr="001A5C2A" w:rsidRDefault="008D1379" w:rsidP="008D1379">
            <w:pPr>
              <w:jc w:val="both"/>
              <w:cnfStyle w:val="000000000000"/>
              <w:rPr>
                <w:sz w:val="18"/>
                <w:szCs w:val="18"/>
                <w:lang w:val="es-ES_tradnl"/>
              </w:rPr>
            </w:pPr>
          </w:p>
        </w:tc>
        <w:tc>
          <w:tcPr>
            <w:tcW w:w="1134" w:type="dxa"/>
          </w:tcPr>
          <w:p w:rsidR="008D1379" w:rsidRPr="001A5C2A" w:rsidRDefault="008D1379" w:rsidP="008D1379">
            <w:pPr>
              <w:jc w:val="both"/>
              <w:cnfStyle w:val="000000000000"/>
              <w:rPr>
                <w:sz w:val="18"/>
                <w:szCs w:val="18"/>
                <w:lang w:val="es-ES_tradnl"/>
              </w:rPr>
            </w:pPr>
          </w:p>
        </w:tc>
        <w:tc>
          <w:tcPr>
            <w:tcW w:w="1417" w:type="dxa"/>
          </w:tcPr>
          <w:p w:rsidR="008D1379" w:rsidRPr="001A5C2A" w:rsidRDefault="008D1379" w:rsidP="008D1379">
            <w:pPr>
              <w:cnfStyle w:val="000000000000"/>
              <w:rPr>
                <w:sz w:val="18"/>
                <w:szCs w:val="18"/>
                <w:lang w:val="es-ES_tradnl"/>
              </w:rPr>
            </w:pPr>
          </w:p>
          <w:p w:rsidR="00C065C9" w:rsidRPr="001A5C2A" w:rsidRDefault="00C065C9" w:rsidP="008D1379">
            <w:pPr>
              <w:cnfStyle w:val="000000000000"/>
              <w:rPr>
                <w:sz w:val="18"/>
                <w:szCs w:val="18"/>
                <w:lang w:val="es-ES_tradnl"/>
              </w:rPr>
            </w:pPr>
          </w:p>
          <w:p w:rsidR="00C065C9" w:rsidRPr="001A5C2A" w:rsidRDefault="00C065C9" w:rsidP="00C065C9">
            <w:pPr>
              <w:cnfStyle w:val="000000000000"/>
              <w:rPr>
                <w:sz w:val="18"/>
                <w:szCs w:val="18"/>
                <w:lang w:val="es-ES_tradnl"/>
              </w:rPr>
            </w:pPr>
            <w:r w:rsidRPr="001A5C2A">
              <w:rPr>
                <w:sz w:val="18"/>
                <w:szCs w:val="18"/>
                <w:lang w:val="es-ES_tradnl"/>
              </w:rPr>
              <w:t>Pendiente con 9 meses de retraso</w:t>
            </w:r>
          </w:p>
          <w:p w:rsidR="00C065C9" w:rsidRPr="001A5C2A" w:rsidRDefault="00C065C9" w:rsidP="00C065C9">
            <w:pPr>
              <w:cnfStyle w:val="000000000000"/>
              <w:rPr>
                <w:sz w:val="18"/>
                <w:szCs w:val="18"/>
                <w:lang w:val="es-ES_tradnl"/>
              </w:rPr>
            </w:pPr>
            <w:r w:rsidRPr="001A5C2A">
              <w:rPr>
                <w:sz w:val="18"/>
                <w:szCs w:val="18"/>
                <w:lang w:val="es-ES_tradnl"/>
              </w:rPr>
              <w:t>Pendiente con 9 meses de retraso</w:t>
            </w:r>
          </w:p>
          <w:p w:rsidR="00C065C9" w:rsidRPr="001A5C2A" w:rsidRDefault="00C065C9" w:rsidP="00C065C9">
            <w:pPr>
              <w:cnfStyle w:val="000000000000"/>
              <w:rPr>
                <w:sz w:val="18"/>
                <w:szCs w:val="18"/>
                <w:lang w:val="es-ES_tradnl"/>
              </w:rPr>
            </w:pPr>
            <w:r w:rsidRPr="001A5C2A">
              <w:rPr>
                <w:sz w:val="18"/>
                <w:szCs w:val="18"/>
                <w:lang w:val="es-ES_tradnl"/>
              </w:rPr>
              <w:t>Pendiente con 9 meses de retraso</w:t>
            </w:r>
          </w:p>
        </w:tc>
      </w:tr>
    </w:tbl>
    <w:p w:rsidR="008D1379" w:rsidRPr="001A5C2A" w:rsidRDefault="008D1379" w:rsidP="008D1379">
      <w:pPr>
        <w:spacing w:line="240" w:lineRule="auto"/>
        <w:jc w:val="both"/>
        <w:rPr>
          <w:sz w:val="24"/>
          <w:szCs w:val="24"/>
          <w:lang w:val="es-ES_tradnl"/>
        </w:rPr>
      </w:pPr>
    </w:p>
    <w:p w:rsidR="00C065C9" w:rsidRPr="001A5C2A" w:rsidRDefault="00C065C9" w:rsidP="00C065C9">
      <w:pPr>
        <w:spacing w:line="240" w:lineRule="auto"/>
        <w:jc w:val="both"/>
        <w:rPr>
          <w:sz w:val="24"/>
          <w:szCs w:val="24"/>
          <w:lang w:val="es-ES_tradnl"/>
        </w:rPr>
      </w:pPr>
    </w:p>
    <w:tbl>
      <w:tblPr>
        <w:tblStyle w:val="Tablaconcuadrcula"/>
        <w:tblW w:w="9322" w:type="dxa"/>
        <w:shd w:val="clear" w:color="auto" w:fill="F2DBDB" w:themeFill="accent2" w:themeFillTint="33"/>
        <w:tblLook w:val="04A0"/>
      </w:tblPr>
      <w:tblGrid>
        <w:gridCol w:w="9322"/>
      </w:tblGrid>
      <w:tr w:rsidR="00C065C9" w:rsidRPr="001A5C2A" w:rsidTr="00B40207">
        <w:tc>
          <w:tcPr>
            <w:tcW w:w="9322" w:type="dxa"/>
            <w:shd w:val="clear" w:color="auto" w:fill="F2DBDB" w:themeFill="accent2" w:themeFillTint="33"/>
          </w:tcPr>
          <w:p w:rsidR="00C065C9" w:rsidRPr="001A5C2A" w:rsidRDefault="00C065C9" w:rsidP="00B40207">
            <w:pPr>
              <w:jc w:val="both"/>
              <w:rPr>
                <w:sz w:val="24"/>
                <w:szCs w:val="24"/>
                <w:lang w:val="es-ES_tradnl"/>
              </w:rPr>
            </w:pPr>
          </w:p>
          <w:p w:rsidR="00C065C9" w:rsidRPr="001A5C2A" w:rsidRDefault="00C065C9" w:rsidP="00B40207">
            <w:pPr>
              <w:jc w:val="both"/>
              <w:rPr>
                <w:b/>
                <w:sz w:val="24"/>
                <w:szCs w:val="24"/>
                <w:u w:val="single"/>
                <w:lang w:val="es-ES_tradnl"/>
              </w:rPr>
            </w:pPr>
            <w:r w:rsidRPr="001A5C2A">
              <w:rPr>
                <w:b/>
                <w:sz w:val="24"/>
                <w:szCs w:val="24"/>
                <w:u w:val="single"/>
                <w:lang w:val="es-ES_tradnl"/>
              </w:rPr>
              <w:t>Conclusión sobre el cumplimiento de los Indicadores del Componente 4:</w:t>
            </w:r>
          </w:p>
          <w:p w:rsidR="00C065C9" w:rsidRPr="001A5C2A" w:rsidRDefault="00C065C9" w:rsidP="00B40207">
            <w:pPr>
              <w:jc w:val="both"/>
              <w:rPr>
                <w:sz w:val="24"/>
                <w:szCs w:val="24"/>
                <w:lang w:val="es-ES_tradnl"/>
              </w:rPr>
            </w:pPr>
          </w:p>
          <w:p w:rsidR="00C065C9" w:rsidRPr="001A5C2A" w:rsidRDefault="00C065C9" w:rsidP="00B40207">
            <w:pPr>
              <w:jc w:val="both"/>
              <w:rPr>
                <w:sz w:val="24"/>
                <w:szCs w:val="24"/>
                <w:lang w:val="es-ES_tradnl"/>
              </w:rPr>
            </w:pPr>
            <w:r w:rsidRPr="001A5C2A">
              <w:rPr>
                <w:sz w:val="24"/>
                <w:szCs w:val="24"/>
                <w:lang w:val="es-ES_tradnl"/>
              </w:rPr>
              <w:t xml:space="preserve">De los 3 indicadores del Componente 4: </w:t>
            </w:r>
          </w:p>
          <w:p w:rsidR="00C065C9" w:rsidRPr="001A5C2A" w:rsidRDefault="00C065C9" w:rsidP="00B40207">
            <w:pPr>
              <w:jc w:val="both"/>
              <w:rPr>
                <w:sz w:val="24"/>
                <w:szCs w:val="24"/>
                <w:lang w:val="es-ES_tradnl"/>
              </w:rPr>
            </w:pPr>
            <w:r w:rsidRPr="001A5C2A">
              <w:rPr>
                <w:sz w:val="24"/>
                <w:szCs w:val="24"/>
                <w:lang w:val="es-ES_tradnl"/>
              </w:rPr>
              <w:t xml:space="preserve"> 3   Se encuentran pendientes de cumplimiento</w:t>
            </w:r>
          </w:p>
          <w:p w:rsidR="00C065C9" w:rsidRPr="001A5C2A" w:rsidRDefault="00C065C9" w:rsidP="00C065C9">
            <w:pPr>
              <w:jc w:val="both"/>
              <w:rPr>
                <w:sz w:val="24"/>
                <w:szCs w:val="24"/>
                <w:lang w:val="es-ES_tradnl"/>
              </w:rPr>
            </w:pPr>
          </w:p>
        </w:tc>
      </w:tr>
    </w:tbl>
    <w:p w:rsidR="00C065C9" w:rsidRPr="001A5C2A" w:rsidRDefault="00C065C9" w:rsidP="00C065C9">
      <w:pPr>
        <w:spacing w:line="240" w:lineRule="auto"/>
        <w:jc w:val="both"/>
        <w:rPr>
          <w:sz w:val="24"/>
          <w:szCs w:val="24"/>
          <w:lang w:val="es-ES_tradnl"/>
        </w:rPr>
      </w:pPr>
    </w:p>
    <w:p w:rsidR="00C065C9" w:rsidRPr="001A5C2A" w:rsidRDefault="00C065C9">
      <w:pPr>
        <w:rPr>
          <w:sz w:val="24"/>
          <w:szCs w:val="24"/>
          <w:lang w:val="es-ES_tradnl"/>
        </w:rPr>
      </w:pPr>
      <w:r w:rsidRPr="001A5C2A">
        <w:rPr>
          <w:sz w:val="24"/>
          <w:szCs w:val="24"/>
          <w:lang w:val="es-ES_tradnl"/>
        </w:rPr>
        <w:br w:type="page"/>
      </w:r>
    </w:p>
    <w:p w:rsidR="008D1379" w:rsidRPr="001A5C2A" w:rsidRDefault="008D1379" w:rsidP="009600D3">
      <w:pPr>
        <w:spacing w:line="240" w:lineRule="auto"/>
        <w:jc w:val="both"/>
        <w:rPr>
          <w:sz w:val="24"/>
          <w:szCs w:val="24"/>
          <w:lang w:val="es-ES_tradnl"/>
        </w:rPr>
      </w:pPr>
    </w:p>
    <w:p w:rsidR="00C065C9" w:rsidRPr="001A5C2A" w:rsidRDefault="00C065C9" w:rsidP="00C065C9">
      <w:pPr>
        <w:spacing w:line="240" w:lineRule="auto"/>
        <w:jc w:val="center"/>
        <w:rPr>
          <w:b/>
          <w:sz w:val="24"/>
          <w:szCs w:val="24"/>
          <w:lang w:val="es-ES_tradnl"/>
        </w:rPr>
      </w:pPr>
      <w:r w:rsidRPr="001A5C2A">
        <w:rPr>
          <w:b/>
          <w:sz w:val="24"/>
          <w:szCs w:val="24"/>
          <w:lang w:val="es-ES_tradnl"/>
        </w:rPr>
        <w:t>FIN Y PROPOSITO</w:t>
      </w:r>
    </w:p>
    <w:tbl>
      <w:tblPr>
        <w:tblStyle w:val="Cuadrculamedia1-nfasis1"/>
        <w:tblW w:w="9322" w:type="dxa"/>
        <w:tblLayout w:type="fixed"/>
        <w:tblLook w:val="04A0"/>
      </w:tblPr>
      <w:tblGrid>
        <w:gridCol w:w="4077"/>
        <w:gridCol w:w="1560"/>
        <w:gridCol w:w="1134"/>
        <w:gridCol w:w="1134"/>
        <w:gridCol w:w="1417"/>
      </w:tblGrid>
      <w:tr w:rsidR="00C065C9" w:rsidRPr="001A5C2A" w:rsidTr="00B40207">
        <w:trPr>
          <w:cnfStyle w:val="100000000000"/>
        </w:trPr>
        <w:tc>
          <w:tcPr>
            <w:cnfStyle w:val="001000000000"/>
            <w:tcW w:w="4077" w:type="dxa"/>
          </w:tcPr>
          <w:p w:rsidR="00C065C9" w:rsidRPr="001A5C2A" w:rsidRDefault="00C065C9" w:rsidP="00B40207">
            <w:pPr>
              <w:jc w:val="center"/>
              <w:rPr>
                <w:sz w:val="20"/>
                <w:szCs w:val="20"/>
                <w:lang w:val="es-ES_tradnl"/>
              </w:rPr>
            </w:pPr>
            <w:r w:rsidRPr="001A5C2A">
              <w:rPr>
                <w:sz w:val="20"/>
                <w:szCs w:val="20"/>
                <w:lang w:val="es-ES_tradnl"/>
              </w:rPr>
              <w:t xml:space="preserve">FIN, </w:t>
            </w:r>
          </w:p>
          <w:p w:rsidR="00C065C9" w:rsidRPr="001A5C2A" w:rsidRDefault="00C065C9" w:rsidP="00B40207">
            <w:pPr>
              <w:jc w:val="center"/>
              <w:rPr>
                <w:sz w:val="20"/>
                <w:szCs w:val="20"/>
                <w:lang w:val="es-ES_tradnl"/>
              </w:rPr>
            </w:pPr>
            <w:r w:rsidRPr="001A5C2A">
              <w:rPr>
                <w:sz w:val="20"/>
                <w:szCs w:val="20"/>
                <w:u w:val="single"/>
                <w:lang w:val="es-ES_tradnl"/>
              </w:rPr>
              <w:t>Propósito</w:t>
            </w:r>
            <w:r w:rsidRPr="001A5C2A">
              <w:rPr>
                <w:sz w:val="20"/>
                <w:szCs w:val="20"/>
                <w:lang w:val="es-ES_tradnl"/>
              </w:rPr>
              <w:t xml:space="preserve">, </w:t>
            </w:r>
          </w:p>
          <w:p w:rsidR="00C065C9" w:rsidRPr="001A5C2A" w:rsidRDefault="00C065C9" w:rsidP="00B40207">
            <w:pPr>
              <w:jc w:val="center"/>
              <w:rPr>
                <w:sz w:val="20"/>
                <w:szCs w:val="20"/>
                <w:lang w:val="es-ES_tradnl"/>
              </w:rPr>
            </w:pPr>
            <w:r w:rsidRPr="001A5C2A">
              <w:rPr>
                <w:sz w:val="20"/>
                <w:szCs w:val="20"/>
                <w:lang w:val="es-ES_tradnl"/>
              </w:rPr>
              <w:t>Indicadores</w:t>
            </w:r>
          </w:p>
        </w:tc>
        <w:tc>
          <w:tcPr>
            <w:tcW w:w="1560" w:type="dxa"/>
          </w:tcPr>
          <w:p w:rsidR="00C065C9" w:rsidRPr="001A5C2A" w:rsidRDefault="00C065C9" w:rsidP="00B40207">
            <w:pPr>
              <w:jc w:val="center"/>
              <w:cnfStyle w:val="100000000000"/>
              <w:rPr>
                <w:sz w:val="20"/>
                <w:szCs w:val="20"/>
                <w:lang w:val="es-ES_tradnl"/>
              </w:rPr>
            </w:pPr>
          </w:p>
          <w:p w:rsidR="00C065C9" w:rsidRPr="001A5C2A" w:rsidRDefault="00C065C9" w:rsidP="00B40207">
            <w:pPr>
              <w:jc w:val="center"/>
              <w:cnfStyle w:val="100000000000"/>
              <w:rPr>
                <w:sz w:val="20"/>
                <w:szCs w:val="20"/>
                <w:lang w:val="es-ES_tradnl"/>
              </w:rPr>
            </w:pPr>
            <w:r w:rsidRPr="001A5C2A">
              <w:rPr>
                <w:sz w:val="20"/>
                <w:szCs w:val="20"/>
                <w:lang w:val="es-ES_tradnl"/>
              </w:rPr>
              <w:t>Estado:</w:t>
            </w:r>
          </w:p>
        </w:tc>
        <w:tc>
          <w:tcPr>
            <w:tcW w:w="1134" w:type="dxa"/>
          </w:tcPr>
          <w:p w:rsidR="00C065C9" w:rsidRPr="001A5C2A" w:rsidRDefault="00C065C9" w:rsidP="00B40207">
            <w:pPr>
              <w:jc w:val="center"/>
              <w:cnfStyle w:val="100000000000"/>
              <w:rPr>
                <w:sz w:val="20"/>
                <w:szCs w:val="20"/>
                <w:lang w:val="es-ES_tradnl"/>
              </w:rPr>
            </w:pPr>
          </w:p>
          <w:p w:rsidR="00C065C9" w:rsidRPr="001A5C2A" w:rsidRDefault="00C065C9" w:rsidP="00B40207">
            <w:pPr>
              <w:jc w:val="center"/>
              <w:cnfStyle w:val="100000000000"/>
              <w:rPr>
                <w:sz w:val="20"/>
                <w:szCs w:val="20"/>
                <w:lang w:val="es-ES_tradnl"/>
              </w:rPr>
            </w:pPr>
            <w:r w:rsidRPr="001A5C2A">
              <w:rPr>
                <w:sz w:val="20"/>
                <w:szCs w:val="20"/>
                <w:lang w:val="es-ES_tradnl"/>
              </w:rPr>
              <w:t>Mes de Plazo:</w:t>
            </w:r>
          </w:p>
        </w:tc>
        <w:tc>
          <w:tcPr>
            <w:tcW w:w="1134" w:type="dxa"/>
          </w:tcPr>
          <w:p w:rsidR="00C065C9" w:rsidRPr="001A5C2A" w:rsidRDefault="00C065C9" w:rsidP="00B40207">
            <w:pPr>
              <w:jc w:val="center"/>
              <w:cnfStyle w:val="100000000000"/>
              <w:rPr>
                <w:sz w:val="20"/>
                <w:szCs w:val="20"/>
                <w:lang w:val="es-ES_tradnl"/>
              </w:rPr>
            </w:pPr>
            <w:r w:rsidRPr="001A5C2A">
              <w:rPr>
                <w:sz w:val="20"/>
                <w:szCs w:val="20"/>
                <w:lang w:val="es-ES_tradnl"/>
              </w:rPr>
              <w:t>Mes de cumpli-miento:</w:t>
            </w:r>
          </w:p>
        </w:tc>
        <w:tc>
          <w:tcPr>
            <w:tcW w:w="1417" w:type="dxa"/>
          </w:tcPr>
          <w:p w:rsidR="00C065C9" w:rsidRPr="001A5C2A" w:rsidRDefault="00C065C9" w:rsidP="00B40207">
            <w:pPr>
              <w:jc w:val="center"/>
              <w:cnfStyle w:val="100000000000"/>
              <w:rPr>
                <w:sz w:val="20"/>
                <w:szCs w:val="20"/>
                <w:lang w:val="es-ES_tradnl"/>
              </w:rPr>
            </w:pPr>
          </w:p>
          <w:p w:rsidR="00C065C9" w:rsidRPr="001A5C2A" w:rsidRDefault="00C065C9" w:rsidP="00B40207">
            <w:pPr>
              <w:jc w:val="center"/>
              <w:cnfStyle w:val="100000000000"/>
              <w:rPr>
                <w:sz w:val="20"/>
                <w:szCs w:val="20"/>
                <w:lang w:val="es-ES_tradnl"/>
              </w:rPr>
            </w:pPr>
            <w:r w:rsidRPr="001A5C2A">
              <w:rPr>
                <w:sz w:val="20"/>
                <w:szCs w:val="20"/>
                <w:lang w:val="es-ES_tradnl"/>
              </w:rPr>
              <w:t>Clasificación:</w:t>
            </w:r>
          </w:p>
        </w:tc>
      </w:tr>
      <w:tr w:rsidR="00C065C9" w:rsidRPr="001A5C2A" w:rsidTr="00B40207">
        <w:trPr>
          <w:cnfStyle w:val="000000100000"/>
        </w:trPr>
        <w:tc>
          <w:tcPr>
            <w:cnfStyle w:val="001000000000"/>
            <w:tcW w:w="4077" w:type="dxa"/>
          </w:tcPr>
          <w:p w:rsidR="00C065C9" w:rsidRPr="001A5C2A" w:rsidRDefault="00C065C9" w:rsidP="00AF0C10">
            <w:pPr>
              <w:jc w:val="both"/>
              <w:rPr>
                <w:sz w:val="20"/>
                <w:szCs w:val="20"/>
                <w:lang w:val="es-ES_tradnl"/>
              </w:rPr>
            </w:pPr>
            <w:r w:rsidRPr="001A5C2A">
              <w:rPr>
                <w:sz w:val="20"/>
                <w:szCs w:val="20"/>
                <w:lang w:val="es-ES_tradnl"/>
              </w:rPr>
              <w:t>FIN: Contribuir a</w:t>
            </w:r>
            <w:r w:rsidR="00AF0C10" w:rsidRPr="001A5C2A">
              <w:rPr>
                <w:sz w:val="20"/>
                <w:szCs w:val="20"/>
                <w:lang w:val="es-ES_tradnl"/>
              </w:rPr>
              <w:t xml:space="preserve">l mejoramiento de la </w:t>
            </w:r>
            <w:r w:rsidRPr="001A5C2A">
              <w:rPr>
                <w:sz w:val="20"/>
                <w:szCs w:val="20"/>
                <w:lang w:val="es-ES_tradnl"/>
              </w:rPr>
              <w:t>competitividad de las MIPYMES del Cantón Otavalo</w:t>
            </w:r>
          </w:p>
        </w:tc>
        <w:tc>
          <w:tcPr>
            <w:tcW w:w="1560" w:type="dxa"/>
          </w:tcPr>
          <w:p w:rsidR="00C065C9" w:rsidRPr="001A5C2A" w:rsidRDefault="00C065C9" w:rsidP="00B40207">
            <w:pPr>
              <w:jc w:val="both"/>
              <w:cnfStyle w:val="000000100000"/>
              <w:rPr>
                <w:sz w:val="20"/>
                <w:szCs w:val="20"/>
                <w:lang w:val="es-ES_tradnl"/>
              </w:rPr>
            </w:pPr>
          </w:p>
        </w:tc>
        <w:tc>
          <w:tcPr>
            <w:tcW w:w="1134" w:type="dxa"/>
          </w:tcPr>
          <w:p w:rsidR="00C065C9" w:rsidRPr="001A5C2A" w:rsidRDefault="00C065C9" w:rsidP="00B40207">
            <w:pPr>
              <w:jc w:val="both"/>
              <w:cnfStyle w:val="000000100000"/>
              <w:rPr>
                <w:sz w:val="20"/>
                <w:szCs w:val="20"/>
                <w:lang w:val="es-ES_tradnl"/>
              </w:rPr>
            </w:pPr>
          </w:p>
        </w:tc>
        <w:tc>
          <w:tcPr>
            <w:tcW w:w="1134" w:type="dxa"/>
          </w:tcPr>
          <w:p w:rsidR="00C065C9" w:rsidRPr="001A5C2A" w:rsidRDefault="00C065C9" w:rsidP="00B40207">
            <w:pPr>
              <w:jc w:val="both"/>
              <w:cnfStyle w:val="000000100000"/>
              <w:rPr>
                <w:sz w:val="20"/>
                <w:szCs w:val="20"/>
                <w:lang w:val="es-ES_tradnl"/>
              </w:rPr>
            </w:pPr>
          </w:p>
        </w:tc>
        <w:tc>
          <w:tcPr>
            <w:tcW w:w="1417" w:type="dxa"/>
          </w:tcPr>
          <w:p w:rsidR="00C065C9" w:rsidRPr="001A5C2A" w:rsidRDefault="00C065C9" w:rsidP="00B40207">
            <w:pPr>
              <w:jc w:val="both"/>
              <w:cnfStyle w:val="000000100000"/>
              <w:rPr>
                <w:sz w:val="20"/>
                <w:szCs w:val="20"/>
                <w:lang w:val="es-ES_tradnl"/>
              </w:rPr>
            </w:pPr>
          </w:p>
        </w:tc>
      </w:tr>
      <w:tr w:rsidR="00AF0C10" w:rsidRPr="001A5C2A" w:rsidTr="00B40207">
        <w:tc>
          <w:tcPr>
            <w:cnfStyle w:val="001000000000"/>
            <w:tcW w:w="4077" w:type="dxa"/>
          </w:tcPr>
          <w:p w:rsidR="00AF0C10" w:rsidRPr="001A5C2A" w:rsidRDefault="00AF0C10" w:rsidP="00B40207">
            <w:pPr>
              <w:jc w:val="both"/>
              <w:rPr>
                <w:sz w:val="18"/>
                <w:szCs w:val="18"/>
                <w:u w:val="single"/>
                <w:lang w:val="es-ES_tradnl"/>
              </w:rPr>
            </w:pPr>
          </w:p>
          <w:p w:rsidR="00AF0C10" w:rsidRPr="001A5C2A" w:rsidRDefault="00AF0C10" w:rsidP="00C065C9">
            <w:pPr>
              <w:pStyle w:val="Encabezado"/>
              <w:spacing w:after="120"/>
              <w:jc w:val="both"/>
              <w:rPr>
                <w:sz w:val="18"/>
                <w:lang w:val="es-ES"/>
              </w:rPr>
            </w:pPr>
            <w:r w:rsidRPr="001A5C2A">
              <w:rPr>
                <w:sz w:val="18"/>
                <w:lang w:val="es-ES"/>
              </w:rPr>
              <w:t xml:space="preserve">Tres años después de finalizada la ejecución del proyecto: </w:t>
            </w:r>
          </w:p>
          <w:p w:rsidR="00AF0C10" w:rsidRPr="001A5C2A" w:rsidRDefault="00AF0C10" w:rsidP="00C065C9">
            <w:pPr>
              <w:pStyle w:val="Encabezado"/>
              <w:tabs>
                <w:tab w:val="clear" w:pos="4419"/>
                <w:tab w:val="clear" w:pos="8838"/>
              </w:tabs>
              <w:spacing w:after="120"/>
              <w:jc w:val="both"/>
              <w:rPr>
                <w:sz w:val="18"/>
                <w:lang w:val="es-ES"/>
              </w:rPr>
            </w:pPr>
            <w:r w:rsidRPr="001A5C2A">
              <w:rPr>
                <w:sz w:val="18"/>
                <w:lang w:val="es-ES"/>
              </w:rPr>
              <w:t xml:space="preserve">1) Se aumenta un 30% el número de empresas en los registros municipales. </w:t>
            </w:r>
          </w:p>
          <w:p w:rsidR="00AF0C10" w:rsidRPr="001A5C2A" w:rsidRDefault="00AF0C10" w:rsidP="00C065C9">
            <w:pPr>
              <w:pStyle w:val="Encabezado"/>
              <w:tabs>
                <w:tab w:val="clear" w:pos="4419"/>
                <w:tab w:val="clear" w:pos="8838"/>
              </w:tabs>
              <w:spacing w:after="120"/>
              <w:jc w:val="both"/>
              <w:rPr>
                <w:sz w:val="18"/>
                <w:lang w:val="es-ES"/>
              </w:rPr>
            </w:pPr>
            <w:r w:rsidRPr="001A5C2A">
              <w:rPr>
                <w:sz w:val="18"/>
                <w:lang w:val="es-ES"/>
              </w:rPr>
              <w:t>2) Se disminuye en un 10 % el nivel de informalidad en Otavalo.</w:t>
            </w:r>
          </w:p>
          <w:p w:rsidR="00AF0C10" w:rsidRPr="001A5C2A" w:rsidRDefault="00AF0C10" w:rsidP="00C065C9">
            <w:pPr>
              <w:rPr>
                <w:lang w:val="es-ES"/>
              </w:rPr>
            </w:pPr>
          </w:p>
          <w:p w:rsidR="00AF0C10" w:rsidRPr="001A5C2A" w:rsidRDefault="00AF0C10" w:rsidP="00B40207">
            <w:pPr>
              <w:jc w:val="both"/>
              <w:rPr>
                <w:sz w:val="18"/>
                <w:szCs w:val="18"/>
                <w:u w:val="single"/>
                <w:lang w:val="es-ES_tradnl"/>
              </w:rPr>
            </w:pPr>
          </w:p>
          <w:p w:rsidR="00AF0C10" w:rsidRPr="001A5C2A" w:rsidRDefault="00AF0C10" w:rsidP="00B40207">
            <w:pPr>
              <w:jc w:val="both"/>
              <w:rPr>
                <w:sz w:val="18"/>
                <w:szCs w:val="18"/>
                <w:u w:val="single"/>
                <w:lang w:val="es-ES_tradnl"/>
              </w:rPr>
            </w:pPr>
          </w:p>
          <w:p w:rsidR="00AF0C10" w:rsidRPr="001A5C2A" w:rsidRDefault="00AF0C10" w:rsidP="00B40207">
            <w:pPr>
              <w:jc w:val="both"/>
              <w:rPr>
                <w:sz w:val="18"/>
                <w:szCs w:val="18"/>
                <w:u w:val="single"/>
                <w:lang w:val="es-ES_tradnl"/>
              </w:rPr>
            </w:pPr>
          </w:p>
        </w:tc>
        <w:tc>
          <w:tcPr>
            <w:tcW w:w="1560" w:type="dxa"/>
          </w:tcPr>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r w:rsidRPr="001A5C2A">
              <w:rPr>
                <w:sz w:val="20"/>
                <w:szCs w:val="20"/>
                <w:lang w:val="es-ES_tradnl"/>
              </w:rPr>
              <w:t xml:space="preserve">N/A </w:t>
            </w: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r w:rsidRPr="001A5C2A">
              <w:rPr>
                <w:sz w:val="20"/>
                <w:szCs w:val="20"/>
                <w:lang w:val="es-ES_tradnl"/>
              </w:rPr>
              <w:t>N/A</w:t>
            </w:r>
          </w:p>
        </w:tc>
        <w:tc>
          <w:tcPr>
            <w:tcW w:w="1134" w:type="dxa"/>
          </w:tcPr>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r w:rsidRPr="001A5C2A">
              <w:rPr>
                <w:sz w:val="20"/>
                <w:szCs w:val="20"/>
                <w:lang w:val="es-ES_tradnl"/>
              </w:rPr>
              <w:t>Dic. 2013</w:t>
            </w: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r w:rsidRPr="001A5C2A">
              <w:rPr>
                <w:sz w:val="20"/>
                <w:szCs w:val="20"/>
                <w:lang w:val="es-ES_tradnl"/>
              </w:rPr>
              <w:t xml:space="preserve">Dic. 2013 </w:t>
            </w:r>
          </w:p>
        </w:tc>
        <w:tc>
          <w:tcPr>
            <w:tcW w:w="1134" w:type="dxa"/>
          </w:tcPr>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r w:rsidRPr="001A5C2A">
              <w:rPr>
                <w:sz w:val="20"/>
                <w:szCs w:val="20"/>
                <w:lang w:val="es-ES_tradnl"/>
              </w:rPr>
              <w:t>N/A</w:t>
            </w: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p>
          <w:p w:rsidR="00AF0C10" w:rsidRPr="001A5C2A" w:rsidRDefault="00AF0C10" w:rsidP="00B40207">
            <w:pPr>
              <w:jc w:val="both"/>
              <w:cnfStyle w:val="000000000000"/>
              <w:rPr>
                <w:sz w:val="20"/>
                <w:szCs w:val="20"/>
                <w:lang w:val="es-ES_tradnl"/>
              </w:rPr>
            </w:pPr>
            <w:r w:rsidRPr="001A5C2A">
              <w:rPr>
                <w:sz w:val="20"/>
                <w:szCs w:val="20"/>
                <w:lang w:val="es-ES_tradnl"/>
              </w:rPr>
              <w:t xml:space="preserve">N/A </w:t>
            </w:r>
          </w:p>
        </w:tc>
        <w:tc>
          <w:tcPr>
            <w:tcW w:w="1417" w:type="dxa"/>
          </w:tcPr>
          <w:p w:rsidR="00AF0C10" w:rsidRPr="001A5C2A" w:rsidRDefault="00AF0C10" w:rsidP="00B40207">
            <w:pPr>
              <w:jc w:val="both"/>
              <w:cnfStyle w:val="000000000000"/>
              <w:rPr>
                <w:sz w:val="20"/>
                <w:szCs w:val="20"/>
                <w:lang w:val="es-ES_tradnl"/>
              </w:rPr>
            </w:pPr>
          </w:p>
        </w:tc>
      </w:tr>
      <w:tr w:rsidR="00AF0C10" w:rsidRPr="001A5C2A" w:rsidTr="00B40207">
        <w:trPr>
          <w:cnfStyle w:val="000000100000"/>
        </w:trPr>
        <w:tc>
          <w:tcPr>
            <w:cnfStyle w:val="001000000000"/>
            <w:tcW w:w="4077" w:type="dxa"/>
          </w:tcPr>
          <w:p w:rsidR="00AF0C10" w:rsidRPr="001A5C2A" w:rsidRDefault="00AF0C10" w:rsidP="00B40207">
            <w:pPr>
              <w:rPr>
                <w:sz w:val="18"/>
                <w:szCs w:val="18"/>
                <w:lang w:val="es-ES_tradnl"/>
              </w:rPr>
            </w:pPr>
            <w:r w:rsidRPr="001A5C2A">
              <w:rPr>
                <w:sz w:val="18"/>
                <w:szCs w:val="18"/>
                <w:u w:val="single"/>
                <w:lang w:val="es-ES_tradnl"/>
              </w:rPr>
              <w:t>Propósito</w:t>
            </w:r>
            <w:r w:rsidRPr="001A5C2A">
              <w:rPr>
                <w:sz w:val="18"/>
                <w:szCs w:val="18"/>
                <w:lang w:val="es-ES_tradnl"/>
              </w:rPr>
              <w:t xml:space="preserve">:  Implantar un modelo de participación pública-privada basado en la demanda, que promueva la formalización, acceso al mercado y oportunidades de negocios y, fortaleciendo las redes de comercialización de las MIPYMES fundamentalmente de los sectores turístico y artesanal. </w:t>
            </w:r>
          </w:p>
        </w:tc>
        <w:tc>
          <w:tcPr>
            <w:tcW w:w="1560" w:type="dxa"/>
          </w:tcPr>
          <w:p w:rsidR="00AF0C10" w:rsidRPr="001A5C2A" w:rsidRDefault="00AF0C10" w:rsidP="00B40207">
            <w:pPr>
              <w:jc w:val="both"/>
              <w:cnfStyle w:val="000000100000"/>
              <w:rPr>
                <w:sz w:val="18"/>
                <w:szCs w:val="18"/>
                <w:lang w:val="es-ES_tradnl"/>
              </w:rPr>
            </w:pPr>
          </w:p>
        </w:tc>
        <w:tc>
          <w:tcPr>
            <w:tcW w:w="1134" w:type="dxa"/>
          </w:tcPr>
          <w:p w:rsidR="00AF0C10" w:rsidRPr="001A5C2A" w:rsidRDefault="00AF0C10" w:rsidP="00B40207">
            <w:pPr>
              <w:jc w:val="both"/>
              <w:cnfStyle w:val="000000100000"/>
              <w:rPr>
                <w:sz w:val="18"/>
                <w:szCs w:val="18"/>
                <w:lang w:val="es-ES_tradnl"/>
              </w:rPr>
            </w:pPr>
          </w:p>
        </w:tc>
        <w:tc>
          <w:tcPr>
            <w:tcW w:w="1134" w:type="dxa"/>
          </w:tcPr>
          <w:p w:rsidR="00AF0C10" w:rsidRPr="001A5C2A" w:rsidRDefault="00AF0C10" w:rsidP="00B40207">
            <w:pPr>
              <w:jc w:val="both"/>
              <w:cnfStyle w:val="000000100000"/>
              <w:rPr>
                <w:sz w:val="18"/>
                <w:szCs w:val="18"/>
                <w:lang w:val="es-ES_tradnl"/>
              </w:rPr>
            </w:pPr>
          </w:p>
        </w:tc>
        <w:tc>
          <w:tcPr>
            <w:tcW w:w="1417" w:type="dxa"/>
          </w:tcPr>
          <w:p w:rsidR="00AF0C10" w:rsidRPr="001A5C2A" w:rsidRDefault="00AF0C10" w:rsidP="00B40207">
            <w:pPr>
              <w:cnfStyle w:val="000000100000"/>
              <w:rPr>
                <w:sz w:val="18"/>
                <w:szCs w:val="18"/>
                <w:lang w:val="es-ES_tradnl"/>
              </w:rPr>
            </w:pPr>
          </w:p>
        </w:tc>
      </w:tr>
      <w:tr w:rsidR="00AF0C10" w:rsidRPr="001A5C2A" w:rsidTr="00B40207">
        <w:tc>
          <w:tcPr>
            <w:cnfStyle w:val="001000000000"/>
            <w:tcW w:w="4077" w:type="dxa"/>
          </w:tcPr>
          <w:p w:rsidR="00AF0C10" w:rsidRPr="001A5C2A" w:rsidRDefault="00AF0C10" w:rsidP="00AF0C10">
            <w:pPr>
              <w:pStyle w:val="Encabezado"/>
              <w:widowControl w:val="0"/>
              <w:spacing w:after="120"/>
              <w:jc w:val="both"/>
              <w:rPr>
                <w:sz w:val="18"/>
                <w:szCs w:val="18"/>
                <w:lang w:val="es-CO"/>
              </w:rPr>
            </w:pPr>
            <w:r w:rsidRPr="001A5C2A">
              <w:rPr>
                <w:sz w:val="18"/>
                <w:szCs w:val="18"/>
                <w:lang w:val="es-CO"/>
              </w:rPr>
              <w:t>Al finalizar la ejecución del Proyecto:</w:t>
            </w:r>
          </w:p>
          <w:p w:rsidR="00AF0C10" w:rsidRPr="001A5C2A" w:rsidRDefault="00281186" w:rsidP="00281186">
            <w:pPr>
              <w:pStyle w:val="Encabezado"/>
              <w:widowControl w:val="0"/>
              <w:tabs>
                <w:tab w:val="clear" w:pos="4419"/>
                <w:tab w:val="clear" w:pos="8838"/>
              </w:tabs>
              <w:spacing w:after="120"/>
              <w:jc w:val="both"/>
              <w:rPr>
                <w:sz w:val="18"/>
                <w:szCs w:val="18"/>
                <w:lang w:val="es-ES"/>
              </w:rPr>
            </w:pPr>
            <w:r w:rsidRPr="001A5C2A">
              <w:rPr>
                <w:sz w:val="18"/>
                <w:szCs w:val="18"/>
                <w:lang w:val="es-CO"/>
              </w:rPr>
              <w:t>3</w:t>
            </w:r>
            <w:r w:rsidRPr="001A5C2A">
              <w:rPr>
                <w:sz w:val="18"/>
                <w:szCs w:val="18"/>
                <w:lang w:val="es-ES"/>
              </w:rPr>
              <w:t xml:space="preserve">) </w:t>
            </w:r>
            <w:r w:rsidR="00AF0C10" w:rsidRPr="001A5C2A">
              <w:rPr>
                <w:sz w:val="18"/>
                <w:szCs w:val="18"/>
                <w:lang w:val="es-ES"/>
              </w:rPr>
              <w:t>Aumentan un 5% los ingresos propios del municipio vía tributaria de nuevas empresas.</w:t>
            </w:r>
          </w:p>
          <w:p w:rsidR="00AF0C10" w:rsidRPr="001A5C2A" w:rsidRDefault="00281186" w:rsidP="00281186">
            <w:pPr>
              <w:pStyle w:val="Encabezado"/>
              <w:widowControl w:val="0"/>
              <w:tabs>
                <w:tab w:val="clear" w:pos="4419"/>
                <w:tab w:val="clear" w:pos="8838"/>
              </w:tabs>
              <w:spacing w:after="120"/>
              <w:jc w:val="both"/>
              <w:rPr>
                <w:sz w:val="18"/>
                <w:szCs w:val="18"/>
                <w:lang w:val="es-ES"/>
              </w:rPr>
            </w:pPr>
            <w:r w:rsidRPr="001A5C2A">
              <w:rPr>
                <w:sz w:val="18"/>
                <w:szCs w:val="18"/>
                <w:lang w:val="es-ES"/>
              </w:rPr>
              <w:t xml:space="preserve">4) </w:t>
            </w:r>
            <w:r w:rsidR="00AF0C10" w:rsidRPr="001A5C2A">
              <w:rPr>
                <w:sz w:val="18"/>
                <w:szCs w:val="18"/>
                <w:lang w:val="es-ES"/>
              </w:rPr>
              <w:t>Aumentan las ventas de los empresarios del sector artesanal y  tur</w:t>
            </w:r>
            <w:r w:rsidR="00AF0C10" w:rsidRPr="001A5C2A">
              <w:rPr>
                <w:sz w:val="18"/>
                <w:szCs w:val="18"/>
                <w:lang w:val="es-CO"/>
              </w:rPr>
              <w:t>ístico en un 30%.</w:t>
            </w:r>
          </w:p>
          <w:p w:rsidR="00AF0C10" w:rsidRPr="001A5C2A" w:rsidRDefault="00281186" w:rsidP="00281186">
            <w:pPr>
              <w:rPr>
                <w:sz w:val="18"/>
                <w:szCs w:val="18"/>
                <w:lang w:val="es-ES"/>
              </w:rPr>
            </w:pPr>
            <w:r w:rsidRPr="001A5C2A">
              <w:rPr>
                <w:sz w:val="18"/>
                <w:szCs w:val="18"/>
                <w:lang w:val="es-ES"/>
              </w:rPr>
              <w:t xml:space="preserve">5) </w:t>
            </w:r>
            <w:r w:rsidR="00AF0C10" w:rsidRPr="001A5C2A">
              <w:rPr>
                <w:sz w:val="18"/>
                <w:szCs w:val="18"/>
                <w:lang w:val="es-ES"/>
              </w:rPr>
              <w:t xml:space="preserve">VU permitirá tiempo máximo de 5 días para crear empresa (en trámites municipales) </w:t>
            </w:r>
          </w:p>
          <w:p w:rsidR="00281186" w:rsidRPr="001A5C2A" w:rsidRDefault="00281186" w:rsidP="00281186">
            <w:pPr>
              <w:rPr>
                <w:sz w:val="18"/>
                <w:szCs w:val="18"/>
                <w:lang w:val="es-ES"/>
              </w:rPr>
            </w:pPr>
          </w:p>
          <w:p w:rsidR="00281186" w:rsidRPr="001A5C2A" w:rsidRDefault="00281186" w:rsidP="00281186">
            <w:pPr>
              <w:rPr>
                <w:sz w:val="18"/>
                <w:szCs w:val="18"/>
                <w:lang w:val="es-CO"/>
              </w:rPr>
            </w:pPr>
            <w:r w:rsidRPr="001A5C2A">
              <w:rPr>
                <w:sz w:val="18"/>
                <w:szCs w:val="18"/>
                <w:lang w:val="es-ES"/>
              </w:rPr>
              <w:t xml:space="preserve">6) </w:t>
            </w:r>
            <w:r w:rsidR="009122A9">
              <w:rPr>
                <w:sz w:val="18"/>
                <w:szCs w:val="18"/>
                <w:lang w:val="es-ES"/>
              </w:rPr>
              <w:t>M</w:t>
            </w:r>
            <w:r w:rsidR="00AF0C10" w:rsidRPr="001A5C2A">
              <w:rPr>
                <w:sz w:val="18"/>
                <w:szCs w:val="18"/>
                <w:lang w:val="es-ES"/>
              </w:rPr>
              <w:t>áximo 10 días</w:t>
            </w:r>
            <w:r w:rsidR="00AF0C10" w:rsidRPr="001A5C2A">
              <w:rPr>
                <w:sz w:val="18"/>
                <w:szCs w:val="18"/>
                <w:lang w:val="es-CO"/>
              </w:rPr>
              <w:t xml:space="preserve"> (integrando trámites nacionales); </w:t>
            </w:r>
          </w:p>
          <w:p w:rsidR="00281186" w:rsidRPr="001A5C2A" w:rsidRDefault="00281186" w:rsidP="00281186">
            <w:pPr>
              <w:rPr>
                <w:sz w:val="18"/>
                <w:szCs w:val="18"/>
                <w:lang w:val="es-CO"/>
              </w:rPr>
            </w:pPr>
          </w:p>
          <w:p w:rsidR="00AF0C10" w:rsidRPr="001A5C2A" w:rsidRDefault="00281186" w:rsidP="00281186">
            <w:pPr>
              <w:rPr>
                <w:sz w:val="18"/>
                <w:szCs w:val="18"/>
                <w:lang w:val="es-CO"/>
              </w:rPr>
            </w:pPr>
            <w:r w:rsidRPr="001A5C2A">
              <w:rPr>
                <w:sz w:val="18"/>
                <w:szCs w:val="18"/>
                <w:lang w:val="es-CO"/>
              </w:rPr>
              <w:t xml:space="preserve">7) </w:t>
            </w:r>
            <w:r w:rsidR="009122A9">
              <w:rPr>
                <w:sz w:val="18"/>
                <w:szCs w:val="18"/>
                <w:lang w:val="es-CO"/>
              </w:rPr>
              <w:t>R</w:t>
            </w:r>
            <w:r w:rsidR="00AF0C10" w:rsidRPr="001A5C2A">
              <w:rPr>
                <w:sz w:val="18"/>
                <w:szCs w:val="18"/>
                <w:lang w:val="es-CO"/>
              </w:rPr>
              <w:t>educción de costos mínimo en un 50%.</w:t>
            </w:r>
          </w:p>
          <w:p w:rsidR="00AF0C10" w:rsidRPr="001A5C2A" w:rsidRDefault="00AF0C10" w:rsidP="006E6D44">
            <w:pPr>
              <w:rPr>
                <w:sz w:val="18"/>
                <w:szCs w:val="18"/>
                <w:lang w:val="es-ES_tradnl"/>
              </w:rPr>
            </w:pPr>
          </w:p>
        </w:tc>
        <w:tc>
          <w:tcPr>
            <w:tcW w:w="1560" w:type="dxa"/>
          </w:tcPr>
          <w:p w:rsidR="00AF0C10" w:rsidRPr="001A5C2A" w:rsidRDefault="00AF0C10"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r w:rsidRPr="001A5C2A">
              <w:rPr>
                <w:sz w:val="18"/>
                <w:szCs w:val="18"/>
                <w:lang w:val="es-ES_tradnl"/>
              </w:rPr>
              <w:t xml:space="preserve">N/A </w:t>
            </w: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r w:rsidRPr="001A5C2A">
              <w:rPr>
                <w:sz w:val="18"/>
                <w:szCs w:val="18"/>
                <w:lang w:val="es-ES_tradnl"/>
              </w:rPr>
              <w:t>N/A</w:t>
            </w: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r w:rsidRPr="001A5C2A">
              <w:rPr>
                <w:sz w:val="18"/>
                <w:szCs w:val="18"/>
                <w:lang w:val="es-ES_tradnl"/>
              </w:rPr>
              <w:t>N/A</w:t>
            </w: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r w:rsidRPr="001A5C2A">
              <w:rPr>
                <w:sz w:val="18"/>
                <w:szCs w:val="18"/>
                <w:lang w:val="es-ES_tradnl"/>
              </w:rPr>
              <w:t xml:space="preserve">N/A </w:t>
            </w:r>
          </w:p>
          <w:p w:rsidR="00281186" w:rsidRPr="001A5C2A" w:rsidRDefault="00281186" w:rsidP="00B40207">
            <w:pPr>
              <w:jc w:val="both"/>
              <w:cnfStyle w:val="000000000000"/>
              <w:rPr>
                <w:sz w:val="18"/>
                <w:szCs w:val="18"/>
                <w:lang w:val="es-ES_tradnl"/>
              </w:rPr>
            </w:pPr>
          </w:p>
          <w:p w:rsidR="00D9311E" w:rsidRDefault="00D9311E"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r w:rsidRPr="001A5C2A">
              <w:rPr>
                <w:sz w:val="18"/>
                <w:szCs w:val="18"/>
                <w:lang w:val="es-ES_tradnl"/>
              </w:rPr>
              <w:t>N/A</w:t>
            </w:r>
          </w:p>
        </w:tc>
        <w:tc>
          <w:tcPr>
            <w:tcW w:w="1134" w:type="dxa"/>
          </w:tcPr>
          <w:p w:rsidR="00AF0C10" w:rsidRPr="001A5C2A" w:rsidRDefault="00AF0C10" w:rsidP="00B40207">
            <w:pPr>
              <w:jc w:val="both"/>
              <w:cnfStyle w:val="000000000000"/>
              <w:rPr>
                <w:sz w:val="18"/>
                <w:szCs w:val="18"/>
                <w:lang w:val="en-US"/>
              </w:rPr>
            </w:pPr>
          </w:p>
          <w:p w:rsidR="00281186" w:rsidRPr="001A5C2A" w:rsidRDefault="00281186" w:rsidP="00B40207">
            <w:pPr>
              <w:jc w:val="both"/>
              <w:cnfStyle w:val="000000000000"/>
              <w:rPr>
                <w:sz w:val="18"/>
                <w:szCs w:val="18"/>
                <w:lang w:val="en-US"/>
              </w:rPr>
            </w:pPr>
          </w:p>
          <w:p w:rsidR="00281186" w:rsidRPr="001A5C2A" w:rsidRDefault="00281186" w:rsidP="00B40207">
            <w:pPr>
              <w:jc w:val="both"/>
              <w:cnfStyle w:val="000000000000"/>
              <w:rPr>
                <w:sz w:val="18"/>
                <w:szCs w:val="18"/>
                <w:lang w:val="en-US"/>
              </w:rPr>
            </w:pPr>
            <w:r w:rsidRPr="001A5C2A">
              <w:rPr>
                <w:sz w:val="18"/>
                <w:szCs w:val="18"/>
                <w:lang w:val="en-US"/>
              </w:rPr>
              <w:t>DIC. 2010</w:t>
            </w:r>
          </w:p>
          <w:p w:rsidR="00281186" w:rsidRPr="001A5C2A" w:rsidRDefault="00281186" w:rsidP="00B40207">
            <w:pPr>
              <w:jc w:val="both"/>
              <w:cnfStyle w:val="000000000000"/>
              <w:rPr>
                <w:sz w:val="18"/>
                <w:szCs w:val="18"/>
                <w:lang w:val="en-US"/>
              </w:rPr>
            </w:pPr>
          </w:p>
          <w:p w:rsidR="00281186" w:rsidRPr="001A5C2A" w:rsidRDefault="00281186" w:rsidP="00B40207">
            <w:pPr>
              <w:jc w:val="both"/>
              <w:cnfStyle w:val="000000000000"/>
              <w:rPr>
                <w:sz w:val="18"/>
                <w:szCs w:val="18"/>
                <w:lang w:val="en-US"/>
              </w:rPr>
            </w:pPr>
            <w:r w:rsidRPr="001A5C2A">
              <w:rPr>
                <w:sz w:val="18"/>
                <w:szCs w:val="18"/>
                <w:lang w:val="en-US"/>
              </w:rPr>
              <w:t>DIC. 2010</w:t>
            </w:r>
          </w:p>
          <w:p w:rsidR="00281186" w:rsidRPr="001A5C2A" w:rsidRDefault="00281186" w:rsidP="00B40207">
            <w:pPr>
              <w:jc w:val="both"/>
              <w:cnfStyle w:val="000000000000"/>
              <w:rPr>
                <w:sz w:val="18"/>
                <w:szCs w:val="18"/>
                <w:lang w:val="en-US"/>
              </w:rPr>
            </w:pPr>
          </w:p>
          <w:p w:rsidR="00281186" w:rsidRPr="001A5C2A" w:rsidRDefault="00281186" w:rsidP="00B40207">
            <w:pPr>
              <w:jc w:val="both"/>
              <w:cnfStyle w:val="000000000000"/>
              <w:rPr>
                <w:sz w:val="18"/>
                <w:szCs w:val="18"/>
                <w:lang w:val="en-US"/>
              </w:rPr>
            </w:pPr>
          </w:p>
          <w:p w:rsidR="00281186" w:rsidRPr="001A5C2A" w:rsidRDefault="00281186" w:rsidP="00B40207">
            <w:pPr>
              <w:jc w:val="both"/>
              <w:cnfStyle w:val="000000000000"/>
              <w:rPr>
                <w:sz w:val="18"/>
                <w:szCs w:val="18"/>
                <w:lang w:val="en-US"/>
              </w:rPr>
            </w:pPr>
            <w:r w:rsidRPr="001A5C2A">
              <w:rPr>
                <w:sz w:val="18"/>
                <w:szCs w:val="18"/>
                <w:lang w:val="en-US"/>
              </w:rPr>
              <w:t>DIC. 2010</w:t>
            </w:r>
          </w:p>
          <w:p w:rsidR="00281186" w:rsidRPr="001A5C2A" w:rsidRDefault="00281186" w:rsidP="00B40207">
            <w:pPr>
              <w:jc w:val="both"/>
              <w:cnfStyle w:val="000000000000"/>
              <w:rPr>
                <w:sz w:val="18"/>
                <w:szCs w:val="18"/>
                <w:lang w:val="en-US"/>
              </w:rPr>
            </w:pPr>
          </w:p>
          <w:p w:rsidR="00281186" w:rsidRPr="001A5C2A" w:rsidRDefault="00281186" w:rsidP="00B40207">
            <w:pPr>
              <w:jc w:val="both"/>
              <w:cnfStyle w:val="000000000000"/>
              <w:rPr>
                <w:sz w:val="18"/>
                <w:szCs w:val="18"/>
                <w:lang w:val="en-US"/>
              </w:rPr>
            </w:pPr>
          </w:p>
          <w:p w:rsidR="00281186" w:rsidRPr="001A5C2A" w:rsidRDefault="00281186" w:rsidP="00B40207">
            <w:pPr>
              <w:jc w:val="both"/>
              <w:cnfStyle w:val="000000000000"/>
              <w:rPr>
                <w:sz w:val="18"/>
                <w:szCs w:val="18"/>
                <w:lang w:val="en-US"/>
              </w:rPr>
            </w:pPr>
            <w:r w:rsidRPr="001A5C2A">
              <w:rPr>
                <w:sz w:val="18"/>
                <w:szCs w:val="18"/>
                <w:lang w:val="en-US"/>
              </w:rPr>
              <w:t>DIC. 2010</w:t>
            </w:r>
          </w:p>
          <w:p w:rsidR="00281186" w:rsidRPr="001A5C2A" w:rsidRDefault="00281186" w:rsidP="00B40207">
            <w:pPr>
              <w:jc w:val="both"/>
              <w:cnfStyle w:val="000000000000"/>
              <w:rPr>
                <w:sz w:val="18"/>
                <w:szCs w:val="18"/>
                <w:lang w:val="en-US"/>
              </w:rPr>
            </w:pPr>
          </w:p>
          <w:p w:rsidR="00D9311E" w:rsidRDefault="00D9311E" w:rsidP="00B40207">
            <w:pPr>
              <w:jc w:val="both"/>
              <w:cnfStyle w:val="000000000000"/>
              <w:rPr>
                <w:sz w:val="18"/>
                <w:szCs w:val="18"/>
                <w:lang w:val="en-US"/>
              </w:rPr>
            </w:pPr>
          </w:p>
          <w:p w:rsidR="00281186" w:rsidRPr="001A5C2A" w:rsidRDefault="00281186" w:rsidP="00B40207">
            <w:pPr>
              <w:jc w:val="both"/>
              <w:cnfStyle w:val="000000000000"/>
              <w:rPr>
                <w:sz w:val="18"/>
                <w:szCs w:val="18"/>
                <w:lang w:val="en-US"/>
              </w:rPr>
            </w:pPr>
            <w:r w:rsidRPr="001A5C2A">
              <w:rPr>
                <w:sz w:val="18"/>
                <w:szCs w:val="18"/>
                <w:lang w:val="en-US"/>
              </w:rPr>
              <w:t>DIC. 2010</w:t>
            </w:r>
          </w:p>
        </w:tc>
        <w:tc>
          <w:tcPr>
            <w:tcW w:w="1134" w:type="dxa"/>
          </w:tcPr>
          <w:p w:rsidR="00AF0C10" w:rsidRPr="001A5C2A" w:rsidRDefault="00AF0C10" w:rsidP="00B40207">
            <w:pPr>
              <w:jc w:val="both"/>
              <w:cnfStyle w:val="000000000000"/>
              <w:rPr>
                <w:sz w:val="18"/>
                <w:szCs w:val="18"/>
                <w:lang w:val="en-US"/>
              </w:rPr>
            </w:pPr>
          </w:p>
          <w:p w:rsidR="00281186" w:rsidRPr="001A5C2A" w:rsidRDefault="00281186" w:rsidP="00B40207">
            <w:pPr>
              <w:jc w:val="both"/>
              <w:cnfStyle w:val="000000000000"/>
              <w:rPr>
                <w:sz w:val="18"/>
                <w:szCs w:val="18"/>
                <w:lang w:val="en-US"/>
              </w:rPr>
            </w:pPr>
          </w:p>
          <w:p w:rsidR="00281186" w:rsidRPr="001A5C2A" w:rsidRDefault="00281186" w:rsidP="00B40207">
            <w:pPr>
              <w:jc w:val="both"/>
              <w:cnfStyle w:val="000000000000"/>
              <w:rPr>
                <w:sz w:val="18"/>
                <w:szCs w:val="18"/>
                <w:lang w:val="es-ES_tradnl"/>
              </w:rPr>
            </w:pPr>
            <w:r w:rsidRPr="001A5C2A">
              <w:rPr>
                <w:sz w:val="18"/>
                <w:szCs w:val="18"/>
                <w:lang w:val="es-ES_tradnl"/>
              </w:rPr>
              <w:t>N/A</w:t>
            </w: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r w:rsidRPr="001A5C2A">
              <w:rPr>
                <w:sz w:val="18"/>
                <w:szCs w:val="18"/>
                <w:lang w:val="es-ES_tradnl"/>
              </w:rPr>
              <w:t>N/A</w:t>
            </w: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r w:rsidRPr="001A5C2A">
              <w:rPr>
                <w:sz w:val="18"/>
                <w:szCs w:val="18"/>
                <w:lang w:val="es-ES_tradnl"/>
              </w:rPr>
              <w:t>N/A</w:t>
            </w: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r w:rsidRPr="001A5C2A">
              <w:rPr>
                <w:sz w:val="18"/>
                <w:szCs w:val="18"/>
                <w:lang w:val="es-ES_tradnl"/>
              </w:rPr>
              <w:t xml:space="preserve">N/A </w:t>
            </w:r>
          </w:p>
          <w:p w:rsidR="00281186" w:rsidRPr="001A5C2A" w:rsidRDefault="00281186" w:rsidP="00B40207">
            <w:pPr>
              <w:jc w:val="both"/>
              <w:cnfStyle w:val="000000000000"/>
              <w:rPr>
                <w:sz w:val="18"/>
                <w:szCs w:val="18"/>
                <w:lang w:val="es-ES_tradnl"/>
              </w:rPr>
            </w:pPr>
          </w:p>
          <w:p w:rsidR="00D9311E" w:rsidRDefault="00D9311E" w:rsidP="00B40207">
            <w:pPr>
              <w:jc w:val="both"/>
              <w:cnfStyle w:val="000000000000"/>
              <w:rPr>
                <w:sz w:val="18"/>
                <w:szCs w:val="18"/>
                <w:lang w:val="es-ES_tradnl"/>
              </w:rPr>
            </w:pPr>
          </w:p>
          <w:p w:rsidR="00281186" w:rsidRPr="001A5C2A" w:rsidRDefault="00281186" w:rsidP="00B40207">
            <w:pPr>
              <w:jc w:val="both"/>
              <w:cnfStyle w:val="000000000000"/>
              <w:rPr>
                <w:sz w:val="18"/>
                <w:szCs w:val="18"/>
                <w:lang w:val="es-ES_tradnl"/>
              </w:rPr>
            </w:pPr>
            <w:r w:rsidRPr="001A5C2A">
              <w:rPr>
                <w:sz w:val="18"/>
                <w:szCs w:val="18"/>
                <w:lang w:val="es-ES_tradnl"/>
              </w:rPr>
              <w:t>N/A</w:t>
            </w:r>
          </w:p>
        </w:tc>
        <w:tc>
          <w:tcPr>
            <w:tcW w:w="1417" w:type="dxa"/>
          </w:tcPr>
          <w:p w:rsidR="00AF0C10" w:rsidRPr="001A5C2A" w:rsidRDefault="00AF0C10" w:rsidP="00B40207">
            <w:pPr>
              <w:cnfStyle w:val="000000000000"/>
              <w:rPr>
                <w:sz w:val="18"/>
                <w:szCs w:val="18"/>
                <w:lang w:val="es-ES_tradnl"/>
              </w:rPr>
            </w:pPr>
          </w:p>
        </w:tc>
      </w:tr>
    </w:tbl>
    <w:p w:rsidR="00C065C9" w:rsidRPr="001A5C2A" w:rsidRDefault="00C065C9" w:rsidP="00C065C9">
      <w:pPr>
        <w:spacing w:line="240" w:lineRule="auto"/>
        <w:jc w:val="both"/>
        <w:rPr>
          <w:sz w:val="24"/>
          <w:szCs w:val="24"/>
          <w:lang w:val="es-ES_tradnl"/>
        </w:rPr>
      </w:pPr>
      <w:r w:rsidRPr="001A5C2A">
        <w:rPr>
          <w:sz w:val="24"/>
          <w:szCs w:val="24"/>
          <w:lang w:val="es-ES_tradnl"/>
        </w:rPr>
        <w:t xml:space="preserve"> </w:t>
      </w:r>
    </w:p>
    <w:tbl>
      <w:tblPr>
        <w:tblStyle w:val="Tablaconcuadrcula"/>
        <w:tblW w:w="9322" w:type="dxa"/>
        <w:shd w:val="clear" w:color="auto" w:fill="F2DBDB" w:themeFill="accent2" w:themeFillTint="33"/>
        <w:tblLook w:val="04A0"/>
      </w:tblPr>
      <w:tblGrid>
        <w:gridCol w:w="9322"/>
      </w:tblGrid>
      <w:tr w:rsidR="00C065C9" w:rsidRPr="001A5C2A" w:rsidTr="00B40207">
        <w:tc>
          <w:tcPr>
            <w:tcW w:w="9322" w:type="dxa"/>
            <w:shd w:val="clear" w:color="auto" w:fill="F2DBDB" w:themeFill="accent2" w:themeFillTint="33"/>
          </w:tcPr>
          <w:p w:rsidR="00C065C9" w:rsidRPr="001A5C2A" w:rsidRDefault="00C065C9" w:rsidP="00B40207">
            <w:pPr>
              <w:jc w:val="both"/>
              <w:rPr>
                <w:sz w:val="24"/>
                <w:szCs w:val="24"/>
                <w:lang w:val="es-ES_tradnl"/>
              </w:rPr>
            </w:pPr>
          </w:p>
          <w:p w:rsidR="00C065C9" w:rsidRPr="001A5C2A" w:rsidRDefault="00C065C9" w:rsidP="00B40207">
            <w:pPr>
              <w:jc w:val="both"/>
              <w:rPr>
                <w:b/>
                <w:sz w:val="24"/>
                <w:szCs w:val="24"/>
                <w:u w:val="single"/>
                <w:lang w:val="es-ES_tradnl"/>
              </w:rPr>
            </w:pPr>
            <w:r w:rsidRPr="001A5C2A">
              <w:rPr>
                <w:b/>
                <w:sz w:val="24"/>
                <w:szCs w:val="24"/>
                <w:u w:val="single"/>
                <w:lang w:val="es-ES_tradnl"/>
              </w:rPr>
              <w:t xml:space="preserve">Conclusión sobre el cumplimiento de los Indicadores del </w:t>
            </w:r>
            <w:r w:rsidR="00281186" w:rsidRPr="001A5C2A">
              <w:rPr>
                <w:b/>
                <w:sz w:val="24"/>
                <w:szCs w:val="24"/>
                <w:u w:val="single"/>
                <w:lang w:val="es-ES_tradnl"/>
              </w:rPr>
              <w:t xml:space="preserve">Fin y Propósito: </w:t>
            </w:r>
          </w:p>
          <w:p w:rsidR="00C065C9" w:rsidRPr="001A5C2A" w:rsidRDefault="00C065C9" w:rsidP="00B40207">
            <w:pPr>
              <w:jc w:val="both"/>
              <w:rPr>
                <w:sz w:val="24"/>
                <w:szCs w:val="24"/>
                <w:lang w:val="es-ES_tradnl"/>
              </w:rPr>
            </w:pPr>
          </w:p>
          <w:p w:rsidR="00C065C9" w:rsidRPr="001A5C2A" w:rsidRDefault="00C065C9" w:rsidP="00B40207">
            <w:pPr>
              <w:jc w:val="both"/>
              <w:rPr>
                <w:sz w:val="24"/>
                <w:szCs w:val="24"/>
                <w:lang w:val="es-ES_tradnl"/>
              </w:rPr>
            </w:pPr>
            <w:r w:rsidRPr="001A5C2A">
              <w:rPr>
                <w:sz w:val="24"/>
                <w:szCs w:val="24"/>
                <w:lang w:val="es-ES_tradnl"/>
              </w:rPr>
              <w:t xml:space="preserve">De los 7 indicadores del Componente 1: </w:t>
            </w:r>
          </w:p>
          <w:p w:rsidR="00C065C9" w:rsidRPr="001A5C2A" w:rsidRDefault="00281186" w:rsidP="00B40207">
            <w:pPr>
              <w:jc w:val="both"/>
              <w:rPr>
                <w:sz w:val="24"/>
                <w:szCs w:val="24"/>
                <w:lang w:val="es-ES_tradnl"/>
              </w:rPr>
            </w:pPr>
            <w:r w:rsidRPr="001A5C2A">
              <w:rPr>
                <w:sz w:val="24"/>
                <w:szCs w:val="24"/>
                <w:lang w:val="es-ES_tradnl"/>
              </w:rPr>
              <w:t xml:space="preserve">7 </w:t>
            </w:r>
            <w:r w:rsidR="00C065C9" w:rsidRPr="001A5C2A">
              <w:rPr>
                <w:sz w:val="24"/>
                <w:szCs w:val="24"/>
                <w:lang w:val="es-ES_tradnl"/>
              </w:rPr>
              <w:t xml:space="preserve"> N/A porque el plazo de cumplimiento aún no se vence. </w:t>
            </w:r>
          </w:p>
          <w:p w:rsidR="00C065C9" w:rsidRPr="001A5C2A" w:rsidRDefault="00C065C9" w:rsidP="00281186">
            <w:pPr>
              <w:jc w:val="both"/>
              <w:rPr>
                <w:sz w:val="24"/>
                <w:szCs w:val="24"/>
                <w:lang w:val="es-ES_tradnl"/>
              </w:rPr>
            </w:pPr>
          </w:p>
        </w:tc>
      </w:tr>
    </w:tbl>
    <w:p w:rsidR="00C065C9" w:rsidRPr="001A5C2A" w:rsidRDefault="00C065C9" w:rsidP="009600D3">
      <w:pPr>
        <w:spacing w:line="240" w:lineRule="auto"/>
        <w:jc w:val="both"/>
        <w:rPr>
          <w:sz w:val="24"/>
          <w:szCs w:val="24"/>
          <w:lang w:val="es-ES_tradnl"/>
        </w:rPr>
      </w:pPr>
    </w:p>
    <w:p w:rsidR="006E6D44" w:rsidRDefault="006E6D44" w:rsidP="00D5491A">
      <w:pPr>
        <w:spacing w:line="240" w:lineRule="auto"/>
        <w:jc w:val="both"/>
        <w:rPr>
          <w:b/>
          <w:sz w:val="28"/>
          <w:szCs w:val="28"/>
          <w:lang w:val="es-ES_tradnl"/>
        </w:rPr>
      </w:pPr>
    </w:p>
    <w:p w:rsidR="00D5491A" w:rsidRPr="001A5C2A" w:rsidRDefault="00393784" w:rsidP="00D5491A">
      <w:pPr>
        <w:spacing w:line="240" w:lineRule="auto"/>
        <w:jc w:val="both"/>
        <w:rPr>
          <w:b/>
          <w:sz w:val="28"/>
          <w:szCs w:val="28"/>
          <w:lang w:val="es-ES_tradnl"/>
        </w:rPr>
      </w:pPr>
      <w:r w:rsidRPr="001A5C2A">
        <w:rPr>
          <w:b/>
          <w:sz w:val="28"/>
          <w:szCs w:val="28"/>
          <w:lang w:val="es-ES_tradnl"/>
        </w:rPr>
        <w:t xml:space="preserve">3.3 </w:t>
      </w:r>
      <w:r w:rsidR="00D5491A" w:rsidRPr="001A5C2A">
        <w:rPr>
          <w:b/>
          <w:sz w:val="28"/>
          <w:szCs w:val="28"/>
          <w:lang w:val="es-ES_tradnl"/>
        </w:rPr>
        <w:t>C</w:t>
      </w:r>
      <w:r w:rsidRPr="001A5C2A">
        <w:rPr>
          <w:b/>
          <w:sz w:val="28"/>
          <w:szCs w:val="28"/>
          <w:lang w:val="es-ES_tradnl"/>
        </w:rPr>
        <w:t xml:space="preserve">onclusiones sobre el cumplimiento de todos los indicadores del Proyecto </w:t>
      </w:r>
    </w:p>
    <w:p w:rsidR="00393784" w:rsidRPr="001A5C2A" w:rsidRDefault="00393784" w:rsidP="00393784">
      <w:pPr>
        <w:rPr>
          <w:b/>
          <w:sz w:val="24"/>
          <w:szCs w:val="24"/>
          <w:lang w:val="es-ES_tradnl"/>
        </w:rPr>
      </w:pPr>
      <w:r w:rsidRPr="001A5C2A">
        <w:rPr>
          <w:b/>
          <w:sz w:val="24"/>
          <w:szCs w:val="24"/>
          <w:lang w:val="es-ES_tradnl"/>
        </w:rPr>
        <w:t xml:space="preserve">CUADRO DE ANALISIS DE LA EFICACIA EN EL CUMPLIMIENTO DE LOS INDICADORES </w:t>
      </w:r>
    </w:p>
    <w:tbl>
      <w:tblPr>
        <w:tblStyle w:val="Cuadrculamedia2-nfasis2"/>
        <w:tblW w:w="0" w:type="auto"/>
        <w:tblLook w:val="04A0"/>
      </w:tblPr>
      <w:tblGrid>
        <w:gridCol w:w="1638"/>
        <w:gridCol w:w="873"/>
        <w:gridCol w:w="933"/>
        <w:gridCol w:w="934"/>
        <w:gridCol w:w="933"/>
        <w:gridCol w:w="994"/>
        <w:gridCol w:w="941"/>
        <w:gridCol w:w="915"/>
        <w:gridCol w:w="893"/>
      </w:tblGrid>
      <w:tr w:rsidR="00393784" w:rsidRPr="001A5C2A" w:rsidTr="00B40207">
        <w:trPr>
          <w:cnfStyle w:val="100000000000"/>
        </w:trPr>
        <w:tc>
          <w:tcPr>
            <w:cnfStyle w:val="001000000100"/>
            <w:tcW w:w="1638" w:type="dxa"/>
          </w:tcPr>
          <w:p w:rsidR="00393784" w:rsidRPr="001A5C2A" w:rsidRDefault="00393784" w:rsidP="00B40207">
            <w:pPr>
              <w:jc w:val="center"/>
              <w:rPr>
                <w:b w:val="0"/>
                <w:lang w:val="es-ES"/>
              </w:rPr>
            </w:pPr>
          </w:p>
          <w:p w:rsidR="00393784" w:rsidRPr="001A5C2A" w:rsidRDefault="00393784" w:rsidP="00B40207">
            <w:pPr>
              <w:jc w:val="center"/>
              <w:rPr>
                <w:lang w:val="es-ES"/>
              </w:rPr>
            </w:pPr>
            <w:r w:rsidRPr="001A5C2A">
              <w:rPr>
                <w:lang w:val="es-ES"/>
              </w:rPr>
              <w:t>INDICADORES</w:t>
            </w:r>
          </w:p>
          <w:p w:rsidR="00393784" w:rsidRPr="001A5C2A" w:rsidRDefault="00393784" w:rsidP="00B40207">
            <w:pPr>
              <w:jc w:val="center"/>
              <w:rPr>
                <w:b w:val="0"/>
                <w:lang w:val="es-ES"/>
              </w:rPr>
            </w:pPr>
          </w:p>
        </w:tc>
        <w:tc>
          <w:tcPr>
            <w:tcW w:w="873"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COMP. 1</w:t>
            </w:r>
          </w:p>
          <w:p w:rsidR="00393784" w:rsidRPr="001A5C2A" w:rsidRDefault="00393784" w:rsidP="00B40207">
            <w:pPr>
              <w:jc w:val="center"/>
              <w:cnfStyle w:val="100000000000"/>
              <w:rPr>
                <w:lang w:val="es-ES"/>
              </w:rPr>
            </w:pPr>
          </w:p>
        </w:tc>
        <w:tc>
          <w:tcPr>
            <w:tcW w:w="933"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COMP. 2</w:t>
            </w:r>
          </w:p>
        </w:tc>
        <w:tc>
          <w:tcPr>
            <w:tcW w:w="934"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COMP. 3</w:t>
            </w:r>
          </w:p>
        </w:tc>
        <w:tc>
          <w:tcPr>
            <w:tcW w:w="933"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COMP. 4</w:t>
            </w:r>
          </w:p>
        </w:tc>
        <w:tc>
          <w:tcPr>
            <w:tcW w:w="994"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FIN  Y PROP.</w:t>
            </w:r>
          </w:p>
        </w:tc>
        <w:tc>
          <w:tcPr>
            <w:tcW w:w="941"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TOTAL</w:t>
            </w:r>
          </w:p>
        </w:tc>
        <w:tc>
          <w:tcPr>
            <w:tcW w:w="915"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 xml:space="preserve">% </w:t>
            </w:r>
          </w:p>
          <w:p w:rsidR="00393784" w:rsidRPr="001A5C2A" w:rsidRDefault="00393784" w:rsidP="00B40207">
            <w:pPr>
              <w:jc w:val="center"/>
              <w:cnfStyle w:val="100000000000"/>
              <w:rPr>
                <w:lang w:val="es-ES"/>
              </w:rPr>
            </w:pPr>
            <w:r w:rsidRPr="001A5C2A">
              <w:rPr>
                <w:lang w:val="es-ES"/>
              </w:rPr>
              <w:t>DEL TOTAL</w:t>
            </w:r>
          </w:p>
        </w:tc>
        <w:tc>
          <w:tcPr>
            <w:tcW w:w="893"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 xml:space="preserve">% </w:t>
            </w:r>
          </w:p>
          <w:p w:rsidR="00393784" w:rsidRPr="001A5C2A" w:rsidRDefault="00393784" w:rsidP="00B40207">
            <w:pPr>
              <w:jc w:val="center"/>
              <w:cnfStyle w:val="100000000000"/>
              <w:rPr>
                <w:lang w:val="es-ES"/>
              </w:rPr>
            </w:pPr>
            <w:r w:rsidRPr="001A5C2A">
              <w:rPr>
                <w:lang w:val="es-ES"/>
              </w:rPr>
              <w:t>A LA FECHA</w:t>
            </w:r>
          </w:p>
        </w:tc>
      </w:tr>
      <w:tr w:rsidR="00393784" w:rsidRPr="001A5C2A" w:rsidTr="00B40207">
        <w:trPr>
          <w:cnfStyle w:val="000000100000"/>
        </w:trPr>
        <w:tc>
          <w:tcPr>
            <w:cnfStyle w:val="001000000000"/>
            <w:tcW w:w="1638" w:type="dxa"/>
          </w:tcPr>
          <w:p w:rsidR="00393784" w:rsidRPr="001A5C2A" w:rsidRDefault="00393784" w:rsidP="00B40207">
            <w:pPr>
              <w:rPr>
                <w:b w:val="0"/>
                <w:sz w:val="20"/>
                <w:szCs w:val="20"/>
                <w:lang w:val="es-ES"/>
              </w:rPr>
            </w:pPr>
            <w:r w:rsidRPr="001A5C2A">
              <w:rPr>
                <w:b w:val="0"/>
                <w:sz w:val="20"/>
                <w:szCs w:val="20"/>
                <w:lang w:val="es-ES"/>
              </w:rPr>
              <w:t>Cumplidos</w:t>
            </w:r>
          </w:p>
          <w:p w:rsidR="00393784" w:rsidRPr="001A5C2A" w:rsidRDefault="00393784" w:rsidP="00B40207">
            <w:pPr>
              <w:rPr>
                <w:b w:val="0"/>
                <w:sz w:val="20"/>
                <w:szCs w:val="20"/>
                <w:lang w:val="es-ES"/>
              </w:rPr>
            </w:pPr>
          </w:p>
        </w:tc>
        <w:tc>
          <w:tcPr>
            <w:tcW w:w="873" w:type="dxa"/>
          </w:tcPr>
          <w:p w:rsidR="00393784" w:rsidRPr="001A5C2A" w:rsidRDefault="00393784" w:rsidP="00B40207">
            <w:pPr>
              <w:jc w:val="center"/>
              <w:cnfStyle w:val="000000100000"/>
              <w:rPr>
                <w:sz w:val="20"/>
                <w:szCs w:val="20"/>
                <w:lang w:val="es-ES"/>
              </w:rPr>
            </w:pPr>
            <w:r w:rsidRPr="001A5C2A">
              <w:rPr>
                <w:sz w:val="20"/>
                <w:szCs w:val="20"/>
                <w:lang w:val="es-ES"/>
              </w:rPr>
              <w:t>5</w:t>
            </w:r>
          </w:p>
        </w:tc>
        <w:tc>
          <w:tcPr>
            <w:tcW w:w="933" w:type="dxa"/>
          </w:tcPr>
          <w:p w:rsidR="00393784" w:rsidRPr="001A5C2A" w:rsidRDefault="00393784" w:rsidP="00B40207">
            <w:pPr>
              <w:jc w:val="center"/>
              <w:cnfStyle w:val="000000100000"/>
              <w:rPr>
                <w:sz w:val="20"/>
                <w:szCs w:val="20"/>
                <w:lang w:val="es-ES"/>
              </w:rPr>
            </w:pPr>
            <w:r w:rsidRPr="001A5C2A">
              <w:rPr>
                <w:sz w:val="20"/>
                <w:szCs w:val="20"/>
                <w:lang w:val="es-ES"/>
              </w:rPr>
              <w:t>4</w:t>
            </w:r>
          </w:p>
        </w:tc>
        <w:tc>
          <w:tcPr>
            <w:tcW w:w="934" w:type="dxa"/>
          </w:tcPr>
          <w:p w:rsidR="00393784" w:rsidRPr="001A5C2A" w:rsidRDefault="00393784" w:rsidP="00B40207">
            <w:pPr>
              <w:jc w:val="center"/>
              <w:cnfStyle w:val="000000100000"/>
              <w:rPr>
                <w:sz w:val="20"/>
                <w:szCs w:val="20"/>
                <w:lang w:val="es-ES"/>
              </w:rPr>
            </w:pPr>
            <w:r w:rsidRPr="001A5C2A">
              <w:rPr>
                <w:sz w:val="20"/>
                <w:szCs w:val="20"/>
                <w:lang w:val="es-ES"/>
              </w:rPr>
              <w:t>1</w:t>
            </w:r>
            <w:r w:rsidR="00396122">
              <w:rPr>
                <w:sz w:val="20"/>
                <w:szCs w:val="20"/>
                <w:lang w:val="es-ES"/>
              </w:rPr>
              <w:t>2</w:t>
            </w:r>
          </w:p>
        </w:tc>
        <w:tc>
          <w:tcPr>
            <w:tcW w:w="933" w:type="dxa"/>
          </w:tcPr>
          <w:p w:rsidR="00393784" w:rsidRPr="001A5C2A" w:rsidRDefault="00393784" w:rsidP="00B40207">
            <w:pPr>
              <w:jc w:val="center"/>
              <w:cnfStyle w:val="000000100000"/>
              <w:rPr>
                <w:sz w:val="20"/>
                <w:szCs w:val="20"/>
                <w:lang w:val="es-ES"/>
              </w:rPr>
            </w:pPr>
            <w:r w:rsidRPr="001A5C2A">
              <w:rPr>
                <w:sz w:val="20"/>
                <w:szCs w:val="20"/>
                <w:lang w:val="es-ES"/>
              </w:rPr>
              <w:t>0</w:t>
            </w:r>
          </w:p>
        </w:tc>
        <w:tc>
          <w:tcPr>
            <w:tcW w:w="994" w:type="dxa"/>
          </w:tcPr>
          <w:p w:rsidR="00393784" w:rsidRPr="001A5C2A" w:rsidRDefault="00393784" w:rsidP="00B40207">
            <w:pPr>
              <w:jc w:val="center"/>
              <w:cnfStyle w:val="000000100000"/>
              <w:rPr>
                <w:b/>
                <w:sz w:val="20"/>
                <w:szCs w:val="20"/>
                <w:lang w:val="es-ES"/>
              </w:rPr>
            </w:pPr>
            <w:r w:rsidRPr="001A5C2A">
              <w:rPr>
                <w:b/>
                <w:sz w:val="20"/>
                <w:szCs w:val="20"/>
                <w:lang w:val="es-ES"/>
              </w:rPr>
              <w:t>0</w:t>
            </w:r>
          </w:p>
        </w:tc>
        <w:tc>
          <w:tcPr>
            <w:tcW w:w="941" w:type="dxa"/>
          </w:tcPr>
          <w:p w:rsidR="00393784" w:rsidRPr="001A5C2A" w:rsidRDefault="00393784" w:rsidP="00B40207">
            <w:pPr>
              <w:jc w:val="center"/>
              <w:cnfStyle w:val="000000100000"/>
              <w:rPr>
                <w:b/>
                <w:sz w:val="20"/>
                <w:szCs w:val="20"/>
                <w:lang w:val="es-ES"/>
              </w:rPr>
            </w:pPr>
            <w:r w:rsidRPr="001A5C2A">
              <w:rPr>
                <w:b/>
                <w:sz w:val="20"/>
                <w:szCs w:val="20"/>
                <w:lang w:val="es-ES"/>
              </w:rPr>
              <w:t>2</w:t>
            </w:r>
            <w:r w:rsidR="00396122">
              <w:rPr>
                <w:b/>
                <w:sz w:val="20"/>
                <w:szCs w:val="20"/>
                <w:lang w:val="es-ES"/>
              </w:rPr>
              <w:t>1</w:t>
            </w:r>
          </w:p>
        </w:tc>
        <w:tc>
          <w:tcPr>
            <w:tcW w:w="915" w:type="dxa"/>
          </w:tcPr>
          <w:p w:rsidR="00393784" w:rsidRPr="001A5C2A" w:rsidRDefault="00393784" w:rsidP="00B40207">
            <w:pPr>
              <w:jc w:val="center"/>
              <w:cnfStyle w:val="000000100000"/>
              <w:rPr>
                <w:b/>
                <w:sz w:val="20"/>
                <w:szCs w:val="20"/>
                <w:lang w:val="es-ES"/>
              </w:rPr>
            </w:pPr>
            <w:r w:rsidRPr="001A5C2A">
              <w:rPr>
                <w:b/>
                <w:sz w:val="20"/>
                <w:szCs w:val="20"/>
                <w:lang w:val="es-ES"/>
              </w:rPr>
              <w:t>6</w:t>
            </w:r>
            <w:r w:rsidR="00396122">
              <w:rPr>
                <w:b/>
                <w:sz w:val="20"/>
                <w:szCs w:val="20"/>
                <w:lang w:val="es-ES"/>
              </w:rPr>
              <w:t>4</w:t>
            </w:r>
          </w:p>
        </w:tc>
        <w:tc>
          <w:tcPr>
            <w:tcW w:w="893" w:type="dxa"/>
          </w:tcPr>
          <w:p w:rsidR="00393784" w:rsidRPr="001A5C2A" w:rsidRDefault="00393784" w:rsidP="00B40207">
            <w:pPr>
              <w:jc w:val="center"/>
              <w:cnfStyle w:val="000000100000"/>
              <w:rPr>
                <w:b/>
                <w:sz w:val="20"/>
                <w:szCs w:val="20"/>
                <w:lang w:val="es-ES"/>
              </w:rPr>
            </w:pPr>
            <w:r w:rsidRPr="001A5C2A">
              <w:rPr>
                <w:b/>
                <w:sz w:val="20"/>
                <w:szCs w:val="20"/>
                <w:lang w:val="es-ES"/>
              </w:rPr>
              <w:t>8</w:t>
            </w:r>
            <w:r w:rsidR="00396122">
              <w:rPr>
                <w:b/>
                <w:sz w:val="20"/>
                <w:szCs w:val="20"/>
                <w:lang w:val="es-ES"/>
              </w:rPr>
              <w:t>7</w:t>
            </w:r>
          </w:p>
        </w:tc>
      </w:tr>
      <w:tr w:rsidR="00393784" w:rsidRPr="001A5C2A" w:rsidTr="00B40207">
        <w:tc>
          <w:tcPr>
            <w:cnfStyle w:val="001000000000"/>
            <w:tcW w:w="1638" w:type="dxa"/>
          </w:tcPr>
          <w:p w:rsidR="00393784" w:rsidRPr="001A5C2A" w:rsidRDefault="00393784" w:rsidP="00B40207">
            <w:pPr>
              <w:rPr>
                <w:b w:val="0"/>
                <w:sz w:val="20"/>
                <w:szCs w:val="20"/>
                <w:lang w:val="es-ES"/>
              </w:rPr>
            </w:pPr>
            <w:r w:rsidRPr="001A5C2A">
              <w:rPr>
                <w:b w:val="0"/>
                <w:sz w:val="20"/>
                <w:szCs w:val="20"/>
                <w:lang w:val="es-ES"/>
              </w:rPr>
              <w:t xml:space="preserve">Pendientes </w:t>
            </w:r>
          </w:p>
          <w:p w:rsidR="00393784" w:rsidRPr="001A5C2A" w:rsidRDefault="00393784" w:rsidP="00B40207">
            <w:pPr>
              <w:rPr>
                <w:b w:val="0"/>
                <w:sz w:val="20"/>
                <w:szCs w:val="20"/>
                <w:lang w:val="es-ES"/>
              </w:rPr>
            </w:pPr>
          </w:p>
        </w:tc>
        <w:tc>
          <w:tcPr>
            <w:tcW w:w="873" w:type="dxa"/>
          </w:tcPr>
          <w:p w:rsidR="00393784" w:rsidRPr="001A5C2A" w:rsidRDefault="00393784" w:rsidP="00B40207">
            <w:pPr>
              <w:jc w:val="center"/>
              <w:cnfStyle w:val="000000000000"/>
              <w:rPr>
                <w:sz w:val="20"/>
                <w:szCs w:val="20"/>
                <w:lang w:val="es-ES"/>
              </w:rPr>
            </w:pPr>
            <w:r w:rsidRPr="001A5C2A">
              <w:rPr>
                <w:sz w:val="20"/>
                <w:szCs w:val="20"/>
                <w:lang w:val="es-ES"/>
              </w:rPr>
              <w:t>0</w:t>
            </w:r>
          </w:p>
        </w:tc>
        <w:tc>
          <w:tcPr>
            <w:tcW w:w="933" w:type="dxa"/>
          </w:tcPr>
          <w:p w:rsidR="00393784" w:rsidRPr="001A5C2A" w:rsidRDefault="00393784" w:rsidP="00B40207">
            <w:pPr>
              <w:jc w:val="center"/>
              <w:cnfStyle w:val="000000000000"/>
              <w:rPr>
                <w:sz w:val="20"/>
                <w:szCs w:val="20"/>
                <w:lang w:val="es-ES"/>
              </w:rPr>
            </w:pPr>
            <w:r w:rsidRPr="001A5C2A">
              <w:rPr>
                <w:sz w:val="20"/>
                <w:szCs w:val="20"/>
                <w:lang w:val="es-ES"/>
              </w:rPr>
              <w:t>0</w:t>
            </w:r>
          </w:p>
        </w:tc>
        <w:tc>
          <w:tcPr>
            <w:tcW w:w="934" w:type="dxa"/>
          </w:tcPr>
          <w:p w:rsidR="00393784" w:rsidRPr="001A5C2A" w:rsidRDefault="00393784" w:rsidP="00B40207">
            <w:pPr>
              <w:jc w:val="center"/>
              <w:cnfStyle w:val="000000000000"/>
              <w:rPr>
                <w:sz w:val="20"/>
                <w:szCs w:val="20"/>
                <w:lang w:val="es-ES"/>
              </w:rPr>
            </w:pPr>
          </w:p>
        </w:tc>
        <w:tc>
          <w:tcPr>
            <w:tcW w:w="933" w:type="dxa"/>
          </w:tcPr>
          <w:p w:rsidR="00393784" w:rsidRPr="001A5C2A" w:rsidRDefault="00393784" w:rsidP="00B40207">
            <w:pPr>
              <w:jc w:val="center"/>
              <w:cnfStyle w:val="000000000000"/>
              <w:rPr>
                <w:sz w:val="20"/>
                <w:szCs w:val="20"/>
                <w:lang w:val="es-ES"/>
              </w:rPr>
            </w:pPr>
            <w:r w:rsidRPr="001A5C2A">
              <w:rPr>
                <w:sz w:val="20"/>
                <w:szCs w:val="20"/>
                <w:lang w:val="es-ES"/>
              </w:rPr>
              <w:t>3</w:t>
            </w:r>
          </w:p>
        </w:tc>
        <w:tc>
          <w:tcPr>
            <w:tcW w:w="994" w:type="dxa"/>
          </w:tcPr>
          <w:p w:rsidR="00393784" w:rsidRPr="001A5C2A" w:rsidRDefault="00393784" w:rsidP="00B40207">
            <w:pPr>
              <w:jc w:val="center"/>
              <w:cnfStyle w:val="000000000000"/>
              <w:rPr>
                <w:b/>
                <w:sz w:val="20"/>
                <w:szCs w:val="20"/>
                <w:lang w:val="es-ES"/>
              </w:rPr>
            </w:pPr>
            <w:r w:rsidRPr="001A5C2A">
              <w:rPr>
                <w:b/>
                <w:sz w:val="20"/>
                <w:szCs w:val="20"/>
                <w:lang w:val="es-ES"/>
              </w:rPr>
              <w:t>0</w:t>
            </w:r>
          </w:p>
        </w:tc>
        <w:tc>
          <w:tcPr>
            <w:tcW w:w="941" w:type="dxa"/>
          </w:tcPr>
          <w:p w:rsidR="00393784" w:rsidRPr="001A5C2A" w:rsidRDefault="00396122" w:rsidP="00B40207">
            <w:pPr>
              <w:jc w:val="center"/>
              <w:cnfStyle w:val="000000000000"/>
              <w:rPr>
                <w:b/>
                <w:sz w:val="20"/>
                <w:szCs w:val="20"/>
                <w:lang w:val="es-ES"/>
              </w:rPr>
            </w:pPr>
            <w:r>
              <w:rPr>
                <w:b/>
                <w:sz w:val="20"/>
                <w:szCs w:val="20"/>
                <w:lang w:val="es-ES"/>
              </w:rPr>
              <w:t>3</w:t>
            </w:r>
          </w:p>
        </w:tc>
        <w:tc>
          <w:tcPr>
            <w:tcW w:w="915" w:type="dxa"/>
          </w:tcPr>
          <w:p w:rsidR="00393784" w:rsidRPr="001A5C2A" w:rsidRDefault="00396122" w:rsidP="00B40207">
            <w:pPr>
              <w:jc w:val="center"/>
              <w:cnfStyle w:val="000000000000"/>
              <w:rPr>
                <w:b/>
                <w:sz w:val="20"/>
                <w:szCs w:val="20"/>
                <w:lang w:val="es-ES"/>
              </w:rPr>
            </w:pPr>
            <w:r>
              <w:rPr>
                <w:b/>
                <w:sz w:val="20"/>
                <w:szCs w:val="20"/>
                <w:lang w:val="es-ES"/>
              </w:rPr>
              <w:t>9</w:t>
            </w:r>
          </w:p>
        </w:tc>
        <w:tc>
          <w:tcPr>
            <w:tcW w:w="893" w:type="dxa"/>
          </w:tcPr>
          <w:p w:rsidR="00393784" w:rsidRPr="001A5C2A" w:rsidRDefault="00393784" w:rsidP="00B40207">
            <w:pPr>
              <w:jc w:val="center"/>
              <w:cnfStyle w:val="000000000000"/>
              <w:rPr>
                <w:b/>
                <w:sz w:val="20"/>
                <w:szCs w:val="20"/>
                <w:lang w:val="es-ES"/>
              </w:rPr>
            </w:pPr>
            <w:r w:rsidRPr="001A5C2A">
              <w:rPr>
                <w:b/>
                <w:sz w:val="20"/>
                <w:szCs w:val="20"/>
                <w:lang w:val="es-ES"/>
              </w:rPr>
              <w:t>1</w:t>
            </w:r>
            <w:r w:rsidR="0078611A">
              <w:rPr>
                <w:b/>
                <w:sz w:val="20"/>
                <w:szCs w:val="20"/>
                <w:lang w:val="es-ES"/>
              </w:rPr>
              <w:t>3</w:t>
            </w:r>
          </w:p>
        </w:tc>
      </w:tr>
      <w:tr w:rsidR="00393784" w:rsidRPr="001A5C2A" w:rsidTr="00B40207">
        <w:trPr>
          <w:cnfStyle w:val="000000100000"/>
        </w:trPr>
        <w:tc>
          <w:tcPr>
            <w:cnfStyle w:val="001000000000"/>
            <w:tcW w:w="1638" w:type="dxa"/>
          </w:tcPr>
          <w:p w:rsidR="00393784" w:rsidRPr="001A5C2A" w:rsidRDefault="00393784" w:rsidP="00B40207">
            <w:pPr>
              <w:rPr>
                <w:b w:val="0"/>
                <w:sz w:val="20"/>
                <w:szCs w:val="20"/>
                <w:lang w:val="es-ES"/>
              </w:rPr>
            </w:pPr>
            <w:r w:rsidRPr="001A5C2A">
              <w:rPr>
                <w:b w:val="0"/>
                <w:sz w:val="20"/>
                <w:szCs w:val="20"/>
                <w:lang w:val="es-ES"/>
              </w:rPr>
              <w:t xml:space="preserve">N/ A – Plazo aún no se vence </w:t>
            </w:r>
          </w:p>
          <w:p w:rsidR="00393784" w:rsidRPr="001A5C2A" w:rsidRDefault="00393784" w:rsidP="00B40207">
            <w:pPr>
              <w:rPr>
                <w:b w:val="0"/>
                <w:sz w:val="20"/>
                <w:szCs w:val="20"/>
                <w:lang w:val="es-ES"/>
              </w:rPr>
            </w:pPr>
          </w:p>
        </w:tc>
        <w:tc>
          <w:tcPr>
            <w:tcW w:w="873" w:type="dxa"/>
          </w:tcPr>
          <w:p w:rsidR="00393784" w:rsidRPr="001A5C2A" w:rsidRDefault="00393784" w:rsidP="00B40207">
            <w:pPr>
              <w:jc w:val="center"/>
              <w:cnfStyle w:val="000000100000"/>
              <w:rPr>
                <w:sz w:val="20"/>
                <w:szCs w:val="20"/>
                <w:lang w:val="es-ES"/>
              </w:rPr>
            </w:pPr>
            <w:r w:rsidRPr="001A5C2A">
              <w:rPr>
                <w:sz w:val="20"/>
                <w:szCs w:val="20"/>
                <w:lang w:val="es-ES"/>
              </w:rPr>
              <w:t>2</w:t>
            </w:r>
          </w:p>
        </w:tc>
        <w:tc>
          <w:tcPr>
            <w:tcW w:w="933" w:type="dxa"/>
          </w:tcPr>
          <w:p w:rsidR="00393784" w:rsidRPr="001A5C2A" w:rsidRDefault="00393784" w:rsidP="00B40207">
            <w:pPr>
              <w:jc w:val="center"/>
              <w:cnfStyle w:val="000000100000"/>
              <w:rPr>
                <w:sz w:val="20"/>
                <w:szCs w:val="20"/>
                <w:lang w:val="es-ES"/>
              </w:rPr>
            </w:pPr>
            <w:r w:rsidRPr="001A5C2A">
              <w:rPr>
                <w:sz w:val="20"/>
                <w:szCs w:val="20"/>
                <w:lang w:val="es-ES"/>
              </w:rPr>
              <w:t>0</w:t>
            </w:r>
          </w:p>
        </w:tc>
        <w:tc>
          <w:tcPr>
            <w:tcW w:w="934" w:type="dxa"/>
          </w:tcPr>
          <w:p w:rsidR="00393784" w:rsidRPr="001A5C2A" w:rsidRDefault="00393784" w:rsidP="00B40207">
            <w:pPr>
              <w:jc w:val="center"/>
              <w:cnfStyle w:val="000000100000"/>
              <w:rPr>
                <w:sz w:val="20"/>
                <w:szCs w:val="20"/>
                <w:lang w:val="es-ES"/>
              </w:rPr>
            </w:pPr>
            <w:r w:rsidRPr="001A5C2A">
              <w:rPr>
                <w:sz w:val="20"/>
                <w:szCs w:val="20"/>
                <w:lang w:val="es-ES"/>
              </w:rPr>
              <w:t>0</w:t>
            </w:r>
          </w:p>
        </w:tc>
        <w:tc>
          <w:tcPr>
            <w:tcW w:w="933" w:type="dxa"/>
          </w:tcPr>
          <w:p w:rsidR="00393784" w:rsidRPr="001A5C2A" w:rsidRDefault="00393784" w:rsidP="00B40207">
            <w:pPr>
              <w:jc w:val="center"/>
              <w:cnfStyle w:val="000000100000"/>
              <w:rPr>
                <w:sz w:val="20"/>
                <w:szCs w:val="20"/>
                <w:lang w:val="es-ES"/>
              </w:rPr>
            </w:pPr>
            <w:r w:rsidRPr="001A5C2A">
              <w:rPr>
                <w:sz w:val="20"/>
                <w:szCs w:val="20"/>
                <w:lang w:val="es-ES"/>
              </w:rPr>
              <w:t>0</w:t>
            </w:r>
          </w:p>
        </w:tc>
        <w:tc>
          <w:tcPr>
            <w:tcW w:w="994" w:type="dxa"/>
          </w:tcPr>
          <w:p w:rsidR="00393784" w:rsidRPr="001A5C2A" w:rsidRDefault="00393784" w:rsidP="00B40207">
            <w:pPr>
              <w:jc w:val="center"/>
              <w:cnfStyle w:val="000000100000"/>
              <w:rPr>
                <w:b/>
                <w:sz w:val="20"/>
                <w:szCs w:val="20"/>
                <w:lang w:val="es-ES"/>
              </w:rPr>
            </w:pPr>
            <w:r w:rsidRPr="001A5C2A">
              <w:rPr>
                <w:b/>
                <w:sz w:val="20"/>
                <w:szCs w:val="20"/>
                <w:lang w:val="es-ES"/>
              </w:rPr>
              <w:t>7</w:t>
            </w:r>
          </w:p>
        </w:tc>
        <w:tc>
          <w:tcPr>
            <w:tcW w:w="941" w:type="dxa"/>
          </w:tcPr>
          <w:p w:rsidR="00393784" w:rsidRPr="001A5C2A" w:rsidRDefault="00393784" w:rsidP="00B40207">
            <w:pPr>
              <w:jc w:val="center"/>
              <w:cnfStyle w:val="000000100000"/>
              <w:rPr>
                <w:b/>
                <w:sz w:val="20"/>
                <w:szCs w:val="20"/>
                <w:lang w:val="es-ES"/>
              </w:rPr>
            </w:pPr>
            <w:r w:rsidRPr="001A5C2A">
              <w:rPr>
                <w:b/>
                <w:sz w:val="20"/>
                <w:szCs w:val="20"/>
                <w:lang w:val="es-ES"/>
              </w:rPr>
              <w:t>9</w:t>
            </w:r>
          </w:p>
        </w:tc>
        <w:tc>
          <w:tcPr>
            <w:tcW w:w="915" w:type="dxa"/>
          </w:tcPr>
          <w:p w:rsidR="00393784" w:rsidRPr="001A5C2A" w:rsidRDefault="00396122" w:rsidP="00B40207">
            <w:pPr>
              <w:jc w:val="center"/>
              <w:cnfStyle w:val="000000100000"/>
              <w:rPr>
                <w:b/>
                <w:sz w:val="20"/>
                <w:szCs w:val="20"/>
                <w:lang w:val="es-ES"/>
              </w:rPr>
            </w:pPr>
            <w:r>
              <w:rPr>
                <w:b/>
                <w:sz w:val="20"/>
                <w:szCs w:val="20"/>
                <w:lang w:val="es-ES"/>
              </w:rPr>
              <w:t>27</w:t>
            </w:r>
            <w:r w:rsidR="00393784" w:rsidRPr="001A5C2A">
              <w:rPr>
                <w:b/>
                <w:sz w:val="20"/>
                <w:szCs w:val="20"/>
                <w:lang w:val="es-ES"/>
              </w:rPr>
              <w:t xml:space="preserve"> </w:t>
            </w:r>
          </w:p>
        </w:tc>
        <w:tc>
          <w:tcPr>
            <w:tcW w:w="893" w:type="dxa"/>
          </w:tcPr>
          <w:p w:rsidR="00393784" w:rsidRPr="001A5C2A" w:rsidRDefault="00393784" w:rsidP="00B40207">
            <w:pPr>
              <w:jc w:val="center"/>
              <w:cnfStyle w:val="000000100000"/>
              <w:rPr>
                <w:b/>
                <w:sz w:val="20"/>
                <w:szCs w:val="20"/>
                <w:lang w:val="es-ES"/>
              </w:rPr>
            </w:pPr>
            <w:r w:rsidRPr="001A5C2A">
              <w:rPr>
                <w:b/>
                <w:sz w:val="20"/>
                <w:szCs w:val="20"/>
                <w:lang w:val="es-ES"/>
              </w:rPr>
              <w:t xml:space="preserve">N/A </w:t>
            </w:r>
          </w:p>
        </w:tc>
      </w:tr>
      <w:tr w:rsidR="00393784" w:rsidRPr="001A5C2A" w:rsidTr="00B40207">
        <w:trPr>
          <w:trHeight w:val="385"/>
        </w:trPr>
        <w:tc>
          <w:tcPr>
            <w:cnfStyle w:val="001000000000"/>
            <w:tcW w:w="1638" w:type="dxa"/>
          </w:tcPr>
          <w:p w:rsidR="00393784" w:rsidRPr="001A5C2A" w:rsidRDefault="00393784" w:rsidP="00B40207">
            <w:pPr>
              <w:rPr>
                <w:b w:val="0"/>
                <w:sz w:val="20"/>
                <w:szCs w:val="20"/>
                <w:lang w:val="es-ES"/>
              </w:rPr>
            </w:pPr>
            <w:r w:rsidRPr="001A5C2A">
              <w:rPr>
                <w:b w:val="0"/>
                <w:sz w:val="20"/>
                <w:szCs w:val="20"/>
                <w:lang w:val="es-ES"/>
              </w:rPr>
              <w:t xml:space="preserve">TOTAL </w:t>
            </w:r>
          </w:p>
        </w:tc>
        <w:tc>
          <w:tcPr>
            <w:tcW w:w="873" w:type="dxa"/>
          </w:tcPr>
          <w:p w:rsidR="00393784" w:rsidRPr="001A5C2A" w:rsidRDefault="00393784" w:rsidP="00B40207">
            <w:pPr>
              <w:jc w:val="center"/>
              <w:cnfStyle w:val="000000000000"/>
              <w:rPr>
                <w:b/>
                <w:sz w:val="20"/>
                <w:szCs w:val="20"/>
                <w:lang w:val="es-ES"/>
              </w:rPr>
            </w:pPr>
            <w:r w:rsidRPr="001A5C2A">
              <w:rPr>
                <w:b/>
                <w:sz w:val="20"/>
                <w:szCs w:val="20"/>
                <w:lang w:val="es-ES"/>
              </w:rPr>
              <w:t>7</w:t>
            </w:r>
          </w:p>
        </w:tc>
        <w:tc>
          <w:tcPr>
            <w:tcW w:w="933" w:type="dxa"/>
          </w:tcPr>
          <w:p w:rsidR="00393784" w:rsidRPr="001A5C2A" w:rsidRDefault="00393784" w:rsidP="00B40207">
            <w:pPr>
              <w:jc w:val="center"/>
              <w:cnfStyle w:val="000000000000"/>
              <w:rPr>
                <w:b/>
                <w:sz w:val="20"/>
                <w:szCs w:val="20"/>
                <w:lang w:val="es-ES"/>
              </w:rPr>
            </w:pPr>
            <w:r w:rsidRPr="001A5C2A">
              <w:rPr>
                <w:b/>
                <w:sz w:val="20"/>
                <w:szCs w:val="20"/>
                <w:lang w:val="es-ES"/>
              </w:rPr>
              <w:t>4</w:t>
            </w:r>
          </w:p>
        </w:tc>
        <w:tc>
          <w:tcPr>
            <w:tcW w:w="934" w:type="dxa"/>
          </w:tcPr>
          <w:p w:rsidR="00393784" w:rsidRPr="001A5C2A" w:rsidRDefault="00393784" w:rsidP="00B40207">
            <w:pPr>
              <w:jc w:val="center"/>
              <w:cnfStyle w:val="000000000000"/>
              <w:rPr>
                <w:b/>
                <w:sz w:val="20"/>
                <w:szCs w:val="20"/>
                <w:lang w:val="es-ES"/>
              </w:rPr>
            </w:pPr>
            <w:r w:rsidRPr="001A5C2A">
              <w:rPr>
                <w:b/>
                <w:sz w:val="20"/>
                <w:szCs w:val="20"/>
                <w:lang w:val="es-ES"/>
              </w:rPr>
              <w:t>12</w:t>
            </w:r>
          </w:p>
        </w:tc>
        <w:tc>
          <w:tcPr>
            <w:tcW w:w="933" w:type="dxa"/>
          </w:tcPr>
          <w:p w:rsidR="00393784" w:rsidRPr="001A5C2A" w:rsidRDefault="00393784" w:rsidP="00B40207">
            <w:pPr>
              <w:jc w:val="center"/>
              <w:cnfStyle w:val="000000000000"/>
              <w:rPr>
                <w:b/>
                <w:sz w:val="20"/>
                <w:szCs w:val="20"/>
                <w:lang w:val="es-ES"/>
              </w:rPr>
            </w:pPr>
            <w:r w:rsidRPr="001A5C2A">
              <w:rPr>
                <w:b/>
                <w:sz w:val="20"/>
                <w:szCs w:val="20"/>
                <w:lang w:val="es-ES"/>
              </w:rPr>
              <w:t>3</w:t>
            </w:r>
          </w:p>
        </w:tc>
        <w:tc>
          <w:tcPr>
            <w:tcW w:w="994" w:type="dxa"/>
          </w:tcPr>
          <w:p w:rsidR="00393784" w:rsidRPr="001A5C2A" w:rsidRDefault="00393784" w:rsidP="00B40207">
            <w:pPr>
              <w:jc w:val="center"/>
              <w:cnfStyle w:val="000000000000"/>
              <w:rPr>
                <w:b/>
                <w:sz w:val="20"/>
                <w:szCs w:val="20"/>
                <w:lang w:val="es-ES"/>
              </w:rPr>
            </w:pPr>
            <w:r w:rsidRPr="001A5C2A">
              <w:rPr>
                <w:b/>
                <w:sz w:val="20"/>
                <w:szCs w:val="20"/>
                <w:lang w:val="es-ES"/>
              </w:rPr>
              <w:t>7</w:t>
            </w:r>
          </w:p>
        </w:tc>
        <w:tc>
          <w:tcPr>
            <w:tcW w:w="941" w:type="dxa"/>
          </w:tcPr>
          <w:p w:rsidR="00393784" w:rsidRPr="001A5C2A" w:rsidRDefault="00393784" w:rsidP="00B40207">
            <w:pPr>
              <w:jc w:val="center"/>
              <w:cnfStyle w:val="000000000000"/>
              <w:rPr>
                <w:b/>
                <w:sz w:val="20"/>
                <w:szCs w:val="20"/>
                <w:lang w:val="es-ES"/>
              </w:rPr>
            </w:pPr>
            <w:r w:rsidRPr="001A5C2A">
              <w:rPr>
                <w:b/>
                <w:sz w:val="20"/>
                <w:szCs w:val="20"/>
                <w:lang w:val="es-ES"/>
              </w:rPr>
              <w:t>33</w:t>
            </w:r>
          </w:p>
        </w:tc>
        <w:tc>
          <w:tcPr>
            <w:tcW w:w="915" w:type="dxa"/>
          </w:tcPr>
          <w:p w:rsidR="00393784" w:rsidRPr="001A5C2A" w:rsidRDefault="00393784" w:rsidP="00B40207">
            <w:pPr>
              <w:jc w:val="center"/>
              <w:cnfStyle w:val="000000000000"/>
              <w:rPr>
                <w:b/>
                <w:sz w:val="20"/>
                <w:szCs w:val="20"/>
                <w:lang w:val="es-ES"/>
              </w:rPr>
            </w:pPr>
            <w:r w:rsidRPr="001A5C2A">
              <w:rPr>
                <w:b/>
                <w:sz w:val="20"/>
                <w:szCs w:val="20"/>
                <w:lang w:val="es-ES"/>
              </w:rPr>
              <w:t>100</w:t>
            </w:r>
          </w:p>
        </w:tc>
        <w:tc>
          <w:tcPr>
            <w:tcW w:w="893" w:type="dxa"/>
          </w:tcPr>
          <w:p w:rsidR="00393784" w:rsidRPr="001A5C2A" w:rsidRDefault="00393784" w:rsidP="00B40207">
            <w:pPr>
              <w:jc w:val="center"/>
              <w:cnfStyle w:val="000000000000"/>
              <w:rPr>
                <w:b/>
                <w:sz w:val="20"/>
                <w:szCs w:val="20"/>
                <w:lang w:val="es-ES"/>
              </w:rPr>
            </w:pPr>
            <w:r w:rsidRPr="001A5C2A">
              <w:rPr>
                <w:b/>
                <w:sz w:val="20"/>
                <w:szCs w:val="20"/>
                <w:lang w:val="es-ES"/>
              </w:rPr>
              <w:t>100</w:t>
            </w:r>
          </w:p>
        </w:tc>
      </w:tr>
    </w:tbl>
    <w:p w:rsidR="00393784" w:rsidRPr="001A5C2A" w:rsidRDefault="00393784" w:rsidP="00393784">
      <w:pPr>
        <w:spacing w:line="240" w:lineRule="auto"/>
        <w:rPr>
          <w:lang w:val="es-ES"/>
        </w:rPr>
      </w:pPr>
    </w:p>
    <w:p w:rsidR="00393784" w:rsidRPr="001A5C2A" w:rsidRDefault="00393784" w:rsidP="00393784">
      <w:pPr>
        <w:spacing w:line="240" w:lineRule="auto"/>
        <w:jc w:val="both"/>
        <w:rPr>
          <w:sz w:val="24"/>
          <w:szCs w:val="24"/>
          <w:lang w:val="es-ES"/>
        </w:rPr>
      </w:pPr>
      <w:r w:rsidRPr="001A5C2A">
        <w:rPr>
          <w:sz w:val="24"/>
          <w:szCs w:val="24"/>
          <w:lang w:val="es-ES"/>
        </w:rPr>
        <w:t xml:space="preserve">Son 9 los indicadores cuyo plazo de cumplimiento es posterior a la fecha de la evaluación, por lo que el universo de indicadores sujetos al análisis se reduce a 24.  Con este número se establecen los porcentajes en la última columna, los cuales permiten arribar a las siguientes conclusiones:  </w:t>
      </w:r>
    </w:p>
    <w:p w:rsidR="00393784" w:rsidRPr="001A5C2A" w:rsidRDefault="0078611A" w:rsidP="00393784">
      <w:pPr>
        <w:spacing w:line="240" w:lineRule="auto"/>
        <w:jc w:val="both"/>
        <w:rPr>
          <w:sz w:val="24"/>
          <w:szCs w:val="24"/>
          <w:lang w:val="es-ES"/>
        </w:rPr>
      </w:pPr>
      <w:r>
        <w:rPr>
          <w:sz w:val="24"/>
          <w:szCs w:val="24"/>
          <w:lang w:val="es-ES"/>
        </w:rPr>
        <w:t>1.- El 87</w:t>
      </w:r>
      <w:r w:rsidR="00393784" w:rsidRPr="001A5C2A">
        <w:rPr>
          <w:sz w:val="24"/>
          <w:szCs w:val="24"/>
          <w:lang w:val="es-ES"/>
        </w:rPr>
        <w:t xml:space="preserve"> % de los 24 indicadores del Proyecto se han cumplido al mes de septiembre del 2010, fecha de corte de la evaluación.  </w:t>
      </w:r>
    </w:p>
    <w:p w:rsidR="00393784" w:rsidRPr="001A5C2A" w:rsidRDefault="0078611A" w:rsidP="00393784">
      <w:pPr>
        <w:spacing w:line="240" w:lineRule="auto"/>
        <w:jc w:val="both"/>
        <w:rPr>
          <w:sz w:val="24"/>
          <w:szCs w:val="24"/>
          <w:lang w:val="es-ES"/>
        </w:rPr>
      </w:pPr>
      <w:r>
        <w:rPr>
          <w:sz w:val="24"/>
          <w:szCs w:val="24"/>
          <w:lang w:val="es-ES"/>
        </w:rPr>
        <w:t>2.- El 13</w:t>
      </w:r>
      <w:r w:rsidR="00393784" w:rsidRPr="001A5C2A">
        <w:rPr>
          <w:sz w:val="24"/>
          <w:szCs w:val="24"/>
          <w:lang w:val="es-ES"/>
        </w:rPr>
        <w:t xml:space="preserve"> % de los 24 indicadores del Proyecto se encuentran pendientes de cumplimiento a septiembre del 2010, fecha de corte de la evaluación. </w:t>
      </w:r>
    </w:p>
    <w:p w:rsidR="00393784" w:rsidRPr="001A5C2A" w:rsidRDefault="00393784" w:rsidP="00393784">
      <w:pPr>
        <w:spacing w:line="240" w:lineRule="auto"/>
        <w:rPr>
          <w:sz w:val="24"/>
          <w:szCs w:val="24"/>
          <w:lang w:val="es-ES"/>
        </w:rPr>
      </w:pPr>
      <w:r w:rsidRPr="001A5C2A">
        <w:rPr>
          <w:sz w:val="24"/>
          <w:szCs w:val="24"/>
          <w:lang w:val="es-ES"/>
        </w:rPr>
        <w:t xml:space="preserve">3.- Con estas cifras, el Proyecto alcanza al mes de septiembre del </w:t>
      </w:r>
      <w:r w:rsidR="0078611A">
        <w:rPr>
          <w:sz w:val="24"/>
          <w:szCs w:val="24"/>
          <w:lang w:val="es-ES"/>
        </w:rPr>
        <w:t>2010 un nivel de eficacia del 87</w:t>
      </w:r>
      <w:r w:rsidRPr="001A5C2A">
        <w:rPr>
          <w:sz w:val="24"/>
          <w:szCs w:val="24"/>
          <w:lang w:val="es-ES"/>
        </w:rPr>
        <w:t xml:space="preserve"> % en cuanto al logro de sus indicadores de resultados y de impactos.  </w:t>
      </w:r>
    </w:p>
    <w:p w:rsidR="00393784" w:rsidRPr="001A5C2A" w:rsidRDefault="00393784" w:rsidP="00393784">
      <w:pPr>
        <w:rPr>
          <w:b/>
          <w:sz w:val="24"/>
          <w:szCs w:val="24"/>
          <w:lang w:val="es-ES"/>
        </w:rPr>
      </w:pPr>
    </w:p>
    <w:p w:rsidR="00393784" w:rsidRPr="001A5C2A" w:rsidRDefault="00393784" w:rsidP="00393784">
      <w:pPr>
        <w:rPr>
          <w:b/>
          <w:sz w:val="24"/>
          <w:szCs w:val="24"/>
          <w:lang w:val="es-ES"/>
        </w:rPr>
      </w:pPr>
    </w:p>
    <w:p w:rsidR="00393784" w:rsidRPr="001A5C2A" w:rsidRDefault="00393784" w:rsidP="00393784">
      <w:pPr>
        <w:rPr>
          <w:b/>
          <w:sz w:val="24"/>
          <w:szCs w:val="24"/>
          <w:lang w:val="es-ES"/>
        </w:rPr>
      </w:pPr>
    </w:p>
    <w:p w:rsidR="00393784" w:rsidRPr="001A5C2A" w:rsidRDefault="00393784" w:rsidP="00393784">
      <w:pPr>
        <w:rPr>
          <w:b/>
          <w:sz w:val="24"/>
          <w:szCs w:val="24"/>
          <w:lang w:val="es-ES"/>
        </w:rPr>
      </w:pPr>
    </w:p>
    <w:p w:rsidR="00393784" w:rsidRPr="001A5C2A" w:rsidRDefault="00393784" w:rsidP="00393784">
      <w:pPr>
        <w:rPr>
          <w:b/>
          <w:sz w:val="24"/>
          <w:szCs w:val="24"/>
          <w:lang w:val="es-ES"/>
        </w:rPr>
      </w:pPr>
    </w:p>
    <w:p w:rsidR="00393784" w:rsidRPr="001A5C2A" w:rsidRDefault="00393784" w:rsidP="00393784">
      <w:pPr>
        <w:rPr>
          <w:b/>
          <w:sz w:val="24"/>
          <w:szCs w:val="24"/>
          <w:lang w:val="es-ES"/>
        </w:rPr>
      </w:pPr>
    </w:p>
    <w:p w:rsidR="00393784" w:rsidRPr="001A5C2A" w:rsidRDefault="00393784" w:rsidP="00393784">
      <w:pPr>
        <w:rPr>
          <w:b/>
          <w:sz w:val="24"/>
          <w:szCs w:val="24"/>
          <w:lang w:val="es-ES"/>
        </w:rPr>
      </w:pPr>
    </w:p>
    <w:p w:rsidR="00393784" w:rsidRPr="001A5C2A" w:rsidRDefault="00393784" w:rsidP="00393784">
      <w:pPr>
        <w:rPr>
          <w:b/>
          <w:sz w:val="24"/>
          <w:szCs w:val="24"/>
          <w:lang w:val="es-ES"/>
        </w:rPr>
      </w:pPr>
      <w:r w:rsidRPr="001A5C2A">
        <w:rPr>
          <w:b/>
          <w:sz w:val="24"/>
          <w:szCs w:val="24"/>
          <w:lang w:val="es-ES"/>
        </w:rPr>
        <w:lastRenderedPageBreak/>
        <w:t>CUADRO DE ANALISIS DE LA OPORTUNIDAD EN EL CUMPLIMIENTO DE INDICADORES</w:t>
      </w:r>
    </w:p>
    <w:tbl>
      <w:tblPr>
        <w:tblStyle w:val="Cuadrculamedia2-nfasis2"/>
        <w:tblW w:w="0" w:type="auto"/>
        <w:tblLook w:val="04A0"/>
      </w:tblPr>
      <w:tblGrid>
        <w:gridCol w:w="1638"/>
        <w:gridCol w:w="873"/>
        <w:gridCol w:w="933"/>
        <w:gridCol w:w="934"/>
        <w:gridCol w:w="933"/>
        <w:gridCol w:w="994"/>
        <w:gridCol w:w="941"/>
        <w:gridCol w:w="915"/>
      </w:tblGrid>
      <w:tr w:rsidR="00393784" w:rsidRPr="001A5C2A" w:rsidTr="00B40207">
        <w:trPr>
          <w:cnfStyle w:val="100000000000"/>
        </w:trPr>
        <w:tc>
          <w:tcPr>
            <w:cnfStyle w:val="001000000100"/>
            <w:tcW w:w="1638" w:type="dxa"/>
          </w:tcPr>
          <w:p w:rsidR="00393784" w:rsidRPr="001A5C2A" w:rsidRDefault="00393784" w:rsidP="00B40207">
            <w:pPr>
              <w:jc w:val="center"/>
              <w:rPr>
                <w:b w:val="0"/>
                <w:lang w:val="es-ES"/>
              </w:rPr>
            </w:pPr>
          </w:p>
          <w:p w:rsidR="00393784" w:rsidRPr="001A5C2A" w:rsidRDefault="00393784" w:rsidP="00B40207">
            <w:pPr>
              <w:jc w:val="center"/>
              <w:rPr>
                <w:lang w:val="es-ES"/>
              </w:rPr>
            </w:pPr>
            <w:r w:rsidRPr="001A5C2A">
              <w:rPr>
                <w:lang w:val="es-ES"/>
              </w:rPr>
              <w:t>INDICADORES</w:t>
            </w:r>
          </w:p>
          <w:p w:rsidR="00393784" w:rsidRPr="001A5C2A" w:rsidRDefault="00393784" w:rsidP="00B40207">
            <w:pPr>
              <w:jc w:val="center"/>
              <w:rPr>
                <w:b w:val="0"/>
                <w:lang w:val="es-ES"/>
              </w:rPr>
            </w:pPr>
          </w:p>
        </w:tc>
        <w:tc>
          <w:tcPr>
            <w:tcW w:w="873"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COMP. 1</w:t>
            </w:r>
          </w:p>
          <w:p w:rsidR="00393784" w:rsidRPr="001A5C2A" w:rsidRDefault="00393784" w:rsidP="00B40207">
            <w:pPr>
              <w:jc w:val="center"/>
              <w:cnfStyle w:val="100000000000"/>
              <w:rPr>
                <w:lang w:val="es-ES"/>
              </w:rPr>
            </w:pPr>
          </w:p>
        </w:tc>
        <w:tc>
          <w:tcPr>
            <w:tcW w:w="933"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COMP. 2</w:t>
            </w:r>
          </w:p>
        </w:tc>
        <w:tc>
          <w:tcPr>
            <w:tcW w:w="934"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COMP. 3</w:t>
            </w:r>
          </w:p>
        </w:tc>
        <w:tc>
          <w:tcPr>
            <w:tcW w:w="933"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COMP. 4</w:t>
            </w:r>
          </w:p>
        </w:tc>
        <w:tc>
          <w:tcPr>
            <w:tcW w:w="994"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FIN  Y PROP.</w:t>
            </w:r>
          </w:p>
        </w:tc>
        <w:tc>
          <w:tcPr>
            <w:tcW w:w="941"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TOTAL</w:t>
            </w:r>
          </w:p>
        </w:tc>
        <w:tc>
          <w:tcPr>
            <w:tcW w:w="915" w:type="dxa"/>
          </w:tcPr>
          <w:p w:rsidR="00393784" w:rsidRPr="001A5C2A" w:rsidRDefault="00393784" w:rsidP="00B40207">
            <w:pPr>
              <w:jc w:val="center"/>
              <w:cnfStyle w:val="100000000000"/>
              <w:rPr>
                <w:lang w:val="es-ES"/>
              </w:rPr>
            </w:pPr>
          </w:p>
          <w:p w:rsidR="00393784" w:rsidRPr="001A5C2A" w:rsidRDefault="00393784" w:rsidP="00B40207">
            <w:pPr>
              <w:jc w:val="center"/>
              <w:cnfStyle w:val="100000000000"/>
              <w:rPr>
                <w:lang w:val="es-ES"/>
              </w:rPr>
            </w:pPr>
            <w:r w:rsidRPr="001A5C2A">
              <w:rPr>
                <w:lang w:val="es-ES"/>
              </w:rPr>
              <w:t xml:space="preserve">% </w:t>
            </w:r>
          </w:p>
          <w:p w:rsidR="00393784" w:rsidRPr="001A5C2A" w:rsidRDefault="00393784" w:rsidP="00B40207">
            <w:pPr>
              <w:jc w:val="center"/>
              <w:cnfStyle w:val="100000000000"/>
              <w:rPr>
                <w:lang w:val="es-ES"/>
              </w:rPr>
            </w:pPr>
            <w:r w:rsidRPr="001A5C2A">
              <w:rPr>
                <w:lang w:val="es-ES"/>
              </w:rPr>
              <w:t>DEL TOTAL</w:t>
            </w:r>
          </w:p>
        </w:tc>
      </w:tr>
      <w:tr w:rsidR="00393784" w:rsidRPr="001A5C2A" w:rsidTr="00B40207">
        <w:trPr>
          <w:cnfStyle w:val="000000100000"/>
        </w:trPr>
        <w:tc>
          <w:tcPr>
            <w:cnfStyle w:val="001000000000"/>
            <w:tcW w:w="1638" w:type="dxa"/>
          </w:tcPr>
          <w:p w:rsidR="00393784" w:rsidRPr="001A5C2A" w:rsidRDefault="00393784" w:rsidP="00B40207">
            <w:pPr>
              <w:rPr>
                <w:b w:val="0"/>
                <w:sz w:val="20"/>
                <w:szCs w:val="20"/>
                <w:lang w:val="es-ES"/>
              </w:rPr>
            </w:pPr>
            <w:r w:rsidRPr="001A5C2A">
              <w:rPr>
                <w:b w:val="0"/>
                <w:sz w:val="20"/>
                <w:szCs w:val="20"/>
                <w:lang w:val="es-ES"/>
              </w:rPr>
              <w:t>Cumplidos a tiempo</w:t>
            </w:r>
          </w:p>
          <w:p w:rsidR="00393784" w:rsidRPr="001A5C2A" w:rsidRDefault="00393784" w:rsidP="00B40207">
            <w:pPr>
              <w:rPr>
                <w:b w:val="0"/>
                <w:sz w:val="20"/>
                <w:szCs w:val="20"/>
                <w:lang w:val="es-ES"/>
              </w:rPr>
            </w:pPr>
          </w:p>
        </w:tc>
        <w:tc>
          <w:tcPr>
            <w:tcW w:w="873" w:type="dxa"/>
          </w:tcPr>
          <w:p w:rsidR="00393784" w:rsidRPr="001A5C2A" w:rsidRDefault="00393784" w:rsidP="00B40207">
            <w:pPr>
              <w:jc w:val="center"/>
              <w:cnfStyle w:val="000000100000"/>
              <w:rPr>
                <w:sz w:val="20"/>
                <w:szCs w:val="20"/>
                <w:lang w:val="es-ES"/>
              </w:rPr>
            </w:pPr>
            <w:r w:rsidRPr="001A5C2A">
              <w:rPr>
                <w:sz w:val="20"/>
                <w:szCs w:val="20"/>
                <w:lang w:val="es-ES"/>
              </w:rPr>
              <w:t>1</w:t>
            </w:r>
          </w:p>
        </w:tc>
        <w:tc>
          <w:tcPr>
            <w:tcW w:w="933" w:type="dxa"/>
          </w:tcPr>
          <w:p w:rsidR="00393784" w:rsidRPr="001A5C2A" w:rsidRDefault="00393784" w:rsidP="00B40207">
            <w:pPr>
              <w:jc w:val="center"/>
              <w:cnfStyle w:val="000000100000"/>
              <w:rPr>
                <w:sz w:val="20"/>
                <w:szCs w:val="20"/>
                <w:lang w:val="es-ES"/>
              </w:rPr>
            </w:pPr>
            <w:r w:rsidRPr="001A5C2A">
              <w:rPr>
                <w:sz w:val="20"/>
                <w:szCs w:val="20"/>
                <w:lang w:val="es-ES"/>
              </w:rPr>
              <w:t>0</w:t>
            </w:r>
          </w:p>
        </w:tc>
        <w:tc>
          <w:tcPr>
            <w:tcW w:w="934" w:type="dxa"/>
          </w:tcPr>
          <w:p w:rsidR="00393784" w:rsidRPr="001A5C2A" w:rsidRDefault="00393784" w:rsidP="00B40207">
            <w:pPr>
              <w:jc w:val="center"/>
              <w:cnfStyle w:val="000000100000"/>
              <w:rPr>
                <w:sz w:val="20"/>
                <w:szCs w:val="20"/>
                <w:lang w:val="es-ES"/>
              </w:rPr>
            </w:pPr>
            <w:r w:rsidRPr="001A5C2A">
              <w:rPr>
                <w:sz w:val="20"/>
                <w:szCs w:val="20"/>
                <w:lang w:val="es-ES"/>
              </w:rPr>
              <w:t>4</w:t>
            </w:r>
          </w:p>
        </w:tc>
        <w:tc>
          <w:tcPr>
            <w:tcW w:w="933" w:type="dxa"/>
          </w:tcPr>
          <w:p w:rsidR="00393784" w:rsidRPr="001A5C2A" w:rsidRDefault="00393784" w:rsidP="00B40207">
            <w:pPr>
              <w:jc w:val="center"/>
              <w:cnfStyle w:val="000000100000"/>
              <w:rPr>
                <w:sz w:val="20"/>
                <w:szCs w:val="20"/>
                <w:lang w:val="es-ES"/>
              </w:rPr>
            </w:pPr>
            <w:r w:rsidRPr="001A5C2A">
              <w:rPr>
                <w:sz w:val="20"/>
                <w:szCs w:val="20"/>
                <w:lang w:val="es-ES"/>
              </w:rPr>
              <w:t>0</w:t>
            </w:r>
          </w:p>
        </w:tc>
        <w:tc>
          <w:tcPr>
            <w:tcW w:w="994" w:type="dxa"/>
          </w:tcPr>
          <w:p w:rsidR="00393784" w:rsidRPr="001A5C2A" w:rsidRDefault="00393784" w:rsidP="00B40207">
            <w:pPr>
              <w:jc w:val="center"/>
              <w:cnfStyle w:val="000000100000"/>
              <w:rPr>
                <w:b/>
                <w:sz w:val="20"/>
                <w:szCs w:val="20"/>
                <w:lang w:val="es-ES"/>
              </w:rPr>
            </w:pPr>
            <w:r w:rsidRPr="001A5C2A">
              <w:rPr>
                <w:b/>
                <w:sz w:val="20"/>
                <w:szCs w:val="20"/>
                <w:lang w:val="es-ES"/>
              </w:rPr>
              <w:t>0</w:t>
            </w:r>
          </w:p>
        </w:tc>
        <w:tc>
          <w:tcPr>
            <w:tcW w:w="941" w:type="dxa"/>
          </w:tcPr>
          <w:p w:rsidR="00393784" w:rsidRPr="001A5C2A" w:rsidRDefault="00393784" w:rsidP="00B40207">
            <w:pPr>
              <w:jc w:val="center"/>
              <w:cnfStyle w:val="000000100000"/>
              <w:rPr>
                <w:b/>
                <w:sz w:val="20"/>
                <w:szCs w:val="20"/>
                <w:lang w:val="es-ES"/>
              </w:rPr>
            </w:pPr>
            <w:r w:rsidRPr="001A5C2A">
              <w:rPr>
                <w:b/>
                <w:sz w:val="20"/>
                <w:szCs w:val="20"/>
                <w:lang w:val="es-ES"/>
              </w:rPr>
              <w:t>5</w:t>
            </w:r>
          </w:p>
        </w:tc>
        <w:tc>
          <w:tcPr>
            <w:tcW w:w="915" w:type="dxa"/>
          </w:tcPr>
          <w:p w:rsidR="00393784" w:rsidRPr="001A5C2A" w:rsidRDefault="00393784" w:rsidP="00B40207">
            <w:pPr>
              <w:jc w:val="center"/>
              <w:cnfStyle w:val="000000100000"/>
              <w:rPr>
                <w:b/>
                <w:sz w:val="20"/>
                <w:szCs w:val="20"/>
                <w:lang w:val="es-ES"/>
              </w:rPr>
            </w:pPr>
            <w:r w:rsidRPr="001A5C2A">
              <w:rPr>
                <w:b/>
                <w:sz w:val="20"/>
                <w:szCs w:val="20"/>
                <w:lang w:val="es-ES"/>
              </w:rPr>
              <w:t>21</w:t>
            </w:r>
          </w:p>
        </w:tc>
      </w:tr>
      <w:tr w:rsidR="00393784" w:rsidRPr="001A5C2A" w:rsidTr="00B40207">
        <w:tc>
          <w:tcPr>
            <w:cnfStyle w:val="001000000000"/>
            <w:tcW w:w="1638" w:type="dxa"/>
          </w:tcPr>
          <w:p w:rsidR="00393784" w:rsidRPr="001A5C2A" w:rsidRDefault="00393784" w:rsidP="00B40207">
            <w:pPr>
              <w:rPr>
                <w:b w:val="0"/>
                <w:sz w:val="20"/>
                <w:szCs w:val="20"/>
                <w:lang w:val="es-ES"/>
              </w:rPr>
            </w:pPr>
            <w:r w:rsidRPr="001A5C2A">
              <w:rPr>
                <w:b w:val="0"/>
                <w:sz w:val="20"/>
                <w:szCs w:val="20"/>
                <w:lang w:val="es-ES"/>
              </w:rPr>
              <w:t xml:space="preserve">Cumplidos con retraso </w:t>
            </w:r>
          </w:p>
          <w:p w:rsidR="00393784" w:rsidRPr="001A5C2A" w:rsidRDefault="00393784" w:rsidP="00B40207">
            <w:pPr>
              <w:rPr>
                <w:b w:val="0"/>
                <w:sz w:val="20"/>
                <w:szCs w:val="20"/>
                <w:lang w:val="es-ES"/>
              </w:rPr>
            </w:pPr>
          </w:p>
        </w:tc>
        <w:tc>
          <w:tcPr>
            <w:tcW w:w="873" w:type="dxa"/>
          </w:tcPr>
          <w:p w:rsidR="00393784" w:rsidRPr="001A5C2A" w:rsidRDefault="00393784" w:rsidP="00B40207">
            <w:pPr>
              <w:jc w:val="center"/>
              <w:cnfStyle w:val="000000000000"/>
              <w:rPr>
                <w:sz w:val="20"/>
                <w:szCs w:val="20"/>
                <w:lang w:val="es-ES"/>
              </w:rPr>
            </w:pPr>
            <w:r w:rsidRPr="001A5C2A">
              <w:rPr>
                <w:sz w:val="20"/>
                <w:szCs w:val="20"/>
                <w:lang w:val="es-ES"/>
              </w:rPr>
              <w:t>4</w:t>
            </w:r>
          </w:p>
        </w:tc>
        <w:tc>
          <w:tcPr>
            <w:tcW w:w="933" w:type="dxa"/>
          </w:tcPr>
          <w:p w:rsidR="00393784" w:rsidRPr="001A5C2A" w:rsidRDefault="00393784" w:rsidP="00B40207">
            <w:pPr>
              <w:jc w:val="center"/>
              <w:cnfStyle w:val="000000000000"/>
              <w:rPr>
                <w:sz w:val="20"/>
                <w:szCs w:val="20"/>
                <w:lang w:val="es-ES"/>
              </w:rPr>
            </w:pPr>
            <w:r w:rsidRPr="001A5C2A">
              <w:rPr>
                <w:sz w:val="20"/>
                <w:szCs w:val="20"/>
                <w:lang w:val="es-ES"/>
              </w:rPr>
              <w:t>4</w:t>
            </w:r>
          </w:p>
        </w:tc>
        <w:tc>
          <w:tcPr>
            <w:tcW w:w="934" w:type="dxa"/>
          </w:tcPr>
          <w:p w:rsidR="00393784" w:rsidRPr="001A5C2A" w:rsidRDefault="0078611A" w:rsidP="00B40207">
            <w:pPr>
              <w:jc w:val="center"/>
              <w:cnfStyle w:val="000000000000"/>
              <w:rPr>
                <w:sz w:val="20"/>
                <w:szCs w:val="20"/>
                <w:lang w:val="es-ES"/>
              </w:rPr>
            </w:pPr>
            <w:r>
              <w:rPr>
                <w:sz w:val="20"/>
                <w:szCs w:val="20"/>
                <w:lang w:val="es-ES"/>
              </w:rPr>
              <w:t>8</w:t>
            </w:r>
          </w:p>
        </w:tc>
        <w:tc>
          <w:tcPr>
            <w:tcW w:w="933" w:type="dxa"/>
          </w:tcPr>
          <w:p w:rsidR="00393784" w:rsidRPr="001A5C2A" w:rsidRDefault="00393784" w:rsidP="00B40207">
            <w:pPr>
              <w:jc w:val="center"/>
              <w:cnfStyle w:val="000000000000"/>
              <w:rPr>
                <w:sz w:val="20"/>
                <w:szCs w:val="20"/>
                <w:lang w:val="es-ES"/>
              </w:rPr>
            </w:pPr>
            <w:r w:rsidRPr="001A5C2A">
              <w:rPr>
                <w:sz w:val="20"/>
                <w:szCs w:val="20"/>
                <w:lang w:val="es-ES"/>
              </w:rPr>
              <w:t>0</w:t>
            </w:r>
          </w:p>
        </w:tc>
        <w:tc>
          <w:tcPr>
            <w:tcW w:w="994" w:type="dxa"/>
          </w:tcPr>
          <w:p w:rsidR="00393784" w:rsidRPr="001A5C2A" w:rsidRDefault="00393784" w:rsidP="00B40207">
            <w:pPr>
              <w:jc w:val="center"/>
              <w:cnfStyle w:val="000000000000"/>
              <w:rPr>
                <w:b/>
                <w:sz w:val="20"/>
                <w:szCs w:val="20"/>
                <w:lang w:val="es-ES"/>
              </w:rPr>
            </w:pPr>
            <w:r w:rsidRPr="001A5C2A">
              <w:rPr>
                <w:b/>
                <w:sz w:val="20"/>
                <w:szCs w:val="20"/>
                <w:lang w:val="es-ES"/>
              </w:rPr>
              <w:t>0</w:t>
            </w:r>
          </w:p>
        </w:tc>
        <w:tc>
          <w:tcPr>
            <w:tcW w:w="941" w:type="dxa"/>
          </w:tcPr>
          <w:p w:rsidR="00393784" w:rsidRPr="001A5C2A" w:rsidRDefault="00393784" w:rsidP="00B40207">
            <w:pPr>
              <w:jc w:val="center"/>
              <w:cnfStyle w:val="000000000000"/>
              <w:rPr>
                <w:b/>
                <w:sz w:val="20"/>
                <w:szCs w:val="20"/>
                <w:lang w:val="es-ES"/>
              </w:rPr>
            </w:pPr>
          </w:p>
        </w:tc>
        <w:tc>
          <w:tcPr>
            <w:tcW w:w="915" w:type="dxa"/>
          </w:tcPr>
          <w:p w:rsidR="00393784" w:rsidRPr="001A5C2A" w:rsidRDefault="00393784" w:rsidP="00B40207">
            <w:pPr>
              <w:jc w:val="center"/>
              <w:cnfStyle w:val="000000000000"/>
              <w:rPr>
                <w:b/>
                <w:sz w:val="20"/>
                <w:szCs w:val="20"/>
                <w:lang w:val="es-ES"/>
              </w:rPr>
            </w:pPr>
          </w:p>
        </w:tc>
      </w:tr>
      <w:tr w:rsidR="00393784" w:rsidRPr="001A5C2A" w:rsidTr="00B40207">
        <w:trPr>
          <w:cnfStyle w:val="000000100000"/>
        </w:trPr>
        <w:tc>
          <w:tcPr>
            <w:cnfStyle w:val="001000000000"/>
            <w:tcW w:w="1638" w:type="dxa"/>
          </w:tcPr>
          <w:p w:rsidR="00393784" w:rsidRPr="001A5C2A" w:rsidRDefault="00393784" w:rsidP="00B40207">
            <w:pPr>
              <w:rPr>
                <w:b w:val="0"/>
                <w:sz w:val="20"/>
                <w:szCs w:val="20"/>
                <w:lang w:val="es-ES"/>
              </w:rPr>
            </w:pPr>
            <w:r w:rsidRPr="001A5C2A">
              <w:rPr>
                <w:b w:val="0"/>
                <w:sz w:val="20"/>
                <w:szCs w:val="20"/>
                <w:lang w:val="es-ES"/>
              </w:rPr>
              <w:t>Pendientes con retraso</w:t>
            </w:r>
          </w:p>
        </w:tc>
        <w:tc>
          <w:tcPr>
            <w:tcW w:w="873" w:type="dxa"/>
          </w:tcPr>
          <w:p w:rsidR="00393784" w:rsidRPr="001A5C2A" w:rsidRDefault="00393784" w:rsidP="00B40207">
            <w:pPr>
              <w:jc w:val="center"/>
              <w:cnfStyle w:val="000000100000"/>
              <w:rPr>
                <w:sz w:val="20"/>
                <w:szCs w:val="20"/>
                <w:lang w:val="es-ES"/>
              </w:rPr>
            </w:pPr>
            <w:r w:rsidRPr="001A5C2A">
              <w:rPr>
                <w:sz w:val="20"/>
                <w:szCs w:val="20"/>
                <w:lang w:val="es-ES"/>
              </w:rPr>
              <w:t>0</w:t>
            </w:r>
          </w:p>
        </w:tc>
        <w:tc>
          <w:tcPr>
            <w:tcW w:w="933" w:type="dxa"/>
          </w:tcPr>
          <w:p w:rsidR="00393784" w:rsidRPr="001A5C2A" w:rsidRDefault="00393784" w:rsidP="00B40207">
            <w:pPr>
              <w:jc w:val="center"/>
              <w:cnfStyle w:val="000000100000"/>
              <w:rPr>
                <w:sz w:val="20"/>
                <w:szCs w:val="20"/>
                <w:lang w:val="es-ES"/>
              </w:rPr>
            </w:pPr>
            <w:r w:rsidRPr="001A5C2A">
              <w:rPr>
                <w:sz w:val="20"/>
                <w:szCs w:val="20"/>
                <w:lang w:val="es-ES"/>
              </w:rPr>
              <w:t>0</w:t>
            </w:r>
          </w:p>
        </w:tc>
        <w:tc>
          <w:tcPr>
            <w:tcW w:w="934" w:type="dxa"/>
          </w:tcPr>
          <w:p w:rsidR="00393784" w:rsidRPr="001A5C2A" w:rsidRDefault="0078611A" w:rsidP="00B40207">
            <w:pPr>
              <w:jc w:val="center"/>
              <w:cnfStyle w:val="000000100000"/>
              <w:rPr>
                <w:sz w:val="20"/>
                <w:szCs w:val="20"/>
                <w:lang w:val="es-ES"/>
              </w:rPr>
            </w:pPr>
            <w:r>
              <w:rPr>
                <w:sz w:val="20"/>
                <w:szCs w:val="20"/>
                <w:lang w:val="es-ES"/>
              </w:rPr>
              <w:t>0</w:t>
            </w:r>
          </w:p>
        </w:tc>
        <w:tc>
          <w:tcPr>
            <w:tcW w:w="933" w:type="dxa"/>
          </w:tcPr>
          <w:p w:rsidR="00393784" w:rsidRPr="001A5C2A" w:rsidRDefault="00393784" w:rsidP="00B40207">
            <w:pPr>
              <w:jc w:val="center"/>
              <w:cnfStyle w:val="000000100000"/>
              <w:rPr>
                <w:sz w:val="20"/>
                <w:szCs w:val="20"/>
                <w:lang w:val="es-ES"/>
              </w:rPr>
            </w:pPr>
            <w:r w:rsidRPr="001A5C2A">
              <w:rPr>
                <w:sz w:val="20"/>
                <w:szCs w:val="20"/>
                <w:lang w:val="es-ES"/>
              </w:rPr>
              <w:t>3</w:t>
            </w:r>
          </w:p>
        </w:tc>
        <w:tc>
          <w:tcPr>
            <w:tcW w:w="994" w:type="dxa"/>
          </w:tcPr>
          <w:p w:rsidR="00393784" w:rsidRPr="001A5C2A" w:rsidRDefault="00393784" w:rsidP="00B40207">
            <w:pPr>
              <w:jc w:val="center"/>
              <w:cnfStyle w:val="000000100000"/>
              <w:rPr>
                <w:b/>
                <w:sz w:val="20"/>
                <w:szCs w:val="20"/>
                <w:lang w:val="es-ES"/>
              </w:rPr>
            </w:pPr>
            <w:r w:rsidRPr="001A5C2A">
              <w:rPr>
                <w:b/>
                <w:sz w:val="20"/>
                <w:szCs w:val="20"/>
                <w:lang w:val="es-ES"/>
              </w:rPr>
              <w:t>0</w:t>
            </w:r>
          </w:p>
        </w:tc>
        <w:tc>
          <w:tcPr>
            <w:tcW w:w="941" w:type="dxa"/>
          </w:tcPr>
          <w:p w:rsidR="00393784" w:rsidRPr="001A5C2A" w:rsidRDefault="00393784" w:rsidP="00B40207">
            <w:pPr>
              <w:jc w:val="center"/>
              <w:cnfStyle w:val="000000100000"/>
              <w:rPr>
                <w:b/>
                <w:sz w:val="20"/>
                <w:szCs w:val="20"/>
                <w:lang w:val="es-ES"/>
              </w:rPr>
            </w:pPr>
          </w:p>
        </w:tc>
        <w:tc>
          <w:tcPr>
            <w:tcW w:w="915" w:type="dxa"/>
          </w:tcPr>
          <w:p w:rsidR="00393784" w:rsidRPr="001A5C2A" w:rsidRDefault="00393784" w:rsidP="00B40207">
            <w:pPr>
              <w:jc w:val="center"/>
              <w:cnfStyle w:val="000000100000"/>
              <w:rPr>
                <w:b/>
                <w:sz w:val="20"/>
                <w:szCs w:val="20"/>
                <w:lang w:val="es-ES"/>
              </w:rPr>
            </w:pPr>
          </w:p>
        </w:tc>
      </w:tr>
      <w:tr w:rsidR="00393784" w:rsidRPr="001A5C2A" w:rsidTr="00B40207">
        <w:tc>
          <w:tcPr>
            <w:cnfStyle w:val="001000000000"/>
            <w:tcW w:w="1638" w:type="dxa"/>
          </w:tcPr>
          <w:p w:rsidR="00393784" w:rsidRPr="001A5C2A" w:rsidRDefault="00393784" w:rsidP="00B40207">
            <w:pPr>
              <w:rPr>
                <w:b w:val="0"/>
                <w:sz w:val="20"/>
                <w:szCs w:val="20"/>
                <w:lang w:val="es-ES"/>
              </w:rPr>
            </w:pPr>
            <w:r w:rsidRPr="001A5C2A">
              <w:rPr>
                <w:b w:val="0"/>
                <w:sz w:val="20"/>
                <w:szCs w:val="20"/>
                <w:lang w:val="es-ES"/>
              </w:rPr>
              <w:t>Total con retraso</w:t>
            </w:r>
          </w:p>
        </w:tc>
        <w:tc>
          <w:tcPr>
            <w:tcW w:w="873" w:type="dxa"/>
          </w:tcPr>
          <w:p w:rsidR="00393784" w:rsidRPr="001A5C2A" w:rsidRDefault="00393784" w:rsidP="00B40207">
            <w:pPr>
              <w:jc w:val="center"/>
              <w:cnfStyle w:val="000000000000"/>
              <w:rPr>
                <w:sz w:val="20"/>
                <w:szCs w:val="20"/>
                <w:lang w:val="es-ES"/>
              </w:rPr>
            </w:pPr>
          </w:p>
        </w:tc>
        <w:tc>
          <w:tcPr>
            <w:tcW w:w="933" w:type="dxa"/>
          </w:tcPr>
          <w:p w:rsidR="00393784" w:rsidRPr="001A5C2A" w:rsidRDefault="00393784" w:rsidP="00B40207">
            <w:pPr>
              <w:jc w:val="center"/>
              <w:cnfStyle w:val="000000000000"/>
              <w:rPr>
                <w:sz w:val="20"/>
                <w:szCs w:val="20"/>
                <w:lang w:val="es-ES"/>
              </w:rPr>
            </w:pPr>
          </w:p>
        </w:tc>
        <w:tc>
          <w:tcPr>
            <w:tcW w:w="934" w:type="dxa"/>
          </w:tcPr>
          <w:p w:rsidR="00393784" w:rsidRPr="001A5C2A" w:rsidRDefault="00393784" w:rsidP="00B40207">
            <w:pPr>
              <w:jc w:val="center"/>
              <w:cnfStyle w:val="000000000000"/>
              <w:rPr>
                <w:sz w:val="20"/>
                <w:szCs w:val="20"/>
                <w:lang w:val="es-ES"/>
              </w:rPr>
            </w:pPr>
          </w:p>
        </w:tc>
        <w:tc>
          <w:tcPr>
            <w:tcW w:w="933" w:type="dxa"/>
          </w:tcPr>
          <w:p w:rsidR="00393784" w:rsidRPr="001A5C2A" w:rsidRDefault="00393784" w:rsidP="00B40207">
            <w:pPr>
              <w:jc w:val="center"/>
              <w:cnfStyle w:val="000000000000"/>
              <w:rPr>
                <w:sz w:val="20"/>
                <w:szCs w:val="20"/>
                <w:lang w:val="es-ES"/>
              </w:rPr>
            </w:pPr>
          </w:p>
        </w:tc>
        <w:tc>
          <w:tcPr>
            <w:tcW w:w="994" w:type="dxa"/>
          </w:tcPr>
          <w:p w:rsidR="00393784" w:rsidRPr="001A5C2A" w:rsidRDefault="00393784" w:rsidP="00B40207">
            <w:pPr>
              <w:jc w:val="center"/>
              <w:cnfStyle w:val="000000000000"/>
              <w:rPr>
                <w:b/>
                <w:sz w:val="20"/>
                <w:szCs w:val="20"/>
                <w:lang w:val="es-ES"/>
              </w:rPr>
            </w:pPr>
          </w:p>
        </w:tc>
        <w:tc>
          <w:tcPr>
            <w:tcW w:w="941" w:type="dxa"/>
          </w:tcPr>
          <w:p w:rsidR="00393784" w:rsidRPr="001A5C2A" w:rsidRDefault="00393784" w:rsidP="00B40207">
            <w:pPr>
              <w:jc w:val="center"/>
              <w:cnfStyle w:val="000000000000"/>
              <w:rPr>
                <w:b/>
                <w:sz w:val="20"/>
                <w:szCs w:val="20"/>
                <w:lang w:val="es-ES"/>
              </w:rPr>
            </w:pPr>
            <w:r w:rsidRPr="001A5C2A">
              <w:rPr>
                <w:b/>
                <w:sz w:val="20"/>
                <w:szCs w:val="20"/>
                <w:lang w:val="es-ES"/>
              </w:rPr>
              <w:t>19</w:t>
            </w:r>
          </w:p>
        </w:tc>
        <w:tc>
          <w:tcPr>
            <w:tcW w:w="915" w:type="dxa"/>
          </w:tcPr>
          <w:p w:rsidR="00393784" w:rsidRPr="001A5C2A" w:rsidRDefault="00393784" w:rsidP="00B40207">
            <w:pPr>
              <w:jc w:val="center"/>
              <w:cnfStyle w:val="000000000000"/>
              <w:rPr>
                <w:b/>
                <w:sz w:val="20"/>
                <w:szCs w:val="20"/>
                <w:lang w:val="es-ES"/>
              </w:rPr>
            </w:pPr>
            <w:r w:rsidRPr="001A5C2A">
              <w:rPr>
                <w:b/>
                <w:sz w:val="20"/>
                <w:szCs w:val="20"/>
                <w:lang w:val="es-ES"/>
              </w:rPr>
              <w:t>79</w:t>
            </w:r>
          </w:p>
        </w:tc>
      </w:tr>
      <w:tr w:rsidR="00393784" w:rsidRPr="001A5C2A" w:rsidTr="00B40207">
        <w:trPr>
          <w:cnfStyle w:val="000000100000"/>
          <w:trHeight w:val="385"/>
        </w:trPr>
        <w:tc>
          <w:tcPr>
            <w:cnfStyle w:val="001000000000"/>
            <w:tcW w:w="1638" w:type="dxa"/>
          </w:tcPr>
          <w:p w:rsidR="00393784" w:rsidRPr="001A5C2A" w:rsidRDefault="00393784" w:rsidP="00B40207">
            <w:pPr>
              <w:rPr>
                <w:b w:val="0"/>
                <w:sz w:val="20"/>
                <w:szCs w:val="20"/>
                <w:lang w:val="es-ES"/>
              </w:rPr>
            </w:pPr>
            <w:r w:rsidRPr="001A5C2A">
              <w:rPr>
                <w:b w:val="0"/>
                <w:sz w:val="20"/>
                <w:szCs w:val="20"/>
                <w:lang w:val="es-ES"/>
              </w:rPr>
              <w:t xml:space="preserve">TOTAL </w:t>
            </w:r>
          </w:p>
        </w:tc>
        <w:tc>
          <w:tcPr>
            <w:tcW w:w="873" w:type="dxa"/>
          </w:tcPr>
          <w:p w:rsidR="00393784" w:rsidRPr="001A5C2A" w:rsidRDefault="00393784" w:rsidP="00B40207">
            <w:pPr>
              <w:jc w:val="center"/>
              <w:cnfStyle w:val="000000100000"/>
              <w:rPr>
                <w:b/>
                <w:sz w:val="20"/>
                <w:szCs w:val="20"/>
                <w:lang w:val="es-ES"/>
              </w:rPr>
            </w:pPr>
            <w:r w:rsidRPr="001A5C2A">
              <w:rPr>
                <w:b/>
                <w:sz w:val="20"/>
                <w:szCs w:val="20"/>
                <w:lang w:val="es-ES"/>
              </w:rPr>
              <w:t>5</w:t>
            </w:r>
          </w:p>
        </w:tc>
        <w:tc>
          <w:tcPr>
            <w:tcW w:w="933" w:type="dxa"/>
          </w:tcPr>
          <w:p w:rsidR="00393784" w:rsidRPr="001A5C2A" w:rsidRDefault="00393784" w:rsidP="00B40207">
            <w:pPr>
              <w:jc w:val="center"/>
              <w:cnfStyle w:val="000000100000"/>
              <w:rPr>
                <w:b/>
                <w:sz w:val="20"/>
                <w:szCs w:val="20"/>
                <w:lang w:val="es-ES"/>
              </w:rPr>
            </w:pPr>
            <w:r w:rsidRPr="001A5C2A">
              <w:rPr>
                <w:b/>
                <w:sz w:val="20"/>
                <w:szCs w:val="20"/>
                <w:lang w:val="es-ES"/>
              </w:rPr>
              <w:t>4</w:t>
            </w:r>
          </w:p>
        </w:tc>
        <w:tc>
          <w:tcPr>
            <w:tcW w:w="934" w:type="dxa"/>
          </w:tcPr>
          <w:p w:rsidR="00393784" w:rsidRPr="001A5C2A" w:rsidRDefault="00393784" w:rsidP="00B40207">
            <w:pPr>
              <w:jc w:val="center"/>
              <w:cnfStyle w:val="000000100000"/>
              <w:rPr>
                <w:b/>
                <w:sz w:val="20"/>
                <w:szCs w:val="20"/>
                <w:lang w:val="es-ES"/>
              </w:rPr>
            </w:pPr>
            <w:r w:rsidRPr="001A5C2A">
              <w:rPr>
                <w:b/>
                <w:sz w:val="20"/>
                <w:szCs w:val="20"/>
                <w:lang w:val="es-ES"/>
              </w:rPr>
              <w:t>12</w:t>
            </w:r>
          </w:p>
        </w:tc>
        <w:tc>
          <w:tcPr>
            <w:tcW w:w="933" w:type="dxa"/>
          </w:tcPr>
          <w:p w:rsidR="00393784" w:rsidRPr="001A5C2A" w:rsidRDefault="00393784" w:rsidP="00B40207">
            <w:pPr>
              <w:jc w:val="center"/>
              <w:cnfStyle w:val="000000100000"/>
              <w:rPr>
                <w:b/>
                <w:sz w:val="20"/>
                <w:szCs w:val="20"/>
                <w:lang w:val="es-ES"/>
              </w:rPr>
            </w:pPr>
            <w:r w:rsidRPr="001A5C2A">
              <w:rPr>
                <w:b/>
                <w:sz w:val="20"/>
                <w:szCs w:val="20"/>
                <w:lang w:val="es-ES"/>
              </w:rPr>
              <w:t>3</w:t>
            </w:r>
          </w:p>
        </w:tc>
        <w:tc>
          <w:tcPr>
            <w:tcW w:w="994" w:type="dxa"/>
          </w:tcPr>
          <w:p w:rsidR="00393784" w:rsidRPr="001A5C2A" w:rsidRDefault="00393784" w:rsidP="00B40207">
            <w:pPr>
              <w:jc w:val="center"/>
              <w:cnfStyle w:val="000000100000"/>
              <w:rPr>
                <w:b/>
                <w:sz w:val="20"/>
                <w:szCs w:val="20"/>
                <w:lang w:val="es-ES"/>
              </w:rPr>
            </w:pPr>
            <w:r w:rsidRPr="001A5C2A">
              <w:rPr>
                <w:b/>
                <w:sz w:val="20"/>
                <w:szCs w:val="20"/>
                <w:lang w:val="es-ES"/>
              </w:rPr>
              <w:t>0</w:t>
            </w:r>
          </w:p>
        </w:tc>
        <w:tc>
          <w:tcPr>
            <w:tcW w:w="941" w:type="dxa"/>
          </w:tcPr>
          <w:p w:rsidR="00393784" w:rsidRPr="001A5C2A" w:rsidRDefault="00393784" w:rsidP="00B40207">
            <w:pPr>
              <w:jc w:val="center"/>
              <w:cnfStyle w:val="000000100000"/>
              <w:rPr>
                <w:b/>
                <w:sz w:val="20"/>
                <w:szCs w:val="20"/>
                <w:lang w:val="es-ES"/>
              </w:rPr>
            </w:pPr>
            <w:r w:rsidRPr="001A5C2A">
              <w:rPr>
                <w:b/>
                <w:sz w:val="20"/>
                <w:szCs w:val="20"/>
                <w:lang w:val="es-ES"/>
              </w:rPr>
              <w:t>24</w:t>
            </w:r>
          </w:p>
        </w:tc>
        <w:tc>
          <w:tcPr>
            <w:tcW w:w="915" w:type="dxa"/>
          </w:tcPr>
          <w:p w:rsidR="00393784" w:rsidRPr="001A5C2A" w:rsidRDefault="00393784" w:rsidP="00B40207">
            <w:pPr>
              <w:jc w:val="center"/>
              <w:cnfStyle w:val="000000100000"/>
              <w:rPr>
                <w:b/>
                <w:sz w:val="20"/>
                <w:szCs w:val="20"/>
                <w:lang w:val="es-ES"/>
              </w:rPr>
            </w:pPr>
          </w:p>
        </w:tc>
      </w:tr>
    </w:tbl>
    <w:p w:rsidR="00393784" w:rsidRPr="001A5C2A" w:rsidRDefault="00393784" w:rsidP="00595260">
      <w:pPr>
        <w:pStyle w:val="Prrafodelista"/>
        <w:numPr>
          <w:ilvl w:val="0"/>
          <w:numId w:val="14"/>
        </w:numPr>
        <w:rPr>
          <w:sz w:val="24"/>
          <w:szCs w:val="24"/>
          <w:lang w:val="es-ES"/>
        </w:rPr>
      </w:pPr>
      <w:r w:rsidRPr="001A5C2A">
        <w:rPr>
          <w:sz w:val="24"/>
          <w:szCs w:val="24"/>
          <w:lang w:val="es-ES"/>
        </w:rPr>
        <w:t xml:space="preserve">El proyecto logró el 21 % de oportunidad en el cumplimiento de los indicadores. </w:t>
      </w:r>
    </w:p>
    <w:p w:rsidR="00393784" w:rsidRPr="001A5C2A" w:rsidRDefault="00393784" w:rsidP="00595260">
      <w:pPr>
        <w:pStyle w:val="Prrafodelista"/>
        <w:numPr>
          <w:ilvl w:val="0"/>
          <w:numId w:val="14"/>
        </w:numPr>
        <w:rPr>
          <w:sz w:val="24"/>
          <w:szCs w:val="24"/>
          <w:lang w:val="es-ES"/>
        </w:rPr>
      </w:pPr>
      <w:r w:rsidRPr="001A5C2A">
        <w:rPr>
          <w:sz w:val="24"/>
          <w:szCs w:val="24"/>
          <w:lang w:val="es-ES"/>
        </w:rPr>
        <w:t xml:space="preserve">El proyecto logró en el 20 % de los indicadores cumplidos superar la meta establecida. </w:t>
      </w:r>
    </w:p>
    <w:p w:rsidR="00393784" w:rsidRPr="001A5C2A" w:rsidRDefault="00604A9F" w:rsidP="00604A9F">
      <w:pPr>
        <w:jc w:val="both"/>
        <w:rPr>
          <w:b/>
          <w:sz w:val="24"/>
          <w:szCs w:val="24"/>
          <w:u w:val="single"/>
          <w:lang w:val="es-ES"/>
        </w:rPr>
      </w:pPr>
      <w:r w:rsidRPr="001A5C2A">
        <w:rPr>
          <w:b/>
          <w:sz w:val="24"/>
          <w:szCs w:val="24"/>
          <w:u w:val="single"/>
          <w:lang w:val="es-ES"/>
        </w:rPr>
        <w:t>Con respecto al nivel de cumplimiento de los indicadores establecidos en el Marco Lógico del Proyecto, el evaluado</w:t>
      </w:r>
      <w:r w:rsidR="0078611A">
        <w:rPr>
          <w:b/>
          <w:sz w:val="24"/>
          <w:szCs w:val="24"/>
          <w:u w:val="single"/>
          <w:lang w:val="es-ES"/>
        </w:rPr>
        <w:t>r concluye que: se alcanzó el 87</w:t>
      </w:r>
      <w:r w:rsidRPr="001A5C2A">
        <w:rPr>
          <w:b/>
          <w:sz w:val="24"/>
          <w:szCs w:val="24"/>
          <w:u w:val="single"/>
          <w:lang w:val="es-ES"/>
        </w:rPr>
        <w:t xml:space="preserve"> % de eficacia, el 21 % de oportunidad y en </w:t>
      </w:r>
      <w:r w:rsidR="00595260" w:rsidRPr="001A5C2A">
        <w:rPr>
          <w:b/>
          <w:sz w:val="24"/>
          <w:szCs w:val="24"/>
          <w:u w:val="single"/>
          <w:lang w:val="es-ES"/>
        </w:rPr>
        <w:t xml:space="preserve">el </w:t>
      </w:r>
      <w:r w:rsidRPr="001A5C2A">
        <w:rPr>
          <w:b/>
          <w:sz w:val="24"/>
          <w:szCs w:val="24"/>
          <w:u w:val="single"/>
          <w:lang w:val="es-ES"/>
        </w:rPr>
        <w:t xml:space="preserve">20 % de </w:t>
      </w:r>
      <w:r w:rsidR="00595260" w:rsidRPr="001A5C2A">
        <w:rPr>
          <w:b/>
          <w:sz w:val="24"/>
          <w:szCs w:val="24"/>
          <w:u w:val="single"/>
          <w:lang w:val="es-ES"/>
        </w:rPr>
        <w:t xml:space="preserve">los </w:t>
      </w:r>
      <w:r w:rsidRPr="001A5C2A">
        <w:rPr>
          <w:b/>
          <w:sz w:val="24"/>
          <w:szCs w:val="24"/>
          <w:u w:val="single"/>
          <w:lang w:val="es-ES"/>
        </w:rPr>
        <w:t xml:space="preserve">indicadores </w:t>
      </w:r>
      <w:r w:rsidR="00595260" w:rsidRPr="001A5C2A">
        <w:rPr>
          <w:b/>
          <w:sz w:val="24"/>
          <w:szCs w:val="24"/>
          <w:u w:val="single"/>
          <w:lang w:val="es-ES"/>
        </w:rPr>
        <w:t xml:space="preserve">cumplidos </w:t>
      </w:r>
      <w:r w:rsidRPr="001A5C2A">
        <w:rPr>
          <w:b/>
          <w:sz w:val="24"/>
          <w:szCs w:val="24"/>
          <w:u w:val="single"/>
          <w:lang w:val="es-ES"/>
        </w:rPr>
        <w:t xml:space="preserve">se superaron las metas establecidas. </w:t>
      </w:r>
    </w:p>
    <w:p w:rsidR="00D5491A" w:rsidRPr="001A5C2A" w:rsidRDefault="00D5491A" w:rsidP="00D5491A">
      <w:pPr>
        <w:spacing w:line="240" w:lineRule="auto"/>
        <w:jc w:val="both"/>
        <w:rPr>
          <w:sz w:val="24"/>
          <w:szCs w:val="24"/>
          <w:lang w:val="es-ES"/>
        </w:rPr>
      </w:pPr>
    </w:p>
    <w:p w:rsidR="00604A9F" w:rsidRPr="001A5C2A" w:rsidRDefault="00604A9F" w:rsidP="00D5491A">
      <w:pPr>
        <w:spacing w:line="240" w:lineRule="auto"/>
        <w:jc w:val="both"/>
        <w:rPr>
          <w:b/>
          <w:sz w:val="24"/>
          <w:szCs w:val="24"/>
          <w:u w:val="single"/>
          <w:lang w:val="es-ES"/>
        </w:rPr>
      </w:pPr>
      <w:r w:rsidRPr="001A5C2A">
        <w:rPr>
          <w:b/>
          <w:sz w:val="24"/>
          <w:szCs w:val="24"/>
          <w:u w:val="single"/>
          <w:lang w:val="es-ES"/>
        </w:rPr>
        <w:t>Recomendación No. 19</w:t>
      </w:r>
    </w:p>
    <w:p w:rsidR="00604A9F" w:rsidRPr="001A5C2A" w:rsidRDefault="00604A9F" w:rsidP="00D5491A">
      <w:pPr>
        <w:spacing w:line="240" w:lineRule="auto"/>
        <w:jc w:val="both"/>
        <w:rPr>
          <w:sz w:val="24"/>
          <w:szCs w:val="24"/>
          <w:lang w:val="es-ES_tradnl"/>
        </w:rPr>
      </w:pPr>
      <w:r w:rsidRPr="001A5C2A">
        <w:rPr>
          <w:sz w:val="24"/>
          <w:szCs w:val="24"/>
          <w:lang w:val="es-ES"/>
        </w:rPr>
        <w:t>En relación a los indicadores “pendientes de cumplimiento”</w:t>
      </w:r>
      <w:r w:rsidR="002B099C">
        <w:rPr>
          <w:sz w:val="24"/>
          <w:szCs w:val="24"/>
          <w:lang w:val="es-ES"/>
        </w:rPr>
        <w:t xml:space="preserve"> o N/A</w:t>
      </w:r>
      <w:r w:rsidRPr="001A5C2A">
        <w:rPr>
          <w:sz w:val="24"/>
          <w:szCs w:val="24"/>
          <w:lang w:val="es-ES"/>
        </w:rPr>
        <w:t>, l</w:t>
      </w:r>
      <w:r w:rsidRPr="001A5C2A">
        <w:rPr>
          <w:sz w:val="24"/>
          <w:szCs w:val="24"/>
          <w:lang w:val="es-ES_tradnl"/>
        </w:rPr>
        <w:t xml:space="preserve">a Unidad Coordinadora deberá recopilar la información necesaria, procesarla y demostrar el nivel de cumplimiento que se alcance en cada uno de los indicadores mencionados como “pendientes” </w:t>
      </w:r>
      <w:r w:rsidR="002B099C">
        <w:rPr>
          <w:sz w:val="24"/>
          <w:szCs w:val="24"/>
          <w:lang w:val="es-ES_tradnl"/>
        </w:rPr>
        <w:t xml:space="preserve">o N/A </w:t>
      </w:r>
      <w:r w:rsidRPr="001A5C2A">
        <w:rPr>
          <w:sz w:val="24"/>
          <w:szCs w:val="24"/>
          <w:lang w:val="es-ES_tradnl"/>
        </w:rPr>
        <w:t xml:space="preserve">en este informe. El FOMIN requerirá la presentación de un documento específico al respecto, el cual lo analizará y aprobará como parte del Informe de Terminación del Proyecto. </w:t>
      </w:r>
    </w:p>
    <w:p w:rsidR="00D5491A" w:rsidRPr="001A5C2A" w:rsidRDefault="00604A9F" w:rsidP="00D5491A">
      <w:pPr>
        <w:spacing w:line="240" w:lineRule="auto"/>
        <w:jc w:val="both"/>
        <w:rPr>
          <w:b/>
          <w:sz w:val="24"/>
          <w:szCs w:val="24"/>
          <w:u w:val="single"/>
          <w:lang w:val="es-ES_tradnl"/>
        </w:rPr>
      </w:pPr>
      <w:r w:rsidRPr="001A5C2A">
        <w:rPr>
          <w:b/>
          <w:sz w:val="24"/>
          <w:szCs w:val="24"/>
          <w:u w:val="single"/>
          <w:lang w:val="es-ES_tradnl"/>
        </w:rPr>
        <w:t xml:space="preserve">Recomendación No. 20 </w:t>
      </w:r>
    </w:p>
    <w:p w:rsidR="00595260" w:rsidRPr="001A5C2A" w:rsidRDefault="00595260" w:rsidP="00D5491A">
      <w:pPr>
        <w:spacing w:line="240" w:lineRule="auto"/>
        <w:jc w:val="both"/>
        <w:rPr>
          <w:sz w:val="24"/>
          <w:szCs w:val="24"/>
          <w:lang w:val="es-ES_tradnl"/>
        </w:rPr>
      </w:pPr>
      <w:r w:rsidRPr="001A5C2A">
        <w:rPr>
          <w:sz w:val="24"/>
          <w:szCs w:val="24"/>
          <w:lang w:val="es-ES_tradnl"/>
        </w:rPr>
        <w:t xml:space="preserve">La Municipalidad de Otavalo tomará a su cargo el seguimiento y verificación de los avances logrados en aquellos indicadores en los que aún no se cumplió el plazo a la fecha de esta evaluación.  </w:t>
      </w:r>
    </w:p>
    <w:p w:rsidR="00595260" w:rsidRPr="001A5C2A" w:rsidRDefault="00595260">
      <w:pPr>
        <w:rPr>
          <w:sz w:val="24"/>
          <w:szCs w:val="24"/>
          <w:lang w:val="es-ES_tradnl"/>
        </w:rPr>
      </w:pPr>
      <w:r w:rsidRPr="001A5C2A">
        <w:rPr>
          <w:sz w:val="24"/>
          <w:szCs w:val="24"/>
          <w:lang w:val="es-ES_tradnl"/>
        </w:rPr>
        <w:br w:type="page"/>
      </w:r>
    </w:p>
    <w:p w:rsidR="00604A9F" w:rsidRPr="001A5C2A" w:rsidRDefault="00604A9F" w:rsidP="00D5491A">
      <w:pPr>
        <w:spacing w:line="240" w:lineRule="auto"/>
        <w:jc w:val="both"/>
        <w:rPr>
          <w:sz w:val="24"/>
          <w:szCs w:val="24"/>
          <w:lang w:val="es-ES_tradnl"/>
        </w:rPr>
      </w:pPr>
    </w:p>
    <w:p w:rsidR="00E95BC2" w:rsidRPr="001A5C2A" w:rsidRDefault="00393784" w:rsidP="000505DB">
      <w:pPr>
        <w:spacing w:line="240" w:lineRule="auto"/>
        <w:jc w:val="both"/>
        <w:rPr>
          <w:i/>
          <w:sz w:val="28"/>
          <w:szCs w:val="28"/>
          <w:lang w:val="es-ES_tradnl"/>
        </w:rPr>
      </w:pPr>
      <w:r w:rsidRPr="001A5C2A">
        <w:rPr>
          <w:b/>
          <w:i/>
          <w:sz w:val="28"/>
          <w:szCs w:val="28"/>
          <w:lang w:val="es-ES_tradnl"/>
        </w:rPr>
        <w:t>3.4</w:t>
      </w:r>
      <w:r w:rsidR="00E95BC2" w:rsidRPr="001A5C2A">
        <w:rPr>
          <w:b/>
          <w:i/>
          <w:sz w:val="28"/>
          <w:szCs w:val="28"/>
          <w:lang w:val="es-ES_tradnl"/>
        </w:rPr>
        <w:t xml:space="preserve"> Las calificaciones del Proyecto durante su ejecución</w:t>
      </w:r>
    </w:p>
    <w:p w:rsidR="00B54760" w:rsidRPr="001A5C2A" w:rsidRDefault="008F128A" w:rsidP="00B54760">
      <w:pPr>
        <w:spacing w:line="240" w:lineRule="auto"/>
        <w:jc w:val="both"/>
        <w:rPr>
          <w:sz w:val="24"/>
          <w:szCs w:val="24"/>
          <w:lang w:val="es-ES_tradnl"/>
        </w:rPr>
      </w:pPr>
      <w:r w:rsidRPr="001A5C2A">
        <w:rPr>
          <w:sz w:val="24"/>
          <w:szCs w:val="24"/>
          <w:lang w:val="es-ES_tradnl"/>
        </w:rPr>
        <w:t xml:space="preserve">Como parte del ejercicio evaluativo, se revisaron los Informes Semestrales preparados por la Unidad Coordinadora y a su vez revisados y aprobados por el FOMIN, con la finalidad de analizar la evolución de la gestión del Proyecto y sus progresos periódicos, así como las calificaciones asignadas en cada Semestre. </w:t>
      </w:r>
    </w:p>
    <w:p w:rsidR="008F128A" w:rsidRPr="001A5C2A" w:rsidRDefault="008F128A" w:rsidP="00B54760">
      <w:pPr>
        <w:spacing w:line="240" w:lineRule="auto"/>
        <w:jc w:val="both"/>
        <w:rPr>
          <w:sz w:val="24"/>
          <w:szCs w:val="24"/>
          <w:lang w:val="es-ES_tradnl"/>
        </w:rPr>
      </w:pPr>
      <w:r w:rsidRPr="001A5C2A">
        <w:rPr>
          <w:sz w:val="24"/>
          <w:szCs w:val="24"/>
          <w:lang w:val="es-ES_tradnl"/>
        </w:rPr>
        <w:t>En razón de que el</w:t>
      </w:r>
      <w:r w:rsidR="0078611A">
        <w:rPr>
          <w:sz w:val="24"/>
          <w:szCs w:val="24"/>
          <w:lang w:val="es-ES_tradnl"/>
        </w:rPr>
        <w:t xml:space="preserve"> nivel de eficacia alcanzado, 87</w:t>
      </w:r>
      <w:r w:rsidRPr="001A5C2A">
        <w:rPr>
          <w:sz w:val="24"/>
          <w:szCs w:val="24"/>
          <w:lang w:val="es-ES_tradnl"/>
        </w:rPr>
        <w:t xml:space="preserve"> %, no respondía a las calificaciones semestrales recibidas</w:t>
      </w:r>
      <w:r w:rsidR="007C1D19" w:rsidRPr="001A5C2A">
        <w:rPr>
          <w:sz w:val="24"/>
          <w:szCs w:val="24"/>
          <w:lang w:val="es-ES_tradnl"/>
        </w:rPr>
        <w:t xml:space="preserve"> (2 semestres “Muy Insatisfactorio” y 2 Semestres “Insatisfactorio”) </w:t>
      </w:r>
      <w:r w:rsidRPr="001A5C2A">
        <w:rPr>
          <w:sz w:val="24"/>
          <w:szCs w:val="24"/>
          <w:lang w:val="es-ES_tradnl"/>
        </w:rPr>
        <w:t xml:space="preserve">, y a que el nivel de oportunidad, se presentó muy bajo, 21 %, se efectuó un análisis pormenorizado y se lograron identificar los siguientes aspectos: </w:t>
      </w:r>
    </w:p>
    <w:p w:rsidR="008F128A" w:rsidRPr="001A5C2A" w:rsidRDefault="008F128A" w:rsidP="00B54760">
      <w:pPr>
        <w:spacing w:line="240" w:lineRule="auto"/>
        <w:jc w:val="both"/>
        <w:rPr>
          <w:sz w:val="24"/>
          <w:szCs w:val="24"/>
          <w:lang w:val="es-ES_tradnl"/>
        </w:rPr>
      </w:pPr>
    </w:p>
    <w:p w:rsidR="00E95BC2" w:rsidRPr="001A5C2A" w:rsidRDefault="004B413E" w:rsidP="008F128A">
      <w:pPr>
        <w:spacing w:line="240" w:lineRule="auto"/>
        <w:jc w:val="both"/>
        <w:rPr>
          <w:b/>
          <w:sz w:val="24"/>
          <w:szCs w:val="24"/>
          <w:u w:val="single"/>
          <w:lang w:val="es-ES_tradnl"/>
        </w:rPr>
      </w:pPr>
      <w:r>
        <w:rPr>
          <w:b/>
          <w:sz w:val="24"/>
          <w:szCs w:val="24"/>
          <w:u w:val="single"/>
          <w:lang w:val="es-ES_tradnl"/>
        </w:rPr>
        <w:t>3.4</w:t>
      </w:r>
      <w:r w:rsidR="00E95BC2" w:rsidRPr="001A5C2A">
        <w:rPr>
          <w:b/>
          <w:sz w:val="24"/>
          <w:szCs w:val="24"/>
          <w:u w:val="single"/>
          <w:lang w:val="es-ES_tradnl"/>
        </w:rPr>
        <w:t>.1 Las calificaciones semestrales y los tres</w:t>
      </w:r>
      <w:r w:rsidR="00B54760" w:rsidRPr="001A5C2A">
        <w:rPr>
          <w:b/>
          <w:sz w:val="24"/>
          <w:szCs w:val="24"/>
          <w:u w:val="single"/>
          <w:lang w:val="es-ES_tradnl"/>
        </w:rPr>
        <w:t xml:space="preserve"> </w:t>
      </w:r>
      <w:r w:rsidR="00E95BC2" w:rsidRPr="001A5C2A">
        <w:rPr>
          <w:b/>
          <w:sz w:val="24"/>
          <w:szCs w:val="24"/>
          <w:u w:val="single"/>
          <w:lang w:val="es-ES_tradnl"/>
        </w:rPr>
        <w:t>Factores</w:t>
      </w:r>
    </w:p>
    <w:p w:rsidR="008F128A" w:rsidRPr="001A5C2A" w:rsidRDefault="008F128A" w:rsidP="007C1D19">
      <w:pPr>
        <w:pStyle w:val="Prrafodelista"/>
        <w:numPr>
          <w:ilvl w:val="0"/>
          <w:numId w:val="15"/>
        </w:numPr>
        <w:spacing w:line="240" w:lineRule="auto"/>
        <w:jc w:val="both"/>
        <w:rPr>
          <w:sz w:val="24"/>
          <w:szCs w:val="24"/>
          <w:lang w:val="es-ES_tradnl"/>
        </w:rPr>
      </w:pPr>
      <w:r w:rsidRPr="001A5C2A">
        <w:rPr>
          <w:sz w:val="24"/>
          <w:szCs w:val="24"/>
          <w:lang w:val="es-ES_tradnl"/>
        </w:rPr>
        <w:t xml:space="preserve">La calificación del cumplimiento de indicadores se vio afectada directamente por haber incluido en cada semestre indicadores en los que aún no se había vencido el plazo de cumplimiento. </w:t>
      </w:r>
      <w:r w:rsidR="007C1D19" w:rsidRPr="001A5C2A">
        <w:rPr>
          <w:sz w:val="24"/>
          <w:szCs w:val="24"/>
          <w:lang w:val="es-ES_tradnl"/>
        </w:rPr>
        <w:t>E</w:t>
      </w:r>
      <w:r w:rsidRPr="001A5C2A">
        <w:rPr>
          <w:sz w:val="24"/>
          <w:szCs w:val="24"/>
          <w:lang w:val="es-ES_tradnl"/>
        </w:rPr>
        <w:t>n estos casos</w:t>
      </w:r>
      <w:r w:rsidR="007C1D19" w:rsidRPr="001A5C2A">
        <w:rPr>
          <w:sz w:val="24"/>
          <w:szCs w:val="24"/>
          <w:lang w:val="es-ES_tradnl"/>
        </w:rPr>
        <w:t xml:space="preserve"> se les asignó </w:t>
      </w:r>
      <w:r w:rsidRPr="001A5C2A">
        <w:rPr>
          <w:sz w:val="24"/>
          <w:szCs w:val="24"/>
          <w:lang w:val="es-ES_tradnl"/>
        </w:rPr>
        <w:t xml:space="preserve">porcentajes de cumplimiento parciales (30 %, 40 %, 60 %, etc) que incidieron </w:t>
      </w:r>
      <w:r w:rsidR="007C1D19" w:rsidRPr="001A5C2A">
        <w:rPr>
          <w:sz w:val="24"/>
          <w:szCs w:val="24"/>
          <w:lang w:val="es-ES_tradnl"/>
        </w:rPr>
        <w:t xml:space="preserve">en la calificación final relacionada con este factor. En dos de los semestres esta forma de preparar el reporte representó una diferencia de 35 y 11 puntos porcentuales por debajo de la calificación que habría logrado el Proyecto si no se incluían indicadores “adelantados” al plazo de cumplimiento. </w:t>
      </w:r>
    </w:p>
    <w:p w:rsidR="007C1D19" w:rsidRPr="001A5C2A" w:rsidRDefault="007C1D19" w:rsidP="007C1D19">
      <w:pPr>
        <w:pStyle w:val="Prrafodelista"/>
        <w:spacing w:line="240" w:lineRule="auto"/>
        <w:jc w:val="both"/>
        <w:rPr>
          <w:sz w:val="24"/>
          <w:szCs w:val="24"/>
          <w:lang w:val="es-ES_tradnl"/>
        </w:rPr>
      </w:pPr>
    </w:p>
    <w:p w:rsidR="007C1D19" w:rsidRPr="001A5C2A" w:rsidRDefault="007C1D19" w:rsidP="007C1D19">
      <w:pPr>
        <w:pStyle w:val="Prrafodelista"/>
        <w:numPr>
          <w:ilvl w:val="0"/>
          <w:numId w:val="15"/>
        </w:numPr>
        <w:spacing w:line="240" w:lineRule="auto"/>
        <w:jc w:val="both"/>
        <w:rPr>
          <w:sz w:val="24"/>
          <w:szCs w:val="24"/>
          <w:lang w:val="es-ES_tradnl"/>
        </w:rPr>
      </w:pPr>
      <w:r w:rsidRPr="001A5C2A">
        <w:rPr>
          <w:sz w:val="24"/>
          <w:szCs w:val="24"/>
          <w:lang w:val="es-ES_tradnl"/>
        </w:rPr>
        <w:t xml:space="preserve">La calificación de cumplimiento del pronóstico de desembolsos, fue también muy relevante, pues el Proyecto logró cumplir </w:t>
      </w:r>
      <w:r w:rsidR="00480FC2" w:rsidRPr="001A5C2A">
        <w:rPr>
          <w:sz w:val="24"/>
          <w:szCs w:val="24"/>
          <w:lang w:val="es-ES_tradnl"/>
        </w:rPr>
        <w:t xml:space="preserve">solamente un </w:t>
      </w:r>
      <w:r w:rsidRPr="001A5C2A">
        <w:rPr>
          <w:sz w:val="24"/>
          <w:szCs w:val="24"/>
          <w:lang w:val="es-ES_tradnl"/>
        </w:rPr>
        <w:t xml:space="preserve">34 % y </w:t>
      </w:r>
      <w:r w:rsidR="00480FC2" w:rsidRPr="001A5C2A">
        <w:rPr>
          <w:sz w:val="24"/>
          <w:szCs w:val="24"/>
          <w:lang w:val="es-ES_tradnl"/>
        </w:rPr>
        <w:t xml:space="preserve">máximo un </w:t>
      </w:r>
      <w:r w:rsidRPr="001A5C2A">
        <w:rPr>
          <w:sz w:val="24"/>
          <w:szCs w:val="24"/>
          <w:lang w:val="es-ES_tradnl"/>
        </w:rPr>
        <w:t xml:space="preserve">69 % de los desembolsos programados. </w:t>
      </w:r>
      <w:r w:rsidR="00B757F6" w:rsidRPr="001A5C2A">
        <w:rPr>
          <w:sz w:val="24"/>
          <w:szCs w:val="24"/>
          <w:lang w:val="es-ES_tradnl"/>
        </w:rPr>
        <w:t xml:space="preserve">Las causas de este hecho se identificaron en la forma de preparar los presupuestos semestrales, ya que los mismos no correspondían de manera directa a las actividades planificadas y menos aún a los desembolsos previstos en tales actividades. </w:t>
      </w:r>
    </w:p>
    <w:p w:rsidR="00B757F6" w:rsidRPr="001A5C2A" w:rsidRDefault="00B757F6" w:rsidP="00B757F6">
      <w:pPr>
        <w:pStyle w:val="Prrafodelista"/>
        <w:spacing w:line="240" w:lineRule="auto"/>
        <w:jc w:val="both"/>
        <w:rPr>
          <w:sz w:val="24"/>
          <w:szCs w:val="24"/>
          <w:lang w:val="es-ES_tradnl"/>
        </w:rPr>
      </w:pPr>
    </w:p>
    <w:p w:rsidR="008F128A" w:rsidRPr="001A5C2A" w:rsidRDefault="00B757F6" w:rsidP="000505DB">
      <w:pPr>
        <w:pStyle w:val="Prrafodelista"/>
        <w:numPr>
          <w:ilvl w:val="0"/>
          <w:numId w:val="15"/>
        </w:numPr>
        <w:spacing w:line="240" w:lineRule="auto"/>
        <w:ind w:left="708"/>
        <w:jc w:val="both"/>
        <w:rPr>
          <w:sz w:val="24"/>
          <w:szCs w:val="24"/>
          <w:lang w:val="es-ES_tradnl"/>
        </w:rPr>
      </w:pPr>
      <w:r w:rsidRPr="001A5C2A">
        <w:rPr>
          <w:sz w:val="24"/>
          <w:szCs w:val="24"/>
          <w:lang w:val="es-ES_tradnl"/>
        </w:rPr>
        <w:t xml:space="preserve">La inclusión del costo total de las actividades y no de las cantidades que se esperaban pagar en cada semestre, provocó la formulación de presupuestos “inflados”, que al momento de comparar con los desembolsos reales, los porcentajes de cumplimiento bordearon entre el 34 % y el 69 % ya indicados. </w:t>
      </w:r>
    </w:p>
    <w:p w:rsidR="00B757F6" w:rsidRPr="001A5C2A" w:rsidRDefault="00B757F6" w:rsidP="00B757F6">
      <w:pPr>
        <w:pStyle w:val="Prrafodelista"/>
        <w:spacing w:line="240" w:lineRule="auto"/>
        <w:ind w:left="708"/>
        <w:jc w:val="both"/>
        <w:rPr>
          <w:sz w:val="24"/>
          <w:szCs w:val="24"/>
          <w:lang w:val="es-ES_tradnl"/>
        </w:rPr>
      </w:pPr>
    </w:p>
    <w:p w:rsidR="00B757F6" w:rsidRPr="001A5C2A" w:rsidRDefault="00B757F6" w:rsidP="000505DB">
      <w:pPr>
        <w:pStyle w:val="Prrafodelista"/>
        <w:numPr>
          <w:ilvl w:val="0"/>
          <w:numId w:val="15"/>
        </w:numPr>
        <w:spacing w:line="240" w:lineRule="auto"/>
        <w:ind w:left="708"/>
        <w:jc w:val="both"/>
        <w:rPr>
          <w:sz w:val="24"/>
          <w:szCs w:val="24"/>
          <w:lang w:val="es-ES_tradnl"/>
        </w:rPr>
      </w:pPr>
      <w:r w:rsidRPr="001A5C2A">
        <w:rPr>
          <w:sz w:val="24"/>
          <w:szCs w:val="24"/>
          <w:lang w:val="es-ES_tradnl"/>
        </w:rPr>
        <w:t xml:space="preserve">A este aspecto debe agregarse las demoras iniciales que tuvo el Proyecto debido a los prolongados procesos de contratación de bienes y servicios, cuya postergación redundó en la disminución de recursos desembolsados. </w:t>
      </w:r>
    </w:p>
    <w:p w:rsidR="00B757F6" w:rsidRPr="001A5C2A" w:rsidRDefault="00B757F6" w:rsidP="00B757F6">
      <w:pPr>
        <w:pStyle w:val="Prrafodelista"/>
        <w:spacing w:line="240" w:lineRule="auto"/>
        <w:ind w:left="708"/>
        <w:jc w:val="both"/>
        <w:rPr>
          <w:sz w:val="24"/>
          <w:szCs w:val="24"/>
          <w:lang w:val="es-ES_tradnl"/>
        </w:rPr>
      </w:pPr>
    </w:p>
    <w:p w:rsidR="00B757F6" w:rsidRPr="001A5C2A" w:rsidRDefault="00B757F6" w:rsidP="000505DB">
      <w:pPr>
        <w:pStyle w:val="Prrafodelista"/>
        <w:numPr>
          <w:ilvl w:val="0"/>
          <w:numId w:val="15"/>
        </w:numPr>
        <w:spacing w:line="240" w:lineRule="auto"/>
        <w:ind w:left="708"/>
        <w:jc w:val="both"/>
        <w:rPr>
          <w:sz w:val="24"/>
          <w:szCs w:val="24"/>
          <w:lang w:val="es-ES_tradnl"/>
        </w:rPr>
      </w:pPr>
      <w:r w:rsidRPr="001A5C2A">
        <w:rPr>
          <w:sz w:val="24"/>
          <w:szCs w:val="24"/>
          <w:lang w:val="es-ES_tradnl"/>
        </w:rPr>
        <w:t xml:space="preserve">La propia contratación del Especialista Financiero del Proyecto acusó demoras sustanciales, alrededor de 7 meses no se contó con la participación de un </w:t>
      </w:r>
      <w:r w:rsidRPr="001A5C2A">
        <w:rPr>
          <w:sz w:val="24"/>
          <w:szCs w:val="24"/>
          <w:lang w:val="es-ES_tradnl"/>
        </w:rPr>
        <w:lastRenderedPageBreak/>
        <w:t xml:space="preserve">profesional en este campo, razón por la que </w:t>
      </w:r>
      <w:r w:rsidR="00480FC2" w:rsidRPr="001A5C2A">
        <w:rPr>
          <w:sz w:val="24"/>
          <w:szCs w:val="24"/>
          <w:lang w:val="es-ES_tradnl"/>
        </w:rPr>
        <w:t xml:space="preserve">la preparación de los presupuestos no contó con los criterios técnicos que este tema exige. </w:t>
      </w:r>
    </w:p>
    <w:p w:rsidR="00480FC2" w:rsidRPr="001A5C2A" w:rsidRDefault="00480FC2" w:rsidP="00480FC2">
      <w:pPr>
        <w:pStyle w:val="Prrafodelista"/>
        <w:spacing w:line="240" w:lineRule="auto"/>
        <w:ind w:left="708"/>
        <w:jc w:val="both"/>
        <w:rPr>
          <w:sz w:val="24"/>
          <w:szCs w:val="24"/>
          <w:lang w:val="es-ES_tradnl"/>
        </w:rPr>
      </w:pPr>
    </w:p>
    <w:p w:rsidR="00480FC2" w:rsidRPr="001A5C2A" w:rsidRDefault="00480FC2" w:rsidP="000505DB">
      <w:pPr>
        <w:pStyle w:val="Prrafodelista"/>
        <w:numPr>
          <w:ilvl w:val="0"/>
          <w:numId w:val="15"/>
        </w:numPr>
        <w:spacing w:line="240" w:lineRule="auto"/>
        <w:ind w:left="708"/>
        <w:jc w:val="both"/>
        <w:rPr>
          <w:sz w:val="24"/>
          <w:szCs w:val="24"/>
          <w:lang w:val="es-ES_tradnl"/>
        </w:rPr>
      </w:pPr>
      <w:r w:rsidRPr="001A5C2A">
        <w:rPr>
          <w:sz w:val="24"/>
          <w:szCs w:val="24"/>
          <w:lang w:val="es-ES_tradnl"/>
        </w:rPr>
        <w:t xml:space="preserve">Finalmente, las consultorías ya contratadas y las adquisiciones realizadas, rebasaban los plazos previstos en los presupuestos, y los pagos se realizaron en varios de los casos en un semestre diferente al presupuestado. </w:t>
      </w:r>
    </w:p>
    <w:p w:rsidR="00480FC2" w:rsidRPr="001A5C2A" w:rsidRDefault="00480FC2" w:rsidP="00480FC2">
      <w:pPr>
        <w:pStyle w:val="Prrafodelista"/>
        <w:spacing w:line="240" w:lineRule="auto"/>
        <w:ind w:left="708"/>
        <w:jc w:val="both"/>
        <w:rPr>
          <w:sz w:val="24"/>
          <w:szCs w:val="24"/>
          <w:lang w:val="es-ES_tradnl"/>
        </w:rPr>
      </w:pPr>
    </w:p>
    <w:p w:rsidR="00E95BC2" w:rsidRPr="001A5C2A" w:rsidRDefault="004B413E" w:rsidP="00480FC2">
      <w:pPr>
        <w:spacing w:line="240" w:lineRule="auto"/>
        <w:jc w:val="both"/>
        <w:rPr>
          <w:b/>
          <w:sz w:val="24"/>
          <w:szCs w:val="24"/>
          <w:u w:val="single"/>
          <w:lang w:val="es-ES_tradnl"/>
        </w:rPr>
      </w:pPr>
      <w:r>
        <w:rPr>
          <w:b/>
          <w:sz w:val="24"/>
          <w:szCs w:val="24"/>
          <w:u w:val="single"/>
          <w:lang w:val="es-ES_tradnl"/>
        </w:rPr>
        <w:t>3.4</w:t>
      </w:r>
      <w:r w:rsidR="00E95BC2" w:rsidRPr="001A5C2A">
        <w:rPr>
          <w:b/>
          <w:sz w:val="24"/>
          <w:szCs w:val="24"/>
          <w:u w:val="single"/>
          <w:lang w:val="es-ES_tradnl"/>
        </w:rPr>
        <w:t>.2 El cambio de instrumento de calificación</w:t>
      </w:r>
    </w:p>
    <w:p w:rsidR="00AF243F" w:rsidRPr="001A5C2A" w:rsidRDefault="00356663" w:rsidP="000505DB">
      <w:pPr>
        <w:spacing w:line="240" w:lineRule="auto"/>
        <w:jc w:val="both"/>
        <w:rPr>
          <w:sz w:val="24"/>
          <w:szCs w:val="24"/>
          <w:lang w:val="es-ES_tradnl"/>
        </w:rPr>
      </w:pPr>
      <w:r w:rsidRPr="001A5C2A">
        <w:rPr>
          <w:sz w:val="24"/>
          <w:szCs w:val="24"/>
          <w:lang w:val="es-ES_tradnl"/>
        </w:rPr>
        <w:t xml:space="preserve">El sistema de calificación en el que se utilizaban tres factores promediados: el nivel de cumplimiento del Plan Operativo Anual, el nivel de cumplimiento de los indicadores semestrales y el nivel de cumplimiento del presupuesto de desembolsos, fue remplazado por el sistema de calificación incorporado al PSR, según el cual en el semestre de transición, la calificación que mereció el proyecto correspondió a </w:t>
      </w:r>
      <w:r w:rsidR="00AF243F" w:rsidRPr="001A5C2A">
        <w:rPr>
          <w:sz w:val="24"/>
          <w:szCs w:val="24"/>
          <w:lang w:val="es-ES_tradnl"/>
        </w:rPr>
        <w:t>“</w:t>
      </w:r>
      <w:r w:rsidRPr="001A5C2A">
        <w:rPr>
          <w:sz w:val="24"/>
          <w:szCs w:val="24"/>
          <w:lang w:val="es-ES_tradnl"/>
        </w:rPr>
        <w:t>Muy Insatisfactorio</w:t>
      </w:r>
      <w:r w:rsidR="00AF243F" w:rsidRPr="001A5C2A">
        <w:rPr>
          <w:sz w:val="24"/>
          <w:szCs w:val="24"/>
          <w:lang w:val="es-ES_tradnl"/>
        </w:rPr>
        <w:t>”</w:t>
      </w:r>
      <w:r w:rsidRPr="001A5C2A">
        <w:rPr>
          <w:sz w:val="24"/>
          <w:szCs w:val="24"/>
          <w:lang w:val="es-ES_tradnl"/>
        </w:rPr>
        <w:t>, aunque con el m</w:t>
      </w:r>
      <w:r w:rsidR="00AF243F" w:rsidRPr="001A5C2A">
        <w:rPr>
          <w:sz w:val="24"/>
          <w:szCs w:val="24"/>
          <w:lang w:val="es-ES_tradnl"/>
        </w:rPr>
        <w:t>étodo a</w:t>
      </w:r>
      <w:r w:rsidRPr="001A5C2A">
        <w:rPr>
          <w:sz w:val="24"/>
          <w:szCs w:val="24"/>
          <w:lang w:val="es-ES_tradnl"/>
        </w:rPr>
        <w:t>nterior</w:t>
      </w:r>
      <w:r w:rsidR="00AF243F" w:rsidRPr="001A5C2A">
        <w:rPr>
          <w:sz w:val="24"/>
          <w:szCs w:val="24"/>
          <w:lang w:val="es-ES_tradnl"/>
        </w:rPr>
        <w:t xml:space="preserve"> llego a “Insatisfactorio”. </w:t>
      </w:r>
    </w:p>
    <w:p w:rsidR="00AF243F" w:rsidRPr="001A5C2A" w:rsidRDefault="00AF243F" w:rsidP="000505DB">
      <w:pPr>
        <w:spacing w:line="240" w:lineRule="auto"/>
        <w:jc w:val="both"/>
        <w:rPr>
          <w:sz w:val="24"/>
          <w:szCs w:val="24"/>
          <w:lang w:val="es-ES_tradnl"/>
        </w:rPr>
      </w:pPr>
      <w:r w:rsidRPr="001A5C2A">
        <w:rPr>
          <w:sz w:val="24"/>
          <w:szCs w:val="24"/>
          <w:lang w:val="es-ES_tradnl"/>
        </w:rPr>
        <w:t xml:space="preserve">Las razones de esta variación en los criterios de calificación no fue posible analizarlas porque la Unidad Coordinadora no había sido informada de la forma y de los elementos que intervenía para la calificación en el nuevo sistema PSR. </w:t>
      </w:r>
    </w:p>
    <w:p w:rsidR="00AF243F" w:rsidRPr="001A5C2A" w:rsidRDefault="00AF243F" w:rsidP="000505DB">
      <w:pPr>
        <w:spacing w:line="240" w:lineRule="auto"/>
        <w:jc w:val="both"/>
        <w:rPr>
          <w:sz w:val="24"/>
          <w:szCs w:val="24"/>
          <w:lang w:val="es-ES_tradnl"/>
        </w:rPr>
      </w:pPr>
    </w:p>
    <w:p w:rsidR="00E95BC2" w:rsidRPr="001A5C2A" w:rsidRDefault="00AF243F" w:rsidP="000505DB">
      <w:pPr>
        <w:spacing w:line="240" w:lineRule="auto"/>
        <w:jc w:val="both"/>
        <w:rPr>
          <w:b/>
          <w:sz w:val="24"/>
          <w:szCs w:val="24"/>
          <w:u w:val="single"/>
          <w:lang w:val="es-ES_tradnl"/>
        </w:rPr>
      </w:pPr>
      <w:r w:rsidRPr="001A5C2A">
        <w:rPr>
          <w:b/>
          <w:sz w:val="24"/>
          <w:szCs w:val="24"/>
          <w:u w:val="single"/>
          <w:lang w:val="es-ES_tradnl"/>
        </w:rPr>
        <w:t>Recomendación No. 21</w:t>
      </w:r>
      <w:r w:rsidR="00356663" w:rsidRPr="001A5C2A">
        <w:rPr>
          <w:b/>
          <w:sz w:val="24"/>
          <w:szCs w:val="24"/>
          <w:u w:val="single"/>
          <w:lang w:val="es-ES_tradnl"/>
        </w:rPr>
        <w:t xml:space="preserve"> </w:t>
      </w:r>
    </w:p>
    <w:p w:rsidR="00CC6D2B" w:rsidRPr="001A5C2A" w:rsidRDefault="00AF243F" w:rsidP="000505DB">
      <w:pPr>
        <w:spacing w:before="240" w:line="240" w:lineRule="auto"/>
        <w:jc w:val="both"/>
        <w:rPr>
          <w:sz w:val="24"/>
          <w:szCs w:val="24"/>
          <w:lang w:val="es-ES_tradnl"/>
        </w:rPr>
      </w:pPr>
      <w:r w:rsidRPr="001A5C2A">
        <w:rPr>
          <w:sz w:val="24"/>
          <w:szCs w:val="24"/>
          <w:lang w:val="es-ES_tradnl"/>
        </w:rPr>
        <w:t xml:space="preserve">El FOMIN y la Unidad Coordinadora deben procurar consensos relacionados con los temas claves en la ejecución y desempeño de un Proyecto, para el caso del Proyecto con la Municipalidad de Otavalo, la revisión y aprobación de los presupuestos semestrales y del cumplimiento de indicadores debió ser el mecanismo que habría permitido redireccionar la forma de su preparación, evitando distorsiones del estado real del proyecto así como la  preparación de presupuestos que no tenían viabilidad de cumplimiento.  </w:t>
      </w:r>
    </w:p>
    <w:p w:rsidR="00E95BC2" w:rsidRPr="001A5C2A" w:rsidRDefault="00AF243F" w:rsidP="000505DB">
      <w:pPr>
        <w:spacing w:before="240" w:line="240" w:lineRule="auto"/>
        <w:jc w:val="both"/>
        <w:rPr>
          <w:b/>
          <w:sz w:val="24"/>
          <w:szCs w:val="24"/>
          <w:u w:val="single"/>
          <w:lang w:val="es-ES_tradnl"/>
        </w:rPr>
      </w:pPr>
      <w:r w:rsidRPr="001A5C2A">
        <w:rPr>
          <w:b/>
          <w:sz w:val="24"/>
          <w:szCs w:val="24"/>
          <w:u w:val="single"/>
          <w:lang w:val="es-ES_tradnl"/>
        </w:rPr>
        <w:t>Recomendación No. 22</w:t>
      </w:r>
    </w:p>
    <w:p w:rsidR="00E95BC2" w:rsidRPr="001A5C2A" w:rsidRDefault="00AF243F" w:rsidP="000505DB">
      <w:pPr>
        <w:spacing w:before="240" w:line="240" w:lineRule="auto"/>
        <w:jc w:val="both"/>
        <w:rPr>
          <w:sz w:val="24"/>
          <w:szCs w:val="24"/>
          <w:lang w:val="es-ES_tradnl"/>
        </w:rPr>
      </w:pPr>
      <w:r w:rsidRPr="001A5C2A">
        <w:rPr>
          <w:sz w:val="24"/>
          <w:szCs w:val="24"/>
          <w:lang w:val="es-ES_tradnl"/>
        </w:rPr>
        <w:t xml:space="preserve">El FOMIN deberá </w:t>
      </w:r>
      <w:r w:rsidR="00E8604C" w:rsidRPr="001A5C2A">
        <w:rPr>
          <w:sz w:val="24"/>
          <w:szCs w:val="24"/>
          <w:lang w:val="es-ES_tradnl"/>
        </w:rPr>
        <w:t xml:space="preserve">comunicar </w:t>
      </w:r>
      <w:r w:rsidRPr="001A5C2A">
        <w:rPr>
          <w:sz w:val="24"/>
          <w:szCs w:val="24"/>
          <w:lang w:val="es-ES_tradnl"/>
        </w:rPr>
        <w:t xml:space="preserve">a los Organismos Ejecutores respecto de la forma en que </w:t>
      </w:r>
      <w:r w:rsidR="00E8604C" w:rsidRPr="001A5C2A">
        <w:rPr>
          <w:sz w:val="24"/>
          <w:szCs w:val="24"/>
          <w:lang w:val="es-ES_tradnl"/>
        </w:rPr>
        <w:t xml:space="preserve">se </w:t>
      </w:r>
      <w:r w:rsidRPr="001A5C2A">
        <w:rPr>
          <w:sz w:val="24"/>
          <w:szCs w:val="24"/>
          <w:lang w:val="es-ES_tradnl"/>
        </w:rPr>
        <w:t xml:space="preserve">obtienen las calificaciones semestrales al utilizar el sistema PSR, de tal </w:t>
      </w:r>
      <w:r w:rsidR="00E8604C" w:rsidRPr="001A5C2A">
        <w:rPr>
          <w:sz w:val="24"/>
          <w:szCs w:val="24"/>
          <w:lang w:val="es-ES_tradnl"/>
        </w:rPr>
        <w:t xml:space="preserve">manera </w:t>
      </w:r>
      <w:r w:rsidRPr="001A5C2A">
        <w:rPr>
          <w:sz w:val="24"/>
          <w:szCs w:val="24"/>
          <w:lang w:val="es-ES_tradnl"/>
        </w:rPr>
        <w:t>que el conocimiento de los factores de calificaci</w:t>
      </w:r>
      <w:r w:rsidR="00E8604C" w:rsidRPr="001A5C2A">
        <w:rPr>
          <w:sz w:val="24"/>
          <w:szCs w:val="24"/>
          <w:lang w:val="es-ES_tradnl"/>
        </w:rPr>
        <w:t>ón se constituya</w:t>
      </w:r>
      <w:r w:rsidRPr="001A5C2A">
        <w:rPr>
          <w:sz w:val="24"/>
          <w:szCs w:val="24"/>
          <w:lang w:val="es-ES_tradnl"/>
        </w:rPr>
        <w:t xml:space="preserve"> en un incentivo para su cumplimiento </w:t>
      </w:r>
      <w:r w:rsidR="00E8604C" w:rsidRPr="001A5C2A">
        <w:rPr>
          <w:sz w:val="24"/>
          <w:szCs w:val="24"/>
          <w:lang w:val="es-ES_tradnl"/>
        </w:rPr>
        <w:t xml:space="preserve">y la gestión del proyecto se oriente a la obtención de calificaciones positivas. </w:t>
      </w:r>
    </w:p>
    <w:p w:rsidR="00E95BC2" w:rsidRPr="001A5C2A" w:rsidRDefault="00E95BC2" w:rsidP="000505DB">
      <w:pPr>
        <w:spacing w:before="240" w:line="240" w:lineRule="auto"/>
        <w:jc w:val="both"/>
        <w:rPr>
          <w:sz w:val="24"/>
          <w:szCs w:val="24"/>
          <w:lang w:val="es-ES_tradnl"/>
        </w:rPr>
      </w:pPr>
    </w:p>
    <w:p w:rsidR="00E8604C" w:rsidRPr="001A5C2A" w:rsidRDefault="00E8604C">
      <w:pPr>
        <w:rPr>
          <w:b/>
          <w:i/>
          <w:sz w:val="28"/>
          <w:szCs w:val="28"/>
          <w:lang w:val="es-ES_tradnl"/>
        </w:rPr>
      </w:pPr>
      <w:r w:rsidRPr="001A5C2A">
        <w:rPr>
          <w:b/>
          <w:i/>
          <w:sz w:val="28"/>
          <w:szCs w:val="28"/>
          <w:lang w:val="es-ES_tradnl"/>
        </w:rPr>
        <w:br w:type="page"/>
      </w:r>
    </w:p>
    <w:p w:rsidR="00E8604C" w:rsidRPr="001A5C2A" w:rsidRDefault="00E8604C" w:rsidP="000505DB">
      <w:pPr>
        <w:spacing w:line="240" w:lineRule="auto"/>
        <w:jc w:val="both"/>
        <w:rPr>
          <w:b/>
          <w:i/>
          <w:sz w:val="28"/>
          <w:szCs w:val="28"/>
          <w:lang w:val="es-ES_tradnl"/>
        </w:rPr>
      </w:pPr>
    </w:p>
    <w:p w:rsidR="00E95BC2" w:rsidRPr="001A5C2A" w:rsidRDefault="00393784" w:rsidP="000505DB">
      <w:pPr>
        <w:spacing w:line="240" w:lineRule="auto"/>
        <w:jc w:val="both"/>
        <w:rPr>
          <w:sz w:val="24"/>
          <w:szCs w:val="24"/>
          <w:lang w:val="es-ES_tradnl"/>
        </w:rPr>
      </w:pPr>
      <w:r w:rsidRPr="001A5C2A">
        <w:rPr>
          <w:b/>
          <w:i/>
          <w:sz w:val="28"/>
          <w:szCs w:val="28"/>
          <w:lang w:val="es-ES_tradnl"/>
        </w:rPr>
        <w:t>3.5</w:t>
      </w:r>
      <w:r w:rsidR="00E95BC2" w:rsidRPr="001A5C2A">
        <w:rPr>
          <w:b/>
          <w:i/>
          <w:sz w:val="28"/>
          <w:szCs w:val="28"/>
          <w:lang w:val="es-ES_tradnl"/>
        </w:rPr>
        <w:t xml:space="preserve">  Las lecciones aprendidas en el logro de los indicadores de resultados</w:t>
      </w:r>
      <w:r w:rsidR="00E95BC2" w:rsidRPr="001A5C2A">
        <w:rPr>
          <w:b/>
          <w:sz w:val="24"/>
          <w:szCs w:val="24"/>
          <w:lang w:val="es-ES_tradnl"/>
        </w:rPr>
        <w:t xml:space="preserve"> </w:t>
      </w:r>
      <w:r w:rsidR="00E95BC2" w:rsidRPr="001A5C2A">
        <w:rPr>
          <w:sz w:val="24"/>
          <w:szCs w:val="24"/>
          <w:lang w:val="es-ES_tradnl"/>
        </w:rPr>
        <w:t xml:space="preserve"> </w:t>
      </w:r>
    </w:p>
    <w:p w:rsidR="00E95BC2" w:rsidRPr="001A5C2A" w:rsidRDefault="00E8604C" w:rsidP="000505DB">
      <w:pPr>
        <w:spacing w:before="240" w:line="240" w:lineRule="auto"/>
        <w:jc w:val="both"/>
        <w:rPr>
          <w:sz w:val="24"/>
          <w:szCs w:val="24"/>
          <w:lang w:val="es-ES_tradnl"/>
        </w:rPr>
      </w:pPr>
      <w:r w:rsidRPr="001A5C2A">
        <w:rPr>
          <w:sz w:val="24"/>
          <w:szCs w:val="24"/>
          <w:lang w:val="es-ES_tradnl"/>
        </w:rPr>
        <w:t>3.5.1 El diseño e implementación de un Sistema de Monitoreo y Seguimiento como parte de la gestión de un Proyecto, es un elemento que contribuye de manera directa al control del avance en el logro de los indicadores de resultados y de impactos.</w:t>
      </w:r>
    </w:p>
    <w:p w:rsidR="00E8604C" w:rsidRPr="001A5C2A" w:rsidRDefault="00E8604C" w:rsidP="000505DB">
      <w:pPr>
        <w:spacing w:before="240" w:line="240" w:lineRule="auto"/>
        <w:jc w:val="both"/>
        <w:rPr>
          <w:sz w:val="24"/>
          <w:szCs w:val="24"/>
          <w:lang w:val="es-ES_tradnl"/>
        </w:rPr>
      </w:pPr>
      <w:r w:rsidRPr="001A5C2A">
        <w:rPr>
          <w:sz w:val="24"/>
          <w:szCs w:val="24"/>
          <w:lang w:val="es-ES_tradnl"/>
        </w:rPr>
        <w:t xml:space="preserve">3.5.2 Incluir en el Sistema de Monitoreo y Seguimiento el nivel de detalle de los medios de verificación a emplearse y los instrumentos para la recolección de información, contribuye a una recolección ágil y oportuna del nivel de cumplimiento de los indicadores a una fecha determinada. </w:t>
      </w:r>
    </w:p>
    <w:p w:rsidR="00E8604C" w:rsidRPr="001A5C2A" w:rsidRDefault="007C0352" w:rsidP="000505DB">
      <w:pPr>
        <w:spacing w:before="240" w:line="240" w:lineRule="auto"/>
        <w:jc w:val="both"/>
        <w:rPr>
          <w:sz w:val="24"/>
          <w:szCs w:val="24"/>
          <w:lang w:val="es-ES_tradnl"/>
        </w:rPr>
      </w:pPr>
      <w:r w:rsidRPr="001A5C2A">
        <w:rPr>
          <w:sz w:val="24"/>
          <w:szCs w:val="24"/>
          <w:lang w:val="es-ES_tradnl"/>
        </w:rPr>
        <w:t xml:space="preserve">3.5.3 De manera complementaria al seguimiento y monitoreo a los indicadores, la aplicación de planes de mitigación de los riesgos aportan de manera directa a la consecución de las metas establecidas. El control de los elementos exógenos al Proyecto es indispensable para garantizar el cumplimiento de indicadores. </w:t>
      </w:r>
    </w:p>
    <w:p w:rsidR="007C0352" w:rsidRPr="001A5C2A" w:rsidRDefault="007C0352" w:rsidP="000505DB">
      <w:pPr>
        <w:spacing w:before="240" w:line="240" w:lineRule="auto"/>
        <w:jc w:val="both"/>
        <w:rPr>
          <w:sz w:val="24"/>
          <w:szCs w:val="24"/>
          <w:lang w:val="es-ES_tradnl"/>
        </w:rPr>
      </w:pPr>
      <w:r w:rsidRPr="001A5C2A">
        <w:rPr>
          <w:sz w:val="24"/>
          <w:szCs w:val="24"/>
          <w:lang w:val="es-ES_tradnl"/>
        </w:rPr>
        <w:t xml:space="preserve">3.5.4 A pesar de las demoras ocurridas en el inicio, (adquisiciones, integración de la Unidad Coordinadora, bajos desembolsos), la focalización de las acciones en el logro de indicadores, definida por la Gerencia del Proyecto, le ayudó al Proyecto </w:t>
      </w:r>
      <w:r w:rsidR="00E35B07" w:rsidRPr="001A5C2A">
        <w:rPr>
          <w:sz w:val="24"/>
          <w:szCs w:val="24"/>
          <w:lang w:val="es-ES_tradnl"/>
        </w:rPr>
        <w:t xml:space="preserve">no solo </w:t>
      </w:r>
      <w:r w:rsidRPr="001A5C2A">
        <w:rPr>
          <w:sz w:val="24"/>
          <w:szCs w:val="24"/>
          <w:lang w:val="es-ES_tradnl"/>
        </w:rPr>
        <w:t>a “recuperar” los retrasos</w:t>
      </w:r>
      <w:r w:rsidR="00E35B07" w:rsidRPr="001A5C2A">
        <w:rPr>
          <w:sz w:val="24"/>
          <w:szCs w:val="24"/>
          <w:lang w:val="es-ES_tradnl"/>
        </w:rPr>
        <w:t xml:space="preserve"> sino a lograr </w:t>
      </w:r>
      <w:r w:rsidRPr="001A5C2A">
        <w:rPr>
          <w:sz w:val="24"/>
          <w:szCs w:val="24"/>
          <w:lang w:val="es-ES_tradnl"/>
        </w:rPr>
        <w:t>en el último año “compensar” la etapa inicial c</w:t>
      </w:r>
      <w:r w:rsidR="00E35B07" w:rsidRPr="001A5C2A">
        <w:rPr>
          <w:sz w:val="24"/>
          <w:szCs w:val="24"/>
          <w:lang w:val="es-ES_tradnl"/>
        </w:rPr>
        <w:t xml:space="preserve">aracterizada por pocos avances y hasta superar metas en el 20 % de los indicadores. </w:t>
      </w:r>
    </w:p>
    <w:p w:rsidR="00E35B07" w:rsidRPr="001A5C2A" w:rsidRDefault="00E35B07" w:rsidP="000505DB">
      <w:pPr>
        <w:spacing w:before="240" w:line="240" w:lineRule="auto"/>
        <w:jc w:val="both"/>
        <w:rPr>
          <w:sz w:val="24"/>
          <w:szCs w:val="24"/>
          <w:lang w:val="es-ES_tradnl"/>
        </w:rPr>
      </w:pPr>
      <w:r w:rsidRPr="001A5C2A">
        <w:rPr>
          <w:sz w:val="24"/>
          <w:szCs w:val="24"/>
          <w:lang w:val="es-ES_tradnl"/>
        </w:rPr>
        <w:t xml:space="preserve">3.5.5 La asignación de tareas y funciones a los integrantes de la Unidad Ejecutora, basados en el cumplimiento de indicadores, generan incentivos especiales para su cumplimiento y clarifica el desempeño individual y del Proyecto en la globalidad. </w:t>
      </w:r>
    </w:p>
    <w:p w:rsidR="00E35B07" w:rsidRPr="001A5C2A" w:rsidRDefault="00E35B07" w:rsidP="00E35B07">
      <w:pPr>
        <w:spacing w:before="240" w:line="240" w:lineRule="auto"/>
        <w:jc w:val="both"/>
        <w:rPr>
          <w:sz w:val="24"/>
          <w:szCs w:val="24"/>
          <w:lang w:val="es-ES_tradnl"/>
        </w:rPr>
      </w:pPr>
      <w:r w:rsidRPr="001A5C2A">
        <w:rPr>
          <w:sz w:val="24"/>
          <w:szCs w:val="24"/>
          <w:lang w:val="es-ES_tradnl"/>
        </w:rPr>
        <w:t xml:space="preserve">3.5.6 Los instrumentos de medición de desempeño que utilice el FOMIN, deben ser de conocimiento de los Organismos Ejecutores para que se conviertan en incentivos para su observación y cumplimiento, lo cual redundará de manera directa en la calidad de la cartera. </w:t>
      </w:r>
    </w:p>
    <w:p w:rsidR="00E35B07" w:rsidRPr="001A5C2A" w:rsidRDefault="00E35B07">
      <w:pPr>
        <w:rPr>
          <w:sz w:val="24"/>
          <w:szCs w:val="24"/>
          <w:lang w:val="es-ES_tradnl"/>
        </w:rPr>
      </w:pPr>
      <w:r w:rsidRPr="001A5C2A">
        <w:rPr>
          <w:sz w:val="24"/>
          <w:szCs w:val="24"/>
          <w:lang w:val="es-ES_tradnl"/>
        </w:rPr>
        <w:br w:type="page"/>
      </w:r>
    </w:p>
    <w:p w:rsidR="00E35B07" w:rsidRPr="001A5C2A" w:rsidRDefault="00E35B07" w:rsidP="000505DB">
      <w:pPr>
        <w:spacing w:before="240" w:line="240" w:lineRule="auto"/>
        <w:jc w:val="both"/>
        <w:rPr>
          <w:sz w:val="24"/>
          <w:szCs w:val="24"/>
          <w:lang w:val="es-ES_tradnl"/>
        </w:rPr>
      </w:pPr>
    </w:p>
    <w:p w:rsidR="002D1740" w:rsidRDefault="002D1740" w:rsidP="002D1740">
      <w:pPr>
        <w:spacing w:before="240" w:after="0"/>
        <w:jc w:val="center"/>
        <w:rPr>
          <w:sz w:val="28"/>
          <w:szCs w:val="28"/>
          <w:lang w:val="es-ES_tradnl"/>
        </w:rPr>
      </w:pPr>
      <w:r w:rsidRPr="001A5C2A">
        <w:rPr>
          <w:b/>
          <w:i/>
          <w:sz w:val="28"/>
          <w:szCs w:val="28"/>
          <w:lang w:val="es-ES_tradnl"/>
        </w:rPr>
        <w:t>CAPITULO IV</w:t>
      </w:r>
    </w:p>
    <w:p w:rsidR="001922FB" w:rsidRPr="001922FB" w:rsidRDefault="001922FB" w:rsidP="001922FB">
      <w:pPr>
        <w:spacing w:before="240" w:after="0"/>
        <w:jc w:val="both"/>
        <w:rPr>
          <w:b/>
          <w:i/>
          <w:sz w:val="28"/>
          <w:szCs w:val="28"/>
          <w:lang w:val="es-ES_tradnl"/>
        </w:rPr>
      </w:pPr>
      <w:r w:rsidRPr="001922FB">
        <w:rPr>
          <w:b/>
          <w:i/>
          <w:sz w:val="28"/>
          <w:szCs w:val="28"/>
          <w:lang w:val="es-ES_tradnl"/>
        </w:rPr>
        <w:t>EL CONTEXTO Y LA METODOLOGÍA DE LA EVALUACIÓN</w:t>
      </w:r>
    </w:p>
    <w:p w:rsidR="001922FB" w:rsidRDefault="001922FB" w:rsidP="001922FB">
      <w:pPr>
        <w:spacing w:after="0" w:line="240" w:lineRule="auto"/>
        <w:jc w:val="both"/>
        <w:rPr>
          <w:b/>
          <w:sz w:val="24"/>
          <w:szCs w:val="24"/>
          <w:lang w:val="es-ES_tradnl"/>
        </w:rPr>
      </w:pPr>
    </w:p>
    <w:p w:rsidR="001922FB" w:rsidRDefault="001922FB" w:rsidP="001922FB">
      <w:pPr>
        <w:spacing w:after="0" w:line="240" w:lineRule="auto"/>
        <w:jc w:val="both"/>
        <w:rPr>
          <w:sz w:val="24"/>
          <w:szCs w:val="24"/>
          <w:lang w:val="es-ES_tradnl"/>
        </w:rPr>
      </w:pPr>
      <w:r>
        <w:rPr>
          <w:sz w:val="24"/>
          <w:szCs w:val="24"/>
          <w:lang w:val="es-ES_tradnl"/>
        </w:rPr>
        <w:t xml:space="preserve">Con el propósito de evidenciar que la estructura de este informe cumple con los Términos de Referencia objeto del contrato, se presenta el siguiente cuadro: </w:t>
      </w:r>
    </w:p>
    <w:p w:rsidR="001922FB" w:rsidRDefault="001922FB" w:rsidP="001922FB">
      <w:pPr>
        <w:spacing w:after="0" w:line="240" w:lineRule="auto"/>
        <w:jc w:val="both"/>
        <w:rPr>
          <w:sz w:val="24"/>
          <w:szCs w:val="24"/>
          <w:lang w:val="es-ES_tradnl"/>
        </w:rPr>
      </w:pPr>
    </w:p>
    <w:tbl>
      <w:tblPr>
        <w:tblStyle w:val="Sombreadomedio1-nfasis1"/>
        <w:tblW w:w="0" w:type="auto"/>
        <w:tblLook w:val="04A0"/>
      </w:tblPr>
      <w:tblGrid>
        <w:gridCol w:w="4489"/>
        <w:gridCol w:w="4489"/>
      </w:tblGrid>
      <w:tr w:rsidR="001922FB" w:rsidRPr="00E55922" w:rsidTr="00331732">
        <w:trPr>
          <w:cnfStyle w:val="100000000000"/>
        </w:trPr>
        <w:tc>
          <w:tcPr>
            <w:cnfStyle w:val="001000000000"/>
            <w:tcW w:w="4489" w:type="dxa"/>
          </w:tcPr>
          <w:p w:rsidR="00E55922" w:rsidRPr="006E1907" w:rsidRDefault="00E55922" w:rsidP="001922FB">
            <w:pPr>
              <w:jc w:val="both"/>
              <w:rPr>
                <w:b w:val="0"/>
                <w:i/>
                <w:sz w:val="24"/>
                <w:szCs w:val="24"/>
                <w:lang w:val="es-ES_tradnl"/>
              </w:rPr>
            </w:pPr>
          </w:p>
          <w:p w:rsidR="001922FB" w:rsidRPr="006E1907" w:rsidRDefault="001922FB" w:rsidP="001922FB">
            <w:pPr>
              <w:jc w:val="both"/>
              <w:rPr>
                <w:b w:val="0"/>
                <w:i/>
                <w:sz w:val="24"/>
                <w:szCs w:val="24"/>
                <w:lang w:val="es-ES_tradnl"/>
              </w:rPr>
            </w:pPr>
            <w:r w:rsidRPr="006E1907">
              <w:rPr>
                <w:b w:val="0"/>
                <w:i/>
                <w:sz w:val="24"/>
                <w:szCs w:val="24"/>
                <w:lang w:val="es-ES_tradnl"/>
              </w:rPr>
              <w:t>Temas según los Términos de Referencia:</w:t>
            </w:r>
          </w:p>
          <w:p w:rsidR="00E55922" w:rsidRPr="006E1907" w:rsidRDefault="00E55922" w:rsidP="001922FB">
            <w:pPr>
              <w:jc w:val="both"/>
              <w:rPr>
                <w:b w:val="0"/>
                <w:i/>
                <w:sz w:val="24"/>
                <w:szCs w:val="24"/>
                <w:lang w:val="es-ES_tradnl"/>
              </w:rPr>
            </w:pPr>
          </w:p>
        </w:tc>
        <w:tc>
          <w:tcPr>
            <w:tcW w:w="4489" w:type="dxa"/>
          </w:tcPr>
          <w:p w:rsidR="00E55922" w:rsidRPr="006E1907" w:rsidRDefault="00E55922" w:rsidP="001922FB">
            <w:pPr>
              <w:jc w:val="both"/>
              <w:cnfStyle w:val="100000000000"/>
              <w:rPr>
                <w:b w:val="0"/>
                <w:i/>
                <w:sz w:val="24"/>
                <w:szCs w:val="24"/>
                <w:lang w:val="es-ES_tradnl"/>
              </w:rPr>
            </w:pPr>
          </w:p>
          <w:p w:rsidR="001922FB" w:rsidRPr="006E1907" w:rsidRDefault="001922FB" w:rsidP="001922FB">
            <w:pPr>
              <w:jc w:val="both"/>
              <w:cnfStyle w:val="100000000000"/>
              <w:rPr>
                <w:b w:val="0"/>
                <w:i/>
                <w:sz w:val="24"/>
                <w:szCs w:val="24"/>
                <w:lang w:val="es-ES_tradnl"/>
              </w:rPr>
            </w:pPr>
            <w:r w:rsidRPr="006E1907">
              <w:rPr>
                <w:b w:val="0"/>
                <w:i/>
                <w:sz w:val="24"/>
                <w:szCs w:val="24"/>
                <w:lang w:val="es-ES_tradnl"/>
              </w:rPr>
              <w:t>Capítulos del Informe:</w:t>
            </w:r>
          </w:p>
        </w:tc>
      </w:tr>
      <w:tr w:rsidR="001922FB" w:rsidRPr="00E55922" w:rsidTr="00331732">
        <w:trPr>
          <w:cnfStyle w:val="000000100000"/>
        </w:trPr>
        <w:tc>
          <w:tcPr>
            <w:cnfStyle w:val="001000000000"/>
            <w:tcW w:w="4489" w:type="dxa"/>
          </w:tcPr>
          <w:p w:rsidR="006E1907" w:rsidRDefault="006E1907" w:rsidP="001922FB">
            <w:pPr>
              <w:jc w:val="both"/>
              <w:rPr>
                <w:sz w:val="20"/>
                <w:szCs w:val="20"/>
                <w:lang w:val="es-ES_tradnl"/>
              </w:rPr>
            </w:pPr>
          </w:p>
          <w:p w:rsidR="001922FB" w:rsidRDefault="001922FB" w:rsidP="001922FB">
            <w:pPr>
              <w:jc w:val="both"/>
              <w:rPr>
                <w:sz w:val="20"/>
                <w:szCs w:val="20"/>
                <w:lang w:val="es-ES_tradnl"/>
              </w:rPr>
            </w:pPr>
            <w:r w:rsidRPr="00E55922">
              <w:rPr>
                <w:sz w:val="20"/>
                <w:szCs w:val="20"/>
                <w:lang w:val="es-ES_tradnl"/>
              </w:rPr>
              <w:t xml:space="preserve">Resultados de la Evaluación </w:t>
            </w:r>
          </w:p>
          <w:p w:rsidR="00E55922" w:rsidRPr="00E55922" w:rsidRDefault="00E55922" w:rsidP="001922FB">
            <w:pPr>
              <w:jc w:val="both"/>
              <w:rPr>
                <w:sz w:val="20"/>
                <w:szCs w:val="20"/>
                <w:lang w:val="es-ES_tradnl"/>
              </w:rPr>
            </w:pPr>
          </w:p>
        </w:tc>
        <w:tc>
          <w:tcPr>
            <w:tcW w:w="4489" w:type="dxa"/>
          </w:tcPr>
          <w:p w:rsidR="006E1907" w:rsidRDefault="006E1907" w:rsidP="001922FB">
            <w:pPr>
              <w:jc w:val="both"/>
              <w:cnfStyle w:val="000000100000"/>
              <w:rPr>
                <w:sz w:val="20"/>
                <w:szCs w:val="20"/>
                <w:lang w:val="es-ES_tradnl"/>
              </w:rPr>
            </w:pPr>
          </w:p>
          <w:p w:rsidR="001922FB" w:rsidRPr="00E55922" w:rsidRDefault="001922FB" w:rsidP="001922FB">
            <w:pPr>
              <w:jc w:val="both"/>
              <w:cnfStyle w:val="000000100000"/>
              <w:rPr>
                <w:sz w:val="20"/>
                <w:szCs w:val="20"/>
                <w:lang w:val="es-ES_tradnl"/>
              </w:rPr>
            </w:pPr>
            <w:r w:rsidRPr="00E55922">
              <w:rPr>
                <w:sz w:val="20"/>
                <w:szCs w:val="20"/>
                <w:lang w:val="es-ES_tradnl"/>
              </w:rPr>
              <w:t>Capítulos I, II y III</w:t>
            </w:r>
          </w:p>
        </w:tc>
      </w:tr>
      <w:tr w:rsidR="001922FB" w:rsidRPr="00E55922" w:rsidTr="00331732">
        <w:trPr>
          <w:cnfStyle w:val="000000010000"/>
        </w:trPr>
        <w:tc>
          <w:tcPr>
            <w:cnfStyle w:val="001000000000"/>
            <w:tcW w:w="4489" w:type="dxa"/>
          </w:tcPr>
          <w:p w:rsidR="001922FB" w:rsidRDefault="001922FB" w:rsidP="001922FB">
            <w:pPr>
              <w:jc w:val="both"/>
              <w:rPr>
                <w:sz w:val="20"/>
                <w:szCs w:val="20"/>
                <w:lang w:val="es-ES_tradnl"/>
              </w:rPr>
            </w:pPr>
            <w:r w:rsidRPr="00E55922">
              <w:rPr>
                <w:sz w:val="20"/>
                <w:szCs w:val="20"/>
                <w:lang w:val="es-ES_tradnl"/>
              </w:rPr>
              <w:t xml:space="preserve">Hallazgos claves de la Evaluación </w:t>
            </w:r>
          </w:p>
          <w:p w:rsidR="00E55922" w:rsidRPr="00E55922" w:rsidRDefault="00E55922" w:rsidP="001922FB">
            <w:pPr>
              <w:jc w:val="both"/>
              <w:rPr>
                <w:sz w:val="20"/>
                <w:szCs w:val="20"/>
                <w:lang w:val="es-ES_tradnl"/>
              </w:rPr>
            </w:pPr>
          </w:p>
        </w:tc>
        <w:tc>
          <w:tcPr>
            <w:tcW w:w="4489" w:type="dxa"/>
          </w:tcPr>
          <w:p w:rsidR="001922FB" w:rsidRPr="00E55922" w:rsidRDefault="001922FB" w:rsidP="001922FB">
            <w:pPr>
              <w:jc w:val="both"/>
              <w:cnfStyle w:val="000000010000"/>
              <w:rPr>
                <w:sz w:val="20"/>
                <w:szCs w:val="20"/>
                <w:lang w:val="es-ES_tradnl"/>
              </w:rPr>
            </w:pPr>
            <w:r w:rsidRPr="00E55922">
              <w:rPr>
                <w:sz w:val="20"/>
                <w:szCs w:val="20"/>
                <w:lang w:val="es-ES_tradnl"/>
              </w:rPr>
              <w:t>Capítulos I, II y III</w:t>
            </w:r>
          </w:p>
        </w:tc>
      </w:tr>
      <w:tr w:rsidR="001922FB" w:rsidRPr="00E55922" w:rsidTr="00331732">
        <w:trPr>
          <w:cnfStyle w:val="000000100000"/>
        </w:trPr>
        <w:tc>
          <w:tcPr>
            <w:cnfStyle w:val="001000000000"/>
            <w:tcW w:w="4489" w:type="dxa"/>
          </w:tcPr>
          <w:p w:rsidR="001922FB" w:rsidRPr="00E55922" w:rsidRDefault="00E55922" w:rsidP="001922FB">
            <w:pPr>
              <w:jc w:val="both"/>
              <w:rPr>
                <w:sz w:val="20"/>
                <w:szCs w:val="20"/>
                <w:lang w:val="es-ES_tradnl"/>
              </w:rPr>
            </w:pPr>
            <w:r w:rsidRPr="00E55922">
              <w:rPr>
                <w:sz w:val="20"/>
                <w:szCs w:val="20"/>
                <w:lang w:val="es-ES_tradnl"/>
              </w:rPr>
              <w:t>Informe acerca de la Sostenibilidad del Proyecto</w:t>
            </w:r>
          </w:p>
        </w:tc>
        <w:tc>
          <w:tcPr>
            <w:tcW w:w="4489" w:type="dxa"/>
          </w:tcPr>
          <w:p w:rsidR="00E55922" w:rsidRDefault="00E55922" w:rsidP="00E55922">
            <w:pPr>
              <w:jc w:val="both"/>
              <w:cnfStyle w:val="000000100000"/>
              <w:rPr>
                <w:sz w:val="20"/>
                <w:szCs w:val="20"/>
                <w:lang w:val="es-ES_tradnl"/>
              </w:rPr>
            </w:pPr>
            <w:r>
              <w:rPr>
                <w:sz w:val="20"/>
                <w:szCs w:val="20"/>
                <w:lang w:val="es-ES_tradnl"/>
              </w:rPr>
              <w:t xml:space="preserve">Capítulo I, Sección </w:t>
            </w:r>
            <w:r w:rsidRPr="00E55922">
              <w:rPr>
                <w:sz w:val="20"/>
                <w:szCs w:val="20"/>
                <w:lang w:val="es-ES_tradnl"/>
              </w:rPr>
              <w:t>1.4.- Requerimientos para la Sostenibilidad de la Ventanilla Unica Empresarial – VUE</w:t>
            </w:r>
          </w:p>
          <w:p w:rsidR="001922FB" w:rsidRPr="00E55922" w:rsidRDefault="00E55922" w:rsidP="00E55922">
            <w:pPr>
              <w:jc w:val="both"/>
              <w:cnfStyle w:val="000000100000"/>
              <w:rPr>
                <w:sz w:val="20"/>
                <w:szCs w:val="20"/>
                <w:lang w:val="es-ES_tradnl"/>
              </w:rPr>
            </w:pPr>
            <w:r>
              <w:rPr>
                <w:sz w:val="20"/>
                <w:szCs w:val="20"/>
                <w:lang w:val="es-ES_tradnl"/>
              </w:rPr>
              <w:t xml:space="preserve">Capítulo II, Sección </w:t>
            </w:r>
            <w:r w:rsidRPr="00E55922">
              <w:rPr>
                <w:sz w:val="20"/>
                <w:szCs w:val="20"/>
                <w:lang w:val="es-ES_tradnl"/>
              </w:rPr>
              <w:t xml:space="preserve">2.5 Los retos del Municipio de Otavalo en relación a la Sostenibilidad del apoyo y asistencia técnica a las Redes creadas en el marco del Proyecto </w:t>
            </w:r>
          </w:p>
        </w:tc>
      </w:tr>
      <w:tr w:rsidR="001922FB" w:rsidRPr="00E55922" w:rsidTr="00331732">
        <w:trPr>
          <w:cnfStyle w:val="000000010000"/>
        </w:trPr>
        <w:tc>
          <w:tcPr>
            <w:cnfStyle w:val="001000000000"/>
            <w:tcW w:w="4489" w:type="dxa"/>
          </w:tcPr>
          <w:p w:rsidR="001922FB" w:rsidRDefault="00E55922" w:rsidP="001922FB">
            <w:pPr>
              <w:jc w:val="both"/>
              <w:rPr>
                <w:sz w:val="20"/>
                <w:szCs w:val="20"/>
                <w:lang w:val="es-ES_tradnl"/>
              </w:rPr>
            </w:pPr>
            <w:r>
              <w:rPr>
                <w:sz w:val="20"/>
                <w:szCs w:val="20"/>
                <w:lang w:val="es-ES_tradnl"/>
              </w:rPr>
              <w:t>Recomendaciones Generales</w:t>
            </w:r>
          </w:p>
          <w:p w:rsidR="00E55922" w:rsidRPr="00E55922" w:rsidRDefault="00E55922" w:rsidP="001922FB">
            <w:pPr>
              <w:jc w:val="both"/>
              <w:rPr>
                <w:sz w:val="20"/>
                <w:szCs w:val="20"/>
                <w:lang w:val="es-ES_tradnl"/>
              </w:rPr>
            </w:pPr>
          </w:p>
        </w:tc>
        <w:tc>
          <w:tcPr>
            <w:tcW w:w="4489" w:type="dxa"/>
          </w:tcPr>
          <w:p w:rsidR="001922FB" w:rsidRPr="00E55922" w:rsidRDefault="00E55922" w:rsidP="001922FB">
            <w:pPr>
              <w:jc w:val="both"/>
              <w:cnfStyle w:val="000000010000"/>
              <w:rPr>
                <w:sz w:val="20"/>
                <w:szCs w:val="20"/>
                <w:lang w:val="es-ES_tradnl"/>
              </w:rPr>
            </w:pPr>
            <w:r>
              <w:rPr>
                <w:sz w:val="20"/>
                <w:szCs w:val="20"/>
                <w:lang w:val="es-ES_tradnl"/>
              </w:rPr>
              <w:t>Incluidas en los Capítulos I, II y III</w:t>
            </w:r>
          </w:p>
        </w:tc>
      </w:tr>
      <w:tr w:rsidR="001922FB" w:rsidRPr="00E55922" w:rsidTr="00331732">
        <w:trPr>
          <w:cnfStyle w:val="000000100000"/>
        </w:trPr>
        <w:tc>
          <w:tcPr>
            <w:cnfStyle w:val="001000000000"/>
            <w:tcW w:w="4489" w:type="dxa"/>
          </w:tcPr>
          <w:p w:rsidR="00E55922" w:rsidRPr="00E55922" w:rsidRDefault="00E55922" w:rsidP="00E55922">
            <w:pPr>
              <w:jc w:val="both"/>
              <w:rPr>
                <w:rFonts w:eastAsia="Times New Roman" w:cs="Times New Roman"/>
                <w:sz w:val="20"/>
                <w:szCs w:val="20"/>
                <w:lang w:val="es-CO" w:eastAsia="es-EC"/>
              </w:rPr>
            </w:pPr>
            <w:r w:rsidRPr="00E55922">
              <w:rPr>
                <w:sz w:val="20"/>
                <w:szCs w:val="20"/>
                <w:lang w:val="es-ES_tradnl"/>
              </w:rPr>
              <w:t xml:space="preserve">Análisis del </w:t>
            </w:r>
            <w:r w:rsidRPr="00826E7E">
              <w:rPr>
                <w:rFonts w:eastAsia="Times New Roman" w:cs="Times New Roman"/>
                <w:sz w:val="20"/>
                <w:szCs w:val="20"/>
                <w:lang w:val="es-CO" w:eastAsia="es-EC"/>
              </w:rPr>
              <w:t xml:space="preserve">contexto, situación a nivel local, </w:t>
            </w:r>
          </w:p>
          <w:p w:rsidR="00E55922" w:rsidRDefault="00E55922" w:rsidP="00E55922">
            <w:pPr>
              <w:jc w:val="both"/>
              <w:rPr>
                <w:rFonts w:eastAsia="Times New Roman" w:cs="Times New Roman"/>
                <w:sz w:val="20"/>
                <w:szCs w:val="20"/>
                <w:lang w:val="es-CO" w:eastAsia="es-EC"/>
              </w:rPr>
            </w:pPr>
            <w:r w:rsidRPr="00826E7E">
              <w:rPr>
                <w:rFonts w:eastAsia="Times New Roman" w:cs="Times New Roman"/>
                <w:sz w:val="20"/>
                <w:szCs w:val="20"/>
                <w:lang w:val="es-CO" w:eastAsia="es-EC"/>
              </w:rPr>
              <w:t>institucional en el</w:t>
            </w:r>
            <w:r w:rsidRPr="00E55922">
              <w:rPr>
                <w:rFonts w:eastAsia="Times New Roman" w:cs="Times New Roman"/>
                <w:sz w:val="20"/>
                <w:szCs w:val="20"/>
                <w:lang w:val="es-CO" w:eastAsia="es-EC"/>
              </w:rPr>
              <w:t xml:space="preserve"> que se implementa el proyecto</w:t>
            </w:r>
            <w:r w:rsidRPr="00826E7E">
              <w:rPr>
                <w:rFonts w:eastAsia="Times New Roman" w:cs="Times New Roman"/>
                <w:sz w:val="20"/>
                <w:szCs w:val="20"/>
                <w:lang w:val="es-CO" w:eastAsia="es-EC"/>
              </w:rPr>
              <w:t> </w:t>
            </w:r>
          </w:p>
          <w:p w:rsidR="001922FB" w:rsidRPr="00E55922" w:rsidRDefault="00E55922" w:rsidP="00E55922">
            <w:pPr>
              <w:jc w:val="both"/>
              <w:rPr>
                <w:sz w:val="20"/>
                <w:szCs w:val="20"/>
                <w:lang w:val="es-ES_tradnl"/>
              </w:rPr>
            </w:pPr>
            <w:r w:rsidRPr="00826E7E">
              <w:rPr>
                <w:rFonts w:eastAsia="Times New Roman" w:cs="Times New Roman"/>
                <w:sz w:val="20"/>
                <w:szCs w:val="20"/>
                <w:lang w:val="es-CO" w:eastAsia="es-EC"/>
              </w:rPr>
              <w:t> </w:t>
            </w:r>
          </w:p>
        </w:tc>
        <w:tc>
          <w:tcPr>
            <w:tcW w:w="4489" w:type="dxa"/>
          </w:tcPr>
          <w:p w:rsidR="001922FB" w:rsidRPr="00E55922" w:rsidRDefault="00E55922" w:rsidP="001922FB">
            <w:pPr>
              <w:jc w:val="both"/>
              <w:cnfStyle w:val="000000100000"/>
              <w:rPr>
                <w:sz w:val="20"/>
                <w:szCs w:val="20"/>
                <w:lang w:val="es-ES_tradnl"/>
              </w:rPr>
            </w:pPr>
            <w:r>
              <w:rPr>
                <w:sz w:val="20"/>
                <w:szCs w:val="20"/>
                <w:lang w:val="es-ES_tradnl"/>
              </w:rPr>
              <w:t xml:space="preserve">Capítulo IV </w:t>
            </w:r>
          </w:p>
        </w:tc>
      </w:tr>
      <w:tr w:rsidR="001922FB" w:rsidRPr="00E55922" w:rsidTr="00331732">
        <w:trPr>
          <w:cnfStyle w:val="000000010000"/>
        </w:trPr>
        <w:tc>
          <w:tcPr>
            <w:cnfStyle w:val="001000000000"/>
            <w:tcW w:w="4489" w:type="dxa"/>
          </w:tcPr>
          <w:p w:rsidR="00E55922" w:rsidRPr="00E55922" w:rsidRDefault="00E55922" w:rsidP="00E55922">
            <w:pPr>
              <w:jc w:val="both"/>
              <w:rPr>
                <w:rFonts w:eastAsia="Times New Roman" w:cs="Times New Roman"/>
                <w:sz w:val="20"/>
                <w:szCs w:val="20"/>
                <w:lang w:val="es-CO" w:eastAsia="es-EC"/>
              </w:rPr>
            </w:pPr>
            <w:r w:rsidRPr="00E55922">
              <w:rPr>
                <w:rFonts w:eastAsia="Times New Roman" w:cs="Times New Roman"/>
                <w:sz w:val="20"/>
                <w:szCs w:val="20"/>
                <w:lang w:val="es-CO" w:eastAsia="es-EC"/>
              </w:rPr>
              <w:t>Metodología utilizada en la evaluación</w:t>
            </w:r>
          </w:p>
          <w:p w:rsidR="001922FB" w:rsidRPr="00E55922" w:rsidRDefault="001922FB" w:rsidP="001922FB">
            <w:pPr>
              <w:jc w:val="both"/>
              <w:rPr>
                <w:sz w:val="20"/>
                <w:szCs w:val="20"/>
                <w:lang w:val="es-ES_tradnl"/>
              </w:rPr>
            </w:pPr>
          </w:p>
        </w:tc>
        <w:tc>
          <w:tcPr>
            <w:tcW w:w="4489" w:type="dxa"/>
          </w:tcPr>
          <w:p w:rsidR="001922FB" w:rsidRPr="00E55922" w:rsidRDefault="00E55922" w:rsidP="001922FB">
            <w:pPr>
              <w:jc w:val="both"/>
              <w:cnfStyle w:val="000000010000"/>
              <w:rPr>
                <w:sz w:val="20"/>
                <w:szCs w:val="20"/>
                <w:lang w:val="es-ES_tradnl"/>
              </w:rPr>
            </w:pPr>
            <w:r>
              <w:rPr>
                <w:sz w:val="20"/>
                <w:szCs w:val="20"/>
                <w:lang w:val="es-ES_tradnl"/>
              </w:rPr>
              <w:t xml:space="preserve">Capítulo IV </w:t>
            </w:r>
          </w:p>
        </w:tc>
      </w:tr>
    </w:tbl>
    <w:p w:rsidR="001922FB" w:rsidRPr="00E55922" w:rsidRDefault="001922FB" w:rsidP="001922FB">
      <w:pPr>
        <w:spacing w:after="0" w:line="240" w:lineRule="auto"/>
        <w:jc w:val="both"/>
        <w:rPr>
          <w:sz w:val="20"/>
          <w:szCs w:val="20"/>
          <w:lang w:val="es-ES_tradnl"/>
        </w:rPr>
      </w:pPr>
    </w:p>
    <w:p w:rsidR="001922FB" w:rsidRPr="006E1907" w:rsidRDefault="006E1907" w:rsidP="001922FB">
      <w:pPr>
        <w:spacing w:after="0" w:line="240" w:lineRule="auto"/>
        <w:jc w:val="both"/>
        <w:rPr>
          <w:sz w:val="24"/>
          <w:szCs w:val="24"/>
          <w:lang w:val="es-ES_tradnl"/>
        </w:rPr>
      </w:pPr>
      <w:r w:rsidRPr="006E1907">
        <w:rPr>
          <w:sz w:val="24"/>
          <w:szCs w:val="24"/>
          <w:lang w:val="es-ES_tradnl"/>
        </w:rPr>
        <w:t xml:space="preserve">Como se puede advertir </w:t>
      </w:r>
      <w:r>
        <w:rPr>
          <w:sz w:val="24"/>
          <w:szCs w:val="24"/>
          <w:lang w:val="es-ES_tradnl"/>
        </w:rPr>
        <w:t xml:space="preserve">excepto los dos temas que se encuentran al final del cuadro, </w:t>
      </w:r>
      <w:r w:rsidR="00331732">
        <w:rPr>
          <w:sz w:val="24"/>
          <w:szCs w:val="24"/>
          <w:lang w:val="es-ES_tradnl"/>
        </w:rPr>
        <w:t>aún no s</w:t>
      </w:r>
      <w:r>
        <w:rPr>
          <w:sz w:val="24"/>
          <w:szCs w:val="24"/>
          <w:lang w:val="es-ES_tradnl"/>
        </w:rPr>
        <w:t xml:space="preserve">ido abordados en </w:t>
      </w:r>
      <w:r w:rsidR="00331732">
        <w:rPr>
          <w:sz w:val="24"/>
          <w:szCs w:val="24"/>
          <w:lang w:val="es-ES_tradnl"/>
        </w:rPr>
        <w:t>los Capítulos y Secciones d</w:t>
      </w:r>
      <w:r>
        <w:rPr>
          <w:sz w:val="24"/>
          <w:szCs w:val="24"/>
          <w:lang w:val="es-ES_tradnl"/>
        </w:rPr>
        <w:t xml:space="preserve">el </w:t>
      </w:r>
      <w:r w:rsidR="00331732">
        <w:rPr>
          <w:sz w:val="24"/>
          <w:szCs w:val="24"/>
          <w:lang w:val="es-ES_tradnl"/>
        </w:rPr>
        <w:t xml:space="preserve">presente </w:t>
      </w:r>
      <w:r>
        <w:rPr>
          <w:sz w:val="24"/>
          <w:szCs w:val="24"/>
          <w:lang w:val="es-ES_tradnl"/>
        </w:rPr>
        <w:t xml:space="preserve">Informe, por lo que en las siguientes secciones se presenta la información pertinente. </w:t>
      </w:r>
    </w:p>
    <w:p w:rsidR="001922FB" w:rsidRDefault="001922FB" w:rsidP="001922FB">
      <w:pPr>
        <w:spacing w:after="0" w:line="240" w:lineRule="auto"/>
        <w:jc w:val="both"/>
        <w:rPr>
          <w:b/>
          <w:sz w:val="24"/>
          <w:szCs w:val="24"/>
          <w:lang w:val="es-ES_tradnl"/>
        </w:rPr>
      </w:pPr>
    </w:p>
    <w:p w:rsidR="001922FB" w:rsidRDefault="001922FB" w:rsidP="001922FB">
      <w:pPr>
        <w:spacing w:after="0" w:line="240" w:lineRule="auto"/>
        <w:jc w:val="both"/>
        <w:rPr>
          <w:rFonts w:eastAsia="Times New Roman" w:cs="Times New Roman"/>
          <w:b/>
          <w:sz w:val="24"/>
          <w:szCs w:val="24"/>
          <w:lang w:val="es-CO" w:eastAsia="es-EC"/>
        </w:rPr>
      </w:pPr>
      <w:r w:rsidRPr="00826E7E">
        <w:rPr>
          <w:b/>
          <w:sz w:val="24"/>
          <w:szCs w:val="24"/>
          <w:lang w:val="es-ES_tradnl"/>
        </w:rPr>
        <w:t xml:space="preserve">4.1 Análisis del </w:t>
      </w:r>
      <w:r w:rsidRPr="00826E7E">
        <w:rPr>
          <w:rFonts w:eastAsia="Times New Roman" w:cs="Times New Roman"/>
          <w:b/>
          <w:sz w:val="24"/>
          <w:szCs w:val="24"/>
          <w:lang w:val="es-CO" w:eastAsia="es-EC"/>
        </w:rPr>
        <w:t>contexto, situación a nivel local,</w:t>
      </w:r>
      <w:r w:rsidR="006E1907">
        <w:rPr>
          <w:rFonts w:eastAsia="Times New Roman" w:cs="Times New Roman"/>
          <w:b/>
          <w:sz w:val="24"/>
          <w:szCs w:val="24"/>
          <w:lang w:val="es-CO" w:eastAsia="es-EC"/>
        </w:rPr>
        <w:t xml:space="preserve"> </w:t>
      </w:r>
      <w:r w:rsidRPr="00826E7E">
        <w:rPr>
          <w:rFonts w:eastAsia="Times New Roman" w:cs="Times New Roman"/>
          <w:b/>
          <w:sz w:val="24"/>
          <w:szCs w:val="24"/>
          <w:lang w:val="es-CO" w:eastAsia="es-EC"/>
        </w:rPr>
        <w:t>institucional en el</w:t>
      </w:r>
      <w:r>
        <w:rPr>
          <w:rFonts w:eastAsia="Times New Roman" w:cs="Times New Roman"/>
          <w:b/>
          <w:sz w:val="24"/>
          <w:szCs w:val="24"/>
          <w:lang w:val="es-CO" w:eastAsia="es-EC"/>
        </w:rPr>
        <w:t xml:space="preserve"> que se implementa el proyecto</w:t>
      </w:r>
      <w:r w:rsidRPr="00826E7E">
        <w:rPr>
          <w:rFonts w:eastAsia="Times New Roman" w:cs="Times New Roman"/>
          <w:b/>
          <w:sz w:val="24"/>
          <w:szCs w:val="24"/>
          <w:lang w:val="es-CO" w:eastAsia="es-EC"/>
        </w:rPr>
        <w:t>  </w:t>
      </w:r>
    </w:p>
    <w:p w:rsidR="006E1907" w:rsidRDefault="006E1907" w:rsidP="001922FB">
      <w:pPr>
        <w:spacing w:after="0" w:line="240" w:lineRule="auto"/>
        <w:jc w:val="both"/>
        <w:rPr>
          <w:rFonts w:eastAsia="Times New Roman" w:cs="Times New Roman"/>
          <w:b/>
          <w:sz w:val="24"/>
          <w:szCs w:val="24"/>
          <w:lang w:val="es-CO" w:eastAsia="es-EC"/>
        </w:rPr>
      </w:pPr>
    </w:p>
    <w:p w:rsidR="00331732" w:rsidRDefault="00331732" w:rsidP="00331732">
      <w:pPr>
        <w:pStyle w:val="Paragraph"/>
        <w:numPr>
          <w:ilvl w:val="0"/>
          <w:numId w:val="0"/>
        </w:numPr>
        <w:spacing w:before="60"/>
        <w:rPr>
          <w:szCs w:val="22"/>
          <w:lang w:val="es-CO"/>
        </w:rPr>
      </w:pPr>
      <w:r w:rsidRPr="00331732">
        <w:rPr>
          <w:lang w:val="es-CO"/>
        </w:rPr>
        <w:t xml:space="preserve">Otavalo es un municipio con una población </w:t>
      </w:r>
      <w:r>
        <w:rPr>
          <w:lang w:val="es-CO"/>
        </w:rPr>
        <w:t xml:space="preserve">que bordea los </w:t>
      </w:r>
      <w:r w:rsidRPr="00331732">
        <w:rPr>
          <w:lang w:val="es-CO"/>
        </w:rPr>
        <w:t>100.000 habitantes, de l</w:t>
      </w:r>
      <w:r>
        <w:rPr>
          <w:lang w:val="es-CO"/>
        </w:rPr>
        <w:t>os cuales el 35% está ubicado</w:t>
      </w:r>
      <w:r w:rsidRPr="00331732">
        <w:rPr>
          <w:lang w:val="es-CO"/>
        </w:rPr>
        <w:t xml:space="preserve"> en zona urbana y el 65% en zona rural. El 65% de la población es </w:t>
      </w:r>
      <w:r w:rsidRPr="00331732">
        <w:rPr>
          <w:szCs w:val="22"/>
          <w:lang w:val="es-CO"/>
        </w:rPr>
        <w:t xml:space="preserve">indígena. </w:t>
      </w:r>
    </w:p>
    <w:p w:rsidR="00331732" w:rsidRDefault="00331732" w:rsidP="00331732">
      <w:pPr>
        <w:pStyle w:val="Paragraph"/>
        <w:numPr>
          <w:ilvl w:val="0"/>
          <w:numId w:val="0"/>
        </w:numPr>
        <w:spacing w:before="60" w:after="60"/>
        <w:rPr>
          <w:szCs w:val="22"/>
          <w:lang w:val="es-CO"/>
        </w:rPr>
      </w:pPr>
      <w:r w:rsidRPr="00331732">
        <w:rPr>
          <w:szCs w:val="22"/>
          <w:lang w:val="es-CO"/>
        </w:rPr>
        <w:t xml:space="preserve">Las principales actividades económicas en este Cantón son: turismo, artesanía, agricultura, ganadería, comercio y servicios. </w:t>
      </w:r>
    </w:p>
    <w:p w:rsidR="00331732" w:rsidRPr="00331732" w:rsidRDefault="00331732" w:rsidP="00331732">
      <w:pPr>
        <w:pStyle w:val="Paragraph"/>
        <w:numPr>
          <w:ilvl w:val="0"/>
          <w:numId w:val="0"/>
        </w:numPr>
        <w:spacing w:before="60" w:after="60"/>
        <w:rPr>
          <w:bCs/>
          <w:szCs w:val="22"/>
          <w:lang w:val="es-CO"/>
        </w:rPr>
      </w:pPr>
    </w:p>
    <w:p w:rsidR="00331732" w:rsidRDefault="00331732" w:rsidP="00331732">
      <w:pPr>
        <w:pStyle w:val="Paragraph"/>
        <w:numPr>
          <w:ilvl w:val="0"/>
          <w:numId w:val="0"/>
        </w:numPr>
        <w:rPr>
          <w:bCs/>
          <w:szCs w:val="22"/>
          <w:lang w:val="es-CO"/>
        </w:rPr>
      </w:pPr>
      <w:r>
        <w:rPr>
          <w:bCs/>
          <w:szCs w:val="22"/>
          <w:lang w:val="es-CO"/>
        </w:rPr>
        <w:lastRenderedPageBreak/>
        <w:t>E</w:t>
      </w:r>
      <w:r w:rsidRPr="00331732">
        <w:rPr>
          <w:bCs/>
          <w:szCs w:val="22"/>
          <w:lang w:val="es-CO"/>
        </w:rPr>
        <w:t xml:space="preserve">n </w:t>
      </w:r>
      <w:r w:rsidRPr="00331732">
        <w:rPr>
          <w:lang w:val="es-CO"/>
        </w:rPr>
        <w:t>Otavalo hay medianas, pequeñas y microunidades productivas, particularmente orientadas a las actividades de producción y comercialización de artesanías y prestación de diversidad de servicios turísticos, que trabajan en un entorno de semiformalidad o informalidad.</w:t>
      </w:r>
      <w:r w:rsidRPr="00331732">
        <w:rPr>
          <w:bCs/>
          <w:szCs w:val="22"/>
          <w:lang w:val="es-CO"/>
        </w:rPr>
        <w:t xml:space="preserve"> Por esta razón, las autoridades municipales han venido implementando políticas y acciones tendientes a fomentar la actividad económica y generar un clima favorable para la inversión y por tanto se ha propuesto reducir obstáculos a la formalización empresarial y a su vez complementarlo con actividades de fomento a la asociatividad empresarial. </w:t>
      </w:r>
    </w:p>
    <w:p w:rsidR="00331732" w:rsidRDefault="00331732" w:rsidP="00331732">
      <w:pPr>
        <w:pStyle w:val="Paragraph"/>
        <w:numPr>
          <w:ilvl w:val="0"/>
          <w:numId w:val="0"/>
        </w:numPr>
        <w:tabs>
          <w:tab w:val="num" w:pos="1080"/>
          <w:tab w:val="num" w:pos="1440"/>
        </w:tabs>
        <w:spacing w:before="60" w:after="60"/>
        <w:rPr>
          <w:szCs w:val="22"/>
          <w:lang w:val="es-CO"/>
        </w:rPr>
      </w:pPr>
      <w:r w:rsidRPr="00331732">
        <w:rPr>
          <w:b/>
          <w:lang w:val="es-CO"/>
        </w:rPr>
        <w:t>El sector artesanal.-</w:t>
      </w:r>
      <w:r>
        <w:rPr>
          <w:lang w:val="es-CO"/>
        </w:rPr>
        <w:t xml:space="preserve"> </w:t>
      </w:r>
      <w:r w:rsidRPr="00331732">
        <w:rPr>
          <w:lang w:val="es-CO"/>
        </w:rPr>
        <w:t xml:space="preserve">La actividad de mayor importancia en el Cantón Otavalo es la producción y comercialización de prendas de artesanía textil-confección, la cual </w:t>
      </w:r>
      <w:r>
        <w:rPr>
          <w:szCs w:val="22"/>
          <w:lang w:val="es-CO"/>
        </w:rPr>
        <w:t>constituye un ele</w:t>
      </w:r>
      <w:r w:rsidRPr="00331732">
        <w:rPr>
          <w:szCs w:val="22"/>
          <w:lang w:val="es-CO"/>
        </w:rPr>
        <w:t>mento de atracción dentro de las actividades turístic</w:t>
      </w:r>
      <w:r>
        <w:rPr>
          <w:szCs w:val="22"/>
          <w:lang w:val="es-CO"/>
        </w:rPr>
        <w:t>as, especializándose en la manu</w:t>
      </w:r>
      <w:r w:rsidRPr="00331732">
        <w:rPr>
          <w:szCs w:val="22"/>
          <w:lang w:val="es-CO"/>
        </w:rPr>
        <w:t>factura de artículos textiles, sombrerería, cestería, instrumentos musicales y adornos.</w:t>
      </w:r>
    </w:p>
    <w:p w:rsidR="00331732" w:rsidRPr="00331732" w:rsidRDefault="00331732" w:rsidP="00331732">
      <w:pPr>
        <w:pStyle w:val="Paragraph"/>
        <w:numPr>
          <w:ilvl w:val="0"/>
          <w:numId w:val="0"/>
        </w:numPr>
        <w:rPr>
          <w:lang w:val="es-CO"/>
        </w:rPr>
      </w:pPr>
      <w:r w:rsidRPr="00331732">
        <w:rPr>
          <w:lang w:val="es-CO"/>
        </w:rPr>
        <w:t>Existen alrededor de 6.000 micro y pequeños tejedores textiles indígenas en el Cantón, de tipo individual o familiar, resaltando la experiencia exportadora de muchos artesanos. El proceso para exportación es conocido, y no reviste dificultades, que pone en ventaja a estos artesanos frente a otros, debido a que la producción está estrechamente vinculada al comercio, lo cual permite una integración en vertical hacia adelante, y posibilita contar con información de mercados nacionales e internacionales que son frecuentados por los Otavaleños. Algunas exportaciones se llevan a cabo a través de canales informales.</w:t>
      </w:r>
    </w:p>
    <w:p w:rsidR="00331732" w:rsidRDefault="00331732" w:rsidP="00331732">
      <w:pPr>
        <w:pStyle w:val="Paragraph"/>
        <w:numPr>
          <w:ilvl w:val="0"/>
          <w:numId w:val="0"/>
        </w:numPr>
        <w:spacing w:before="60" w:after="60"/>
        <w:rPr>
          <w:lang w:val="es-CO"/>
        </w:rPr>
      </w:pPr>
      <w:r w:rsidRPr="00331732">
        <w:rPr>
          <w:lang w:val="es-CO"/>
        </w:rPr>
        <w:t xml:space="preserve">En este sector, se evidencia un alto nivel de contratación de artesanos individuales para poder cumplir con órdenes de producción a las empresas. Las empresas tienen un número determinado de trabajadores, y casi otro tanto igual, en personas contratadas por obra cierta, con los cuales mantienen relaciones permanentes de contratación externa. Esta realidad hace necesario que la asistencia técnica y capacitación que se brinda a las empresas de la red asociatividad, deban ser extendidas a los productores individuales contratados por las empresas miembros de la red. </w:t>
      </w:r>
    </w:p>
    <w:p w:rsidR="00331732" w:rsidRDefault="00331732" w:rsidP="00331732">
      <w:pPr>
        <w:pStyle w:val="Paragraph"/>
        <w:numPr>
          <w:ilvl w:val="0"/>
          <w:numId w:val="0"/>
        </w:numPr>
        <w:spacing w:before="60"/>
        <w:rPr>
          <w:szCs w:val="24"/>
          <w:lang w:val="es-CO"/>
        </w:rPr>
      </w:pPr>
      <w:r w:rsidRPr="00331732">
        <w:rPr>
          <w:szCs w:val="24"/>
          <w:lang w:val="es-CO"/>
        </w:rPr>
        <w:t xml:space="preserve">Con respecto al proceso de creación de una empresa en el sector artesanal: para el ejercicio de su actividad, los artesanos deben realizar además de los trámites generales, 4 trámites adicionales ante mínimo 4 dependencias e instituciones diferentes nacionales o locales, adjuntando cerca de 10 tipos de requisitos duales o diferentes. </w:t>
      </w:r>
    </w:p>
    <w:p w:rsidR="00331732" w:rsidRDefault="00331732" w:rsidP="00331732">
      <w:pPr>
        <w:pStyle w:val="Paragraph"/>
        <w:numPr>
          <w:ilvl w:val="0"/>
          <w:numId w:val="0"/>
        </w:numPr>
        <w:spacing w:before="60" w:after="60"/>
        <w:rPr>
          <w:szCs w:val="24"/>
          <w:lang w:val="es-CO"/>
        </w:rPr>
      </w:pPr>
      <w:r w:rsidRPr="00331732">
        <w:rPr>
          <w:szCs w:val="24"/>
          <w:lang w:val="es-CO"/>
        </w:rPr>
        <w:t xml:space="preserve">Además de los problemas comunes a todas las actividades, el sector artesanal se enfrenta a trabas adicionales alrededor de sus trámites específicos: </w:t>
      </w:r>
    </w:p>
    <w:p w:rsidR="00331732" w:rsidRDefault="00331732" w:rsidP="00331732">
      <w:pPr>
        <w:pStyle w:val="Paragraph"/>
        <w:numPr>
          <w:ilvl w:val="0"/>
          <w:numId w:val="0"/>
        </w:numPr>
        <w:spacing w:before="60" w:after="60"/>
        <w:ind w:left="708"/>
        <w:rPr>
          <w:szCs w:val="24"/>
          <w:lang w:val="es-CO"/>
        </w:rPr>
      </w:pPr>
      <w:r w:rsidRPr="00331732">
        <w:rPr>
          <w:szCs w:val="24"/>
          <w:lang w:val="es-CO"/>
        </w:rPr>
        <w:t xml:space="preserve">(i) los principales beneficios se obtienen a partir de la calificación de "artesano calificado", trámite que demora en promedio 6 meses;  </w:t>
      </w:r>
    </w:p>
    <w:p w:rsidR="00331732" w:rsidRDefault="00331732" w:rsidP="00331732">
      <w:pPr>
        <w:pStyle w:val="Paragraph"/>
        <w:numPr>
          <w:ilvl w:val="0"/>
          <w:numId w:val="0"/>
        </w:numPr>
        <w:spacing w:before="60" w:after="60"/>
        <w:ind w:left="708"/>
        <w:rPr>
          <w:szCs w:val="24"/>
          <w:lang w:val="es-CO"/>
        </w:rPr>
      </w:pPr>
      <w:r w:rsidRPr="00331732">
        <w:rPr>
          <w:szCs w:val="24"/>
          <w:lang w:val="es-CO"/>
        </w:rPr>
        <w:t xml:space="preserve">(ii) prácticas de renovación de su permiso o matrícula, generando replica del trámite y sus costos; </w:t>
      </w:r>
    </w:p>
    <w:p w:rsidR="00331732" w:rsidRDefault="00331732" w:rsidP="00331732">
      <w:pPr>
        <w:pStyle w:val="Paragraph"/>
        <w:numPr>
          <w:ilvl w:val="0"/>
          <w:numId w:val="0"/>
        </w:numPr>
        <w:spacing w:before="60" w:after="60"/>
        <w:ind w:left="708"/>
        <w:rPr>
          <w:szCs w:val="24"/>
          <w:lang w:val="es-CO"/>
        </w:rPr>
      </w:pPr>
      <w:r w:rsidRPr="00331732">
        <w:rPr>
          <w:szCs w:val="24"/>
          <w:lang w:val="es-CO"/>
        </w:rPr>
        <w:t xml:space="preserve">(iii) cobros manuales, el proceso de recaudo de los derechos de venta en la vía pública se realiza de modo totalmente manual, generando desgastes al funcionario responsable y reprocesos innecesarios. </w:t>
      </w:r>
    </w:p>
    <w:p w:rsidR="00331732" w:rsidRPr="00331732" w:rsidRDefault="00331732" w:rsidP="00331732">
      <w:pPr>
        <w:pStyle w:val="Paragraph"/>
        <w:numPr>
          <w:ilvl w:val="0"/>
          <w:numId w:val="0"/>
        </w:numPr>
        <w:spacing w:before="60" w:after="60"/>
        <w:rPr>
          <w:szCs w:val="24"/>
          <w:lang w:val="es-CO"/>
        </w:rPr>
      </w:pPr>
    </w:p>
    <w:p w:rsidR="00331732" w:rsidRDefault="00331732" w:rsidP="00331732">
      <w:pPr>
        <w:pStyle w:val="Paragraph"/>
        <w:numPr>
          <w:ilvl w:val="0"/>
          <w:numId w:val="0"/>
        </w:numPr>
        <w:spacing w:before="60" w:after="60"/>
        <w:rPr>
          <w:szCs w:val="22"/>
        </w:rPr>
      </w:pPr>
      <w:r w:rsidRPr="00331732">
        <w:rPr>
          <w:b/>
        </w:rPr>
        <w:t>El Sector Turístico.-</w:t>
      </w:r>
      <w:r>
        <w:t xml:space="preserve"> </w:t>
      </w:r>
      <w:r w:rsidRPr="00331732">
        <w:t xml:space="preserve">Según el Ministerio de Turismo se estima que anualmente llegan a Otavalo 250.000 visitas (entre un 15 y 20% del total de turistas extranjeros que anualmente visitan el Ecuador). </w:t>
      </w:r>
      <w:r w:rsidRPr="00331732">
        <w:rPr>
          <w:szCs w:val="22"/>
        </w:rPr>
        <w:t xml:space="preserve">El turismo, a pesar de su gran contribución a la economía local, </w:t>
      </w:r>
      <w:r w:rsidRPr="00331732">
        <w:rPr>
          <w:szCs w:val="22"/>
        </w:rPr>
        <w:lastRenderedPageBreak/>
        <w:t>presenta ya desde hace varios años un estancamiento que incide e</w:t>
      </w:r>
      <w:r>
        <w:rPr>
          <w:szCs w:val="22"/>
        </w:rPr>
        <w:t xml:space="preserve">n las actividades relacionadas. </w:t>
      </w:r>
    </w:p>
    <w:p w:rsidR="00331732" w:rsidRDefault="00331732" w:rsidP="00331732">
      <w:pPr>
        <w:pStyle w:val="Paragraph"/>
        <w:numPr>
          <w:ilvl w:val="0"/>
          <w:numId w:val="19"/>
        </w:numPr>
        <w:spacing w:before="60" w:after="60"/>
        <w:rPr>
          <w:szCs w:val="22"/>
        </w:rPr>
      </w:pPr>
      <w:r w:rsidRPr="00331732">
        <w:rPr>
          <w:szCs w:val="22"/>
        </w:rPr>
        <w:t xml:space="preserve">Por su cercanía con Quito no ha desarrollado una oferta de hospedaje ni se ha buscado diversificar la oferta turística. </w:t>
      </w:r>
    </w:p>
    <w:p w:rsidR="00331732" w:rsidRDefault="00331732" w:rsidP="00331732">
      <w:pPr>
        <w:pStyle w:val="Paragraph"/>
        <w:numPr>
          <w:ilvl w:val="0"/>
          <w:numId w:val="19"/>
        </w:numPr>
        <w:spacing w:before="60" w:after="60"/>
        <w:rPr>
          <w:szCs w:val="22"/>
        </w:rPr>
      </w:pPr>
      <w:r w:rsidRPr="00331732">
        <w:rPr>
          <w:szCs w:val="22"/>
        </w:rPr>
        <w:t xml:space="preserve">Los empresarios y </w:t>
      </w:r>
      <w:smartTag w:uri="urn:schemas-microsoft-com:office:smarttags" w:element="PersonName">
        <w:smartTagPr>
          <w:attr w:name="ProductID" w:val="la C￡mara"/>
        </w:smartTagPr>
        <w:r w:rsidRPr="00331732">
          <w:rPr>
            <w:szCs w:val="22"/>
          </w:rPr>
          <w:t>la Cámara</w:t>
        </w:r>
      </w:smartTag>
      <w:r w:rsidRPr="00331732">
        <w:rPr>
          <w:szCs w:val="22"/>
        </w:rPr>
        <w:t xml:space="preserve"> que los agrupa carecen de herramientas para desarrollar productos turísticos atractivos que incluso permitan la especialización de las empresas. La principal atracción es el mercado artesanal de fin de semana, catalogado como el más grande de Suramérica. </w:t>
      </w:r>
    </w:p>
    <w:p w:rsidR="00331732" w:rsidRDefault="00331732" w:rsidP="00331732">
      <w:pPr>
        <w:pStyle w:val="Paragraph"/>
        <w:numPr>
          <w:ilvl w:val="0"/>
          <w:numId w:val="19"/>
        </w:numPr>
        <w:spacing w:before="60" w:after="60"/>
        <w:rPr>
          <w:szCs w:val="22"/>
        </w:rPr>
      </w:pPr>
      <w:r w:rsidRPr="00331732">
        <w:rPr>
          <w:szCs w:val="22"/>
        </w:rPr>
        <w:t xml:space="preserve">Por tanto, muchos artesanos, se dedican también a actividades turísticas, con las limitaciones de crecimiento y competitividad debidas a la falta de especialización en el negocio. </w:t>
      </w:r>
    </w:p>
    <w:p w:rsidR="00331732" w:rsidRDefault="00331732" w:rsidP="00331732">
      <w:pPr>
        <w:pStyle w:val="Paragraph"/>
        <w:numPr>
          <w:ilvl w:val="0"/>
          <w:numId w:val="19"/>
        </w:numPr>
        <w:spacing w:before="60" w:after="60"/>
        <w:rPr>
          <w:szCs w:val="22"/>
        </w:rPr>
      </w:pPr>
      <w:r w:rsidRPr="00331732">
        <w:rPr>
          <w:szCs w:val="22"/>
        </w:rPr>
        <w:t xml:space="preserve">Asimismo, los proveedores turísticos no están asociados con agencias en Quito o incluso fuera del país. </w:t>
      </w:r>
    </w:p>
    <w:p w:rsidR="00331732" w:rsidRDefault="00331732" w:rsidP="00331732">
      <w:pPr>
        <w:pStyle w:val="Paragraph"/>
        <w:numPr>
          <w:ilvl w:val="0"/>
          <w:numId w:val="19"/>
        </w:numPr>
        <w:spacing w:before="60" w:after="60"/>
        <w:rPr>
          <w:szCs w:val="22"/>
        </w:rPr>
      </w:pPr>
      <w:r w:rsidRPr="00331732">
        <w:rPr>
          <w:szCs w:val="22"/>
        </w:rPr>
        <w:t>A esto se suma que muchos de los empresarios en este sector no están registrados, y por tanto no cumplen con las normas de calidad mínimas para atender al turista.</w:t>
      </w:r>
    </w:p>
    <w:p w:rsidR="00331732" w:rsidRPr="00331732" w:rsidRDefault="00331732" w:rsidP="00331732">
      <w:pPr>
        <w:pStyle w:val="Paragraph"/>
        <w:numPr>
          <w:ilvl w:val="0"/>
          <w:numId w:val="0"/>
        </w:numPr>
        <w:spacing w:before="60" w:after="60"/>
        <w:rPr>
          <w:szCs w:val="22"/>
        </w:rPr>
      </w:pPr>
    </w:p>
    <w:p w:rsidR="00331732" w:rsidRDefault="00331732" w:rsidP="00331732">
      <w:pPr>
        <w:pStyle w:val="Paragraph"/>
        <w:numPr>
          <w:ilvl w:val="0"/>
          <w:numId w:val="0"/>
        </w:numPr>
        <w:spacing w:before="60" w:after="60"/>
        <w:rPr>
          <w:bCs/>
          <w:szCs w:val="24"/>
        </w:rPr>
      </w:pPr>
      <w:r w:rsidRPr="00331732">
        <w:rPr>
          <w:bCs/>
          <w:szCs w:val="24"/>
        </w:rPr>
        <w:t xml:space="preserve">Los problemas de tramitología que enfrentan las empresas de este sector son las siguientes: </w:t>
      </w:r>
    </w:p>
    <w:p w:rsidR="00331732" w:rsidRDefault="00331732" w:rsidP="00331732">
      <w:pPr>
        <w:pStyle w:val="Paragraph"/>
        <w:numPr>
          <w:ilvl w:val="0"/>
          <w:numId w:val="0"/>
        </w:numPr>
        <w:spacing w:before="60" w:after="60"/>
        <w:ind w:left="708"/>
        <w:rPr>
          <w:szCs w:val="24"/>
        </w:rPr>
      </w:pPr>
      <w:r w:rsidRPr="00331732">
        <w:rPr>
          <w:szCs w:val="24"/>
        </w:rPr>
        <w:t xml:space="preserve">(i) centralización del Registro Nacional de Turismo, que lleva a esperas de 3 meses; </w:t>
      </w:r>
    </w:p>
    <w:p w:rsidR="00331732" w:rsidRDefault="00331732" w:rsidP="00331732">
      <w:pPr>
        <w:pStyle w:val="Paragraph"/>
        <w:numPr>
          <w:ilvl w:val="0"/>
          <w:numId w:val="0"/>
        </w:numPr>
        <w:spacing w:before="60" w:after="60"/>
        <w:ind w:left="708"/>
        <w:rPr>
          <w:szCs w:val="24"/>
        </w:rPr>
      </w:pPr>
      <w:r w:rsidRPr="00331732">
        <w:rPr>
          <w:szCs w:val="24"/>
        </w:rPr>
        <w:t xml:space="preserve">(ii) el trámite local de registro turístico está sujeto a la codificación de actividad turística que apruebe el Ministerio, con lo cual la demora se vuelve un “cuello de botella” para los trámites municipales del caso; </w:t>
      </w:r>
    </w:p>
    <w:p w:rsidR="00331732" w:rsidRDefault="00331732" w:rsidP="00331732">
      <w:pPr>
        <w:pStyle w:val="Paragraph"/>
        <w:numPr>
          <w:ilvl w:val="0"/>
          <w:numId w:val="0"/>
        </w:numPr>
        <w:spacing w:before="60" w:after="60"/>
        <w:ind w:left="708"/>
        <w:rPr>
          <w:szCs w:val="24"/>
        </w:rPr>
      </w:pPr>
      <w:r w:rsidRPr="00331732">
        <w:rPr>
          <w:szCs w:val="24"/>
        </w:rPr>
        <w:t xml:space="preserve">(iii) desarticulación del trámite, pues pese a ser gestionado por una dependencia municipal, no tiene conectividad con los sistemas, bases de datos ni aplicaciones de recaudo municipales, lo cual implica el desplazamiento obligado del emprendedor; </w:t>
      </w:r>
    </w:p>
    <w:p w:rsidR="00331732" w:rsidRDefault="00331732" w:rsidP="00331732">
      <w:pPr>
        <w:pStyle w:val="Paragraph"/>
        <w:numPr>
          <w:ilvl w:val="0"/>
          <w:numId w:val="0"/>
        </w:numPr>
        <w:spacing w:before="60" w:after="60"/>
        <w:ind w:left="708"/>
        <w:rPr>
          <w:szCs w:val="24"/>
        </w:rPr>
      </w:pPr>
      <w:r w:rsidRPr="00331732">
        <w:rPr>
          <w:szCs w:val="24"/>
        </w:rPr>
        <w:t xml:space="preserve">(iv) el diligenciamiento normal de las proformas y la administración de los expedientes; y </w:t>
      </w:r>
    </w:p>
    <w:p w:rsidR="00331732" w:rsidRDefault="00331732" w:rsidP="00331732">
      <w:pPr>
        <w:pStyle w:val="Paragraph"/>
        <w:numPr>
          <w:ilvl w:val="0"/>
          <w:numId w:val="0"/>
        </w:numPr>
        <w:spacing w:before="60"/>
        <w:ind w:left="708"/>
        <w:rPr>
          <w:szCs w:val="24"/>
        </w:rPr>
      </w:pPr>
      <w:r w:rsidRPr="00331732">
        <w:rPr>
          <w:szCs w:val="24"/>
        </w:rPr>
        <w:t xml:space="preserve">(v) alta carga tributaria, un establecimiento turístico está sometido a mínimo de </w:t>
      </w:r>
      <w:r w:rsidRPr="00331732">
        <w:rPr>
          <w:bCs/>
          <w:szCs w:val="24"/>
        </w:rPr>
        <w:t>11</w:t>
      </w:r>
      <w:r w:rsidRPr="00331732">
        <w:rPr>
          <w:szCs w:val="24"/>
        </w:rPr>
        <w:t xml:space="preserve"> impuestos y/o pagos simultáneos al momento de su formalización.</w:t>
      </w:r>
    </w:p>
    <w:p w:rsidR="00331732" w:rsidRDefault="00331732" w:rsidP="00331732">
      <w:pPr>
        <w:pStyle w:val="Paragraph"/>
        <w:numPr>
          <w:ilvl w:val="0"/>
          <w:numId w:val="0"/>
        </w:numPr>
        <w:tabs>
          <w:tab w:val="num" w:pos="720"/>
          <w:tab w:val="num" w:pos="1440"/>
        </w:tabs>
        <w:spacing w:before="60" w:after="60"/>
        <w:rPr>
          <w:lang w:val="es-CO"/>
        </w:rPr>
      </w:pPr>
      <w:r>
        <w:rPr>
          <w:szCs w:val="24"/>
        </w:rPr>
        <w:t xml:space="preserve">Adicionalmente se presentan varios </w:t>
      </w:r>
      <w:r w:rsidRPr="00331732">
        <w:rPr>
          <w:lang w:val="es-CO"/>
        </w:rPr>
        <w:t xml:space="preserve">problemas específicos que deben superar estas MIPYMES </w:t>
      </w:r>
      <w:r>
        <w:rPr>
          <w:lang w:val="es-CO"/>
        </w:rPr>
        <w:t xml:space="preserve">y que </w:t>
      </w:r>
      <w:r w:rsidRPr="00331732">
        <w:rPr>
          <w:lang w:val="es-CO"/>
        </w:rPr>
        <w:t xml:space="preserve">tiene relación particularmente con: </w:t>
      </w:r>
    </w:p>
    <w:p w:rsidR="00331732" w:rsidRDefault="00331732" w:rsidP="00331732">
      <w:pPr>
        <w:pStyle w:val="Paragraph"/>
        <w:numPr>
          <w:ilvl w:val="0"/>
          <w:numId w:val="0"/>
        </w:numPr>
        <w:tabs>
          <w:tab w:val="num" w:pos="720"/>
          <w:tab w:val="num" w:pos="1440"/>
        </w:tabs>
        <w:spacing w:before="60" w:after="60"/>
        <w:ind w:left="708"/>
        <w:rPr>
          <w:lang w:val="es-CO"/>
        </w:rPr>
      </w:pPr>
      <w:r w:rsidRPr="00331732">
        <w:rPr>
          <w:lang w:val="es-CO"/>
        </w:rPr>
        <w:t xml:space="preserve">(i) la falta de formalización, que las ha limitado en sus oportunidades de desarrollo empresarial, dificultado su acceso al mercado crediticio formal y de servicios; </w:t>
      </w:r>
    </w:p>
    <w:p w:rsidR="00331732" w:rsidRDefault="00331732" w:rsidP="00331732">
      <w:pPr>
        <w:pStyle w:val="Paragraph"/>
        <w:numPr>
          <w:ilvl w:val="0"/>
          <w:numId w:val="0"/>
        </w:numPr>
        <w:tabs>
          <w:tab w:val="num" w:pos="720"/>
          <w:tab w:val="num" w:pos="1440"/>
        </w:tabs>
        <w:spacing w:before="60" w:after="60"/>
        <w:ind w:left="708"/>
        <w:rPr>
          <w:lang w:val="es-CO"/>
        </w:rPr>
      </w:pPr>
      <w:r w:rsidRPr="00331732">
        <w:rPr>
          <w:lang w:val="es-CO"/>
        </w:rPr>
        <w:t xml:space="preserve">(ii) la baja especialización deteriora la calidad de los productos y servicios; </w:t>
      </w:r>
    </w:p>
    <w:p w:rsidR="00331732" w:rsidRDefault="00331732" w:rsidP="00331732">
      <w:pPr>
        <w:pStyle w:val="Paragraph"/>
        <w:numPr>
          <w:ilvl w:val="0"/>
          <w:numId w:val="0"/>
        </w:numPr>
        <w:tabs>
          <w:tab w:val="num" w:pos="720"/>
          <w:tab w:val="num" w:pos="1440"/>
        </w:tabs>
        <w:spacing w:before="60" w:after="60"/>
        <w:ind w:left="708"/>
        <w:rPr>
          <w:lang w:val="es-CO"/>
        </w:rPr>
      </w:pPr>
      <w:r w:rsidRPr="00331732">
        <w:rPr>
          <w:lang w:val="es-CO"/>
        </w:rPr>
        <w:t xml:space="preserve">(iii) se registra una limitada propensión a la acción mancomunada, y si bien cuentan con un elemento favorable para el negocio que es el carácter cultural de la artesanía, sin embargo sus volúmenes productivos, tanto de las micro, pequeñas y medianas empresas no tienen posibilidad de alcanzar estándares productivos que les permitan competir en los mercados abiertos, salvo si logran asociarse; </w:t>
      </w:r>
    </w:p>
    <w:p w:rsidR="00331732" w:rsidRDefault="00331732" w:rsidP="00331732">
      <w:pPr>
        <w:pStyle w:val="Paragraph"/>
        <w:numPr>
          <w:ilvl w:val="0"/>
          <w:numId w:val="0"/>
        </w:numPr>
        <w:tabs>
          <w:tab w:val="num" w:pos="720"/>
          <w:tab w:val="num" w:pos="1440"/>
        </w:tabs>
        <w:spacing w:before="60" w:after="60"/>
        <w:ind w:left="708"/>
        <w:rPr>
          <w:lang w:val="es-CO"/>
        </w:rPr>
      </w:pPr>
      <w:r w:rsidRPr="00331732">
        <w:rPr>
          <w:lang w:val="es-CO"/>
        </w:rPr>
        <w:t>(iv) la débil articulación entre las MIPYMES del sector turístico y/o artesanal no ha posibilitado un cabal aprovechamiento de economías de escala, reduciendo la disponibilidad de información sobre condiciones de mercado e incrementado</w:t>
      </w:r>
      <w:r>
        <w:rPr>
          <w:lang w:val="es-CO"/>
        </w:rPr>
        <w:t xml:space="preserve"> la presencia de intermediarios.</w:t>
      </w:r>
      <w:r w:rsidRPr="00331732">
        <w:rPr>
          <w:lang w:val="es-CO"/>
        </w:rPr>
        <w:t xml:space="preserve"> </w:t>
      </w:r>
    </w:p>
    <w:p w:rsidR="00331732" w:rsidRDefault="00331732" w:rsidP="00331732">
      <w:pPr>
        <w:pStyle w:val="Paragraph"/>
        <w:numPr>
          <w:ilvl w:val="0"/>
          <w:numId w:val="0"/>
        </w:numPr>
        <w:tabs>
          <w:tab w:val="num" w:pos="720"/>
          <w:tab w:val="num" w:pos="1440"/>
        </w:tabs>
        <w:spacing w:before="60" w:after="60"/>
        <w:ind w:left="708"/>
        <w:rPr>
          <w:lang w:val="es-CO"/>
        </w:rPr>
      </w:pPr>
    </w:p>
    <w:p w:rsidR="00331732" w:rsidRDefault="00331732" w:rsidP="00331732">
      <w:pPr>
        <w:pStyle w:val="Paragraph"/>
        <w:numPr>
          <w:ilvl w:val="0"/>
          <w:numId w:val="0"/>
        </w:numPr>
        <w:tabs>
          <w:tab w:val="num" w:pos="1080"/>
          <w:tab w:val="num" w:pos="1440"/>
        </w:tabs>
        <w:spacing w:before="60"/>
        <w:rPr>
          <w:lang w:val="es-CO" w:eastAsia="es-ES"/>
        </w:rPr>
      </w:pPr>
      <w:r>
        <w:rPr>
          <w:lang w:val="es-CO" w:eastAsia="es-ES"/>
        </w:rPr>
        <w:t>La descripción realizada en los párrafos anteriores justifica plenamente la ejecución del Proyecto objeto de esta evaluación, con el que se ha logrado cambiar, como se ha descrito en los Capítulos I, II y III, las condiciones actuales en las que se desenvuelven las MIPYMES otavaleñas, especialmente en los sectores turístico y artesanal, al haber creado y puesto en funcionamiento la Ventanilla Unica Empresarial como un m</w:t>
      </w:r>
      <w:r w:rsidRPr="00331732">
        <w:rPr>
          <w:lang w:val="es-CO" w:eastAsia="es-ES"/>
        </w:rPr>
        <w:t>ecanismo de apoyo al sector, que potencie las capacidades de los actores públicos y privados</w:t>
      </w:r>
      <w:r>
        <w:rPr>
          <w:lang w:val="es-CO" w:eastAsia="es-ES"/>
        </w:rPr>
        <w:t xml:space="preserve"> involucrados con la estos sectores productivos</w:t>
      </w:r>
      <w:r w:rsidRPr="00331732">
        <w:rPr>
          <w:lang w:val="es-CO" w:eastAsia="es-ES"/>
        </w:rPr>
        <w:t xml:space="preserve">. </w:t>
      </w:r>
    </w:p>
    <w:p w:rsidR="00331732" w:rsidRDefault="00331732" w:rsidP="00331732">
      <w:pPr>
        <w:pStyle w:val="Paragraph"/>
        <w:numPr>
          <w:ilvl w:val="0"/>
          <w:numId w:val="0"/>
        </w:numPr>
        <w:tabs>
          <w:tab w:val="num" w:pos="1080"/>
          <w:tab w:val="num" w:pos="1440"/>
        </w:tabs>
        <w:spacing w:before="60"/>
        <w:rPr>
          <w:lang w:val="es-CO" w:eastAsia="es-ES"/>
        </w:rPr>
      </w:pPr>
      <w:r w:rsidRPr="00331732">
        <w:rPr>
          <w:lang w:val="es-CO" w:eastAsia="es-ES"/>
        </w:rPr>
        <w:t xml:space="preserve">Mediante </w:t>
      </w:r>
      <w:r>
        <w:rPr>
          <w:lang w:val="es-CO" w:eastAsia="es-ES"/>
        </w:rPr>
        <w:t>el P</w:t>
      </w:r>
      <w:r w:rsidRPr="00331732">
        <w:rPr>
          <w:lang w:val="es-CO" w:eastAsia="es-ES"/>
        </w:rPr>
        <w:t xml:space="preserve">royecto se </w:t>
      </w:r>
      <w:r>
        <w:rPr>
          <w:lang w:val="es-CO" w:eastAsia="es-ES"/>
        </w:rPr>
        <w:t xml:space="preserve">ha </w:t>
      </w:r>
      <w:r w:rsidRPr="00331732">
        <w:rPr>
          <w:lang w:val="es-CO"/>
        </w:rPr>
        <w:t>complementa</w:t>
      </w:r>
      <w:r>
        <w:rPr>
          <w:lang w:val="es-CO"/>
        </w:rPr>
        <w:t xml:space="preserve">do </w:t>
      </w:r>
      <w:r w:rsidRPr="00331732">
        <w:rPr>
          <w:lang w:val="es-CO"/>
        </w:rPr>
        <w:t>la estrategia de d</w:t>
      </w:r>
      <w:r>
        <w:rPr>
          <w:lang w:val="es-CO"/>
        </w:rPr>
        <w:t xml:space="preserve">esarrollo económico del Cantón, con las actividades desarrolladas por el </w:t>
      </w:r>
      <w:r w:rsidRPr="00331732">
        <w:rPr>
          <w:lang w:val="es-CO"/>
        </w:rPr>
        <w:t xml:space="preserve">Departamento de Desarrollo Local, de manera que </w:t>
      </w:r>
      <w:r w:rsidRPr="00331732">
        <w:rPr>
          <w:lang w:val="es-CO" w:eastAsia="es-ES"/>
        </w:rPr>
        <w:t xml:space="preserve">las facilidades que brinda el municipio para desarrollar actividades profesionales, productivas y comerciales, </w:t>
      </w:r>
      <w:r>
        <w:rPr>
          <w:lang w:val="es-CO" w:eastAsia="es-ES"/>
        </w:rPr>
        <w:t xml:space="preserve">son </w:t>
      </w:r>
      <w:r w:rsidRPr="00331732">
        <w:rPr>
          <w:lang w:val="es-CO" w:eastAsia="es-ES"/>
        </w:rPr>
        <w:t xml:space="preserve">apoyadas por un espacio que auspicie la formalización y creación de micro, pequeñas y medianas empresas. </w:t>
      </w:r>
    </w:p>
    <w:p w:rsidR="00331732" w:rsidRPr="00331732" w:rsidRDefault="00331732" w:rsidP="00331732">
      <w:pPr>
        <w:pStyle w:val="Paragraph"/>
        <w:numPr>
          <w:ilvl w:val="0"/>
          <w:numId w:val="0"/>
        </w:numPr>
        <w:tabs>
          <w:tab w:val="num" w:pos="1080"/>
          <w:tab w:val="num" w:pos="1440"/>
        </w:tabs>
        <w:spacing w:before="60" w:after="60"/>
        <w:rPr>
          <w:lang w:val="es-CO"/>
        </w:rPr>
      </w:pPr>
      <w:r>
        <w:rPr>
          <w:lang w:val="es-CO" w:eastAsia="es-ES"/>
        </w:rPr>
        <w:t xml:space="preserve">Se cuenta con </w:t>
      </w:r>
      <w:r w:rsidRPr="00331732">
        <w:rPr>
          <w:lang w:val="es-CO" w:eastAsia="es-ES"/>
        </w:rPr>
        <w:t xml:space="preserve">un sistema </w:t>
      </w:r>
      <w:r>
        <w:rPr>
          <w:lang w:val="es-CO" w:eastAsia="es-ES"/>
        </w:rPr>
        <w:t xml:space="preserve">en plena expansión, para la </w:t>
      </w:r>
      <w:r w:rsidRPr="00331732">
        <w:rPr>
          <w:lang w:val="es-CO" w:eastAsia="es-ES"/>
        </w:rPr>
        <w:t xml:space="preserve">tramitación eficiente y transparente de los servicios que presta el municipio al sector empresarial, acompañado de un mecanismo de apoyo por vía de la asociatividad </w:t>
      </w:r>
      <w:r>
        <w:rPr>
          <w:lang w:val="es-CO" w:eastAsia="es-ES"/>
        </w:rPr>
        <w:t>y la creación de Redes de E</w:t>
      </w:r>
      <w:r w:rsidRPr="00331732">
        <w:rPr>
          <w:lang w:val="es-CO" w:eastAsia="es-ES"/>
        </w:rPr>
        <w:t xml:space="preserve">mprendimientos y </w:t>
      </w:r>
      <w:r>
        <w:rPr>
          <w:lang w:val="es-CO" w:eastAsia="es-ES"/>
        </w:rPr>
        <w:t>N</w:t>
      </w:r>
      <w:r w:rsidRPr="00331732">
        <w:rPr>
          <w:lang w:val="es-CO" w:eastAsia="es-ES"/>
        </w:rPr>
        <w:t xml:space="preserve">egocios sustentables. </w:t>
      </w:r>
      <w:r>
        <w:rPr>
          <w:lang w:val="es-CO" w:eastAsia="es-ES"/>
        </w:rPr>
        <w:t>Se ha demostrado, con la ejecución del Proyecto, que l</w:t>
      </w:r>
      <w:r w:rsidRPr="00331732">
        <w:rPr>
          <w:lang w:val="es-CO"/>
        </w:rPr>
        <w:t xml:space="preserve">a asociatividad es un medio efectivo que permite aumentar los volúmenes productivos y generar economías de escala que justifican </w:t>
      </w:r>
      <w:r>
        <w:rPr>
          <w:lang w:val="es-CO"/>
        </w:rPr>
        <w:t xml:space="preserve">la </w:t>
      </w:r>
      <w:r w:rsidRPr="00331732">
        <w:rPr>
          <w:lang w:val="es-CO"/>
        </w:rPr>
        <w:t>incorporación de tecnologías de prod</w:t>
      </w:r>
      <w:r>
        <w:rPr>
          <w:lang w:val="es-CO"/>
        </w:rPr>
        <w:t xml:space="preserve">ucción y procesos más productivos orientados a la comercialización eficiente y diversificada. </w:t>
      </w:r>
    </w:p>
    <w:p w:rsidR="006E1907" w:rsidRDefault="006E1907" w:rsidP="001922FB">
      <w:pPr>
        <w:spacing w:after="0" w:line="240" w:lineRule="auto"/>
        <w:jc w:val="both"/>
        <w:rPr>
          <w:rFonts w:eastAsia="Times New Roman" w:cs="Times New Roman"/>
          <w:b/>
          <w:sz w:val="24"/>
          <w:szCs w:val="24"/>
          <w:lang w:val="es-CO" w:eastAsia="es-EC"/>
        </w:rPr>
      </w:pPr>
    </w:p>
    <w:p w:rsidR="001922FB" w:rsidRDefault="001922FB" w:rsidP="00331732">
      <w:pPr>
        <w:spacing w:line="240" w:lineRule="auto"/>
        <w:jc w:val="both"/>
        <w:rPr>
          <w:rFonts w:eastAsia="Times New Roman" w:cs="Times New Roman"/>
          <w:b/>
          <w:sz w:val="24"/>
          <w:szCs w:val="24"/>
          <w:lang w:val="es-CO" w:eastAsia="es-EC"/>
        </w:rPr>
      </w:pPr>
      <w:r>
        <w:rPr>
          <w:rFonts w:eastAsia="Times New Roman" w:cs="Times New Roman"/>
          <w:b/>
          <w:sz w:val="24"/>
          <w:szCs w:val="24"/>
          <w:lang w:val="es-CO" w:eastAsia="es-EC"/>
        </w:rPr>
        <w:t>4.2 Metodología utilizada en la evaluación</w:t>
      </w:r>
    </w:p>
    <w:p w:rsidR="00331732" w:rsidRPr="00331732" w:rsidRDefault="00331732" w:rsidP="00331732">
      <w:pPr>
        <w:spacing w:line="240" w:lineRule="auto"/>
        <w:jc w:val="both"/>
        <w:rPr>
          <w:rFonts w:eastAsia="Times New Roman" w:cs="Times New Roman"/>
          <w:sz w:val="24"/>
          <w:szCs w:val="24"/>
          <w:lang w:val="es-CO" w:eastAsia="es-EC"/>
        </w:rPr>
      </w:pPr>
      <w:r>
        <w:rPr>
          <w:rFonts w:eastAsia="Times New Roman" w:cs="Times New Roman"/>
          <w:sz w:val="24"/>
          <w:szCs w:val="24"/>
          <w:lang w:val="es-CO" w:eastAsia="es-EC"/>
        </w:rPr>
        <w:t xml:space="preserve">La Metodología utilizada para la evaluación, descrita de manera detallada en la Propuesta de Trabajo de la Consultoría, se presenta de manera esquematizada en el siguiente cuadro: </w:t>
      </w:r>
    </w:p>
    <w:p w:rsidR="00331732" w:rsidRPr="00331732" w:rsidRDefault="00331732" w:rsidP="00331732">
      <w:pPr>
        <w:spacing w:line="240" w:lineRule="auto"/>
        <w:jc w:val="both"/>
        <w:rPr>
          <w:rFonts w:eastAsia="Times New Roman" w:cs="Times New Roman"/>
          <w:sz w:val="24"/>
          <w:szCs w:val="24"/>
          <w:lang w:val="es-CO" w:eastAsia="es-EC"/>
        </w:rPr>
      </w:pPr>
    </w:p>
    <w:p w:rsidR="00331732" w:rsidRDefault="00331732" w:rsidP="00331732">
      <w:pPr>
        <w:pStyle w:val="Default"/>
        <w:jc w:val="both"/>
        <w:rPr>
          <w:rFonts w:ascii="Tahoma" w:hAnsi="Tahoma" w:cs="Tahoma"/>
        </w:rPr>
      </w:pPr>
    </w:p>
    <w:tbl>
      <w:tblPr>
        <w:tblW w:w="0" w:type="auto"/>
        <w:tblBorders>
          <w:top w:val="single" w:sz="8" w:space="0" w:color="C0504D"/>
          <w:left w:val="single" w:sz="8" w:space="0" w:color="C0504D"/>
          <w:bottom w:val="single" w:sz="8" w:space="0" w:color="C0504D"/>
          <w:right w:val="single" w:sz="8" w:space="0" w:color="C0504D"/>
        </w:tblBorders>
        <w:tblLook w:val="01E0"/>
      </w:tblPr>
      <w:tblGrid>
        <w:gridCol w:w="4428"/>
        <w:gridCol w:w="1700"/>
        <w:gridCol w:w="2340"/>
      </w:tblGrid>
      <w:tr w:rsidR="00331732" w:rsidRPr="00CE75E2" w:rsidTr="004F1525">
        <w:tc>
          <w:tcPr>
            <w:tcW w:w="4428" w:type="dxa"/>
            <w:shd w:val="clear" w:color="auto" w:fill="C0504D"/>
          </w:tcPr>
          <w:p w:rsidR="00331732" w:rsidRPr="00CE75E2" w:rsidRDefault="00331732" w:rsidP="004F1525">
            <w:pPr>
              <w:pStyle w:val="Default"/>
              <w:tabs>
                <w:tab w:val="center" w:pos="4252"/>
                <w:tab w:val="right" w:pos="8504"/>
              </w:tabs>
              <w:jc w:val="center"/>
              <w:rPr>
                <w:rFonts w:ascii="Tahoma" w:hAnsi="Tahoma" w:cs="Tahoma"/>
                <w:b/>
                <w:bCs/>
                <w:i/>
                <w:sz w:val="20"/>
                <w:szCs w:val="20"/>
              </w:rPr>
            </w:pPr>
            <w:r>
              <w:rPr>
                <w:rFonts w:ascii="Tahoma" w:hAnsi="Tahoma" w:cs="Tahoma"/>
                <w:b/>
                <w:bCs/>
                <w:i/>
                <w:sz w:val="20"/>
                <w:szCs w:val="20"/>
              </w:rPr>
              <w:t xml:space="preserve">FASES / </w:t>
            </w:r>
            <w:r w:rsidRPr="00CE75E2">
              <w:rPr>
                <w:rFonts w:ascii="Tahoma" w:hAnsi="Tahoma" w:cs="Tahoma"/>
                <w:b/>
                <w:bCs/>
                <w:i/>
                <w:sz w:val="20"/>
                <w:szCs w:val="20"/>
              </w:rPr>
              <w:t>Pasos:</w:t>
            </w:r>
          </w:p>
        </w:tc>
        <w:tc>
          <w:tcPr>
            <w:tcW w:w="1700" w:type="dxa"/>
            <w:tcBorders>
              <w:top w:val="single" w:sz="8" w:space="0" w:color="C0504D"/>
            </w:tcBorders>
            <w:shd w:val="clear" w:color="auto" w:fill="C0504D"/>
          </w:tcPr>
          <w:p w:rsidR="00331732" w:rsidRPr="00CE75E2" w:rsidRDefault="00331732" w:rsidP="004F1525">
            <w:pPr>
              <w:pStyle w:val="Default"/>
              <w:tabs>
                <w:tab w:val="center" w:pos="4252"/>
                <w:tab w:val="right" w:pos="8504"/>
              </w:tabs>
              <w:jc w:val="center"/>
              <w:rPr>
                <w:rFonts w:ascii="Tahoma" w:hAnsi="Tahoma" w:cs="Tahoma"/>
                <w:b/>
                <w:bCs/>
                <w:i/>
                <w:sz w:val="20"/>
                <w:szCs w:val="20"/>
              </w:rPr>
            </w:pPr>
            <w:r w:rsidRPr="00CE75E2">
              <w:rPr>
                <w:rFonts w:ascii="Tahoma" w:hAnsi="Tahoma" w:cs="Tahoma"/>
                <w:b/>
                <w:bCs/>
                <w:i/>
                <w:sz w:val="20"/>
                <w:szCs w:val="20"/>
              </w:rPr>
              <w:t>Instrumentos /Herramientas</w:t>
            </w:r>
            <w:r>
              <w:rPr>
                <w:rFonts w:ascii="Tahoma" w:hAnsi="Tahoma" w:cs="Tahoma"/>
                <w:b/>
                <w:bCs/>
                <w:i/>
                <w:sz w:val="20"/>
                <w:szCs w:val="20"/>
              </w:rPr>
              <w:t xml:space="preserve"> Utilizados</w:t>
            </w:r>
          </w:p>
        </w:tc>
        <w:tc>
          <w:tcPr>
            <w:tcW w:w="2340" w:type="dxa"/>
            <w:shd w:val="clear" w:color="auto" w:fill="C0504D"/>
          </w:tcPr>
          <w:p w:rsidR="00331732" w:rsidRPr="00CE75E2" w:rsidRDefault="00331732" w:rsidP="004F1525">
            <w:pPr>
              <w:pStyle w:val="Default"/>
              <w:tabs>
                <w:tab w:val="center" w:pos="4252"/>
                <w:tab w:val="right" w:pos="8504"/>
              </w:tabs>
              <w:jc w:val="center"/>
              <w:rPr>
                <w:rFonts w:ascii="Tahoma" w:hAnsi="Tahoma" w:cs="Tahoma"/>
                <w:b/>
                <w:bCs/>
                <w:i/>
                <w:sz w:val="20"/>
                <w:szCs w:val="20"/>
              </w:rPr>
            </w:pPr>
            <w:r w:rsidRPr="00CE75E2">
              <w:rPr>
                <w:rFonts w:ascii="Tahoma" w:hAnsi="Tahoma" w:cs="Tahoma"/>
                <w:b/>
                <w:bCs/>
                <w:i/>
                <w:sz w:val="20"/>
                <w:szCs w:val="20"/>
              </w:rPr>
              <w:t>Productos</w:t>
            </w:r>
            <w:r>
              <w:rPr>
                <w:rFonts w:ascii="Tahoma" w:hAnsi="Tahoma" w:cs="Tahoma"/>
                <w:b/>
                <w:bCs/>
                <w:i/>
                <w:sz w:val="20"/>
                <w:szCs w:val="20"/>
              </w:rPr>
              <w:t xml:space="preserve"> Logrados</w:t>
            </w:r>
            <w:r w:rsidRPr="00CE75E2">
              <w:rPr>
                <w:rFonts w:ascii="Tahoma" w:hAnsi="Tahoma" w:cs="Tahoma"/>
                <w:b/>
                <w:bCs/>
                <w:i/>
                <w:sz w:val="20"/>
                <w:szCs w:val="20"/>
              </w:rPr>
              <w:t>:</w:t>
            </w:r>
          </w:p>
        </w:tc>
      </w:tr>
      <w:tr w:rsidR="00331732" w:rsidRPr="00CE75E2" w:rsidTr="004F1525">
        <w:tc>
          <w:tcPr>
            <w:tcW w:w="4428" w:type="dxa"/>
            <w:tcBorders>
              <w:top w:val="single" w:sz="8" w:space="0" w:color="C0504D"/>
              <w:left w:val="single" w:sz="8" w:space="0" w:color="C0504D"/>
              <w:bottom w:val="single" w:sz="8" w:space="0" w:color="C0504D"/>
            </w:tcBorders>
          </w:tcPr>
          <w:p w:rsidR="00331732" w:rsidRDefault="00331732" w:rsidP="004F1525">
            <w:pPr>
              <w:pStyle w:val="Default"/>
              <w:tabs>
                <w:tab w:val="center" w:pos="4252"/>
                <w:tab w:val="right" w:pos="8504"/>
              </w:tabs>
              <w:rPr>
                <w:rFonts w:ascii="Tahoma" w:hAnsi="Tahoma" w:cs="Tahoma"/>
                <w:b/>
                <w:bCs/>
                <w:sz w:val="20"/>
                <w:szCs w:val="20"/>
              </w:rPr>
            </w:pPr>
          </w:p>
          <w:p w:rsidR="00331732" w:rsidRDefault="00331732" w:rsidP="004F1525">
            <w:pPr>
              <w:pStyle w:val="Default"/>
              <w:tabs>
                <w:tab w:val="center" w:pos="4252"/>
                <w:tab w:val="right" w:pos="8504"/>
              </w:tabs>
              <w:rPr>
                <w:rFonts w:ascii="Tahoma" w:hAnsi="Tahoma" w:cs="Tahoma"/>
                <w:b/>
                <w:bCs/>
                <w:sz w:val="20"/>
                <w:szCs w:val="20"/>
              </w:rPr>
            </w:pPr>
            <w:r>
              <w:rPr>
                <w:rFonts w:ascii="Tahoma" w:hAnsi="Tahoma" w:cs="Tahoma"/>
                <w:b/>
                <w:bCs/>
                <w:sz w:val="20"/>
                <w:szCs w:val="20"/>
              </w:rPr>
              <w:t>FASE I:  Estudio de Gabinete</w:t>
            </w:r>
          </w:p>
          <w:p w:rsidR="00331732" w:rsidRPr="00CE75E2" w:rsidRDefault="00331732" w:rsidP="004F1525">
            <w:pPr>
              <w:pStyle w:val="Default"/>
              <w:tabs>
                <w:tab w:val="center" w:pos="4252"/>
                <w:tab w:val="right" w:pos="8504"/>
              </w:tabs>
              <w:rPr>
                <w:rFonts w:ascii="Tahoma" w:hAnsi="Tahoma" w:cs="Tahoma"/>
                <w:b/>
                <w:bCs/>
                <w:sz w:val="20"/>
                <w:szCs w:val="20"/>
              </w:rPr>
            </w:pPr>
          </w:p>
        </w:tc>
        <w:tc>
          <w:tcPr>
            <w:tcW w:w="1700" w:type="dxa"/>
            <w:tcBorders>
              <w:top w:val="single" w:sz="8" w:space="0" w:color="C0504D"/>
              <w:bottom w:val="single" w:sz="8" w:space="0" w:color="C0504D"/>
            </w:tcBorders>
          </w:tcPr>
          <w:p w:rsidR="00331732" w:rsidRPr="00CE75E2" w:rsidRDefault="00331732" w:rsidP="004F1525">
            <w:pPr>
              <w:pStyle w:val="Default"/>
              <w:tabs>
                <w:tab w:val="center" w:pos="4252"/>
                <w:tab w:val="right" w:pos="8504"/>
              </w:tabs>
              <w:rPr>
                <w:rFonts w:ascii="Tahoma" w:hAnsi="Tahoma" w:cs="Tahoma"/>
                <w:sz w:val="20"/>
                <w:szCs w:val="20"/>
              </w:rPr>
            </w:pPr>
          </w:p>
        </w:tc>
        <w:tc>
          <w:tcPr>
            <w:tcW w:w="2340" w:type="dxa"/>
            <w:tcBorders>
              <w:top w:val="single" w:sz="8" w:space="0" w:color="C0504D"/>
              <w:bottom w:val="single" w:sz="8" w:space="0" w:color="C0504D"/>
              <w:right w:val="single" w:sz="8" w:space="0" w:color="C0504D"/>
            </w:tcBorders>
          </w:tcPr>
          <w:p w:rsidR="00331732" w:rsidRPr="00CE75E2" w:rsidRDefault="00331732" w:rsidP="004F1525">
            <w:pPr>
              <w:pStyle w:val="Default"/>
              <w:tabs>
                <w:tab w:val="center" w:pos="4252"/>
                <w:tab w:val="right" w:pos="8504"/>
              </w:tabs>
              <w:rPr>
                <w:rFonts w:ascii="Tahoma" w:hAnsi="Tahoma" w:cs="Tahoma"/>
                <w:b/>
                <w:bCs/>
                <w:sz w:val="20"/>
                <w:szCs w:val="20"/>
              </w:rPr>
            </w:pPr>
          </w:p>
        </w:tc>
      </w:tr>
      <w:tr w:rsidR="00331732" w:rsidRPr="00CE75E2" w:rsidTr="004F1525">
        <w:tc>
          <w:tcPr>
            <w:tcW w:w="4428" w:type="dxa"/>
            <w:vMerge w:val="restart"/>
          </w:tcPr>
          <w:p w:rsidR="00331732" w:rsidRPr="00331732" w:rsidRDefault="00331732" w:rsidP="00331732">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 xml:space="preserve">Revisión y análisis de </w:t>
            </w:r>
            <w:r>
              <w:rPr>
                <w:rFonts w:ascii="Tahoma" w:hAnsi="Tahoma" w:cs="Tahoma"/>
                <w:bCs/>
                <w:sz w:val="20"/>
                <w:szCs w:val="20"/>
              </w:rPr>
              <w:t xml:space="preserve">los </w:t>
            </w:r>
            <w:r w:rsidRPr="00331732">
              <w:rPr>
                <w:rFonts w:ascii="Tahoma" w:hAnsi="Tahoma" w:cs="Tahoma"/>
                <w:bCs/>
                <w:sz w:val="20"/>
                <w:szCs w:val="20"/>
              </w:rPr>
              <w:t>Documentos del Programa</w:t>
            </w:r>
            <w:r>
              <w:rPr>
                <w:rFonts w:ascii="Tahoma" w:hAnsi="Tahoma" w:cs="Tahoma"/>
                <w:bCs/>
                <w:sz w:val="20"/>
                <w:szCs w:val="20"/>
              </w:rPr>
              <w:t xml:space="preserve">: Planes Operativos, Informes Semestrales, Informes de Visitas, Informes de Consultorías.  </w:t>
            </w:r>
          </w:p>
        </w:tc>
        <w:tc>
          <w:tcPr>
            <w:tcW w:w="1700" w:type="dxa"/>
            <w:vMerge w:val="restart"/>
          </w:tcPr>
          <w:p w:rsidR="00331732" w:rsidRPr="00CE75E2" w:rsidRDefault="00331732" w:rsidP="00331732">
            <w:pPr>
              <w:pStyle w:val="Default"/>
              <w:tabs>
                <w:tab w:val="center" w:pos="4252"/>
                <w:tab w:val="right" w:pos="8504"/>
              </w:tabs>
              <w:rPr>
                <w:rFonts w:ascii="Tahoma" w:hAnsi="Tahoma" w:cs="Tahoma"/>
                <w:sz w:val="20"/>
                <w:szCs w:val="20"/>
              </w:rPr>
            </w:pPr>
            <w:r w:rsidRPr="00CE75E2">
              <w:rPr>
                <w:rFonts w:ascii="Tahoma" w:hAnsi="Tahoma" w:cs="Tahoma"/>
                <w:sz w:val="20"/>
                <w:szCs w:val="20"/>
              </w:rPr>
              <w:t xml:space="preserve">Revisión </w:t>
            </w:r>
            <w:r>
              <w:rPr>
                <w:rFonts w:ascii="Tahoma" w:hAnsi="Tahoma" w:cs="Tahoma"/>
                <w:sz w:val="20"/>
                <w:szCs w:val="20"/>
              </w:rPr>
              <w:t xml:space="preserve">y análisis de </w:t>
            </w:r>
            <w:r w:rsidRPr="00CE75E2">
              <w:rPr>
                <w:rFonts w:ascii="Tahoma" w:hAnsi="Tahoma" w:cs="Tahoma"/>
                <w:sz w:val="20"/>
                <w:szCs w:val="20"/>
              </w:rPr>
              <w:t>document</w:t>
            </w:r>
            <w:r>
              <w:rPr>
                <w:rFonts w:ascii="Tahoma" w:hAnsi="Tahoma" w:cs="Tahoma"/>
                <w:sz w:val="20"/>
                <w:szCs w:val="20"/>
              </w:rPr>
              <w:t>os y de su información</w:t>
            </w:r>
          </w:p>
        </w:tc>
        <w:tc>
          <w:tcPr>
            <w:tcW w:w="2340" w:type="dxa"/>
          </w:tcPr>
          <w:p w:rsidR="00331732" w:rsidRPr="00331732" w:rsidRDefault="00331732" w:rsidP="004F1525">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Identificación de los resultados e impactos esperados</w:t>
            </w:r>
          </w:p>
        </w:tc>
      </w:tr>
      <w:tr w:rsidR="00331732" w:rsidRPr="00CE75E2" w:rsidTr="004F1525">
        <w:tc>
          <w:tcPr>
            <w:tcW w:w="4428" w:type="dxa"/>
            <w:vMerge/>
            <w:tcBorders>
              <w:top w:val="single" w:sz="8" w:space="0" w:color="C0504D"/>
              <w:left w:val="single" w:sz="8" w:space="0" w:color="C0504D"/>
              <w:bottom w:val="single" w:sz="8" w:space="0" w:color="C0504D"/>
            </w:tcBorders>
          </w:tcPr>
          <w:p w:rsidR="00331732" w:rsidRPr="00331732" w:rsidRDefault="00331732" w:rsidP="004F1525">
            <w:pPr>
              <w:pStyle w:val="Default"/>
              <w:tabs>
                <w:tab w:val="center" w:pos="4252"/>
                <w:tab w:val="right" w:pos="8504"/>
              </w:tabs>
              <w:rPr>
                <w:rFonts w:ascii="Tahoma" w:hAnsi="Tahoma" w:cs="Tahoma"/>
                <w:bCs/>
                <w:sz w:val="20"/>
                <w:szCs w:val="20"/>
              </w:rPr>
            </w:pPr>
          </w:p>
        </w:tc>
        <w:tc>
          <w:tcPr>
            <w:tcW w:w="1700" w:type="dxa"/>
            <w:vMerge/>
            <w:tcBorders>
              <w:top w:val="single" w:sz="8" w:space="0" w:color="C0504D"/>
              <w:bottom w:val="single" w:sz="8" w:space="0" w:color="C0504D"/>
            </w:tcBorders>
          </w:tcPr>
          <w:p w:rsidR="00331732" w:rsidRPr="00CE75E2" w:rsidRDefault="00331732" w:rsidP="004F1525">
            <w:pPr>
              <w:pStyle w:val="Default"/>
              <w:tabs>
                <w:tab w:val="center" w:pos="4252"/>
                <w:tab w:val="right" w:pos="8504"/>
              </w:tabs>
              <w:rPr>
                <w:rFonts w:ascii="Tahoma" w:hAnsi="Tahoma" w:cs="Tahoma"/>
                <w:sz w:val="20"/>
                <w:szCs w:val="20"/>
              </w:rPr>
            </w:pPr>
          </w:p>
        </w:tc>
        <w:tc>
          <w:tcPr>
            <w:tcW w:w="2340" w:type="dxa"/>
            <w:tcBorders>
              <w:top w:val="single" w:sz="8" w:space="0" w:color="C0504D"/>
              <w:bottom w:val="single" w:sz="8" w:space="0" w:color="C0504D"/>
              <w:right w:val="single" w:sz="8" w:space="0" w:color="C0504D"/>
            </w:tcBorders>
          </w:tcPr>
          <w:p w:rsidR="00331732" w:rsidRPr="00331732" w:rsidRDefault="00331732" w:rsidP="00331732">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 xml:space="preserve">Identificación de los </w:t>
            </w:r>
            <w:r>
              <w:rPr>
                <w:rFonts w:ascii="Tahoma" w:hAnsi="Tahoma" w:cs="Tahoma"/>
                <w:bCs/>
                <w:sz w:val="20"/>
                <w:szCs w:val="20"/>
              </w:rPr>
              <w:t xml:space="preserve">resultados e impactos </w:t>
            </w:r>
            <w:r w:rsidRPr="00331732">
              <w:rPr>
                <w:rFonts w:ascii="Tahoma" w:hAnsi="Tahoma" w:cs="Tahoma"/>
                <w:bCs/>
                <w:sz w:val="20"/>
                <w:szCs w:val="20"/>
              </w:rPr>
              <w:t>alcanzados</w:t>
            </w:r>
          </w:p>
        </w:tc>
      </w:tr>
      <w:tr w:rsidR="00331732" w:rsidRPr="00331732" w:rsidTr="004F1525">
        <w:tc>
          <w:tcPr>
            <w:tcW w:w="4428" w:type="dxa"/>
          </w:tcPr>
          <w:p w:rsidR="00331732" w:rsidRDefault="00331732" w:rsidP="004F1525">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Revis</w:t>
            </w:r>
            <w:r>
              <w:rPr>
                <w:rFonts w:ascii="Tahoma" w:hAnsi="Tahoma" w:cs="Tahoma"/>
                <w:bCs/>
                <w:sz w:val="20"/>
                <w:szCs w:val="20"/>
              </w:rPr>
              <w:t xml:space="preserve">ión de </w:t>
            </w:r>
            <w:r w:rsidRPr="00331732">
              <w:rPr>
                <w:rFonts w:ascii="Tahoma" w:hAnsi="Tahoma" w:cs="Tahoma"/>
                <w:bCs/>
                <w:sz w:val="20"/>
                <w:szCs w:val="20"/>
              </w:rPr>
              <w:t>la evaluabilidad del Pro</w:t>
            </w:r>
            <w:r>
              <w:rPr>
                <w:rFonts w:ascii="Tahoma" w:hAnsi="Tahoma" w:cs="Tahoma"/>
                <w:bCs/>
                <w:sz w:val="20"/>
                <w:szCs w:val="20"/>
              </w:rPr>
              <w:t xml:space="preserve">yecto: la disponibilidad de información y datos provistos por el Sistema de Seguimiento y Monitoreo implementado en el Proyecto. </w:t>
            </w:r>
          </w:p>
          <w:p w:rsidR="00331732" w:rsidRPr="00331732" w:rsidRDefault="00331732" w:rsidP="004F1525">
            <w:pPr>
              <w:pStyle w:val="Default"/>
              <w:tabs>
                <w:tab w:val="center" w:pos="4252"/>
                <w:tab w:val="right" w:pos="8504"/>
              </w:tabs>
              <w:rPr>
                <w:rFonts w:ascii="Tahoma" w:hAnsi="Tahoma" w:cs="Tahoma"/>
                <w:bCs/>
                <w:sz w:val="20"/>
                <w:szCs w:val="20"/>
              </w:rPr>
            </w:pPr>
          </w:p>
        </w:tc>
        <w:tc>
          <w:tcPr>
            <w:tcW w:w="1700" w:type="dxa"/>
          </w:tcPr>
          <w:p w:rsidR="0032005F" w:rsidRDefault="00331732" w:rsidP="004F1525">
            <w:pPr>
              <w:pStyle w:val="Default"/>
              <w:tabs>
                <w:tab w:val="center" w:pos="4252"/>
                <w:tab w:val="right" w:pos="8504"/>
              </w:tabs>
              <w:rPr>
                <w:rFonts w:ascii="Tahoma" w:hAnsi="Tahoma" w:cs="Tahoma"/>
                <w:sz w:val="20"/>
                <w:szCs w:val="20"/>
              </w:rPr>
            </w:pPr>
            <w:r>
              <w:rPr>
                <w:rFonts w:ascii="Tahoma" w:hAnsi="Tahoma" w:cs="Tahoma"/>
                <w:sz w:val="20"/>
                <w:szCs w:val="20"/>
              </w:rPr>
              <w:t xml:space="preserve">Revisión de la información disponible y discusión con los integrantes </w:t>
            </w:r>
          </w:p>
          <w:p w:rsidR="00331732" w:rsidRDefault="00331732" w:rsidP="004F1525">
            <w:pPr>
              <w:pStyle w:val="Default"/>
              <w:tabs>
                <w:tab w:val="center" w:pos="4252"/>
                <w:tab w:val="right" w:pos="8504"/>
              </w:tabs>
              <w:rPr>
                <w:rFonts w:ascii="Tahoma" w:hAnsi="Tahoma" w:cs="Tahoma"/>
                <w:sz w:val="20"/>
                <w:szCs w:val="20"/>
              </w:rPr>
            </w:pPr>
            <w:r>
              <w:rPr>
                <w:rFonts w:ascii="Tahoma" w:hAnsi="Tahoma" w:cs="Tahoma"/>
                <w:sz w:val="20"/>
                <w:szCs w:val="20"/>
              </w:rPr>
              <w:lastRenderedPageBreak/>
              <w:t>de la Unidad Coordinadora</w:t>
            </w:r>
          </w:p>
          <w:p w:rsidR="0032005F" w:rsidRPr="00CE75E2" w:rsidRDefault="0032005F" w:rsidP="004F1525">
            <w:pPr>
              <w:pStyle w:val="Default"/>
              <w:tabs>
                <w:tab w:val="center" w:pos="4252"/>
                <w:tab w:val="right" w:pos="8504"/>
              </w:tabs>
              <w:rPr>
                <w:rFonts w:ascii="Tahoma" w:hAnsi="Tahoma" w:cs="Tahoma"/>
                <w:sz w:val="20"/>
                <w:szCs w:val="20"/>
              </w:rPr>
            </w:pPr>
          </w:p>
        </w:tc>
        <w:tc>
          <w:tcPr>
            <w:tcW w:w="2340" w:type="dxa"/>
          </w:tcPr>
          <w:p w:rsidR="00331732" w:rsidRPr="00331732" w:rsidRDefault="00331732" w:rsidP="004F1525">
            <w:pPr>
              <w:pStyle w:val="Default"/>
              <w:tabs>
                <w:tab w:val="center" w:pos="4252"/>
                <w:tab w:val="right" w:pos="8504"/>
              </w:tabs>
              <w:rPr>
                <w:rFonts w:ascii="Tahoma" w:hAnsi="Tahoma" w:cs="Tahoma"/>
                <w:bCs/>
                <w:sz w:val="20"/>
                <w:szCs w:val="20"/>
              </w:rPr>
            </w:pPr>
            <w:r>
              <w:rPr>
                <w:rFonts w:ascii="Tahoma" w:hAnsi="Tahoma" w:cs="Tahoma"/>
                <w:bCs/>
                <w:sz w:val="20"/>
                <w:szCs w:val="20"/>
              </w:rPr>
              <w:lastRenderedPageBreak/>
              <w:t xml:space="preserve">Acuerdos sobre el </w:t>
            </w:r>
            <w:r w:rsidRPr="00331732">
              <w:rPr>
                <w:rFonts w:ascii="Tahoma" w:hAnsi="Tahoma" w:cs="Tahoma"/>
                <w:bCs/>
                <w:sz w:val="20"/>
                <w:szCs w:val="20"/>
              </w:rPr>
              <w:t>Grado de Evaluabilidad</w:t>
            </w:r>
            <w:r>
              <w:rPr>
                <w:rFonts w:ascii="Tahoma" w:hAnsi="Tahoma" w:cs="Tahoma"/>
                <w:bCs/>
                <w:sz w:val="20"/>
                <w:szCs w:val="20"/>
              </w:rPr>
              <w:t xml:space="preserve">, definiciones de los siguientes pasos de la Consultoría de </w:t>
            </w:r>
            <w:r>
              <w:rPr>
                <w:rFonts w:ascii="Tahoma" w:hAnsi="Tahoma" w:cs="Tahoma"/>
                <w:bCs/>
                <w:sz w:val="20"/>
                <w:szCs w:val="20"/>
              </w:rPr>
              <w:lastRenderedPageBreak/>
              <w:t>Evaluación</w:t>
            </w:r>
          </w:p>
        </w:tc>
      </w:tr>
      <w:tr w:rsidR="00331732" w:rsidRPr="00CE75E2" w:rsidTr="004F1525">
        <w:tc>
          <w:tcPr>
            <w:tcW w:w="4428" w:type="dxa"/>
            <w:vMerge w:val="restart"/>
            <w:tcBorders>
              <w:top w:val="single" w:sz="8" w:space="0" w:color="C0504D"/>
              <w:left w:val="single" w:sz="8" w:space="0" w:color="C0504D"/>
              <w:bottom w:val="single" w:sz="8" w:space="0" w:color="C0504D"/>
            </w:tcBorders>
          </w:tcPr>
          <w:p w:rsidR="00331732" w:rsidRPr="00331732" w:rsidRDefault="00331732" w:rsidP="00331732">
            <w:pPr>
              <w:pStyle w:val="Default"/>
              <w:tabs>
                <w:tab w:val="center" w:pos="4252"/>
                <w:tab w:val="right" w:pos="8504"/>
              </w:tabs>
              <w:rPr>
                <w:rFonts w:ascii="Tahoma" w:hAnsi="Tahoma" w:cs="Tahoma"/>
                <w:bCs/>
                <w:sz w:val="20"/>
                <w:szCs w:val="20"/>
              </w:rPr>
            </w:pPr>
            <w:r w:rsidRPr="00331732">
              <w:rPr>
                <w:rFonts w:ascii="Tahoma" w:hAnsi="Tahoma" w:cs="Tahoma"/>
                <w:bCs/>
                <w:sz w:val="20"/>
                <w:szCs w:val="20"/>
              </w:rPr>
              <w:lastRenderedPageBreak/>
              <w:t>Identificación de las diferencias sustanciales entre lo</w:t>
            </w:r>
            <w:r>
              <w:rPr>
                <w:rFonts w:ascii="Tahoma" w:hAnsi="Tahoma" w:cs="Tahoma"/>
                <w:bCs/>
                <w:sz w:val="20"/>
                <w:szCs w:val="20"/>
              </w:rPr>
              <w:t xml:space="preserve">s resultados e impactos </w:t>
            </w:r>
            <w:r w:rsidRPr="00331732">
              <w:rPr>
                <w:rFonts w:ascii="Tahoma" w:hAnsi="Tahoma" w:cs="Tahoma"/>
                <w:bCs/>
                <w:sz w:val="20"/>
                <w:szCs w:val="20"/>
              </w:rPr>
              <w:t>planificado</w:t>
            </w:r>
            <w:r>
              <w:rPr>
                <w:rFonts w:ascii="Tahoma" w:hAnsi="Tahoma" w:cs="Tahoma"/>
                <w:bCs/>
                <w:sz w:val="20"/>
                <w:szCs w:val="20"/>
              </w:rPr>
              <w:t>s</w:t>
            </w:r>
            <w:r w:rsidRPr="00331732">
              <w:rPr>
                <w:rFonts w:ascii="Tahoma" w:hAnsi="Tahoma" w:cs="Tahoma"/>
                <w:bCs/>
                <w:sz w:val="20"/>
                <w:szCs w:val="20"/>
              </w:rPr>
              <w:t xml:space="preserve"> y lo</w:t>
            </w:r>
            <w:r>
              <w:rPr>
                <w:rFonts w:ascii="Tahoma" w:hAnsi="Tahoma" w:cs="Tahoma"/>
                <w:bCs/>
                <w:sz w:val="20"/>
                <w:szCs w:val="20"/>
              </w:rPr>
              <w:t xml:space="preserve">s resultados e impactos </w:t>
            </w:r>
            <w:r w:rsidRPr="00331732">
              <w:rPr>
                <w:rFonts w:ascii="Tahoma" w:hAnsi="Tahoma" w:cs="Tahoma"/>
                <w:bCs/>
                <w:sz w:val="20"/>
                <w:szCs w:val="20"/>
              </w:rPr>
              <w:t>alcanzado</w:t>
            </w:r>
            <w:r>
              <w:rPr>
                <w:rFonts w:ascii="Tahoma" w:hAnsi="Tahoma" w:cs="Tahoma"/>
                <w:bCs/>
                <w:sz w:val="20"/>
                <w:szCs w:val="20"/>
              </w:rPr>
              <w:t>s</w:t>
            </w:r>
            <w:r w:rsidRPr="00331732">
              <w:rPr>
                <w:rFonts w:ascii="Tahoma" w:hAnsi="Tahoma" w:cs="Tahoma"/>
                <w:bCs/>
                <w:sz w:val="20"/>
                <w:szCs w:val="20"/>
              </w:rPr>
              <w:t xml:space="preserve"> </w:t>
            </w:r>
          </w:p>
        </w:tc>
        <w:tc>
          <w:tcPr>
            <w:tcW w:w="1700" w:type="dxa"/>
            <w:vMerge w:val="restart"/>
            <w:tcBorders>
              <w:top w:val="single" w:sz="8" w:space="0" w:color="C0504D"/>
              <w:bottom w:val="single" w:sz="8" w:space="0" w:color="C0504D"/>
            </w:tcBorders>
          </w:tcPr>
          <w:p w:rsidR="00331732" w:rsidRDefault="00331732" w:rsidP="004F1525">
            <w:pPr>
              <w:pStyle w:val="Default"/>
              <w:tabs>
                <w:tab w:val="center" w:pos="4252"/>
                <w:tab w:val="right" w:pos="8504"/>
              </w:tabs>
              <w:rPr>
                <w:rFonts w:ascii="Tahoma" w:hAnsi="Tahoma" w:cs="Tahoma"/>
                <w:sz w:val="20"/>
                <w:szCs w:val="20"/>
              </w:rPr>
            </w:pPr>
            <w:r w:rsidRPr="00CE75E2">
              <w:rPr>
                <w:rFonts w:ascii="Tahoma" w:hAnsi="Tahoma" w:cs="Tahoma"/>
                <w:sz w:val="20"/>
                <w:szCs w:val="20"/>
              </w:rPr>
              <w:t>Análisis comparativo</w:t>
            </w:r>
            <w:r>
              <w:rPr>
                <w:rFonts w:ascii="Tahoma" w:hAnsi="Tahoma" w:cs="Tahoma"/>
                <w:sz w:val="20"/>
                <w:szCs w:val="20"/>
              </w:rPr>
              <w:t>, cualitativo y cuantitativo de los indicadores del Proyecto</w:t>
            </w:r>
          </w:p>
          <w:p w:rsidR="0032005F" w:rsidRPr="00CE75E2" w:rsidRDefault="0032005F" w:rsidP="004F1525">
            <w:pPr>
              <w:pStyle w:val="Default"/>
              <w:tabs>
                <w:tab w:val="center" w:pos="4252"/>
                <w:tab w:val="right" w:pos="8504"/>
              </w:tabs>
              <w:rPr>
                <w:rFonts w:ascii="Tahoma" w:hAnsi="Tahoma" w:cs="Tahoma"/>
                <w:sz w:val="20"/>
                <w:szCs w:val="20"/>
              </w:rPr>
            </w:pPr>
          </w:p>
        </w:tc>
        <w:tc>
          <w:tcPr>
            <w:tcW w:w="2340" w:type="dxa"/>
            <w:tcBorders>
              <w:top w:val="single" w:sz="8" w:space="0" w:color="C0504D"/>
              <w:bottom w:val="single" w:sz="8" w:space="0" w:color="C0504D"/>
              <w:right w:val="single" w:sz="8" w:space="0" w:color="C0504D"/>
            </w:tcBorders>
          </w:tcPr>
          <w:p w:rsidR="00331732" w:rsidRPr="00331732" w:rsidRDefault="00331732" w:rsidP="00331732">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Indicadores logrados</w:t>
            </w:r>
            <w:r>
              <w:rPr>
                <w:rFonts w:ascii="Tahoma" w:hAnsi="Tahoma" w:cs="Tahoma"/>
                <w:bCs/>
                <w:sz w:val="20"/>
                <w:szCs w:val="20"/>
              </w:rPr>
              <w:t xml:space="preserve"> y su Oportunidad </w:t>
            </w:r>
          </w:p>
        </w:tc>
      </w:tr>
      <w:tr w:rsidR="00331732" w:rsidRPr="00CE75E2" w:rsidTr="004F1525">
        <w:tc>
          <w:tcPr>
            <w:tcW w:w="4428" w:type="dxa"/>
            <w:vMerge/>
          </w:tcPr>
          <w:p w:rsidR="00331732" w:rsidRPr="00CE75E2" w:rsidRDefault="00331732" w:rsidP="004F1525">
            <w:pPr>
              <w:pStyle w:val="Default"/>
              <w:tabs>
                <w:tab w:val="center" w:pos="4252"/>
                <w:tab w:val="right" w:pos="8504"/>
              </w:tabs>
              <w:rPr>
                <w:rFonts w:ascii="Tahoma" w:hAnsi="Tahoma" w:cs="Tahoma"/>
                <w:b/>
                <w:bCs/>
                <w:sz w:val="20"/>
                <w:szCs w:val="20"/>
              </w:rPr>
            </w:pPr>
          </w:p>
        </w:tc>
        <w:tc>
          <w:tcPr>
            <w:tcW w:w="1700" w:type="dxa"/>
            <w:vMerge/>
          </w:tcPr>
          <w:p w:rsidR="00331732" w:rsidRPr="00CE75E2" w:rsidRDefault="00331732" w:rsidP="004F1525">
            <w:pPr>
              <w:pStyle w:val="Default"/>
              <w:tabs>
                <w:tab w:val="center" w:pos="4252"/>
                <w:tab w:val="right" w:pos="8504"/>
              </w:tabs>
              <w:rPr>
                <w:rFonts w:ascii="Tahoma" w:hAnsi="Tahoma" w:cs="Tahoma"/>
                <w:sz w:val="20"/>
                <w:szCs w:val="20"/>
              </w:rPr>
            </w:pPr>
          </w:p>
        </w:tc>
        <w:tc>
          <w:tcPr>
            <w:tcW w:w="2340" w:type="dxa"/>
          </w:tcPr>
          <w:p w:rsidR="00331732" w:rsidRPr="00331732" w:rsidRDefault="00331732" w:rsidP="00331732">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 xml:space="preserve">Definición de la Eficacia y </w:t>
            </w:r>
            <w:r>
              <w:rPr>
                <w:rFonts w:ascii="Tahoma" w:hAnsi="Tahoma" w:cs="Tahoma"/>
                <w:bCs/>
                <w:sz w:val="20"/>
                <w:szCs w:val="20"/>
              </w:rPr>
              <w:t>Oportunidad d</w:t>
            </w:r>
            <w:r w:rsidRPr="00331732">
              <w:rPr>
                <w:rFonts w:ascii="Tahoma" w:hAnsi="Tahoma" w:cs="Tahoma"/>
                <w:bCs/>
                <w:sz w:val="20"/>
                <w:szCs w:val="20"/>
              </w:rPr>
              <w:t>el Programa</w:t>
            </w:r>
          </w:p>
        </w:tc>
      </w:tr>
      <w:tr w:rsidR="00331732" w:rsidRPr="00CE75E2" w:rsidTr="004F1525">
        <w:tc>
          <w:tcPr>
            <w:tcW w:w="4428" w:type="dxa"/>
            <w:tcBorders>
              <w:top w:val="single" w:sz="8" w:space="0" w:color="C0504D"/>
              <w:left w:val="single" w:sz="8" w:space="0" w:color="C0504D"/>
              <w:bottom w:val="single" w:sz="8" w:space="0" w:color="C0504D"/>
            </w:tcBorders>
          </w:tcPr>
          <w:p w:rsidR="005D16B0" w:rsidRDefault="005D16B0" w:rsidP="004F1525">
            <w:pPr>
              <w:pStyle w:val="Default"/>
              <w:tabs>
                <w:tab w:val="center" w:pos="4252"/>
                <w:tab w:val="right" w:pos="8504"/>
              </w:tabs>
              <w:rPr>
                <w:rFonts w:ascii="Tahoma" w:hAnsi="Tahoma" w:cs="Tahoma"/>
                <w:b/>
                <w:bCs/>
                <w:sz w:val="20"/>
                <w:szCs w:val="20"/>
              </w:rPr>
            </w:pPr>
          </w:p>
          <w:p w:rsidR="00331732" w:rsidRDefault="00331732" w:rsidP="004F1525">
            <w:pPr>
              <w:pStyle w:val="Default"/>
              <w:tabs>
                <w:tab w:val="center" w:pos="4252"/>
                <w:tab w:val="right" w:pos="8504"/>
              </w:tabs>
              <w:rPr>
                <w:rFonts w:ascii="Tahoma" w:hAnsi="Tahoma" w:cs="Tahoma"/>
                <w:b/>
                <w:bCs/>
                <w:sz w:val="20"/>
                <w:szCs w:val="20"/>
              </w:rPr>
            </w:pPr>
            <w:r>
              <w:rPr>
                <w:rFonts w:ascii="Tahoma" w:hAnsi="Tahoma" w:cs="Tahoma"/>
                <w:b/>
                <w:bCs/>
                <w:sz w:val="20"/>
                <w:szCs w:val="20"/>
              </w:rPr>
              <w:t>FASE II: Trabajo de Campo</w:t>
            </w:r>
            <w:r w:rsidRPr="00CE75E2">
              <w:rPr>
                <w:rFonts w:ascii="Tahoma" w:hAnsi="Tahoma" w:cs="Tahoma"/>
                <w:b/>
                <w:bCs/>
                <w:sz w:val="20"/>
                <w:szCs w:val="20"/>
              </w:rPr>
              <w:t xml:space="preserve"> </w:t>
            </w:r>
          </w:p>
          <w:p w:rsidR="005D16B0" w:rsidRPr="00CE75E2" w:rsidRDefault="005D16B0" w:rsidP="004F1525">
            <w:pPr>
              <w:pStyle w:val="Default"/>
              <w:tabs>
                <w:tab w:val="center" w:pos="4252"/>
                <w:tab w:val="right" w:pos="8504"/>
              </w:tabs>
              <w:rPr>
                <w:rFonts w:ascii="Tahoma" w:hAnsi="Tahoma" w:cs="Tahoma"/>
                <w:b/>
                <w:bCs/>
                <w:sz w:val="20"/>
                <w:szCs w:val="20"/>
              </w:rPr>
            </w:pPr>
          </w:p>
        </w:tc>
        <w:tc>
          <w:tcPr>
            <w:tcW w:w="1700" w:type="dxa"/>
            <w:tcBorders>
              <w:top w:val="single" w:sz="8" w:space="0" w:color="C0504D"/>
              <w:bottom w:val="single" w:sz="8" w:space="0" w:color="C0504D"/>
            </w:tcBorders>
          </w:tcPr>
          <w:p w:rsidR="00331732" w:rsidRPr="00CE75E2" w:rsidRDefault="00331732" w:rsidP="004F1525">
            <w:pPr>
              <w:pStyle w:val="Default"/>
              <w:tabs>
                <w:tab w:val="center" w:pos="4252"/>
                <w:tab w:val="right" w:pos="8504"/>
              </w:tabs>
              <w:rPr>
                <w:rFonts w:ascii="Tahoma" w:hAnsi="Tahoma" w:cs="Tahoma"/>
                <w:sz w:val="20"/>
                <w:szCs w:val="20"/>
              </w:rPr>
            </w:pPr>
          </w:p>
        </w:tc>
        <w:tc>
          <w:tcPr>
            <w:tcW w:w="2340" w:type="dxa"/>
            <w:tcBorders>
              <w:top w:val="single" w:sz="8" w:space="0" w:color="C0504D"/>
              <w:bottom w:val="single" w:sz="8" w:space="0" w:color="C0504D"/>
              <w:right w:val="single" w:sz="8" w:space="0" w:color="C0504D"/>
            </w:tcBorders>
          </w:tcPr>
          <w:p w:rsidR="00331732" w:rsidRPr="00331732" w:rsidRDefault="00331732" w:rsidP="004F1525">
            <w:pPr>
              <w:pStyle w:val="Default"/>
              <w:tabs>
                <w:tab w:val="center" w:pos="4252"/>
                <w:tab w:val="right" w:pos="8504"/>
              </w:tabs>
              <w:rPr>
                <w:rFonts w:ascii="Tahoma" w:hAnsi="Tahoma" w:cs="Tahoma"/>
                <w:bCs/>
                <w:sz w:val="20"/>
                <w:szCs w:val="20"/>
              </w:rPr>
            </w:pPr>
          </w:p>
        </w:tc>
      </w:tr>
      <w:tr w:rsidR="00331732" w:rsidRPr="00CE75E2" w:rsidTr="004F1525">
        <w:tc>
          <w:tcPr>
            <w:tcW w:w="4428" w:type="dxa"/>
            <w:vMerge w:val="restart"/>
          </w:tcPr>
          <w:p w:rsidR="00331732" w:rsidRPr="00331732" w:rsidRDefault="00331732" w:rsidP="004F1525">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 xml:space="preserve">Informar </w:t>
            </w:r>
            <w:r w:rsidR="00A7371D">
              <w:rPr>
                <w:rFonts w:ascii="Tahoma" w:hAnsi="Tahoma" w:cs="Tahoma"/>
                <w:bCs/>
                <w:sz w:val="20"/>
                <w:szCs w:val="20"/>
              </w:rPr>
              <w:t xml:space="preserve">e intercambiar opiniones con los involucrados principales, en relación a los </w:t>
            </w:r>
            <w:r w:rsidRPr="00331732">
              <w:rPr>
                <w:rFonts w:ascii="Tahoma" w:hAnsi="Tahoma" w:cs="Tahoma"/>
                <w:bCs/>
                <w:sz w:val="20"/>
                <w:szCs w:val="20"/>
              </w:rPr>
              <w:t>resultados del Estudio de Gabinete</w:t>
            </w:r>
          </w:p>
        </w:tc>
        <w:tc>
          <w:tcPr>
            <w:tcW w:w="1700" w:type="dxa"/>
          </w:tcPr>
          <w:p w:rsidR="00331732" w:rsidRPr="00CE75E2" w:rsidRDefault="00A7371D" w:rsidP="004F1525">
            <w:pPr>
              <w:pStyle w:val="Default"/>
              <w:tabs>
                <w:tab w:val="center" w:pos="4252"/>
                <w:tab w:val="right" w:pos="8504"/>
              </w:tabs>
              <w:rPr>
                <w:rFonts w:ascii="Tahoma" w:hAnsi="Tahoma" w:cs="Tahoma"/>
                <w:sz w:val="20"/>
                <w:szCs w:val="20"/>
              </w:rPr>
            </w:pPr>
            <w:r>
              <w:rPr>
                <w:rFonts w:ascii="Tahoma" w:hAnsi="Tahoma" w:cs="Tahoma"/>
                <w:sz w:val="20"/>
                <w:szCs w:val="20"/>
              </w:rPr>
              <w:t>Reuniones con la Unidad Coordinadora</w:t>
            </w:r>
          </w:p>
        </w:tc>
        <w:tc>
          <w:tcPr>
            <w:tcW w:w="2340" w:type="dxa"/>
          </w:tcPr>
          <w:p w:rsidR="00331732" w:rsidRPr="00331732" w:rsidRDefault="00A7371D" w:rsidP="004F1525">
            <w:pPr>
              <w:pStyle w:val="Default"/>
              <w:tabs>
                <w:tab w:val="center" w:pos="4252"/>
                <w:tab w:val="right" w:pos="8504"/>
              </w:tabs>
              <w:rPr>
                <w:rFonts w:ascii="Tahoma" w:hAnsi="Tahoma" w:cs="Tahoma"/>
                <w:bCs/>
                <w:sz w:val="20"/>
                <w:szCs w:val="20"/>
              </w:rPr>
            </w:pPr>
            <w:r>
              <w:rPr>
                <w:rFonts w:ascii="Tahoma" w:hAnsi="Tahoma" w:cs="Tahoma"/>
                <w:bCs/>
                <w:sz w:val="20"/>
                <w:szCs w:val="20"/>
              </w:rPr>
              <w:t>Acuerdos sobre los temas relevantes de la evaluación</w:t>
            </w:r>
          </w:p>
        </w:tc>
      </w:tr>
      <w:tr w:rsidR="00331732" w:rsidRPr="00CE75E2" w:rsidTr="004F1525">
        <w:tc>
          <w:tcPr>
            <w:tcW w:w="4428" w:type="dxa"/>
            <w:vMerge/>
            <w:tcBorders>
              <w:top w:val="single" w:sz="8" w:space="0" w:color="C0504D"/>
              <w:left w:val="single" w:sz="8" w:space="0" w:color="C0504D"/>
              <w:bottom w:val="single" w:sz="8" w:space="0" w:color="C0504D"/>
            </w:tcBorders>
          </w:tcPr>
          <w:p w:rsidR="00331732" w:rsidRPr="00331732" w:rsidRDefault="00331732" w:rsidP="004F1525">
            <w:pPr>
              <w:pStyle w:val="Default"/>
              <w:tabs>
                <w:tab w:val="center" w:pos="4252"/>
                <w:tab w:val="right" w:pos="8504"/>
              </w:tabs>
              <w:rPr>
                <w:rFonts w:ascii="Tahoma" w:hAnsi="Tahoma" w:cs="Tahoma"/>
                <w:bCs/>
                <w:sz w:val="20"/>
                <w:szCs w:val="20"/>
              </w:rPr>
            </w:pPr>
          </w:p>
        </w:tc>
        <w:tc>
          <w:tcPr>
            <w:tcW w:w="1700" w:type="dxa"/>
            <w:tcBorders>
              <w:top w:val="single" w:sz="8" w:space="0" w:color="C0504D"/>
              <w:bottom w:val="single" w:sz="8" w:space="0" w:color="C0504D"/>
            </w:tcBorders>
          </w:tcPr>
          <w:p w:rsidR="00A7371D" w:rsidRDefault="00A7371D" w:rsidP="00A7371D">
            <w:pPr>
              <w:pStyle w:val="Default"/>
              <w:tabs>
                <w:tab w:val="center" w:pos="4252"/>
                <w:tab w:val="right" w:pos="8504"/>
              </w:tabs>
              <w:rPr>
                <w:rFonts w:ascii="Tahoma" w:hAnsi="Tahoma" w:cs="Tahoma"/>
                <w:sz w:val="20"/>
                <w:szCs w:val="20"/>
              </w:rPr>
            </w:pPr>
            <w:r>
              <w:rPr>
                <w:rFonts w:ascii="Tahoma" w:hAnsi="Tahoma" w:cs="Tahoma"/>
                <w:sz w:val="20"/>
                <w:szCs w:val="20"/>
              </w:rPr>
              <w:t xml:space="preserve">Reunión con el Jefe de Desarrollo Local </w:t>
            </w:r>
          </w:p>
          <w:p w:rsidR="00331732" w:rsidRPr="00CE75E2" w:rsidRDefault="00331732" w:rsidP="00A7371D">
            <w:pPr>
              <w:pStyle w:val="Default"/>
              <w:tabs>
                <w:tab w:val="center" w:pos="4252"/>
                <w:tab w:val="right" w:pos="8504"/>
              </w:tabs>
              <w:rPr>
                <w:rFonts w:ascii="Tahoma" w:hAnsi="Tahoma" w:cs="Tahoma"/>
                <w:sz w:val="20"/>
                <w:szCs w:val="20"/>
              </w:rPr>
            </w:pPr>
          </w:p>
        </w:tc>
        <w:tc>
          <w:tcPr>
            <w:tcW w:w="2340" w:type="dxa"/>
            <w:tcBorders>
              <w:top w:val="single" w:sz="8" w:space="0" w:color="C0504D"/>
              <w:bottom w:val="single" w:sz="8" w:space="0" w:color="C0504D"/>
              <w:right w:val="single" w:sz="8" w:space="0" w:color="C0504D"/>
            </w:tcBorders>
          </w:tcPr>
          <w:p w:rsidR="00331732" w:rsidRPr="00331732" w:rsidRDefault="00A7371D" w:rsidP="004F1525">
            <w:pPr>
              <w:pStyle w:val="Default"/>
              <w:tabs>
                <w:tab w:val="center" w:pos="4252"/>
                <w:tab w:val="right" w:pos="8504"/>
              </w:tabs>
              <w:rPr>
                <w:rFonts w:ascii="Tahoma" w:hAnsi="Tahoma" w:cs="Tahoma"/>
                <w:bCs/>
                <w:sz w:val="20"/>
                <w:szCs w:val="20"/>
              </w:rPr>
            </w:pPr>
            <w:r>
              <w:rPr>
                <w:rFonts w:ascii="Tahoma" w:hAnsi="Tahoma" w:cs="Tahoma"/>
                <w:bCs/>
                <w:sz w:val="20"/>
                <w:szCs w:val="20"/>
              </w:rPr>
              <w:t>Opiniones y puntos de vista desde la Municipalidad</w:t>
            </w:r>
          </w:p>
        </w:tc>
      </w:tr>
      <w:tr w:rsidR="00331732" w:rsidRPr="00CE75E2" w:rsidTr="004F1525">
        <w:tc>
          <w:tcPr>
            <w:tcW w:w="4428" w:type="dxa"/>
          </w:tcPr>
          <w:p w:rsidR="00331732" w:rsidRPr="00331732" w:rsidRDefault="00331732" w:rsidP="00A7371D">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 xml:space="preserve">Evaluación de los impactos </w:t>
            </w:r>
            <w:r w:rsidR="00A7371D">
              <w:rPr>
                <w:rFonts w:ascii="Tahoma" w:hAnsi="Tahoma" w:cs="Tahoma"/>
                <w:bCs/>
                <w:sz w:val="20"/>
                <w:szCs w:val="20"/>
              </w:rPr>
              <w:t>logrados en los beneficiarios e involucrados del Proyecto: Evaluación a las las Redes conformadas, Evaluación de la VUE</w:t>
            </w:r>
            <w:r w:rsidRPr="00331732">
              <w:rPr>
                <w:rFonts w:ascii="Tahoma" w:hAnsi="Tahoma" w:cs="Tahoma"/>
                <w:bCs/>
                <w:sz w:val="20"/>
                <w:szCs w:val="20"/>
              </w:rPr>
              <w:t xml:space="preserve"> </w:t>
            </w:r>
          </w:p>
        </w:tc>
        <w:tc>
          <w:tcPr>
            <w:tcW w:w="1700" w:type="dxa"/>
          </w:tcPr>
          <w:p w:rsidR="00331732" w:rsidRDefault="00331732" w:rsidP="004F1525">
            <w:pPr>
              <w:pStyle w:val="Default"/>
              <w:tabs>
                <w:tab w:val="center" w:pos="4252"/>
                <w:tab w:val="right" w:pos="8504"/>
              </w:tabs>
              <w:rPr>
                <w:rFonts w:ascii="Tahoma" w:hAnsi="Tahoma" w:cs="Tahoma"/>
                <w:sz w:val="20"/>
                <w:szCs w:val="20"/>
              </w:rPr>
            </w:pPr>
            <w:r w:rsidRPr="00CE75E2">
              <w:rPr>
                <w:rFonts w:ascii="Tahoma" w:hAnsi="Tahoma" w:cs="Tahoma"/>
                <w:sz w:val="20"/>
                <w:szCs w:val="20"/>
              </w:rPr>
              <w:t>Visitas de Campo</w:t>
            </w:r>
            <w:r w:rsidR="00A7371D">
              <w:rPr>
                <w:rFonts w:ascii="Tahoma" w:hAnsi="Tahoma" w:cs="Tahoma"/>
                <w:sz w:val="20"/>
                <w:szCs w:val="20"/>
              </w:rPr>
              <w:t xml:space="preserve"> a las Redes. </w:t>
            </w:r>
          </w:p>
          <w:p w:rsidR="00A7371D" w:rsidRPr="00CE75E2" w:rsidRDefault="00A7371D" w:rsidP="004F1525">
            <w:pPr>
              <w:pStyle w:val="Default"/>
              <w:tabs>
                <w:tab w:val="center" w:pos="4252"/>
                <w:tab w:val="right" w:pos="8504"/>
              </w:tabs>
              <w:rPr>
                <w:rFonts w:ascii="Tahoma" w:hAnsi="Tahoma" w:cs="Tahoma"/>
                <w:sz w:val="20"/>
                <w:szCs w:val="20"/>
              </w:rPr>
            </w:pPr>
            <w:r>
              <w:rPr>
                <w:rFonts w:ascii="Tahoma" w:hAnsi="Tahoma" w:cs="Tahoma"/>
                <w:sz w:val="20"/>
                <w:szCs w:val="20"/>
              </w:rPr>
              <w:t>Visita y observación al funcionamiento de la VUE</w:t>
            </w:r>
          </w:p>
        </w:tc>
        <w:tc>
          <w:tcPr>
            <w:tcW w:w="2340" w:type="dxa"/>
          </w:tcPr>
          <w:p w:rsidR="00331732" w:rsidRDefault="00331732" w:rsidP="00A7371D">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Validación de lo</w:t>
            </w:r>
            <w:r w:rsidR="00A7371D">
              <w:rPr>
                <w:rFonts w:ascii="Tahoma" w:hAnsi="Tahoma" w:cs="Tahoma"/>
                <w:bCs/>
                <w:sz w:val="20"/>
                <w:szCs w:val="20"/>
              </w:rPr>
              <w:t>s resultados e impactos descritos documentariamente. Información del nivel de satisfacción de los participantes y beneficiarios del Proyecto</w:t>
            </w:r>
          </w:p>
          <w:p w:rsidR="0032005F" w:rsidRPr="00331732" w:rsidRDefault="0032005F" w:rsidP="00A7371D">
            <w:pPr>
              <w:pStyle w:val="Default"/>
              <w:tabs>
                <w:tab w:val="center" w:pos="4252"/>
                <w:tab w:val="right" w:pos="8504"/>
              </w:tabs>
              <w:rPr>
                <w:rFonts w:ascii="Tahoma" w:hAnsi="Tahoma" w:cs="Tahoma"/>
                <w:bCs/>
                <w:sz w:val="20"/>
                <w:szCs w:val="20"/>
              </w:rPr>
            </w:pPr>
          </w:p>
        </w:tc>
      </w:tr>
      <w:tr w:rsidR="00331732" w:rsidRPr="00CE75E2" w:rsidTr="004F1525">
        <w:tc>
          <w:tcPr>
            <w:tcW w:w="4428" w:type="dxa"/>
            <w:tcBorders>
              <w:top w:val="single" w:sz="8" w:space="0" w:color="C0504D"/>
              <w:left w:val="single" w:sz="8" w:space="0" w:color="C0504D"/>
              <w:bottom w:val="single" w:sz="8" w:space="0" w:color="C0504D"/>
            </w:tcBorders>
          </w:tcPr>
          <w:p w:rsidR="00331732" w:rsidRPr="00331732" w:rsidRDefault="00331732" w:rsidP="004F1525">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 xml:space="preserve">Formulación </w:t>
            </w:r>
            <w:r w:rsidR="00A7371D">
              <w:rPr>
                <w:rFonts w:ascii="Tahoma" w:hAnsi="Tahoma" w:cs="Tahoma"/>
                <w:bCs/>
                <w:sz w:val="20"/>
                <w:szCs w:val="20"/>
              </w:rPr>
              <w:t xml:space="preserve">y comunicación de las </w:t>
            </w:r>
            <w:r w:rsidRPr="00331732">
              <w:rPr>
                <w:rFonts w:ascii="Tahoma" w:hAnsi="Tahoma" w:cs="Tahoma"/>
                <w:bCs/>
                <w:sz w:val="20"/>
                <w:szCs w:val="20"/>
              </w:rPr>
              <w:t xml:space="preserve">Conclusiones, Experiencias y Lecciones Aprendidas </w:t>
            </w:r>
          </w:p>
        </w:tc>
        <w:tc>
          <w:tcPr>
            <w:tcW w:w="1700" w:type="dxa"/>
            <w:tcBorders>
              <w:top w:val="single" w:sz="8" w:space="0" w:color="C0504D"/>
              <w:bottom w:val="single" w:sz="8" w:space="0" w:color="C0504D"/>
            </w:tcBorders>
          </w:tcPr>
          <w:p w:rsidR="00331732" w:rsidRDefault="00A7371D" w:rsidP="00A7371D">
            <w:pPr>
              <w:pStyle w:val="Default"/>
              <w:tabs>
                <w:tab w:val="center" w:pos="4252"/>
                <w:tab w:val="right" w:pos="8504"/>
              </w:tabs>
              <w:rPr>
                <w:rFonts w:ascii="Tahoma" w:hAnsi="Tahoma" w:cs="Tahoma"/>
                <w:sz w:val="20"/>
                <w:szCs w:val="20"/>
              </w:rPr>
            </w:pPr>
            <w:r>
              <w:rPr>
                <w:rFonts w:ascii="Tahoma" w:hAnsi="Tahoma" w:cs="Tahoma"/>
                <w:sz w:val="20"/>
                <w:szCs w:val="20"/>
              </w:rPr>
              <w:t xml:space="preserve">Reuniones de Trabajo con la Unidad Coordinadora, con el Jefe de Desarrollo Local y con el Alcalde de Otavalo </w:t>
            </w:r>
          </w:p>
          <w:p w:rsidR="0032005F" w:rsidRPr="00CE75E2" w:rsidRDefault="0032005F" w:rsidP="00A7371D">
            <w:pPr>
              <w:pStyle w:val="Default"/>
              <w:tabs>
                <w:tab w:val="center" w:pos="4252"/>
                <w:tab w:val="right" w:pos="8504"/>
              </w:tabs>
              <w:rPr>
                <w:rFonts w:ascii="Tahoma" w:hAnsi="Tahoma" w:cs="Tahoma"/>
                <w:sz w:val="20"/>
                <w:szCs w:val="20"/>
              </w:rPr>
            </w:pPr>
          </w:p>
        </w:tc>
        <w:tc>
          <w:tcPr>
            <w:tcW w:w="2340" w:type="dxa"/>
            <w:tcBorders>
              <w:top w:val="single" w:sz="8" w:space="0" w:color="C0504D"/>
              <w:bottom w:val="single" w:sz="8" w:space="0" w:color="C0504D"/>
              <w:right w:val="single" w:sz="8" w:space="0" w:color="C0504D"/>
            </w:tcBorders>
          </w:tcPr>
          <w:p w:rsidR="00331732" w:rsidRPr="00331732" w:rsidRDefault="0032005F" w:rsidP="0032005F">
            <w:pPr>
              <w:pStyle w:val="Default"/>
              <w:tabs>
                <w:tab w:val="center" w:pos="4252"/>
                <w:tab w:val="right" w:pos="8504"/>
              </w:tabs>
              <w:rPr>
                <w:rFonts w:ascii="Tahoma" w:hAnsi="Tahoma" w:cs="Tahoma"/>
                <w:bCs/>
                <w:sz w:val="20"/>
                <w:szCs w:val="20"/>
              </w:rPr>
            </w:pPr>
            <w:r>
              <w:rPr>
                <w:rFonts w:ascii="Tahoma" w:hAnsi="Tahoma" w:cs="Tahoma"/>
                <w:bCs/>
                <w:sz w:val="20"/>
                <w:szCs w:val="20"/>
              </w:rPr>
              <w:t>Recopilación de los insumos para la preparación del bo</w:t>
            </w:r>
            <w:r w:rsidR="00331732" w:rsidRPr="00331732">
              <w:rPr>
                <w:rFonts w:ascii="Tahoma" w:hAnsi="Tahoma" w:cs="Tahoma"/>
                <w:bCs/>
                <w:sz w:val="20"/>
                <w:szCs w:val="20"/>
              </w:rPr>
              <w:t>rrador de</w:t>
            </w:r>
            <w:r>
              <w:rPr>
                <w:rFonts w:ascii="Tahoma" w:hAnsi="Tahoma" w:cs="Tahoma"/>
                <w:bCs/>
                <w:sz w:val="20"/>
                <w:szCs w:val="20"/>
              </w:rPr>
              <w:t>l informe</w:t>
            </w:r>
            <w:r w:rsidR="00331732" w:rsidRPr="00331732">
              <w:rPr>
                <w:rFonts w:ascii="Tahoma" w:hAnsi="Tahoma" w:cs="Tahoma"/>
                <w:bCs/>
                <w:sz w:val="20"/>
                <w:szCs w:val="20"/>
              </w:rPr>
              <w:t xml:space="preserve"> </w:t>
            </w:r>
          </w:p>
        </w:tc>
      </w:tr>
      <w:tr w:rsidR="00331732" w:rsidRPr="00CE75E2" w:rsidTr="004F1525">
        <w:tc>
          <w:tcPr>
            <w:tcW w:w="4428" w:type="dxa"/>
          </w:tcPr>
          <w:p w:rsidR="00331732" w:rsidRDefault="00331732" w:rsidP="004F1525">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Revisión del grado de Sostenibilidad</w:t>
            </w:r>
            <w:r w:rsidR="0032005F">
              <w:rPr>
                <w:rFonts w:ascii="Tahoma" w:hAnsi="Tahoma" w:cs="Tahoma"/>
                <w:bCs/>
                <w:sz w:val="20"/>
                <w:szCs w:val="20"/>
              </w:rPr>
              <w:t xml:space="preserve"> de la VUE y de los servicios de apoyo a las Redes creadas en el marco del Proyecto</w:t>
            </w:r>
          </w:p>
          <w:p w:rsidR="0032005F" w:rsidRPr="00331732" w:rsidRDefault="0032005F" w:rsidP="004F1525">
            <w:pPr>
              <w:pStyle w:val="Default"/>
              <w:tabs>
                <w:tab w:val="center" w:pos="4252"/>
                <w:tab w:val="right" w:pos="8504"/>
              </w:tabs>
              <w:rPr>
                <w:rFonts w:ascii="Tahoma" w:hAnsi="Tahoma" w:cs="Tahoma"/>
                <w:bCs/>
                <w:sz w:val="20"/>
                <w:szCs w:val="20"/>
              </w:rPr>
            </w:pPr>
          </w:p>
        </w:tc>
        <w:tc>
          <w:tcPr>
            <w:tcW w:w="1700" w:type="dxa"/>
          </w:tcPr>
          <w:p w:rsidR="0032005F" w:rsidRDefault="0032005F" w:rsidP="0032005F">
            <w:pPr>
              <w:pStyle w:val="Default"/>
              <w:tabs>
                <w:tab w:val="center" w:pos="4252"/>
                <w:tab w:val="right" w:pos="8504"/>
              </w:tabs>
              <w:rPr>
                <w:rFonts w:ascii="Tahoma" w:hAnsi="Tahoma" w:cs="Tahoma"/>
                <w:sz w:val="20"/>
                <w:szCs w:val="20"/>
              </w:rPr>
            </w:pPr>
            <w:r>
              <w:rPr>
                <w:rFonts w:ascii="Tahoma" w:hAnsi="Tahoma" w:cs="Tahoma"/>
                <w:sz w:val="20"/>
                <w:szCs w:val="20"/>
              </w:rPr>
              <w:t xml:space="preserve">Reuniones de Trabajo con la Unidad Coordinadora, con el Jefe de Desarrollo Local y con el Alcalde de Otavalo </w:t>
            </w:r>
          </w:p>
          <w:p w:rsidR="00331732" w:rsidRPr="00CE75E2" w:rsidRDefault="00331732" w:rsidP="004F1525">
            <w:pPr>
              <w:pStyle w:val="Default"/>
              <w:tabs>
                <w:tab w:val="center" w:pos="4252"/>
                <w:tab w:val="right" w:pos="8504"/>
              </w:tabs>
              <w:rPr>
                <w:rFonts w:ascii="Tahoma" w:hAnsi="Tahoma" w:cs="Tahoma"/>
                <w:sz w:val="20"/>
                <w:szCs w:val="20"/>
              </w:rPr>
            </w:pPr>
          </w:p>
        </w:tc>
        <w:tc>
          <w:tcPr>
            <w:tcW w:w="2340" w:type="dxa"/>
          </w:tcPr>
          <w:p w:rsidR="00331732" w:rsidRPr="00331732" w:rsidRDefault="0032005F" w:rsidP="0032005F">
            <w:pPr>
              <w:pStyle w:val="Default"/>
              <w:tabs>
                <w:tab w:val="center" w:pos="4252"/>
                <w:tab w:val="right" w:pos="8504"/>
              </w:tabs>
              <w:rPr>
                <w:rFonts w:ascii="Tahoma" w:hAnsi="Tahoma" w:cs="Tahoma"/>
                <w:bCs/>
                <w:sz w:val="20"/>
                <w:szCs w:val="20"/>
              </w:rPr>
            </w:pPr>
            <w:r>
              <w:rPr>
                <w:rFonts w:ascii="Tahoma" w:hAnsi="Tahoma" w:cs="Tahoma"/>
                <w:bCs/>
                <w:sz w:val="20"/>
                <w:szCs w:val="20"/>
              </w:rPr>
              <w:t xml:space="preserve">Recomendaciones sobre la </w:t>
            </w:r>
            <w:r w:rsidR="00331732" w:rsidRPr="00331732">
              <w:rPr>
                <w:rFonts w:ascii="Tahoma" w:hAnsi="Tahoma" w:cs="Tahoma"/>
                <w:bCs/>
                <w:sz w:val="20"/>
                <w:szCs w:val="20"/>
              </w:rPr>
              <w:t>Sostenibilidad</w:t>
            </w:r>
            <w:r>
              <w:rPr>
                <w:rFonts w:ascii="Tahoma" w:hAnsi="Tahoma" w:cs="Tahoma"/>
                <w:bCs/>
                <w:sz w:val="20"/>
                <w:szCs w:val="20"/>
              </w:rPr>
              <w:t xml:space="preserve"> del Proyecto</w:t>
            </w:r>
          </w:p>
        </w:tc>
      </w:tr>
      <w:tr w:rsidR="00331732" w:rsidRPr="00CE75E2" w:rsidTr="004F1525">
        <w:tc>
          <w:tcPr>
            <w:tcW w:w="4428" w:type="dxa"/>
            <w:tcBorders>
              <w:top w:val="single" w:sz="8" w:space="0" w:color="C0504D"/>
              <w:left w:val="single" w:sz="8" w:space="0" w:color="C0504D"/>
              <w:bottom w:val="single" w:sz="8" w:space="0" w:color="C0504D"/>
            </w:tcBorders>
          </w:tcPr>
          <w:p w:rsidR="005D16B0" w:rsidRDefault="005D16B0" w:rsidP="004F1525">
            <w:pPr>
              <w:pStyle w:val="Default"/>
              <w:tabs>
                <w:tab w:val="center" w:pos="4252"/>
                <w:tab w:val="right" w:pos="8504"/>
              </w:tabs>
              <w:rPr>
                <w:rFonts w:ascii="Tahoma" w:hAnsi="Tahoma" w:cs="Tahoma"/>
                <w:b/>
                <w:bCs/>
                <w:sz w:val="20"/>
                <w:szCs w:val="20"/>
              </w:rPr>
            </w:pPr>
          </w:p>
          <w:p w:rsidR="00331732" w:rsidRDefault="00331732" w:rsidP="004F1525">
            <w:pPr>
              <w:pStyle w:val="Default"/>
              <w:tabs>
                <w:tab w:val="center" w:pos="4252"/>
                <w:tab w:val="right" w:pos="8504"/>
              </w:tabs>
              <w:rPr>
                <w:rFonts w:ascii="Tahoma" w:hAnsi="Tahoma" w:cs="Tahoma"/>
                <w:b/>
                <w:bCs/>
                <w:sz w:val="20"/>
                <w:szCs w:val="20"/>
              </w:rPr>
            </w:pPr>
            <w:r w:rsidRPr="0032005F">
              <w:rPr>
                <w:rFonts w:ascii="Tahoma" w:hAnsi="Tahoma" w:cs="Tahoma"/>
                <w:b/>
                <w:bCs/>
                <w:sz w:val="20"/>
                <w:szCs w:val="20"/>
              </w:rPr>
              <w:t>FASE III: Preparación del Informe y difusión</w:t>
            </w:r>
          </w:p>
          <w:p w:rsidR="005D16B0" w:rsidRPr="0032005F" w:rsidRDefault="005D16B0" w:rsidP="004F1525">
            <w:pPr>
              <w:pStyle w:val="Default"/>
              <w:tabs>
                <w:tab w:val="center" w:pos="4252"/>
                <w:tab w:val="right" w:pos="8504"/>
              </w:tabs>
              <w:rPr>
                <w:rFonts w:ascii="Tahoma" w:hAnsi="Tahoma" w:cs="Tahoma"/>
                <w:b/>
                <w:bCs/>
                <w:sz w:val="20"/>
                <w:szCs w:val="20"/>
              </w:rPr>
            </w:pPr>
          </w:p>
        </w:tc>
        <w:tc>
          <w:tcPr>
            <w:tcW w:w="1700" w:type="dxa"/>
            <w:tcBorders>
              <w:top w:val="single" w:sz="8" w:space="0" w:color="C0504D"/>
              <w:bottom w:val="single" w:sz="8" w:space="0" w:color="C0504D"/>
            </w:tcBorders>
          </w:tcPr>
          <w:p w:rsidR="00331732" w:rsidRPr="00CE75E2" w:rsidRDefault="00331732" w:rsidP="004F1525">
            <w:pPr>
              <w:pStyle w:val="Default"/>
              <w:tabs>
                <w:tab w:val="center" w:pos="4252"/>
                <w:tab w:val="right" w:pos="8504"/>
              </w:tabs>
              <w:rPr>
                <w:rFonts w:ascii="Tahoma" w:hAnsi="Tahoma" w:cs="Tahoma"/>
                <w:sz w:val="20"/>
                <w:szCs w:val="20"/>
              </w:rPr>
            </w:pPr>
          </w:p>
        </w:tc>
        <w:tc>
          <w:tcPr>
            <w:tcW w:w="2340" w:type="dxa"/>
            <w:tcBorders>
              <w:top w:val="single" w:sz="8" w:space="0" w:color="C0504D"/>
              <w:bottom w:val="single" w:sz="8" w:space="0" w:color="C0504D"/>
              <w:right w:val="single" w:sz="8" w:space="0" w:color="C0504D"/>
            </w:tcBorders>
          </w:tcPr>
          <w:p w:rsidR="00331732" w:rsidRPr="00331732" w:rsidRDefault="00331732" w:rsidP="004F1525">
            <w:pPr>
              <w:pStyle w:val="Default"/>
              <w:tabs>
                <w:tab w:val="center" w:pos="4252"/>
                <w:tab w:val="right" w:pos="8504"/>
              </w:tabs>
              <w:rPr>
                <w:rFonts w:ascii="Tahoma" w:hAnsi="Tahoma" w:cs="Tahoma"/>
                <w:bCs/>
                <w:sz w:val="20"/>
                <w:szCs w:val="20"/>
              </w:rPr>
            </w:pPr>
          </w:p>
        </w:tc>
      </w:tr>
      <w:tr w:rsidR="00331732" w:rsidRPr="00CE75E2" w:rsidTr="004F1525">
        <w:tc>
          <w:tcPr>
            <w:tcW w:w="4428" w:type="dxa"/>
            <w:tcBorders>
              <w:top w:val="single" w:sz="8" w:space="0" w:color="C0504D"/>
              <w:left w:val="single" w:sz="8" w:space="0" w:color="C0504D"/>
              <w:bottom w:val="single" w:sz="8" w:space="0" w:color="C0504D"/>
            </w:tcBorders>
          </w:tcPr>
          <w:p w:rsidR="00331732" w:rsidRPr="00331732" w:rsidRDefault="00331732" w:rsidP="004F1525">
            <w:pPr>
              <w:pStyle w:val="Default"/>
              <w:tabs>
                <w:tab w:val="center" w:pos="4252"/>
                <w:tab w:val="right" w:pos="8504"/>
              </w:tabs>
              <w:rPr>
                <w:rFonts w:ascii="Tahoma" w:hAnsi="Tahoma" w:cs="Tahoma"/>
                <w:bCs/>
                <w:sz w:val="20"/>
                <w:szCs w:val="20"/>
              </w:rPr>
            </w:pPr>
            <w:r w:rsidRPr="00331732">
              <w:rPr>
                <w:rFonts w:ascii="Tahoma" w:hAnsi="Tahoma" w:cs="Tahoma"/>
                <w:bCs/>
                <w:sz w:val="20"/>
                <w:szCs w:val="20"/>
              </w:rPr>
              <w:lastRenderedPageBreak/>
              <w:t>Formulación del Borrador de Informe</w:t>
            </w:r>
            <w:r w:rsidR="0032005F">
              <w:rPr>
                <w:rFonts w:ascii="Tahoma" w:hAnsi="Tahoma" w:cs="Tahoma"/>
                <w:bCs/>
                <w:sz w:val="20"/>
                <w:szCs w:val="20"/>
              </w:rPr>
              <w:t xml:space="preserve">, presentación y discusión con la Unidad Coordinadora y con el FOMIN </w:t>
            </w:r>
          </w:p>
        </w:tc>
        <w:tc>
          <w:tcPr>
            <w:tcW w:w="1700" w:type="dxa"/>
            <w:tcBorders>
              <w:top w:val="single" w:sz="8" w:space="0" w:color="C0504D"/>
              <w:bottom w:val="single" w:sz="8" w:space="0" w:color="C0504D"/>
            </w:tcBorders>
          </w:tcPr>
          <w:p w:rsidR="00331732" w:rsidRDefault="0032005F" w:rsidP="004F1525">
            <w:pPr>
              <w:pStyle w:val="Default"/>
              <w:tabs>
                <w:tab w:val="center" w:pos="4252"/>
                <w:tab w:val="right" w:pos="8504"/>
              </w:tabs>
              <w:rPr>
                <w:rFonts w:ascii="Tahoma" w:hAnsi="Tahoma" w:cs="Tahoma"/>
                <w:sz w:val="20"/>
                <w:szCs w:val="20"/>
              </w:rPr>
            </w:pPr>
            <w:r>
              <w:rPr>
                <w:rFonts w:ascii="Tahoma" w:hAnsi="Tahoma" w:cs="Tahoma"/>
                <w:sz w:val="20"/>
                <w:szCs w:val="20"/>
              </w:rPr>
              <w:t>Envío del documento, revisión, presentación y discusión de comentarios, modificación del Borrador del Informe</w:t>
            </w:r>
          </w:p>
          <w:p w:rsidR="0032005F" w:rsidRPr="00CE75E2" w:rsidRDefault="0032005F" w:rsidP="004F1525">
            <w:pPr>
              <w:pStyle w:val="Default"/>
              <w:tabs>
                <w:tab w:val="center" w:pos="4252"/>
                <w:tab w:val="right" w:pos="8504"/>
              </w:tabs>
              <w:rPr>
                <w:rFonts w:ascii="Tahoma" w:hAnsi="Tahoma" w:cs="Tahoma"/>
                <w:sz w:val="20"/>
                <w:szCs w:val="20"/>
              </w:rPr>
            </w:pPr>
          </w:p>
        </w:tc>
        <w:tc>
          <w:tcPr>
            <w:tcW w:w="2340" w:type="dxa"/>
            <w:tcBorders>
              <w:top w:val="single" w:sz="8" w:space="0" w:color="C0504D"/>
              <w:bottom w:val="single" w:sz="8" w:space="0" w:color="C0504D"/>
              <w:right w:val="single" w:sz="8" w:space="0" w:color="C0504D"/>
            </w:tcBorders>
          </w:tcPr>
          <w:p w:rsidR="00331732" w:rsidRPr="00331732" w:rsidRDefault="00331732" w:rsidP="004F1525">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Borrador de informe acordado</w:t>
            </w:r>
            <w:r w:rsidR="0032005F">
              <w:rPr>
                <w:rFonts w:ascii="Tahoma" w:hAnsi="Tahoma" w:cs="Tahoma"/>
                <w:bCs/>
                <w:sz w:val="20"/>
                <w:szCs w:val="20"/>
              </w:rPr>
              <w:t xml:space="preserve">. Versión Final consensuada. </w:t>
            </w:r>
          </w:p>
        </w:tc>
      </w:tr>
      <w:tr w:rsidR="00331732" w:rsidRPr="00CE75E2" w:rsidTr="004F1525">
        <w:tc>
          <w:tcPr>
            <w:tcW w:w="4428" w:type="dxa"/>
          </w:tcPr>
          <w:p w:rsidR="00331732" w:rsidRPr="00331732" w:rsidRDefault="0032005F" w:rsidP="0032005F">
            <w:pPr>
              <w:pStyle w:val="Default"/>
              <w:tabs>
                <w:tab w:val="center" w:pos="4252"/>
                <w:tab w:val="right" w:pos="8504"/>
              </w:tabs>
              <w:rPr>
                <w:rFonts w:ascii="Tahoma" w:hAnsi="Tahoma" w:cs="Tahoma"/>
                <w:bCs/>
                <w:sz w:val="20"/>
                <w:szCs w:val="20"/>
              </w:rPr>
            </w:pPr>
            <w:r>
              <w:rPr>
                <w:rFonts w:ascii="Tahoma" w:hAnsi="Tahoma" w:cs="Tahoma"/>
                <w:bCs/>
                <w:sz w:val="20"/>
                <w:szCs w:val="20"/>
                <w:lang w:val="es-EC"/>
              </w:rPr>
              <w:t>Preparación del Documento de Sistematización, recomendaciones para los eventos finales de difusión y sistematización</w:t>
            </w:r>
          </w:p>
        </w:tc>
        <w:tc>
          <w:tcPr>
            <w:tcW w:w="1700" w:type="dxa"/>
          </w:tcPr>
          <w:p w:rsidR="0032005F" w:rsidRPr="00CE75E2" w:rsidRDefault="0032005F" w:rsidP="0032005F">
            <w:pPr>
              <w:pStyle w:val="Default"/>
              <w:tabs>
                <w:tab w:val="center" w:pos="4252"/>
                <w:tab w:val="right" w:pos="8504"/>
              </w:tabs>
              <w:rPr>
                <w:rFonts w:ascii="Tahoma" w:hAnsi="Tahoma" w:cs="Tahoma"/>
                <w:sz w:val="20"/>
                <w:szCs w:val="20"/>
              </w:rPr>
            </w:pPr>
            <w:r>
              <w:rPr>
                <w:rFonts w:ascii="Tahoma" w:hAnsi="Tahoma" w:cs="Tahoma"/>
                <w:sz w:val="20"/>
                <w:szCs w:val="20"/>
              </w:rPr>
              <w:t xml:space="preserve">Preparación de la propuesta, discusión, logro de consensos </w:t>
            </w:r>
          </w:p>
          <w:p w:rsidR="00331732" w:rsidRPr="00CE75E2" w:rsidRDefault="00331732" w:rsidP="004F1525">
            <w:pPr>
              <w:pStyle w:val="Default"/>
              <w:tabs>
                <w:tab w:val="center" w:pos="4252"/>
                <w:tab w:val="right" w:pos="8504"/>
              </w:tabs>
              <w:rPr>
                <w:rFonts w:ascii="Tahoma" w:hAnsi="Tahoma" w:cs="Tahoma"/>
                <w:sz w:val="20"/>
                <w:szCs w:val="20"/>
              </w:rPr>
            </w:pPr>
          </w:p>
        </w:tc>
        <w:tc>
          <w:tcPr>
            <w:tcW w:w="2340" w:type="dxa"/>
          </w:tcPr>
          <w:p w:rsidR="00331732" w:rsidRPr="00331732" w:rsidRDefault="0032005F" w:rsidP="0032005F">
            <w:pPr>
              <w:pStyle w:val="Default"/>
              <w:tabs>
                <w:tab w:val="center" w:pos="4252"/>
                <w:tab w:val="right" w:pos="8504"/>
              </w:tabs>
              <w:rPr>
                <w:rFonts w:ascii="Tahoma" w:hAnsi="Tahoma" w:cs="Tahoma"/>
                <w:bCs/>
                <w:sz w:val="20"/>
                <w:szCs w:val="20"/>
              </w:rPr>
            </w:pPr>
            <w:r>
              <w:rPr>
                <w:rFonts w:ascii="Tahoma" w:hAnsi="Tahoma" w:cs="Tahoma"/>
                <w:bCs/>
                <w:sz w:val="20"/>
                <w:szCs w:val="20"/>
              </w:rPr>
              <w:t xml:space="preserve">Documento de </w:t>
            </w:r>
            <w:r w:rsidR="00331732" w:rsidRPr="00331732">
              <w:rPr>
                <w:rFonts w:ascii="Tahoma" w:hAnsi="Tahoma" w:cs="Tahoma"/>
                <w:bCs/>
                <w:sz w:val="20"/>
                <w:szCs w:val="20"/>
              </w:rPr>
              <w:t>Sistematización</w:t>
            </w:r>
            <w:r>
              <w:rPr>
                <w:rFonts w:ascii="Tahoma" w:hAnsi="Tahoma" w:cs="Tahoma"/>
                <w:bCs/>
                <w:sz w:val="20"/>
                <w:szCs w:val="20"/>
              </w:rPr>
              <w:t>, a</w:t>
            </w:r>
            <w:r w:rsidR="00331732" w:rsidRPr="00331732">
              <w:rPr>
                <w:rFonts w:ascii="Tahoma" w:hAnsi="Tahoma" w:cs="Tahoma"/>
                <w:bCs/>
                <w:sz w:val="20"/>
                <w:szCs w:val="20"/>
              </w:rPr>
              <w:t>cordad</w:t>
            </w:r>
            <w:r>
              <w:rPr>
                <w:rFonts w:ascii="Tahoma" w:hAnsi="Tahoma" w:cs="Tahoma"/>
                <w:bCs/>
                <w:sz w:val="20"/>
                <w:szCs w:val="20"/>
              </w:rPr>
              <w:t xml:space="preserve">o </w:t>
            </w:r>
          </w:p>
        </w:tc>
      </w:tr>
      <w:tr w:rsidR="00331732" w:rsidRPr="00CE75E2" w:rsidTr="004F1525">
        <w:tc>
          <w:tcPr>
            <w:tcW w:w="4428" w:type="dxa"/>
            <w:tcBorders>
              <w:top w:val="double" w:sz="6" w:space="0" w:color="C0504D"/>
              <w:left w:val="single" w:sz="8" w:space="0" w:color="C0504D"/>
              <w:bottom w:val="single" w:sz="8" w:space="0" w:color="C0504D"/>
            </w:tcBorders>
          </w:tcPr>
          <w:p w:rsidR="00331732" w:rsidRDefault="00331732" w:rsidP="004F1525">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Difusión mínima de los Resultados de la Evaluación</w:t>
            </w:r>
          </w:p>
          <w:p w:rsidR="0032005F" w:rsidRDefault="0032005F" w:rsidP="004F1525">
            <w:pPr>
              <w:pStyle w:val="Default"/>
              <w:tabs>
                <w:tab w:val="center" w:pos="4252"/>
                <w:tab w:val="right" w:pos="8504"/>
              </w:tabs>
              <w:rPr>
                <w:rFonts w:ascii="Tahoma" w:hAnsi="Tahoma" w:cs="Tahoma"/>
                <w:bCs/>
                <w:sz w:val="20"/>
                <w:szCs w:val="20"/>
              </w:rPr>
            </w:pPr>
          </w:p>
          <w:p w:rsidR="0032005F" w:rsidRPr="0032005F" w:rsidRDefault="0032005F" w:rsidP="0032005F">
            <w:pPr>
              <w:pStyle w:val="Default"/>
              <w:tabs>
                <w:tab w:val="center" w:pos="4252"/>
                <w:tab w:val="right" w:pos="8504"/>
              </w:tabs>
              <w:rPr>
                <w:rFonts w:ascii="Tahoma" w:hAnsi="Tahoma" w:cs="Tahoma"/>
                <w:b/>
                <w:bCs/>
                <w:sz w:val="16"/>
                <w:szCs w:val="16"/>
              </w:rPr>
            </w:pPr>
            <w:r w:rsidRPr="0032005F">
              <w:rPr>
                <w:rFonts w:ascii="Tahoma" w:hAnsi="Tahoma" w:cs="Tahoma"/>
                <w:b/>
                <w:bCs/>
                <w:sz w:val="16"/>
                <w:szCs w:val="16"/>
              </w:rPr>
              <w:t xml:space="preserve">NOTA: esta actividad se realiza una vez que se haya aprobado la versión final del informe. </w:t>
            </w:r>
          </w:p>
        </w:tc>
        <w:tc>
          <w:tcPr>
            <w:tcW w:w="1700" w:type="dxa"/>
            <w:tcBorders>
              <w:top w:val="double" w:sz="6" w:space="0" w:color="C0504D"/>
              <w:bottom w:val="single" w:sz="8" w:space="0" w:color="C0504D"/>
            </w:tcBorders>
          </w:tcPr>
          <w:p w:rsidR="00331732" w:rsidRPr="00331732" w:rsidRDefault="0032005F" w:rsidP="004F1525">
            <w:pPr>
              <w:pStyle w:val="Default"/>
              <w:tabs>
                <w:tab w:val="center" w:pos="4252"/>
                <w:tab w:val="right" w:pos="8504"/>
              </w:tabs>
              <w:rPr>
                <w:rFonts w:ascii="Tahoma" w:hAnsi="Tahoma" w:cs="Tahoma"/>
                <w:bCs/>
                <w:sz w:val="20"/>
                <w:szCs w:val="20"/>
              </w:rPr>
            </w:pPr>
            <w:r>
              <w:rPr>
                <w:rFonts w:ascii="Tahoma" w:hAnsi="Tahoma" w:cs="Tahoma"/>
                <w:bCs/>
                <w:sz w:val="20"/>
                <w:szCs w:val="20"/>
              </w:rPr>
              <w:t>Reunión con la Unidad Coordinadora, con los funcionarios municipales y con las Redes conformadas en el marco del Proyecto</w:t>
            </w:r>
            <w:r w:rsidR="00331732" w:rsidRPr="00331732">
              <w:rPr>
                <w:rFonts w:ascii="Tahoma" w:hAnsi="Tahoma" w:cs="Tahoma"/>
                <w:bCs/>
                <w:sz w:val="20"/>
                <w:szCs w:val="20"/>
              </w:rPr>
              <w:t xml:space="preserve"> </w:t>
            </w:r>
          </w:p>
        </w:tc>
        <w:tc>
          <w:tcPr>
            <w:tcW w:w="2340" w:type="dxa"/>
            <w:tcBorders>
              <w:top w:val="double" w:sz="6" w:space="0" w:color="C0504D"/>
              <w:bottom w:val="single" w:sz="8" w:space="0" w:color="C0504D"/>
              <w:right w:val="single" w:sz="8" w:space="0" w:color="C0504D"/>
            </w:tcBorders>
          </w:tcPr>
          <w:p w:rsidR="00331732" w:rsidRPr="00331732" w:rsidRDefault="00331732" w:rsidP="0032005F">
            <w:pPr>
              <w:pStyle w:val="Default"/>
              <w:tabs>
                <w:tab w:val="center" w:pos="4252"/>
                <w:tab w:val="right" w:pos="8504"/>
              </w:tabs>
              <w:rPr>
                <w:rFonts w:ascii="Tahoma" w:hAnsi="Tahoma" w:cs="Tahoma"/>
                <w:bCs/>
                <w:sz w:val="20"/>
                <w:szCs w:val="20"/>
              </w:rPr>
            </w:pPr>
            <w:r w:rsidRPr="00331732">
              <w:rPr>
                <w:rFonts w:ascii="Tahoma" w:hAnsi="Tahoma" w:cs="Tahoma"/>
                <w:bCs/>
                <w:sz w:val="20"/>
                <w:szCs w:val="20"/>
              </w:rPr>
              <w:t>Unidad Ejecutora</w:t>
            </w:r>
            <w:r w:rsidR="0032005F">
              <w:rPr>
                <w:rFonts w:ascii="Tahoma" w:hAnsi="Tahoma" w:cs="Tahoma"/>
                <w:bCs/>
                <w:sz w:val="20"/>
                <w:szCs w:val="20"/>
              </w:rPr>
              <w:t xml:space="preserve">, funcionarios municipales y </w:t>
            </w:r>
            <w:r w:rsidRPr="00331732">
              <w:rPr>
                <w:rFonts w:ascii="Tahoma" w:hAnsi="Tahoma" w:cs="Tahoma"/>
                <w:bCs/>
                <w:sz w:val="20"/>
                <w:szCs w:val="20"/>
              </w:rPr>
              <w:t xml:space="preserve"> Beneficiarios conocen los resultados de la evaluación</w:t>
            </w:r>
          </w:p>
        </w:tc>
      </w:tr>
    </w:tbl>
    <w:p w:rsidR="00331732" w:rsidRDefault="00331732" w:rsidP="00331732">
      <w:pPr>
        <w:pStyle w:val="Default"/>
        <w:jc w:val="both"/>
        <w:rPr>
          <w:rFonts w:ascii="Tahoma" w:hAnsi="Tahoma" w:cs="Tahoma"/>
          <w:sz w:val="20"/>
          <w:szCs w:val="20"/>
        </w:rPr>
      </w:pPr>
    </w:p>
    <w:p w:rsidR="001922FB" w:rsidRPr="00331732" w:rsidRDefault="001922FB" w:rsidP="00331732">
      <w:pPr>
        <w:spacing w:line="240" w:lineRule="auto"/>
        <w:jc w:val="both"/>
        <w:rPr>
          <w:rFonts w:eastAsia="Times New Roman" w:cs="Times New Roman"/>
          <w:sz w:val="24"/>
          <w:szCs w:val="24"/>
          <w:lang w:val="es-ES" w:eastAsia="es-EC"/>
        </w:rPr>
      </w:pPr>
    </w:p>
    <w:p w:rsidR="00826E7E" w:rsidRPr="00331732" w:rsidRDefault="00826E7E" w:rsidP="00331732">
      <w:pPr>
        <w:spacing w:before="240" w:line="240" w:lineRule="auto"/>
        <w:jc w:val="both"/>
        <w:rPr>
          <w:sz w:val="28"/>
          <w:szCs w:val="28"/>
          <w:lang w:val="es-ES_tradnl"/>
        </w:rPr>
      </w:pPr>
    </w:p>
    <w:p w:rsidR="00826E7E" w:rsidRPr="00331732" w:rsidRDefault="00826E7E" w:rsidP="00331732">
      <w:pPr>
        <w:spacing w:before="240" w:line="240" w:lineRule="auto"/>
        <w:jc w:val="both"/>
        <w:rPr>
          <w:sz w:val="28"/>
          <w:szCs w:val="28"/>
          <w:lang w:val="es-ES_tradnl"/>
        </w:rPr>
      </w:pPr>
    </w:p>
    <w:p w:rsidR="00826E7E" w:rsidRPr="005D16B0" w:rsidRDefault="00826E7E" w:rsidP="00331732">
      <w:pPr>
        <w:spacing w:before="240" w:line="240" w:lineRule="auto"/>
        <w:jc w:val="both"/>
        <w:rPr>
          <w:sz w:val="28"/>
          <w:szCs w:val="28"/>
          <w:lang w:val="es-ES_tradnl"/>
        </w:rPr>
      </w:pPr>
    </w:p>
    <w:sectPr w:rsidR="00826E7E" w:rsidRPr="005D16B0" w:rsidSect="00B23E46">
      <w:footerReference w:type="default" r:id="rId10"/>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B2B" w:rsidRDefault="00B14B2B" w:rsidP="00B23E46">
      <w:pPr>
        <w:spacing w:after="0" w:line="240" w:lineRule="auto"/>
      </w:pPr>
      <w:r>
        <w:separator/>
      </w:r>
    </w:p>
  </w:endnote>
  <w:endnote w:type="continuationSeparator" w:id="1">
    <w:p w:rsidR="00B14B2B" w:rsidRDefault="00B14B2B" w:rsidP="00B23E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122" w:rsidRPr="00945384" w:rsidRDefault="00396122">
    <w:pPr>
      <w:pStyle w:val="Piedepgina"/>
      <w:pBdr>
        <w:top w:val="thinThickSmallGap" w:sz="24" w:space="1" w:color="622423" w:themeColor="accent2" w:themeShade="7F"/>
      </w:pBdr>
      <w:rPr>
        <w:rFonts w:asciiTheme="majorHAnsi" w:hAnsiTheme="majorHAnsi"/>
        <w:b/>
        <w:i/>
        <w:sz w:val="18"/>
        <w:szCs w:val="18"/>
      </w:rPr>
    </w:pPr>
    <w:r w:rsidRPr="00BB3ABC">
      <w:rPr>
        <w:rFonts w:ascii="Comic Sans MS" w:hAnsi="Comic Sans MS"/>
        <w:b/>
        <w:i/>
        <w:sz w:val="20"/>
        <w:szCs w:val="20"/>
      </w:rPr>
      <w:t>Edgar Carvajal A</w:t>
    </w:r>
    <w:r>
      <w:rPr>
        <w:rFonts w:ascii="Comic Sans MS" w:hAnsi="Comic Sans MS"/>
        <w:b/>
        <w:i/>
        <w:sz w:val="20"/>
        <w:szCs w:val="20"/>
      </w:rPr>
      <w:t>:.</w:t>
    </w:r>
    <w:r w:rsidRPr="00BB3ABC">
      <w:rPr>
        <w:rFonts w:asciiTheme="majorHAnsi" w:hAnsiTheme="majorHAnsi"/>
        <w:b/>
        <w:i/>
        <w:sz w:val="18"/>
        <w:szCs w:val="18"/>
      </w:rPr>
      <w:t xml:space="preserve"> -</w:t>
    </w:r>
    <w:r>
      <w:rPr>
        <w:rFonts w:asciiTheme="majorHAnsi" w:hAnsiTheme="majorHAnsi"/>
        <w:b/>
        <w:i/>
        <w:sz w:val="18"/>
        <w:szCs w:val="18"/>
      </w:rPr>
      <w:t xml:space="preserve">  </w:t>
    </w:r>
    <w:r w:rsidRPr="00BB3ABC">
      <w:rPr>
        <w:rFonts w:asciiTheme="majorHAnsi" w:hAnsiTheme="majorHAnsi"/>
        <w:b/>
        <w:i/>
        <w:sz w:val="18"/>
        <w:szCs w:val="18"/>
      </w:rPr>
      <w:t>CONSULTOR INDEPENDIENTE</w:t>
    </w:r>
    <w:r>
      <w:rPr>
        <w:rFonts w:asciiTheme="majorHAnsi" w:hAnsiTheme="majorHAnsi"/>
        <w:b/>
        <w:i/>
        <w:sz w:val="18"/>
        <w:szCs w:val="18"/>
      </w:rPr>
      <w:t xml:space="preserve"> </w:t>
    </w:r>
  </w:p>
  <w:p w:rsidR="00396122" w:rsidRDefault="00396122">
    <w:pPr>
      <w:pStyle w:val="Piedepgin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Página </w:t>
    </w:r>
    <w:fldSimple w:instr=" PAGE   \* MERGEFORMAT ">
      <w:r w:rsidR="00DC487B" w:rsidRPr="00DC487B">
        <w:rPr>
          <w:rFonts w:asciiTheme="majorHAnsi" w:hAnsiTheme="majorHAnsi"/>
          <w:noProof/>
        </w:rPr>
        <w:t>24</w:t>
      </w:r>
    </w:fldSimple>
  </w:p>
  <w:p w:rsidR="00396122" w:rsidRDefault="0039612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B2B" w:rsidRDefault="00B14B2B" w:rsidP="00B23E46">
      <w:pPr>
        <w:spacing w:after="0" w:line="240" w:lineRule="auto"/>
      </w:pPr>
      <w:r>
        <w:separator/>
      </w:r>
    </w:p>
  </w:footnote>
  <w:footnote w:type="continuationSeparator" w:id="1">
    <w:p w:rsidR="00B14B2B" w:rsidRDefault="00B14B2B" w:rsidP="00B23E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46748"/>
    <w:multiLevelType w:val="hybridMultilevel"/>
    <w:tmpl w:val="260CE4E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7AD1AB0"/>
    <w:multiLevelType w:val="hybridMultilevel"/>
    <w:tmpl w:val="06E6091E"/>
    <w:lvl w:ilvl="0" w:tplc="300A0001">
      <w:start w:val="1"/>
      <w:numFmt w:val="bullet"/>
      <w:lvlText w:val=""/>
      <w:lvlJc w:val="left"/>
      <w:pPr>
        <w:ind w:left="644" w:hanging="360"/>
      </w:pPr>
      <w:rPr>
        <w:rFonts w:ascii="Symbol" w:hAnsi="Symbol" w:hint="default"/>
      </w:rPr>
    </w:lvl>
    <w:lvl w:ilvl="1" w:tplc="300A0003" w:tentative="1">
      <w:start w:val="1"/>
      <w:numFmt w:val="bullet"/>
      <w:lvlText w:val="o"/>
      <w:lvlJc w:val="left"/>
      <w:pPr>
        <w:ind w:left="1364" w:hanging="360"/>
      </w:pPr>
      <w:rPr>
        <w:rFonts w:ascii="Courier New" w:hAnsi="Courier New" w:cs="Courier New" w:hint="default"/>
      </w:rPr>
    </w:lvl>
    <w:lvl w:ilvl="2" w:tplc="300A0005" w:tentative="1">
      <w:start w:val="1"/>
      <w:numFmt w:val="bullet"/>
      <w:lvlText w:val=""/>
      <w:lvlJc w:val="left"/>
      <w:pPr>
        <w:ind w:left="2084" w:hanging="360"/>
      </w:pPr>
      <w:rPr>
        <w:rFonts w:ascii="Wingdings" w:hAnsi="Wingdings" w:hint="default"/>
      </w:rPr>
    </w:lvl>
    <w:lvl w:ilvl="3" w:tplc="300A0001" w:tentative="1">
      <w:start w:val="1"/>
      <w:numFmt w:val="bullet"/>
      <w:lvlText w:val=""/>
      <w:lvlJc w:val="left"/>
      <w:pPr>
        <w:ind w:left="2804" w:hanging="360"/>
      </w:pPr>
      <w:rPr>
        <w:rFonts w:ascii="Symbol" w:hAnsi="Symbol" w:hint="default"/>
      </w:rPr>
    </w:lvl>
    <w:lvl w:ilvl="4" w:tplc="300A0003" w:tentative="1">
      <w:start w:val="1"/>
      <w:numFmt w:val="bullet"/>
      <w:lvlText w:val="o"/>
      <w:lvlJc w:val="left"/>
      <w:pPr>
        <w:ind w:left="3524" w:hanging="360"/>
      </w:pPr>
      <w:rPr>
        <w:rFonts w:ascii="Courier New" w:hAnsi="Courier New" w:cs="Courier New" w:hint="default"/>
      </w:rPr>
    </w:lvl>
    <w:lvl w:ilvl="5" w:tplc="300A0005" w:tentative="1">
      <w:start w:val="1"/>
      <w:numFmt w:val="bullet"/>
      <w:lvlText w:val=""/>
      <w:lvlJc w:val="left"/>
      <w:pPr>
        <w:ind w:left="4244" w:hanging="360"/>
      </w:pPr>
      <w:rPr>
        <w:rFonts w:ascii="Wingdings" w:hAnsi="Wingdings" w:hint="default"/>
      </w:rPr>
    </w:lvl>
    <w:lvl w:ilvl="6" w:tplc="300A0001" w:tentative="1">
      <w:start w:val="1"/>
      <w:numFmt w:val="bullet"/>
      <w:lvlText w:val=""/>
      <w:lvlJc w:val="left"/>
      <w:pPr>
        <w:ind w:left="4964" w:hanging="360"/>
      </w:pPr>
      <w:rPr>
        <w:rFonts w:ascii="Symbol" w:hAnsi="Symbol" w:hint="default"/>
      </w:rPr>
    </w:lvl>
    <w:lvl w:ilvl="7" w:tplc="300A0003" w:tentative="1">
      <w:start w:val="1"/>
      <w:numFmt w:val="bullet"/>
      <w:lvlText w:val="o"/>
      <w:lvlJc w:val="left"/>
      <w:pPr>
        <w:ind w:left="5684" w:hanging="360"/>
      </w:pPr>
      <w:rPr>
        <w:rFonts w:ascii="Courier New" w:hAnsi="Courier New" w:cs="Courier New" w:hint="default"/>
      </w:rPr>
    </w:lvl>
    <w:lvl w:ilvl="8" w:tplc="300A0005" w:tentative="1">
      <w:start w:val="1"/>
      <w:numFmt w:val="bullet"/>
      <w:lvlText w:val=""/>
      <w:lvlJc w:val="left"/>
      <w:pPr>
        <w:ind w:left="6404" w:hanging="360"/>
      </w:pPr>
      <w:rPr>
        <w:rFonts w:ascii="Wingdings" w:hAnsi="Wingdings" w:hint="default"/>
      </w:rPr>
    </w:lvl>
  </w:abstractNum>
  <w:abstractNum w:abstractNumId="2">
    <w:nsid w:val="08BC49CF"/>
    <w:multiLevelType w:val="multilevel"/>
    <w:tmpl w:val="1CD202D6"/>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97E5C68"/>
    <w:multiLevelType w:val="hybridMultilevel"/>
    <w:tmpl w:val="92D2E8A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
    <w:nsid w:val="0DAB7FC9"/>
    <w:multiLevelType w:val="multilevel"/>
    <w:tmpl w:val="7DB27B36"/>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900"/>
        </w:tabs>
        <w:ind w:left="900" w:hanging="720"/>
      </w:pPr>
      <w:rPr>
        <w:rFonts w:hint="default"/>
      </w:rPr>
    </w:lvl>
    <w:lvl w:ilvl="2">
      <w:start w:val="1"/>
      <w:numFmt w:val="lowerLetter"/>
      <w:pStyle w:val="Sangradetextonormal"/>
      <w:lvlText w:val="%3."/>
      <w:lvlJc w:val="left"/>
      <w:pPr>
        <w:tabs>
          <w:tab w:val="num" w:pos="1152"/>
        </w:tabs>
        <w:ind w:left="1152" w:hanging="432"/>
      </w:pPr>
      <w:rPr>
        <w:rFonts w:hint="default"/>
      </w:rPr>
    </w:lvl>
    <w:lvl w:ilvl="3">
      <w:start w:val="1"/>
      <w:numFmt w:val="lowerRoman"/>
      <w:pStyle w:val="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19FB7A8D"/>
    <w:multiLevelType w:val="hybridMultilevel"/>
    <w:tmpl w:val="A19A3FB8"/>
    <w:lvl w:ilvl="0" w:tplc="FDFE85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6206B3"/>
    <w:multiLevelType w:val="hybridMultilevel"/>
    <w:tmpl w:val="86EA47C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1D79533A"/>
    <w:multiLevelType w:val="multilevel"/>
    <w:tmpl w:val="B54C966C"/>
    <w:lvl w:ilvl="0">
      <w:start w:val="1"/>
      <w:numFmt w:val="none"/>
      <w:pStyle w:val="FirstHeading"/>
      <w:suff w:val="nothing"/>
      <w:lvlText w:val=""/>
      <w:lvlJc w:val="left"/>
      <w:pPr>
        <w:ind w:left="1296" w:hanging="720"/>
      </w:pPr>
    </w:lvl>
    <w:lvl w:ilvl="1">
      <w:start w:val="1"/>
      <w:numFmt w:val="decimal"/>
      <w:pStyle w:val="SecHeading"/>
      <w:lvlText w:val="%2."/>
      <w:lvlJc w:val="left"/>
      <w:pPr>
        <w:tabs>
          <w:tab w:val="num" w:pos="1872"/>
        </w:tabs>
        <w:ind w:left="1872" w:hanging="576"/>
      </w:pPr>
    </w:lvl>
    <w:lvl w:ilvl="2">
      <w:start w:val="1"/>
      <w:numFmt w:val="lowerLetter"/>
      <w:pStyle w:val="SubHeading1"/>
      <w:lvlText w:val="%3)"/>
      <w:lvlJc w:val="left"/>
      <w:pPr>
        <w:tabs>
          <w:tab w:val="num" w:pos="2448"/>
        </w:tabs>
        <w:ind w:left="2448" w:hanging="576"/>
      </w:pPr>
    </w:lvl>
    <w:lvl w:ilvl="3">
      <w:start w:val="1"/>
      <w:numFmt w:val="lowerRoman"/>
      <w:pStyle w:val="Subheading2"/>
      <w:lvlText w:val="(%4)"/>
      <w:lvlJc w:val="right"/>
      <w:pPr>
        <w:tabs>
          <w:tab w:val="num" w:pos="2952"/>
        </w:tabs>
        <w:ind w:left="2952" w:hanging="288"/>
      </w:pPr>
    </w:lvl>
    <w:lvl w:ilvl="4">
      <w:start w:val="1"/>
      <w:numFmt w:val="none"/>
      <w:lvlText w:val=""/>
      <w:lvlJc w:val="left"/>
      <w:pPr>
        <w:tabs>
          <w:tab w:val="num" w:pos="1584"/>
        </w:tabs>
        <w:ind w:left="1584" w:hanging="1008"/>
      </w:pPr>
    </w:lvl>
    <w:lvl w:ilvl="5">
      <w:start w:val="1"/>
      <w:numFmt w:val="none"/>
      <w:lvlText w:val=""/>
      <w:lvlJc w:val="left"/>
      <w:pPr>
        <w:tabs>
          <w:tab w:val="num" w:pos="1728"/>
        </w:tabs>
        <w:ind w:left="1728" w:hanging="1152"/>
      </w:pPr>
    </w:lvl>
    <w:lvl w:ilvl="6">
      <w:start w:val="1"/>
      <w:numFmt w:val="none"/>
      <w:lvlText w:val=""/>
      <w:lvlJc w:val="left"/>
      <w:pPr>
        <w:tabs>
          <w:tab w:val="num" w:pos="1872"/>
        </w:tabs>
        <w:ind w:left="1872" w:hanging="1296"/>
      </w:pPr>
    </w:lvl>
    <w:lvl w:ilvl="7">
      <w:start w:val="1"/>
      <w:numFmt w:val="none"/>
      <w:lvlText w:val=""/>
      <w:lvlJc w:val="left"/>
      <w:pPr>
        <w:tabs>
          <w:tab w:val="num" w:pos="2016"/>
        </w:tabs>
        <w:ind w:left="2016" w:hanging="1440"/>
      </w:pPr>
    </w:lvl>
    <w:lvl w:ilvl="8">
      <w:start w:val="1"/>
      <w:numFmt w:val="none"/>
      <w:lvlText w:val=""/>
      <w:lvlJc w:val="left"/>
      <w:pPr>
        <w:tabs>
          <w:tab w:val="num" w:pos="2160"/>
        </w:tabs>
        <w:ind w:left="2160" w:hanging="1584"/>
      </w:pPr>
    </w:lvl>
  </w:abstractNum>
  <w:abstractNum w:abstractNumId="8">
    <w:nsid w:val="20273F3D"/>
    <w:multiLevelType w:val="multilevel"/>
    <w:tmpl w:val="4448FC70"/>
    <w:lvl w:ilvl="0">
      <w:start w:val="1"/>
      <w:numFmt w:val="upperRoman"/>
      <w:lvlText w:val="%1."/>
      <w:lvlJc w:val="center"/>
      <w:pPr>
        <w:tabs>
          <w:tab w:val="num" w:pos="648"/>
        </w:tabs>
        <w:ind w:left="0" w:firstLine="288"/>
      </w:pPr>
      <w:rPr>
        <w:b/>
        <w:i w:val="0"/>
      </w:rPr>
    </w:lvl>
    <w:lvl w:ilvl="1">
      <w:start w:val="1"/>
      <w:numFmt w:val="bullet"/>
      <w:lvlText w:val=""/>
      <w:lvlJc w:val="left"/>
      <w:pPr>
        <w:tabs>
          <w:tab w:val="num" w:pos="720"/>
        </w:tabs>
        <w:ind w:left="720" w:hanging="720"/>
      </w:pPr>
      <w:rPr>
        <w:rFonts w:ascii="Symbol" w:hAnsi="Symbol" w:hint="default"/>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nsid w:val="265411B4"/>
    <w:multiLevelType w:val="hybridMultilevel"/>
    <w:tmpl w:val="B632285E"/>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39DC793F"/>
    <w:multiLevelType w:val="hybridMultilevel"/>
    <w:tmpl w:val="64FECE6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nsid w:val="3C02617F"/>
    <w:multiLevelType w:val="hybridMultilevel"/>
    <w:tmpl w:val="0386790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41D82D1C"/>
    <w:multiLevelType w:val="hybridMultilevel"/>
    <w:tmpl w:val="92B47AC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48F80459"/>
    <w:multiLevelType w:val="hybridMultilevel"/>
    <w:tmpl w:val="FD402E6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nsid w:val="52886325"/>
    <w:multiLevelType w:val="hybridMultilevel"/>
    <w:tmpl w:val="59EABBB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599907D7"/>
    <w:multiLevelType w:val="multilevel"/>
    <w:tmpl w:val="3C3A00BA"/>
    <w:lvl w:ilvl="0">
      <w:numFmt w:val="bullet"/>
      <w:lvlText w:val="-"/>
      <w:lvlJc w:val="left"/>
      <w:pPr>
        <w:tabs>
          <w:tab w:val="num" w:pos="360"/>
        </w:tabs>
        <w:ind w:left="360" w:hanging="360"/>
      </w:pPr>
      <w:rPr>
        <w:rFonts w:ascii="Times New Roman" w:hAnsi="Times New Roman" w:cs="Times New Roman" w:hint="default"/>
        <w:b w:val="0"/>
        <w:i w:val="0"/>
        <w:sz w:val="18"/>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E7F6DB4"/>
    <w:multiLevelType w:val="hybridMultilevel"/>
    <w:tmpl w:val="78049946"/>
    <w:lvl w:ilvl="0" w:tplc="4B346CE2">
      <w:start w:val="1"/>
      <w:numFmt w:val="decimal"/>
      <w:lvlText w:val="%1)"/>
      <w:lvlJc w:val="left"/>
      <w:pPr>
        <w:tabs>
          <w:tab w:val="num" w:pos="850"/>
        </w:tabs>
        <w:ind w:left="850" w:hanging="49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64AF63A6"/>
    <w:multiLevelType w:val="hybridMultilevel"/>
    <w:tmpl w:val="2C0ADF4C"/>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8">
    <w:nsid w:val="6D081B18"/>
    <w:multiLevelType w:val="hybridMultilevel"/>
    <w:tmpl w:val="20024BB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6F205BE0"/>
    <w:multiLevelType w:val="hybridMultilevel"/>
    <w:tmpl w:val="CDB8A73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0"/>
  </w:num>
  <w:num w:numId="5">
    <w:abstractNumId w:val="11"/>
  </w:num>
  <w:num w:numId="6">
    <w:abstractNumId w:val="13"/>
  </w:num>
  <w:num w:numId="7">
    <w:abstractNumId w:val="15"/>
  </w:num>
  <w:num w:numId="8">
    <w:abstractNumId w:val="2"/>
  </w:num>
  <w:num w:numId="9">
    <w:abstractNumId w:val="6"/>
  </w:num>
  <w:num w:numId="10">
    <w:abstractNumId w:val="9"/>
  </w:num>
  <w:num w:numId="11">
    <w:abstractNumId w:val="14"/>
  </w:num>
  <w:num w:numId="12">
    <w:abstractNumId w:val="8"/>
  </w:num>
  <w:num w:numId="13">
    <w:abstractNumId w:val="5"/>
  </w:num>
  <w:num w:numId="14">
    <w:abstractNumId w:val="17"/>
  </w:num>
  <w:num w:numId="15">
    <w:abstractNumId w:val="18"/>
  </w:num>
  <w:num w:numId="16">
    <w:abstractNumId w:val="0"/>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6"/>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F4DC6"/>
    <w:rsid w:val="00004B56"/>
    <w:rsid w:val="0001338F"/>
    <w:rsid w:val="00015B77"/>
    <w:rsid w:val="00020FD5"/>
    <w:rsid w:val="000221B7"/>
    <w:rsid w:val="00024C4D"/>
    <w:rsid w:val="0002610D"/>
    <w:rsid w:val="00035512"/>
    <w:rsid w:val="00047F8E"/>
    <w:rsid w:val="000505DB"/>
    <w:rsid w:val="0007548D"/>
    <w:rsid w:val="0009094F"/>
    <w:rsid w:val="000915A2"/>
    <w:rsid w:val="00093C85"/>
    <w:rsid w:val="000A0FE3"/>
    <w:rsid w:val="000A70AE"/>
    <w:rsid w:val="000B7652"/>
    <w:rsid w:val="000C0BD2"/>
    <w:rsid w:val="000E56B9"/>
    <w:rsid w:val="000E7088"/>
    <w:rsid w:val="000F0310"/>
    <w:rsid w:val="00122418"/>
    <w:rsid w:val="00137E29"/>
    <w:rsid w:val="00153E2F"/>
    <w:rsid w:val="00157D91"/>
    <w:rsid w:val="00163651"/>
    <w:rsid w:val="00165DDE"/>
    <w:rsid w:val="001922FB"/>
    <w:rsid w:val="00197386"/>
    <w:rsid w:val="001973B2"/>
    <w:rsid w:val="001A1B24"/>
    <w:rsid w:val="001A5C2A"/>
    <w:rsid w:val="001B2AF7"/>
    <w:rsid w:val="001B769E"/>
    <w:rsid w:val="001D186E"/>
    <w:rsid w:val="00210363"/>
    <w:rsid w:val="002440AB"/>
    <w:rsid w:val="00246140"/>
    <w:rsid w:val="00257BA6"/>
    <w:rsid w:val="002603CB"/>
    <w:rsid w:val="00270D0E"/>
    <w:rsid w:val="00281186"/>
    <w:rsid w:val="00284389"/>
    <w:rsid w:val="00286282"/>
    <w:rsid w:val="002A44C1"/>
    <w:rsid w:val="002B099C"/>
    <w:rsid w:val="002C49D6"/>
    <w:rsid w:val="002D14E4"/>
    <w:rsid w:val="002D1740"/>
    <w:rsid w:val="002D2082"/>
    <w:rsid w:val="002F7710"/>
    <w:rsid w:val="003113C6"/>
    <w:rsid w:val="00314585"/>
    <w:rsid w:val="00316236"/>
    <w:rsid w:val="0032005F"/>
    <w:rsid w:val="00331732"/>
    <w:rsid w:val="00334F90"/>
    <w:rsid w:val="00345016"/>
    <w:rsid w:val="00356663"/>
    <w:rsid w:val="00356BDF"/>
    <w:rsid w:val="00363CFB"/>
    <w:rsid w:val="003669E1"/>
    <w:rsid w:val="00376FA2"/>
    <w:rsid w:val="00386A31"/>
    <w:rsid w:val="00393784"/>
    <w:rsid w:val="00396122"/>
    <w:rsid w:val="003A067B"/>
    <w:rsid w:val="003A13EB"/>
    <w:rsid w:val="003A19A0"/>
    <w:rsid w:val="003B4843"/>
    <w:rsid w:val="003C5CA2"/>
    <w:rsid w:val="003F5D41"/>
    <w:rsid w:val="004056CD"/>
    <w:rsid w:val="00411CAF"/>
    <w:rsid w:val="00411D17"/>
    <w:rsid w:val="00415378"/>
    <w:rsid w:val="004263FE"/>
    <w:rsid w:val="00437609"/>
    <w:rsid w:val="00451BA2"/>
    <w:rsid w:val="00455446"/>
    <w:rsid w:val="00467B4F"/>
    <w:rsid w:val="00480FC2"/>
    <w:rsid w:val="004810CF"/>
    <w:rsid w:val="00484850"/>
    <w:rsid w:val="004948F0"/>
    <w:rsid w:val="004B0772"/>
    <w:rsid w:val="004B413E"/>
    <w:rsid w:val="004E2917"/>
    <w:rsid w:val="004F1525"/>
    <w:rsid w:val="004F5892"/>
    <w:rsid w:val="004F699E"/>
    <w:rsid w:val="00504AF3"/>
    <w:rsid w:val="00570C67"/>
    <w:rsid w:val="005723EE"/>
    <w:rsid w:val="00587D8F"/>
    <w:rsid w:val="0059262C"/>
    <w:rsid w:val="0059446C"/>
    <w:rsid w:val="00594A4D"/>
    <w:rsid w:val="00595260"/>
    <w:rsid w:val="005B0326"/>
    <w:rsid w:val="005B6CCF"/>
    <w:rsid w:val="005D09FB"/>
    <w:rsid w:val="005D16B0"/>
    <w:rsid w:val="005E29FE"/>
    <w:rsid w:val="0060382B"/>
    <w:rsid w:val="00603EA1"/>
    <w:rsid w:val="00604A9F"/>
    <w:rsid w:val="00625849"/>
    <w:rsid w:val="00634076"/>
    <w:rsid w:val="006405D0"/>
    <w:rsid w:val="0065390F"/>
    <w:rsid w:val="00666E4E"/>
    <w:rsid w:val="00692DF9"/>
    <w:rsid w:val="006B0ED4"/>
    <w:rsid w:val="006C2FE9"/>
    <w:rsid w:val="006D1584"/>
    <w:rsid w:val="006D3A64"/>
    <w:rsid w:val="006E1907"/>
    <w:rsid w:val="006E6D44"/>
    <w:rsid w:val="006F5171"/>
    <w:rsid w:val="00703E3B"/>
    <w:rsid w:val="00722428"/>
    <w:rsid w:val="00731A47"/>
    <w:rsid w:val="00751325"/>
    <w:rsid w:val="007541F7"/>
    <w:rsid w:val="0078611A"/>
    <w:rsid w:val="00786F8A"/>
    <w:rsid w:val="007A20AB"/>
    <w:rsid w:val="007A36A6"/>
    <w:rsid w:val="007A7006"/>
    <w:rsid w:val="007A7B13"/>
    <w:rsid w:val="007B151B"/>
    <w:rsid w:val="007C0352"/>
    <w:rsid w:val="007C0E60"/>
    <w:rsid w:val="007C1D19"/>
    <w:rsid w:val="007D3CC6"/>
    <w:rsid w:val="007D65A6"/>
    <w:rsid w:val="007F4C90"/>
    <w:rsid w:val="007F7AC8"/>
    <w:rsid w:val="008006C1"/>
    <w:rsid w:val="008036AE"/>
    <w:rsid w:val="0081657D"/>
    <w:rsid w:val="00826E7E"/>
    <w:rsid w:val="00841338"/>
    <w:rsid w:val="0086362D"/>
    <w:rsid w:val="0086506A"/>
    <w:rsid w:val="00873D78"/>
    <w:rsid w:val="00884030"/>
    <w:rsid w:val="008860DB"/>
    <w:rsid w:val="008C107F"/>
    <w:rsid w:val="008C397D"/>
    <w:rsid w:val="008D0F8D"/>
    <w:rsid w:val="008D1379"/>
    <w:rsid w:val="008D170E"/>
    <w:rsid w:val="008E2776"/>
    <w:rsid w:val="008E64F5"/>
    <w:rsid w:val="008F128A"/>
    <w:rsid w:val="008F22C0"/>
    <w:rsid w:val="009122A9"/>
    <w:rsid w:val="00917857"/>
    <w:rsid w:val="0092796F"/>
    <w:rsid w:val="00945384"/>
    <w:rsid w:val="0095640F"/>
    <w:rsid w:val="009600D3"/>
    <w:rsid w:val="00962301"/>
    <w:rsid w:val="00985889"/>
    <w:rsid w:val="00990A3A"/>
    <w:rsid w:val="009A0719"/>
    <w:rsid w:val="009E53AE"/>
    <w:rsid w:val="009F4690"/>
    <w:rsid w:val="00A02E5B"/>
    <w:rsid w:val="00A27D35"/>
    <w:rsid w:val="00A324DC"/>
    <w:rsid w:val="00A407D4"/>
    <w:rsid w:val="00A556A3"/>
    <w:rsid w:val="00A633F1"/>
    <w:rsid w:val="00A7371D"/>
    <w:rsid w:val="00A90823"/>
    <w:rsid w:val="00AA5593"/>
    <w:rsid w:val="00AB19C4"/>
    <w:rsid w:val="00AC44D8"/>
    <w:rsid w:val="00AC60D9"/>
    <w:rsid w:val="00AD53AE"/>
    <w:rsid w:val="00AD69AC"/>
    <w:rsid w:val="00AE1A46"/>
    <w:rsid w:val="00AF0C10"/>
    <w:rsid w:val="00AF243F"/>
    <w:rsid w:val="00AF4DC6"/>
    <w:rsid w:val="00AF71A7"/>
    <w:rsid w:val="00B02815"/>
    <w:rsid w:val="00B113DE"/>
    <w:rsid w:val="00B14B2B"/>
    <w:rsid w:val="00B14E0E"/>
    <w:rsid w:val="00B171C9"/>
    <w:rsid w:val="00B23E46"/>
    <w:rsid w:val="00B40207"/>
    <w:rsid w:val="00B54760"/>
    <w:rsid w:val="00B624D0"/>
    <w:rsid w:val="00B635AE"/>
    <w:rsid w:val="00B66656"/>
    <w:rsid w:val="00B70A09"/>
    <w:rsid w:val="00B757F6"/>
    <w:rsid w:val="00B92EDD"/>
    <w:rsid w:val="00BA3F55"/>
    <w:rsid w:val="00BA4F79"/>
    <w:rsid w:val="00BB3ABC"/>
    <w:rsid w:val="00BB75C8"/>
    <w:rsid w:val="00BC3B9D"/>
    <w:rsid w:val="00BE2698"/>
    <w:rsid w:val="00C01A63"/>
    <w:rsid w:val="00C065C9"/>
    <w:rsid w:val="00C15FAF"/>
    <w:rsid w:val="00C3015C"/>
    <w:rsid w:val="00C6054D"/>
    <w:rsid w:val="00C63F2B"/>
    <w:rsid w:val="00C64096"/>
    <w:rsid w:val="00C724AD"/>
    <w:rsid w:val="00CA0439"/>
    <w:rsid w:val="00CA17DF"/>
    <w:rsid w:val="00CA2044"/>
    <w:rsid w:val="00CC6D2B"/>
    <w:rsid w:val="00CD2000"/>
    <w:rsid w:val="00CE69B3"/>
    <w:rsid w:val="00D238DC"/>
    <w:rsid w:val="00D2737F"/>
    <w:rsid w:val="00D42F2C"/>
    <w:rsid w:val="00D44ED9"/>
    <w:rsid w:val="00D52FCD"/>
    <w:rsid w:val="00D5491A"/>
    <w:rsid w:val="00D9311E"/>
    <w:rsid w:val="00DA105A"/>
    <w:rsid w:val="00DA7B60"/>
    <w:rsid w:val="00DB700C"/>
    <w:rsid w:val="00DC487B"/>
    <w:rsid w:val="00E16FD5"/>
    <w:rsid w:val="00E217BB"/>
    <w:rsid w:val="00E246C7"/>
    <w:rsid w:val="00E35B07"/>
    <w:rsid w:val="00E55922"/>
    <w:rsid w:val="00E65D50"/>
    <w:rsid w:val="00E8604C"/>
    <w:rsid w:val="00E90E43"/>
    <w:rsid w:val="00E95BC2"/>
    <w:rsid w:val="00EA0E17"/>
    <w:rsid w:val="00EA6D31"/>
    <w:rsid w:val="00EB474A"/>
    <w:rsid w:val="00EB56EF"/>
    <w:rsid w:val="00EC6CDD"/>
    <w:rsid w:val="00EC7641"/>
    <w:rsid w:val="00F01134"/>
    <w:rsid w:val="00F05102"/>
    <w:rsid w:val="00F168FB"/>
    <w:rsid w:val="00F33500"/>
    <w:rsid w:val="00F471FE"/>
    <w:rsid w:val="00F50CE0"/>
    <w:rsid w:val="00F90D12"/>
    <w:rsid w:val="00F91938"/>
    <w:rsid w:val="00F93C81"/>
    <w:rsid w:val="00F95F89"/>
    <w:rsid w:val="00FA66AF"/>
    <w:rsid w:val="00FC0944"/>
    <w:rsid w:val="00FC31DD"/>
    <w:rsid w:val="00FE20B9"/>
    <w:rsid w:val="00FE5E13"/>
    <w:rsid w:val="00FE6588"/>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FE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hapter">
    <w:name w:val="Chapter"/>
    <w:basedOn w:val="Normal"/>
    <w:next w:val="Normal"/>
    <w:rsid w:val="008C107F"/>
    <w:pPr>
      <w:numPr>
        <w:numId w:val="1"/>
      </w:numPr>
      <w:tabs>
        <w:tab w:val="left" w:pos="1440"/>
      </w:tabs>
      <w:spacing w:after="240" w:line="240" w:lineRule="auto"/>
      <w:jc w:val="center"/>
    </w:pPr>
    <w:rPr>
      <w:rFonts w:ascii="Times New Roman" w:eastAsia="Times New Roman" w:hAnsi="Times New Roman" w:cs="Times New Roman"/>
      <w:b/>
      <w:smallCaps/>
      <w:sz w:val="24"/>
      <w:szCs w:val="20"/>
      <w:lang w:val="es-ES" w:eastAsia="pt-BR"/>
    </w:rPr>
  </w:style>
  <w:style w:type="paragraph" w:customStyle="1" w:styleId="Paragraph">
    <w:name w:val="Paragraph"/>
    <w:basedOn w:val="Sangradetextonormal"/>
    <w:rsid w:val="008C107F"/>
    <w:pPr>
      <w:numPr>
        <w:ilvl w:val="1"/>
      </w:numPr>
      <w:spacing w:before="120"/>
      <w:jc w:val="both"/>
      <w:outlineLvl w:val="1"/>
    </w:pPr>
    <w:rPr>
      <w:szCs w:val="20"/>
      <w:lang w:eastAsia="pt-BR"/>
    </w:rPr>
  </w:style>
  <w:style w:type="paragraph" w:styleId="Sangradetextonormal">
    <w:name w:val="Body Text Indent"/>
    <w:basedOn w:val="Normal"/>
    <w:link w:val="SangradetextonormalCar"/>
    <w:rsid w:val="008C107F"/>
    <w:pPr>
      <w:numPr>
        <w:ilvl w:val="2"/>
        <w:numId w:val="1"/>
      </w:numPr>
      <w:tabs>
        <w:tab w:val="clear" w:pos="1152"/>
      </w:tabs>
      <w:spacing w:after="120" w:line="240" w:lineRule="auto"/>
      <w:ind w:left="283" w:firstLine="0"/>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8C107F"/>
    <w:rPr>
      <w:rFonts w:ascii="Times New Roman" w:eastAsia="Times New Roman" w:hAnsi="Times New Roman" w:cs="Times New Roman"/>
      <w:sz w:val="24"/>
      <w:szCs w:val="24"/>
      <w:lang w:val="es-ES" w:eastAsia="es-ES"/>
    </w:rPr>
  </w:style>
  <w:style w:type="paragraph" w:customStyle="1" w:styleId="subpar">
    <w:name w:val="subpar"/>
    <w:basedOn w:val="Sangra3detindependiente"/>
    <w:rsid w:val="008C107F"/>
    <w:pPr>
      <w:numPr>
        <w:ilvl w:val="3"/>
        <w:numId w:val="1"/>
      </w:numPr>
      <w:tabs>
        <w:tab w:val="clear" w:pos="1584"/>
        <w:tab w:val="num" w:pos="1152"/>
      </w:tabs>
      <w:spacing w:before="120" w:line="240" w:lineRule="auto"/>
      <w:ind w:left="1152" w:hanging="432"/>
      <w:jc w:val="both"/>
      <w:outlineLvl w:val="2"/>
    </w:pPr>
    <w:rPr>
      <w:rFonts w:ascii="Times New Roman" w:eastAsia="Times New Roman" w:hAnsi="Times New Roman" w:cs="Times New Roman"/>
      <w:sz w:val="24"/>
      <w:szCs w:val="20"/>
      <w:lang w:val="es-ES_tradnl" w:eastAsia="pt-BR"/>
    </w:rPr>
  </w:style>
  <w:style w:type="paragraph" w:styleId="Sangra3detindependiente">
    <w:name w:val="Body Text Indent 3"/>
    <w:basedOn w:val="Normal"/>
    <w:link w:val="Sangra3detindependienteCar"/>
    <w:uiPriority w:val="99"/>
    <w:semiHidden/>
    <w:unhideWhenUsed/>
    <w:rsid w:val="008C107F"/>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8C107F"/>
    <w:rPr>
      <w:sz w:val="16"/>
      <w:szCs w:val="16"/>
    </w:rPr>
  </w:style>
  <w:style w:type="table" w:customStyle="1" w:styleId="Sombreadoclaro-nfasis11">
    <w:name w:val="Sombreado claro - Énfasis 11"/>
    <w:basedOn w:val="Tablanormal"/>
    <w:uiPriority w:val="60"/>
    <w:rsid w:val="00873D7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aconcuadrcula">
    <w:name w:val="Table Grid"/>
    <w:basedOn w:val="Tablanormal"/>
    <w:uiPriority w:val="59"/>
    <w:rsid w:val="000F03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uadrculamedia1-nfasis2">
    <w:name w:val="Medium Grid 1 Accent 2"/>
    <w:basedOn w:val="Tablanormal"/>
    <w:uiPriority w:val="67"/>
    <w:rsid w:val="00CA17DF"/>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clara-nfasis2">
    <w:name w:val="Light Grid Accent 2"/>
    <w:basedOn w:val="Tablanormal"/>
    <w:uiPriority w:val="62"/>
    <w:rsid w:val="00CA17D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Pa8">
    <w:name w:val="Pa8"/>
    <w:basedOn w:val="Normal"/>
    <w:next w:val="Normal"/>
    <w:uiPriority w:val="99"/>
    <w:rsid w:val="00137E29"/>
    <w:pPr>
      <w:autoSpaceDE w:val="0"/>
      <w:autoSpaceDN w:val="0"/>
      <w:adjustRightInd w:val="0"/>
      <w:spacing w:after="0" w:line="241" w:lineRule="atLeast"/>
    </w:pPr>
    <w:rPr>
      <w:rFonts w:ascii="Trebuchet MS" w:hAnsi="Trebuchet MS"/>
      <w:sz w:val="24"/>
      <w:szCs w:val="24"/>
    </w:rPr>
  </w:style>
  <w:style w:type="character" w:customStyle="1" w:styleId="A6">
    <w:name w:val="A6"/>
    <w:uiPriority w:val="99"/>
    <w:rsid w:val="00137E29"/>
    <w:rPr>
      <w:rFonts w:cs="Trebuchet MS"/>
      <w:color w:val="211D1E"/>
      <w:sz w:val="18"/>
      <w:szCs w:val="18"/>
    </w:rPr>
  </w:style>
  <w:style w:type="character" w:customStyle="1" w:styleId="A4">
    <w:name w:val="A4"/>
    <w:uiPriority w:val="99"/>
    <w:rsid w:val="00137E29"/>
    <w:rPr>
      <w:rFonts w:cs="Trebuchet MS"/>
      <w:color w:val="211D1E"/>
      <w:sz w:val="18"/>
      <w:szCs w:val="18"/>
    </w:rPr>
  </w:style>
  <w:style w:type="paragraph" w:styleId="Encabezado">
    <w:name w:val="header"/>
    <w:basedOn w:val="Normal"/>
    <w:link w:val="EncabezadoCar"/>
    <w:unhideWhenUsed/>
    <w:rsid w:val="00B23E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23E46"/>
  </w:style>
  <w:style w:type="paragraph" w:styleId="Piedepgina">
    <w:name w:val="footer"/>
    <w:basedOn w:val="Normal"/>
    <w:link w:val="PiedepginaCar"/>
    <w:uiPriority w:val="99"/>
    <w:unhideWhenUsed/>
    <w:rsid w:val="00B23E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23E46"/>
  </w:style>
  <w:style w:type="paragraph" w:styleId="Textodeglobo">
    <w:name w:val="Balloon Text"/>
    <w:basedOn w:val="Normal"/>
    <w:link w:val="TextodegloboCar"/>
    <w:uiPriority w:val="99"/>
    <w:semiHidden/>
    <w:unhideWhenUsed/>
    <w:rsid w:val="00B23E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3E46"/>
    <w:rPr>
      <w:rFonts w:ascii="Tahoma" w:hAnsi="Tahoma" w:cs="Tahoma"/>
      <w:sz w:val="16"/>
      <w:szCs w:val="16"/>
    </w:rPr>
  </w:style>
  <w:style w:type="paragraph" w:styleId="Prrafodelista">
    <w:name w:val="List Paragraph"/>
    <w:basedOn w:val="Normal"/>
    <w:uiPriority w:val="34"/>
    <w:qFormat/>
    <w:rsid w:val="00B92EDD"/>
    <w:pPr>
      <w:ind w:left="720"/>
      <w:contextualSpacing/>
    </w:pPr>
  </w:style>
  <w:style w:type="table" w:styleId="Sombreadomedio1-nfasis2">
    <w:name w:val="Medium Shading 1 Accent 2"/>
    <w:basedOn w:val="Tablanormal"/>
    <w:uiPriority w:val="63"/>
    <w:rsid w:val="00A9082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Sombreadomedio1-nfasis11">
    <w:name w:val="Sombreado medio 1 - Énfasis 11"/>
    <w:basedOn w:val="Tablanormal"/>
    <w:uiPriority w:val="63"/>
    <w:rsid w:val="00A9082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uadrculamedia1-nfasis1">
    <w:name w:val="Medium Grid 1 Accent 1"/>
    <w:basedOn w:val="Tablanormal"/>
    <w:uiPriority w:val="67"/>
    <w:rsid w:val="00BB3ABC"/>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2-nfasis2">
    <w:name w:val="Medium Grid 2 Accent 2"/>
    <w:basedOn w:val="Tablanormal"/>
    <w:uiPriority w:val="68"/>
    <w:rsid w:val="000505D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3-nfasis2">
    <w:name w:val="Medium Grid 3 Accent 2"/>
    <w:basedOn w:val="Tablanormal"/>
    <w:uiPriority w:val="69"/>
    <w:rsid w:val="000B765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customStyle="1" w:styleId="SubSubPar">
    <w:name w:val="SubSubPar"/>
    <w:basedOn w:val="subpar"/>
    <w:rsid w:val="007541F7"/>
    <w:pPr>
      <w:numPr>
        <w:ilvl w:val="0"/>
        <w:numId w:val="0"/>
      </w:numPr>
      <w:tabs>
        <w:tab w:val="left" w:pos="0"/>
        <w:tab w:val="num" w:pos="1584"/>
      </w:tabs>
      <w:ind w:left="1584" w:hanging="288"/>
    </w:pPr>
    <w:rPr>
      <w:lang w:eastAsia="en-US"/>
    </w:rPr>
  </w:style>
  <w:style w:type="table" w:styleId="Listaclara-nfasis1">
    <w:name w:val="Light List Accent 1"/>
    <w:basedOn w:val="Tablanormal"/>
    <w:uiPriority w:val="61"/>
    <w:rsid w:val="00E5592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FirstHeading">
    <w:name w:val="FirstHeading"/>
    <w:basedOn w:val="Normal"/>
    <w:rsid w:val="00331732"/>
    <w:pPr>
      <w:keepNext/>
      <w:numPr>
        <w:numId w:val="17"/>
      </w:numPr>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Textonotapie">
    <w:name w:val="footnote text"/>
    <w:aliases w:val="foottextfra"/>
    <w:basedOn w:val="Normal"/>
    <w:link w:val="TextonotapieCar"/>
    <w:semiHidden/>
    <w:rsid w:val="00331732"/>
    <w:pPr>
      <w:spacing w:after="0" w:line="240" w:lineRule="auto"/>
    </w:pPr>
    <w:rPr>
      <w:rFonts w:ascii="Times New Roman" w:eastAsia="Times New Roman" w:hAnsi="Times New Roman" w:cs="Times New Roman"/>
      <w:sz w:val="20"/>
      <w:szCs w:val="20"/>
      <w:lang w:val="es-ES_tradnl"/>
    </w:rPr>
  </w:style>
  <w:style w:type="character" w:customStyle="1" w:styleId="TextonotapieCar">
    <w:name w:val="Texto nota pie Car"/>
    <w:aliases w:val="foottextfra Car"/>
    <w:basedOn w:val="Fuentedeprrafopredeter"/>
    <w:link w:val="Textonotapie"/>
    <w:semiHidden/>
    <w:rsid w:val="00331732"/>
    <w:rPr>
      <w:rFonts w:ascii="Times New Roman" w:eastAsia="Times New Roman" w:hAnsi="Times New Roman" w:cs="Times New Roman"/>
      <w:sz w:val="20"/>
      <w:szCs w:val="20"/>
      <w:lang w:val="es-ES_tradnl"/>
    </w:rPr>
  </w:style>
  <w:style w:type="paragraph" w:customStyle="1" w:styleId="SecHeading">
    <w:name w:val="SecHeading"/>
    <w:basedOn w:val="Normal"/>
    <w:next w:val="Paragraph"/>
    <w:rsid w:val="00331732"/>
    <w:pPr>
      <w:keepNext/>
      <w:numPr>
        <w:ilvl w:val="1"/>
        <w:numId w:val="17"/>
      </w:numPr>
      <w:spacing w:before="120" w:after="120" w:line="240" w:lineRule="auto"/>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331732"/>
    <w:pPr>
      <w:numPr>
        <w:ilvl w:val="2"/>
      </w:numPr>
    </w:pPr>
  </w:style>
  <w:style w:type="paragraph" w:customStyle="1" w:styleId="Subheading2">
    <w:name w:val="Subheading2"/>
    <w:basedOn w:val="SecHeading"/>
    <w:rsid w:val="00331732"/>
    <w:pPr>
      <w:numPr>
        <w:ilvl w:val="3"/>
      </w:numPr>
    </w:pPr>
  </w:style>
  <w:style w:type="character" w:styleId="Refdenotaalpie">
    <w:name w:val="footnote reference"/>
    <w:aliases w:val="titulo 2,Footnote Referencefra"/>
    <w:basedOn w:val="Fuentedeprrafopredeter"/>
    <w:semiHidden/>
    <w:rsid w:val="00331732"/>
    <w:rPr>
      <w:vertAlign w:val="superscript"/>
    </w:rPr>
  </w:style>
  <w:style w:type="table" w:styleId="Sombreadomedio1-nfasis1">
    <w:name w:val="Medium Shading 1 Accent 1"/>
    <w:basedOn w:val="Tablanormal"/>
    <w:uiPriority w:val="63"/>
    <w:rsid w:val="0033173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Default">
    <w:name w:val="Default"/>
    <w:rsid w:val="00331732"/>
    <w:pPr>
      <w:autoSpaceDE w:val="0"/>
      <w:autoSpaceDN w:val="0"/>
      <w:adjustRightInd w:val="0"/>
      <w:spacing w:after="0" w:line="240" w:lineRule="auto"/>
    </w:pPr>
    <w:rPr>
      <w:rFonts w:ascii="Verdana" w:eastAsia="Times New Roman" w:hAnsi="Verdana" w:cs="Verdana"/>
      <w:color w:val="000000"/>
      <w:sz w:val="24"/>
      <w:szCs w:val="24"/>
      <w:lang w:val="es-ES" w:eastAsia="es-ES"/>
    </w:rPr>
  </w:style>
  <w:style w:type="table" w:styleId="Sombreadoclaro-nfasis2">
    <w:name w:val="Light Shading Accent 2"/>
    <w:basedOn w:val="Tablanormal"/>
    <w:uiPriority w:val="60"/>
    <w:rsid w:val="005D16B0"/>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r="http://schemas.openxmlformats.org/officeDocument/2006/relationships" xmlns:w="http://schemas.openxmlformats.org/wordprocessingml/2006/main">
  <w:divs>
    <w:div w:id="632561119">
      <w:bodyDiv w:val="1"/>
      <w:marLeft w:val="0"/>
      <w:marRight w:val="0"/>
      <w:marTop w:val="0"/>
      <w:marBottom w:val="0"/>
      <w:divBdr>
        <w:top w:val="none" w:sz="0" w:space="0" w:color="auto"/>
        <w:left w:val="none" w:sz="0" w:space="0" w:color="auto"/>
        <w:bottom w:val="none" w:sz="0" w:space="0" w:color="auto"/>
        <w:right w:val="none" w:sz="0" w:space="0" w:color="auto"/>
      </w:divBdr>
    </w:div>
    <w:div w:id="925068204">
      <w:bodyDiv w:val="1"/>
      <w:marLeft w:val="0"/>
      <w:marRight w:val="0"/>
      <w:marTop w:val="0"/>
      <w:marBottom w:val="0"/>
      <w:divBdr>
        <w:top w:val="none" w:sz="0" w:space="0" w:color="auto"/>
        <w:left w:val="none" w:sz="0" w:space="0" w:color="auto"/>
        <w:bottom w:val="none" w:sz="0" w:space="0" w:color="auto"/>
        <w:right w:val="none" w:sz="0" w:space="0" w:color="auto"/>
      </w:divBdr>
    </w:div>
    <w:div w:id="1258513417">
      <w:bodyDiv w:val="1"/>
      <w:marLeft w:val="0"/>
      <w:marRight w:val="0"/>
      <w:marTop w:val="0"/>
      <w:marBottom w:val="0"/>
      <w:divBdr>
        <w:top w:val="none" w:sz="0" w:space="0" w:color="auto"/>
        <w:left w:val="none" w:sz="0" w:space="0" w:color="auto"/>
        <w:bottom w:val="none" w:sz="0" w:space="0" w:color="auto"/>
        <w:right w:val="none" w:sz="0" w:space="0" w:color="auto"/>
      </w:divBdr>
    </w:div>
    <w:div w:id="1651211658">
      <w:bodyDiv w:val="1"/>
      <w:marLeft w:val="0"/>
      <w:marRight w:val="0"/>
      <w:marTop w:val="0"/>
      <w:marBottom w:val="0"/>
      <w:divBdr>
        <w:top w:val="none" w:sz="0" w:space="0" w:color="auto"/>
        <w:left w:val="none" w:sz="0" w:space="0" w:color="auto"/>
        <w:bottom w:val="none" w:sz="0" w:space="0" w:color="auto"/>
        <w:right w:val="none" w:sz="0" w:space="0" w:color="auto"/>
      </w:divBdr>
    </w:div>
    <w:div w:id="195555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package" Target="embeddings/Diapositiva_de_Microsoft_Office_PowerPoint1.sldx"/><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35740281</IDBDocs_x0020_Number>
    <TaxCatchAll xmlns="cdc7663a-08f0-4737-9e8c-148ce897a09c"/>
    <Phase xmlns="cdc7663a-08f0-4737-9e8c-148ce897a09c" xsi:nil="true"/>
    <SISCOR_x0020_Number xmlns="cdc7663a-08f0-4737-9e8c-148ce897a09c" xsi:nil="true"/>
    <Division_x0020_or_x0020_Unit xmlns="cdc7663a-08f0-4737-9e8c-148ce897a09c">MIF</Division_x0020_or_x0020_Unit>
    <Approval_x0020_Number xmlns="cdc7663a-08f0-4737-9e8c-148ce897a09c">ATN/MT-10009-EC</Approval_x0020_Number>
    <Document_x0020_Author xmlns="cdc7663a-08f0-4737-9e8c-148ce897a09c">External Author</Document_x0020_Author>
    <Fiscal_x0020_Year_x0020_IDB xmlns="cdc7663a-08f0-4737-9e8c-148ce897a09c">2011</Fiscal_x0020_Year_x0020_IDB>
    <Other_x0020_Author xmlns="cdc7663a-08f0-4737-9e8c-148ce897a09c">Edgar Carvajal</Other_x0020_Author>
    <Project_x0020_Number xmlns="cdc7663a-08f0-4737-9e8c-148ce897a09c">EC-M1023</Project_x0020_Number>
    <Package_x0020_Code xmlns="cdc7663a-08f0-4737-9e8c-148ce897a09c" xsi:nil="true"/>
    <Key_x0020_Document xmlns="cdc7663a-08f0-4737-9e8c-148ce897a09c">false</Key_x0020_Document>
    <Migration_x0020_Info xmlns="cdc7663a-08f0-4737-9e8c-148ce897a09c">MS WORDRPTEFFinal Evaluation Report0PO-EC-Rpt1221877017</Migration_x0020_Info>
    <Operation_x0020_Type xmlns="cdc7663a-08f0-4737-9e8c-148ce897a09c" xsi:nil="true"/>
    <Record_x0020_Number xmlns="cdc7663a-08f0-4737-9e8c-148ce897a09c">R0002749209</Record_x0020_Number>
    <Document_x0020_Language_x0020_IDB xmlns="cdc7663a-08f0-4737-9e8c-148ce897a09c">Spanish</Document_x0020_Language_x0020_IDB>
    <Identifier xmlns="cdc7663a-08f0-4737-9e8c-148ce897a09c">Informe de Evaluación Final REPORT</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EZSHARE-1592141342-1137</_dlc_DocId>
    <From_x003a_ xmlns="cdc7663a-08f0-4737-9e8c-148ce897a09c">Edgar Carvajal</From_x003a_>
    <To_x003a_ xmlns="cdc7663a-08f0-4737-9e8c-148ce897a09c" xsi:nil="true"/>
    <_dlc_DocIdUrl xmlns="cdc7663a-08f0-4737-9e8c-148ce897a09c">
      <Url>https://idbg.sharepoint.com/teams/EZ-EC-TCP/EC-M1023/_layouts/15/DocIdRedir.aspx?ID=EZSHARE-1592141342-1137</Url>
      <Description>EZSHARE-1592141342-1137</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26621EC66EF60478311EEC68AA8A28B" ma:contentTypeVersion="1683" ma:contentTypeDescription="The base project type from which other project content types inherit their information." ma:contentTypeScope="" ma:versionID="74283607b8af4bda0f30a7696585962a">
  <xsd:schema xmlns:xsd="http://www.w3.org/2001/XMLSchema" xmlns:xs="http://www.w3.org/2001/XMLSchema" xmlns:p="http://schemas.microsoft.com/office/2006/metadata/properties" xmlns:ns2="cdc7663a-08f0-4737-9e8c-148ce897a09c" targetNamespace="http://schemas.microsoft.com/office/2006/metadata/properties" ma:root="true" ma:fieldsID="7b917e6bcf8015777eb3c89398ffdd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729973C-3985-4CD5-A148-EBFA3460F140}"/>
</file>

<file path=customXml/itemProps2.xml><?xml version="1.0" encoding="utf-8"?>
<ds:datastoreItem xmlns:ds="http://schemas.openxmlformats.org/officeDocument/2006/customXml" ds:itemID="{8949540A-6290-418C-8D75-2034B91114E0}"/>
</file>

<file path=customXml/itemProps3.xml><?xml version="1.0" encoding="utf-8"?>
<ds:datastoreItem xmlns:ds="http://schemas.openxmlformats.org/officeDocument/2006/customXml" ds:itemID="{5CFCD83D-6F3E-49CE-8DB8-F4396BD634E1}"/>
</file>

<file path=customXml/itemProps4.xml><?xml version="1.0" encoding="utf-8"?>
<ds:datastoreItem xmlns:ds="http://schemas.openxmlformats.org/officeDocument/2006/customXml" ds:itemID="{33D3BF7E-4168-40B5-9F5E-C1783C1D67FE}"/>
</file>

<file path=customXml/itemProps5.xml><?xml version="1.0" encoding="utf-8"?>
<ds:datastoreItem xmlns:ds="http://schemas.openxmlformats.org/officeDocument/2006/customXml" ds:itemID="{505570E7-C23A-45F7-8B14-DABD7E579B45}"/>
</file>

<file path=customXml/itemProps6.xml><?xml version="1.0" encoding="utf-8"?>
<ds:datastoreItem xmlns:ds="http://schemas.openxmlformats.org/officeDocument/2006/customXml" ds:itemID="{C639BF0E-3A12-47A0-9A27-7225CE5FE6B5}"/>
</file>

<file path=customXml/itemProps7.xml><?xml version="1.0" encoding="utf-8"?>
<ds:datastoreItem xmlns:ds="http://schemas.openxmlformats.org/officeDocument/2006/customXml" ds:itemID="{E42C64F5-8765-4C16-8D92-782E5AEA3D6A}"/>
</file>

<file path=customXml/itemProps8.xml><?xml version="1.0" encoding="utf-8"?>
<ds:datastoreItem xmlns:ds="http://schemas.openxmlformats.org/officeDocument/2006/customXml" ds:itemID="{324D4B23-1218-4ED9-A44D-726582EB18C8}"/>
</file>

<file path=docProps/app.xml><?xml version="1.0" encoding="utf-8"?>
<Properties xmlns="http://schemas.openxmlformats.org/officeDocument/2006/extended-properties" xmlns:vt="http://schemas.openxmlformats.org/officeDocument/2006/docPropsVTypes">
  <Template>Normal</Template>
  <TotalTime>1</TotalTime>
  <Pages>63</Pages>
  <Words>16728</Words>
  <Characters>92006</Characters>
  <Application>Microsoft Office Word</Application>
  <DocSecurity>0</DocSecurity>
  <Lines>766</Lines>
  <Paragraphs>217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108517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Evaluación Final</dc:title>
  <dc:creator>Edgar</dc:creator>
  <cp:lastModifiedBy>Edgar</cp:lastModifiedBy>
  <cp:revision>2</cp:revision>
  <dcterms:created xsi:type="dcterms:W3CDTF">2010-11-11T21:19:00Z</dcterms:created>
  <dcterms:modified xsi:type="dcterms:W3CDTF">2010-11-11T21:19:00Z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0x010100ACF722E9F6B0B149B0CD8BE2560A667200D26621EC66EF60478311EEC68AA8A28B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
  </property>
  <property fmtid="{D5CDD505-2E9C-101B-9397-08002B2CF9AE}" pid="8" name="Country">
    <vt:lpwstr/>
  </property>
  <property fmtid="{D5CDD505-2E9C-101B-9397-08002B2CF9AE}" pid="9" name="Fund IDB">
    <vt:lpwstr/>
  </property>
  <property fmtid="{D5CDD505-2E9C-101B-9397-08002B2CF9AE}" pid="10" name="To:">
    <vt:lpwstr/>
  </property>
  <property fmtid="{D5CDD505-2E9C-101B-9397-08002B2CF9AE}" pid="11" name="From:">
    <vt:lpwstr>Edgar Carvajal</vt:lpwstr>
  </property>
  <property fmtid="{D5CDD505-2E9C-101B-9397-08002B2CF9AE}" pid="12" name="Sector IDB">
    <vt:lpwstr/>
  </property>
  <property fmtid="{D5CDD505-2E9C-101B-9397-08002B2CF9AE}" pid="13" name="Function Operations IDB">
    <vt:lpwstr/>
  </property>
  <property fmtid="{D5CDD505-2E9C-101B-9397-08002B2CF9AE}" pid="14" name="Sub-Sector">
    <vt:lpwstr/>
  </property>
  <property fmtid="{D5CDD505-2E9C-101B-9397-08002B2CF9AE}" pid="15" name="Order">
    <vt:r8>113700</vt:r8>
  </property>
  <property fmtid="{D5CDD505-2E9C-101B-9397-08002B2CF9AE}" pid="16" name="URL">
    <vt:lpwstr/>
  </property>
  <property fmtid="{D5CDD505-2E9C-101B-9397-08002B2CF9AE}" pid="18" name="Disclosure Activity">
    <vt:lpwstr>Final Evaluation Report</vt:lpwstr>
  </property>
  <property fmtid="{D5CDD505-2E9C-101B-9397-08002B2CF9AE}" pid="22" name="Webtopic">
    <vt:lpwstr>Generic</vt:lpwstr>
  </property>
  <property fmtid="{D5CDD505-2E9C-101B-9397-08002B2CF9AE}" pid="24" name="Disclosed">
    <vt:bool>true</vt:bool>
  </property>
  <property fmtid="{D5CDD505-2E9C-101B-9397-08002B2CF9AE}" pid="28" name="_dlc_DocIdItemGuid">
    <vt:lpwstr>ebfaa2f8-3b83-4c71-8401-3e760e232371</vt:lpwstr>
  </property>
</Properties>
</file>