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43"/>
        <w:tblW w:w="13981" w:type="dxa"/>
        <w:tblCellMar>
          <w:left w:w="70" w:type="dxa"/>
          <w:right w:w="70" w:type="dxa"/>
        </w:tblCellMar>
        <w:tblLook w:val="04A0"/>
      </w:tblPr>
      <w:tblGrid>
        <w:gridCol w:w="970"/>
        <w:gridCol w:w="2666"/>
        <w:gridCol w:w="1064"/>
        <w:gridCol w:w="1064"/>
        <w:gridCol w:w="801"/>
        <w:gridCol w:w="461"/>
        <w:gridCol w:w="990"/>
        <w:gridCol w:w="1305"/>
        <w:gridCol w:w="1064"/>
        <w:gridCol w:w="1130"/>
        <w:gridCol w:w="1046"/>
        <w:gridCol w:w="1420"/>
      </w:tblGrid>
      <w:tr w:rsidR="004D2D67" w:rsidRPr="004D2D67" w:rsidTr="004D2D67">
        <w:trPr>
          <w:cantSplit/>
          <w:trHeight w:val="270"/>
          <w:tblHeader/>
        </w:trPr>
        <w:tc>
          <w:tcPr>
            <w:tcW w:w="13981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jc w:val="center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Apéndice 1 (Continuación)</w:t>
            </w:r>
          </w:p>
        </w:tc>
      </w:tr>
      <w:tr w:rsidR="004D2D67" w:rsidRPr="004D2D67" w:rsidTr="004D2D67">
        <w:trPr>
          <w:cantSplit/>
          <w:trHeight w:val="255"/>
          <w:tblHeader/>
        </w:trPr>
        <w:tc>
          <w:tcPr>
            <w:tcW w:w="13981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Banco Interamericano de Desarrollo</w:t>
            </w:r>
          </w:p>
        </w:tc>
      </w:tr>
      <w:tr w:rsidR="004D2D67" w:rsidRPr="004D2D67" w:rsidTr="004D2D67">
        <w:trPr>
          <w:cantSplit/>
          <w:trHeight w:val="255"/>
          <w:tblHeader/>
        </w:trPr>
        <w:tc>
          <w:tcPr>
            <w:tcW w:w="13981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Departamento de Efectividad en el Desarrollo y Planificación Estratégica (DEV)</w:t>
            </w:r>
          </w:p>
        </w:tc>
      </w:tr>
      <w:tr w:rsidR="004D2D67" w:rsidRPr="004D2D67" w:rsidTr="004D2D67">
        <w:trPr>
          <w:cantSplit/>
          <w:trHeight w:val="270"/>
          <w:tblHeader/>
        </w:trPr>
        <w:tc>
          <w:tcPr>
            <w:tcW w:w="13981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Plan de Acción para las Adquisiciones (PAA)</w:t>
            </w:r>
          </w:p>
        </w:tc>
      </w:tr>
      <w:tr w:rsidR="004D2D67" w:rsidRPr="004D2D67" w:rsidTr="004D2D67">
        <w:trPr>
          <w:cantSplit/>
          <w:trHeight w:val="270"/>
          <w:tblHeader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</w:tr>
      <w:tr w:rsidR="004D2D67" w:rsidRPr="004D2D67" w:rsidTr="004D2D67">
        <w:trPr>
          <w:cantSplit/>
          <w:trHeight w:val="1095"/>
          <w:tblHeader/>
        </w:trPr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Nº de Referencia</w:t>
            </w:r>
          </w:p>
        </w:tc>
        <w:tc>
          <w:tcPr>
            <w:tcW w:w="26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Descripción del Contrato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Costo Estimado de la Adquisición ($us)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Método de Adquisición</w:t>
            </w: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Revisión (ex-ante o ex-post)</w:t>
            </w:r>
          </w:p>
        </w:tc>
        <w:tc>
          <w:tcPr>
            <w:tcW w:w="14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Fuente de Financiamiento y Porcentaje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Precalificación</w:t>
            </w:r>
          </w:p>
        </w:tc>
        <w:tc>
          <w:tcPr>
            <w:tcW w:w="21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Fechas Estimadas</w:t>
            </w:r>
          </w:p>
        </w:tc>
        <w:tc>
          <w:tcPr>
            <w:tcW w:w="10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Estatus (Pendiente, en proceso, adjudicado, cancelado)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Comentarios</w:t>
            </w:r>
          </w:p>
        </w:tc>
      </w:tr>
      <w:tr w:rsidR="004D2D67" w:rsidRPr="004D2D67" w:rsidTr="004D2D67">
        <w:trPr>
          <w:cantSplit/>
          <w:trHeight w:val="1050"/>
          <w:tblHeader/>
        </w:trPr>
        <w:tc>
          <w:tcPr>
            <w:tcW w:w="9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  <w:tc>
          <w:tcPr>
            <w:tcW w:w="26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  <w:tc>
          <w:tcPr>
            <w:tcW w:w="8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BID (%)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Local/Otro (%)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(Si/No)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Publicación Anuncio Específico de Adquisición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Terminación Contrato</w:t>
            </w:r>
          </w:p>
        </w:tc>
        <w:tc>
          <w:tcPr>
            <w:tcW w:w="10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</w:tr>
      <w:tr w:rsidR="004D2D67" w:rsidRPr="004D2D67" w:rsidTr="004D2D67">
        <w:trPr>
          <w:cantSplit/>
          <w:trHeight w:val="270"/>
          <w:tblHeader/>
        </w:trPr>
        <w:tc>
          <w:tcPr>
            <w:tcW w:w="139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</w:tr>
      <w:tr w:rsidR="004D2D67" w:rsidRPr="004D2D67" w:rsidTr="004D2D67">
        <w:trPr>
          <w:cantSplit/>
          <w:trHeight w:val="450"/>
          <w:tblHeader/>
        </w:trPr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1</w:t>
            </w:r>
          </w:p>
        </w:tc>
        <w:tc>
          <w:tcPr>
            <w:tcW w:w="2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Equipos y mobiliario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 computadoras de escritorio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3850.07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CP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Ex-ante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Feb-09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Mar-09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Adjudicado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Diclaex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 computadora portátil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1496.46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CP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Ex-ante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Mar-09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Abr-09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Adjudicado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Data Systems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 proyector y 1 escaner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776.10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CP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Ex-ante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Adjudicado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Diclaex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 impresora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623.90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CP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Ex-ante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Adjudicado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Southtec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 fotocopiadora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919.09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CP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Ex-ante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Adjudicado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Southtec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Mobiliario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1066.96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CP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Ex-ante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Nov-08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Dic-08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Adjudicado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Atlántida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1.7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Mobiliario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721.64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CP 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Ex-ante 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Nov-08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Dic-08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Adjudicado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La Cuisine</w:t>
            </w:r>
          </w:p>
        </w:tc>
      </w:tr>
      <w:tr w:rsidR="004D2D67" w:rsidRPr="004D2D67" w:rsidTr="004D2D67">
        <w:trPr>
          <w:cantSplit/>
          <w:trHeight w:val="1455"/>
          <w:tblHeader/>
        </w:trPr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lastRenderedPageBreak/>
              <w:t>1.8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2 computadoras portátiles, 1 computadora de escritorio, 1 fotocopiadora/escaner/impresora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5545.77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CP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Ex-post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 Pendiente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270"/>
          <w:tblHeader/>
        </w:trPr>
        <w:tc>
          <w:tcPr>
            <w:tcW w:w="139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2. SERVICIOS DIFERENTES A CONSULTORIA</w:t>
            </w:r>
          </w:p>
        </w:tc>
      </w:tr>
      <w:tr w:rsidR="004D2D67" w:rsidRPr="004D2D67" w:rsidTr="004D2D67">
        <w:trPr>
          <w:cantSplit/>
          <w:trHeight w:val="1440"/>
          <w:tblHeader/>
        </w:trPr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1</w:t>
            </w:r>
          </w:p>
        </w:tc>
        <w:tc>
          <w:tcPr>
            <w:tcW w:w="2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Logística para la realización de cursos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6000.00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CP,CD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N/A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Ene-09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 proceso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 optará por CD por su bajo monto y porque SOBOCE cuenta con servicios seleccionados para atención de eventos</w:t>
            </w:r>
          </w:p>
        </w:tc>
      </w:tr>
      <w:tr w:rsidR="004D2D67" w:rsidRPr="004D2D67" w:rsidTr="004D2D67">
        <w:trPr>
          <w:cantSplit/>
          <w:trHeight w:val="120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Producción, diseño e impresión de varios materiales de capacitación, mercadeo y difusión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Impresión de Etiquetas (1, 2 y 3)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5555.30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 trata de 3 contratos adjudicados a la empresa Lara Bisch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Producción de empaques de plástico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4115.98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Nov-08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Abr-09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Amazone Confecciones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Impresión de Estickers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2031.40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Nov-08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Abr-09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Inventa Publicidad e Impresos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Producción de mochilas ecológicas (1)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13437.06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Escobar Designs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Impresión de Cross Label Institucional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1169.00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Weinberg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Fabricación de Cabeceras de Góndola (1)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3297.00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Nov-09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Astonn Publicidad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lastRenderedPageBreak/>
              <w:t>2.7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Producción de Inflables Publicitarios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2998.00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Abr-09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AGB Bolivia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Fabricación de Cabeceras de Góndola (2)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8580.00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2.9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Producción de mochilas ecológicas (2)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20934.00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255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2.10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 Interactivo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1200.00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Rollers Screen y Banners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1578.00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Producción de Spot Televisivo y Jingle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4500.00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Producción de Displays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2970.00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Ago-10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Producción de dibujos para página Web y catálogos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1500.00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255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Stand armable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1600.00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2.16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Impresión de etiquetas (4)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1989.00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2.17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Impresión de catálogos outsourcing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1750.00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Ago-10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Impresión de catálogos juguetes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5600.00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2.19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Mini catálogos - masivo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4356.00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2.20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Suscripción a Organismo Internacional del Gremio - ASTRA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329.00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 proceso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 cuenta con no objeción del BID</w:t>
            </w:r>
          </w:p>
        </w:tc>
      </w:tr>
      <w:tr w:rsidR="004D2D67" w:rsidRPr="004D2D67" w:rsidTr="004D2D67">
        <w:trPr>
          <w:cantSplit/>
          <w:trHeight w:val="120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2.21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Producción, diseño e impresión de otros materiales de capacitación, mercadeo y difusión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9241.25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120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lastRenderedPageBreak/>
              <w:t>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Matrículas, stands y otros gastos para ferias internacionales y nacionales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Alquiler de área de exposición FEICOBOL 2009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1500.00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Abr-09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Alquiler de área de exposición NYIGF 2010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4920.00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Feb-10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Equipamiento mínimo del stand NYIGF 2010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1575.45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Feb-10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Freeman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Reserva Feria New York 2011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5000.00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Feb-11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Matrícula y stand Feicobol 2010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1644.00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Abr-10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 proceso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Matrícula y stand Fipaz 2010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1644.00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Matrícula y stand Expocruz 2010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2700.00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Otras ferias nacionales e internacionales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33016.55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Certificación de Juguetes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4.1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Certificación de 12 juguetes y un set de pinturas y pincel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11413.66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Hong Kong Standards and Testing Center (STC)</w:t>
            </w:r>
          </w:p>
        </w:tc>
      </w:tr>
      <w:tr w:rsidR="004D2D67" w:rsidRPr="004D2D67" w:rsidTr="004D2D67">
        <w:trPr>
          <w:cantSplit/>
          <w:trHeight w:val="120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Actualización de certificaciones de 6 juguetes en la norma ASTM F963-2008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1002.00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Feb-10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Mar-10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Hong Kong Standards and Testing Center (STC)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lastRenderedPageBreak/>
              <w:t>4.3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Certificación de 7 juguetes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4771.26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 proceso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Hong Kong Standards and Testing Center (STC)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4.3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Certificación de nuevas colecciones de juguetes.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5212.00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4.4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Otras certificaciones de juguetes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5403.08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Desarrollo de nuevos juguetes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6000.00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 proceso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Capacitación en Comercio Exterior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6.1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Capacitación en Comercio Exterior (1)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CIC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6.2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Capacitación en Comercio Exterior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Nov-10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6.3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Otras capacitaciones en Comercio Exterior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2800.00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19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Suscripción a páginas web, alquiler de banners, contratación de servicios para ejecutar el comercio electrónico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144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7.1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Alquiler de servicios para la implementación de comercio electrónico de Anatina Toys (CAINCO)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600.00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 proceso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esta en proceso de adjudicación a la CAINCO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7.2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Suscripción páginas de venta IBCE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Abr-11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 proceso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esta en proceso de adjudicación al IBCE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lastRenderedPageBreak/>
              <w:t>7.2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Suscripción páginas de venta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700.00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Ago-10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7.3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Suscripción a páginas web (banners)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2000.00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1680"/>
          <w:tblHeader/>
        </w:trPr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7.4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Otras suscripciones a páginas web, alquiler de banners, contratación de servicios para ejecutar el comercio electrónico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10800.00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2895"/>
          <w:tblHeader/>
        </w:trPr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Servicio de distribución internacional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40000.00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Dic-10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Nueva adquisición que responde a las exigencias de clientes potenciales de Estados Unidos, de contar con una empresa americana que preste servicios de almacenaje, manipulación y distribución de nuestros productos.</w:t>
            </w:r>
          </w:p>
        </w:tc>
      </w:tr>
      <w:tr w:rsidR="004D2D67" w:rsidRPr="004D2D67" w:rsidTr="004D2D67">
        <w:trPr>
          <w:cantSplit/>
          <w:trHeight w:val="270"/>
          <w:tblHeader/>
        </w:trPr>
        <w:tc>
          <w:tcPr>
            <w:tcW w:w="139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3. SERVICIOS DE CONSULTORIA</w:t>
            </w:r>
          </w:p>
        </w:tc>
      </w:tr>
      <w:tr w:rsidR="004D2D67" w:rsidRPr="004D2D67" w:rsidTr="004D2D67">
        <w:trPr>
          <w:cantSplit/>
          <w:trHeight w:val="1605"/>
          <w:tblHeader/>
        </w:trPr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1</w:t>
            </w:r>
          </w:p>
        </w:tc>
        <w:tc>
          <w:tcPr>
            <w:tcW w:w="2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 xml:space="preserve">Consultorías individuales nacionales varias para producción, calidad, medio ambiente, administración, legal, desarrollo, técnicos de producción, entre otros. 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Capacitación y asesoramiento en contabilidad y costos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2510.18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Mar-09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Javier Castro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lastRenderedPageBreak/>
              <w:t>1.2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Capacitación y asesoramiento en gestión de la producción - madera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3938.00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Leonardo Filomeno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Capacitación y asesoramiento en gestión de la producción - tela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3938.00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Mar-10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Marco Flores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Control de calidad - madera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24900.00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Nov-08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Jaime Mendoza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Control de calidad - tela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24900.00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Nov-08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Mirko Taquichiri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Creativo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9600.00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Tom van Diessen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Pedagoga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9600.00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Ene-11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consultora Denisse Menacho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Consultoria legal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2263.00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Ago-09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Alvaro Del Barco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1.9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Capacitación y asesoramiento en gestión ambiental y seguridad industrial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2500.00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Abr-10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1.10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Capacitación y asesoramiento en gestión administrativa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4250.00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675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1.11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Apoyo en la formalización de los talleres beneficiarios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1700.00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1.12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Análisis de la Eficiencia Operativa de Anatina Toys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1500.00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lastRenderedPageBreak/>
              <w:t>1.13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Capacitación y asesoramiento en asociatividad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2700.00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Oct-10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1.14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Otras consultorias individuales nacionales varias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56000.82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Consultoria de Firma para el desarrollo de software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2000.00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Sep-09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consultora BAP</w:t>
            </w:r>
          </w:p>
        </w:tc>
      </w:tr>
      <w:tr w:rsidR="004D2D67" w:rsidRPr="004D2D67" w:rsidTr="004D2D67">
        <w:trPr>
          <w:cantSplit/>
          <w:trHeight w:val="1335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Consultorias individuales para Comercio Exterior e Investigación de Mercados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Comercializador Internacional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24150.00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Dic-08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Mar-10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Pablo Ruiz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Investigador de Mercados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29250.00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Feb-09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Federico Pedraza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3.3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Investigador de Mercados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29250.00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Mar-09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consultora Yoshida Gonzales</w:t>
            </w:r>
          </w:p>
        </w:tc>
      </w:tr>
      <w:tr w:rsidR="004D2D67" w:rsidRPr="004D2D67" w:rsidTr="004D2D67">
        <w:trPr>
          <w:cantSplit/>
          <w:trHeight w:val="264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Consultoria individual internacional para diseño de juguetes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Cancelado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Se ha prescindido de la consultoria debido a que se ha conformado un equipo multidisciplinario de desarrollo que busca información directa de las necesidades del mercado nacional e internacional de juguetes.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lastRenderedPageBreak/>
              <w:t>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Consultoria individual para encargado del proyecto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57600.00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Ago-08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al consultor Germán Alcalá</w:t>
            </w:r>
          </w:p>
        </w:tc>
      </w:tr>
      <w:tr w:rsidR="004D2D67" w:rsidRPr="004D2D67" w:rsidTr="004D2D67">
        <w:trPr>
          <w:cantSplit/>
          <w:trHeight w:val="96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Consultorias individuales para evaluación final del proyecto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16000.00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N/A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Firma auditora para auditorias del proyecto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16000.00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SBCC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Evaluación de Prototipos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16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8.1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Evaluación de Prototipos (1)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3881.03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SBCC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Jun-08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El contrato se adjudicó a la empresa consultora Gramma.  El gasto fue realizado en forma previa al primer desembolso del fondo rotatorio.</w:t>
            </w:r>
          </w:p>
        </w:tc>
      </w:tr>
      <w:tr w:rsidR="004D2D67" w:rsidRPr="004D2D67" w:rsidTr="004D2D67">
        <w:trPr>
          <w:cantSplit/>
          <w:trHeight w:val="72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8.2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Evaluación de Prototipos (2)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3936.00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ex-ante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Jul-09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Adjudicado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 xml:space="preserve">El contrato se adjudicó a la empresa consultora Gramma. </w:t>
            </w:r>
          </w:p>
        </w:tc>
      </w:tr>
      <w:tr w:rsidR="004D2D67" w:rsidRPr="004D2D67" w:rsidTr="004D2D67">
        <w:trPr>
          <w:cantSplit/>
          <w:trHeight w:val="480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8.3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Evaluación de Prototipos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5000.00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SBCC/SD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Jun-10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Ago-10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495"/>
          <w:tblHeader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8.4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Otras evaluaciones de prototipos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9999.97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SBCC/SD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ex-post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jc w:val="right"/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May-12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Pendiente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</w:tr>
      <w:tr w:rsidR="004D2D67" w:rsidRPr="004D2D67" w:rsidTr="004D2D67">
        <w:trPr>
          <w:cantSplit/>
          <w:trHeight w:val="255"/>
          <w:tblHeader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</w:tr>
      <w:tr w:rsidR="004D2D67" w:rsidRPr="004D2D67" w:rsidTr="004D2D67">
        <w:trPr>
          <w:cantSplit/>
          <w:trHeight w:val="270"/>
          <w:tblHeader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  <w:t>Nota: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b/>
                <w:bCs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</w:tr>
      <w:tr w:rsidR="004D2D67" w:rsidRPr="004D2D67" w:rsidTr="004D2D67">
        <w:trPr>
          <w:cantSplit/>
          <w:trHeight w:val="255"/>
          <w:tblHeader/>
        </w:trPr>
        <w:tc>
          <w:tcPr>
            <w:tcW w:w="47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CP: Comparación de Precios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</w:tr>
      <w:tr w:rsidR="004D2D67" w:rsidRPr="004D2D67" w:rsidTr="004D2D67">
        <w:trPr>
          <w:cantSplit/>
          <w:trHeight w:val="255"/>
          <w:tblHeader/>
        </w:trPr>
        <w:tc>
          <w:tcPr>
            <w:tcW w:w="363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CD: Contratación Directa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</w:tr>
      <w:tr w:rsidR="004D2D67" w:rsidRPr="004D2D67" w:rsidTr="004D2D67">
        <w:trPr>
          <w:cantSplit/>
          <w:trHeight w:val="255"/>
          <w:tblHeader/>
        </w:trPr>
        <w:tc>
          <w:tcPr>
            <w:tcW w:w="6565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SBCC: Selección Basada en la Calidad y el Costo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</w:tr>
      <w:tr w:rsidR="004D2D67" w:rsidRPr="004D2D67" w:rsidTr="004D2D67">
        <w:trPr>
          <w:cantSplit/>
          <w:trHeight w:val="255"/>
          <w:tblHeader/>
        </w:trPr>
        <w:tc>
          <w:tcPr>
            <w:tcW w:w="363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SD: Selección Directa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</w:tr>
      <w:tr w:rsidR="004D2D67" w:rsidRPr="004D2D67" w:rsidTr="004D2D67">
        <w:trPr>
          <w:cantSplit/>
          <w:trHeight w:val="270"/>
          <w:tblHeader/>
        </w:trPr>
        <w:tc>
          <w:tcPr>
            <w:tcW w:w="932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  <w:r w:rsidRPr="004D2D67">
              <w:rPr>
                <w:rFonts w:ascii="Times New Roman" w:hAnsi="Times New Roman"/>
                <w:sz w:val="16"/>
                <w:szCs w:val="16"/>
                <w:lang w:val="es-BO" w:eastAsia="es-BO"/>
              </w:rPr>
              <w:t>CCIN: Selección Basada en la Comparación de Calificaciones Consultor Individual Nacional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D67" w:rsidRPr="004D2D67" w:rsidRDefault="004D2D67" w:rsidP="004D2D67">
            <w:pPr>
              <w:rPr>
                <w:rFonts w:ascii="Times New Roman" w:hAnsi="Times New Roman"/>
                <w:sz w:val="16"/>
                <w:szCs w:val="16"/>
                <w:lang w:val="es-BO" w:eastAsia="es-BO"/>
              </w:rPr>
            </w:pPr>
          </w:p>
        </w:tc>
      </w:tr>
    </w:tbl>
    <w:p w:rsidR="00ED4612" w:rsidRPr="004D2D67" w:rsidRDefault="00ED4612">
      <w:pPr>
        <w:rPr>
          <w:lang w:val="es-BO"/>
        </w:rPr>
      </w:pPr>
    </w:p>
    <w:sectPr w:rsidR="00ED4612" w:rsidRPr="004D2D67" w:rsidSect="004D2D6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00"/>
  <w:displayHorizontalDrawingGridEvery w:val="2"/>
  <w:characterSpacingControl w:val="doNotCompress"/>
  <w:compat/>
  <w:rsids>
    <w:rsidRoot w:val="004D2D67"/>
    <w:rsid w:val="0000171F"/>
    <w:rsid w:val="000C6AA9"/>
    <w:rsid w:val="002C4290"/>
    <w:rsid w:val="002E184A"/>
    <w:rsid w:val="00444D5C"/>
    <w:rsid w:val="004C4264"/>
    <w:rsid w:val="004D2D67"/>
    <w:rsid w:val="0053294C"/>
    <w:rsid w:val="0053614E"/>
    <w:rsid w:val="0056720B"/>
    <w:rsid w:val="005B72C5"/>
    <w:rsid w:val="005D6B59"/>
    <w:rsid w:val="00600D5D"/>
    <w:rsid w:val="007C2857"/>
    <w:rsid w:val="00902921"/>
    <w:rsid w:val="00935DCF"/>
    <w:rsid w:val="009B4086"/>
    <w:rsid w:val="00AB67B7"/>
    <w:rsid w:val="00AF4A85"/>
    <w:rsid w:val="00C142BE"/>
    <w:rsid w:val="00C77D91"/>
    <w:rsid w:val="00D93EC9"/>
    <w:rsid w:val="00E0053C"/>
    <w:rsid w:val="00E862F4"/>
    <w:rsid w:val="00ED4612"/>
    <w:rsid w:val="00F26EEC"/>
    <w:rsid w:val="00FC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D67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9c571b2f-e523-4ab2-ba2e-09e151a03ef4">35295032</IDBDocs_x0020_Number>
    <TaxCatchAll xmlns="9c571b2f-e523-4ab2-ba2e-09e151a03ef4">
      <Value>43</Value>
      <Value>8</Value>
      <Value>7</Value>
    </TaxCatchAll>
    <SISCOR_x0020_Number xmlns="9c571b2f-e523-4ab2-ba2e-09e151a03ef4" xsi:nil="true"/>
    <Division_x0020_or_x0020_Unit xmlns="9c571b2f-e523-4ab2-ba2e-09e151a03ef4">CAN/CBO</Division_x0020_or_x0020_Unit>
    <Document_x0020_Author xmlns="9c571b2f-e523-4ab2-ba2e-09e151a03ef4">EAS ARCHIVE - RODR??GUEZ, ANA ROSA</Document_x0020_Author>
    <Fiscal_x0020_Year_x0020_IDB xmlns="9c571b2f-e523-4ab2-ba2e-09e151a03ef4">2010</Fiscal_x0020_Year_x0020_IDB>
    <Other_x0020_Author xmlns="9c571b2f-e523-4ab2-ba2e-09e151a03ef4" xsi:nil="true"/>
    <Access_x0020_to_x0020_Information_x00a0_Policy xmlns="9c571b2f-e523-4ab2-ba2e-09e151a03ef4">Confidential</Access_x0020_to_x0020_Information_x00a0_Policy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j8b96605ee2f4c4e988849e658583fee>
    <Migration_x0020_Info xmlns="9c571b2f-e523-4ab2-ba2e-09e151a03ef4">&lt;Data&gt;&lt;APPLICATION&gt;MS WORD&lt;/APPLICATION&gt;&lt;STAGE_CODE&gt;PA&lt;/STAGE_CODE&gt;&lt;USER_STAGE&gt;Procurement Plan&lt;/USER_STAGE&gt;&lt;PD_OBJ_TYPE&gt;0&lt;/PD_OBJ_TYPE&gt;&lt;MAKERECORD&gt;&lt;/MAKERECORD&gt;&lt;MULTI_SUBREGION&gt;Andean Community&lt;/MULTI_SUBREGION&gt;&lt;PD_FILEPT_NO&gt;PO-BO-GS&lt;/PD_FILEPT_NO&gt;&lt;PD_FILE_PART&gt;1221873751&lt;/PD_FILE_PART&gt;&lt;/Data&gt;</Migration_x0020_Info>
    <Document_x0020_Language_x0020_IDB xmlns="9c571b2f-e523-4ab2-ba2e-09e151a03ef4">Spanish</Document_x0020_Language_x0020_IDB>
    <Identifier xmlns="9c571b2f-e523-4ab2-ba2e-09e151a03ef4">Plan de Adquisiciones actualizado a 28.04.10 </Identifier>
    <Abstract xmlns="9c571b2f-e523-4ab2-ba2e-09e151a03ef4" xsi:nil="true"/>
    <Disclosure_x0020_Activity xmlns="9c571b2f-e523-4ab2-ba2e-09e151a03ef4">Procurement Plan</Disclosure_x0020_Activity>
    <b19f620ab0cb412bbbcd401bf603221b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POM-01 Project Operations Management General</TermName>
          <TermId xmlns="http://schemas.microsoft.com/office/infopath/2007/PartnerControls">19d55793-e085-4277-a248-a5fc31bdbf37</TermId>
        </TermInfo>
      </Terms>
    </b19f620ab0cb412bbbcd401bf603221b>
    <kec44a8f19e94123ac6e16fcf3f0ea78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kec44a8f19e94123ac6e16fcf3f0ea78>
    <Webtopic xmlns="9c571b2f-e523-4ab2-ba2e-09e151a03ef4">Microenterprise and Microfinance</Webtopic>
    <Publishing_x0020_House xmlns="9c571b2f-e523-4ab2-ba2e-09e151a03ef4" xsi:nil="true"/>
    <Issue_x0020_Date xmlns="9c571b2f-e523-4ab2-ba2e-09e151a03ef4" xsi:nil="true"/>
    <Disclosed xmlns="9c571b2f-e523-4ab2-ba2e-09e151a03ef4">false</Disclosed>
    <Publication_x0020_Type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FBDC791374248D49AF91D63F8C9846CC0082EF80F23A75EA47A11B3EB1EC69EAFA" ma:contentTypeVersion="4" ma:contentTypeDescription="A content type to manage public (corporate) IDB documents" ma:contentTypeScope="" ma:versionID="dd3e13fd3f890a7581fef854e282635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47b1a2f142711690ae36633a4f1d21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ec44a8f19e94123ac6e16fcf3f0ea78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19f620ab0cb412bbbcd401bf603221b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j8b96605ee2f4c4e988849e658583fee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kec44a8f19e94123ac6e16fcf3f0ea78" ma:index="11" ma:taxonomy="true" ma:internalName="kec44a8f19e94123ac6e16fcf3f0ea78" ma:taxonomyFieldName="Function_x0020_Corporate_x0020_IDB" ma:displayName="Function Corporate IDB" ma:readOnly="false" ma:default="" ma:fieldId="{4ec44a8f-19e9-4123-ac6e-16fcf3f0ea78}" ma:sspId="cf0be0ad-272c-4e7f-a157-3f0abda6cde5" ma:termSetId="1bf608e2-0951-45af-b6ad-dda35a5d8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d221125-afbd-4743-8ab5-d7283615f7e2}" ma:internalName="TaxCatchAll" ma:showField="CatchAllData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d221125-afbd-4743-8ab5-d7283615f7e2}" ma:internalName="TaxCatchAllLabel" ma:readOnly="true" ma:showField="CatchAllDataLabel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b19f620ab0cb412bbbcd401bf603221b" ma:index="16" ma:taxonomy="true" ma:internalName="b19f620ab0cb412bbbcd401bf603221b" ma:taxonomyFieldName="Series_x0020_Corporate_x0020_IDB" ma:displayName="Series Corporate IDB" ma:readOnly="false" ma:default="" ma:fieldId="{b19f620a-b0cb-412b-bbcd-401bf603221b}" ma:sspId="cf0be0ad-272c-4e7f-a157-3f0abda6cde5" ma:termSetId="efdc246b-bb85-42ef-a4b1-4b9dfc236b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j8b96605ee2f4c4e988849e658583fee" ma:index="24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>
          <xsd:maxLength value="255"/>
        </xsd:restriction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Props1.xml><?xml version="1.0" encoding="utf-8"?>
<ds:datastoreItem xmlns:ds="http://schemas.openxmlformats.org/officeDocument/2006/customXml" ds:itemID="{10B392E0-A4E8-42EF-8A03-F55169CDB73C}"/>
</file>

<file path=customXml/itemProps2.xml><?xml version="1.0" encoding="utf-8"?>
<ds:datastoreItem xmlns:ds="http://schemas.openxmlformats.org/officeDocument/2006/customXml" ds:itemID="{1A28AF1F-55A8-4A16-9C50-26ECEFE9E4AC}"/>
</file>

<file path=customXml/itemProps3.xml><?xml version="1.0" encoding="utf-8"?>
<ds:datastoreItem xmlns:ds="http://schemas.openxmlformats.org/officeDocument/2006/customXml" ds:itemID="{2C906C93-B5F8-4108-8D43-10F33C18621C}"/>
</file>

<file path=customXml/itemProps4.xml><?xml version="1.0" encoding="utf-8"?>
<ds:datastoreItem xmlns:ds="http://schemas.openxmlformats.org/officeDocument/2006/customXml" ds:itemID="{AC59033C-E3FE-40C5-859C-16ECC31C15A4}"/>
</file>

<file path=customXml/itemProps5.xml><?xml version="1.0" encoding="utf-8"?>
<ds:datastoreItem xmlns:ds="http://schemas.openxmlformats.org/officeDocument/2006/customXml" ds:itemID="{7FD2C4B6-08BC-41AC-A35C-25199E6E8506}"/>
</file>

<file path=customXml/itemProps6.xml><?xml version="1.0" encoding="utf-8"?>
<ds:datastoreItem xmlns:ds="http://schemas.openxmlformats.org/officeDocument/2006/customXml" ds:itemID="{AA0A4DA8-CBA2-4D18-A683-F3329DD35D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1807</Words>
  <Characters>10301</Characters>
  <Application>Microsoft Office Word</Application>
  <DocSecurity>0</DocSecurity>
  <Lines>85</Lines>
  <Paragraphs>24</Paragraphs>
  <ScaleCrop>false</ScaleCrop>
  <Company>Inter-American Development Bank</Company>
  <LinksUpToDate>false</LinksUpToDate>
  <CharactersWithSpaces>12084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actualizado a 28_04_10</dc:title>
  <dc:subject/>
  <dc:creator>anarosar</dc:creator>
  <cp:keywords/>
  <dc:description/>
  <cp:lastModifiedBy>anarosar</cp:lastModifiedBy>
  <cp:revision>1</cp:revision>
  <dcterms:created xsi:type="dcterms:W3CDTF">2010-07-30T20:00:00Z</dcterms:created>
  <dcterms:modified xsi:type="dcterms:W3CDTF">2010-07-30T20:03:00Z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0x010100FBDC791374248D49AF91D63F8C9846CC0082EF80F23A75EA47A11B3EB1EC69EAFA</vt:lpwstr>
  </property>
  <property fmtid="{D5CDD505-2E9C-101B-9397-08002B2CF9AE}" pid="3" name="TaxKeyword">
    <vt:lpwstr/>
  </property>
  <property fmtid="{D5CDD505-2E9C-101B-9397-08002B2CF9AE}" pid="5" name="Sub_x002d_Sector">
    <vt:lpwstr/>
  </property>
  <property fmtid="{D5CDD505-2E9C-101B-9397-08002B2CF9AE}" pid="6" name="Function_x0020_Operations_x0020_IDB">
    <vt:lpwstr/>
  </property>
  <property fmtid="{D5CDD505-2E9C-101B-9397-08002B2CF9AE}" pid="7" name="Series Corporate IDB">
    <vt:lpwstr>43;#POM-01 Project Operations Management General|19d55793-e085-4277-a248-a5fc31bdbf37</vt:lpwstr>
  </property>
  <property fmtid="{D5CDD505-2E9C-101B-9397-08002B2CF9AE}" pid="8" name="TaxKeywordTaxHTField">
    <vt:lpwstr/>
  </property>
  <property fmtid="{D5CDD505-2E9C-101B-9397-08002B2CF9AE}" pid="9" name="b19f620ab0cb412bbbcd401bf603221b">
    <vt:lpwstr>POM-01 Project Operations Management General | 19d55793-e085-4277-a248-a5fc31bdbf37</vt:lpwstr>
  </property>
  <property fmtid="{D5CDD505-2E9C-101B-9397-08002B2CF9AE}" pid="12" name="Fund IDB">
    <vt:lpwstr/>
  </property>
  <property fmtid="{D5CDD505-2E9C-101B-9397-08002B2CF9AE}" pid="13" name="Country">
    <vt:lpwstr>8;#Bolivia|6445a937-aea4-4907-9f24-bff96a7c61c8</vt:lpwstr>
  </property>
  <property fmtid="{D5CDD505-2E9C-101B-9397-08002B2CF9AE}" pid="14" name="kec44a8f19e94123ac6e16fcf3f0ea78">
    <vt:lpwstr>6 Project Operations Management | 03af0c7d-3415-46d8-bacc-6351250af69c</vt:lpwstr>
  </property>
  <property fmtid="{D5CDD505-2E9C-101B-9397-08002B2CF9AE}" pid="15" name="Series_x0020_Operations_x0020_IDB">
    <vt:lpwstr/>
  </property>
  <property fmtid="{D5CDD505-2E9C-101B-9397-08002B2CF9AE}" pid="16" name="Sector IDB">
    <vt:lpwstr/>
  </property>
  <property fmtid="{D5CDD505-2E9C-101B-9397-08002B2CF9AE}" pid="17" name="Function Corporate IDB">
    <vt:lpwstr>7;#6 Project Operations Management|03af0c7d-3415-46d8-bacc-6351250af69c</vt:lpwstr>
  </property>
  <property fmtid="{D5CDD505-2E9C-101B-9397-08002B2CF9AE}" pid="23" name="Key Document">
    <vt:bool>false</vt:bool>
  </property>
  <property fmtid="{D5CDD505-2E9C-101B-9397-08002B2CF9AE}" pid="25" name="m555d3814edf4817b4410a4e57f94ce9">
    <vt:lpwstr/>
  </property>
  <property fmtid="{D5CDD505-2E9C-101B-9397-08002B2CF9AE}" pid="26" name="Project Number">
    <vt:lpwstr>BO-M1023</vt:lpwstr>
  </property>
  <property fmtid="{D5CDD505-2E9C-101B-9397-08002B2CF9AE}" pid="27" name="o5138a91267540169645e33d09c9ddc6">
    <vt:lpwstr/>
  </property>
  <property fmtid="{D5CDD505-2E9C-101B-9397-08002B2CF9AE}" pid="29" name="Approval Number">
    <vt:lpwstr>ATN/ME-10850-BO</vt:lpwstr>
  </property>
  <property fmtid="{D5CDD505-2E9C-101B-9397-08002B2CF9AE}" pid="31" name="To:">
    <vt:lpwstr/>
  </property>
  <property fmtid="{D5CDD505-2E9C-101B-9397-08002B2CF9AE}" pid="32" name="From:">
    <vt:lpwstr/>
  </property>
  <property fmtid="{D5CDD505-2E9C-101B-9397-08002B2CF9AE}" pid="34" name="fd0e48b6a66848a9885f717e5bbf40c4">
    <vt:lpwstr/>
  </property>
  <property fmtid="{D5CDD505-2E9C-101B-9397-08002B2CF9AE}" pid="35" name="e559ffcc31d34167856647188be35015">
    <vt:lpwstr/>
  </property>
  <property fmtid="{D5CDD505-2E9C-101B-9397-08002B2CF9AE}" pid="36" name="c456731dbc904a5fb605ec556c33e883">
    <vt:lpwstr/>
  </property>
  <property fmtid="{D5CDD505-2E9C-101B-9397-08002B2CF9AE}" pid="40" name="Series Operations IDB">
    <vt:lpwstr/>
  </property>
  <property fmtid="{D5CDD505-2E9C-101B-9397-08002B2CF9AE}" pid="41" name="Sub-Sector">
    <vt:lpwstr/>
  </property>
  <property fmtid="{D5CDD505-2E9C-101B-9397-08002B2CF9AE}" pid="45" name="Function Operations IDB">
    <vt:lpwstr/>
  </property>
</Properties>
</file>